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5737D74" w14:textId="51FFB63D" w:rsidR="00A95652" w:rsidRPr="002E3116" w:rsidRDefault="00FD3786" w:rsidP="00FD3786">
      <w:pPr>
        <w:pStyle w:val="Heading1"/>
      </w:pPr>
      <w:r w:rsidRPr="002E3116">
        <w:t>White Collar Crime Compiled</w:t>
      </w:r>
    </w:p>
    <w:p w14:paraId="59FF104F" w14:textId="292191D9" w:rsidR="00FD3786" w:rsidRPr="002E3116" w:rsidRDefault="00FD3786" w:rsidP="00FD3786"/>
    <w:p w14:paraId="6B63AB70" w14:textId="43B73F5D" w:rsidR="00FD3786" w:rsidRPr="002E3116" w:rsidRDefault="00FD3786" w:rsidP="00FD3786">
      <w:pPr>
        <w:pStyle w:val="Heading2"/>
      </w:pPr>
      <w:bookmarkStart w:id="0" w:name="_Hlk46516166"/>
      <w:r w:rsidRPr="002E3116">
        <w:t>1AC</w:t>
      </w:r>
    </w:p>
    <w:p w14:paraId="69B4C99E" w14:textId="5C652E39"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1AC---Advantage 1: Healthcare</w:t>
      </w:r>
    </w:p>
    <w:p w14:paraId="30AB2FD4" w14:textId="32E0F35A" w:rsidR="002E3116" w:rsidRPr="002E3116" w:rsidRDefault="002E3116" w:rsidP="002E3116">
      <w:pPr>
        <w:pStyle w:val="Heading4"/>
      </w:pPr>
      <w:r w:rsidRPr="002E3116">
        <w:t xml:space="preserve">Advantage </w:t>
      </w:r>
      <w:proofErr w:type="gramStart"/>
      <w:r w:rsidRPr="002E3116">
        <w:t>[ ]</w:t>
      </w:r>
      <w:proofErr w:type="gramEnd"/>
      <w:r w:rsidRPr="002E3116">
        <w:t xml:space="preserve"> is </w:t>
      </w:r>
      <w:r w:rsidRPr="002E3116">
        <w:rPr>
          <w:i/>
          <w:u w:val="single"/>
        </w:rPr>
        <w:t>Healthcare</w:t>
      </w:r>
      <w:r w:rsidRPr="002E3116">
        <w:t>---</w:t>
      </w:r>
    </w:p>
    <w:p w14:paraId="104F19EC" w14:textId="77777777" w:rsidR="002E3116" w:rsidRPr="002E3116" w:rsidRDefault="002E3116" w:rsidP="002E3116"/>
    <w:p w14:paraId="57A79BD2"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Justice Department surrendered to white-collar crimes---that caused relentless skyrocketing in billions of dollars’ worth of tax evasions, scams, and frauds</w:t>
      </w:r>
    </w:p>
    <w:p w14:paraId="5411B6EE" w14:textId="77777777" w:rsidR="00FD3786" w:rsidRPr="002E3116" w:rsidRDefault="00FD3786" w:rsidP="00FD3786">
      <w:r w:rsidRPr="002E3116">
        <w:rPr>
          <w:rFonts w:eastAsiaTheme="majorEastAsia" w:cstheme="majorBidi"/>
          <w:b/>
          <w:iCs/>
          <w:sz w:val="26"/>
        </w:rPr>
        <w:t>Hobbes and Giles ’20</w:t>
      </w:r>
      <w:r w:rsidRPr="002E3116">
        <w:t xml:space="preserve"> (Michael* and Matt**, *a senior enterprise reporter for HuffPost and the co-host of </w:t>
      </w:r>
      <w:hyperlink r:id="rId5" w:history="1">
        <w:r w:rsidRPr="002E3116">
          <w:t>You're Wrong About.</w:t>
        </w:r>
      </w:hyperlink>
      <w:r w:rsidRPr="002E3116">
        <w:t> He previously wrote for Highline about </w:t>
      </w:r>
      <w:hyperlink r:id="rId6" w:tgtFrame="_blank" w:history="1">
        <w:r w:rsidRPr="002E3116">
          <w:t>millennials</w:t>
        </w:r>
      </w:hyperlink>
      <w:r w:rsidRPr="002E3116">
        <w:t>, </w:t>
      </w:r>
      <w:hyperlink r:id="rId7" w:tgtFrame="_blank" w:history="1">
        <w:r w:rsidRPr="002E3116">
          <w:t>obesity</w:t>
        </w:r>
      </w:hyperlink>
      <w:r w:rsidRPr="002E3116">
        <w:t>, </w:t>
      </w:r>
      <w:hyperlink r:id="rId8" w:history="1">
        <w:r w:rsidRPr="002E3116">
          <w:t>gay loneliness</w:t>
        </w:r>
      </w:hyperlink>
      <w:r w:rsidRPr="002E3116">
        <w:t> and </w:t>
      </w:r>
      <w:hyperlink r:id="rId9" w:tgtFrame="_blank" w:history="1">
        <w:r w:rsidRPr="002E3116">
          <w:t>sweatshops</w:t>
        </w:r>
      </w:hyperlink>
      <w:r w:rsidRPr="002E3116">
        <w:t>, **a freelance writer and the head of research and fact-checking at </w:t>
      </w:r>
      <w:hyperlink r:id="rId10" w:tgtFrame="_blank" w:history="1">
        <w:r w:rsidRPr="002E3116">
          <w:t>Longreads</w:t>
        </w:r>
      </w:hyperlink>
      <w:r w:rsidRPr="002E3116">
        <w:t xml:space="preserve">, “Highline: White Collar Crime,” February 10, 2020, </w:t>
      </w:r>
      <w:hyperlink r:id="rId11" w:history="1">
        <w:r w:rsidRPr="002E3116">
          <w:t>https://www.huffpost.com/highline/article/white-collar-crime/</w:t>
        </w:r>
      </w:hyperlink>
      <w:r w:rsidRPr="002E3116">
        <w:t>, DOA: 7/13/2020)//YongJinL</w:t>
      </w:r>
    </w:p>
    <w:p w14:paraId="46A3BB07" w14:textId="77777777" w:rsidR="00FD3786" w:rsidRPr="002E3116" w:rsidRDefault="00FD3786" w:rsidP="00FD3786">
      <w:pPr>
        <w:rPr>
          <w:sz w:val="16"/>
        </w:rPr>
      </w:pPr>
      <w:r w:rsidRPr="002E3116">
        <w:rPr>
          <w:b/>
          <w:iCs/>
          <w:u w:val="single"/>
        </w:rPr>
        <w:t>OVER THE LAST TWO YEARS</w:t>
      </w:r>
      <w:r w:rsidRPr="002E3116">
        <w:rPr>
          <w:sz w:val="16"/>
        </w:rPr>
        <w:t xml:space="preserve">, nearly every </w:t>
      </w:r>
      <w:r w:rsidRPr="002E3116">
        <w:rPr>
          <w:u w:val="single"/>
        </w:rPr>
        <w:t xml:space="preserve">institution of American life has taken on </w:t>
      </w:r>
      <w:r w:rsidRPr="002E3116">
        <w:rPr>
          <w:sz w:val="16"/>
        </w:rPr>
        <w:t xml:space="preserve">the unmistakable </w:t>
      </w:r>
      <w:r w:rsidRPr="002E3116">
        <w:rPr>
          <w:b/>
          <w:iCs/>
          <w:u w:val="single"/>
        </w:rPr>
        <w:t>stench of moral rot</w:t>
      </w:r>
      <w:r w:rsidRPr="002E3116">
        <w:rPr>
          <w:sz w:val="16"/>
        </w:rPr>
        <w:t xml:space="preserve">. </w:t>
      </w:r>
      <w:r w:rsidRPr="002E3116">
        <w:rPr>
          <w:u w:val="single"/>
        </w:rPr>
        <w:t>Corporate behemoths like Boeing and Wells Fargo</w:t>
      </w:r>
      <w:r w:rsidRPr="002E3116">
        <w:rPr>
          <w:sz w:val="16"/>
        </w:rPr>
        <w:t xml:space="preserve"> </w:t>
      </w:r>
      <w:r w:rsidRPr="002E3116">
        <w:rPr>
          <w:b/>
          <w:iCs/>
          <w:u w:val="single"/>
        </w:rPr>
        <w:t>have traded blue-chip credibility for white-collar callousness</w:t>
      </w:r>
      <w:r w:rsidRPr="002E3116">
        <w:rPr>
          <w:sz w:val="16"/>
        </w:rPr>
        <w:t xml:space="preserve">. </w:t>
      </w:r>
      <w:r w:rsidRPr="002E3116">
        <w:rPr>
          <w:u w:val="single"/>
        </w:rPr>
        <w:t>Elite universities are selling admission spots to the highest</w:t>
      </w:r>
      <w:r w:rsidRPr="002E3116">
        <w:rPr>
          <w:sz w:val="16"/>
        </w:rPr>
        <w:t xml:space="preserve"> Hollywood </w:t>
      </w:r>
      <w:r w:rsidRPr="002E3116">
        <w:rPr>
          <w:u w:val="single"/>
        </w:rPr>
        <w:t>bidder.</w:t>
      </w:r>
      <w:r w:rsidRPr="002E3116">
        <w:rPr>
          <w:sz w:val="16"/>
        </w:rPr>
        <w:t xml:space="preserve"> </w:t>
      </w:r>
      <w:r w:rsidRPr="002E3116">
        <w:rPr>
          <w:b/>
          <w:iCs/>
          <w:u w:val="single"/>
        </w:rPr>
        <w:t>Silicon Valley unicorns</w:t>
      </w:r>
      <w:r w:rsidRPr="002E3116">
        <w:rPr>
          <w:sz w:val="16"/>
        </w:rPr>
        <w:t xml:space="preserve"> have </w:t>
      </w:r>
      <w:r w:rsidRPr="002E3116">
        <w:rPr>
          <w:u w:val="single"/>
        </w:rPr>
        <w:t xml:space="preserve">revealed themselves </w:t>
      </w:r>
      <w:r w:rsidRPr="002E3116">
        <w:rPr>
          <w:b/>
          <w:iCs/>
          <w:u w:val="single"/>
        </w:rPr>
        <w:t>as long cons</w:t>
      </w:r>
      <w:r w:rsidRPr="002E3116">
        <w:rPr>
          <w:sz w:val="16"/>
        </w:rPr>
        <w:t xml:space="preserve"> (</w:t>
      </w:r>
      <w:proofErr w:type="spellStart"/>
      <w:r w:rsidRPr="002E3116">
        <w:rPr>
          <w:sz w:val="16"/>
        </w:rPr>
        <w:t>Theranos</w:t>
      </w:r>
      <w:proofErr w:type="spellEnd"/>
      <w:r w:rsidRPr="002E3116">
        <w:rPr>
          <w:sz w:val="16"/>
        </w:rPr>
        <w:t xml:space="preserve">), venture-capital cremation devices (Uber, </w:t>
      </w:r>
      <w:proofErr w:type="spellStart"/>
      <w:r w:rsidRPr="002E3116">
        <w:rPr>
          <w:sz w:val="16"/>
        </w:rPr>
        <w:t>WeWork</w:t>
      </w:r>
      <w:proofErr w:type="spellEnd"/>
      <w:r w:rsidRPr="002E3116">
        <w:rPr>
          <w:sz w:val="16"/>
        </w:rPr>
        <w:t xml:space="preserve">) or straightforward comic book supervillains (Facebook). Every week unearths a cabinet-level political scandal that would have defined any other presidency. </w:t>
      </w:r>
      <w:r w:rsidRPr="002E3116">
        <w:rPr>
          <w:u w:val="single"/>
        </w:rPr>
        <w:t xml:space="preserve">From the blackouts </w:t>
      </w:r>
      <w:r w:rsidRPr="002E3116">
        <w:rPr>
          <w:sz w:val="16"/>
        </w:rPr>
        <w:t xml:space="preserve">in California </w:t>
      </w:r>
      <w:r w:rsidRPr="002E3116">
        <w:rPr>
          <w:u w:val="single"/>
        </w:rPr>
        <w:t>to the bloated bonuses on Wall Street</w:t>
      </w:r>
      <w:r w:rsidRPr="002E3116">
        <w:rPr>
          <w:sz w:val="16"/>
        </w:rPr>
        <w:t xml:space="preserve"> </w:t>
      </w:r>
      <w:r w:rsidRPr="002E3116">
        <w:rPr>
          <w:u w:val="single"/>
        </w:rPr>
        <w:t xml:space="preserve">to the </w:t>
      </w:r>
      <w:r w:rsidRPr="002E3116">
        <w:rPr>
          <w:sz w:val="16"/>
        </w:rPr>
        <w:t xml:space="preserve">entire </w:t>
      </w:r>
      <w:r w:rsidRPr="002E3116">
        <w:rPr>
          <w:u w:val="single"/>
        </w:rPr>
        <w:t xml:space="preserve">biography of </w:t>
      </w:r>
      <w:r w:rsidRPr="002E3116">
        <w:rPr>
          <w:b/>
          <w:iCs/>
          <w:u w:val="single"/>
        </w:rPr>
        <w:t>Jeffrey Epstein</w:t>
      </w:r>
      <w:r w:rsidRPr="002E3116">
        <w:rPr>
          <w:sz w:val="16"/>
        </w:rPr>
        <w:t xml:space="preserve">, </w:t>
      </w:r>
      <w:r w:rsidRPr="002E3116">
        <w:rPr>
          <w:u w:val="single"/>
        </w:rPr>
        <w:t>it is impossible to look around</w:t>
      </w:r>
      <w:r w:rsidRPr="002E3116">
        <w:rPr>
          <w:sz w:val="16"/>
        </w:rPr>
        <w:t xml:space="preserve"> the country </w:t>
      </w:r>
      <w:r w:rsidRPr="002E3116">
        <w:rPr>
          <w:u w:val="single"/>
        </w:rPr>
        <w:t>and not get the feeling</w:t>
      </w:r>
      <w:r w:rsidRPr="002E3116">
        <w:rPr>
          <w:sz w:val="16"/>
        </w:rPr>
        <w:t xml:space="preserve"> that </w:t>
      </w:r>
      <w:r w:rsidRPr="002E3116">
        <w:rPr>
          <w:b/>
          <w:iCs/>
          <w:u w:val="single"/>
        </w:rPr>
        <w:t>elites are slowly looting it</w:t>
      </w:r>
      <w:r w:rsidRPr="002E3116">
        <w:rPr>
          <w:sz w:val="16"/>
        </w:rPr>
        <w:t xml:space="preserve">. And why wouldn’t they? The </w:t>
      </w:r>
      <w:r w:rsidRPr="002E3116">
        <w:rPr>
          <w:b/>
          <w:iCs/>
          <w:u w:val="single"/>
        </w:rPr>
        <w:t>criminal justice system has given up all pretense</w:t>
      </w:r>
      <w:r w:rsidRPr="002E3116">
        <w:rPr>
          <w:sz w:val="16"/>
        </w:rPr>
        <w:t xml:space="preserve"> that </w:t>
      </w:r>
      <w:r w:rsidRPr="002E3116">
        <w:rPr>
          <w:b/>
          <w:iCs/>
          <w:u w:val="single"/>
        </w:rPr>
        <w:t>the crimes of the wealthy</w:t>
      </w:r>
      <w:r w:rsidRPr="002E3116">
        <w:rPr>
          <w:sz w:val="16"/>
        </w:rPr>
        <w:t xml:space="preserve"> </w:t>
      </w:r>
      <w:r w:rsidRPr="002E3116">
        <w:rPr>
          <w:b/>
          <w:iCs/>
          <w:u w:val="single"/>
        </w:rPr>
        <w:t>are worth taking seriously</w:t>
      </w:r>
      <w:r w:rsidRPr="002E3116">
        <w:rPr>
          <w:sz w:val="16"/>
        </w:rPr>
        <w:t xml:space="preserve">. In January 2019, </w:t>
      </w:r>
      <w:r w:rsidRPr="002E3116">
        <w:rPr>
          <w:u w:val="single"/>
        </w:rPr>
        <w:t xml:space="preserve">white-collar prosecutions </w:t>
      </w:r>
      <w:r w:rsidRPr="002E3116">
        <w:rPr>
          <w:b/>
          <w:iCs/>
          <w:u w:val="single"/>
        </w:rPr>
        <w:t>fell to their lowest</w:t>
      </w:r>
      <w:r w:rsidRPr="002E3116">
        <w:rPr>
          <w:sz w:val="16"/>
        </w:rPr>
        <w:t xml:space="preserve"> level </w:t>
      </w:r>
      <w:r w:rsidRPr="002E3116">
        <w:rPr>
          <w:u w:val="single"/>
        </w:rPr>
        <w:t>since researchers started tracking them in 1998</w:t>
      </w:r>
      <w:r w:rsidRPr="002E3116">
        <w:rPr>
          <w:sz w:val="16"/>
        </w:rPr>
        <w:t xml:space="preserve">. Even within the dwindling number of prosecutions, most are cases against low-level con artists and small-fry financial schemes. Since 2015, </w:t>
      </w:r>
      <w:r w:rsidRPr="002E3116">
        <w:rPr>
          <w:u w:val="single"/>
        </w:rPr>
        <w:t>criminal penalties levied</w:t>
      </w:r>
      <w:r w:rsidRPr="002E3116">
        <w:rPr>
          <w:sz w:val="16"/>
        </w:rPr>
        <w:t xml:space="preserve"> by the </w:t>
      </w:r>
      <w:r w:rsidRPr="002E3116">
        <w:rPr>
          <w:u w:val="single"/>
        </w:rPr>
        <w:t>Justice Department</w:t>
      </w:r>
      <w:r w:rsidRPr="002E3116">
        <w:rPr>
          <w:sz w:val="16"/>
        </w:rPr>
        <w:t xml:space="preserve"> </w:t>
      </w:r>
      <w:r w:rsidRPr="002E3116">
        <w:rPr>
          <w:b/>
          <w:iCs/>
          <w:u w:val="single"/>
        </w:rPr>
        <w:t>have fallen from $3.6 billion to roughly $110 million</w:t>
      </w:r>
      <w:r w:rsidRPr="002E3116">
        <w:rPr>
          <w:sz w:val="16"/>
        </w:rPr>
        <w:t xml:space="preserve">. </w:t>
      </w:r>
      <w:r w:rsidRPr="002E3116">
        <w:rPr>
          <w:b/>
          <w:iCs/>
          <w:u w:val="single"/>
        </w:rPr>
        <w:t>Illicit profits</w:t>
      </w:r>
      <w:r w:rsidRPr="002E3116">
        <w:rPr>
          <w:sz w:val="16"/>
        </w:rPr>
        <w:t xml:space="preserve"> seized by the Securities and Exchange Commission </w:t>
      </w:r>
      <w:r w:rsidRPr="002E3116">
        <w:rPr>
          <w:b/>
          <w:iCs/>
          <w:u w:val="single"/>
        </w:rPr>
        <w:t>have</w:t>
      </w:r>
      <w:r w:rsidRPr="002E3116">
        <w:rPr>
          <w:sz w:val="16"/>
        </w:rPr>
        <w:t xml:space="preserve"> reportedly </w:t>
      </w:r>
      <w:r w:rsidRPr="002E3116">
        <w:rPr>
          <w:b/>
          <w:iCs/>
          <w:u w:val="single"/>
        </w:rPr>
        <w:t>dropped</w:t>
      </w:r>
      <w:r w:rsidRPr="002E3116">
        <w:rPr>
          <w:sz w:val="16"/>
        </w:rPr>
        <w:t xml:space="preserve"> </w:t>
      </w:r>
      <w:r w:rsidRPr="002E3116">
        <w:rPr>
          <w:b/>
          <w:iCs/>
          <w:u w:val="single"/>
        </w:rPr>
        <w:t>by</w:t>
      </w:r>
      <w:r w:rsidRPr="002E3116">
        <w:rPr>
          <w:sz w:val="16"/>
        </w:rPr>
        <w:t xml:space="preserve"> </w:t>
      </w:r>
      <w:r w:rsidRPr="002E3116">
        <w:rPr>
          <w:u w:val="single"/>
        </w:rPr>
        <w:t>more than half</w:t>
      </w:r>
      <w:r w:rsidRPr="002E3116">
        <w:rPr>
          <w:sz w:val="16"/>
        </w:rPr>
        <w:t xml:space="preserve">. In 2018, a year when nearly 19,000 people were sentenced in federal court for drug crimes alone, prosecutors convicted just 37 corporate criminals who worked at firms with more than 50 employees. With few exceptions, the only </w:t>
      </w:r>
      <w:r w:rsidRPr="002E3116">
        <w:rPr>
          <w:b/>
          <w:iCs/>
          <w:u w:val="single"/>
        </w:rPr>
        <w:t>rich people America prosecute</w:t>
      </w:r>
      <w:r w:rsidRPr="002E3116">
        <w:rPr>
          <w:sz w:val="16"/>
        </w:rPr>
        <w:t xml:space="preserve">s anymore are </w:t>
      </w:r>
      <w:r w:rsidRPr="002E3116">
        <w:rPr>
          <w:b/>
          <w:iCs/>
          <w:u w:val="single"/>
        </w:rPr>
        <w:t>those who victimize their fellow elites</w:t>
      </w:r>
      <w:r w:rsidRPr="002E3116">
        <w:rPr>
          <w:sz w:val="16"/>
        </w:rPr>
        <w:t xml:space="preserve">. </w:t>
      </w:r>
      <w:r w:rsidRPr="002E3116">
        <w:rPr>
          <w:u w:val="single"/>
        </w:rPr>
        <w:t>Pharma</w:t>
      </w:r>
      <w:r w:rsidRPr="002E3116">
        <w:rPr>
          <w:sz w:val="16"/>
        </w:rPr>
        <w:t xml:space="preserve"> frat boy Martin Shkreli, to pick just one example, </w:t>
      </w:r>
      <w:r w:rsidRPr="002E3116">
        <w:rPr>
          <w:u w:val="single"/>
        </w:rPr>
        <w:t>wasn’t prosecuted for hiking the price of a drug used to treat HIV from $13.50 to $750 per pill</w:t>
      </w:r>
      <w:r w:rsidRPr="002E3116">
        <w:rPr>
          <w:sz w:val="16"/>
        </w:rPr>
        <w:t xml:space="preserve">. </w:t>
      </w:r>
      <w:r w:rsidRPr="002E3116">
        <w:rPr>
          <w:b/>
          <w:iCs/>
          <w:u w:val="single"/>
        </w:rPr>
        <w:t>He went to prison for scamming investors</w:t>
      </w:r>
      <w:r w:rsidRPr="002E3116">
        <w:rPr>
          <w:sz w:val="16"/>
        </w:rPr>
        <w:t xml:space="preserve"> in a hedge fund scheme </w:t>
      </w:r>
      <w:r w:rsidRPr="002E3116">
        <w:rPr>
          <w:b/>
          <w:iCs/>
          <w:u w:val="single"/>
        </w:rPr>
        <w:t>years before</w:t>
      </w:r>
      <w:r w:rsidRPr="002E3116">
        <w:rPr>
          <w:sz w:val="16"/>
        </w:rPr>
        <w:t xml:space="preserve">. Meanwhile, in 2016, </w:t>
      </w:r>
      <w:r w:rsidRPr="002E3116">
        <w:rPr>
          <w:b/>
          <w:iCs/>
          <w:u w:val="single"/>
        </w:rPr>
        <w:t>the CEO</w:t>
      </w:r>
      <w:r w:rsidRPr="002E3116">
        <w:rPr>
          <w:sz w:val="16"/>
        </w:rPr>
        <w:t xml:space="preserve"> whose company </w:t>
      </w:r>
      <w:r w:rsidRPr="002E3116">
        <w:rPr>
          <w:b/>
          <w:iCs/>
          <w:u w:val="single"/>
        </w:rPr>
        <w:t>experienced the deadliest</w:t>
      </w:r>
      <w:r w:rsidRPr="002E3116">
        <w:rPr>
          <w:sz w:val="16"/>
        </w:rPr>
        <w:t xml:space="preserve"> </w:t>
      </w:r>
      <w:r w:rsidRPr="002E3116">
        <w:rPr>
          <w:b/>
          <w:iCs/>
          <w:u w:val="single"/>
        </w:rPr>
        <w:t>mining disaster</w:t>
      </w:r>
      <w:r w:rsidRPr="002E3116">
        <w:rPr>
          <w:sz w:val="16"/>
        </w:rPr>
        <w:t xml:space="preserve"> since 1970 </w:t>
      </w:r>
      <w:r w:rsidRPr="002E3116">
        <w:rPr>
          <w:b/>
          <w:iCs/>
          <w:u w:val="single"/>
        </w:rPr>
        <w:t>served less than one year in prison</w:t>
      </w:r>
      <w:r w:rsidRPr="002E3116">
        <w:rPr>
          <w:sz w:val="16"/>
        </w:rPr>
        <w:t xml:space="preserve"> and </w:t>
      </w:r>
      <w:r w:rsidRPr="002E3116">
        <w:rPr>
          <w:u w:val="single"/>
        </w:rPr>
        <w:t>paid a fine of 1.4 percent of his salary</w:t>
      </w:r>
      <w:r w:rsidRPr="002E3116">
        <w:rPr>
          <w:sz w:val="16"/>
        </w:rPr>
        <w:t xml:space="preserve"> </w:t>
      </w:r>
      <w:r w:rsidRPr="002E3116">
        <w:rPr>
          <w:u w:val="single"/>
        </w:rPr>
        <w:t>and stock bonuses the previous year</w:t>
      </w:r>
      <w:r w:rsidRPr="002E3116">
        <w:rPr>
          <w:sz w:val="16"/>
        </w:rPr>
        <w:t xml:space="preserve">. Why? </w:t>
      </w:r>
      <w:r w:rsidRPr="002E3116">
        <w:rPr>
          <w:b/>
          <w:iCs/>
          <w:u w:val="single"/>
        </w:rPr>
        <w:t>Because overseeing a company that ignores warnings and causes the deaths of workers</w:t>
      </w:r>
      <w:r w:rsidRPr="002E3116">
        <w:rPr>
          <w:sz w:val="16"/>
        </w:rPr>
        <w:t xml:space="preserve">, even 29 of them, </w:t>
      </w:r>
      <w:r w:rsidRPr="002E3116">
        <w:rPr>
          <w:b/>
          <w:iCs/>
          <w:u w:val="single"/>
        </w:rPr>
        <w:t>is a misdemeanor.</w:t>
      </w:r>
      <w:r w:rsidRPr="002E3116">
        <w:rPr>
          <w:sz w:val="16"/>
        </w:rPr>
        <w:t xml:space="preserve"> Construction magnate Bruce </w:t>
      </w:r>
      <w:proofErr w:type="spellStart"/>
      <w:r w:rsidRPr="002E3116">
        <w:rPr>
          <w:sz w:val="16"/>
        </w:rPr>
        <w:t>Karatz</w:t>
      </w:r>
      <w:proofErr w:type="spellEnd"/>
      <w:r w:rsidRPr="002E3116">
        <w:rPr>
          <w:sz w:val="16"/>
        </w:rPr>
        <w:t xml:space="preserve"> provides an infuriating case study of how </w:t>
      </w:r>
      <w:r w:rsidRPr="002E3116">
        <w:rPr>
          <w:b/>
          <w:iCs/>
          <w:u w:val="single"/>
        </w:rPr>
        <w:t>the criminal justice system treats wealthy defendants</w:t>
      </w:r>
      <w:r w:rsidRPr="002E3116">
        <w:rPr>
          <w:sz w:val="16"/>
        </w:rPr>
        <w:t xml:space="preserve">. In 2010, </w:t>
      </w:r>
      <w:proofErr w:type="spellStart"/>
      <w:r w:rsidRPr="002E3116">
        <w:rPr>
          <w:sz w:val="16"/>
        </w:rPr>
        <w:t>Karatz</w:t>
      </w:r>
      <w:proofErr w:type="spellEnd"/>
      <w:r w:rsidRPr="002E3116">
        <w:rPr>
          <w:sz w:val="16"/>
        </w:rPr>
        <w:t xml:space="preserve"> was convicted of failing to disclose in a financial statement that he had secretly “backdated” his stock options (think Biff with the Sports Almanac in “Back to the Future II”) to boost his pay by more than $6 million. Prior to his sentencing hearing, his lawyer submitted letters of support from former mayor of Los Angeles Richard Riordan and billionaire philanthropist Eli Broad. Prosecutors recommended six-and-a-half-years in prison; </w:t>
      </w:r>
      <w:r w:rsidRPr="002E3116">
        <w:rPr>
          <w:u w:val="single"/>
        </w:rPr>
        <w:t xml:space="preserve">the judge gave </w:t>
      </w:r>
      <w:proofErr w:type="spellStart"/>
      <w:r w:rsidRPr="002E3116">
        <w:rPr>
          <w:u w:val="single"/>
        </w:rPr>
        <w:t>Karatz</w:t>
      </w:r>
      <w:proofErr w:type="spellEnd"/>
      <w:r w:rsidRPr="002E3116">
        <w:rPr>
          <w:u w:val="single"/>
        </w:rPr>
        <w:t xml:space="preserve"> five years’ probation and eight months of house arrest in his Bel Air mansion</w:t>
      </w:r>
      <w:r w:rsidRPr="002E3116">
        <w:rPr>
          <w:sz w:val="16"/>
        </w:rPr>
        <w:t xml:space="preserve">. After two years, the judge terminated the remainder of the sentence. </w:t>
      </w:r>
      <w:proofErr w:type="spellStart"/>
      <w:r w:rsidRPr="002E3116">
        <w:rPr>
          <w:sz w:val="16"/>
        </w:rPr>
        <w:t>Karatz</w:t>
      </w:r>
      <w:proofErr w:type="spellEnd"/>
      <w:r w:rsidRPr="002E3116">
        <w:rPr>
          <w:sz w:val="16"/>
        </w:rPr>
        <w:t xml:space="preserve"> later received a civic award from The Malibu Times for volunteer work he did to make a good impression for his sentencing hearing. </w:t>
      </w:r>
      <w:r w:rsidRPr="002E3116">
        <w:rPr>
          <w:u w:val="single"/>
        </w:rPr>
        <w:t>Country-club nepotism and Gilded Age avarice are nothing new in America</w:t>
      </w:r>
      <w:r w:rsidRPr="002E3116">
        <w:rPr>
          <w:sz w:val="16"/>
        </w:rPr>
        <w:t xml:space="preserve">, of course. But </w:t>
      </w:r>
      <w:r w:rsidRPr="002E3116">
        <w:rPr>
          <w:b/>
          <w:iCs/>
          <w:u w:val="single"/>
        </w:rPr>
        <w:t>the rich are enjoying a golden age of impunity unprecedented in modern history</w:t>
      </w:r>
      <w:r w:rsidRPr="002E3116">
        <w:rPr>
          <w:sz w:val="16"/>
        </w:rPr>
        <w:t>. “</w:t>
      </w:r>
      <w:r w:rsidRPr="002E3116">
        <w:rPr>
          <w:b/>
          <w:iCs/>
          <w:u w:val="single"/>
        </w:rPr>
        <w:t>American elites have become more brazen</w:t>
      </w:r>
      <w:r w:rsidRPr="002E3116">
        <w:rPr>
          <w:sz w:val="16"/>
        </w:rPr>
        <w:t xml:space="preserve"> than they were even five years ago,” said Matthew Robinson, a professor at Appalachian State University and the author of several books on “elite deviance”— all the legal and illegal social harms caused by the wealthy. </w:t>
      </w:r>
      <w:r w:rsidRPr="002E3116">
        <w:rPr>
          <w:u w:val="single"/>
        </w:rPr>
        <w:t xml:space="preserve">Elite deviance has become </w:t>
      </w:r>
      <w:r w:rsidRPr="002E3116">
        <w:rPr>
          <w:sz w:val="16"/>
        </w:rPr>
        <w:t xml:space="preserve">the </w:t>
      </w:r>
      <w:r w:rsidRPr="002E3116">
        <w:rPr>
          <w:u w:val="single"/>
        </w:rPr>
        <w:t>dark</w:t>
      </w:r>
      <w:r w:rsidRPr="002E3116">
        <w:rPr>
          <w:sz w:val="16"/>
        </w:rPr>
        <w:t xml:space="preserve"> matter of American life, the invisible force around which the country’s most powerful legal and political systems have set their orbit. Four members of the Sackler family, the owners of Oxycontin maker </w:t>
      </w:r>
      <w:r w:rsidRPr="002E3116">
        <w:rPr>
          <w:u w:val="single"/>
        </w:rPr>
        <w:t>Purdue Pharma</w:t>
      </w:r>
      <w:r w:rsidRPr="002E3116">
        <w:rPr>
          <w:sz w:val="16"/>
        </w:rPr>
        <w:t xml:space="preserve">, have </w:t>
      </w:r>
      <w:r w:rsidRPr="002E3116">
        <w:rPr>
          <w:u w:val="single"/>
        </w:rPr>
        <w:t>retained</w:t>
      </w:r>
      <w:r w:rsidRPr="002E3116">
        <w:rPr>
          <w:sz w:val="16"/>
        </w:rPr>
        <w:t xml:space="preserve"> the services of former SEC head Mary Jo White as their </w:t>
      </w:r>
      <w:r w:rsidRPr="002E3116">
        <w:rPr>
          <w:u w:val="single"/>
        </w:rPr>
        <w:t>personal lawyer</w:t>
      </w:r>
      <w:r w:rsidRPr="002E3116">
        <w:rPr>
          <w:sz w:val="16"/>
        </w:rPr>
        <w:t xml:space="preserve">. Epstein’s dinner party guest lists included Harvard professors, billionaire philanthropists and members of political dynasties in at least two countries. In 2017, </w:t>
      </w:r>
      <w:r w:rsidRPr="002E3116">
        <w:rPr>
          <w:u w:val="single"/>
        </w:rPr>
        <w:t>the pharma</w:t>
      </w:r>
      <w:r w:rsidRPr="002E3116">
        <w:rPr>
          <w:sz w:val="16"/>
        </w:rPr>
        <w:t xml:space="preserve">ceutical company Novartis </w:t>
      </w:r>
      <w:r w:rsidRPr="002E3116">
        <w:rPr>
          <w:u w:val="single"/>
        </w:rPr>
        <w:t xml:space="preserve">spent </w:t>
      </w:r>
      <w:r w:rsidRPr="002E3116">
        <w:rPr>
          <w:sz w:val="16"/>
        </w:rPr>
        <w:t>about</w:t>
      </w:r>
      <w:r w:rsidRPr="002E3116">
        <w:rPr>
          <w:u w:val="single"/>
        </w:rPr>
        <w:t xml:space="preserve"> 14 percent of its </w:t>
      </w:r>
      <w:r w:rsidRPr="002E3116">
        <w:rPr>
          <w:sz w:val="16"/>
        </w:rPr>
        <w:t>annual</w:t>
      </w:r>
      <w:r w:rsidRPr="002E3116">
        <w:rPr>
          <w:u w:val="single"/>
        </w:rPr>
        <w:t xml:space="preserve"> lobbying budget </w:t>
      </w:r>
      <w:r w:rsidRPr="002E3116">
        <w:rPr>
          <w:sz w:val="16"/>
        </w:rPr>
        <w:t xml:space="preserve">on payments </w:t>
      </w:r>
      <w:r w:rsidRPr="002E3116">
        <w:rPr>
          <w:b/>
          <w:iCs/>
          <w:u w:val="single"/>
        </w:rPr>
        <w:t>to a shell company</w:t>
      </w:r>
      <w:r w:rsidRPr="002E3116">
        <w:rPr>
          <w:sz w:val="16"/>
        </w:rPr>
        <w:t xml:space="preserve"> controlled by ex-Trump lawyer Michael Cohen. And </w:t>
      </w:r>
      <w:r w:rsidRPr="002E3116">
        <w:rPr>
          <w:b/>
          <w:iCs/>
          <w:u w:val="single"/>
        </w:rPr>
        <w:t xml:space="preserve">this </w:t>
      </w:r>
      <w:proofErr w:type="spellStart"/>
      <w:r w:rsidRPr="002E3116">
        <w:rPr>
          <w:b/>
          <w:iCs/>
          <w:u w:val="single"/>
        </w:rPr>
        <w:t>clubbiness</w:t>
      </w:r>
      <w:proofErr w:type="spellEnd"/>
      <w:r w:rsidRPr="002E3116">
        <w:rPr>
          <w:b/>
          <w:iCs/>
          <w:u w:val="single"/>
        </w:rPr>
        <w:t xml:space="preserve"> has human costs</w:t>
      </w:r>
      <w:r w:rsidRPr="002E3116">
        <w:rPr>
          <w:sz w:val="16"/>
        </w:rPr>
        <w:t xml:space="preserve">. </w:t>
      </w:r>
      <w:r w:rsidRPr="002E3116">
        <w:rPr>
          <w:b/>
          <w:iCs/>
          <w:u w:val="single"/>
        </w:rPr>
        <w:t>Tax evasion</w:t>
      </w:r>
      <w:r w:rsidRPr="002E3116">
        <w:rPr>
          <w:sz w:val="16"/>
        </w:rPr>
        <w:t xml:space="preserve">, to pick just one crime concentrated among the wealthy, already </w:t>
      </w:r>
      <w:r w:rsidRPr="002E3116">
        <w:rPr>
          <w:b/>
          <w:iCs/>
          <w:u w:val="single"/>
        </w:rPr>
        <w:t>siphons up to 10,000 times more money out of the U.S. econ</w:t>
      </w:r>
      <w:r w:rsidRPr="002E3116">
        <w:rPr>
          <w:sz w:val="16"/>
        </w:rPr>
        <w:t xml:space="preserve">omy </w:t>
      </w:r>
      <w:r w:rsidRPr="002E3116">
        <w:rPr>
          <w:b/>
          <w:iCs/>
          <w:u w:val="single"/>
        </w:rPr>
        <w:t>every year than bank robberies</w:t>
      </w:r>
      <w:r w:rsidRPr="002E3116">
        <w:rPr>
          <w:sz w:val="16"/>
        </w:rPr>
        <w:t xml:space="preserve">. In 2017, researchers estimated that </w:t>
      </w:r>
      <w:r w:rsidRPr="002E3116">
        <w:rPr>
          <w:b/>
          <w:iCs/>
          <w:u w:val="single"/>
        </w:rPr>
        <w:t>fraud by America’s largest corporations cost Americans up to $360 billion</w:t>
      </w:r>
      <w:r w:rsidRPr="002E3116">
        <w:rPr>
          <w:sz w:val="16"/>
        </w:rPr>
        <w:t xml:space="preserve"> annually between 1996 and 2004. </w:t>
      </w:r>
      <w:r w:rsidRPr="002E3116">
        <w:rPr>
          <w:b/>
          <w:iCs/>
          <w:u w:val="single"/>
        </w:rPr>
        <w:t>That’s roughly two decades’ worth of street crime every single year.</w:t>
      </w:r>
      <w:r w:rsidRPr="002E3116">
        <w:rPr>
          <w:sz w:val="16"/>
        </w:rPr>
        <w:t xml:space="preserve"> As the links between corporations and regulators become increasingly incestuous, the future will bring more crude-soaked coastlines, price-gouging corporate behemoths and Madoff-style Ponzi schemes. More hurdles to suing companies for poisoning their customers or letting bosses harass their employees. And more uniquely American catastrophes like the opioid crisis and the price of insulin. Perhaps </w:t>
      </w:r>
      <w:r w:rsidRPr="002E3116">
        <w:rPr>
          <w:u w:val="single"/>
        </w:rPr>
        <w:t>the greatest myth about</w:t>
      </w:r>
      <w:r w:rsidRPr="002E3116">
        <w:rPr>
          <w:sz w:val="16"/>
        </w:rPr>
        <w:t xml:space="preserve"> </w:t>
      </w:r>
      <w:r w:rsidRPr="002E3116">
        <w:rPr>
          <w:u w:val="single"/>
        </w:rPr>
        <w:t>white-collar crime is</w:t>
      </w:r>
      <w:r w:rsidRPr="002E3116">
        <w:rPr>
          <w:sz w:val="16"/>
        </w:rPr>
        <w:t xml:space="preserve"> that </w:t>
      </w:r>
      <w:r w:rsidRPr="002E3116">
        <w:rPr>
          <w:u w:val="single"/>
        </w:rPr>
        <w:t>Americans struggle to understand it</w:t>
      </w:r>
      <w:r w:rsidRPr="002E3116">
        <w:rPr>
          <w:sz w:val="16"/>
        </w:rPr>
        <w:t xml:space="preserve">—as if chemical companies toxifying rivers or insurance executives gouging their customers fail to stimulate our moral intuitions. In fact, </w:t>
      </w:r>
      <w:r w:rsidRPr="002E3116">
        <w:rPr>
          <w:u w:val="single"/>
        </w:rPr>
        <w:t>surveys</w:t>
      </w:r>
      <w:r w:rsidRPr="002E3116">
        <w:rPr>
          <w:sz w:val="16"/>
        </w:rPr>
        <w:t xml:space="preserve"> consistently </w:t>
      </w:r>
      <w:r w:rsidRPr="002E3116">
        <w:rPr>
          <w:u w:val="single"/>
        </w:rPr>
        <w:t xml:space="preserve">show that the vast majority of the population considers </w:t>
      </w:r>
      <w:r w:rsidRPr="002E3116">
        <w:rPr>
          <w:b/>
          <w:iCs/>
          <w:u w:val="single"/>
        </w:rPr>
        <w:t>white-collar crime more harmful</w:t>
      </w:r>
      <w:r w:rsidRPr="002E3116">
        <w:rPr>
          <w:u w:val="single"/>
        </w:rPr>
        <w:t xml:space="preserve"> than street crime</w:t>
      </w:r>
      <w:r w:rsidRPr="002E3116">
        <w:rPr>
          <w:sz w:val="16"/>
        </w:rPr>
        <w:t xml:space="preserve"> and powerful offenders more odious than common criminals. Those intuitions are correct: </w:t>
      </w:r>
      <w:r w:rsidRPr="002E3116">
        <w:rPr>
          <w:u w:val="single"/>
        </w:rPr>
        <w:t xml:space="preserve">An entrenched, unfettered class of </w:t>
      </w:r>
      <w:proofErr w:type="spellStart"/>
      <w:r w:rsidRPr="002E3116">
        <w:rPr>
          <w:u w:val="single"/>
        </w:rPr>
        <w:t>superpredators</w:t>
      </w:r>
      <w:proofErr w:type="spellEnd"/>
      <w:r w:rsidRPr="002E3116">
        <w:rPr>
          <w:u w:val="single"/>
        </w:rPr>
        <w:t xml:space="preserve"> is wreaking havoc on American society</w:t>
      </w:r>
      <w:r w:rsidRPr="002E3116">
        <w:rPr>
          <w:sz w:val="16"/>
        </w:rPr>
        <w:t>. And in the process, they've broken the only systems capable of stopping them.</w:t>
      </w:r>
    </w:p>
    <w:p w14:paraId="124ACAF8" w14:textId="77777777" w:rsidR="00FD3786" w:rsidRPr="002E3116" w:rsidRDefault="00FD3786" w:rsidP="00FD3786"/>
    <w:p w14:paraId="5A595440"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COVID is </w:t>
      </w:r>
      <w:r w:rsidRPr="002E3116">
        <w:rPr>
          <w:rFonts w:eastAsiaTheme="majorEastAsia" w:cstheme="majorBidi"/>
          <w:b/>
          <w:iCs/>
          <w:sz w:val="26"/>
          <w:u w:val="single"/>
        </w:rPr>
        <w:t>exacerbating</w:t>
      </w:r>
      <w:r w:rsidRPr="002E3116">
        <w:rPr>
          <w:rFonts w:eastAsiaTheme="majorEastAsia" w:cstheme="majorBidi"/>
          <w:b/>
          <w:iCs/>
          <w:sz w:val="26"/>
        </w:rPr>
        <w:t xml:space="preserve"> healthcare fraud now---</w:t>
      </w:r>
      <w:r w:rsidRPr="002E3116">
        <w:rPr>
          <w:rFonts w:eastAsiaTheme="majorEastAsia" w:cstheme="majorBidi"/>
          <w:b/>
          <w:iCs/>
          <w:sz w:val="26"/>
          <w:u w:val="single"/>
        </w:rPr>
        <w:t>but</w:t>
      </w:r>
      <w:r w:rsidRPr="002E3116">
        <w:rPr>
          <w:rFonts w:eastAsiaTheme="majorEastAsia" w:cstheme="majorBidi"/>
          <w:b/>
          <w:iCs/>
          <w:sz w:val="26"/>
        </w:rPr>
        <w:t xml:space="preserve"> it’s just the </w:t>
      </w:r>
      <w:r w:rsidRPr="002E3116">
        <w:rPr>
          <w:rFonts w:eastAsiaTheme="majorEastAsia" w:cstheme="majorBidi"/>
          <w:b/>
          <w:iCs/>
          <w:sz w:val="26"/>
          <w:u w:val="single"/>
        </w:rPr>
        <w:t>beginning</w:t>
      </w:r>
    </w:p>
    <w:p w14:paraId="3001F205" w14:textId="77777777" w:rsidR="00FD3786" w:rsidRPr="002E3116" w:rsidRDefault="00FD3786" w:rsidP="00FD3786">
      <w:r w:rsidRPr="002E3116">
        <w:rPr>
          <w:rFonts w:eastAsiaTheme="majorEastAsia" w:cstheme="majorBidi"/>
          <w:b/>
          <w:iCs/>
          <w:sz w:val="26"/>
        </w:rPr>
        <w:t>Dickerson et al. 5/11</w:t>
      </w:r>
      <w:r w:rsidRPr="002E3116">
        <w:t xml:space="preserve"> (Brian Dickerson*, Nicole </w:t>
      </w:r>
      <w:proofErr w:type="spellStart"/>
      <w:r w:rsidRPr="002E3116">
        <w:t>Waid</w:t>
      </w:r>
      <w:proofErr w:type="spellEnd"/>
      <w:r w:rsidRPr="002E3116">
        <w:t xml:space="preserve">**, Anthony </w:t>
      </w:r>
      <w:proofErr w:type="spellStart"/>
      <w:r w:rsidRPr="002E3116">
        <w:t>Calamunci</w:t>
      </w:r>
      <w:proofErr w:type="spellEnd"/>
      <w:r w:rsidRPr="002E3116">
        <w:t xml:space="preserve">***, Amy Butler****, * litigates complex healthcare fraud cases, including anti-kickback, stark law and false claims cases throughout the U.S. related to Tricare, Department of Labor, Medicare and Medicaid, ** advises pharmacies, health care providers, medical facilities, business owners, corporate executives, and in-house attorneys, ***Attorney at </w:t>
      </w:r>
      <w:proofErr w:type="spellStart"/>
      <w:r w:rsidRPr="002E3116">
        <w:t>FisherBroyles</w:t>
      </w:r>
      <w:proofErr w:type="spellEnd"/>
      <w:r w:rsidRPr="002E3116">
        <w:t xml:space="preserve"> LLP, **** national practice on providing business counsel, litigation strategy and trial capabilities to corporations, transportation companies and retail establishments, </w:t>
      </w:r>
      <w:proofErr w:type="spellStart"/>
      <w:r w:rsidRPr="002E3116">
        <w:t>FisherBroyles</w:t>
      </w:r>
      <w:proofErr w:type="spellEnd"/>
      <w:r w:rsidRPr="002E3116">
        <w:t>, “</w:t>
      </w:r>
      <w:r w:rsidRPr="002E3116">
        <w:rPr>
          <w:b/>
          <w:iCs/>
          <w:u w:val="single"/>
        </w:rPr>
        <w:t>COVID-19 Epidemic Presents New Opportunities for Health Care Fraud</w:t>
      </w:r>
      <w:r w:rsidRPr="002E3116">
        <w:t xml:space="preserve">,” May 11, 2020, DOA: 7/4/2020)//YongJinL </w:t>
      </w:r>
    </w:p>
    <w:p w14:paraId="55AE6A54" w14:textId="77777777" w:rsidR="00FD3786" w:rsidRPr="002E3116" w:rsidRDefault="00FD3786" w:rsidP="00FD3786">
      <w:pPr>
        <w:rPr>
          <w:sz w:val="16"/>
        </w:rPr>
      </w:pPr>
      <w:r w:rsidRPr="002E3116">
        <w:rPr>
          <w:sz w:val="16"/>
        </w:rPr>
        <w:t xml:space="preserve">As the </w:t>
      </w:r>
      <w:r w:rsidRPr="002E3116">
        <w:rPr>
          <w:b/>
          <w:iCs/>
          <w:u w:val="single"/>
        </w:rPr>
        <w:t>COVID-19</w:t>
      </w:r>
      <w:r w:rsidRPr="002E3116">
        <w:rPr>
          <w:sz w:val="16"/>
        </w:rPr>
        <w:t xml:space="preserve"> pandemic </w:t>
      </w:r>
      <w:r w:rsidRPr="002E3116">
        <w:rPr>
          <w:b/>
          <w:iCs/>
          <w:u w:val="single"/>
        </w:rPr>
        <w:t>continues to impact the nation</w:t>
      </w:r>
      <w:r w:rsidRPr="002E3116">
        <w:rPr>
          <w:sz w:val="16"/>
        </w:rPr>
        <w:t xml:space="preserve"> from coast to coast, </w:t>
      </w:r>
      <w:r w:rsidRPr="002E3116">
        <w:rPr>
          <w:b/>
          <w:iCs/>
          <w:u w:val="single"/>
        </w:rPr>
        <w:t>federal</w:t>
      </w:r>
      <w:r w:rsidRPr="002E3116">
        <w:rPr>
          <w:sz w:val="16"/>
        </w:rPr>
        <w:t xml:space="preserve"> and state </w:t>
      </w:r>
      <w:r w:rsidRPr="002E3116">
        <w:rPr>
          <w:b/>
          <w:iCs/>
          <w:u w:val="single"/>
        </w:rPr>
        <w:t>gov</w:t>
      </w:r>
      <w:r w:rsidRPr="002E3116">
        <w:rPr>
          <w:sz w:val="16"/>
        </w:rPr>
        <w:t xml:space="preserve">ernmental </w:t>
      </w:r>
      <w:r w:rsidRPr="002E3116">
        <w:rPr>
          <w:b/>
          <w:iCs/>
          <w:u w:val="single"/>
        </w:rPr>
        <w:t>agencies</w:t>
      </w:r>
      <w:r w:rsidRPr="002E3116">
        <w:rPr>
          <w:sz w:val="16"/>
        </w:rPr>
        <w:t xml:space="preserve"> </w:t>
      </w:r>
      <w:r w:rsidRPr="002E3116">
        <w:rPr>
          <w:b/>
          <w:iCs/>
          <w:u w:val="single"/>
        </w:rPr>
        <w:t>have taken</w:t>
      </w:r>
      <w:r w:rsidRPr="002E3116">
        <w:rPr>
          <w:sz w:val="16"/>
        </w:rPr>
        <w:t xml:space="preserve"> a number of </w:t>
      </w:r>
      <w:r w:rsidRPr="002E3116">
        <w:rPr>
          <w:b/>
          <w:iCs/>
          <w:u w:val="single"/>
        </w:rPr>
        <w:t>measures</w:t>
      </w:r>
      <w:r w:rsidRPr="002E3116">
        <w:rPr>
          <w:sz w:val="16"/>
        </w:rPr>
        <w:t xml:space="preserve"> </w:t>
      </w:r>
      <w:r w:rsidRPr="002E3116">
        <w:rPr>
          <w:u w:val="single"/>
        </w:rPr>
        <w:t xml:space="preserve">to mitigate the financial strains </w:t>
      </w:r>
      <w:r w:rsidRPr="002E3116">
        <w:rPr>
          <w:sz w:val="16"/>
        </w:rPr>
        <w:t xml:space="preserve">to individuals </w:t>
      </w:r>
      <w:r w:rsidRPr="002E3116">
        <w:rPr>
          <w:u w:val="single"/>
        </w:rPr>
        <w:t>due to</w:t>
      </w:r>
      <w:r w:rsidRPr="002E3116">
        <w:rPr>
          <w:sz w:val="16"/>
        </w:rPr>
        <w:t xml:space="preserve"> widespread </w:t>
      </w:r>
      <w:r w:rsidRPr="002E3116">
        <w:rPr>
          <w:u w:val="single"/>
        </w:rPr>
        <w:t>shelter-at-home</w:t>
      </w:r>
      <w:r w:rsidRPr="002E3116">
        <w:rPr>
          <w:sz w:val="16"/>
        </w:rPr>
        <w:t xml:space="preserve"> orders </w:t>
      </w:r>
      <w:r w:rsidRPr="002E3116">
        <w:rPr>
          <w:u w:val="single"/>
        </w:rPr>
        <w:t>and to speed resources</w:t>
      </w:r>
      <w:r w:rsidRPr="002E3116">
        <w:rPr>
          <w:sz w:val="16"/>
        </w:rPr>
        <w:t xml:space="preserve"> and </w:t>
      </w:r>
      <w:r w:rsidRPr="002E3116">
        <w:rPr>
          <w:b/>
          <w:iCs/>
          <w:u w:val="single"/>
        </w:rPr>
        <w:t>funding to the health care</w:t>
      </w:r>
      <w:r w:rsidRPr="002E3116">
        <w:rPr>
          <w:sz w:val="16"/>
        </w:rPr>
        <w:t xml:space="preserve"> system </w:t>
      </w:r>
      <w:r w:rsidRPr="002E3116">
        <w:rPr>
          <w:b/>
          <w:iCs/>
          <w:u w:val="single"/>
        </w:rPr>
        <w:t>through relaxed regulation</w:t>
      </w:r>
      <w:r w:rsidRPr="002E3116">
        <w:rPr>
          <w:sz w:val="16"/>
        </w:rPr>
        <w:t xml:space="preserve"> and oversight. While the necessity of </w:t>
      </w:r>
      <w:r w:rsidRPr="002E3116">
        <w:rPr>
          <w:b/>
          <w:iCs/>
          <w:u w:val="single"/>
        </w:rPr>
        <w:t>these actions</w:t>
      </w:r>
      <w:r w:rsidRPr="002E3116">
        <w:rPr>
          <w:sz w:val="16"/>
        </w:rPr>
        <w:t xml:space="preserve"> </w:t>
      </w:r>
      <w:proofErr w:type="gramStart"/>
      <w:r w:rsidRPr="002E3116">
        <w:rPr>
          <w:sz w:val="16"/>
        </w:rPr>
        <w:t>have</w:t>
      </w:r>
      <w:proofErr w:type="gramEnd"/>
      <w:r w:rsidRPr="002E3116">
        <w:rPr>
          <w:sz w:val="16"/>
        </w:rPr>
        <w:t xml:space="preserve"> been largely unquestioned, they have </w:t>
      </w:r>
      <w:r w:rsidRPr="002E3116">
        <w:rPr>
          <w:b/>
          <w:iCs/>
          <w:u w:val="single"/>
        </w:rPr>
        <w:t>opened</w:t>
      </w:r>
      <w:r w:rsidRPr="002E3116">
        <w:rPr>
          <w:sz w:val="16"/>
        </w:rPr>
        <w:t xml:space="preserve"> up </w:t>
      </w:r>
      <w:r w:rsidRPr="002E3116">
        <w:rPr>
          <w:u w:val="single"/>
        </w:rPr>
        <w:t>a myriad of new angles</w:t>
      </w:r>
      <w:r w:rsidRPr="002E3116">
        <w:rPr>
          <w:sz w:val="16"/>
        </w:rPr>
        <w:t xml:space="preserve"> of attack </w:t>
      </w:r>
      <w:r w:rsidRPr="002E3116">
        <w:rPr>
          <w:u w:val="single"/>
        </w:rPr>
        <w:t>for</w:t>
      </w:r>
      <w:r w:rsidRPr="002E3116">
        <w:rPr>
          <w:sz w:val="16"/>
        </w:rPr>
        <w:t xml:space="preserve"> those seeking to commit acts of </w:t>
      </w:r>
      <w:r w:rsidRPr="002E3116">
        <w:rPr>
          <w:b/>
          <w:iCs/>
          <w:u w:val="single"/>
        </w:rPr>
        <w:t>fraud</w:t>
      </w:r>
      <w:r w:rsidRPr="002E3116">
        <w:rPr>
          <w:sz w:val="16"/>
        </w:rPr>
        <w:t xml:space="preserve">, both </w:t>
      </w:r>
      <w:r w:rsidRPr="002E3116">
        <w:rPr>
          <w:u w:val="single"/>
        </w:rPr>
        <w:t>against consumers and against government funded health care programs</w:t>
      </w:r>
      <w:r w:rsidRPr="002E3116">
        <w:rPr>
          <w:sz w:val="16"/>
        </w:rPr>
        <w:t xml:space="preserve">. </w:t>
      </w:r>
      <w:r w:rsidRPr="002E3116">
        <w:rPr>
          <w:u w:val="single"/>
        </w:rPr>
        <w:t xml:space="preserve">Consumers have been targeted with fake COVID-19 test kits and cures, fake COVID-19 charities, and scams related to stimulus checks. </w:t>
      </w:r>
      <w:r w:rsidRPr="002E3116">
        <w:rPr>
          <w:b/>
          <w:iCs/>
          <w:u w:val="single"/>
        </w:rPr>
        <w:t>The government</w:t>
      </w:r>
      <w:r w:rsidRPr="002E3116">
        <w:rPr>
          <w:sz w:val="16"/>
        </w:rPr>
        <w:t xml:space="preserve"> is also </w:t>
      </w:r>
      <w:r w:rsidRPr="002E3116">
        <w:rPr>
          <w:b/>
          <w:iCs/>
          <w:u w:val="single"/>
        </w:rPr>
        <w:t>expect</w:t>
      </w:r>
      <w:r w:rsidRPr="002E3116">
        <w:rPr>
          <w:sz w:val="16"/>
        </w:rPr>
        <w:t xml:space="preserve">ing </w:t>
      </w:r>
      <w:r w:rsidRPr="002E3116">
        <w:rPr>
          <w:b/>
          <w:iCs/>
          <w:u w:val="single"/>
        </w:rPr>
        <w:t>an increase in</w:t>
      </w:r>
      <w:r w:rsidRPr="002E3116">
        <w:rPr>
          <w:sz w:val="16"/>
        </w:rPr>
        <w:t xml:space="preserve"> payer-related </w:t>
      </w:r>
      <w:r w:rsidRPr="002E3116">
        <w:rPr>
          <w:b/>
          <w:iCs/>
          <w:u w:val="single"/>
        </w:rPr>
        <w:t>fraud</w:t>
      </w:r>
      <w:r w:rsidRPr="002E3116">
        <w:rPr>
          <w:sz w:val="16"/>
        </w:rPr>
        <w:t xml:space="preserve">, </w:t>
      </w:r>
      <w:r w:rsidRPr="002E3116">
        <w:rPr>
          <w:b/>
          <w:iCs/>
          <w:u w:val="single"/>
        </w:rPr>
        <w:t>waste, and abuse</w:t>
      </w:r>
      <w:r w:rsidRPr="002E3116">
        <w:rPr>
          <w:sz w:val="16"/>
        </w:rPr>
        <w:t xml:space="preserve"> </w:t>
      </w:r>
      <w:r w:rsidRPr="002E3116">
        <w:rPr>
          <w:u w:val="single"/>
        </w:rPr>
        <w:t>in the Medicare and Medicaid programs</w:t>
      </w:r>
      <w:r w:rsidRPr="002E3116">
        <w:rPr>
          <w:sz w:val="16"/>
        </w:rPr>
        <w:t xml:space="preserve"> due to the relaxation of a number of rules and regulations for the delivery of care. The potential for fraud, particularly of the consumer-facing variety, has not caught the government entirely flat-footed. The US Attorney General, the Department of Health and Human Services Office of Inspector General, the Food and Drug Administration, and the Federal Trade Commission, along with the attorneys general in a number of states, have all issued alerts and memoranda and set up dedicated COVID-19 fraud websites notifying the public and directing the attention of law enforcement to a number of schemes to take advantage of consumer fears over COVID-19. </w:t>
      </w:r>
      <w:r w:rsidRPr="002E3116">
        <w:rPr>
          <w:u w:val="single"/>
        </w:rPr>
        <w:t>The most prevalent frauds have involved the marketing and sale of fake COVID</w:t>
      </w:r>
      <w:r w:rsidRPr="002E3116">
        <w:rPr>
          <w:sz w:val="16"/>
        </w:rPr>
        <w:t xml:space="preserve">-19 </w:t>
      </w:r>
      <w:r w:rsidRPr="002E3116">
        <w:rPr>
          <w:u w:val="single"/>
        </w:rPr>
        <w:t>cures and tests</w:t>
      </w:r>
      <w:r w:rsidRPr="002E3116">
        <w:rPr>
          <w:sz w:val="16"/>
        </w:rPr>
        <w:t xml:space="preserve">. </w:t>
      </w:r>
      <w:r w:rsidRPr="002E3116">
        <w:rPr>
          <w:u w:val="single"/>
        </w:rPr>
        <w:t>Actions have followed these warnings</w:t>
      </w:r>
      <w:r w:rsidRPr="002E3116">
        <w:rPr>
          <w:sz w:val="16"/>
        </w:rPr>
        <w:t xml:space="preserve">. On May 7, the FTC issued 45 new warning letters to companies that are making unsubstantiated claims that their products and therapies can treat or prevent COVID-19. This is the fourth set of warning letters the FTC has announced to sellers of such products as part of its ongoing efforts to protect consumers from COVID19 related scams. In all, the Commission has sent similar letters to almost 100 companies and individuals. The US Attorney General’s Office has also been active in taking enforcement actions related to COVID-19 fraud, including the arrest last week of a New York resident charged with allegedly advertising and selling stolen COVID-19 testing services for $135 to $200, falsely claiming that he was connected to labs that would test the kits, shipping test kits without any prior medical screening, and providing no results to consumers. In another example, a former Port Angeles, Washington, naturopathic physician was charged in late April with a federal felony related to his attempts to promote a misbranded drug as a prevention for COVID-19. There are many companies promoting the legitimacy of masks and antibody tests without obtaining the correct FDA approval or selling to persons for whom are not allowed to be sold or distributed the antibody test, as set forth in the FDA Emergency Use Authorization. </w:t>
      </w:r>
      <w:r w:rsidRPr="002E3116">
        <w:rPr>
          <w:u w:val="single"/>
        </w:rPr>
        <w:t xml:space="preserve">In terms of Medicare and Medicaid </w:t>
      </w:r>
      <w:r w:rsidRPr="002E3116">
        <w:rPr>
          <w:b/>
          <w:iCs/>
          <w:u w:val="single"/>
        </w:rPr>
        <w:t>fraud</w:t>
      </w:r>
      <w:r w:rsidRPr="002E3116">
        <w:rPr>
          <w:sz w:val="16"/>
        </w:rPr>
        <w:t xml:space="preserve">, </w:t>
      </w:r>
      <w:r w:rsidRPr="002E3116">
        <w:rPr>
          <w:b/>
          <w:iCs/>
          <w:u w:val="single"/>
        </w:rPr>
        <w:t>regulators expect that the worst is yet to come.</w:t>
      </w:r>
      <w:r w:rsidRPr="002E3116">
        <w:rPr>
          <w:sz w:val="16"/>
        </w:rPr>
        <w:t xml:space="preserve"> In order to address the needs of consumers and health care providers alike, regulations have been relaxed in a number of areas, including reimbursement for offsite services, prior authorization requirements, telemedicine, ambulance services and more. While CMS has yet to take any direct action related to any fraud, waste, or abuse due to the relaxation of the regulatory scheme in many areas, providers should expect that as the emergency winds down, CMS and other regulators will be taking a closer look at activities during the pandemic via audits and investigations, particularly if accumulated data begins to reveal any outlier billing or other notable activity.</w:t>
      </w:r>
    </w:p>
    <w:p w14:paraId="1F32016B" w14:textId="77777777" w:rsidR="00FD3786" w:rsidRPr="002E3116" w:rsidRDefault="00FD3786" w:rsidP="00FD3786">
      <w:pPr>
        <w:rPr>
          <w:sz w:val="16"/>
        </w:rPr>
      </w:pPr>
    </w:p>
    <w:p w14:paraId="5C6D24BC"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The plan solves two scenarios for </w:t>
      </w:r>
      <w:r w:rsidRPr="002E3116">
        <w:rPr>
          <w:rFonts w:eastAsiaTheme="majorEastAsia" w:cstheme="majorBidi"/>
          <w:b/>
          <w:iCs/>
          <w:sz w:val="26"/>
          <w:u w:val="single"/>
        </w:rPr>
        <w:t>healthcare fraud</w:t>
      </w:r>
      <w:r w:rsidRPr="002E3116">
        <w:rPr>
          <w:rFonts w:eastAsiaTheme="majorEastAsia" w:cstheme="majorBidi"/>
          <w:b/>
          <w:iCs/>
          <w:sz w:val="26"/>
        </w:rPr>
        <w:t>---</w:t>
      </w:r>
    </w:p>
    <w:p w14:paraId="62272958" w14:textId="77777777" w:rsidR="00FD3786" w:rsidRPr="002E3116" w:rsidRDefault="00FD3786" w:rsidP="00FD3786"/>
    <w:p w14:paraId="136A0823"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Scenario 1 is </w:t>
      </w:r>
      <w:r w:rsidRPr="002E3116">
        <w:rPr>
          <w:rFonts w:eastAsiaTheme="majorEastAsia" w:cstheme="majorBidi"/>
          <w:b/>
          <w:iCs/>
          <w:sz w:val="26"/>
          <w:u w:val="single"/>
        </w:rPr>
        <w:t>Rural Hospitals</w:t>
      </w:r>
      <w:r w:rsidRPr="002E3116">
        <w:rPr>
          <w:rFonts w:eastAsiaTheme="majorEastAsia" w:cstheme="majorBidi"/>
          <w:b/>
          <w:iCs/>
          <w:sz w:val="26"/>
        </w:rPr>
        <w:t>---</w:t>
      </w:r>
    </w:p>
    <w:p w14:paraId="65C6E128" w14:textId="77777777" w:rsidR="00FD3786" w:rsidRPr="002E3116" w:rsidRDefault="00FD3786" w:rsidP="00FD3786"/>
    <w:p w14:paraId="19B8AF73"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Rural hospitals are barely hanging on now due to COVID---fraud sounds the death knell for these hospitals</w:t>
      </w:r>
    </w:p>
    <w:p w14:paraId="5D2F822D" w14:textId="77777777" w:rsidR="00FD3786" w:rsidRPr="002E3116" w:rsidRDefault="00FD3786" w:rsidP="00FD3786">
      <w:proofErr w:type="spellStart"/>
      <w:r w:rsidRPr="002E3116">
        <w:rPr>
          <w:rFonts w:eastAsiaTheme="majorEastAsia" w:cstheme="majorBidi"/>
          <w:b/>
          <w:iCs/>
          <w:sz w:val="26"/>
        </w:rPr>
        <w:t>Kacik</w:t>
      </w:r>
      <w:proofErr w:type="spellEnd"/>
      <w:r w:rsidRPr="002E3116">
        <w:rPr>
          <w:rFonts w:eastAsiaTheme="majorEastAsia" w:cstheme="majorBidi"/>
          <w:b/>
          <w:iCs/>
          <w:sz w:val="26"/>
        </w:rPr>
        <w:t xml:space="preserve"> 7/1</w:t>
      </w:r>
      <w:r w:rsidRPr="002E3116">
        <w:t xml:space="preserve"> (Alex, the hospital operations reporter for Modern Healthcare in Chicago. Aside from hospital operations, he covers supply chain, legal and finance. Before joining Modern Healthcare in 2017, </w:t>
      </w:r>
      <w:proofErr w:type="spellStart"/>
      <w:r w:rsidRPr="002E3116">
        <w:t>Kacik</w:t>
      </w:r>
      <w:proofErr w:type="spellEnd"/>
      <w:r w:rsidRPr="002E3116">
        <w:t xml:space="preserve"> covered various business beats for seven years in the Santa Barbara, California region, Modern Healthcare, “Investigators target fraud that exploits rural hospitals,” July 1, 2020, </w:t>
      </w:r>
      <w:hyperlink r:id="rId12" w:history="1">
        <w:r w:rsidRPr="002E3116">
          <w:t>https://www.beneschlaw.com/images/content/2/1/v3/21869/Mark%20Silberman%20quoted%20in%20Modern%20Healthcare%20article%20%20%E2%80%9CInvestiga.pdf</w:t>
        </w:r>
      </w:hyperlink>
      <w:r w:rsidRPr="002E3116">
        <w:t>, DOA: 7/14/2020)//YongJinL</w:t>
      </w:r>
    </w:p>
    <w:p w14:paraId="02A1E96B" w14:textId="77777777" w:rsidR="00FD3786" w:rsidRPr="002E3116" w:rsidRDefault="00FD3786" w:rsidP="00FD3786">
      <w:pPr>
        <w:rPr>
          <w:sz w:val="16"/>
        </w:rPr>
      </w:pPr>
      <w:r w:rsidRPr="002E3116">
        <w:rPr>
          <w:sz w:val="16"/>
        </w:rPr>
        <w:t xml:space="preserve">The </w:t>
      </w:r>
      <w:r w:rsidRPr="002E3116">
        <w:rPr>
          <w:b/>
          <w:iCs/>
          <w:u w:val="single"/>
        </w:rPr>
        <w:t>COVID</w:t>
      </w:r>
      <w:r w:rsidRPr="002E3116">
        <w:rPr>
          <w:sz w:val="16"/>
        </w:rPr>
        <w:t xml:space="preserve">-19 </w:t>
      </w:r>
      <w:r w:rsidRPr="002E3116">
        <w:rPr>
          <w:b/>
          <w:iCs/>
          <w:u w:val="single"/>
        </w:rPr>
        <w:t>financial crunch will</w:t>
      </w:r>
      <w:r w:rsidRPr="002E3116">
        <w:rPr>
          <w:sz w:val="16"/>
        </w:rPr>
        <w:t xml:space="preserve"> likely </w:t>
      </w:r>
      <w:r w:rsidRPr="002E3116">
        <w:rPr>
          <w:b/>
          <w:iCs/>
          <w:u w:val="single"/>
        </w:rPr>
        <w:t>lead to more healthcare fraud</w:t>
      </w:r>
      <w:r w:rsidRPr="002E3116">
        <w:rPr>
          <w:sz w:val="16"/>
        </w:rPr>
        <w:t xml:space="preserve"> as new management companies of </w:t>
      </w:r>
      <w:r w:rsidRPr="002E3116">
        <w:rPr>
          <w:u w:val="single"/>
        </w:rPr>
        <w:t>cash-strapped providers try to avoid closure</w:t>
      </w:r>
      <w:r w:rsidRPr="002E3116">
        <w:rPr>
          <w:sz w:val="16"/>
        </w:rPr>
        <w:t>, legal experts said</w:t>
      </w:r>
      <w:r w:rsidRPr="002E3116">
        <w:rPr>
          <w:u w:val="single"/>
        </w:rPr>
        <w:t>. A spate of bankruptcies</w:t>
      </w:r>
      <w:r w:rsidRPr="002E3116">
        <w:rPr>
          <w:sz w:val="16"/>
        </w:rPr>
        <w:t xml:space="preserve"> is expected this fall </w:t>
      </w:r>
      <w:r w:rsidRPr="002E3116">
        <w:rPr>
          <w:u w:val="single"/>
        </w:rPr>
        <w:t>as small hospitals</w:t>
      </w:r>
      <w:r w:rsidRPr="002E3116">
        <w:rPr>
          <w:sz w:val="16"/>
        </w:rPr>
        <w:t xml:space="preserve"> that can't </w:t>
      </w:r>
      <w:r w:rsidRPr="002E3116">
        <w:rPr>
          <w:u w:val="single"/>
        </w:rPr>
        <w:t>weather COVID</w:t>
      </w:r>
      <w:r w:rsidRPr="002E3116">
        <w:rPr>
          <w:sz w:val="16"/>
        </w:rPr>
        <w:t xml:space="preserve">-19's </w:t>
      </w:r>
      <w:r w:rsidRPr="002E3116">
        <w:rPr>
          <w:b/>
          <w:iCs/>
          <w:u w:val="single"/>
        </w:rPr>
        <w:t>margin compression restructure</w:t>
      </w:r>
      <w:r w:rsidRPr="002E3116">
        <w:rPr>
          <w:sz w:val="16"/>
        </w:rPr>
        <w:t xml:space="preserve">. There will be opportunistic buyers who toe the threshold between maximizing reimbursement and fraud, legal experts said, and </w:t>
      </w:r>
      <w:r w:rsidRPr="002E3116">
        <w:rPr>
          <w:b/>
          <w:iCs/>
          <w:u w:val="single"/>
        </w:rPr>
        <w:t>they expect an uptick in fraud</w:t>
      </w:r>
      <w:r w:rsidRPr="002E3116">
        <w:rPr>
          <w:sz w:val="16"/>
        </w:rPr>
        <w:t>ulent activity</w:t>
      </w:r>
      <w:r w:rsidRPr="002E3116">
        <w:rPr>
          <w:u w:val="single"/>
        </w:rPr>
        <w:t xml:space="preserve">. </w:t>
      </w:r>
      <w:r w:rsidRPr="002E3116">
        <w:rPr>
          <w:sz w:val="16"/>
        </w:rPr>
        <w:t xml:space="preserve">"Where we will see it happen is with aggressive, small, </w:t>
      </w:r>
      <w:r w:rsidRPr="002E3116">
        <w:rPr>
          <w:u w:val="single"/>
        </w:rPr>
        <w:t>for-profit buyers</w:t>
      </w:r>
      <w:r w:rsidRPr="002E3116">
        <w:rPr>
          <w:sz w:val="16"/>
        </w:rPr>
        <w:t xml:space="preserve"> who are hands-on and </w:t>
      </w:r>
      <w:r w:rsidRPr="002E3116">
        <w:rPr>
          <w:u w:val="single"/>
        </w:rPr>
        <w:t>will try new approaches</w:t>
      </w:r>
      <w:r w:rsidRPr="002E3116">
        <w:rPr>
          <w:sz w:val="16"/>
        </w:rPr>
        <w:t xml:space="preserve">," a consultant who works with hospitals said, adding that there is no question </w:t>
      </w:r>
      <w:r w:rsidRPr="002E3116">
        <w:rPr>
          <w:b/>
          <w:iCs/>
          <w:u w:val="single"/>
        </w:rPr>
        <w:t>COVID</w:t>
      </w:r>
      <w:r w:rsidRPr="002E3116">
        <w:rPr>
          <w:sz w:val="16"/>
        </w:rPr>
        <w:t xml:space="preserve">-19 </w:t>
      </w:r>
      <w:r w:rsidRPr="002E3116">
        <w:rPr>
          <w:b/>
          <w:iCs/>
          <w:u w:val="single"/>
        </w:rPr>
        <w:t>will prompt new schemes.</w:t>
      </w:r>
      <w:r w:rsidRPr="002E3116">
        <w:rPr>
          <w:sz w:val="16"/>
        </w:rPr>
        <w:t xml:space="preserve"> "There are a lot of bankruptcies coming down the pike, and you'll have burned buyers who don't have the appetite for taking on more acute-care risk. A number of them will say: 'We can get this thing in bankruptcy and make the numbers work,' whether it's through aggressive coding, lab billing—you pick it."  </w:t>
      </w:r>
      <w:r w:rsidRPr="002E3116">
        <w:rPr>
          <w:b/>
          <w:iCs/>
          <w:u w:val="single"/>
        </w:rPr>
        <w:t>Lab billing schemes have been</w:t>
      </w:r>
      <w:r w:rsidRPr="002E3116">
        <w:rPr>
          <w:sz w:val="16"/>
        </w:rPr>
        <w:t xml:space="preserve"> a </w:t>
      </w:r>
      <w:r w:rsidRPr="002E3116">
        <w:rPr>
          <w:b/>
          <w:iCs/>
          <w:u w:val="single"/>
        </w:rPr>
        <w:t>popular</w:t>
      </w:r>
      <w:r w:rsidRPr="002E3116">
        <w:rPr>
          <w:sz w:val="16"/>
        </w:rPr>
        <w:t xml:space="preserve"> avenue </w:t>
      </w:r>
      <w:r w:rsidRPr="002E3116">
        <w:rPr>
          <w:b/>
          <w:iCs/>
          <w:u w:val="single"/>
        </w:rPr>
        <w:t>for fraud</w:t>
      </w:r>
      <w:r w:rsidRPr="002E3116">
        <w:rPr>
          <w:sz w:val="16"/>
        </w:rPr>
        <w:t xml:space="preserve">, reinforced by an indictment unsealed this week. One version of the scheme involves a </w:t>
      </w:r>
      <w:r w:rsidRPr="002E3116">
        <w:rPr>
          <w:u w:val="single"/>
        </w:rPr>
        <w:t>company buy</w:t>
      </w:r>
      <w:r w:rsidRPr="002E3116">
        <w:rPr>
          <w:sz w:val="16"/>
        </w:rPr>
        <w:t xml:space="preserve">ing </w:t>
      </w:r>
      <w:r w:rsidRPr="002E3116">
        <w:rPr>
          <w:b/>
          <w:iCs/>
          <w:u w:val="single"/>
        </w:rPr>
        <w:t>a struggling rural hospital</w:t>
      </w:r>
      <w:r w:rsidRPr="002E3116">
        <w:rPr>
          <w:sz w:val="16"/>
        </w:rPr>
        <w:t xml:space="preserve">, which receives more money for tests than lab companies because of its higher fixed costs and lower volume, and using its favorable contracts with commercial insurers to boost reimbursement for lab tests—even ones from patients who didn't visit the hospital. </w:t>
      </w:r>
      <w:r w:rsidRPr="002E3116">
        <w:rPr>
          <w:u w:val="single"/>
        </w:rPr>
        <w:t>Hospital managers</w:t>
      </w:r>
      <w:r w:rsidRPr="002E3116">
        <w:rPr>
          <w:sz w:val="16"/>
        </w:rPr>
        <w:t xml:space="preserve">, lab owners, billers and recruiters </w:t>
      </w:r>
      <w:r w:rsidRPr="002E3116">
        <w:rPr>
          <w:u w:val="single"/>
        </w:rPr>
        <w:t>were indicted for funneling fraud</w:t>
      </w:r>
      <w:r w:rsidRPr="002E3116">
        <w:rPr>
          <w:sz w:val="16"/>
        </w:rPr>
        <w:t xml:space="preserve">ulent lab test claims </w:t>
      </w:r>
      <w:r w:rsidRPr="002E3116">
        <w:rPr>
          <w:b/>
          <w:iCs/>
          <w:u w:val="single"/>
        </w:rPr>
        <w:t>through rural hospitals</w:t>
      </w:r>
      <w:r w:rsidRPr="002E3116">
        <w:rPr>
          <w:sz w:val="16"/>
        </w:rPr>
        <w:t xml:space="preserve"> in several states to exploit the higher reimbursement rates, according to the Justice Department. The 10 </w:t>
      </w:r>
      <w:r w:rsidRPr="002E3116">
        <w:rPr>
          <w:u w:val="single"/>
        </w:rPr>
        <w:t>individuals</w:t>
      </w:r>
      <w:r w:rsidRPr="002E3116">
        <w:rPr>
          <w:sz w:val="16"/>
        </w:rPr>
        <w:t xml:space="preserve"> who </w:t>
      </w:r>
      <w:r w:rsidRPr="002E3116">
        <w:rPr>
          <w:u w:val="single"/>
        </w:rPr>
        <w:t>were charged with 23 counts of</w:t>
      </w:r>
      <w:r w:rsidRPr="002E3116">
        <w:rPr>
          <w:sz w:val="16"/>
        </w:rPr>
        <w:t xml:space="preserve"> conspiracy to commit </w:t>
      </w:r>
      <w:r w:rsidRPr="002E3116">
        <w:rPr>
          <w:b/>
          <w:iCs/>
          <w:u w:val="single"/>
        </w:rPr>
        <w:t>fraud</w:t>
      </w:r>
      <w:r w:rsidRPr="002E3116">
        <w:rPr>
          <w:sz w:val="16"/>
        </w:rPr>
        <w:t xml:space="preserve"> </w:t>
      </w:r>
      <w:r w:rsidRPr="002E3116">
        <w:rPr>
          <w:b/>
          <w:iCs/>
          <w:u w:val="single"/>
        </w:rPr>
        <w:t>and money laundering</w:t>
      </w:r>
      <w:r w:rsidRPr="002E3116">
        <w:rPr>
          <w:sz w:val="16"/>
        </w:rPr>
        <w:t xml:space="preserve"> allegedly billed private insurance companies approximately $1.4 billion from November 2015 to February 2018 and were paid around $400 million. </w:t>
      </w:r>
      <w:r w:rsidRPr="002E3116">
        <w:rPr>
          <w:u w:val="single"/>
        </w:rPr>
        <w:t>Those involved</w:t>
      </w:r>
      <w:r w:rsidRPr="002E3116">
        <w:rPr>
          <w:sz w:val="16"/>
        </w:rPr>
        <w:t xml:space="preserve"> would </w:t>
      </w:r>
      <w:r w:rsidRPr="002E3116">
        <w:rPr>
          <w:b/>
          <w:iCs/>
          <w:u w:val="single"/>
        </w:rPr>
        <w:t>take over financially unstable rural hospitals</w:t>
      </w:r>
      <w:r w:rsidRPr="002E3116">
        <w:rPr>
          <w:sz w:val="16"/>
        </w:rPr>
        <w:t xml:space="preserve"> through management companies they owned and operated and bill private insurance companies for expensive urine and blood tests that were conducted at labs and run through billing companies they controlled or were affiliated with, according to the indictment. While outside laboratories did most of the tests, the charged individuals allegedly billed insurers as if they were done at </w:t>
      </w:r>
      <w:r w:rsidRPr="002E3116">
        <w:rPr>
          <w:u w:val="single"/>
        </w:rPr>
        <w:t>rural hospitals</w:t>
      </w:r>
      <w:r w:rsidRPr="002E3116">
        <w:rPr>
          <w:sz w:val="16"/>
        </w:rPr>
        <w:t xml:space="preserve">, which </w:t>
      </w:r>
      <w:r w:rsidRPr="002E3116">
        <w:rPr>
          <w:u w:val="single"/>
        </w:rPr>
        <w:t>receive</w:t>
      </w:r>
      <w:r w:rsidRPr="002E3116">
        <w:rPr>
          <w:sz w:val="16"/>
        </w:rPr>
        <w:t xml:space="preserve"> higher </w:t>
      </w:r>
      <w:r w:rsidRPr="002E3116">
        <w:rPr>
          <w:u w:val="single"/>
        </w:rPr>
        <w:t>reimbursement rates</w:t>
      </w:r>
      <w:r w:rsidRPr="002E3116">
        <w:rPr>
          <w:sz w:val="16"/>
        </w:rPr>
        <w:t xml:space="preserve"> than the outside labs. The lab tests were often unnecessary, according to the indictment. The conspirators would obtain urine specimens and other samples through kickbacks paid to recruiters and providers—often sober homes and substance abuse treatment centers. They would allegedly funnel the money through legitimate businesses to hide the scheme and distribute the proceeds. "Who does the buying becomes more important than ever because, as I think this fraud illustrated, you can hide a lot of improper conduct in a rural health facility," said Mark Silberman, a partner in Benesch's healthcare and life science group who has served as a state and federal prosecutor. "Candidly, if fraud has been conducted to this degree of success, there is real potential that it is being done elsewhere." But these small hospitals with narrow margins, not to mention the surrounding communities that rely on them, are often the ones that can least afford a fraud investigation, putting law-abiding operators in a difficult position, he noted. "It is unquestionable the degree of scrutiny over government </w:t>
      </w:r>
      <w:r w:rsidRPr="002E3116">
        <w:rPr>
          <w:b/>
          <w:iCs/>
          <w:u w:val="single"/>
        </w:rPr>
        <w:t>healthcare</w:t>
      </w:r>
      <w:r w:rsidRPr="002E3116">
        <w:rPr>
          <w:sz w:val="16"/>
        </w:rPr>
        <w:t xml:space="preserve"> </w:t>
      </w:r>
      <w:r w:rsidRPr="002E3116">
        <w:rPr>
          <w:b/>
          <w:iCs/>
          <w:u w:val="single"/>
        </w:rPr>
        <w:t>dollars is going to increase</w:t>
      </w:r>
      <w:r w:rsidRPr="002E3116">
        <w:rPr>
          <w:sz w:val="16"/>
        </w:rPr>
        <w:t xml:space="preserve"> </w:t>
      </w:r>
      <w:r w:rsidRPr="002E3116">
        <w:rPr>
          <w:u w:val="single"/>
        </w:rPr>
        <w:t>because of</w:t>
      </w:r>
      <w:r w:rsidRPr="002E3116">
        <w:rPr>
          <w:sz w:val="16"/>
        </w:rPr>
        <w:t xml:space="preserve"> the increasing volume of </w:t>
      </w:r>
      <w:r w:rsidRPr="002E3116">
        <w:rPr>
          <w:b/>
          <w:iCs/>
          <w:u w:val="single"/>
        </w:rPr>
        <w:t>people reliant on</w:t>
      </w:r>
      <w:r w:rsidRPr="002E3116">
        <w:rPr>
          <w:sz w:val="16"/>
        </w:rPr>
        <w:t xml:space="preserve"> </w:t>
      </w:r>
      <w:r w:rsidRPr="002E3116">
        <w:rPr>
          <w:u w:val="single"/>
        </w:rPr>
        <w:t>Medicare, Medicaid and Tricare</w:t>
      </w:r>
      <w:r w:rsidRPr="002E3116">
        <w:rPr>
          <w:sz w:val="16"/>
        </w:rPr>
        <w:t xml:space="preserve"> and the number of people in rural communities who will require significant care over the coming years," Silberman said. The </w:t>
      </w:r>
      <w:r w:rsidRPr="002E3116">
        <w:rPr>
          <w:u w:val="single"/>
        </w:rPr>
        <w:t>Justice Department</w:t>
      </w:r>
      <w:r w:rsidRPr="002E3116">
        <w:rPr>
          <w:sz w:val="16"/>
        </w:rPr>
        <w:t xml:space="preserve"> </w:t>
      </w:r>
      <w:r w:rsidRPr="002E3116">
        <w:rPr>
          <w:b/>
          <w:iCs/>
          <w:u w:val="single"/>
        </w:rPr>
        <w:t>recovered</w:t>
      </w:r>
      <w:r w:rsidRPr="002E3116">
        <w:rPr>
          <w:sz w:val="16"/>
        </w:rPr>
        <w:t xml:space="preserve"> more than $</w:t>
      </w:r>
      <w:r w:rsidRPr="002E3116">
        <w:rPr>
          <w:b/>
          <w:iCs/>
          <w:u w:val="single"/>
        </w:rPr>
        <w:t>2.6 billion of healthcare fraud</w:t>
      </w:r>
      <w:r w:rsidRPr="002E3116">
        <w:rPr>
          <w:sz w:val="16"/>
        </w:rPr>
        <w:t xml:space="preserve"> settlements in 2019, which aligns with the average trend in annual settlements over the decade prior. Rural hospitals will likely be an area of focus for state and federal investigators, given that these schemes can undermine access to care in underserved communities, said Brian French, a partner at Nixon Peabody. "</w:t>
      </w:r>
      <w:r w:rsidRPr="002E3116">
        <w:rPr>
          <w:u w:val="single"/>
        </w:rPr>
        <w:t xml:space="preserve">As rural hospitals become </w:t>
      </w:r>
      <w:r w:rsidRPr="002E3116">
        <w:rPr>
          <w:sz w:val="16"/>
        </w:rPr>
        <w:t xml:space="preserve">more </w:t>
      </w:r>
      <w:r w:rsidRPr="002E3116">
        <w:rPr>
          <w:b/>
          <w:iCs/>
          <w:u w:val="single"/>
        </w:rPr>
        <w:t>desperate</w:t>
      </w:r>
      <w:r w:rsidRPr="002E3116">
        <w:rPr>
          <w:sz w:val="16"/>
        </w:rPr>
        <w:t xml:space="preserve">, </w:t>
      </w:r>
      <w:r w:rsidRPr="002E3116">
        <w:rPr>
          <w:b/>
          <w:iCs/>
          <w:u w:val="single"/>
        </w:rPr>
        <w:t>it's easier to</w:t>
      </w:r>
      <w:r w:rsidRPr="002E3116">
        <w:rPr>
          <w:sz w:val="16"/>
        </w:rPr>
        <w:t xml:space="preserve"> be inadvertently </w:t>
      </w:r>
      <w:r w:rsidRPr="002E3116">
        <w:rPr>
          <w:b/>
          <w:iCs/>
          <w:u w:val="single"/>
        </w:rPr>
        <w:t>lure</w:t>
      </w:r>
      <w:r w:rsidRPr="002E3116">
        <w:rPr>
          <w:sz w:val="16"/>
        </w:rPr>
        <w:t xml:space="preserve">d into </w:t>
      </w:r>
      <w:r w:rsidRPr="002E3116">
        <w:rPr>
          <w:b/>
          <w:iCs/>
          <w:u w:val="single"/>
        </w:rPr>
        <w:t>a deal</w:t>
      </w:r>
      <w:r w:rsidRPr="002E3116">
        <w:rPr>
          <w:sz w:val="16"/>
        </w:rPr>
        <w:t xml:space="preserve"> </w:t>
      </w:r>
      <w:r w:rsidRPr="002E3116">
        <w:rPr>
          <w:b/>
          <w:iCs/>
          <w:u w:val="single"/>
        </w:rPr>
        <w:t>by</w:t>
      </w:r>
      <w:r w:rsidRPr="002E3116">
        <w:rPr>
          <w:sz w:val="16"/>
        </w:rPr>
        <w:t xml:space="preserve"> someone </w:t>
      </w:r>
      <w:r w:rsidRPr="002E3116">
        <w:rPr>
          <w:b/>
          <w:iCs/>
          <w:u w:val="single"/>
        </w:rPr>
        <w:t>making promises</w:t>
      </w:r>
      <w:r w:rsidRPr="002E3116">
        <w:rPr>
          <w:sz w:val="16"/>
        </w:rPr>
        <w:t xml:space="preserve"> </w:t>
      </w:r>
      <w:r w:rsidRPr="002E3116">
        <w:rPr>
          <w:b/>
          <w:iCs/>
          <w:u w:val="single"/>
        </w:rPr>
        <w:t>to bring in more money</w:t>
      </w:r>
      <w:r w:rsidRPr="002E3116">
        <w:rPr>
          <w:sz w:val="16"/>
        </w:rPr>
        <w:t xml:space="preserve"> and operate the facility more efficiently to maintain access and keep employees working," said French, adding that rural and critical-access hospitals are attractive targets because of their higher reimbursement rates. "There is a lot of pressure for these hospitals to stay afloat." These investigations inadvertently punish rural hospitals, he added, noting that a number of the hospitals named in the indictment have already gone under or are in bankruptcy proceedings. While there hasn't been a wave of bankruptcies yet, legal experts expect one this fall. </w:t>
      </w:r>
      <w:r w:rsidRPr="002E3116">
        <w:rPr>
          <w:b/>
          <w:iCs/>
          <w:u w:val="single"/>
        </w:rPr>
        <w:t>Rural hospitals</w:t>
      </w:r>
      <w:r w:rsidRPr="002E3116">
        <w:rPr>
          <w:sz w:val="16"/>
        </w:rPr>
        <w:t xml:space="preserve"> </w:t>
      </w:r>
      <w:r w:rsidRPr="002E3116">
        <w:rPr>
          <w:b/>
          <w:iCs/>
          <w:u w:val="single"/>
        </w:rPr>
        <w:t>had been struggling</w:t>
      </w:r>
      <w:r w:rsidRPr="002E3116">
        <w:rPr>
          <w:sz w:val="16"/>
        </w:rPr>
        <w:t xml:space="preserve"> prior </w:t>
      </w:r>
      <w:r w:rsidRPr="002E3116">
        <w:rPr>
          <w:b/>
          <w:iCs/>
          <w:u w:val="single"/>
        </w:rPr>
        <w:t>to the pandemic</w:t>
      </w:r>
      <w:r w:rsidRPr="002E3116">
        <w:rPr>
          <w:sz w:val="16"/>
        </w:rPr>
        <w:t xml:space="preserve"> as they cope </w:t>
      </w:r>
      <w:r w:rsidRPr="002E3116">
        <w:rPr>
          <w:u w:val="single"/>
        </w:rPr>
        <w:t>with dwindling Medicare reimbursement</w:t>
      </w:r>
      <w:r w:rsidRPr="002E3116">
        <w:rPr>
          <w:sz w:val="16"/>
        </w:rPr>
        <w:t xml:space="preserve"> while more patients migrate to Medicare, Medicaid and Tricare. About </w:t>
      </w:r>
      <w:r w:rsidRPr="002E3116">
        <w:rPr>
          <w:u w:val="single"/>
        </w:rPr>
        <w:t>46% of</w:t>
      </w:r>
      <w:r w:rsidRPr="002E3116">
        <w:rPr>
          <w:sz w:val="16"/>
        </w:rPr>
        <w:t xml:space="preserve"> the country's 1,844 </w:t>
      </w:r>
      <w:r w:rsidRPr="002E3116">
        <w:rPr>
          <w:u w:val="single"/>
        </w:rPr>
        <w:t>rural hospitals were</w:t>
      </w:r>
      <w:r w:rsidRPr="002E3116">
        <w:rPr>
          <w:sz w:val="16"/>
        </w:rPr>
        <w:t xml:space="preserve"> operating </w:t>
      </w:r>
      <w:r w:rsidRPr="002E3116">
        <w:rPr>
          <w:b/>
          <w:iCs/>
          <w:u w:val="single"/>
        </w:rPr>
        <w:t>in the red</w:t>
      </w:r>
      <w:r w:rsidRPr="002E3116">
        <w:rPr>
          <w:sz w:val="16"/>
        </w:rPr>
        <w:t xml:space="preserve"> as of 2019, up from 40% in 2017, according to the </w:t>
      </w:r>
      <w:proofErr w:type="spellStart"/>
      <w:r w:rsidRPr="002E3116">
        <w:rPr>
          <w:sz w:val="16"/>
        </w:rPr>
        <w:t>Chartis</w:t>
      </w:r>
      <w:proofErr w:type="spellEnd"/>
      <w:r w:rsidRPr="002E3116">
        <w:rPr>
          <w:sz w:val="16"/>
        </w:rPr>
        <w:t xml:space="preserve"> Center for Rural Health. COVID-19 has only made things worse. </w:t>
      </w:r>
      <w:r w:rsidRPr="002E3116">
        <w:rPr>
          <w:b/>
          <w:iCs/>
          <w:u w:val="single"/>
        </w:rPr>
        <w:t>A dozen rural hospitals</w:t>
      </w:r>
      <w:r w:rsidRPr="002E3116">
        <w:rPr>
          <w:sz w:val="16"/>
        </w:rPr>
        <w:t xml:space="preserve"> </w:t>
      </w:r>
      <w:r w:rsidRPr="002E3116">
        <w:rPr>
          <w:b/>
          <w:iCs/>
          <w:u w:val="single"/>
        </w:rPr>
        <w:t>have closed</w:t>
      </w:r>
      <w:r w:rsidRPr="002E3116">
        <w:rPr>
          <w:sz w:val="16"/>
        </w:rPr>
        <w:t xml:space="preserve"> in 2020 so far, </w:t>
      </w:r>
      <w:r w:rsidRPr="002E3116">
        <w:rPr>
          <w:b/>
          <w:iCs/>
          <w:u w:val="single"/>
        </w:rPr>
        <w:t>bringing the total to 171</w:t>
      </w:r>
      <w:r w:rsidRPr="002E3116">
        <w:rPr>
          <w:sz w:val="16"/>
        </w:rPr>
        <w:t xml:space="preserve"> since 2005, according to researchers at the University of North Carolina. In addition to a focus on rural providers, the indictment signals that the Justice Department is increasingly willing to prosecute fraud involving commercial payers, said Danielle Sloane, a healthcare attorney with Bass, Berry &amp; Sims. "That has been percolating for a while. This case shows not only how it hurt commercial payers and self-insured employers' bottom lines, but also the surrounding community," she said, adding that the public health emergency highlights the importance of rural hospitals to their communities. "There is almost a heightening desire of the prosecutors to make an example of someone who took advantage of hospitals in these communities that don't have much access to healthcare services." Another indicator is the Eliminating Kickbacks in Recovery Act that passed in October 2018; it gives investigators a direct avenue to prosecute fraud affecting commercial insurers, Sloane said. "It is really a congressional statement that says healthcare fraud in the commercial space is not OK either—we're not just going to watch federal programs anymore," she said.</w:t>
      </w:r>
    </w:p>
    <w:p w14:paraId="18846505" w14:textId="77777777" w:rsidR="00FD3786" w:rsidRPr="002E3116" w:rsidRDefault="00FD3786" w:rsidP="00FD3786"/>
    <w:p w14:paraId="2A243EAC"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Hospitals are intimately tied to rural infrastructure---massive ripple effect</w:t>
      </w:r>
    </w:p>
    <w:p w14:paraId="4B850C66" w14:textId="77777777" w:rsidR="00FD3786" w:rsidRPr="002E3116" w:rsidRDefault="00FD3786" w:rsidP="00FD3786">
      <w:proofErr w:type="spellStart"/>
      <w:r w:rsidRPr="002E3116">
        <w:rPr>
          <w:rFonts w:eastAsiaTheme="majorEastAsia" w:cstheme="majorBidi"/>
          <w:b/>
          <w:iCs/>
          <w:sz w:val="26"/>
        </w:rPr>
        <w:t>Ulbrich</w:t>
      </w:r>
      <w:proofErr w:type="spellEnd"/>
      <w:r w:rsidRPr="002E3116">
        <w:rPr>
          <w:rFonts w:eastAsiaTheme="majorEastAsia" w:cstheme="majorBidi"/>
          <w:b/>
          <w:iCs/>
          <w:sz w:val="26"/>
        </w:rPr>
        <w:t xml:space="preserve"> ‘5/20</w:t>
      </w:r>
      <w:r w:rsidRPr="002E3116">
        <w:t xml:space="preserve"> (Rachel, Public Health Official at Washington University Review of Health, “Rural Health Disparity: A National Concern,” May 20, 2020, </w:t>
      </w:r>
      <w:hyperlink r:id="rId13" w:history="1">
        <w:r w:rsidRPr="002E3116">
          <w:t>http://frontiersmag.wustl.edu/2020/05/20/rural-healthcare-disparity-a-national-concern/</w:t>
        </w:r>
      </w:hyperlink>
      <w:r w:rsidRPr="002E3116">
        <w:t>, DOA: 7/15/2020)//YongJinL</w:t>
      </w:r>
    </w:p>
    <w:p w14:paraId="4A397C92" w14:textId="77777777" w:rsidR="00FD3786" w:rsidRPr="002E3116" w:rsidRDefault="00FD3786" w:rsidP="00FD3786">
      <w:pPr>
        <w:rPr>
          <w:sz w:val="16"/>
        </w:rPr>
      </w:pPr>
      <w:r w:rsidRPr="002E3116">
        <w:rPr>
          <w:u w:val="single"/>
        </w:rPr>
        <w:t>Sixty million Americans</w:t>
      </w:r>
      <w:r w:rsidRPr="002E3116">
        <w:rPr>
          <w:sz w:val="16"/>
        </w:rPr>
        <w:t xml:space="preserve"> </w:t>
      </w:r>
      <w:r w:rsidRPr="002E3116">
        <w:rPr>
          <w:b/>
          <w:iCs/>
          <w:u w:val="single"/>
        </w:rPr>
        <w:t>live</w:t>
      </w:r>
      <w:r w:rsidRPr="002E3116">
        <w:rPr>
          <w:sz w:val="16"/>
        </w:rPr>
        <w:t xml:space="preserve"> </w:t>
      </w:r>
      <w:r w:rsidRPr="002E3116">
        <w:rPr>
          <w:u w:val="single"/>
        </w:rPr>
        <w:t>in</w:t>
      </w:r>
      <w:r w:rsidRPr="002E3116">
        <w:rPr>
          <w:sz w:val="16"/>
        </w:rPr>
        <w:t xml:space="preserve"> an area classified as “</w:t>
      </w:r>
      <w:r w:rsidRPr="002E3116">
        <w:rPr>
          <w:b/>
          <w:iCs/>
          <w:u w:val="single"/>
        </w:rPr>
        <w:t>rural</w:t>
      </w:r>
      <w:r w:rsidRPr="002E3116">
        <w:rPr>
          <w:sz w:val="16"/>
        </w:rPr>
        <w:t xml:space="preserve">”; this comprises a little less than 20% of the American population. </w:t>
      </w:r>
      <w:r w:rsidRPr="002E3116">
        <w:rPr>
          <w:u w:val="single"/>
        </w:rPr>
        <w:t xml:space="preserve">Only </w:t>
      </w:r>
      <w:hyperlink r:id="rId14" w:history="1">
        <w:r w:rsidRPr="002E3116">
          <w:rPr>
            <w:u w:val="single"/>
          </w:rPr>
          <w:t>nine percent</w:t>
        </w:r>
      </w:hyperlink>
      <w:r w:rsidRPr="002E3116">
        <w:rPr>
          <w:u w:val="single"/>
        </w:rPr>
        <w:t xml:space="preserve"> of American physicians practice in rural communities</w:t>
      </w:r>
      <w:r w:rsidRPr="002E3116">
        <w:rPr>
          <w:sz w:val="16"/>
        </w:rPr>
        <w:t xml:space="preserve">. In the last 10 years, many of these </w:t>
      </w:r>
      <w:r w:rsidRPr="002E3116">
        <w:rPr>
          <w:b/>
          <w:iCs/>
          <w:u w:val="single"/>
        </w:rPr>
        <w:t>rural Americans</w:t>
      </w:r>
      <w:r w:rsidRPr="002E3116">
        <w:rPr>
          <w:sz w:val="16"/>
        </w:rPr>
        <w:t xml:space="preserve"> have </w:t>
      </w:r>
      <w:r w:rsidRPr="002E3116">
        <w:rPr>
          <w:b/>
          <w:iCs/>
          <w:u w:val="single"/>
        </w:rPr>
        <w:t xml:space="preserve">faced the closure of local hospitals, </w:t>
      </w:r>
      <w:hyperlink r:id="rId15" w:history="1">
        <w:r w:rsidRPr="002E3116">
          <w:rPr>
            <w:sz w:val="16"/>
          </w:rPr>
          <w:t>119</w:t>
        </w:r>
      </w:hyperlink>
      <w:r w:rsidRPr="002E3116">
        <w:rPr>
          <w:sz w:val="16"/>
        </w:rPr>
        <w:t xml:space="preserve"> in total; at that rate, </w:t>
      </w:r>
      <w:r w:rsidRPr="002E3116">
        <w:rPr>
          <w:u w:val="single"/>
        </w:rPr>
        <w:t>25% of all rural hospitals will close</w:t>
      </w:r>
      <w:r w:rsidRPr="002E3116">
        <w:rPr>
          <w:sz w:val="16"/>
        </w:rPr>
        <w:t xml:space="preserve"> within the decade (</w:t>
      </w:r>
      <w:hyperlink r:id="rId16" w:history="1">
        <w:r w:rsidRPr="002E3116">
          <w:rPr>
            <w:sz w:val="16"/>
          </w:rPr>
          <w:t>1</w:t>
        </w:r>
      </w:hyperlink>
      <w:r w:rsidRPr="002E3116">
        <w:rPr>
          <w:sz w:val="16"/>
        </w:rPr>
        <w:t xml:space="preserve">). </w:t>
      </w:r>
      <w:r w:rsidRPr="002E3116">
        <w:rPr>
          <w:u w:val="single"/>
        </w:rPr>
        <w:t xml:space="preserve">These closures are primarily due to </w:t>
      </w:r>
      <w:r w:rsidRPr="002E3116">
        <w:rPr>
          <w:b/>
          <w:iCs/>
          <w:sz w:val="28"/>
          <w:szCs w:val="28"/>
          <w:u w:val="single"/>
        </w:rPr>
        <w:t>financial</w:t>
      </w:r>
      <w:r w:rsidRPr="002E3116">
        <w:rPr>
          <w:sz w:val="28"/>
          <w:szCs w:val="28"/>
          <w:u w:val="single"/>
        </w:rPr>
        <w:t xml:space="preserve"> </w:t>
      </w:r>
      <w:r w:rsidRPr="002E3116">
        <w:rPr>
          <w:u w:val="single"/>
        </w:rPr>
        <w:t>circumstances</w:t>
      </w:r>
      <w:r w:rsidRPr="002E3116">
        <w:rPr>
          <w:sz w:val="16"/>
        </w:rPr>
        <w:t xml:space="preserve"> unique to rural areas: diminishing populations are too small to support the existence of high-profit specialty departments and are less likely to have high-paying insurances, while Medicare’s Disproportionate Share Hospital (DSH) policy disadvantages rural hospitals compared to urban ones. For Beverly </w:t>
      </w:r>
      <w:proofErr w:type="spellStart"/>
      <w:r w:rsidRPr="002E3116">
        <w:rPr>
          <w:sz w:val="16"/>
        </w:rPr>
        <w:t>Rollings</w:t>
      </w:r>
      <w:proofErr w:type="spellEnd"/>
      <w:r w:rsidRPr="002E3116">
        <w:rPr>
          <w:sz w:val="16"/>
        </w:rPr>
        <w:t xml:space="preserve"> of Sedalia, Missouri (population of </w:t>
      </w:r>
      <w:hyperlink r:id="rId17" w:history="1">
        <w:r w:rsidRPr="002E3116">
          <w:rPr>
            <w:sz w:val="16"/>
          </w:rPr>
          <w:t>22,000</w:t>
        </w:r>
      </w:hyperlink>
      <w:r w:rsidRPr="002E3116">
        <w:rPr>
          <w:sz w:val="16"/>
        </w:rPr>
        <w:t xml:space="preserve">), the rural location of her co-owned architecture firm directly impacts the kind of insurance options she’s able to offer her employees: “In Pettis county…, if you purchase through the Affordable Care Act, you have one option.” The limited network of this insurance option doesn’t include providers in Kansas City, the nearest metropolitan area. One such employee and his wife, after learning that their unborn child had polycystic kidney disease, were forced to consider moving their entire family to either Kansas City or St. Louis in order to have some kind of insurance coverage for the treatment. After the insurance company assured them that an exception could be made in their case, the couple chose to have a C-section in Kansas City. Their child, Simon, only lived for 12 hours after birth. Following his death, they received a bill for $50,000 in the mail, as their insurance had refused to cover the costs of their procedure after all. The harsh realities of this situation may be shocking to some, but to inhabitants of rural areas, it’s only another anecdote highlighting the deficits within the rural healthcare system. Of the hospitals that remain open, </w:t>
      </w:r>
      <w:hyperlink r:id="rId18" w:history="1">
        <w:r w:rsidRPr="002E3116">
          <w:rPr>
            <w:sz w:val="16"/>
          </w:rPr>
          <w:t>47%</w:t>
        </w:r>
      </w:hyperlink>
      <w:r w:rsidRPr="002E3116">
        <w:rPr>
          <w:sz w:val="16"/>
        </w:rPr>
        <w:t xml:space="preserve"> spend more money on a monthly basis than is brought in, leaving the future existence of these hospitals in jeopardy. </w:t>
      </w:r>
      <w:r w:rsidRPr="002E3116">
        <w:rPr>
          <w:b/>
          <w:iCs/>
          <w:u w:val="single"/>
        </w:rPr>
        <w:t xml:space="preserve">Hospital closures cripple </w:t>
      </w:r>
      <w:r w:rsidRPr="002E3116">
        <w:rPr>
          <w:sz w:val="16"/>
        </w:rPr>
        <w:t xml:space="preserve">local </w:t>
      </w:r>
      <w:r w:rsidRPr="002E3116">
        <w:rPr>
          <w:b/>
          <w:iCs/>
          <w:u w:val="single"/>
        </w:rPr>
        <w:t>economies, lead to disinvestment</w:t>
      </w:r>
      <w:r w:rsidRPr="002E3116">
        <w:rPr>
          <w:sz w:val="16"/>
        </w:rPr>
        <w:t xml:space="preserve"> in the area </w:t>
      </w:r>
      <w:r w:rsidRPr="002E3116">
        <w:rPr>
          <w:b/>
          <w:iCs/>
          <w:u w:val="single"/>
        </w:rPr>
        <w:t>and negatively impact</w:t>
      </w:r>
      <w:r w:rsidRPr="002E3116">
        <w:rPr>
          <w:sz w:val="16"/>
        </w:rPr>
        <w:t xml:space="preserve"> a community’s ability to attract other </w:t>
      </w:r>
      <w:r w:rsidRPr="002E3116">
        <w:rPr>
          <w:b/>
          <w:iCs/>
          <w:u w:val="single"/>
        </w:rPr>
        <w:t>health</w:t>
      </w:r>
      <w:r w:rsidRPr="002E3116">
        <w:rPr>
          <w:sz w:val="16"/>
        </w:rPr>
        <w:t xml:space="preserve">care providers to the area. For </w:t>
      </w:r>
      <w:r w:rsidRPr="002E3116">
        <w:rPr>
          <w:u w:val="single"/>
        </w:rPr>
        <w:t>citizens</w:t>
      </w:r>
      <w:r w:rsidRPr="002E3116">
        <w:rPr>
          <w:sz w:val="16"/>
        </w:rPr>
        <w:t xml:space="preserve"> that already </w:t>
      </w:r>
      <w:r w:rsidRPr="002E3116">
        <w:rPr>
          <w:u w:val="single"/>
        </w:rPr>
        <w:t>face a significant commute</w:t>
      </w:r>
      <w:r w:rsidRPr="002E3116">
        <w:rPr>
          <w:sz w:val="16"/>
        </w:rPr>
        <w:t xml:space="preserve"> </w:t>
      </w:r>
      <w:r w:rsidRPr="002E3116">
        <w:rPr>
          <w:u w:val="single"/>
        </w:rPr>
        <w:t>to reach</w:t>
      </w:r>
      <w:r w:rsidRPr="002E3116">
        <w:rPr>
          <w:sz w:val="16"/>
        </w:rPr>
        <w:t xml:space="preserve"> a </w:t>
      </w:r>
      <w:r w:rsidRPr="002E3116">
        <w:rPr>
          <w:u w:val="single"/>
        </w:rPr>
        <w:t>healthcare</w:t>
      </w:r>
      <w:r w:rsidRPr="002E3116">
        <w:rPr>
          <w:sz w:val="16"/>
        </w:rPr>
        <w:t xml:space="preserve"> facility, these closures further limit the ability of rural Americans to access both emergency and preventative care. In emergent cases, waiting an additional 20 minutes for EMS to arrive might mean the difference between life and death. </w:t>
      </w:r>
      <w:r w:rsidRPr="002E3116">
        <w:rPr>
          <w:b/>
          <w:iCs/>
          <w:u w:val="single"/>
        </w:rPr>
        <w:t>For farmers</w:t>
      </w:r>
      <w:r w:rsidRPr="002E3116">
        <w:rPr>
          <w:sz w:val="16"/>
        </w:rPr>
        <w:t xml:space="preserve">, ranchers and other rural workers, </w:t>
      </w:r>
      <w:r w:rsidRPr="002E3116">
        <w:rPr>
          <w:b/>
          <w:iCs/>
          <w:u w:val="single"/>
        </w:rPr>
        <w:t>driving</w:t>
      </w:r>
      <w:r w:rsidRPr="002E3116">
        <w:rPr>
          <w:sz w:val="16"/>
        </w:rPr>
        <w:t xml:space="preserve"> </w:t>
      </w:r>
      <w:r w:rsidRPr="002E3116">
        <w:rPr>
          <w:b/>
          <w:iCs/>
          <w:u w:val="single"/>
        </w:rPr>
        <w:t>to</w:t>
      </w:r>
      <w:r w:rsidRPr="002E3116">
        <w:rPr>
          <w:sz w:val="16"/>
        </w:rPr>
        <w:t xml:space="preserve"> a </w:t>
      </w:r>
      <w:r w:rsidRPr="002E3116">
        <w:rPr>
          <w:b/>
          <w:iCs/>
          <w:u w:val="single"/>
        </w:rPr>
        <w:t>healthcare</w:t>
      </w:r>
      <w:r w:rsidRPr="002E3116">
        <w:rPr>
          <w:sz w:val="16"/>
        </w:rPr>
        <w:t xml:space="preserve"> provider may </w:t>
      </w:r>
      <w:r w:rsidRPr="002E3116">
        <w:rPr>
          <w:u w:val="single"/>
        </w:rPr>
        <w:t>mean taking off work</w:t>
      </w:r>
      <w:r w:rsidRPr="002E3116">
        <w:rPr>
          <w:sz w:val="16"/>
        </w:rPr>
        <w:t xml:space="preserve">, </w:t>
      </w:r>
      <w:r w:rsidRPr="002E3116">
        <w:rPr>
          <w:u w:val="single"/>
        </w:rPr>
        <w:t>which delays the treatment of conditions</w:t>
      </w:r>
      <w:r w:rsidRPr="002E3116">
        <w:rPr>
          <w:sz w:val="16"/>
        </w:rPr>
        <w:t xml:space="preserve"> that </w:t>
      </w:r>
      <w:r w:rsidRPr="002E3116">
        <w:rPr>
          <w:b/>
          <w:iCs/>
          <w:u w:val="single"/>
        </w:rPr>
        <w:t>otherwise might have been preventable</w:t>
      </w:r>
      <w:r w:rsidRPr="002E3116">
        <w:rPr>
          <w:sz w:val="16"/>
        </w:rPr>
        <w:t xml:space="preserve">. Driving long distances both delays the treatment of these conditions and disincentivizes people from consulting specialists. </w:t>
      </w:r>
      <w:r w:rsidRPr="002E3116">
        <w:rPr>
          <w:u w:val="single"/>
        </w:rPr>
        <w:t>Hospital closings have only increased the distance people must travel to gain access to basic medical care</w:t>
      </w:r>
      <w:r w:rsidRPr="002E3116">
        <w:rPr>
          <w:sz w:val="16"/>
        </w:rPr>
        <w:t xml:space="preserve">. Dr. Roy </w:t>
      </w:r>
      <w:proofErr w:type="spellStart"/>
      <w:r w:rsidRPr="002E3116">
        <w:rPr>
          <w:sz w:val="16"/>
        </w:rPr>
        <w:t>Elfrink</w:t>
      </w:r>
      <w:proofErr w:type="spellEnd"/>
      <w:r w:rsidRPr="002E3116">
        <w:rPr>
          <w:sz w:val="16"/>
        </w:rPr>
        <w:t xml:space="preserve">, a general surgeon who’s worked in Marshall, Missouri (population of </w:t>
      </w:r>
      <w:hyperlink r:id="rId19" w:history="1">
        <w:r w:rsidRPr="002E3116">
          <w:rPr>
            <w:sz w:val="16"/>
          </w:rPr>
          <w:t>13,000</w:t>
        </w:r>
      </w:hyperlink>
      <w:r w:rsidRPr="002E3116">
        <w:rPr>
          <w:sz w:val="16"/>
        </w:rPr>
        <w:t>) for over 25 years, notes that low socioeconomic status and rural culture both play a role in these disparities. “Rural life is hard,” he notes. “Rural people seem to be more accepting of illness and death and take responsibility for their less than ‘standard of care’ healthcare decisions, often leading to poorer outcomes.” These circumstances manifest as increased death rates in rural communities due to “heart disease, cancer, unintentional injury (including vehicle accidents and opioid overdoses), chronic lower respiratory disease, and stroke” (</w:t>
      </w:r>
      <w:hyperlink r:id="rId20" w:history="1">
        <w:r w:rsidRPr="002E3116">
          <w:rPr>
            <w:sz w:val="16"/>
          </w:rPr>
          <w:t>5</w:t>
        </w:r>
      </w:hyperlink>
      <w:r w:rsidRPr="002E3116">
        <w:rPr>
          <w:sz w:val="16"/>
        </w:rPr>
        <w:t>). Deaths due to modifiable behaviors and a lack of preventative care, like tobacco and drug use, and cervical and colorectal cancer, are also higher in rural areas (</w:t>
      </w:r>
      <w:hyperlink r:id="rId21" w:history="1">
        <w:r w:rsidRPr="002E3116">
          <w:rPr>
            <w:sz w:val="16"/>
          </w:rPr>
          <w:t>6</w:t>
        </w:r>
      </w:hyperlink>
      <w:r w:rsidRPr="002E3116">
        <w:rPr>
          <w:sz w:val="16"/>
        </w:rPr>
        <w:t>). Needless to say, the limited access to healthcare faced by rural Americans leads to higher incidences of preventable disease and poorer outcomes. The limited number of hospitals means that rural Americans are reliant on primary care physicians, including family practice, OB/GYN, and internal medicine physicians to treat both chronic and acute conditions. These providers must often work outside of their scope of practice to treat patients that cannot afford to take time off to travel to see specialists (</w:t>
      </w:r>
      <w:hyperlink r:id="rId22" w:history="1">
        <w:r w:rsidRPr="002E3116">
          <w:rPr>
            <w:sz w:val="16"/>
          </w:rPr>
          <w:t>7</w:t>
        </w:r>
      </w:hyperlink>
      <w:r w:rsidRPr="002E3116">
        <w:rPr>
          <w:sz w:val="16"/>
        </w:rPr>
        <w:t xml:space="preserve">). Carol Platt, of Union, Missouri (population of </w:t>
      </w:r>
      <w:hyperlink r:id="rId23" w:history="1">
        <w:r w:rsidRPr="002E3116">
          <w:rPr>
            <w:sz w:val="16"/>
          </w:rPr>
          <w:t>12,000</w:t>
        </w:r>
      </w:hyperlink>
      <w:r w:rsidRPr="002E3116">
        <w:rPr>
          <w:sz w:val="16"/>
        </w:rPr>
        <w:t>), notes that, in urban areas, “your regular physician passes you off to other doctors in the city for special procedures, but family physicians here do it all.”</w:t>
      </w:r>
    </w:p>
    <w:p w14:paraId="1A6CCCE0" w14:textId="77777777" w:rsidR="00FD3786" w:rsidRPr="002E3116" w:rsidRDefault="00FD3786" w:rsidP="00FD3786"/>
    <w:p w14:paraId="0BEC6C7F" w14:textId="77777777" w:rsidR="002E3116" w:rsidRPr="002E3116" w:rsidRDefault="002E3116" w:rsidP="002E3116">
      <w:pPr>
        <w:keepNext/>
        <w:keepLines/>
        <w:spacing w:before="40" w:after="0"/>
        <w:outlineLvl w:val="3"/>
        <w:rPr>
          <w:rFonts w:eastAsiaTheme="majorEastAsia" w:cs="Times New Roman"/>
          <w:b/>
          <w:iCs/>
          <w:sz w:val="26"/>
        </w:rPr>
      </w:pPr>
      <w:r w:rsidRPr="002E3116">
        <w:rPr>
          <w:rFonts w:eastAsiaTheme="majorEastAsia" w:cs="Times New Roman"/>
          <w:b/>
          <w:iCs/>
          <w:sz w:val="26"/>
        </w:rPr>
        <w:t>Rural healthcare is vital to US food production</w:t>
      </w:r>
    </w:p>
    <w:p w14:paraId="080AEBB4" w14:textId="77777777" w:rsidR="002E3116" w:rsidRPr="002E3116" w:rsidRDefault="002E3116" w:rsidP="002E3116">
      <w:pPr>
        <w:rPr>
          <w:rFonts w:cstheme="minorBidi"/>
        </w:rPr>
      </w:pPr>
      <w:proofErr w:type="spellStart"/>
      <w:r w:rsidRPr="002E3116">
        <w:rPr>
          <w:rFonts w:eastAsiaTheme="majorEastAsia" w:cstheme="majorBidi"/>
          <w:b/>
          <w:iCs/>
          <w:sz w:val="26"/>
        </w:rPr>
        <w:t>Alemian</w:t>
      </w:r>
      <w:proofErr w:type="spellEnd"/>
      <w:r w:rsidRPr="002E3116">
        <w:rPr>
          <w:rFonts w:eastAsiaTheme="majorEastAsia" w:cstheme="majorBidi"/>
          <w:b/>
          <w:iCs/>
          <w:sz w:val="26"/>
        </w:rPr>
        <w:t xml:space="preserve"> ’16</w:t>
      </w:r>
      <w:r w:rsidRPr="002E3116">
        <w:rPr>
          <w:rFonts w:cstheme="minorBidi"/>
        </w:rPr>
        <w:t xml:space="preserve"> (David, the nation's top healthcare recruitment and retention expert [“Rural Healthcare Is a Matter of National Security,” </w:t>
      </w:r>
      <w:r w:rsidRPr="002E3116">
        <w:rPr>
          <w:rFonts w:cstheme="minorBidi"/>
          <w:i/>
        </w:rPr>
        <w:t>MD Magazine</w:t>
      </w:r>
      <w:r w:rsidRPr="002E3116">
        <w:rPr>
          <w:rFonts w:cstheme="minorBidi"/>
        </w:rPr>
        <w:t xml:space="preserve">, November 8, 2016, </w:t>
      </w:r>
      <w:hyperlink r:id="rId24" w:history="1">
        <w:r w:rsidRPr="002E3116">
          <w:rPr>
            <w:rFonts w:cstheme="minorBidi"/>
          </w:rPr>
          <w:t>http://www.mdmag.com/physicians-money-digest/contributor/david-alemian-/2016/11/rural-healthcare-is-a-matter-of-national-security</w:t>
        </w:r>
      </w:hyperlink>
      <w:r w:rsidRPr="002E3116">
        <w:rPr>
          <w:rFonts w:cstheme="minorBidi"/>
        </w:rPr>
        <w:t>, DOA: 7/14/2020)//YongJinL</w:t>
      </w:r>
    </w:p>
    <w:p w14:paraId="26010846" w14:textId="77777777" w:rsidR="002E3116" w:rsidRPr="002E3116" w:rsidRDefault="002E3116" w:rsidP="002E3116">
      <w:pPr>
        <w:rPr>
          <w:rFonts w:cstheme="minorBidi"/>
          <w:sz w:val="14"/>
        </w:rPr>
      </w:pPr>
      <w:r w:rsidRPr="002E3116">
        <w:rPr>
          <w:rFonts w:cstheme="minorBidi"/>
          <w:u w:val="single"/>
        </w:rPr>
        <w:t xml:space="preserve">Value-based healthcare has made the problem of talent retention and recruitment in rural America a matter of national security. </w:t>
      </w:r>
      <w:r w:rsidRPr="002E3116">
        <w:rPr>
          <w:rFonts w:cstheme="minorBidi"/>
          <w:b/>
          <w:iCs/>
          <w:u w:val="single"/>
        </w:rPr>
        <w:t>Talent shortages</w:t>
      </w:r>
      <w:r w:rsidRPr="002E3116">
        <w:rPr>
          <w:rFonts w:cstheme="minorBidi"/>
          <w:u w:val="single"/>
        </w:rPr>
        <w:t xml:space="preserve"> make it </w:t>
      </w:r>
      <w:r w:rsidRPr="002E3116">
        <w:rPr>
          <w:rFonts w:cstheme="minorBidi"/>
          <w:b/>
          <w:iCs/>
          <w:u w:val="single"/>
        </w:rPr>
        <w:t>nearly impossible</w:t>
      </w:r>
      <w:r w:rsidRPr="002E3116">
        <w:rPr>
          <w:rFonts w:cstheme="minorBidi"/>
          <w:u w:val="single"/>
        </w:rPr>
        <w:t xml:space="preserve"> for rural health organizations to successfully transition to value-based healthcare. Without the needed </w:t>
      </w:r>
      <w:proofErr w:type="gramStart"/>
      <w:r w:rsidRPr="002E3116">
        <w:rPr>
          <w:rFonts w:cstheme="minorBidi"/>
          <w:u w:val="single"/>
        </w:rPr>
        <w:t>high quality</w:t>
      </w:r>
      <w:proofErr w:type="gramEnd"/>
      <w:r w:rsidRPr="002E3116">
        <w:rPr>
          <w:rFonts w:cstheme="minorBidi"/>
          <w:u w:val="single"/>
        </w:rPr>
        <w:t xml:space="preserve"> talent, rural health organizations will be unable to deliver high quality healthcare</w:t>
      </w:r>
      <w:r w:rsidRPr="002E3116">
        <w:rPr>
          <w:rFonts w:cstheme="minorBidi"/>
          <w:sz w:val="14"/>
        </w:rPr>
        <w:t xml:space="preserve">. As a result, Medicare and Medicaid would financially penalize them. </w:t>
      </w:r>
      <w:r w:rsidRPr="002E3116">
        <w:rPr>
          <w:rFonts w:cstheme="minorBidi"/>
          <w:u w:val="single"/>
        </w:rPr>
        <w:t xml:space="preserve">Rural health organizations are </w:t>
      </w:r>
      <w:r w:rsidRPr="002E3116">
        <w:rPr>
          <w:rFonts w:cstheme="minorBidi"/>
          <w:b/>
          <w:iCs/>
          <w:u w:val="single"/>
        </w:rPr>
        <w:t>already struggling</w:t>
      </w:r>
      <w:r w:rsidRPr="002E3116">
        <w:rPr>
          <w:rFonts w:cstheme="minorBidi"/>
          <w:u w:val="single"/>
        </w:rPr>
        <w:t xml:space="preserve"> with enormous turnover rates and costs that run</w:t>
      </w:r>
      <w:r w:rsidRPr="002E3116">
        <w:rPr>
          <w:rFonts w:cstheme="minorBidi"/>
          <w:sz w:val="14"/>
        </w:rPr>
        <w:t xml:space="preserve"> up </w:t>
      </w:r>
      <w:r w:rsidRPr="002E3116">
        <w:rPr>
          <w:rFonts w:cstheme="minorBidi"/>
          <w:u w:val="single"/>
        </w:rPr>
        <w:t>into the millions</w:t>
      </w:r>
      <w:r w:rsidRPr="002E3116">
        <w:rPr>
          <w:rFonts w:cstheme="minorBidi"/>
          <w:sz w:val="14"/>
        </w:rPr>
        <w:t xml:space="preserve"> of dollars each year. The </w:t>
      </w:r>
      <w:r w:rsidRPr="002E3116">
        <w:rPr>
          <w:rFonts w:cstheme="minorBidi"/>
          <w:u w:val="single"/>
        </w:rPr>
        <w:t>additional financial burden</w:t>
      </w:r>
      <w:r w:rsidRPr="002E3116">
        <w:rPr>
          <w:rFonts w:cstheme="minorBidi"/>
          <w:sz w:val="14"/>
        </w:rPr>
        <w:t xml:space="preserve"> of penalties from Medicare and Medicaid </w:t>
      </w:r>
      <w:r w:rsidRPr="002E3116">
        <w:rPr>
          <w:rFonts w:cstheme="minorBidi"/>
          <w:u w:val="single"/>
        </w:rPr>
        <w:t xml:space="preserve">will put many rural health organizations at risk of </w:t>
      </w:r>
      <w:r w:rsidRPr="002E3116">
        <w:rPr>
          <w:rFonts w:cstheme="minorBidi"/>
          <w:b/>
          <w:iCs/>
          <w:u w:val="single"/>
        </w:rPr>
        <w:t>going out of business</w:t>
      </w:r>
      <w:r w:rsidRPr="002E3116">
        <w:rPr>
          <w:rFonts w:cstheme="minorBidi"/>
          <w:u w:val="single"/>
        </w:rPr>
        <w:t>. If too many rural health organizations go out of business, it</w:t>
      </w:r>
      <w:r w:rsidRPr="002E3116">
        <w:rPr>
          <w:rFonts w:cstheme="minorBidi"/>
          <w:sz w:val="14"/>
        </w:rPr>
        <w:t xml:space="preserve"> then </w:t>
      </w:r>
      <w:r w:rsidRPr="002E3116">
        <w:rPr>
          <w:rFonts w:cstheme="minorBidi"/>
          <w:u w:val="single"/>
        </w:rPr>
        <w:t>becomes a matter of national security</w:t>
      </w:r>
      <w:r w:rsidRPr="002E3116">
        <w:rPr>
          <w:rFonts w:cstheme="minorBidi"/>
          <w:sz w:val="14"/>
        </w:rPr>
        <w:t xml:space="preserve"> and here’s why: </w:t>
      </w:r>
      <w:r w:rsidRPr="002E3116">
        <w:rPr>
          <w:rFonts w:cstheme="minorBidi"/>
          <w:u w:val="single"/>
        </w:rPr>
        <w:t xml:space="preserve">In most rural communities, the healthcare organization is the </w:t>
      </w:r>
      <w:r w:rsidRPr="002E3116">
        <w:rPr>
          <w:rFonts w:cstheme="minorBidi"/>
          <w:b/>
          <w:iCs/>
          <w:u w:val="single"/>
        </w:rPr>
        <w:t>largest employer</w:t>
      </w:r>
      <w:r w:rsidRPr="002E3116">
        <w:rPr>
          <w:rFonts w:cstheme="minorBidi"/>
          <w:u w:val="single"/>
        </w:rPr>
        <w:t xml:space="preserve">. When the largest employer goes out of business, the community </w:t>
      </w:r>
      <w:r w:rsidRPr="002E3116">
        <w:rPr>
          <w:rFonts w:cstheme="minorBidi"/>
          <w:b/>
          <w:iCs/>
          <w:u w:val="single"/>
        </w:rPr>
        <w:t>collapses</w:t>
      </w:r>
      <w:r w:rsidRPr="002E3116">
        <w:rPr>
          <w:rFonts w:cstheme="minorBidi"/>
          <w:u w:val="single"/>
        </w:rPr>
        <w:t xml:space="preserve"> and people move away. What was once a thriving community then </w:t>
      </w:r>
      <w:proofErr w:type="gramStart"/>
      <w:r w:rsidRPr="002E3116">
        <w:rPr>
          <w:rFonts w:cstheme="minorBidi"/>
          <w:u w:val="single"/>
        </w:rPr>
        <w:t>becomes</w:t>
      </w:r>
      <w:proofErr w:type="gramEnd"/>
      <w:r w:rsidRPr="002E3116">
        <w:rPr>
          <w:rFonts w:cstheme="minorBidi"/>
          <w:u w:val="single"/>
        </w:rPr>
        <w:t xml:space="preserve"> a ghost town. Rural America produces the food that feeds the rest of the country</w:t>
      </w:r>
      <w:r w:rsidRPr="002E3116">
        <w:rPr>
          <w:rFonts w:cstheme="minorBidi"/>
          <w:sz w:val="14"/>
        </w:rPr>
        <w:t xml:space="preserve">. </w:t>
      </w:r>
      <w:r w:rsidRPr="002E3116">
        <w:rPr>
          <w:rFonts w:cstheme="minorBidi"/>
          <w:u w:val="single"/>
        </w:rPr>
        <w:t>What will happen when our amber waves of grain turn to desert wastelands because there is no one to work our</w:t>
      </w:r>
      <w:r w:rsidRPr="002E3116">
        <w:rPr>
          <w:rFonts w:cstheme="minorBidi"/>
          <w:sz w:val="14"/>
        </w:rPr>
        <w:t xml:space="preserve"> great </w:t>
      </w:r>
      <w:r w:rsidRPr="002E3116">
        <w:rPr>
          <w:rFonts w:cstheme="minorBidi"/>
          <w:u w:val="single"/>
        </w:rPr>
        <w:t xml:space="preserve">farmlands? As the source of food dries up, and store shelves empty, the price of food will </w:t>
      </w:r>
      <w:r w:rsidRPr="002E3116">
        <w:rPr>
          <w:rFonts w:cstheme="minorBidi"/>
          <w:b/>
          <w:iCs/>
          <w:u w:val="single"/>
        </w:rPr>
        <w:t>go through the roof</w:t>
      </w:r>
      <w:r w:rsidRPr="002E3116">
        <w:rPr>
          <w:rFonts w:cstheme="minorBidi"/>
          <w:u w:val="single"/>
        </w:rPr>
        <w:t xml:space="preserve">. As food prices go up, hyperinflation will become a reality, and our printed money will become worthless. </w:t>
      </w:r>
      <w:r w:rsidRPr="002E3116">
        <w:rPr>
          <w:rFonts w:cstheme="minorBidi"/>
          <w:b/>
          <w:iCs/>
          <w:u w:val="single"/>
        </w:rPr>
        <w:t>Almost overnight</w:t>
      </w:r>
      <w:r w:rsidRPr="002E3116">
        <w:rPr>
          <w:rFonts w:cstheme="minorBidi"/>
          <w:u w:val="single"/>
        </w:rPr>
        <w:t>, Americans will begin to go hungry because they won’t be able to afford to put food on the table</w:t>
      </w:r>
      <w:r w:rsidRPr="002E3116">
        <w:rPr>
          <w:rFonts w:cstheme="minorBidi"/>
          <w:sz w:val="14"/>
        </w:rPr>
        <w:t>.</w:t>
      </w:r>
    </w:p>
    <w:p w14:paraId="10A71B88" w14:textId="77777777" w:rsidR="002E3116" w:rsidRPr="002E3116" w:rsidRDefault="002E3116" w:rsidP="002E3116"/>
    <w:p w14:paraId="240037D3"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Agricultural strength prevents extinction.</w:t>
      </w:r>
    </w:p>
    <w:p w14:paraId="376A50BA" w14:textId="77777777" w:rsidR="00FD3786" w:rsidRPr="002E3116" w:rsidRDefault="00FD3786" w:rsidP="00FD3786">
      <w:r w:rsidRPr="002E3116">
        <w:rPr>
          <w:b/>
          <w:bCs/>
          <w:sz w:val="26"/>
        </w:rPr>
        <w:t>Castellaw ’17</w:t>
      </w:r>
      <w:r w:rsidRPr="002E3116">
        <w:t xml:space="preserve"> (John, Lieutenant General, former President of the non-profit Crockett Policy Institute, “Opinion: Food Security Strategy Is Essential to Our National Security,” 2017, </w:t>
      </w:r>
      <w:hyperlink r:id="rId25" w:history="1">
        <w:r w:rsidRPr="002E3116">
          <w:t>https://www.agri-pulse.com/articles/9203-opinion-food-security-strategy-is-essential-to-our-national-security</w:t>
        </w:r>
      </w:hyperlink>
      <w:r w:rsidRPr="002E3116">
        <w:t>, DOA: 7/15/2020)//YongJinL</w:t>
      </w:r>
    </w:p>
    <w:p w14:paraId="04A7B675" w14:textId="77777777" w:rsidR="00FD3786" w:rsidRPr="002E3116" w:rsidRDefault="00FD3786" w:rsidP="00FD3786">
      <w:pPr>
        <w:rPr>
          <w:sz w:val="16"/>
        </w:rPr>
      </w:pPr>
      <w:r w:rsidRPr="002E3116">
        <w:rPr>
          <w:u w:val="single"/>
        </w:rPr>
        <w:t>The U</w:t>
      </w:r>
      <w:r w:rsidRPr="002E3116">
        <w:rPr>
          <w:sz w:val="16"/>
        </w:rPr>
        <w:t xml:space="preserve">nited </w:t>
      </w:r>
      <w:r w:rsidRPr="002E3116">
        <w:rPr>
          <w:u w:val="single"/>
        </w:rPr>
        <w:t>S</w:t>
      </w:r>
      <w:r w:rsidRPr="002E3116">
        <w:rPr>
          <w:sz w:val="16"/>
        </w:rPr>
        <w:t xml:space="preserve">tates </w:t>
      </w:r>
      <w:r w:rsidRPr="002E3116">
        <w:rPr>
          <w:u w:val="single"/>
        </w:rPr>
        <w:t xml:space="preserve">faces </w:t>
      </w:r>
      <w:r w:rsidRPr="002E3116">
        <w:rPr>
          <w:b/>
          <w:iCs/>
          <w:u w:val="single"/>
        </w:rPr>
        <w:t>many threats</w:t>
      </w:r>
      <w:r w:rsidRPr="002E3116">
        <w:rPr>
          <w:u w:val="single"/>
        </w:rPr>
        <w:t xml:space="preserve"> to our National Security. These</w:t>
      </w:r>
      <w:r w:rsidRPr="002E3116">
        <w:rPr>
          <w:sz w:val="16"/>
        </w:rPr>
        <w:t xml:space="preserve"> threats </w:t>
      </w:r>
      <w:r w:rsidRPr="002E3116">
        <w:rPr>
          <w:u w:val="single"/>
        </w:rPr>
        <w:t xml:space="preserve">include </w:t>
      </w:r>
      <w:r w:rsidRPr="002E3116">
        <w:rPr>
          <w:b/>
          <w:iCs/>
          <w:u w:val="single"/>
        </w:rPr>
        <w:t>continuing wars</w:t>
      </w:r>
      <w:r w:rsidRPr="002E3116">
        <w:rPr>
          <w:u w:val="single"/>
        </w:rPr>
        <w:t xml:space="preserve"> with </w:t>
      </w:r>
      <w:r w:rsidRPr="002E3116">
        <w:rPr>
          <w:b/>
          <w:iCs/>
          <w:u w:val="single"/>
        </w:rPr>
        <w:t>extremist elements</w:t>
      </w:r>
      <w:r w:rsidRPr="002E3116">
        <w:rPr>
          <w:u w:val="single"/>
        </w:rPr>
        <w:t xml:space="preserve"> such as ISIS and</w:t>
      </w:r>
      <w:r w:rsidRPr="002E3116">
        <w:rPr>
          <w:sz w:val="16"/>
        </w:rPr>
        <w:t xml:space="preserve"> potential wars with </w:t>
      </w:r>
      <w:r w:rsidRPr="002E3116">
        <w:rPr>
          <w:b/>
          <w:iCs/>
          <w:u w:val="single"/>
        </w:rPr>
        <w:t>rogue state</w:t>
      </w:r>
      <w:r w:rsidRPr="002E3116">
        <w:rPr>
          <w:u w:val="single"/>
        </w:rPr>
        <w:t xml:space="preserve"> North Korea or regional </w:t>
      </w:r>
      <w:r w:rsidRPr="002E3116">
        <w:rPr>
          <w:b/>
          <w:iCs/>
          <w:u w:val="single"/>
        </w:rPr>
        <w:t>nuclear power</w:t>
      </w:r>
      <w:r w:rsidRPr="002E3116">
        <w:rPr>
          <w:u w:val="single"/>
        </w:rPr>
        <w:t xml:space="preserve"> Iran. The heated economic and diplomatic </w:t>
      </w:r>
      <w:r w:rsidRPr="002E3116">
        <w:rPr>
          <w:b/>
          <w:iCs/>
          <w:u w:val="single"/>
        </w:rPr>
        <w:t>competition with Russia</w:t>
      </w:r>
      <w:r w:rsidRPr="002E3116">
        <w:rPr>
          <w:u w:val="single"/>
        </w:rPr>
        <w:t xml:space="preserve"> and a </w:t>
      </w:r>
      <w:r w:rsidRPr="002E3116">
        <w:rPr>
          <w:b/>
          <w:iCs/>
          <w:u w:val="single"/>
        </w:rPr>
        <w:t>surging China</w:t>
      </w:r>
      <w:r w:rsidRPr="002E3116">
        <w:rPr>
          <w:u w:val="single"/>
        </w:rPr>
        <w:t xml:space="preserve"> could </w:t>
      </w:r>
      <w:r w:rsidRPr="002E3116">
        <w:rPr>
          <w:b/>
          <w:iCs/>
          <w:u w:val="single"/>
        </w:rPr>
        <w:t>spiral</w:t>
      </w:r>
      <w:r w:rsidRPr="002E3116">
        <w:rPr>
          <w:u w:val="single"/>
        </w:rPr>
        <w:t xml:space="preserve"> out of control</w:t>
      </w:r>
      <w:r w:rsidRPr="002E3116">
        <w:rPr>
          <w:sz w:val="16"/>
        </w:rPr>
        <w:t xml:space="preserve">. Concurrently, </w:t>
      </w:r>
      <w:r w:rsidRPr="002E3116">
        <w:rPr>
          <w:u w:val="single"/>
        </w:rPr>
        <w:t>we face threats to</w:t>
      </w:r>
      <w:r w:rsidRPr="002E3116">
        <w:rPr>
          <w:sz w:val="16"/>
        </w:rPr>
        <w:t xml:space="preserve"> our </w:t>
      </w:r>
      <w:r w:rsidRPr="002E3116">
        <w:rPr>
          <w:u w:val="single"/>
        </w:rPr>
        <w:t xml:space="preserve">future security posed by growing </w:t>
      </w:r>
      <w:r w:rsidRPr="002E3116">
        <w:rPr>
          <w:b/>
          <w:iCs/>
          <w:u w:val="single"/>
        </w:rPr>
        <w:t>civil strife</w:t>
      </w:r>
      <w:r w:rsidRPr="002E3116">
        <w:rPr>
          <w:u w:val="single"/>
        </w:rPr>
        <w:t xml:space="preserve">, </w:t>
      </w:r>
      <w:r w:rsidRPr="002E3116">
        <w:rPr>
          <w:b/>
          <w:iCs/>
          <w:u w:val="single"/>
        </w:rPr>
        <w:t>famine</w:t>
      </w:r>
      <w:r w:rsidRPr="002E3116">
        <w:rPr>
          <w:u w:val="single"/>
        </w:rPr>
        <w:t xml:space="preserve">, and </w:t>
      </w:r>
      <w:r w:rsidRPr="002E3116">
        <w:rPr>
          <w:b/>
          <w:iCs/>
          <w:u w:val="single"/>
        </w:rPr>
        <w:t>refugee</w:t>
      </w:r>
      <w:r w:rsidRPr="002E3116">
        <w:rPr>
          <w:sz w:val="16"/>
        </w:rPr>
        <w:t xml:space="preserve"> and migration </w:t>
      </w:r>
      <w:r w:rsidRPr="002E3116">
        <w:rPr>
          <w:u w:val="single"/>
        </w:rPr>
        <w:t xml:space="preserve">challenges which create </w:t>
      </w:r>
      <w:r w:rsidRPr="002E3116">
        <w:rPr>
          <w:b/>
          <w:iCs/>
          <w:u w:val="single"/>
        </w:rPr>
        <w:t>incubators</w:t>
      </w:r>
      <w:r w:rsidRPr="002E3116">
        <w:rPr>
          <w:u w:val="single"/>
        </w:rPr>
        <w:t xml:space="preserve"> for</w:t>
      </w:r>
      <w:r w:rsidRPr="002E3116">
        <w:rPr>
          <w:sz w:val="16"/>
        </w:rPr>
        <w:t xml:space="preserve"> extremist and </w:t>
      </w:r>
      <w:r w:rsidRPr="002E3116">
        <w:rPr>
          <w:u w:val="single"/>
        </w:rPr>
        <w:t>anti-American government factions. Our response</w:t>
      </w:r>
      <w:r w:rsidRPr="002E3116">
        <w:rPr>
          <w:sz w:val="16"/>
        </w:rPr>
        <w:t xml:space="preserve"> cannot be one dimensional but instead </w:t>
      </w:r>
      <w:r w:rsidRPr="002E3116">
        <w:rPr>
          <w:u w:val="single"/>
        </w:rPr>
        <w:t>must be</w:t>
      </w:r>
      <w:r w:rsidRPr="002E3116">
        <w:rPr>
          <w:sz w:val="16"/>
        </w:rPr>
        <w:t xml:space="preserve"> a nuanced and comprehensive National Security Strategy combining all elements of National Power </w:t>
      </w:r>
      <w:r w:rsidRPr="002E3116">
        <w:rPr>
          <w:u w:val="single"/>
        </w:rPr>
        <w:t xml:space="preserve">including a </w:t>
      </w:r>
      <w:r w:rsidRPr="002E3116">
        <w:rPr>
          <w:b/>
          <w:iCs/>
          <w:u w:val="single"/>
        </w:rPr>
        <w:t>Food Security</w:t>
      </w:r>
      <w:r w:rsidRPr="002E3116">
        <w:rPr>
          <w:u w:val="single"/>
        </w:rPr>
        <w:t xml:space="preserve"> Strategy</w:t>
      </w:r>
      <w:r w:rsidRPr="002E3116">
        <w:rPr>
          <w:sz w:val="16"/>
        </w:rPr>
        <w:t xml:space="preserve">. An American </w:t>
      </w:r>
      <w:r w:rsidRPr="002E3116">
        <w:rPr>
          <w:u w:val="single"/>
        </w:rPr>
        <w:t>Food Security</w:t>
      </w:r>
      <w:r w:rsidRPr="002E3116">
        <w:rPr>
          <w:sz w:val="16"/>
        </w:rPr>
        <w:t xml:space="preserve"> Strategy </w:t>
      </w:r>
      <w:r w:rsidRPr="002E3116">
        <w:rPr>
          <w:u w:val="single"/>
        </w:rPr>
        <w:t xml:space="preserve">is an </w:t>
      </w:r>
      <w:r w:rsidRPr="002E3116">
        <w:rPr>
          <w:b/>
          <w:iCs/>
          <w:u w:val="single"/>
        </w:rPr>
        <w:t>imperative</w:t>
      </w:r>
      <w:r w:rsidRPr="002E3116">
        <w:rPr>
          <w:u w:val="single"/>
        </w:rPr>
        <w:t xml:space="preserve"> factor in </w:t>
      </w:r>
      <w:r w:rsidRPr="002E3116">
        <w:rPr>
          <w:b/>
          <w:iCs/>
          <w:u w:val="single"/>
        </w:rPr>
        <w:t>reducing the multiple threats</w:t>
      </w:r>
      <w:r w:rsidRPr="002E3116">
        <w:rPr>
          <w:u w:val="single"/>
        </w:rPr>
        <w:t xml:space="preserve"> impacting our</w:t>
      </w:r>
      <w:r w:rsidRPr="002E3116">
        <w:rPr>
          <w:sz w:val="16"/>
        </w:rPr>
        <w:t xml:space="preserve"> National wellbeing. </w:t>
      </w:r>
      <w:r w:rsidRPr="002E3116">
        <w:rPr>
          <w:u w:val="single"/>
        </w:rPr>
        <w:t xml:space="preserve">Recent </w:t>
      </w:r>
      <w:r w:rsidRPr="002E3116">
        <w:rPr>
          <w:b/>
          <w:iCs/>
          <w:u w:val="single"/>
        </w:rPr>
        <w:t>history</w:t>
      </w:r>
      <w:r w:rsidRPr="002E3116">
        <w:rPr>
          <w:u w:val="single"/>
        </w:rPr>
        <w:t xml:space="preserve"> has shown</w:t>
      </w:r>
      <w:r w:rsidRPr="002E3116">
        <w:rPr>
          <w:sz w:val="16"/>
        </w:rPr>
        <w:t xml:space="preserve"> that </w:t>
      </w:r>
      <w:r w:rsidRPr="002E3116">
        <w:rPr>
          <w:b/>
          <w:iCs/>
          <w:u w:val="single"/>
        </w:rPr>
        <w:t>reliable food</w:t>
      </w:r>
      <w:r w:rsidRPr="002E3116">
        <w:rPr>
          <w:sz w:val="16"/>
        </w:rPr>
        <w:t xml:space="preserve"> supplies </w:t>
      </w:r>
      <w:r w:rsidRPr="002E3116">
        <w:rPr>
          <w:u w:val="single"/>
        </w:rPr>
        <w:t>and stable prices produce more</w:t>
      </w:r>
      <w:r w:rsidRPr="002E3116">
        <w:rPr>
          <w:sz w:val="16"/>
        </w:rPr>
        <w:t xml:space="preserve"> stable and </w:t>
      </w:r>
      <w:r w:rsidRPr="002E3116">
        <w:rPr>
          <w:b/>
          <w:iCs/>
          <w:u w:val="single"/>
        </w:rPr>
        <w:t>secure countries</w:t>
      </w:r>
      <w:r w:rsidRPr="002E3116">
        <w:rPr>
          <w:u w:val="single"/>
        </w:rPr>
        <w:t xml:space="preserve">. Conversely, food insecurity, particularly in poorer countries, can </w:t>
      </w:r>
      <w:r w:rsidRPr="002E3116">
        <w:rPr>
          <w:b/>
          <w:iCs/>
          <w:u w:val="single"/>
        </w:rPr>
        <w:t>lead to instability</w:t>
      </w:r>
      <w:r w:rsidRPr="002E3116">
        <w:rPr>
          <w:sz w:val="16"/>
        </w:rPr>
        <w:t xml:space="preserve">, unrest, </w:t>
      </w:r>
      <w:r w:rsidRPr="002E3116">
        <w:rPr>
          <w:u w:val="single"/>
        </w:rPr>
        <w:t xml:space="preserve">and violence. Food insecurity drives </w:t>
      </w:r>
      <w:r w:rsidRPr="002E3116">
        <w:rPr>
          <w:b/>
          <w:iCs/>
          <w:u w:val="single"/>
        </w:rPr>
        <w:t>mass migration</w:t>
      </w:r>
      <w:r w:rsidRPr="002E3116">
        <w:rPr>
          <w:sz w:val="16"/>
        </w:rPr>
        <w:t xml:space="preserve"> around the world </w:t>
      </w:r>
      <w:r w:rsidRPr="002E3116">
        <w:rPr>
          <w:u w:val="single"/>
        </w:rPr>
        <w:t xml:space="preserve">from the Middle East, to Africa, to Southeast Asia, </w:t>
      </w:r>
      <w:r w:rsidRPr="002E3116">
        <w:rPr>
          <w:b/>
          <w:iCs/>
          <w:u w:val="single"/>
        </w:rPr>
        <w:t>destabilizing</w:t>
      </w:r>
      <w:r w:rsidRPr="002E3116">
        <w:rPr>
          <w:sz w:val="16"/>
        </w:rPr>
        <w:t xml:space="preserve"> neighboring populations, </w:t>
      </w:r>
      <w:r w:rsidRPr="002E3116">
        <w:rPr>
          <w:u w:val="single"/>
        </w:rPr>
        <w:t xml:space="preserve">generating </w:t>
      </w:r>
      <w:r w:rsidRPr="002E3116">
        <w:rPr>
          <w:b/>
          <w:iCs/>
          <w:u w:val="single"/>
        </w:rPr>
        <w:t>conflicts</w:t>
      </w:r>
      <w:r w:rsidRPr="002E3116">
        <w:rPr>
          <w:u w:val="single"/>
        </w:rPr>
        <w:t>, and threatening</w:t>
      </w:r>
      <w:r w:rsidRPr="002E3116">
        <w:rPr>
          <w:sz w:val="16"/>
        </w:rPr>
        <w:t xml:space="preserve"> our own </w:t>
      </w:r>
      <w:r w:rsidRPr="002E3116">
        <w:rPr>
          <w:u w:val="single"/>
        </w:rPr>
        <w:t>security by disrupting</w:t>
      </w:r>
      <w:r w:rsidRPr="002E3116">
        <w:rPr>
          <w:sz w:val="16"/>
        </w:rPr>
        <w:t xml:space="preserve"> our </w:t>
      </w:r>
      <w:r w:rsidRPr="002E3116">
        <w:rPr>
          <w:u w:val="single"/>
        </w:rPr>
        <w:t xml:space="preserve">economic, military, and </w:t>
      </w:r>
      <w:r w:rsidRPr="002E3116">
        <w:rPr>
          <w:b/>
          <w:iCs/>
          <w:u w:val="single"/>
        </w:rPr>
        <w:t>diplomatic relationships</w:t>
      </w:r>
      <w:r w:rsidRPr="002E3116">
        <w:rPr>
          <w:u w:val="single"/>
        </w:rPr>
        <w:t xml:space="preserve">. Food </w:t>
      </w:r>
      <w:r w:rsidRPr="002E3116">
        <w:rPr>
          <w:b/>
          <w:iCs/>
          <w:u w:val="single"/>
        </w:rPr>
        <w:t>system shocks</w:t>
      </w:r>
      <w:r w:rsidRPr="002E3116">
        <w:rPr>
          <w:u w:val="single"/>
        </w:rPr>
        <w:t xml:space="preserve"> from extreme</w:t>
      </w:r>
      <w:r w:rsidRPr="002E3116">
        <w:rPr>
          <w:sz w:val="16"/>
        </w:rPr>
        <w:t xml:space="preserve"> food-</w:t>
      </w:r>
      <w:r w:rsidRPr="002E3116">
        <w:rPr>
          <w:b/>
          <w:iCs/>
          <w:u w:val="single"/>
        </w:rPr>
        <w:t>price volatility</w:t>
      </w:r>
      <w:r w:rsidRPr="002E3116">
        <w:rPr>
          <w:u w:val="single"/>
        </w:rPr>
        <w:t xml:space="preserve"> can be correlated with protests and riots</w:t>
      </w:r>
      <w:r w:rsidRPr="002E3116">
        <w:rPr>
          <w:sz w:val="16"/>
        </w:rPr>
        <w:t xml:space="preserve">. Food </w:t>
      </w:r>
      <w:r w:rsidRPr="002E3116">
        <w:rPr>
          <w:u w:val="single"/>
        </w:rPr>
        <w:t>price</w:t>
      </w:r>
      <w:r w:rsidRPr="002E3116">
        <w:rPr>
          <w:sz w:val="16"/>
        </w:rPr>
        <w:t xml:space="preserve"> related </w:t>
      </w:r>
      <w:r w:rsidRPr="002E3116">
        <w:rPr>
          <w:u w:val="single"/>
        </w:rPr>
        <w:t xml:space="preserve">protests </w:t>
      </w:r>
      <w:r w:rsidRPr="002E3116">
        <w:rPr>
          <w:b/>
          <w:iCs/>
          <w:u w:val="single"/>
        </w:rPr>
        <w:t>toppled governments</w:t>
      </w:r>
      <w:r w:rsidRPr="002E3116">
        <w:rPr>
          <w:u w:val="single"/>
        </w:rPr>
        <w:t xml:space="preserve"> in Haiti and Madagascar</w:t>
      </w:r>
      <w:r w:rsidRPr="002E3116">
        <w:rPr>
          <w:sz w:val="16"/>
        </w:rPr>
        <w:t xml:space="preserve"> in 2007 and 2008. In 2010 and in 2011, food prices and </w:t>
      </w:r>
      <w:r w:rsidRPr="002E3116">
        <w:rPr>
          <w:u w:val="single"/>
        </w:rPr>
        <w:t xml:space="preserve">grievances related to food policy were one of the </w:t>
      </w:r>
      <w:r w:rsidRPr="002E3116">
        <w:rPr>
          <w:b/>
          <w:iCs/>
          <w:u w:val="single"/>
        </w:rPr>
        <w:t>major drivers</w:t>
      </w:r>
      <w:r w:rsidRPr="002E3116">
        <w:rPr>
          <w:u w:val="single"/>
        </w:rPr>
        <w:t xml:space="preserve"> of the Arab Spring uprisings. Repeatedly, history</w:t>
      </w:r>
      <w:r w:rsidRPr="002E3116">
        <w:rPr>
          <w:sz w:val="16"/>
        </w:rPr>
        <w:t xml:space="preserve"> has </w:t>
      </w:r>
      <w:r w:rsidRPr="002E3116">
        <w:rPr>
          <w:u w:val="single"/>
        </w:rPr>
        <w:t xml:space="preserve">taught us that a </w:t>
      </w:r>
      <w:r w:rsidRPr="002E3116">
        <w:rPr>
          <w:b/>
          <w:iCs/>
          <w:u w:val="single"/>
        </w:rPr>
        <w:t>strong agricultural sector</w:t>
      </w:r>
      <w:r w:rsidRPr="002E3116">
        <w:rPr>
          <w:u w:val="single"/>
        </w:rPr>
        <w:t xml:space="preserve"> is an </w:t>
      </w:r>
      <w:r w:rsidRPr="002E3116">
        <w:rPr>
          <w:b/>
          <w:iCs/>
          <w:u w:val="single"/>
        </w:rPr>
        <w:t>unquestionable</w:t>
      </w:r>
      <w:r w:rsidRPr="002E3116">
        <w:rPr>
          <w:u w:val="single"/>
        </w:rPr>
        <w:t xml:space="preserve"> requirement for</w:t>
      </w:r>
      <w:r w:rsidRPr="002E3116">
        <w:rPr>
          <w:sz w:val="16"/>
        </w:rPr>
        <w:t xml:space="preserve"> inclusive and </w:t>
      </w:r>
      <w:r w:rsidRPr="002E3116">
        <w:rPr>
          <w:u w:val="single"/>
        </w:rPr>
        <w:t>sustainable growth</w:t>
      </w:r>
      <w:r w:rsidRPr="002E3116">
        <w:rPr>
          <w:sz w:val="16"/>
        </w:rPr>
        <w:t xml:space="preserve">, broad-based development progress, </w:t>
      </w:r>
      <w:r w:rsidRPr="002E3116">
        <w:rPr>
          <w:u w:val="single"/>
        </w:rPr>
        <w:t>and long-term stability. The impact can be</w:t>
      </w:r>
      <w:r w:rsidRPr="002E3116">
        <w:rPr>
          <w:sz w:val="16"/>
        </w:rPr>
        <w:t xml:space="preserve"> remarkable and </w:t>
      </w:r>
      <w:r w:rsidRPr="002E3116">
        <w:rPr>
          <w:u w:val="single"/>
        </w:rPr>
        <w:t>far reaching. Rising income, in addition to reducing</w:t>
      </w:r>
      <w:r w:rsidRPr="002E3116">
        <w:rPr>
          <w:sz w:val="16"/>
        </w:rPr>
        <w:t xml:space="preserve"> the opportunities for an upsurge in </w:t>
      </w:r>
      <w:r w:rsidRPr="002E3116">
        <w:rPr>
          <w:u w:val="single"/>
        </w:rPr>
        <w:t>extremism, leads to changes in diet</w:t>
      </w:r>
      <w:r w:rsidRPr="002E3116">
        <w:rPr>
          <w:sz w:val="16"/>
        </w:rPr>
        <w:t xml:space="preserve">, producing demand for more diverse and nutritious foods provided, in many cases, from American farmers and ranchers. </w:t>
      </w:r>
      <w:r w:rsidRPr="002E3116">
        <w:rPr>
          <w:u w:val="single"/>
        </w:rPr>
        <w:t>Emerging markets</w:t>
      </w:r>
      <w:r w:rsidRPr="002E3116">
        <w:rPr>
          <w:sz w:val="16"/>
        </w:rPr>
        <w:t xml:space="preserve"> currently </w:t>
      </w:r>
      <w:r w:rsidRPr="002E3116">
        <w:rPr>
          <w:u w:val="single"/>
        </w:rPr>
        <w:t>purchase 20 percent of</w:t>
      </w:r>
      <w:r w:rsidRPr="002E3116">
        <w:rPr>
          <w:sz w:val="16"/>
        </w:rPr>
        <w:t xml:space="preserve"> U.S. </w:t>
      </w:r>
      <w:r w:rsidRPr="002E3116">
        <w:rPr>
          <w:u w:val="single"/>
        </w:rPr>
        <w:t>agriculture exports and that</w:t>
      </w:r>
      <w:r w:rsidRPr="002E3116">
        <w:rPr>
          <w:sz w:val="16"/>
        </w:rPr>
        <w:t xml:space="preserve"> figure </w:t>
      </w:r>
      <w:r w:rsidRPr="002E3116">
        <w:rPr>
          <w:u w:val="single"/>
        </w:rPr>
        <w:t xml:space="preserve">is expected to grow as </w:t>
      </w:r>
      <w:r w:rsidRPr="002E3116">
        <w:rPr>
          <w:b/>
          <w:iCs/>
          <w:u w:val="single"/>
        </w:rPr>
        <w:t>populations boom</w:t>
      </w:r>
      <w:r w:rsidRPr="002E3116">
        <w:rPr>
          <w:u w:val="single"/>
        </w:rPr>
        <w:t xml:space="preserve">. Moving early to ensure stability in </w:t>
      </w:r>
      <w:r w:rsidRPr="002E3116">
        <w:rPr>
          <w:b/>
          <w:iCs/>
          <w:u w:val="single"/>
        </w:rPr>
        <w:t>strategically significant</w:t>
      </w:r>
      <w:r w:rsidRPr="002E3116">
        <w:rPr>
          <w:u w:val="single"/>
        </w:rPr>
        <w:t xml:space="preserve"> regions requires long term</w:t>
      </w:r>
      <w:r w:rsidRPr="002E3116">
        <w:rPr>
          <w:sz w:val="16"/>
        </w:rPr>
        <w:t xml:space="preserve"> planning and a disciplined, thoughtful </w:t>
      </w:r>
      <w:r w:rsidRPr="002E3116">
        <w:rPr>
          <w:u w:val="single"/>
        </w:rPr>
        <w:t xml:space="preserve">strategy. To combat </w:t>
      </w:r>
      <w:r w:rsidRPr="002E3116">
        <w:rPr>
          <w:b/>
          <w:iCs/>
          <w:u w:val="single"/>
        </w:rPr>
        <w:t>current threats</w:t>
      </w:r>
      <w:r w:rsidRPr="002E3116">
        <w:rPr>
          <w:u w:val="single"/>
        </w:rPr>
        <w:t xml:space="preserve"> and</w:t>
      </w:r>
      <w:r w:rsidRPr="002E3116">
        <w:rPr>
          <w:sz w:val="16"/>
        </w:rPr>
        <w:t xml:space="preserve"> work to </w:t>
      </w:r>
      <w:r w:rsidRPr="002E3116">
        <w:rPr>
          <w:u w:val="single"/>
        </w:rPr>
        <w:t>prevent future ones, our</w:t>
      </w:r>
      <w:r w:rsidRPr="002E3116">
        <w:rPr>
          <w:sz w:val="16"/>
        </w:rPr>
        <w:t xml:space="preserve"> national </w:t>
      </w:r>
      <w:r w:rsidRPr="002E3116">
        <w:rPr>
          <w:u w:val="single"/>
        </w:rPr>
        <w:t>leadership must employ the entire spectrum of</w:t>
      </w:r>
      <w:r w:rsidRPr="002E3116">
        <w:rPr>
          <w:sz w:val="16"/>
        </w:rPr>
        <w:t xml:space="preserve"> our power including </w:t>
      </w:r>
      <w:r w:rsidRPr="002E3116">
        <w:rPr>
          <w:u w:val="single"/>
        </w:rPr>
        <w:t>diplomatic, economic, and cultural elements</w:t>
      </w:r>
      <w:r w:rsidRPr="002E3116">
        <w:rPr>
          <w:sz w:val="16"/>
        </w:rPr>
        <w:t xml:space="preserve">. The best means to prevent future chaos and the resulting instability is positive engagement addressing the causes of instability before it occurs. This is not rocket science. We know where the instability is most likely to occur. </w:t>
      </w:r>
      <w:r w:rsidRPr="002E3116">
        <w:rPr>
          <w:u w:val="single"/>
        </w:rPr>
        <w:t xml:space="preserve">The world population will grow by </w:t>
      </w:r>
      <w:r w:rsidRPr="002E3116">
        <w:rPr>
          <w:b/>
          <w:iCs/>
          <w:u w:val="single"/>
        </w:rPr>
        <w:t>2.5 billion</w:t>
      </w:r>
      <w:r w:rsidRPr="002E3116">
        <w:rPr>
          <w:u w:val="single"/>
        </w:rPr>
        <w:t xml:space="preserve"> people</w:t>
      </w:r>
      <w:r w:rsidRPr="002E3116">
        <w:rPr>
          <w:sz w:val="16"/>
        </w:rPr>
        <w:t xml:space="preserve"> by 2050. Unfortunately, </w:t>
      </w:r>
      <w:r w:rsidRPr="002E3116">
        <w:rPr>
          <w:u w:val="single"/>
        </w:rPr>
        <w:t>this massive</w:t>
      </w:r>
      <w:r w:rsidRPr="002E3116">
        <w:rPr>
          <w:sz w:val="16"/>
        </w:rPr>
        <w:t xml:space="preserve"> population </w:t>
      </w:r>
      <w:r w:rsidRPr="002E3116">
        <w:rPr>
          <w:u w:val="single"/>
        </w:rPr>
        <w:t>boom is projected to occur</w:t>
      </w:r>
      <w:r w:rsidRPr="002E3116">
        <w:rPr>
          <w:sz w:val="16"/>
        </w:rPr>
        <w:t xml:space="preserve"> primarily </w:t>
      </w:r>
      <w:r w:rsidRPr="002E3116">
        <w:rPr>
          <w:u w:val="single"/>
        </w:rPr>
        <w:t xml:space="preserve">in the most </w:t>
      </w:r>
      <w:r w:rsidRPr="002E3116">
        <w:rPr>
          <w:b/>
          <w:iCs/>
          <w:u w:val="single"/>
        </w:rPr>
        <w:t>fragile</w:t>
      </w:r>
      <w:r w:rsidRPr="002E3116">
        <w:rPr>
          <w:u w:val="single"/>
        </w:rPr>
        <w:t xml:space="preserve"> and </w:t>
      </w:r>
      <w:r w:rsidRPr="002E3116">
        <w:rPr>
          <w:b/>
          <w:iCs/>
          <w:u w:val="single"/>
        </w:rPr>
        <w:t>food insecure</w:t>
      </w:r>
      <w:r w:rsidRPr="002E3116">
        <w:rPr>
          <w:u w:val="single"/>
        </w:rPr>
        <w:t xml:space="preserve"> countries. This alarming math is not just</w:t>
      </w:r>
      <w:r w:rsidRPr="002E3116">
        <w:rPr>
          <w:sz w:val="16"/>
        </w:rPr>
        <w:t xml:space="preserve"> about total </w:t>
      </w:r>
      <w:r w:rsidRPr="002E3116">
        <w:rPr>
          <w:u w:val="single"/>
        </w:rPr>
        <w:t>numbers. Projections show</w:t>
      </w:r>
      <w:r w:rsidRPr="002E3116">
        <w:rPr>
          <w:sz w:val="16"/>
        </w:rPr>
        <w:t xml:space="preserve"> that </w:t>
      </w:r>
      <w:r w:rsidRPr="002E3116">
        <w:rPr>
          <w:u w:val="single"/>
        </w:rPr>
        <w:t>the greatest increase is</w:t>
      </w:r>
      <w:r w:rsidRPr="002E3116">
        <w:rPr>
          <w:sz w:val="16"/>
        </w:rPr>
        <w:t xml:space="preserve"> in the age groups </w:t>
      </w:r>
      <w:r w:rsidRPr="002E3116">
        <w:rPr>
          <w:u w:val="single"/>
        </w:rPr>
        <w:t xml:space="preserve">most vulnerable to </w:t>
      </w:r>
      <w:r w:rsidRPr="002E3116">
        <w:rPr>
          <w:b/>
          <w:iCs/>
          <w:u w:val="single"/>
        </w:rPr>
        <w:t>extremism</w:t>
      </w:r>
      <w:r w:rsidRPr="002E3116">
        <w:rPr>
          <w:u w:val="single"/>
        </w:rPr>
        <w:t>. There are</w:t>
      </w:r>
      <w:r w:rsidRPr="002E3116">
        <w:rPr>
          <w:sz w:val="16"/>
        </w:rPr>
        <w:t xml:space="preserve"> currently </w:t>
      </w:r>
      <w:r w:rsidRPr="002E3116">
        <w:rPr>
          <w:u w:val="single"/>
        </w:rPr>
        <w:t>200 million people in Africa between</w:t>
      </w:r>
      <w:r w:rsidRPr="002E3116">
        <w:rPr>
          <w:sz w:val="16"/>
        </w:rPr>
        <w:t xml:space="preserve"> the ages of </w:t>
      </w:r>
      <w:r w:rsidRPr="002E3116">
        <w:rPr>
          <w:u w:val="single"/>
        </w:rPr>
        <w:t>15 and 24, with that number expected to double</w:t>
      </w:r>
      <w:r w:rsidRPr="002E3116">
        <w:rPr>
          <w:sz w:val="16"/>
        </w:rPr>
        <w:t xml:space="preserve"> in the next 30 years. Already, </w:t>
      </w:r>
      <w:r w:rsidRPr="002E3116">
        <w:rPr>
          <w:u w:val="single"/>
        </w:rPr>
        <w:t xml:space="preserve">60% of the </w:t>
      </w:r>
      <w:r w:rsidRPr="002E3116">
        <w:rPr>
          <w:b/>
          <w:iCs/>
          <w:u w:val="single"/>
        </w:rPr>
        <w:t>unemployed</w:t>
      </w:r>
      <w:r w:rsidRPr="002E3116">
        <w:rPr>
          <w:sz w:val="16"/>
        </w:rPr>
        <w:t xml:space="preserve"> in Africa </w:t>
      </w:r>
      <w:r w:rsidRPr="002E3116">
        <w:rPr>
          <w:u w:val="single"/>
        </w:rPr>
        <w:t>are young people. Too often these</w:t>
      </w:r>
      <w:r w:rsidRPr="002E3116">
        <w:rPr>
          <w:sz w:val="16"/>
        </w:rPr>
        <w:t xml:space="preserve"> situations </w:t>
      </w:r>
      <w:r w:rsidRPr="002E3116">
        <w:rPr>
          <w:u w:val="single"/>
        </w:rPr>
        <w:t xml:space="preserve">deteriorate into </w:t>
      </w:r>
      <w:r w:rsidRPr="002E3116">
        <w:rPr>
          <w:b/>
          <w:iCs/>
          <w:u w:val="single"/>
        </w:rPr>
        <w:t>shooting wars</w:t>
      </w:r>
      <w:r w:rsidRPr="002E3116">
        <w:rPr>
          <w:u w:val="single"/>
        </w:rPr>
        <w:t xml:space="preserve"> requiring</w:t>
      </w:r>
      <w:r w:rsidRPr="002E3116">
        <w:rPr>
          <w:sz w:val="16"/>
        </w:rPr>
        <w:t xml:space="preserve"> the </w:t>
      </w:r>
      <w:r w:rsidRPr="002E3116">
        <w:rPr>
          <w:u w:val="single"/>
        </w:rPr>
        <w:t xml:space="preserve">deployment of our </w:t>
      </w:r>
      <w:r w:rsidRPr="002E3116">
        <w:rPr>
          <w:b/>
          <w:iCs/>
          <w:u w:val="single"/>
        </w:rPr>
        <w:t>military forces</w:t>
      </w:r>
      <w:r w:rsidRPr="002E3116">
        <w:rPr>
          <w:sz w:val="16"/>
        </w:rPr>
        <w:t xml:space="preserve">. We should be continually mindful that the price we pay for committing military forces is measured in our most precious national resource, the blood of those who serve. </w:t>
      </w:r>
      <w:r w:rsidRPr="002E3116">
        <w:rPr>
          <w:u w:val="single"/>
        </w:rPr>
        <w:t xml:space="preserve">For those who live in </w:t>
      </w:r>
      <w:r w:rsidRPr="002E3116">
        <w:rPr>
          <w:b/>
          <w:iCs/>
          <w:u w:val="single"/>
        </w:rPr>
        <w:t>rural</w:t>
      </w:r>
      <w:r w:rsidRPr="002E3116">
        <w:rPr>
          <w:u w:val="single"/>
        </w:rPr>
        <w:t xml:space="preserve"> America, this has a disproportionate impact. </w:t>
      </w:r>
      <w:r w:rsidRPr="002E3116">
        <w:rPr>
          <w:b/>
          <w:iCs/>
          <w:u w:val="single"/>
        </w:rPr>
        <w:t>Fully 40%</w:t>
      </w:r>
      <w:r w:rsidRPr="002E3116">
        <w:rPr>
          <w:u w:val="single"/>
        </w:rPr>
        <w:t xml:space="preserve"> of</w:t>
      </w:r>
      <w:r w:rsidRPr="002E3116">
        <w:rPr>
          <w:sz w:val="16"/>
        </w:rPr>
        <w:t xml:space="preserve"> those who serve in </w:t>
      </w:r>
      <w:r w:rsidRPr="002E3116">
        <w:rPr>
          <w:u w:val="single"/>
        </w:rPr>
        <w:t>our military come from the farms</w:t>
      </w:r>
      <w:r w:rsidRPr="002E3116">
        <w:rPr>
          <w:sz w:val="16"/>
        </w:rPr>
        <w:t xml:space="preserve">, ranches, </w:t>
      </w:r>
      <w:r w:rsidRPr="002E3116">
        <w:rPr>
          <w:u w:val="single"/>
        </w:rPr>
        <w:t>and non-urban communities that make up only 16% of our population. Actions</w:t>
      </w:r>
      <w:r w:rsidRPr="002E3116">
        <w:rPr>
          <w:sz w:val="16"/>
        </w:rPr>
        <w:t xml:space="preserve"> taken now </w:t>
      </w:r>
      <w:r w:rsidRPr="002E3116">
        <w:rPr>
          <w:u w:val="single"/>
        </w:rPr>
        <w:t xml:space="preserve">to increase </w:t>
      </w:r>
      <w:r w:rsidRPr="002E3116">
        <w:rPr>
          <w:b/>
          <w:iCs/>
          <w:u w:val="single"/>
        </w:rPr>
        <w:t>agricultural sector</w:t>
      </w:r>
      <w:r w:rsidRPr="002E3116">
        <w:rPr>
          <w:u w:val="single"/>
        </w:rPr>
        <w:t xml:space="preserve"> jobs can provide economic</w:t>
      </w:r>
      <w:r w:rsidRPr="002E3116">
        <w:rPr>
          <w:sz w:val="16"/>
        </w:rPr>
        <w:t xml:space="preserve"> opportunity and </w:t>
      </w:r>
      <w:r w:rsidRPr="002E3116">
        <w:rPr>
          <w:b/>
          <w:iCs/>
          <w:u w:val="single"/>
        </w:rPr>
        <w:t>stability</w:t>
      </w:r>
      <w:r w:rsidRPr="002E3116">
        <w:rPr>
          <w:u w:val="single"/>
        </w:rPr>
        <w:t xml:space="preserve"> for those unemployed youths while helping to feed people. A</w:t>
      </w:r>
      <w:r w:rsidRPr="002E3116">
        <w:rPr>
          <w:sz w:val="16"/>
        </w:rPr>
        <w:t xml:space="preserve"> recent </w:t>
      </w:r>
      <w:r w:rsidRPr="002E3116">
        <w:rPr>
          <w:u w:val="single"/>
        </w:rPr>
        <w:t>report</w:t>
      </w:r>
      <w:r w:rsidRPr="002E3116">
        <w:rPr>
          <w:sz w:val="16"/>
        </w:rPr>
        <w:t xml:space="preserve"> by the Chicago Council on Global Affairs </w:t>
      </w:r>
      <w:r w:rsidRPr="002E3116">
        <w:rPr>
          <w:u w:val="single"/>
        </w:rPr>
        <w:t xml:space="preserve">identifies agriculture development as the </w:t>
      </w:r>
      <w:r w:rsidRPr="002E3116">
        <w:rPr>
          <w:b/>
          <w:iCs/>
          <w:u w:val="single"/>
        </w:rPr>
        <w:t>core essential</w:t>
      </w:r>
      <w:r w:rsidRPr="002E3116">
        <w:rPr>
          <w:u w:val="single"/>
        </w:rPr>
        <w:t xml:space="preserve"> for providing greater </w:t>
      </w:r>
      <w:r w:rsidRPr="002E3116">
        <w:rPr>
          <w:b/>
          <w:iCs/>
          <w:u w:val="single"/>
        </w:rPr>
        <w:t>food security</w:t>
      </w:r>
      <w:r w:rsidRPr="002E3116">
        <w:rPr>
          <w:u w:val="single"/>
        </w:rPr>
        <w:t xml:space="preserve">, economic </w:t>
      </w:r>
      <w:r w:rsidRPr="002E3116">
        <w:rPr>
          <w:b/>
          <w:iCs/>
          <w:u w:val="single"/>
        </w:rPr>
        <w:t>growth</w:t>
      </w:r>
      <w:r w:rsidRPr="002E3116">
        <w:rPr>
          <w:u w:val="single"/>
        </w:rPr>
        <w:t>, and population well-being</w:t>
      </w:r>
      <w:r w:rsidRPr="002E3116">
        <w:rPr>
          <w:sz w:val="16"/>
        </w:rPr>
        <w:t xml:space="preserve">. Our </w:t>
      </w:r>
      <w:r w:rsidRPr="002E3116">
        <w:rPr>
          <w:u w:val="single"/>
        </w:rPr>
        <w:t>active support</w:t>
      </w:r>
      <w:r w:rsidRPr="002E3116">
        <w:rPr>
          <w:sz w:val="16"/>
        </w:rPr>
        <w:t xml:space="preserve"> for food security, </w:t>
      </w:r>
      <w:r w:rsidRPr="002E3116">
        <w:rPr>
          <w:u w:val="single"/>
        </w:rPr>
        <w:t>including</w:t>
      </w:r>
      <w:r w:rsidRPr="002E3116">
        <w:rPr>
          <w:sz w:val="16"/>
        </w:rPr>
        <w:t xml:space="preserve"> agriculture </w:t>
      </w:r>
      <w:r w:rsidRPr="002E3116">
        <w:rPr>
          <w:u w:val="single"/>
        </w:rPr>
        <w:t xml:space="preserve">development, has helped </w:t>
      </w:r>
      <w:r w:rsidRPr="002E3116">
        <w:rPr>
          <w:b/>
          <w:iCs/>
          <w:u w:val="single"/>
        </w:rPr>
        <w:t>stabilize key regions</w:t>
      </w:r>
      <w:r w:rsidRPr="002E3116">
        <w:rPr>
          <w:u w:val="single"/>
        </w:rPr>
        <w:t xml:space="preserve"> over</w:t>
      </w:r>
      <w:r w:rsidRPr="002E3116">
        <w:rPr>
          <w:sz w:val="16"/>
        </w:rPr>
        <w:t xml:space="preserve"> the past </w:t>
      </w:r>
      <w:r w:rsidRPr="002E3116">
        <w:rPr>
          <w:u w:val="single"/>
        </w:rPr>
        <w:t>60 years. A robust food security strategy</w:t>
      </w:r>
      <w:r w:rsidRPr="002E3116">
        <w:rPr>
          <w:sz w:val="16"/>
        </w:rPr>
        <w:t xml:space="preserve">, as a part of our overall security strategy, </w:t>
      </w:r>
      <w:r w:rsidRPr="002E3116">
        <w:rPr>
          <w:u w:val="single"/>
        </w:rPr>
        <w:t xml:space="preserve">can mitigate the growth of </w:t>
      </w:r>
      <w:r w:rsidRPr="002E3116">
        <w:rPr>
          <w:b/>
          <w:iCs/>
          <w:u w:val="single"/>
        </w:rPr>
        <w:t>terrorism</w:t>
      </w:r>
      <w:r w:rsidRPr="002E3116">
        <w:rPr>
          <w:sz w:val="16"/>
        </w:rPr>
        <w:t xml:space="preserve">, build important relationships, </w:t>
      </w:r>
      <w:r w:rsidRPr="002E3116">
        <w:rPr>
          <w:u w:val="single"/>
        </w:rPr>
        <w:t>and support continued</w:t>
      </w:r>
      <w:r w:rsidRPr="002E3116">
        <w:rPr>
          <w:sz w:val="16"/>
        </w:rPr>
        <w:t xml:space="preserve"> American </w:t>
      </w:r>
      <w:r w:rsidRPr="002E3116">
        <w:rPr>
          <w:u w:val="single"/>
        </w:rPr>
        <w:t>economic</w:t>
      </w:r>
      <w:r w:rsidRPr="002E3116">
        <w:rPr>
          <w:sz w:val="16"/>
        </w:rPr>
        <w:t xml:space="preserve"> and agricultural </w:t>
      </w:r>
      <w:r w:rsidRPr="002E3116">
        <w:rPr>
          <w:u w:val="single"/>
        </w:rPr>
        <w:t>prosperity while materially contributing to</w:t>
      </w:r>
      <w:r w:rsidRPr="002E3116">
        <w:rPr>
          <w:sz w:val="16"/>
        </w:rPr>
        <w:t xml:space="preserve"> our Nation’s and </w:t>
      </w:r>
      <w:r w:rsidRPr="002E3116">
        <w:rPr>
          <w:u w:val="single"/>
        </w:rPr>
        <w:t>the world’s security</w:t>
      </w:r>
      <w:r w:rsidRPr="002E3116">
        <w:rPr>
          <w:sz w:val="16"/>
        </w:rPr>
        <w:t>.</w:t>
      </w:r>
    </w:p>
    <w:p w14:paraId="310F5389" w14:textId="77777777" w:rsidR="00FD3786" w:rsidRPr="002E3116" w:rsidRDefault="00FD3786" w:rsidP="00FD3786">
      <w:pPr>
        <w:rPr>
          <w:sz w:val="16"/>
        </w:rPr>
      </w:pPr>
    </w:p>
    <w:p w14:paraId="34048EFA" w14:textId="77777777" w:rsidR="00FD3786" w:rsidRPr="002E3116" w:rsidRDefault="00FD3786" w:rsidP="00FD3786">
      <w:pPr>
        <w:keepNext/>
        <w:keepLines/>
        <w:spacing w:before="40" w:after="0"/>
        <w:outlineLvl w:val="3"/>
        <w:rPr>
          <w:rFonts w:eastAsiaTheme="majorEastAsia" w:cstheme="majorBidi"/>
          <w:b/>
          <w:iCs/>
          <w:sz w:val="26"/>
          <w:u w:val="single"/>
        </w:rPr>
      </w:pPr>
      <w:r w:rsidRPr="002E3116">
        <w:rPr>
          <w:rFonts w:eastAsiaTheme="majorEastAsia" w:cstheme="majorBidi"/>
          <w:b/>
          <w:iCs/>
          <w:sz w:val="26"/>
        </w:rPr>
        <w:t xml:space="preserve">Most likely cause of </w:t>
      </w:r>
      <w:r w:rsidRPr="002E3116">
        <w:rPr>
          <w:rFonts w:eastAsiaTheme="majorEastAsia" w:cstheme="majorBidi"/>
          <w:b/>
          <w:iCs/>
          <w:sz w:val="26"/>
          <w:u w:val="single"/>
        </w:rPr>
        <w:t>global conflict</w:t>
      </w:r>
      <w:r w:rsidRPr="002E3116">
        <w:rPr>
          <w:rFonts w:eastAsiaTheme="majorEastAsia" w:cstheme="majorBidi"/>
          <w:b/>
          <w:iCs/>
          <w:sz w:val="26"/>
        </w:rPr>
        <w:t xml:space="preserve"> especially in the Middle East</w:t>
      </w:r>
    </w:p>
    <w:p w14:paraId="2DEDEF5A" w14:textId="77777777" w:rsidR="00FD3786" w:rsidRPr="002E3116" w:rsidRDefault="00FD3786" w:rsidP="00FD3786">
      <w:pPr>
        <w:rPr>
          <w:rFonts w:cstheme="minorBidi"/>
        </w:rPr>
      </w:pPr>
      <w:proofErr w:type="spellStart"/>
      <w:r w:rsidRPr="002E3116">
        <w:rPr>
          <w:rFonts w:cstheme="minorBidi"/>
          <w:b/>
          <w:bCs/>
          <w:sz w:val="26"/>
        </w:rPr>
        <w:t>Lehane</w:t>
      </w:r>
      <w:proofErr w:type="spellEnd"/>
      <w:r w:rsidRPr="002E3116">
        <w:rPr>
          <w:rFonts w:cstheme="minorBidi"/>
          <w:b/>
          <w:bCs/>
          <w:sz w:val="26"/>
        </w:rPr>
        <w:t xml:space="preserve"> ‘17</w:t>
      </w:r>
      <w:r w:rsidRPr="002E3116">
        <w:rPr>
          <w:rFonts w:cstheme="minorBidi"/>
        </w:rPr>
        <w:t xml:space="preserve"> (</w:t>
      </w:r>
      <w:proofErr w:type="spellStart"/>
      <w:r w:rsidRPr="002E3116">
        <w:rPr>
          <w:rFonts w:cstheme="minorBidi"/>
        </w:rPr>
        <w:t>Sinéad</w:t>
      </w:r>
      <w:proofErr w:type="spellEnd"/>
      <w:r w:rsidRPr="002E3116">
        <w:rPr>
          <w:rFonts w:cstheme="minorBidi"/>
        </w:rPr>
        <w:t xml:space="preserve"> </w:t>
      </w:r>
      <w:proofErr w:type="spellStart"/>
      <w:r w:rsidRPr="002E3116">
        <w:rPr>
          <w:rFonts w:cstheme="minorBidi"/>
        </w:rPr>
        <w:t>Lehane</w:t>
      </w:r>
      <w:proofErr w:type="spellEnd"/>
      <w:r w:rsidRPr="002E3116">
        <w:rPr>
          <w:rFonts w:cstheme="minorBidi"/>
        </w:rPr>
        <w:t xml:space="preserve"> is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t>
      </w:r>
      <w:hyperlink r:id="rId26" w:history="1">
        <w:r w:rsidRPr="002E3116">
          <w:rPr>
            <w:rFonts w:cstheme="minorBidi"/>
          </w:rPr>
          <w:t>www.hidropolitikakademi.org/shaping-conflict-in-the-21st-century-the-future-of-food-and-water-security.html</w:t>
        </w:r>
      </w:hyperlink>
      <w:r w:rsidRPr="002E3116">
        <w:rPr>
          <w:rFonts w:cstheme="minorBidi"/>
        </w:rPr>
        <w:t>, DOA: 7/15/2020)//YongJinL</w:t>
      </w:r>
    </w:p>
    <w:p w14:paraId="1C042411" w14:textId="77777777" w:rsidR="00FD3786" w:rsidRPr="002E3116" w:rsidRDefault="00FD3786" w:rsidP="00FD3786">
      <w:pPr>
        <w:rPr>
          <w:rFonts w:cstheme="minorBidi"/>
          <w:sz w:val="14"/>
        </w:rPr>
      </w:pPr>
      <w:r w:rsidRPr="002E3116">
        <w:rPr>
          <w:rFonts w:cstheme="minorBidi"/>
          <w:sz w:val="12"/>
        </w:rPr>
        <w:t xml:space="preserve">In his book, The Coming Famine, Julian Cribb writes that the </w:t>
      </w:r>
      <w:r w:rsidRPr="002E3116">
        <w:rPr>
          <w:rFonts w:cstheme="minorBidi"/>
          <w:b/>
          <w:iCs/>
          <w:u w:val="single"/>
        </w:rPr>
        <w:t>wars</w:t>
      </w:r>
      <w:r w:rsidRPr="002E3116">
        <w:rPr>
          <w:rFonts w:cstheme="minorBidi"/>
          <w:u w:val="single"/>
        </w:rPr>
        <w:t xml:space="preserve"> of the </w:t>
      </w:r>
      <w:r w:rsidRPr="002E3116">
        <w:rPr>
          <w:rFonts w:cstheme="minorBidi"/>
          <w:b/>
          <w:iCs/>
          <w:u w:val="single"/>
        </w:rPr>
        <w:t>21st century</w:t>
      </w:r>
      <w:r w:rsidRPr="002E3116">
        <w:rPr>
          <w:rFonts w:cstheme="minorBidi"/>
          <w:u w:val="single"/>
        </w:rPr>
        <w:t xml:space="preserve"> will involve </w:t>
      </w:r>
      <w:r w:rsidRPr="002E3116">
        <w:rPr>
          <w:rFonts w:cstheme="minorBidi"/>
          <w:b/>
          <w:iCs/>
          <w:u w:val="single"/>
        </w:rPr>
        <w:t>failed states</w:t>
      </w:r>
      <w:r w:rsidRPr="002E3116">
        <w:rPr>
          <w:rFonts w:cstheme="minorBidi"/>
          <w:u w:val="single"/>
        </w:rPr>
        <w:t xml:space="preserve">, </w:t>
      </w:r>
      <w:r w:rsidRPr="002E3116">
        <w:rPr>
          <w:rFonts w:cstheme="minorBidi"/>
          <w:b/>
          <w:iCs/>
          <w:u w:val="single"/>
        </w:rPr>
        <w:t>rebellions</w:t>
      </w:r>
      <w:r w:rsidRPr="002E3116">
        <w:rPr>
          <w:rFonts w:cstheme="minorBidi"/>
          <w:u w:val="single"/>
        </w:rPr>
        <w:t xml:space="preserve">, </w:t>
      </w:r>
      <w:r w:rsidRPr="002E3116">
        <w:rPr>
          <w:rFonts w:cstheme="minorBidi"/>
          <w:b/>
          <w:iCs/>
          <w:u w:val="single"/>
        </w:rPr>
        <w:t>civil conflict</w:t>
      </w:r>
      <w:r w:rsidRPr="002E3116">
        <w:rPr>
          <w:rFonts w:cstheme="minorBidi"/>
          <w:u w:val="single"/>
        </w:rPr>
        <w:t xml:space="preserve">, </w:t>
      </w:r>
      <w:r w:rsidRPr="002E3116">
        <w:rPr>
          <w:rFonts w:cstheme="minorBidi"/>
          <w:b/>
          <w:iCs/>
          <w:u w:val="single"/>
        </w:rPr>
        <w:t>insurgencies</w:t>
      </w:r>
      <w:r w:rsidRPr="002E3116">
        <w:rPr>
          <w:rFonts w:cstheme="minorBidi"/>
          <w:u w:val="single"/>
        </w:rPr>
        <w:t xml:space="preserve"> and </w:t>
      </w:r>
      <w:r w:rsidRPr="002E3116">
        <w:rPr>
          <w:rFonts w:cstheme="minorBidi"/>
          <w:b/>
          <w:iCs/>
          <w:u w:val="single"/>
        </w:rPr>
        <w:t>terrorism</w:t>
      </w:r>
      <w:r w:rsidRPr="002E3116">
        <w:rPr>
          <w:rFonts w:cstheme="minorBidi"/>
          <w:u w:val="single"/>
        </w:rPr>
        <w:t xml:space="preserve">. All of these elements will be triggered by competition over </w:t>
      </w:r>
      <w:r w:rsidRPr="002E3116">
        <w:rPr>
          <w:rFonts w:cstheme="minorBidi"/>
          <w:b/>
          <w:iCs/>
          <w:u w:val="single"/>
        </w:rPr>
        <w:t>dwindling resources</w:t>
      </w:r>
      <w:r w:rsidRPr="002E3116">
        <w:rPr>
          <w:rFonts w:cstheme="minorBidi"/>
          <w:u w:val="single"/>
        </w:rPr>
        <w:t xml:space="preserve">, </w:t>
      </w:r>
      <w:r w:rsidRPr="002E3116">
        <w:rPr>
          <w:rFonts w:cstheme="minorBidi"/>
          <w:b/>
          <w:iCs/>
          <w:u w:val="single"/>
        </w:rPr>
        <w:t>rather than global conflicts</w:t>
      </w:r>
      <w:r w:rsidRPr="002E3116">
        <w:rPr>
          <w:rFonts w:cstheme="minorBidi"/>
          <w:u w:val="single"/>
        </w:rPr>
        <w:t xml:space="preserve"> with </w:t>
      </w:r>
      <w:r w:rsidRPr="002E3116">
        <w:rPr>
          <w:rFonts w:cstheme="minorBidi"/>
          <w:b/>
          <w:iCs/>
          <w:u w:val="single"/>
        </w:rPr>
        <w:t>clearly defined sides</w:t>
      </w:r>
      <w:r w:rsidRPr="002E3116">
        <w:rPr>
          <w:rFonts w:cstheme="minorBidi"/>
          <w:sz w:val="12"/>
        </w:rPr>
        <w:t>.</w:t>
      </w:r>
      <w:r w:rsidRPr="002E3116">
        <w:rPr>
          <w:rFonts w:cstheme="minorBidi"/>
          <w:b/>
          <w:iCs/>
          <w:u w:val="single"/>
        </w:rPr>
        <w:t xml:space="preserve"> </w:t>
      </w:r>
      <w:r w:rsidRPr="002E3116">
        <w:rPr>
          <w:rFonts w:cstheme="minorBidi"/>
          <w:u w:val="single"/>
        </w:rPr>
        <w:t>More than 40 countries experienced civil unrest following the food price crisis in 2008</w:t>
      </w:r>
      <w:r w:rsidRPr="002E3116">
        <w:rPr>
          <w:rFonts w:cstheme="minorBidi"/>
          <w:sz w:val="14"/>
        </w:rPr>
        <w:t xml:space="preserve">. </w:t>
      </w:r>
      <w:r w:rsidRPr="002E3116">
        <w:rPr>
          <w:rFonts w:cstheme="minorBidi"/>
          <w:u w:val="single"/>
        </w:rPr>
        <w:t xml:space="preserve">The rapid increase in grain prices and prevailing food insecurity in many states is linked to the outbreak of protests, food riots and the </w:t>
      </w:r>
      <w:r w:rsidRPr="002E3116">
        <w:rPr>
          <w:rFonts w:cstheme="minorBidi"/>
          <w:b/>
          <w:iCs/>
          <w:u w:val="single"/>
        </w:rPr>
        <w:t>breakdown of governance</w:t>
      </w:r>
      <w:r w:rsidRPr="002E3116">
        <w:rPr>
          <w:rFonts w:cstheme="minorBidi"/>
          <w:sz w:val="14"/>
        </w:rPr>
        <w:t xml:space="preserve">. </w:t>
      </w:r>
      <w:r w:rsidRPr="002E3116">
        <w:rPr>
          <w:rFonts w:cstheme="minorBidi"/>
          <w:u w:val="single"/>
        </w:rPr>
        <w:t>Widespread food insecurity is a driving factor in creating a disaffected population ripe for rebellion</w:t>
      </w:r>
      <w:r w:rsidRPr="002E3116">
        <w:rPr>
          <w:rFonts w:cstheme="minorBidi"/>
          <w:sz w:val="14"/>
        </w:rPr>
        <w:t xml:space="preserve">. </w:t>
      </w:r>
      <w:r w:rsidRPr="002E3116">
        <w:rPr>
          <w:rFonts w:cstheme="minorBidi"/>
          <w:u w:val="single"/>
        </w:rPr>
        <w:t xml:space="preserve">Given the </w:t>
      </w:r>
      <w:r w:rsidRPr="002E3116">
        <w:rPr>
          <w:rFonts w:cstheme="minorBidi"/>
          <w:b/>
          <w:iCs/>
          <w:u w:val="single"/>
        </w:rPr>
        <w:t>interconnectivity</w:t>
      </w:r>
      <w:r w:rsidRPr="002E3116">
        <w:rPr>
          <w:rFonts w:cstheme="minorBidi"/>
          <w:u w:val="single"/>
        </w:rPr>
        <w:t xml:space="preserve"> of </w:t>
      </w:r>
      <w:r w:rsidRPr="002E3116">
        <w:rPr>
          <w:rFonts w:cstheme="minorBidi"/>
          <w:b/>
          <w:iCs/>
          <w:u w:val="single"/>
        </w:rPr>
        <w:t>food security</w:t>
      </w:r>
      <w:r w:rsidRPr="002E3116">
        <w:rPr>
          <w:rFonts w:cstheme="minorBidi"/>
          <w:u w:val="single"/>
        </w:rPr>
        <w:t xml:space="preserve"> and </w:t>
      </w:r>
      <w:r w:rsidRPr="002E3116">
        <w:rPr>
          <w:rFonts w:cstheme="minorBidi"/>
          <w:b/>
          <w:iCs/>
          <w:u w:val="single"/>
        </w:rPr>
        <w:t>political stability</w:t>
      </w:r>
      <w:r w:rsidRPr="002E3116">
        <w:rPr>
          <w:rFonts w:cstheme="minorBidi"/>
          <w:u w:val="single"/>
        </w:rPr>
        <w:t xml:space="preserve">, it is likely food will continue to act as a political </w:t>
      </w:r>
      <w:r w:rsidRPr="002E3116">
        <w:rPr>
          <w:rFonts w:cstheme="minorBidi"/>
          <w:b/>
          <w:iCs/>
          <w:u w:val="single"/>
        </w:rPr>
        <w:t>stressor</w:t>
      </w:r>
      <w:r w:rsidRPr="002E3116">
        <w:rPr>
          <w:rFonts w:cstheme="minorBidi"/>
          <w:u w:val="single"/>
        </w:rPr>
        <w:t xml:space="preserve"> on regimes in the </w:t>
      </w:r>
      <w:r w:rsidRPr="002E3116">
        <w:rPr>
          <w:rFonts w:cstheme="minorBidi"/>
          <w:b/>
          <w:iCs/>
          <w:u w:val="single"/>
        </w:rPr>
        <w:t>Middle East</w:t>
      </w:r>
      <w:r w:rsidRPr="002E3116">
        <w:rPr>
          <w:rFonts w:cstheme="minorBidi"/>
          <w:u w:val="single"/>
        </w:rPr>
        <w:t xml:space="preserve"> and </w:t>
      </w:r>
      <w:r w:rsidRPr="002E3116">
        <w:rPr>
          <w:rFonts w:cstheme="minorBidi"/>
          <w:b/>
          <w:iCs/>
          <w:u w:val="single"/>
        </w:rPr>
        <w:t>elsewhere</w:t>
      </w:r>
      <w:r w:rsidRPr="002E3116">
        <w:rPr>
          <w:rFonts w:cstheme="minorBidi"/>
          <w:sz w:val="14"/>
        </w:rPr>
        <w:t xml:space="preserve">. Addressing Insecurity </w:t>
      </w:r>
      <w:r w:rsidRPr="002E3116">
        <w:rPr>
          <w:rFonts w:cstheme="minorBidi"/>
          <w:u w:val="single"/>
        </w:rPr>
        <w:t>Improving food</w:t>
      </w:r>
      <w:r w:rsidRPr="002E3116">
        <w:rPr>
          <w:rFonts w:cstheme="minorBidi"/>
          <w:sz w:val="14"/>
        </w:rPr>
        <w:t xml:space="preserve"> and water </w:t>
      </w:r>
      <w:r w:rsidRPr="002E3116">
        <w:rPr>
          <w:rFonts w:cstheme="minorBidi"/>
          <w:u w:val="single"/>
        </w:rPr>
        <w:t>security</w:t>
      </w:r>
      <w:r w:rsidRPr="002E3116">
        <w:rPr>
          <w:rFonts w:cstheme="minorBidi"/>
          <w:sz w:val="14"/>
        </w:rPr>
        <w:t xml:space="preserve"> and encouraging resource sharing </w:t>
      </w:r>
      <w:r w:rsidRPr="002E3116">
        <w:rPr>
          <w:rFonts w:cstheme="minorBidi"/>
          <w:u w:val="single"/>
        </w:rPr>
        <w:t xml:space="preserve">is critical to creating a </w:t>
      </w:r>
      <w:r w:rsidRPr="002E3116">
        <w:rPr>
          <w:rFonts w:cstheme="minorBidi"/>
          <w:b/>
          <w:iCs/>
          <w:u w:val="single"/>
        </w:rPr>
        <w:t>stable</w:t>
      </w:r>
      <w:r w:rsidRPr="002E3116">
        <w:rPr>
          <w:rFonts w:cstheme="minorBidi"/>
          <w:u w:val="single"/>
        </w:rPr>
        <w:t xml:space="preserve"> and </w:t>
      </w:r>
      <w:r w:rsidRPr="002E3116">
        <w:rPr>
          <w:rFonts w:cstheme="minorBidi"/>
          <w:b/>
          <w:iCs/>
          <w:u w:val="single"/>
        </w:rPr>
        <w:t>secure global environment</w:t>
      </w:r>
      <w:r w:rsidRPr="002E3116">
        <w:rPr>
          <w:rFonts w:cstheme="minorBidi"/>
          <w:sz w:val="14"/>
        </w:rPr>
        <w:t xml:space="preserve">. </w:t>
      </w:r>
      <w:r w:rsidRPr="002E3116">
        <w:rPr>
          <w:rFonts w:cstheme="minorBidi"/>
          <w:u w:val="single"/>
        </w:rPr>
        <w:t xml:space="preserve">While food </w:t>
      </w:r>
      <w:r w:rsidRPr="002E3116">
        <w:rPr>
          <w:rFonts w:cstheme="minorBidi"/>
          <w:sz w:val="14"/>
        </w:rPr>
        <w:t xml:space="preserve">and water </w:t>
      </w:r>
      <w:r w:rsidRPr="002E3116">
        <w:rPr>
          <w:rFonts w:cstheme="minorBidi"/>
          <w:u w:val="single"/>
        </w:rPr>
        <w:t xml:space="preserve">shortages </w:t>
      </w:r>
      <w:r w:rsidRPr="002E3116">
        <w:rPr>
          <w:rFonts w:cstheme="minorBidi"/>
          <w:b/>
          <w:iCs/>
          <w:u w:val="single"/>
        </w:rPr>
        <w:t>contribute</w:t>
      </w:r>
      <w:r w:rsidRPr="002E3116">
        <w:rPr>
          <w:rFonts w:cstheme="minorBidi"/>
          <w:u w:val="single"/>
        </w:rPr>
        <w:t xml:space="preserve"> to a </w:t>
      </w:r>
      <w:r w:rsidRPr="002E3116">
        <w:rPr>
          <w:rFonts w:cstheme="minorBidi"/>
          <w:b/>
          <w:iCs/>
          <w:u w:val="single"/>
        </w:rPr>
        <w:t>rising cycle of violence</w:t>
      </w:r>
      <w:r w:rsidRPr="002E3116">
        <w:rPr>
          <w:rFonts w:cstheme="minorBidi"/>
          <w:u w:val="single"/>
        </w:rPr>
        <w:t>, improving food</w:t>
      </w:r>
      <w:r w:rsidRPr="002E3116">
        <w:rPr>
          <w:rFonts w:cstheme="minorBidi"/>
          <w:sz w:val="14"/>
        </w:rPr>
        <w:t xml:space="preserve"> and water </w:t>
      </w:r>
      <w:r w:rsidRPr="002E3116">
        <w:rPr>
          <w:rFonts w:cstheme="minorBidi"/>
          <w:u w:val="single"/>
        </w:rPr>
        <w:t xml:space="preserve">security outcomes can trigger the </w:t>
      </w:r>
      <w:r w:rsidRPr="002E3116">
        <w:rPr>
          <w:rFonts w:cstheme="minorBidi"/>
          <w:b/>
          <w:iCs/>
          <w:u w:val="single"/>
        </w:rPr>
        <w:t>opposite</w:t>
      </w:r>
      <w:r w:rsidRPr="002E3116">
        <w:rPr>
          <w:rFonts w:cstheme="minorBidi"/>
          <w:u w:val="single"/>
        </w:rPr>
        <w:t xml:space="preserve"> and </w:t>
      </w:r>
      <w:r w:rsidRPr="002E3116">
        <w:rPr>
          <w:rFonts w:cstheme="minorBidi"/>
          <w:b/>
          <w:iCs/>
          <w:u w:val="single"/>
        </w:rPr>
        <w:t>reduce</w:t>
      </w:r>
      <w:r w:rsidRPr="002E3116">
        <w:rPr>
          <w:rFonts w:cstheme="minorBidi"/>
          <w:u w:val="single"/>
        </w:rPr>
        <w:t xml:space="preserve"> the potential for </w:t>
      </w:r>
      <w:r w:rsidRPr="002E3116">
        <w:rPr>
          <w:rFonts w:cstheme="minorBidi"/>
          <w:b/>
          <w:iCs/>
          <w:u w:val="single"/>
        </w:rPr>
        <w:t>conflict</w:t>
      </w:r>
      <w:r w:rsidRPr="002E3116">
        <w:rPr>
          <w:rFonts w:cstheme="minorBidi"/>
          <w:sz w:val="14"/>
        </w:rPr>
        <w:t>.</w:t>
      </w:r>
      <w:r w:rsidRPr="002E3116">
        <w:rPr>
          <w:rFonts w:cstheme="minorBidi"/>
          <w:b/>
          <w:iCs/>
          <w:u w:val="single"/>
        </w:rPr>
        <w:t xml:space="preserve"> </w:t>
      </w:r>
      <w:r w:rsidRPr="002E3116">
        <w:rPr>
          <w:rFonts w:cstheme="minorBidi"/>
          <w:sz w:val="14"/>
        </w:rPr>
        <w:t xml:space="preserve">With the global population expected to reach 9 billion by 2040, </w:t>
      </w:r>
      <w:r w:rsidRPr="002E3116">
        <w:rPr>
          <w:rFonts w:cstheme="minorBidi"/>
          <w:u w:val="single"/>
        </w:rPr>
        <w:t xml:space="preserve">the </w:t>
      </w:r>
      <w:r w:rsidRPr="002E3116">
        <w:rPr>
          <w:rFonts w:cstheme="minorBidi"/>
          <w:b/>
          <w:iCs/>
          <w:u w:val="single"/>
        </w:rPr>
        <w:t>likelihood of conflict</w:t>
      </w:r>
      <w:r w:rsidRPr="002E3116">
        <w:rPr>
          <w:rFonts w:cstheme="minorBidi"/>
          <w:u w:val="single"/>
        </w:rPr>
        <w:t xml:space="preserve"> exacerbated by scarcity over the next century is </w:t>
      </w:r>
      <w:r w:rsidRPr="002E3116">
        <w:rPr>
          <w:rFonts w:cstheme="minorBidi"/>
          <w:b/>
          <w:iCs/>
          <w:u w:val="single"/>
        </w:rPr>
        <w:t>growing</w:t>
      </w:r>
      <w:r w:rsidRPr="002E3116">
        <w:rPr>
          <w:rFonts w:cstheme="minorBidi"/>
          <w:sz w:val="14"/>
        </w:rPr>
        <w:t xml:space="preserve">. </w:t>
      </w:r>
      <w:r w:rsidRPr="002E3116">
        <w:rPr>
          <w:rFonts w:cstheme="minorBidi"/>
          <w:u w:val="single"/>
        </w:rPr>
        <w:t xml:space="preserve">Conflict is likely to be driven by a number of factors and </w:t>
      </w:r>
      <w:r w:rsidRPr="002E3116">
        <w:rPr>
          <w:rFonts w:cstheme="minorBidi"/>
          <w:b/>
          <w:iCs/>
          <w:u w:val="single"/>
        </w:rPr>
        <w:t>difficult to address</w:t>
      </w:r>
      <w:r w:rsidRPr="002E3116">
        <w:rPr>
          <w:rFonts w:cstheme="minorBidi"/>
          <w:u w:val="single"/>
        </w:rPr>
        <w:t xml:space="preserve"> through </w:t>
      </w:r>
      <w:r w:rsidRPr="002E3116">
        <w:rPr>
          <w:rFonts w:cstheme="minorBidi"/>
          <w:b/>
          <w:iCs/>
          <w:u w:val="single"/>
        </w:rPr>
        <w:t>diplomacy or</w:t>
      </w:r>
      <w:r w:rsidRPr="002E3116">
        <w:rPr>
          <w:rFonts w:cstheme="minorBidi"/>
          <w:u w:val="single"/>
        </w:rPr>
        <w:t xml:space="preserve"> military </w:t>
      </w:r>
      <w:r w:rsidRPr="002E3116">
        <w:rPr>
          <w:rFonts w:cstheme="minorBidi"/>
          <w:b/>
          <w:iCs/>
          <w:u w:val="single"/>
        </w:rPr>
        <w:t>force</w:t>
      </w:r>
      <w:r w:rsidRPr="002E3116">
        <w:rPr>
          <w:rFonts w:cstheme="minorBidi"/>
          <w:sz w:val="14"/>
        </w:rPr>
        <w:t xml:space="preserve">. </w:t>
      </w:r>
      <w:r w:rsidRPr="002E3116">
        <w:rPr>
          <w:rFonts w:cstheme="minorBidi"/>
          <w:u w:val="single"/>
        </w:rPr>
        <w:t xml:space="preserve">Population pressures, changing weather, urbanization, migration, a loss of arable land and freshwater resources are just some of the </w:t>
      </w:r>
      <w:r w:rsidRPr="002E3116">
        <w:rPr>
          <w:rFonts w:cstheme="minorBidi"/>
          <w:b/>
          <w:iCs/>
          <w:u w:val="single"/>
        </w:rPr>
        <w:t>multi-layered stressors</w:t>
      </w:r>
      <w:r w:rsidRPr="002E3116">
        <w:rPr>
          <w:rFonts w:cstheme="minorBidi"/>
          <w:u w:val="single"/>
        </w:rPr>
        <w:t xml:space="preserve"> present in many states</w:t>
      </w:r>
      <w:r w:rsidRPr="002E3116">
        <w:rPr>
          <w:rFonts w:cstheme="minorBidi"/>
          <w:sz w:val="14"/>
        </w:rPr>
        <w:t xml:space="preserve">. </w:t>
      </w:r>
      <w:r w:rsidRPr="002E3116">
        <w:rPr>
          <w:rFonts w:cstheme="minorBidi"/>
          <w:u w:val="single"/>
        </w:rPr>
        <w:t>Future inter-state conflict will move further away from the traditional, clear lines of military conflict</w:t>
      </w:r>
      <w:r w:rsidRPr="002E3116">
        <w:rPr>
          <w:rFonts w:cstheme="minorBidi"/>
          <w:sz w:val="14"/>
        </w:rPr>
        <w:t xml:space="preserve"> and more towards economic control and influence.</w:t>
      </w:r>
    </w:p>
    <w:p w14:paraId="65E867E1" w14:textId="77777777" w:rsidR="00FD3786" w:rsidRPr="002E3116" w:rsidRDefault="00FD3786" w:rsidP="00FD3786"/>
    <w:p w14:paraId="1FE61C6D"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Middle East instability heightens nuke terror and proliferation</w:t>
      </w:r>
    </w:p>
    <w:p w14:paraId="59DD3479" w14:textId="77777777" w:rsidR="00FD3786" w:rsidRPr="002E3116" w:rsidRDefault="00FD3786" w:rsidP="00FD3786">
      <w:proofErr w:type="spellStart"/>
      <w:r w:rsidRPr="002E3116">
        <w:rPr>
          <w:rFonts w:eastAsiaTheme="majorEastAsia" w:cstheme="majorBidi"/>
          <w:b/>
          <w:iCs/>
          <w:sz w:val="26"/>
        </w:rPr>
        <w:t>Dokos</w:t>
      </w:r>
      <w:proofErr w:type="spellEnd"/>
      <w:r w:rsidRPr="002E3116">
        <w:rPr>
          <w:rFonts w:eastAsiaTheme="majorEastAsia" w:cstheme="majorBidi"/>
          <w:b/>
          <w:iCs/>
          <w:sz w:val="26"/>
        </w:rPr>
        <w:t xml:space="preserve"> ’14</w:t>
      </w:r>
      <w:r w:rsidRPr="002E3116">
        <w:t xml:space="preserve"> (</w:t>
      </w:r>
      <w:proofErr w:type="spellStart"/>
      <w:r w:rsidRPr="002E3116">
        <w:t>Thanos</w:t>
      </w:r>
      <w:proofErr w:type="spellEnd"/>
      <w:r w:rsidRPr="002E3116">
        <w:t xml:space="preserve"> </w:t>
      </w:r>
      <w:proofErr w:type="spellStart"/>
      <w:r w:rsidRPr="002E3116">
        <w:t>Dokos</w:t>
      </w:r>
      <w:proofErr w:type="spellEnd"/>
      <w:r w:rsidRPr="002E3116">
        <w:t xml:space="preserve">, Ph.D. in International Relations from Cambridge University and has held research posts at the </w:t>
      </w:r>
      <w:proofErr w:type="spellStart"/>
      <w:r w:rsidRPr="002E3116">
        <w:t>Hessische</w:t>
      </w:r>
      <w:proofErr w:type="spellEnd"/>
      <w:r w:rsidRPr="002E3116">
        <w:t xml:space="preserve"> Stiftung Friedens und </w:t>
      </w:r>
      <w:proofErr w:type="spellStart"/>
      <w:r w:rsidRPr="002E3116">
        <w:t>Konfliktforschung</w:t>
      </w:r>
      <w:proofErr w:type="spellEnd"/>
      <w:r w:rsidRPr="002E3116">
        <w:t xml:space="preserve"> (1989-90) and the Center for Science and International Affairs (CSIA) at Harvard University (1990-91). He served as the Director for Research, Strategic Studies Division, “IRAN’S NUCLEAR PROPENSITY: THE PROBABILITY OF NUCLEAR USE,” March 2014, </w:t>
      </w:r>
      <w:hyperlink r:id="rId27" w:history="1">
        <w:r w:rsidRPr="002E3116">
          <w:t>https://www.sipri.org/sites/default/files/EUNPC_no-38.pdf</w:t>
        </w:r>
      </w:hyperlink>
      <w:r w:rsidRPr="002E3116">
        <w:t>, DOA: 7/15/2020)//YongJinL</w:t>
      </w:r>
    </w:p>
    <w:p w14:paraId="1632EC9D" w14:textId="77777777" w:rsidR="00FD3786" w:rsidRPr="002E3116" w:rsidRDefault="00FD3786" w:rsidP="00FD3786">
      <w:pPr>
        <w:rPr>
          <w:u w:val="single"/>
        </w:rPr>
      </w:pPr>
      <w:r w:rsidRPr="002E3116">
        <w:rPr>
          <w:sz w:val="16"/>
        </w:rPr>
        <w:t xml:space="preserve">V. THE CALCULATED USE OF NUCLEAR WEAPONS </w:t>
      </w:r>
      <w:r w:rsidRPr="002E3116">
        <w:rPr>
          <w:u w:val="single"/>
        </w:rPr>
        <w:t xml:space="preserve">Despite the small number of threshold nuclear states that exist today, the horizontal </w:t>
      </w:r>
      <w:r w:rsidRPr="002E3116">
        <w:rPr>
          <w:b/>
          <w:iCs/>
          <w:u w:val="single"/>
        </w:rPr>
        <w:t>proliferation of nuclear weapons</w:t>
      </w:r>
      <w:r w:rsidRPr="002E3116">
        <w:rPr>
          <w:sz w:val="16"/>
        </w:rPr>
        <w:t xml:space="preserve"> (as well as of chemical and biological weapons and ballistic and cruise missiles) </w:t>
      </w:r>
      <w:r w:rsidRPr="002E3116">
        <w:rPr>
          <w:b/>
          <w:iCs/>
          <w:u w:val="single"/>
        </w:rPr>
        <w:t>remains a serious threat to regional and international security.</w:t>
      </w:r>
      <w:r w:rsidRPr="002E3116">
        <w:rPr>
          <w:sz w:val="16"/>
        </w:rPr>
        <w:t xml:space="preserve"> </w:t>
      </w:r>
      <w:r w:rsidRPr="002E3116">
        <w:rPr>
          <w:u w:val="single"/>
        </w:rPr>
        <w:t>The Middle East is</w:t>
      </w:r>
      <w:r w:rsidRPr="002E3116">
        <w:rPr>
          <w:sz w:val="16"/>
        </w:rPr>
        <w:t xml:space="preserve"> an extraordinarily </w:t>
      </w:r>
      <w:r w:rsidRPr="002E3116">
        <w:rPr>
          <w:b/>
          <w:iCs/>
          <w:u w:val="single"/>
        </w:rPr>
        <w:t>complex political system</w:t>
      </w:r>
      <w:r w:rsidRPr="002E3116">
        <w:rPr>
          <w:sz w:val="16"/>
        </w:rPr>
        <w:t xml:space="preserve">, composed of an unstable mixture of religion, natural resources and raw military power.46 Some of the most ‘interesting’ characteristics of the Middle East are: 1. It is a region riddled with protracted conflicts. In addition to the Arab-Israeli conflict, other conflict situations of a varied nature exist in the Gulf area, Syria, Lebanon, the Maghreb and North Africa, and the Horn of Africa. 2. </w:t>
      </w:r>
      <w:r w:rsidRPr="002E3116">
        <w:rPr>
          <w:u w:val="single"/>
        </w:rPr>
        <w:t>These conflicts have led to a number of armed conflicts in the (recent) past, as well as to a number of arms races in the region</w:t>
      </w:r>
      <w:r w:rsidRPr="002E3116">
        <w:rPr>
          <w:sz w:val="16"/>
        </w:rPr>
        <w:t xml:space="preserve">. 3. Ballistic missiles have been used in two major armed conflicts: the 1980–88 Iran–Iraq War (where chemical weapons were also used by Iraq) and the 1990–91 Gulf War. 4. </w:t>
      </w:r>
      <w:r w:rsidRPr="002E3116">
        <w:rPr>
          <w:u w:val="single"/>
        </w:rPr>
        <w:t>Because a number of regional conflicts overlap, and proliferation issues across geographic regions are often interconnected, an escalation in the arms race could possibly transfer from one area of tension to another.</w:t>
      </w:r>
      <w:r w:rsidRPr="002E3116">
        <w:rPr>
          <w:sz w:val="16"/>
        </w:rPr>
        <w:t xml:space="preserve">47 5. </w:t>
      </w:r>
      <w:r w:rsidRPr="002E3116">
        <w:rPr>
          <w:b/>
          <w:iCs/>
          <w:u w:val="single"/>
        </w:rPr>
        <w:t>Other factors of instability</w:t>
      </w:r>
      <w:r w:rsidRPr="002E3116">
        <w:rPr>
          <w:sz w:val="16"/>
        </w:rPr>
        <w:t xml:space="preserve"> </w:t>
      </w:r>
      <w:r w:rsidRPr="002E3116">
        <w:rPr>
          <w:b/>
          <w:iCs/>
          <w:u w:val="single"/>
        </w:rPr>
        <w:t>include the existence of many conflicts with multiple sources, and multiple threat perceptions</w:t>
      </w:r>
      <w:r w:rsidRPr="002E3116">
        <w:rPr>
          <w:sz w:val="16"/>
        </w:rPr>
        <w:t xml:space="preserve">, which further complicate the security environment. 6. New regional nuclear weapon states will lack highly sophisticated command and control systems for their new strategic forces and will have little time to learn how to manage the complexities of (nonconventional) military brinkmanship. On the other hand, most of those countries have bitter experience of armed conflict and could be expected to be very careful in such matters.48 The current situation in the </w:t>
      </w:r>
      <w:r w:rsidRPr="002E3116">
        <w:rPr>
          <w:b/>
          <w:iCs/>
          <w:u w:val="single"/>
        </w:rPr>
        <w:t>Middle East is</w:t>
      </w:r>
      <w:r w:rsidRPr="002E3116">
        <w:rPr>
          <w:sz w:val="16"/>
        </w:rPr>
        <w:t xml:space="preserve"> that of </w:t>
      </w:r>
      <w:r w:rsidRPr="002E3116">
        <w:rPr>
          <w:b/>
          <w:iCs/>
          <w:u w:val="single"/>
        </w:rPr>
        <w:t>an established nuclear power state versus a state in the early stages of a nuclear weapon</w:t>
      </w:r>
      <w:r w:rsidRPr="002E3116">
        <w:rPr>
          <w:sz w:val="16"/>
        </w:rPr>
        <w:t xml:space="preserve"> development </w:t>
      </w:r>
      <w:proofErr w:type="spellStart"/>
      <w:r w:rsidRPr="002E3116">
        <w:rPr>
          <w:sz w:val="16"/>
        </w:rPr>
        <w:t>programme</w:t>
      </w:r>
      <w:proofErr w:type="spellEnd"/>
      <w:r w:rsidRPr="002E3116">
        <w:rPr>
          <w:sz w:val="16"/>
        </w:rPr>
        <w:t xml:space="preserve">: Israel versus Iran (or perhaps an Arab adversary in the future). Since Israel can be considered to be a mature NWS, this is a reasonable scenario to examine. The probability of a (conventional) preventive attack by Israel would be rather high in this case. On 7 June 1981 Israel carried out a preventive strike against a nuclear facility when Israeli aircraft flew some 1000 </w:t>
      </w:r>
      <w:proofErr w:type="spellStart"/>
      <w:r w:rsidRPr="002E3116">
        <w:rPr>
          <w:sz w:val="16"/>
        </w:rPr>
        <w:t>kilometres</w:t>
      </w:r>
      <w:proofErr w:type="spellEnd"/>
      <w:r w:rsidRPr="002E3116">
        <w:rPr>
          <w:sz w:val="16"/>
        </w:rPr>
        <w:t xml:space="preserve"> over Arab territory and destroyed Iraq’s newly constructed Osiris-type nuclear reactor. In the 9 June 1981 announcement of the destruction of the </w:t>
      </w:r>
      <w:proofErr w:type="spellStart"/>
      <w:r w:rsidRPr="002E3116">
        <w:rPr>
          <w:sz w:val="16"/>
        </w:rPr>
        <w:t>Osiraq</w:t>
      </w:r>
      <w:proofErr w:type="spellEnd"/>
      <w:r w:rsidRPr="002E3116">
        <w:rPr>
          <w:sz w:val="16"/>
        </w:rPr>
        <w:t xml:space="preserve"> reactor, the Israeli Government stated its belief that, had Iraq’s leader acquired nuclear weapons, ‘he would have not hesitated to drop them on Israel’s cities and population </w:t>
      </w:r>
      <w:proofErr w:type="spellStart"/>
      <w:r w:rsidRPr="002E3116">
        <w:rPr>
          <w:sz w:val="16"/>
        </w:rPr>
        <w:t>centres</w:t>
      </w:r>
      <w:proofErr w:type="spellEnd"/>
      <w:r w:rsidRPr="002E3116">
        <w:rPr>
          <w:sz w:val="16"/>
        </w:rPr>
        <w:t>’. The assessment was viewed as also applicable to other leaders among Israel’s opponents. Hence, the general pre-emptive thesis: ‘</w:t>
      </w:r>
      <w:r w:rsidRPr="002E3116">
        <w:rPr>
          <w:b/>
          <w:iCs/>
          <w:u w:val="single"/>
        </w:rPr>
        <w:t>Under no circumstances would we allow the enemy to develop weapons of mass destruction against our nation; we will defend Israel’s citizens with all the means at our disposal</w:t>
      </w:r>
      <w:r w:rsidRPr="002E3116">
        <w:rPr>
          <w:sz w:val="16"/>
        </w:rPr>
        <w:t xml:space="preserve">.’ The thesis was soon ensconced as a doctrine. Although Israeli officials have not publicly referred to this doctrine after 1982, the ‘Begin doctrine’ probably remains the official policy of Israel, as the 2007 strike against a Syrian plutonium-production reactor demonstrated. Due to the redundancy of the Iranian nuclear </w:t>
      </w:r>
      <w:proofErr w:type="spellStart"/>
      <w:r w:rsidRPr="002E3116">
        <w:rPr>
          <w:sz w:val="16"/>
        </w:rPr>
        <w:t>programme</w:t>
      </w:r>
      <w:proofErr w:type="spellEnd"/>
      <w:r w:rsidRPr="002E3116">
        <w:rPr>
          <w:sz w:val="16"/>
        </w:rPr>
        <w:t xml:space="preserve">, the underground nature of key facilities and the distance that Israeli aircraft would have to fly, a pre-emptive attack would be far more difficult than the </w:t>
      </w:r>
      <w:proofErr w:type="spellStart"/>
      <w:r w:rsidRPr="002E3116">
        <w:rPr>
          <w:sz w:val="16"/>
        </w:rPr>
        <w:t>Osiraq</w:t>
      </w:r>
      <w:proofErr w:type="spellEnd"/>
      <w:r w:rsidRPr="002E3116">
        <w:rPr>
          <w:sz w:val="16"/>
        </w:rPr>
        <w:t xml:space="preserve"> attack, but this is a different matter.49 Although an Israeli or </w:t>
      </w:r>
      <w:r w:rsidRPr="002E3116">
        <w:rPr>
          <w:u w:val="single"/>
        </w:rPr>
        <w:t xml:space="preserve">US pre-emptive strike is the most plausible scenario, another scenario, admittedly of lower probability, is examined in the following discussion that matches Israel, a NWS, with Iran, a country with a more primitive nuclear capability. In a broader context, the scenario pits a relatively advanced nuclear nation against one that is a more recent and modest entrant. </w:t>
      </w:r>
      <w:r w:rsidRPr="002E3116">
        <w:rPr>
          <w:sz w:val="16"/>
        </w:rPr>
        <w:t>In this scenario</w:t>
      </w:r>
      <w:r w:rsidRPr="002E3116">
        <w:rPr>
          <w:b/>
          <w:iCs/>
          <w:u w:val="single"/>
        </w:rPr>
        <w:t>, Iran has managed to acquire nuclear weapons</w:t>
      </w:r>
      <w:r w:rsidRPr="002E3116">
        <w:rPr>
          <w:sz w:val="16"/>
        </w:rPr>
        <w:t xml:space="preserve"> because Israel or the </w:t>
      </w:r>
      <w:r w:rsidRPr="002E3116">
        <w:rPr>
          <w:b/>
          <w:iCs/>
          <w:u w:val="single"/>
        </w:rPr>
        <w:t>USA has</w:t>
      </w:r>
      <w:r w:rsidRPr="002E3116">
        <w:rPr>
          <w:sz w:val="16"/>
        </w:rPr>
        <w:t xml:space="preserve"> not attempted or has </w:t>
      </w:r>
      <w:r w:rsidRPr="002E3116">
        <w:rPr>
          <w:b/>
          <w:iCs/>
          <w:u w:val="single"/>
        </w:rPr>
        <w:t xml:space="preserve">failed to destroy Iran’s nuclear </w:t>
      </w:r>
      <w:proofErr w:type="spellStart"/>
      <w:r w:rsidRPr="002E3116">
        <w:rPr>
          <w:b/>
          <w:iCs/>
          <w:u w:val="single"/>
        </w:rPr>
        <w:t>programme</w:t>
      </w:r>
      <w:proofErr w:type="spellEnd"/>
      <w:r w:rsidRPr="002E3116">
        <w:rPr>
          <w:sz w:val="16"/>
        </w:rPr>
        <w:t xml:space="preserve">. It is the opinion of this author that the probability of a calculated nuclear attack by either Iran or Israel would be low. Israel’s indisputable nuclear superiority would give it a credible capacity to deter a nuclear attack by a regional adversary. Israel would also have both the ability to strike back and little, if anything, to lose if it had already absorbed a nuclear first strike.50 Its deterrent capability would be reinforced by other factors: the impact on Muslim populations in the occupied territories and the possible effects of fallout on cities in </w:t>
      </w:r>
      <w:proofErr w:type="spellStart"/>
      <w:r w:rsidRPr="002E3116">
        <w:rPr>
          <w:sz w:val="16"/>
        </w:rPr>
        <w:t>neighbouring</w:t>
      </w:r>
      <w:proofErr w:type="spellEnd"/>
      <w:r w:rsidRPr="002E3116">
        <w:rPr>
          <w:sz w:val="16"/>
        </w:rPr>
        <w:t xml:space="preserve"> Muslim countries. Israel’s most important disadvantages would be that its population is highly concentrated and vulnerable to massive damage from even a few nuclear weapons and its territory is very small.51 By any combination of delivery modes, an Israeli strike force armed with a few nuclear weapons of modest yield could threaten damage adequate to deter any rational Middle Eastern adversary.52 Furthermore, Iran’s nuclear weapons would indeed be vulnerable to a pre-emptive nuclear strike as is not expected to have, at least for several years after crossing the threshold, a sizeable stockpile of nuclear weapons (the number would probably be in the single digit range), nor sufficient delivery vehicles of various types (e.g. missiles, bombers, submarines, and so on.). Its arsenal’s mobility would be limited (unless it manages to build nuclear warheads for its road-mobile launchers), especially if they are protected in hardened underground facilities, and its early warning and C4 and intelligence (C4I) systems would not be highly sophisticated.53 Iran would also make every effort to keep its nuclear weapons adequately dispersed and concealed. On the other hand, even if Israel could destroy its adversaries’ nuclear forces without great fear of retaliation, it is highly unlikely that it would use nuclear weapons even if it could not fully achieve its objectives by a conventional strike. There is no objective, other than national survival, that would justify any use of nuclear weapons. The consequences would be disastrous (international involvement, world public opinion’s outcry, fallout, and the like). As mentioned above, there would also be the possibility that some Iranian nuclear weapons might escape destruction and be launched against Israel. Even one or two weapons could kill a substantial percentage of Israel’s population and contaminate a significant portion of its territory. Although the ‘Israel in extremis’ scenario currently lacks plausibility, the ‘Iran in extremis’ scenario needs to be examined. In principle, this is a rather unlikely scenario because its adversaries would refrain from pushing a nuclear Iran to the brink of decisive defeat or regime change. Since, in the desperation of defeat, extreme measures may be taken, the least desirable alternative is to make a nuclear power feel mortally threatened. This argument would be perfectly valid if complete rationality is assumed. But in the confusion of war, how easy it is to draw the line of desperation? When a state’s threshold is not known to the other side, it may be unintentionally crossed. Additionally, if no clear commitments have been made, an adversary might cross the other’s threshold in the false expectation that the action would be tolerated.54 VI. THE THREAT OF NUCLEAR TERRORISM </w:t>
      </w:r>
      <w:r w:rsidRPr="002E3116">
        <w:rPr>
          <w:b/>
          <w:iCs/>
          <w:u w:val="single"/>
        </w:rPr>
        <w:t>Another scenario linked with nuclear proliferation is the provision of a nuclear weapon by a state, a group or an individual to a terrorist group</w:t>
      </w:r>
      <w:r w:rsidRPr="002E3116">
        <w:rPr>
          <w:sz w:val="16"/>
        </w:rPr>
        <w:t xml:space="preserve">.55 One view among experts is that terrorist groups operating with state support are likely to have a greater capability and fewer inhibitions than groups operating without state support.56 However, </w:t>
      </w:r>
      <w:r w:rsidRPr="002E3116">
        <w:rPr>
          <w:u w:val="single"/>
        </w:rPr>
        <w:t>the transfer of a device to a terrorist group from a sympathetic government, almost certainly on a covert basis to avoid retaliation, would not be a simple matter</w:t>
      </w:r>
      <w:r w:rsidRPr="002E3116">
        <w:rPr>
          <w:sz w:val="16"/>
        </w:rPr>
        <w:t xml:space="preserve">. </w:t>
      </w:r>
      <w:r w:rsidRPr="002E3116">
        <w:rPr>
          <w:b/>
          <w:iCs/>
          <w:u w:val="single"/>
        </w:rPr>
        <w:t>Such a state would have to consider that there would be some probability of [Western] intelligence penetration somewhere along the chain between it and the terrorist group, with the risk that the source of the nuclear device would be discovered and, thus, might attract lethal retaliation</w:t>
      </w:r>
      <w:r w:rsidRPr="002E3116">
        <w:rPr>
          <w:sz w:val="16"/>
        </w:rPr>
        <w:t xml:space="preserve">.57 In fact, a state supporting terrorism should consider that it might attract an Israeli or US strike even if the weapon’s source were not discovered with absolute certainty. In addition, it would also have to consider the possibility, however low, that the terrorists might turn on it and use the nuclear device to blackmail the state.58 While it is not uncommon for terrorist organizations to be sponsored by states, there is no evidence that even ‘rogue’ states have been prepared to supply WMD to such groups and it appears plausible that this would only be contemplated in extreme situations, for example, involving a regime’s survival.59 Gavin Cameron has agreed with that assessment but has argued that ‘more likely than state sponsorship is the possibility that military or scientific elites in some states might be willing, for ideological or financial reasons, to provide nuclear weapons, materiel or expertise to terrorist organizations’.60 The possibility of an Iranian version of the A. Q. Khan network transferring nuclear weapons to terrorist groups may not be a high probability scenario but can also not be dismissed.61 There is no record or proof so far of any NWS providing nuclear weapons to non-state actors. Would Iran transfer nuclear weapons to terrorist organizations? If Iran is a rational actor and aware of the possible consequences for its own security should the weapon be traced to it (while having no full control over its use), it is unlikely that its leadership would contemplate the transfer of nuclear weapons to a terrorist organization.62 Of course, there are no absolute certainties in such matters, but </w:t>
      </w:r>
      <w:r w:rsidRPr="002E3116">
        <w:rPr>
          <w:b/>
          <w:iCs/>
          <w:u w:val="single"/>
        </w:rPr>
        <w:t>the probability would be</w:t>
      </w:r>
      <w:r w:rsidRPr="002E3116">
        <w:rPr>
          <w:sz w:val="16"/>
        </w:rPr>
        <w:t xml:space="preserve"> extremely </w:t>
      </w:r>
      <w:r w:rsidRPr="002E3116">
        <w:rPr>
          <w:b/>
          <w:iCs/>
          <w:u w:val="single"/>
        </w:rPr>
        <w:t>low. Two caveats</w:t>
      </w:r>
      <w:r w:rsidRPr="002E3116">
        <w:rPr>
          <w:sz w:val="16"/>
        </w:rPr>
        <w:t xml:space="preserve">: first, the major weakness of the above assessment on both deterrence and weapon transfers to terrorists is that it assumes that there is a central decision-making authority in Iran (or in other nuclear weapon states).63 </w:t>
      </w:r>
      <w:r w:rsidRPr="002E3116">
        <w:rPr>
          <w:b/>
          <w:iCs/>
          <w:u w:val="single"/>
        </w:rPr>
        <w:t xml:space="preserve">This may not be the case as Iran’s domestic political scene is extremely complex, and the actors have multiple agendas. Several </w:t>
      </w:r>
      <w:proofErr w:type="spellStart"/>
      <w:r w:rsidRPr="002E3116">
        <w:rPr>
          <w:b/>
          <w:iCs/>
          <w:u w:val="single"/>
        </w:rPr>
        <w:t>centres</w:t>
      </w:r>
      <w:proofErr w:type="spellEnd"/>
      <w:r w:rsidRPr="002E3116">
        <w:rPr>
          <w:b/>
          <w:iCs/>
          <w:u w:val="single"/>
        </w:rPr>
        <w:t xml:space="preserve"> of power are involved in the design and execution of Iranian foreign and military policy, while consensual style and the opaque nature of the decision-making process complicate the situation even further.</w:t>
      </w:r>
      <w:r w:rsidRPr="002E3116">
        <w:rPr>
          <w:sz w:val="16"/>
        </w:rPr>
        <w:t xml:space="preserve"> </w:t>
      </w:r>
      <w:r w:rsidRPr="002E3116">
        <w:rPr>
          <w:u w:val="single"/>
        </w:rPr>
        <w:t>Second, even a limited degree of certainty—however inaccurate or unfounded—that such an act would go undetected or unpunished might change the calculus of decision makers.</w:t>
      </w:r>
    </w:p>
    <w:p w14:paraId="3AABF0AB" w14:textId="77777777" w:rsidR="00FD3786" w:rsidRPr="002E3116" w:rsidRDefault="00FD3786" w:rsidP="00FD3786">
      <w:pPr>
        <w:rPr>
          <w:sz w:val="16"/>
        </w:rPr>
      </w:pPr>
    </w:p>
    <w:p w14:paraId="713C9B59" w14:textId="77777777" w:rsidR="00FD3786" w:rsidRPr="002E3116" w:rsidRDefault="00FD3786" w:rsidP="00FD3786">
      <w:pPr>
        <w:keepNext/>
        <w:keepLines/>
        <w:spacing w:before="40" w:after="0"/>
        <w:outlineLvl w:val="3"/>
        <w:rPr>
          <w:rFonts w:eastAsiaTheme="majorEastAsia" w:cs="Arial"/>
          <w:b/>
          <w:iCs/>
          <w:sz w:val="26"/>
        </w:rPr>
      </w:pPr>
      <w:r w:rsidRPr="002E3116">
        <w:rPr>
          <w:rFonts w:eastAsiaTheme="majorEastAsia" w:cs="Arial"/>
          <w:b/>
          <w:iCs/>
          <w:sz w:val="26"/>
        </w:rPr>
        <w:t>Nuke terror could impel escalation---misattribution, miscalc, and high tensions.</w:t>
      </w:r>
    </w:p>
    <w:p w14:paraId="3D208D42" w14:textId="77777777" w:rsidR="00FD3786" w:rsidRPr="002E3116" w:rsidRDefault="00FD3786" w:rsidP="00FD3786">
      <w:pPr>
        <w:spacing w:line="240" w:lineRule="auto"/>
        <w:rPr>
          <w:rFonts w:cstheme="minorBidi"/>
          <w:bCs/>
          <w:sz w:val="16"/>
        </w:rPr>
      </w:pPr>
      <w:r w:rsidRPr="002E3116">
        <w:rPr>
          <w:rFonts w:cstheme="minorBidi"/>
          <w:b/>
          <w:bCs/>
          <w:sz w:val="26"/>
        </w:rPr>
        <w:t xml:space="preserve">Hayes ‘18 </w:t>
      </w:r>
      <w:r w:rsidRPr="002E3116">
        <w:t xml:space="preserve">(Peter Hayes, Director of the Nautilus Institute and Honorary Professor at the Centre for International Security Studies at the University of Sydney, January 18, 2018. “NON-STATE TERRORISM AND INADVERTENT NUCLEAR WAR.” </w:t>
      </w:r>
      <w:hyperlink r:id="rId28" w:history="1">
        <w:r w:rsidRPr="002E3116">
          <w:t>https://nautilus.org/napsnet/napsnet-special-reports/non-state-terrorism-and-inadvertent-nuclear-war/</w:t>
        </w:r>
      </w:hyperlink>
      <w:r w:rsidRPr="002E3116">
        <w:t>, DOA: 7/15/2020)//YongJinL</w:t>
      </w:r>
    </w:p>
    <w:p w14:paraId="24D7F46B" w14:textId="77777777" w:rsidR="00FD3786" w:rsidRPr="002E3116" w:rsidRDefault="00FD3786" w:rsidP="00FD3786">
      <w:pPr>
        <w:rPr>
          <w:rFonts w:cstheme="minorBidi"/>
          <w:sz w:val="12"/>
        </w:rPr>
      </w:pPr>
      <w:r w:rsidRPr="002E3116">
        <w:rPr>
          <w:rFonts w:cstheme="minorBidi"/>
          <w:sz w:val="12"/>
        </w:rPr>
        <w:t xml:space="preserve">We now move to our conclusion. </w:t>
      </w:r>
      <w:r w:rsidRPr="002E3116">
        <w:rPr>
          <w:rFonts w:cstheme="minorBidi"/>
          <w:u w:val="single"/>
        </w:rPr>
        <w:t>Nuclear-armed states</w:t>
      </w:r>
      <w:r w:rsidRPr="002E3116">
        <w:rPr>
          <w:rFonts w:cstheme="minorBidi"/>
          <w:sz w:val="12"/>
        </w:rPr>
        <w:t xml:space="preserve"> can </w:t>
      </w:r>
      <w:r w:rsidRPr="002E3116">
        <w:rPr>
          <w:rFonts w:cstheme="minorBidi"/>
          <w:u w:val="single"/>
        </w:rPr>
        <w:t xml:space="preserve">place themselves on the </w:t>
      </w:r>
      <w:r w:rsidRPr="002E3116">
        <w:rPr>
          <w:rFonts w:cstheme="minorBidi"/>
          <w:b/>
          <w:bCs/>
          <w:iCs/>
          <w:u w:val="single"/>
        </w:rPr>
        <w:t xml:space="preserve">edge of nuclear war </w:t>
      </w:r>
      <w:r w:rsidRPr="002E3116">
        <w:rPr>
          <w:rFonts w:cstheme="minorBidi"/>
          <w:sz w:val="12"/>
        </w:rPr>
        <w:t>by a combination of threatening force deployments and threat rhetoric. Statements by US and North Korea’s leaders and supporting amplification by state and private media to present just such a lethal combination. Many observers have observed that the risk of war and nuclear war, in Korea and globally, have increased in the last few years—although no-one can say with authority by how much and exactly for what reasons. However, states are restrained in their actual decisions to escalate to conflict and/or nuclear war by conventional deterrence, vital national interests, and other institutional and political restraints, both domestic and international. It is not easy, in the real world, or even in fiction, to start nuclear wars.</w:t>
      </w:r>
      <w:hyperlink r:id="rId29" w:anchor="_ftn19" w:history="1">
        <w:r w:rsidRPr="002E3116">
          <w:rPr>
            <w:rFonts w:cstheme="minorBidi"/>
            <w:sz w:val="12"/>
          </w:rPr>
          <w:t>[19]</w:t>
        </w:r>
      </w:hyperlink>
      <w:r w:rsidRPr="002E3116">
        <w:rPr>
          <w:rFonts w:cstheme="minorBidi"/>
          <w:sz w:val="12"/>
        </w:rPr>
        <w:t xml:space="preserve"> Rhetorical threats are standard fare in realist and constructivist accounts of inter-state nuclear deterrence, </w:t>
      </w:r>
      <w:proofErr w:type="spellStart"/>
      <w:r w:rsidRPr="002E3116">
        <w:rPr>
          <w:rFonts w:cstheme="minorBidi"/>
          <w:sz w:val="12"/>
        </w:rPr>
        <w:t>compellence</w:t>
      </w:r>
      <w:proofErr w:type="spellEnd"/>
      <w:r w:rsidRPr="002E3116">
        <w:rPr>
          <w:rFonts w:cstheme="minorBidi"/>
          <w:sz w:val="12"/>
        </w:rPr>
        <w:t xml:space="preserve">, and reassurance, and are not cause for alarm per se. States will manage the risk in each of the threat relationships with other nuclear armed states to stay back from the brink, let alone go over it, as they have in the past. This argument was powerful and to many, persuasive during the Cold War although it does not deny the hair-raising risks taken by nuclear armed states during this period. Today, </w:t>
      </w:r>
      <w:r w:rsidRPr="002E3116">
        <w:rPr>
          <w:rFonts w:cstheme="minorBidi"/>
          <w:u w:val="single"/>
        </w:rPr>
        <w:t>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w:t>
      </w:r>
      <w:r w:rsidRPr="002E3116">
        <w:rPr>
          <w:rFonts w:cstheme="minorBidi"/>
          <w:sz w:val="12"/>
        </w:rPr>
        <w:t xml:space="preserve">, even without the emergence of a fifth tier of non-state actors to add further unpredictability to how this system works in practice. The possibility that </w:t>
      </w:r>
      <w:r w:rsidRPr="002E3116">
        <w:rPr>
          <w:rFonts w:cstheme="minorBidi"/>
          <w:b/>
          <w:bCs/>
          <w:iCs/>
          <w:u w:val="single"/>
        </w:rPr>
        <w:t>non-state actors</w:t>
      </w:r>
      <w:r w:rsidRPr="002E3116">
        <w:rPr>
          <w:rFonts w:cstheme="minorBidi"/>
          <w:sz w:val="12"/>
        </w:rPr>
        <w:t xml:space="preserve"> may </w:t>
      </w:r>
      <w:r w:rsidRPr="002E3116">
        <w:rPr>
          <w:rFonts w:cstheme="minorBidi"/>
          <w:u w:val="single"/>
        </w:rPr>
        <w:t>attack</w:t>
      </w:r>
      <w:r w:rsidRPr="002E3116">
        <w:rPr>
          <w:rFonts w:cstheme="minorBidi"/>
          <w:sz w:val="12"/>
        </w:rPr>
        <w:t xml:space="preserve"> without advance warning as to the time, place, and angle of attack </w:t>
      </w:r>
      <w:r w:rsidRPr="002E3116">
        <w:rPr>
          <w:rFonts w:cstheme="minorBidi"/>
          <w:u w:val="single"/>
        </w:rPr>
        <w:t>presents another layer of uncertainty to this complexity as to how inter-state nuclear war may break out</w:t>
      </w:r>
      <w:r w:rsidRPr="002E3116">
        <w:rPr>
          <w:rFonts w:cstheme="minorBidi"/>
          <w:sz w:val="12"/>
        </w:rPr>
        <w:t xml:space="preserve">. That is, non-state actors with nuclear weapons or threat goals and capacities do not seek the same goals, will not use the same control systems, and will use radically different organizational procedures and systems to deliver on their threats compared with nuclear armed states.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 If such an event coincides with already high levels of tension and even military collisions between the non-nuclear forces of nuclear armed states, then </w:t>
      </w:r>
      <w:r w:rsidRPr="002E3116">
        <w:rPr>
          <w:rFonts w:cstheme="minorBidi"/>
          <w:u w:val="single"/>
        </w:rPr>
        <w:t>a</w:t>
      </w:r>
      <w:r w:rsidRPr="002E3116">
        <w:rPr>
          <w:rFonts w:cstheme="minorBidi"/>
          <w:sz w:val="12"/>
        </w:rPr>
        <w:t xml:space="preserve"> non-state </w:t>
      </w:r>
      <w:r w:rsidRPr="002E3116">
        <w:rPr>
          <w:rFonts w:cstheme="minorBidi"/>
          <w:b/>
          <w:bCs/>
          <w:iCs/>
          <w:u w:val="single"/>
        </w:rPr>
        <w:t>nuclear terrorist attack</w:t>
      </w:r>
      <w:r w:rsidRPr="002E3116">
        <w:rPr>
          <w:rFonts w:cstheme="minorBidi"/>
          <w:sz w:val="12"/>
        </w:rPr>
        <w:t xml:space="preserve"> </w:t>
      </w:r>
      <w:r w:rsidRPr="002E3116">
        <w:rPr>
          <w:rFonts w:cstheme="minorBidi"/>
          <w:u w:val="single"/>
        </w:rPr>
        <w:t xml:space="preserve">could impel a </w:t>
      </w:r>
      <w:r w:rsidRPr="002E3116">
        <w:rPr>
          <w:rFonts w:cstheme="minorBidi"/>
          <w:b/>
          <w:bCs/>
          <w:iCs/>
          <w:u w:val="single"/>
        </w:rPr>
        <w:t>nuclear armed state</w:t>
      </w:r>
      <w:r w:rsidRPr="002E3116">
        <w:rPr>
          <w:rFonts w:cstheme="minorBidi"/>
          <w:sz w:val="12"/>
        </w:rPr>
        <w:t xml:space="preserve"> </w:t>
      </w:r>
      <w:r w:rsidRPr="002E3116">
        <w:rPr>
          <w:rFonts w:cstheme="minorBidi"/>
          <w:u w:val="single"/>
        </w:rPr>
        <w:t xml:space="preserve">to </w:t>
      </w:r>
      <w:r w:rsidRPr="002E3116">
        <w:rPr>
          <w:rFonts w:cstheme="minorBidi"/>
          <w:b/>
          <w:bCs/>
          <w:iCs/>
          <w:u w:val="single"/>
        </w:rPr>
        <w:t>escalate</w:t>
      </w:r>
      <w:r w:rsidRPr="002E3116">
        <w:rPr>
          <w:rFonts w:cstheme="minorBidi"/>
          <w:sz w:val="12"/>
        </w:rPr>
        <w:t xml:space="preserve"> its threat or even </w:t>
      </w:r>
      <w:r w:rsidRPr="002E3116">
        <w:rPr>
          <w:rFonts w:cstheme="minorBidi"/>
          <w:u w:val="single"/>
        </w:rPr>
        <w:t>military actions</w:t>
      </w:r>
      <w:r w:rsidRPr="002E3116">
        <w:rPr>
          <w:rFonts w:cstheme="minorBidi"/>
          <w:sz w:val="12"/>
        </w:rPr>
        <w:t xml:space="preserve"> </w:t>
      </w:r>
      <w:r w:rsidRPr="002E3116">
        <w:rPr>
          <w:rFonts w:cstheme="minorBidi"/>
          <w:b/>
          <w:bCs/>
          <w:iCs/>
          <w:u w:val="single"/>
        </w:rPr>
        <w:t>against other states</w:t>
      </w:r>
      <w:r w:rsidRPr="002E3116">
        <w:rPr>
          <w:rFonts w:cstheme="minorBidi"/>
          <w:sz w:val="12"/>
        </w:rPr>
        <w:t xml:space="preserve">, </w:t>
      </w:r>
      <w:r w:rsidRPr="002E3116">
        <w:rPr>
          <w:rFonts w:cstheme="minorBidi"/>
          <w:u w:val="single"/>
        </w:rPr>
        <w:t xml:space="preserve">in the belief that this targeted state may have </w:t>
      </w:r>
      <w:r w:rsidRPr="002E3116">
        <w:rPr>
          <w:rFonts w:cstheme="minorBidi"/>
          <w:b/>
          <w:bCs/>
          <w:iCs/>
          <w:u w:val="single"/>
        </w:rPr>
        <w:t>sponsored</w:t>
      </w:r>
      <w:r w:rsidRPr="002E3116">
        <w:rPr>
          <w:rFonts w:cstheme="minorBidi"/>
          <w:u w:val="single"/>
        </w:rPr>
        <w:t xml:space="preserve"> the non-state attack,</w:t>
      </w:r>
      <w:r w:rsidRPr="002E3116">
        <w:rPr>
          <w:rFonts w:cstheme="minorBidi"/>
          <w:sz w:val="12"/>
        </w:rPr>
        <w:t xml:space="preserve"> or was simply the source of the attack, whatever the declared identity of the attacking non-state entity. </w:t>
      </w:r>
      <w:r w:rsidRPr="002E3116">
        <w:rPr>
          <w:rFonts w:cstheme="minorBidi"/>
          <w:u w:val="single"/>
        </w:rPr>
        <w:t>This</w:t>
      </w:r>
      <w:r w:rsidRPr="002E3116">
        <w:rPr>
          <w:rFonts w:cstheme="minorBidi"/>
          <w:sz w:val="12"/>
        </w:rPr>
        <w:t xml:space="preserve"> outcome </w:t>
      </w:r>
      <w:r w:rsidRPr="002E3116">
        <w:rPr>
          <w:rFonts w:cstheme="minorBidi"/>
          <w:u w:val="single"/>
        </w:rPr>
        <w:t>could</w:t>
      </w:r>
      <w:r w:rsidRPr="002E3116">
        <w:rPr>
          <w:rFonts w:cstheme="minorBidi"/>
          <w:sz w:val="12"/>
        </w:rPr>
        <w:t xml:space="preserve"> </w:t>
      </w:r>
      <w:r w:rsidRPr="002E3116">
        <w:rPr>
          <w:rFonts w:cstheme="minorBidi"/>
          <w:b/>
          <w:bCs/>
          <w:iCs/>
          <w:u w:val="single"/>
        </w:rPr>
        <w:t>trigger</w:t>
      </w:r>
      <w:r w:rsidRPr="002E3116">
        <w:rPr>
          <w:rFonts w:cstheme="minorBidi"/>
          <w:sz w:val="12"/>
        </w:rPr>
        <w:t xml:space="preserve"> these states to go onto one or more of the pathways to </w:t>
      </w:r>
      <w:r w:rsidRPr="002E3116">
        <w:rPr>
          <w:rFonts w:cstheme="minorBidi"/>
          <w:b/>
          <w:bCs/>
          <w:iCs/>
          <w:u w:val="single"/>
        </w:rPr>
        <w:t>inadvertent nuclear war</w:t>
      </w:r>
      <w:r w:rsidRPr="002E3116">
        <w:rPr>
          <w:rFonts w:cstheme="minorBidi"/>
          <w:sz w:val="12"/>
        </w:rPr>
        <w:t xml:space="preserve">, especially if the terrorist attack was on a high value and high risk nuclear facility or involved the seizure and/or use of fissile material. </w:t>
      </w:r>
      <w:r w:rsidRPr="002E3116">
        <w:rPr>
          <w:rFonts w:cstheme="minorBidi"/>
          <w:u w:val="single"/>
        </w:rPr>
        <w:t xml:space="preserve">Some </w:t>
      </w:r>
      <w:r w:rsidRPr="002E3116">
        <w:rPr>
          <w:rFonts w:cstheme="minorBidi"/>
          <w:sz w:val="12"/>
        </w:rPr>
        <w:t>experts</w:t>
      </w:r>
      <w:r w:rsidRPr="002E3116">
        <w:rPr>
          <w:rFonts w:cstheme="minorBidi"/>
          <w:u w:val="single"/>
        </w:rPr>
        <w:t xml:space="preserve"> dismiss this possibility as</w:t>
      </w:r>
      <w:r w:rsidRPr="002E3116">
        <w:rPr>
          <w:rFonts w:cstheme="minorBidi"/>
          <w:sz w:val="12"/>
        </w:rPr>
        <w:t xml:space="preserve"> </w:t>
      </w:r>
      <w:r w:rsidRPr="002E3116">
        <w:rPr>
          <w:rFonts w:cstheme="minorBidi"/>
          <w:b/>
          <w:bCs/>
          <w:iCs/>
          <w:u w:val="single"/>
        </w:rPr>
        <w:t>so remote</w:t>
      </w:r>
      <w:r w:rsidRPr="002E3116">
        <w:rPr>
          <w:rFonts w:cstheme="minorBidi"/>
          <w:sz w:val="12"/>
        </w:rPr>
        <w:t xml:space="preserve"> as to be not worth worrying about. </w:t>
      </w:r>
      <w:r w:rsidRPr="002E3116">
        <w:rPr>
          <w:rFonts w:cstheme="minorBidi"/>
          <w:b/>
          <w:bCs/>
          <w:iCs/>
          <w:u w:val="single"/>
        </w:rPr>
        <w:t>Yet the history</w:t>
      </w:r>
      <w:r w:rsidRPr="002E3116">
        <w:rPr>
          <w:rFonts w:cstheme="minorBidi"/>
          <w:sz w:val="12"/>
        </w:rPr>
        <w:t xml:space="preserve"> </w:t>
      </w:r>
      <w:r w:rsidRPr="002E3116">
        <w:rPr>
          <w:rFonts w:cstheme="minorBidi"/>
          <w:u w:val="single"/>
        </w:rPr>
        <w:t>of nuclear terrorism</w:t>
      </w:r>
      <w:r w:rsidRPr="002E3116">
        <w:rPr>
          <w:rFonts w:cstheme="minorBidi"/>
          <w:sz w:val="12"/>
        </w:rPr>
        <w:t xml:space="preserve"> globally and in the Northeast Asian region </w:t>
      </w:r>
      <w:r w:rsidRPr="002E3116">
        <w:rPr>
          <w:rFonts w:cstheme="minorBidi"/>
          <w:u w:val="single"/>
        </w:rPr>
        <w:t>suggests</w:t>
      </w:r>
      <w:r w:rsidRPr="002E3116">
        <w:rPr>
          <w:rFonts w:cstheme="minorBidi"/>
          <w:sz w:val="12"/>
        </w:rPr>
        <w:t xml:space="preserve"> </w:t>
      </w:r>
      <w:r w:rsidRPr="002E3116">
        <w:rPr>
          <w:rFonts w:cstheme="minorBidi"/>
          <w:b/>
          <w:bCs/>
          <w:iCs/>
          <w:u w:val="single"/>
        </w:rPr>
        <w:t>otherwise</w:t>
      </w:r>
      <w:r w:rsidRPr="002E3116">
        <w:rPr>
          <w:rFonts w:cstheme="minorBidi"/>
          <w:sz w:val="12"/>
        </w:rPr>
        <w:t xml:space="preserve">. Using the sand castle metaphor, once built on the high tide line, sand castles may withstand the wind but eventually succumb to the tide once it reaches the castle—at least once, usually twice a day. Also, theories of organizational and technological failure point to the coincidence of multiple, relatively insignificant driving events that interact or accumulate in ways that lead the “metasystem” to fail, even if each individual component of a system works perfectly. Thus, the potential catalytic effect of a nuclear terrorist incident is not that it would of itself lead to a sudden inter-state nuclear war; but that </w:t>
      </w:r>
      <w:r w:rsidRPr="002E3116">
        <w:rPr>
          <w:rFonts w:cstheme="minorBidi"/>
          <w:u w:val="single"/>
        </w:rPr>
        <w:t xml:space="preserve">at a time of </w:t>
      </w:r>
      <w:r w:rsidRPr="002E3116">
        <w:rPr>
          <w:rFonts w:cstheme="minorBidi"/>
          <w:b/>
          <w:bCs/>
          <w:iCs/>
          <w:u w:val="single"/>
        </w:rPr>
        <w:t>crisis</w:t>
      </w:r>
      <w:r w:rsidRPr="002E3116">
        <w:rPr>
          <w:rFonts w:cstheme="minorBidi"/>
          <w:sz w:val="12"/>
        </w:rPr>
        <w:t xml:space="preserve"> </w:t>
      </w:r>
      <w:r w:rsidRPr="002E3116">
        <w:rPr>
          <w:rFonts w:cstheme="minorBidi"/>
          <w:u w:val="single"/>
        </w:rPr>
        <w:t>when</w:t>
      </w:r>
      <w:r w:rsidRPr="002E3116">
        <w:rPr>
          <w:rFonts w:cstheme="minorBidi"/>
          <w:sz w:val="12"/>
        </w:rPr>
        <w:t xml:space="preserve"> </w:t>
      </w:r>
      <w:r w:rsidRPr="002E3116">
        <w:rPr>
          <w:rFonts w:cstheme="minorBidi"/>
          <w:b/>
          <w:bCs/>
          <w:iCs/>
          <w:u w:val="single"/>
        </w:rPr>
        <w:t>alert levels are already high</w:t>
      </w:r>
      <w:r w:rsidRPr="002E3116">
        <w:rPr>
          <w:rFonts w:cstheme="minorBidi"/>
          <w:sz w:val="12"/>
        </w:rPr>
        <w:t xml:space="preserve">, </w:t>
      </w:r>
      <w:r w:rsidRPr="002E3116">
        <w:rPr>
          <w:rFonts w:cstheme="minorBidi"/>
          <w:u w:val="single"/>
        </w:rPr>
        <w:t xml:space="preserve">when control systems on nuclear forces have already shifted from primary emphasis on negative to positive control, when </w:t>
      </w:r>
      <w:r w:rsidRPr="002E3116">
        <w:rPr>
          <w:rFonts w:cstheme="minorBidi"/>
          <w:b/>
          <w:bCs/>
          <w:iCs/>
          <w:u w:val="single"/>
        </w:rPr>
        <w:t>decision making</w:t>
      </w:r>
      <w:r w:rsidRPr="002E3116">
        <w:rPr>
          <w:rFonts w:cstheme="minorBidi"/>
          <w:u w:val="single"/>
        </w:rPr>
        <w:t xml:space="preserve"> is already </w:t>
      </w:r>
      <w:r w:rsidRPr="002E3116">
        <w:rPr>
          <w:rFonts w:cstheme="minorBidi"/>
          <w:b/>
          <w:bCs/>
          <w:iCs/>
          <w:u w:val="single"/>
        </w:rPr>
        <w:t>stressed</w:t>
      </w:r>
      <w:r w:rsidRPr="002E3116">
        <w:rPr>
          <w:rFonts w:cstheme="minorBidi"/>
          <w:sz w:val="12"/>
        </w:rPr>
        <w:t xml:space="preserve">, </w:t>
      </w:r>
      <w:r w:rsidRPr="002E3116">
        <w:rPr>
          <w:rFonts w:cstheme="minorBidi"/>
          <w:u w:val="single"/>
        </w:rPr>
        <w:t>when the potential for</w:t>
      </w:r>
      <w:r w:rsidRPr="002E3116">
        <w:rPr>
          <w:rFonts w:cstheme="minorBidi"/>
          <w:sz w:val="12"/>
        </w:rPr>
        <w:t xml:space="preserve"> </w:t>
      </w:r>
      <w:r w:rsidRPr="002E3116">
        <w:rPr>
          <w:rFonts w:cstheme="minorBidi"/>
          <w:u w:val="single"/>
        </w:rPr>
        <w:t>miscalc</w:t>
      </w:r>
      <w:r w:rsidRPr="002E3116">
        <w:rPr>
          <w:rFonts w:cstheme="minorBidi"/>
          <w:sz w:val="12"/>
        </w:rPr>
        <w:t xml:space="preserve">ulation </w:t>
      </w:r>
      <w:r w:rsidRPr="002E3116">
        <w:rPr>
          <w:rFonts w:cstheme="minorBidi"/>
          <w:u w:val="single"/>
        </w:rPr>
        <w:t>is</w:t>
      </w:r>
      <w:r w:rsidRPr="002E3116">
        <w:rPr>
          <w:rFonts w:cstheme="minorBidi"/>
          <w:sz w:val="12"/>
        </w:rPr>
        <w:t xml:space="preserve"> already </w:t>
      </w:r>
      <w:r w:rsidRPr="002E3116">
        <w:rPr>
          <w:rFonts w:cstheme="minorBidi"/>
          <w:b/>
          <w:bCs/>
          <w:iCs/>
          <w:u w:val="single"/>
        </w:rPr>
        <w:t>high</w:t>
      </w:r>
      <w:r w:rsidRPr="002E3116">
        <w:rPr>
          <w:rFonts w:cstheme="minorBidi"/>
          <w:sz w:val="12"/>
        </w:rPr>
        <w:t xml:space="preserve"> due to shows of force indicating that first-use is nigh, when rhetorical threats promising annihilation on the one hand, or collapse of morale and weakness on the other invite counter-vailing threats by nuclear adversaries or their allies to gain the upper hand in the “contest of resolve,” and when organizational cybernetics may be in play such that purposeful actions are implemented differently than intended, then </w:t>
      </w:r>
      <w:r w:rsidRPr="002E3116">
        <w:rPr>
          <w:rFonts w:cstheme="minorBidi"/>
          <w:u w:val="single"/>
        </w:rPr>
        <w:t xml:space="preserve">a </w:t>
      </w:r>
      <w:r w:rsidRPr="002E3116">
        <w:rPr>
          <w:rFonts w:cstheme="minorBidi"/>
          <w:b/>
          <w:bCs/>
          <w:iCs/>
          <w:u w:val="single"/>
        </w:rPr>
        <w:t>terrorist nuclear attack</w:t>
      </w:r>
      <w:r w:rsidRPr="002E3116">
        <w:rPr>
          <w:rFonts w:cstheme="minorBidi"/>
          <w:sz w:val="12"/>
        </w:rPr>
        <w:t xml:space="preserve"> </w:t>
      </w:r>
      <w:r w:rsidRPr="002E3116">
        <w:rPr>
          <w:rFonts w:cstheme="minorBidi"/>
          <w:u w:val="single"/>
        </w:rPr>
        <w:t>may shift</w:t>
      </w:r>
      <w:r w:rsidRPr="002E3116">
        <w:rPr>
          <w:rFonts w:cstheme="minorBidi"/>
          <w:sz w:val="12"/>
        </w:rPr>
        <w:t xml:space="preserve"> a coincident combination of some or all of these </w:t>
      </w:r>
      <w:r w:rsidRPr="002E3116">
        <w:rPr>
          <w:rFonts w:cstheme="minorBidi"/>
          <w:u w:val="single"/>
        </w:rPr>
        <w:t xml:space="preserve">factors to a </w:t>
      </w:r>
      <w:r w:rsidRPr="002E3116">
        <w:rPr>
          <w:rFonts w:cstheme="minorBidi"/>
          <w:b/>
          <w:bCs/>
          <w:iCs/>
          <w:u w:val="single"/>
        </w:rPr>
        <w:t>threshold level</w:t>
      </w:r>
      <w:r w:rsidRPr="002E3116">
        <w:rPr>
          <w:rFonts w:cstheme="minorBidi"/>
          <w:sz w:val="12"/>
        </w:rPr>
        <w:t xml:space="preserve"> </w:t>
      </w:r>
      <w:r w:rsidRPr="002E3116">
        <w:rPr>
          <w:rFonts w:cstheme="minorBidi"/>
          <w:u w:val="single"/>
        </w:rPr>
        <w:t>where they</w:t>
      </w:r>
      <w:r w:rsidRPr="002E3116">
        <w:rPr>
          <w:rFonts w:cstheme="minorBidi"/>
          <w:sz w:val="12"/>
        </w:rPr>
        <w:t xml:space="preserve"> collectively </w:t>
      </w:r>
      <w:r w:rsidRPr="002E3116">
        <w:rPr>
          <w:rFonts w:cstheme="minorBidi"/>
          <w:u w:val="single"/>
        </w:rPr>
        <w:t>lead to</w:t>
      </w:r>
      <w:r w:rsidRPr="002E3116">
        <w:rPr>
          <w:rFonts w:cstheme="minorBidi"/>
          <w:sz w:val="12"/>
        </w:rPr>
        <w:t xml:space="preserve"> </w:t>
      </w:r>
      <w:r w:rsidRPr="002E3116">
        <w:rPr>
          <w:rFonts w:cstheme="minorBidi"/>
          <w:u w:val="single"/>
        </w:rPr>
        <w:t xml:space="preserve">a </w:t>
      </w:r>
      <w:r w:rsidRPr="002E3116">
        <w:rPr>
          <w:rFonts w:cstheme="minorBidi"/>
          <w:b/>
          <w:bCs/>
          <w:iCs/>
          <w:u w:val="single"/>
        </w:rPr>
        <w:t>first-use decision</w:t>
      </w:r>
      <w:r w:rsidRPr="002E3116">
        <w:rPr>
          <w:rFonts w:cstheme="minorBidi"/>
          <w:sz w:val="12"/>
        </w:rPr>
        <w:t xml:space="preserve"> </w:t>
      </w:r>
      <w:r w:rsidRPr="002E3116">
        <w:rPr>
          <w:rFonts w:cstheme="minorBidi"/>
          <w:u w:val="single"/>
        </w:rPr>
        <w:t xml:space="preserve">by </w:t>
      </w:r>
      <w:r w:rsidRPr="002E3116">
        <w:rPr>
          <w:rFonts w:cstheme="minorBidi"/>
          <w:b/>
          <w:bCs/>
          <w:iCs/>
          <w:u w:val="single"/>
        </w:rPr>
        <w:t>one or more nuclear-armed states</w:t>
      </w:r>
      <w:r w:rsidRPr="002E3116">
        <w:rPr>
          <w:rFonts w:cstheme="minorBidi"/>
          <w:sz w:val="12"/>
        </w:rPr>
        <w:t xml:space="preserve">. If the terrorist attack is timed or happens to coincide with high levels of inter-state tension involving nuclear-armed states, then some or all of these tendencies will likely be in play anyway—precisely the concern of those who posit pathways to inadvertent nuclear war as outlined in section 2 above. The critical question is, just as a catalyst breaks some bonds and lets other bonds form, reducing the energy cost and time taken to achieve a chemical reaction, how would a nuclear terrorist attack at time of nuclear charged inter-state tension potentially shift the way that nuclear threat is projected and perceived in a four or five-way nuclear-prone conflict, and how might it affect the potential pathways to inadvertent nuclear war in such a system? Such a pervasive incremental effect is shown in Figure 6 below. Any one or indeed all of these starting nuclear control profiles may be disputed, as might the control profile at the end of the response arrow. (In Figure 6, each nuclear state responds to a terrorist nuclear attack by loosening or abandoning negative controls against unauthorized use, and shifts towards reliance mostly on positive procedural controls biased towards use). But each nuclear armed state will make its moves in response to the posited terrorist nuclear attack partly in response to its expectations as to how other nuclear armed states will perceive and respond to these moves, as well as their perception that an enemy state may have sponsored a terrorist nuclear attack—and considered together, it is obvious that they may not share a common image of the other states’ motivations and actions in this response, leading to cumulative potential for misinterpretation and rapid subsequent action, reaction, and escalation. It is also conceivable—although intuitively it would seem far less likely–that a terrorist nuclear attack at such a conjuncture of partly or fully mobilized nuclear armed states might induce one or more of them to stand down, slow down its decision making or deployments, establish new communication channels with potential nuclear enemy states, and even make common cause to hunt down and eliminate the non-state nuclear terrorist entity, or coordinate operations to respond to the threat of a second terrorist nuclear attack—the credibility of which would be high in the aftermath of a successful initial non-state nuclear attack. As Robert </w:t>
      </w:r>
      <w:proofErr w:type="spellStart"/>
      <w:r w:rsidRPr="002E3116">
        <w:rPr>
          <w:rFonts w:cstheme="minorBidi"/>
          <w:sz w:val="12"/>
        </w:rPr>
        <w:t>Ayson</w:t>
      </w:r>
      <w:proofErr w:type="spellEnd"/>
      <w:r w:rsidRPr="002E3116">
        <w:rPr>
          <w:rFonts w:cstheme="minorBidi"/>
          <w:sz w:val="12"/>
        </w:rPr>
        <w:t xml:space="preserve"> concluded: In considering the ways in which </w:t>
      </w:r>
      <w:r w:rsidRPr="002E3116">
        <w:rPr>
          <w:rFonts w:cstheme="minorBidi"/>
          <w:u w:val="single"/>
        </w:rPr>
        <w:t xml:space="preserve">a </w:t>
      </w:r>
      <w:r w:rsidRPr="002E3116">
        <w:rPr>
          <w:rFonts w:cstheme="minorBidi"/>
          <w:b/>
          <w:bCs/>
          <w:iCs/>
          <w:u w:val="single"/>
        </w:rPr>
        <w:t>terrorist nuclear attack</w:t>
      </w:r>
      <w:r w:rsidRPr="002E3116">
        <w:rPr>
          <w:rFonts w:cstheme="minorBidi"/>
          <w:sz w:val="12"/>
        </w:rPr>
        <w:t xml:space="preserve"> </w:t>
      </w:r>
      <w:r w:rsidRPr="002E3116">
        <w:rPr>
          <w:rFonts w:cstheme="minorBidi"/>
          <w:u w:val="single"/>
        </w:rPr>
        <w:t>could</w:t>
      </w:r>
      <w:r w:rsidRPr="002E3116">
        <w:rPr>
          <w:rFonts w:cstheme="minorBidi"/>
          <w:sz w:val="12"/>
        </w:rPr>
        <w:t xml:space="preserve"> (wittingly or unwittingly) </w:t>
      </w:r>
      <w:r w:rsidRPr="002E3116">
        <w:rPr>
          <w:rFonts w:cstheme="minorBidi"/>
          <w:u w:val="single"/>
        </w:rPr>
        <w:t xml:space="preserve">spark off a </w:t>
      </w:r>
      <w:r w:rsidRPr="002E3116">
        <w:rPr>
          <w:rFonts w:cstheme="minorBidi"/>
          <w:b/>
          <w:bCs/>
          <w:iCs/>
          <w:u w:val="single"/>
        </w:rPr>
        <w:t>wider nuclear exchange</w:t>
      </w:r>
      <w:r w:rsidRPr="002E3116">
        <w:rPr>
          <w:rFonts w:cstheme="minorBidi"/>
          <w:sz w:val="12"/>
        </w:rPr>
        <w:t xml:space="preserve"> government leaders are entitled to be just as worried about their own actions—how they would respond to a terrorist nuclear attack and how that response might get very catastrophically out of control—as about the terrorist act per se. If so, </w:t>
      </w:r>
      <w:r w:rsidRPr="002E3116">
        <w:rPr>
          <w:rFonts w:cstheme="minorBidi"/>
          <w:u w:val="single"/>
        </w:rPr>
        <w:t>states need to do more than consider the best ways to prevent terrorists from acquiring, deploying and then detonating a nuclear weapon</w:t>
      </w:r>
      <w:r w:rsidRPr="002E3116">
        <w:rPr>
          <w:rFonts w:cstheme="minorBidi"/>
          <w:sz w:val="12"/>
        </w:rPr>
        <w:t>. They also need to think about how they can control themselves in the event of a nuclear terrorist attack (even if some might suggest this risks handing the terrorist a premature and unnecessary victory by giving them indirect influence over the choices states make).</w:t>
      </w:r>
      <w:hyperlink r:id="rId30" w:anchor="_ftn20" w:history="1">
        <w:r w:rsidRPr="002E3116">
          <w:rPr>
            <w:rFonts w:cstheme="minorBidi"/>
            <w:sz w:val="12"/>
          </w:rPr>
          <w:t>[20]</w:t>
        </w:r>
      </w:hyperlink>
    </w:p>
    <w:p w14:paraId="0BC885BD" w14:textId="77777777" w:rsidR="00FD3786" w:rsidRPr="002E3116" w:rsidRDefault="00FD3786" w:rsidP="00FD3786">
      <w:pPr>
        <w:rPr>
          <w:rFonts w:cstheme="minorBidi"/>
        </w:rPr>
      </w:pPr>
    </w:p>
    <w:p w14:paraId="26BF6779"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Extinction </w:t>
      </w:r>
    </w:p>
    <w:p w14:paraId="17F14F32" w14:textId="77777777" w:rsidR="00FD3786" w:rsidRPr="002E3116" w:rsidRDefault="00FD3786" w:rsidP="00FD3786">
      <w:r w:rsidRPr="002E3116">
        <w:rPr>
          <w:rFonts w:eastAsiaTheme="majorEastAsia" w:cstheme="majorBidi"/>
          <w:b/>
          <w:iCs/>
          <w:sz w:val="26"/>
        </w:rPr>
        <w:t xml:space="preserve">von </w:t>
      </w:r>
      <w:proofErr w:type="spellStart"/>
      <w:r w:rsidRPr="002E3116">
        <w:rPr>
          <w:rFonts w:eastAsiaTheme="majorEastAsia" w:cstheme="majorBidi"/>
          <w:b/>
          <w:iCs/>
          <w:sz w:val="26"/>
        </w:rPr>
        <w:t>Weizsäcker</w:t>
      </w:r>
      <w:proofErr w:type="spellEnd"/>
      <w:r w:rsidRPr="002E3116">
        <w:rPr>
          <w:rFonts w:eastAsiaTheme="majorEastAsia" w:cstheme="majorBidi"/>
          <w:b/>
          <w:iCs/>
          <w:sz w:val="26"/>
        </w:rPr>
        <w:t xml:space="preserve"> and </w:t>
      </w:r>
      <w:proofErr w:type="spellStart"/>
      <w:r w:rsidRPr="002E3116">
        <w:rPr>
          <w:rFonts w:eastAsiaTheme="majorEastAsia" w:cstheme="majorBidi"/>
          <w:b/>
          <w:iCs/>
          <w:sz w:val="26"/>
        </w:rPr>
        <w:t>Wijkman</w:t>
      </w:r>
      <w:proofErr w:type="spellEnd"/>
      <w:r w:rsidRPr="002E3116">
        <w:rPr>
          <w:rFonts w:eastAsiaTheme="majorEastAsia" w:cstheme="majorBidi"/>
          <w:b/>
          <w:iCs/>
          <w:sz w:val="26"/>
        </w:rPr>
        <w:t xml:space="preserve"> ’18</w:t>
      </w:r>
      <w:r w:rsidRPr="002E3116">
        <w:t xml:space="preserve"> (Ernst</w:t>
      </w:r>
      <w:r w:rsidRPr="002E3116">
        <w:rPr>
          <w:rFonts w:cstheme="minorBidi"/>
          <w:sz w:val="18"/>
          <w:szCs w:val="18"/>
        </w:rPr>
        <w:t xml:space="preserve"> </w:t>
      </w:r>
      <w:r w:rsidRPr="002E3116">
        <w:t xml:space="preserve">Ulrich von </w:t>
      </w:r>
      <w:proofErr w:type="spellStart"/>
      <w:r w:rsidRPr="002E3116">
        <w:t>Weizsäcker</w:t>
      </w:r>
      <w:proofErr w:type="spellEnd"/>
      <w:r w:rsidRPr="002E3116">
        <w:t xml:space="preserve"> and Anders </w:t>
      </w:r>
      <w:proofErr w:type="spellStart"/>
      <w:r w:rsidRPr="002E3116">
        <w:t>Wijkman</w:t>
      </w:r>
      <w:proofErr w:type="spellEnd"/>
      <w:r w:rsidRPr="002E3116">
        <w:t xml:space="preserve">. von </w:t>
      </w:r>
      <w:proofErr w:type="spellStart"/>
      <w:r w:rsidRPr="002E3116">
        <w:t>Weizsäcker</w:t>
      </w:r>
      <w:proofErr w:type="spellEnd"/>
      <w:r w:rsidRPr="002E3116">
        <w:t xml:space="preserve"> is a German scientist and politician, member of the German Bundestag and currently serves as co-president of the Club of Rome; </w:t>
      </w:r>
      <w:proofErr w:type="spellStart"/>
      <w:r w:rsidRPr="002E3116">
        <w:t>Wijkman</w:t>
      </w:r>
      <w:proofErr w:type="spellEnd"/>
      <w:r w:rsidRPr="002E3116">
        <w:t xml:space="preserve"> is a Swedish politician and co-president of the Club of Rome. 2018. “C’mon! Don’t Tell Me the Current Trends Are Sustainable!” Come On</w:t>
      </w:r>
      <w:proofErr w:type="gramStart"/>
      <w:r w:rsidRPr="002E3116">
        <w:t>! :</w:t>
      </w:r>
      <w:proofErr w:type="gramEnd"/>
      <w:r w:rsidRPr="002E3116">
        <w:t xml:space="preserve"> Capitalism, Short-Termism, Population and the Destruction of the Planet, edited by Ernst Ulrich von </w:t>
      </w:r>
      <w:proofErr w:type="spellStart"/>
      <w:r w:rsidRPr="002E3116">
        <w:t>Weizsäcker</w:t>
      </w:r>
      <w:proofErr w:type="spellEnd"/>
      <w:r w:rsidRPr="002E3116">
        <w:t xml:space="preserve"> and Anders </w:t>
      </w:r>
      <w:proofErr w:type="spellStart"/>
      <w:r w:rsidRPr="002E3116">
        <w:t>Wijkman</w:t>
      </w:r>
      <w:proofErr w:type="spellEnd"/>
      <w:r w:rsidRPr="002E3116">
        <w:t xml:space="preserve">, Springer New York, pp. 1–61. Springer Link, doi:10.1007/978-1-4939-7419-1_1, DOA: 7/15/2020)//YongJinL </w:t>
      </w:r>
    </w:p>
    <w:p w14:paraId="1F77FA85" w14:textId="77777777" w:rsidR="00FD3786" w:rsidRPr="002E3116" w:rsidRDefault="00FD3786" w:rsidP="00FD3786">
      <w:pPr>
        <w:rPr>
          <w:rFonts w:cstheme="minorBidi"/>
          <w:sz w:val="12"/>
        </w:rPr>
      </w:pPr>
      <w:r w:rsidRPr="002E3116">
        <w:rPr>
          <w:rFonts w:cstheme="minorBidi"/>
          <w:sz w:val="12"/>
        </w:rPr>
        <w:t xml:space="preserve">1.6.2 Nuclear Weapons: The Forgotten Threat68 A nearly forgotten threat is the </w:t>
      </w:r>
      <w:proofErr w:type="spellStart"/>
      <w:r w:rsidRPr="002E3116">
        <w:rPr>
          <w:rFonts w:cstheme="minorBidi"/>
          <w:sz w:val="12"/>
        </w:rPr>
        <w:t>spectre</w:t>
      </w:r>
      <w:proofErr w:type="spellEnd"/>
      <w:r w:rsidRPr="002E3116">
        <w:rPr>
          <w:rFonts w:cstheme="minorBidi"/>
          <w:sz w:val="12"/>
        </w:rPr>
        <w:t xml:space="preserve"> of nuclear weapons. </w:t>
      </w:r>
      <w:r w:rsidRPr="002E3116">
        <w:rPr>
          <w:rFonts w:cstheme="minorBidi"/>
          <w:u w:val="single"/>
        </w:rPr>
        <w:t xml:space="preserve">Nuclear weapons are the </w:t>
      </w:r>
      <w:proofErr w:type="gramStart"/>
      <w:r w:rsidRPr="002E3116">
        <w:rPr>
          <w:rFonts w:cstheme="minorBidi"/>
          <w:u w:val="single"/>
        </w:rPr>
        <w:t>most deadly</w:t>
      </w:r>
      <w:proofErr w:type="gramEnd"/>
      <w:r w:rsidRPr="002E3116">
        <w:rPr>
          <w:rFonts w:cstheme="minorBidi"/>
          <w:u w:val="single"/>
        </w:rPr>
        <w:t xml:space="preserve"> of all mass killing devices. They put civilization, the human future and the future of life on the planet at serious risk.</w:t>
      </w:r>
      <w:r w:rsidRPr="002E3116">
        <w:rPr>
          <w:rFonts w:cstheme="minorBidi"/>
          <w:sz w:val="12"/>
        </w:rPr>
        <w:t xml:space="preserve"> They are illegal, immoral and waste resources that otherwise could be used to meet human needs. </w:t>
      </w:r>
      <w:r w:rsidRPr="002E3116">
        <w:rPr>
          <w:rFonts w:cstheme="minorBidi"/>
          <w:u w:val="single"/>
        </w:rPr>
        <w:t>Humankind needs to find a path to abolish nuclear weapons before these weapons abolish us. And yet, since the end of the Cold War, nuclear weapons have generally been viewed with</w:t>
      </w:r>
      <w:r w:rsidRPr="002E3116">
        <w:rPr>
          <w:rFonts w:cstheme="minorBidi"/>
          <w:sz w:val="12"/>
        </w:rPr>
        <w:t xml:space="preserve"> </w:t>
      </w:r>
      <w:r w:rsidRPr="002E3116">
        <w:rPr>
          <w:rFonts w:cstheme="minorBidi"/>
          <w:b/>
          <w:iCs/>
          <w:u w:val="single"/>
        </w:rPr>
        <w:t>complacency</w:t>
      </w:r>
      <w:r w:rsidRPr="002E3116">
        <w:rPr>
          <w:rFonts w:cstheme="minorBidi"/>
          <w:sz w:val="12"/>
        </w:rPr>
        <w:t xml:space="preserve"> by the world’s </w:t>
      </w:r>
      <w:proofErr w:type="gramStart"/>
      <w:r w:rsidRPr="002E3116">
        <w:rPr>
          <w:rFonts w:cstheme="minorBidi"/>
          <w:sz w:val="12"/>
        </w:rPr>
        <w:t>societies .</w:t>
      </w:r>
      <w:proofErr w:type="gramEnd"/>
      <w:r w:rsidRPr="002E3116">
        <w:rPr>
          <w:rFonts w:cstheme="minorBidi"/>
          <w:sz w:val="12"/>
        </w:rPr>
        <w:t xml:space="preserve"> </w:t>
      </w:r>
      <w:r w:rsidRPr="002E3116">
        <w:rPr>
          <w:rFonts w:cstheme="minorBidi"/>
          <w:u w:val="single"/>
        </w:rPr>
        <w:t xml:space="preserve">These weapons, in the arsenals of nine countries, are largely kept </w:t>
      </w:r>
      <w:r w:rsidRPr="002E3116">
        <w:rPr>
          <w:rFonts w:cstheme="minorBidi"/>
          <w:b/>
          <w:iCs/>
          <w:u w:val="single"/>
        </w:rPr>
        <w:t>out of sight and out of mind</w:t>
      </w:r>
      <w:r w:rsidRPr="002E3116">
        <w:rPr>
          <w:rFonts w:cstheme="minorBidi"/>
          <w:u w:val="single"/>
        </w:rPr>
        <w:t>. To the extent that possessing and threatening to use nuclear force makes it into the</w:t>
      </w:r>
      <w:r w:rsidRPr="002E3116">
        <w:rPr>
          <w:rFonts w:cstheme="minorBidi"/>
          <w:sz w:val="12"/>
        </w:rPr>
        <w:t xml:space="preserve"> </w:t>
      </w:r>
      <w:r w:rsidRPr="002E3116">
        <w:rPr>
          <w:rFonts w:cstheme="minorBidi"/>
          <w:b/>
          <w:iCs/>
          <w:u w:val="single"/>
        </w:rPr>
        <w:t>public consciousness</w:t>
      </w:r>
      <w:r w:rsidRPr="002E3116">
        <w:rPr>
          <w:rFonts w:cstheme="minorBidi"/>
          <w:sz w:val="12"/>
        </w:rPr>
        <w:t xml:space="preserve"> </w:t>
      </w:r>
      <w:r w:rsidRPr="002E3116">
        <w:rPr>
          <w:rFonts w:cstheme="minorBidi"/>
          <w:u w:val="single"/>
        </w:rPr>
        <w:t>and</w:t>
      </w:r>
      <w:r w:rsidRPr="002E3116">
        <w:rPr>
          <w:rFonts w:cstheme="minorBidi"/>
          <w:sz w:val="12"/>
        </w:rPr>
        <w:t xml:space="preserve"> </w:t>
      </w:r>
      <w:r w:rsidRPr="002E3116">
        <w:rPr>
          <w:rFonts w:cstheme="minorBidi"/>
          <w:b/>
          <w:iCs/>
          <w:u w:val="single"/>
        </w:rPr>
        <w:t>discourse</w:t>
      </w:r>
      <w:r w:rsidRPr="002E3116">
        <w:rPr>
          <w:rFonts w:cstheme="minorBidi"/>
          <w:u w:val="single"/>
        </w:rPr>
        <w:t>, they are</w:t>
      </w:r>
      <w:r w:rsidRPr="002E3116">
        <w:rPr>
          <w:rFonts w:cstheme="minorBidi"/>
          <w:sz w:val="12"/>
        </w:rPr>
        <w:t xml:space="preserve"> </w:t>
      </w:r>
      <w:r w:rsidRPr="002E3116">
        <w:rPr>
          <w:rFonts w:cstheme="minorBidi"/>
          <w:b/>
          <w:iCs/>
          <w:u w:val="single"/>
        </w:rPr>
        <w:t>justified</w:t>
      </w:r>
      <w:r w:rsidRPr="002E3116">
        <w:rPr>
          <w:rFonts w:cstheme="minorBidi"/>
          <w:sz w:val="12"/>
        </w:rPr>
        <w:t xml:space="preserve"> </w:t>
      </w:r>
      <w:r w:rsidRPr="002E3116">
        <w:rPr>
          <w:rFonts w:cstheme="minorBidi"/>
          <w:u w:val="single"/>
        </w:rPr>
        <w:t>on the grounds of nuclear deterrence, that is, the threat of nuclear retaliation. But that remains</w:t>
      </w:r>
      <w:r w:rsidRPr="002E3116">
        <w:rPr>
          <w:rFonts w:cstheme="minorBidi"/>
          <w:sz w:val="12"/>
        </w:rPr>
        <w:t xml:space="preserve"> an </w:t>
      </w:r>
      <w:r w:rsidRPr="002E3116">
        <w:rPr>
          <w:rFonts w:cstheme="minorBidi"/>
          <w:b/>
          <w:iCs/>
          <w:u w:val="single"/>
        </w:rPr>
        <w:t>unproven</w:t>
      </w:r>
      <w:r w:rsidRPr="002E3116">
        <w:rPr>
          <w:rFonts w:cstheme="minorBidi"/>
          <w:sz w:val="12"/>
        </w:rPr>
        <w:t xml:space="preserve"> hypothesis about human </w:t>
      </w:r>
      <w:proofErr w:type="spellStart"/>
      <w:r w:rsidRPr="002E3116">
        <w:rPr>
          <w:rFonts w:cstheme="minorBidi"/>
          <w:sz w:val="12"/>
        </w:rPr>
        <w:t>behaviour</w:t>
      </w:r>
      <w:proofErr w:type="spellEnd"/>
      <w:r w:rsidRPr="002E3116">
        <w:rPr>
          <w:rFonts w:cstheme="minorBidi"/>
          <w:sz w:val="12"/>
        </w:rPr>
        <w:t xml:space="preserve"> and a potentially destabilizing one at that. </w:t>
      </w:r>
      <w:r w:rsidRPr="002E3116">
        <w:rPr>
          <w:rFonts w:cstheme="minorBidi"/>
          <w:u w:val="single"/>
        </w:rPr>
        <w:t>Society is beginning to forget that an all-out nuclear war could lead to a</w:t>
      </w:r>
      <w:r w:rsidRPr="002E3116">
        <w:rPr>
          <w:rFonts w:cstheme="minorBidi"/>
          <w:sz w:val="12"/>
        </w:rPr>
        <w:t xml:space="preserve"> </w:t>
      </w:r>
      <w:r w:rsidRPr="002E3116">
        <w:rPr>
          <w:rFonts w:cstheme="minorBidi"/>
          <w:b/>
          <w:iCs/>
          <w:u w:val="single"/>
        </w:rPr>
        <w:t xml:space="preserve">Nuclear </w:t>
      </w:r>
      <w:proofErr w:type="gramStart"/>
      <w:r w:rsidRPr="002E3116">
        <w:rPr>
          <w:rFonts w:cstheme="minorBidi"/>
          <w:b/>
          <w:iCs/>
          <w:u w:val="single"/>
        </w:rPr>
        <w:t>Winter</w:t>
      </w:r>
      <w:r w:rsidRPr="002E3116">
        <w:rPr>
          <w:rFonts w:cstheme="minorBidi"/>
          <w:sz w:val="12"/>
        </w:rPr>
        <w:t xml:space="preserve"> </w:t>
      </w:r>
      <w:r w:rsidRPr="002E3116">
        <w:rPr>
          <w:rFonts w:cstheme="minorBidi"/>
          <w:u w:val="single"/>
        </w:rPr>
        <w:t>,</w:t>
      </w:r>
      <w:proofErr w:type="gramEnd"/>
      <w:r w:rsidRPr="002E3116">
        <w:rPr>
          <w:rFonts w:cstheme="minorBidi"/>
          <w:u w:val="single"/>
        </w:rPr>
        <w:t xml:space="preserve"> potentially sending temperatures to their lowest levels in 18,000 years, triggering an</w:t>
      </w:r>
      <w:r w:rsidRPr="002E3116">
        <w:rPr>
          <w:rFonts w:cstheme="minorBidi"/>
          <w:sz w:val="12"/>
        </w:rPr>
        <w:t xml:space="preserve"> </w:t>
      </w:r>
      <w:r w:rsidRPr="002E3116">
        <w:rPr>
          <w:rFonts w:cstheme="minorBidi"/>
          <w:b/>
          <w:iCs/>
          <w:u w:val="single"/>
        </w:rPr>
        <w:t>ice age</w:t>
      </w:r>
      <w:r w:rsidRPr="002E3116">
        <w:rPr>
          <w:rFonts w:cstheme="minorBidi"/>
          <w:u w:val="single"/>
        </w:rPr>
        <w:t>, and</w:t>
      </w:r>
      <w:r w:rsidRPr="002E3116">
        <w:rPr>
          <w:rFonts w:cstheme="minorBidi"/>
          <w:sz w:val="12"/>
        </w:rPr>
        <w:t xml:space="preserve"> </w:t>
      </w:r>
      <w:r w:rsidRPr="002E3116">
        <w:rPr>
          <w:rFonts w:cstheme="minorBidi"/>
          <w:b/>
          <w:iCs/>
          <w:u w:val="single"/>
        </w:rPr>
        <w:t>destroying</w:t>
      </w:r>
      <w:r w:rsidRPr="002E3116">
        <w:rPr>
          <w:rFonts w:cstheme="minorBidi"/>
          <w:sz w:val="12"/>
        </w:rPr>
        <w:t xml:space="preserve"> a large part of </w:t>
      </w:r>
      <w:r w:rsidRPr="002E3116">
        <w:rPr>
          <w:rFonts w:cstheme="minorBidi"/>
          <w:b/>
          <w:iCs/>
          <w:u w:val="single"/>
        </w:rPr>
        <w:t>life on earth</w:t>
      </w:r>
      <w:r w:rsidRPr="002E3116">
        <w:rPr>
          <w:rFonts w:cstheme="minorBidi"/>
          <w:sz w:val="12"/>
        </w:rPr>
        <w:t xml:space="preserve">. The Nuclear Non-Proliferation Treaty (NPT) of 1970 divided the world into nuclear ‘haves’ and ‘have-nots’. As defined by the NPT, the nuclear (NPT) are those countries which had manufactured and exploded a nuclear weapon prior to January 1, 1967. France and China were added to the nuclear ‘haves’, when they later joined the treaty. Three countries never joined the treaty – Israel, India and Pakistan – and went on to develop nuclear arsenals; and one country, North Korea, withdrew from the treaty in 2003 and is playing an evil poker game building up a nuclear arms arsenal. All nine nuclear-armed countries are now engaged in modernizing their nuclear arsenals. The United States plans to spend $1 trillion doing so over the next three decades. Other nuclear-armed states also have ambitious modernization plans. The waste of resources and lost-opportunity costs are staggering. Beyond this, however, modernization of nuclear arsenals is making the weapons smaller, more accurate and more efficient. All this sums to making the weapons more usable by military commanders and thus more likely to be used. Modernizing nuclear arsenals is a clear violation of the NPT (Fig. 1.7). [[FIGURE 1.7 OMITTED]] Jonathan </w:t>
      </w:r>
      <w:proofErr w:type="spellStart"/>
      <w:r w:rsidRPr="002E3116">
        <w:rPr>
          <w:rFonts w:cstheme="minorBidi"/>
          <w:sz w:val="12"/>
        </w:rPr>
        <w:t>Granoff</w:t>
      </w:r>
      <w:proofErr w:type="spellEnd"/>
      <w:r w:rsidRPr="002E3116">
        <w:rPr>
          <w:rFonts w:cstheme="minorBidi"/>
          <w:sz w:val="12"/>
        </w:rPr>
        <w:t xml:space="preserve"> of the Global Security Institute adds: </w:t>
      </w:r>
      <w:r w:rsidRPr="002E3116">
        <w:rPr>
          <w:rFonts w:cstheme="minorBidi"/>
          <w:u w:val="single"/>
        </w:rPr>
        <w:t xml:space="preserve">If less than </w:t>
      </w:r>
      <w:r w:rsidRPr="002E3116">
        <w:rPr>
          <w:rFonts w:cstheme="minorBidi"/>
          <w:b/>
          <w:iCs/>
          <w:u w:val="single"/>
        </w:rPr>
        <w:t>1%</w:t>
      </w:r>
      <w:r w:rsidRPr="002E3116">
        <w:rPr>
          <w:rFonts w:cstheme="minorBidi"/>
          <w:u w:val="single"/>
        </w:rPr>
        <w:t xml:space="preserve"> of the 14,000 nuclear weapons in the arsenals of the nine possessor states in the world were to explode, tons of</w:t>
      </w:r>
      <w:r w:rsidRPr="002E3116">
        <w:rPr>
          <w:rFonts w:cstheme="minorBidi"/>
          <w:sz w:val="12"/>
        </w:rPr>
        <w:t xml:space="preserve"> </w:t>
      </w:r>
      <w:r w:rsidRPr="002E3116">
        <w:rPr>
          <w:rFonts w:cstheme="minorBidi"/>
          <w:b/>
          <w:iCs/>
          <w:u w:val="single"/>
        </w:rPr>
        <w:t>debris</w:t>
      </w:r>
      <w:r w:rsidRPr="002E3116">
        <w:rPr>
          <w:rFonts w:cstheme="minorBidi"/>
          <w:sz w:val="12"/>
        </w:rPr>
        <w:t xml:space="preserve"> </w:t>
      </w:r>
      <w:r w:rsidRPr="002E3116">
        <w:rPr>
          <w:rFonts w:cstheme="minorBidi"/>
          <w:u w:val="single"/>
        </w:rPr>
        <w:t>would enter the stratosphere, lower the earth’s</w:t>
      </w:r>
      <w:r w:rsidRPr="002E3116">
        <w:rPr>
          <w:rFonts w:cstheme="minorBidi"/>
          <w:sz w:val="12"/>
        </w:rPr>
        <w:t xml:space="preserve"> </w:t>
      </w:r>
      <w:r w:rsidRPr="002E3116">
        <w:rPr>
          <w:rFonts w:cstheme="minorBidi"/>
          <w:b/>
          <w:iCs/>
          <w:u w:val="single"/>
        </w:rPr>
        <w:t>temperature</w:t>
      </w:r>
      <w:r w:rsidRPr="002E3116">
        <w:rPr>
          <w:rFonts w:cstheme="minorBidi"/>
          <w:u w:val="single"/>
        </w:rPr>
        <w:t xml:space="preserve">, destroy the stability of the </w:t>
      </w:r>
      <w:r w:rsidRPr="002E3116">
        <w:rPr>
          <w:rFonts w:cstheme="minorBidi"/>
          <w:b/>
          <w:iCs/>
          <w:u w:val="single"/>
        </w:rPr>
        <w:t>ozone layer</w:t>
      </w:r>
      <w:r w:rsidRPr="002E3116">
        <w:rPr>
          <w:rFonts w:cstheme="minorBidi"/>
          <w:u w:val="single"/>
        </w:rPr>
        <w:t>, cause</w:t>
      </w:r>
      <w:r w:rsidRPr="002E3116">
        <w:rPr>
          <w:rFonts w:cstheme="minorBidi"/>
          <w:sz w:val="12"/>
        </w:rPr>
        <w:t xml:space="preserve"> </w:t>
      </w:r>
      <w:r w:rsidRPr="002E3116">
        <w:rPr>
          <w:rFonts w:cstheme="minorBidi"/>
          <w:b/>
          <w:iCs/>
          <w:u w:val="single"/>
        </w:rPr>
        <w:t>cancers</w:t>
      </w:r>
      <w:r w:rsidRPr="002E3116">
        <w:rPr>
          <w:rFonts w:cstheme="minorBidi"/>
          <w:sz w:val="12"/>
        </w:rPr>
        <w:t xml:space="preserve"> </w:t>
      </w:r>
      <w:r w:rsidRPr="002E3116">
        <w:rPr>
          <w:rFonts w:cstheme="minorBidi"/>
          <w:u w:val="single"/>
        </w:rPr>
        <w:t>and</w:t>
      </w:r>
      <w:r w:rsidRPr="002E3116">
        <w:rPr>
          <w:rFonts w:cstheme="minorBidi"/>
          <w:sz w:val="12"/>
        </w:rPr>
        <w:t xml:space="preserve"> </w:t>
      </w:r>
      <w:r w:rsidRPr="002E3116">
        <w:rPr>
          <w:rFonts w:cstheme="minorBidi"/>
          <w:b/>
          <w:iCs/>
          <w:u w:val="single"/>
        </w:rPr>
        <w:t>other horrible diseases</w:t>
      </w:r>
      <w:r w:rsidRPr="002E3116">
        <w:rPr>
          <w:rFonts w:cstheme="minorBidi"/>
          <w:sz w:val="12"/>
        </w:rPr>
        <w:t xml:space="preserve"> </w:t>
      </w:r>
      <w:r w:rsidRPr="002E3116">
        <w:rPr>
          <w:rFonts w:cstheme="minorBidi"/>
          <w:u w:val="single"/>
        </w:rPr>
        <w:t>to spread, and end</w:t>
      </w:r>
      <w:r w:rsidRPr="002E3116">
        <w:rPr>
          <w:rFonts w:cstheme="minorBidi"/>
          <w:sz w:val="12"/>
        </w:rPr>
        <w:t xml:space="preserve"> </w:t>
      </w:r>
      <w:r w:rsidRPr="002E3116">
        <w:rPr>
          <w:rFonts w:cstheme="minorBidi"/>
          <w:b/>
          <w:iCs/>
          <w:u w:val="single"/>
        </w:rPr>
        <w:t>agriculture</w:t>
      </w:r>
      <w:r w:rsidRPr="002E3116">
        <w:rPr>
          <w:rFonts w:cstheme="minorBidi"/>
          <w:sz w:val="12"/>
        </w:rPr>
        <w:t xml:space="preserve"> as we know it. </w:t>
      </w:r>
      <w:r w:rsidRPr="002E3116">
        <w:rPr>
          <w:rFonts w:cstheme="minorBidi"/>
          <w:u w:val="single"/>
        </w:rPr>
        <w:t>In sum, a nuclear exchange of the arsenals of only two of the nuclear powers, say</w:t>
      </w:r>
      <w:r w:rsidRPr="002E3116">
        <w:rPr>
          <w:rFonts w:cstheme="minorBidi"/>
          <w:sz w:val="12"/>
        </w:rPr>
        <w:t xml:space="preserve"> </w:t>
      </w:r>
      <w:r w:rsidRPr="002E3116">
        <w:rPr>
          <w:rFonts w:cstheme="minorBidi"/>
          <w:b/>
          <w:iCs/>
          <w:u w:val="single"/>
        </w:rPr>
        <w:t>India and Pakistan</w:t>
      </w:r>
      <w:r w:rsidRPr="002E3116">
        <w:rPr>
          <w:rFonts w:cstheme="minorBidi"/>
          <w:u w:val="single"/>
        </w:rPr>
        <w:t>, could</w:t>
      </w:r>
      <w:r w:rsidRPr="002E3116">
        <w:rPr>
          <w:rFonts w:cstheme="minorBidi"/>
          <w:sz w:val="12"/>
        </w:rPr>
        <w:t xml:space="preserve"> </w:t>
      </w:r>
      <w:r w:rsidRPr="002E3116">
        <w:rPr>
          <w:rFonts w:cstheme="minorBidi"/>
          <w:b/>
          <w:iCs/>
          <w:u w:val="single"/>
        </w:rPr>
        <w:t>end civilization everywhere</w:t>
      </w:r>
      <w:r w:rsidRPr="002E3116">
        <w:rPr>
          <w:rFonts w:cstheme="minorBidi"/>
          <w:sz w:val="12"/>
        </w:rPr>
        <w:t xml:space="preserve"> </w:t>
      </w:r>
      <w:r w:rsidRPr="002E3116">
        <w:rPr>
          <w:rFonts w:cstheme="minorBidi"/>
          <w:u w:val="single"/>
        </w:rPr>
        <w:t>– as would a robust first strike from the arsenals of Russia or the United States</w:t>
      </w:r>
      <w:r w:rsidRPr="002E3116">
        <w:rPr>
          <w:rFonts w:cstheme="minorBidi"/>
          <w:sz w:val="12"/>
        </w:rPr>
        <w:t xml:space="preserve"> .69 </w:t>
      </w:r>
      <w:r w:rsidRPr="002E3116">
        <w:rPr>
          <w:rFonts w:cstheme="minorBidi"/>
          <w:u w:val="single"/>
        </w:rPr>
        <w:t>A quarter century after the end of the Cold War, some 2000 nuclear weapons remain on high alert, ready to be fired within minutes</w:t>
      </w:r>
      <w:r w:rsidRPr="002E3116">
        <w:rPr>
          <w:rFonts w:cstheme="minorBidi"/>
          <w:sz w:val="12"/>
        </w:rPr>
        <w:t xml:space="preserve"> of an order to do so, </w:t>
      </w:r>
      <w:r w:rsidRPr="002E3116">
        <w:rPr>
          <w:rFonts w:cstheme="minorBidi"/>
          <w:u w:val="single"/>
        </w:rPr>
        <w:t xml:space="preserve">meaning that civilization could be </w:t>
      </w:r>
      <w:r w:rsidRPr="002E3116">
        <w:rPr>
          <w:rFonts w:cstheme="minorBidi"/>
          <w:b/>
          <w:iCs/>
          <w:u w:val="single"/>
        </w:rPr>
        <w:t>destroyed</w:t>
      </w:r>
      <w:r w:rsidRPr="002E3116">
        <w:rPr>
          <w:rFonts w:cstheme="minorBidi"/>
          <w:u w:val="single"/>
        </w:rPr>
        <w:t xml:space="preserve"> in a</w:t>
      </w:r>
      <w:r w:rsidRPr="002E3116">
        <w:rPr>
          <w:rFonts w:cstheme="minorBidi"/>
          <w:sz w:val="12"/>
        </w:rPr>
        <w:t xml:space="preserve"> </w:t>
      </w:r>
      <w:r w:rsidRPr="002E3116">
        <w:rPr>
          <w:rFonts w:cstheme="minorBidi"/>
          <w:b/>
          <w:iCs/>
          <w:u w:val="single"/>
        </w:rPr>
        <w:t>single afternoon</w:t>
      </w:r>
      <w:r w:rsidRPr="002E3116">
        <w:rPr>
          <w:rFonts w:cstheme="minorBidi"/>
          <w:sz w:val="12"/>
        </w:rPr>
        <w:t xml:space="preserve"> of nuclear exchange. In July 2016, an International Peoples’ Tribunal on Nuclear Weapons and the Destruction of Human </w:t>
      </w:r>
      <w:proofErr w:type="spellStart"/>
      <w:r w:rsidRPr="002E3116">
        <w:rPr>
          <w:rFonts w:cstheme="minorBidi"/>
          <w:sz w:val="12"/>
        </w:rPr>
        <w:t>Civilisation</w:t>
      </w:r>
      <w:proofErr w:type="spellEnd"/>
      <w:r w:rsidRPr="002E3116">
        <w:rPr>
          <w:rFonts w:cstheme="minorBidi"/>
          <w:sz w:val="12"/>
        </w:rPr>
        <w:t xml:space="preserve"> was held in Sydney, Australia, condemning politicians and the nuclear weapons industry for violating human rights by still ‘modernizing’ nuclear arsenals and seriously considering the use of these weapons. </w:t>
      </w:r>
      <w:r w:rsidRPr="002E3116">
        <w:rPr>
          <w:rFonts w:cstheme="minorBidi"/>
          <w:u w:val="single"/>
        </w:rPr>
        <w:t>The threat is global and the solution must also be global. It will require</w:t>
      </w:r>
      <w:r w:rsidRPr="002E3116">
        <w:rPr>
          <w:rFonts w:cstheme="minorBidi"/>
          <w:sz w:val="12"/>
        </w:rPr>
        <w:t xml:space="preserve"> </w:t>
      </w:r>
      <w:r w:rsidRPr="002E3116">
        <w:rPr>
          <w:rFonts w:cstheme="minorBidi"/>
          <w:b/>
          <w:iCs/>
          <w:u w:val="single"/>
        </w:rPr>
        <w:t>negotiations</w:t>
      </w:r>
      <w:r w:rsidRPr="002E3116">
        <w:rPr>
          <w:rFonts w:cstheme="minorBidi"/>
          <w:sz w:val="12"/>
        </w:rPr>
        <w:t xml:space="preserve"> with the aim of truly prohibiting and eliminating nuclear weapons. These will not be easy, as there will be many interests at the bargaining table. </w:t>
      </w:r>
      <w:r w:rsidRPr="002E3116">
        <w:rPr>
          <w:rFonts w:cstheme="minorBidi"/>
          <w:u w:val="single"/>
        </w:rPr>
        <w:t>It will require a new</w:t>
      </w:r>
      <w:r w:rsidRPr="002E3116">
        <w:rPr>
          <w:rFonts w:cstheme="minorBidi"/>
          <w:sz w:val="12"/>
        </w:rPr>
        <w:t xml:space="preserve"> </w:t>
      </w:r>
      <w:r w:rsidRPr="002E3116">
        <w:rPr>
          <w:rFonts w:cstheme="minorBidi"/>
          <w:b/>
          <w:iCs/>
          <w:u w:val="single"/>
        </w:rPr>
        <w:t>legal instrument</w:t>
      </w:r>
      <w:r w:rsidRPr="002E3116">
        <w:rPr>
          <w:rFonts w:cstheme="minorBidi"/>
          <w:sz w:val="12"/>
        </w:rPr>
        <w:t xml:space="preserve"> </w:t>
      </w:r>
      <w:r w:rsidRPr="002E3116">
        <w:rPr>
          <w:rFonts w:cstheme="minorBidi"/>
          <w:u w:val="single"/>
        </w:rPr>
        <w:t>for the phased, verifiable, irreversible elimination of nuclear weapons</w:t>
      </w:r>
      <w:r w:rsidRPr="002E3116">
        <w:rPr>
          <w:rFonts w:cstheme="minorBidi"/>
          <w:sz w:val="12"/>
        </w:rPr>
        <w:t xml:space="preserve">. It must result in a treaty that accomplishes the elimination of nuclear </w:t>
      </w:r>
      <w:proofErr w:type="gramStart"/>
      <w:r w:rsidRPr="002E3116">
        <w:rPr>
          <w:rFonts w:cstheme="minorBidi"/>
          <w:sz w:val="12"/>
        </w:rPr>
        <w:t>weapons ,</w:t>
      </w:r>
      <w:proofErr w:type="gramEnd"/>
      <w:r w:rsidRPr="002E3116">
        <w:rPr>
          <w:rFonts w:cstheme="minorBidi"/>
          <w:sz w:val="12"/>
        </w:rPr>
        <w:t xml:space="preserve"> without leaving the world dominated by conventional forces. In the end, it must be a treaty that changes the dynamics of the planet from the insanity of Mutual Assured Destruction (MAD) to the needed new reality of Planetary Assured Security and Survival (PASS).</w:t>
      </w:r>
    </w:p>
    <w:p w14:paraId="58D2937C" w14:textId="77777777" w:rsidR="00FD3786" w:rsidRPr="002E3116" w:rsidRDefault="00FD3786" w:rsidP="00FD3786"/>
    <w:p w14:paraId="2170EDB7"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Scenario 2 is </w:t>
      </w:r>
      <w:r w:rsidRPr="002E3116">
        <w:rPr>
          <w:rFonts w:eastAsiaTheme="majorEastAsia" w:cstheme="majorBidi"/>
          <w:b/>
          <w:iCs/>
          <w:sz w:val="26"/>
          <w:u w:val="single"/>
        </w:rPr>
        <w:t>Bioterror</w:t>
      </w:r>
      <w:r w:rsidRPr="002E3116">
        <w:rPr>
          <w:rFonts w:eastAsiaTheme="majorEastAsia" w:cstheme="majorBidi"/>
          <w:b/>
          <w:iCs/>
          <w:sz w:val="26"/>
        </w:rPr>
        <w:t>---</w:t>
      </w:r>
    </w:p>
    <w:p w14:paraId="045C4E04" w14:textId="77777777" w:rsidR="00FD3786" w:rsidRPr="002E3116" w:rsidRDefault="00FD3786" w:rsidP="00FD3786"/>
    <w:p w14:paraId="64299C55"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Mortality rates are surging because of healthcare fraud---that costs the US billions </w:t>
      </w:r>
    </w:p>
    <w:p w14:paraId="2B5F6184" w14:textId="77777777" w:rsidR="00FD3786" w:rsidRPr="002E3116" w:rsidRDefault="00FD3786" w:rsidP="00FD3786">
      <w:proofErr w:type="spellStart"/>
      <w:r w:rsidRPr="002E3116">
        <w:rPr>
          <w:rFonts w:eastAsiaTheme="majorEastAsia" w:cstheme="majorBidi"/>
          <w:b/>
          <w:iCs/>
          <w:sz w:val="26"/>
        </w:rPr>
        <w:t>Kacik</w:t>
      </w:r>
      <w:proofErr w:type="spellEnd"/>
      <w:r w:rsidRPr="002E3116">
        <w:rPr>
          <w:rFonts w:eastAsiaTheme="majorEastAsia" w:cstheme="majorBidi"/>
          <w:b/>
          <w:iCs/>
          <w:sz w:val="26"/>
        </w:rPr>
        <w:t xml:space="preserve"> ’19</w:t>
      </w:r>
      <w:r w:rsidRPr="002E3116">
        <w:t xml:space="preserve"> (Alex, the hospital operations reporter for Modern Healthcare in Chicago. Aside from hospital operations, he covers supply chain, legal and finance. Before joining Modern Healthcare in 2017, </w:t>
      </w:r>
      <w:proofErr w:type="spellStart"/>
      <w:r w:rsidRPr="002E3116">
        <w:t>Kacik</w:t>
      </w:r>
      <w:proofErr w:type="spellEnd"/>
      <w:r w:rsidRPr="002E3116">
        <w:t xml:space="preserve"> covered various business beats for seven years in the Santa Barbara, California, Modern Healthcare, “Healthcare fraud can be deadly, study finds,” October 28, 2019, </w:t>
      </w:r>
      <w:hyperlink r:id="rId31" w:history="1">
        <w:r w:rsidRPr="002E3116">
          <w:t>https://www.modernhealthcare.com/government/healthcare-fraud-can-be-deadly-study-finds</w:t>
        </w:r>
      </w:hyperlink>
      <w:r w:rsidRPr="002E3116">
        <w:t>, DOA: 7/15/2020)//YongJinL</w:t>
      </w:r>
    </w:p>
    <w:p w14:paraId="052CC95E" w14:textId="3296E0F2" w:rsidR="00FD3786" w:rsidRPr="002E3116" w:rsidRDefault="00FD3786" w:rsidP="00FD3786">
      <w:pPr>
        <w:rPr>
          <w:sz w:val="16"/>
        </w:rPr>
      </w:pPr>
      <w:r w:rsidRPr="002E3116">
        <w:rPr>
          <w:u w:val="single"/>
        </w:rPr>
        <w:t xml:space="preserve">Healthcare fraudsters deliver </w:t>
      </w:r>
      <w:r w:rsidRPr="002E3116">
        <w:rPr>
          <w:b/>
          <w:iCs/>
          <w:u w:val="single"/>
        </w:rPr>
        <w:t>measurably worse care</w:t>
      </w:r>
      <w:r w:rsidRPr="002E3116">
        <w:rPr>
          <w:sz w:val="16"/>
        </w:rPr>
        <w:t xml:space="preserve"> </w:t>
      </w:r>
      <w:r w:rsidRPr="002E3116">
        <w:rPr>
          <w:u w:val="single"/>
        </w:rPr>
        <w:t>that can harm patients</w:t>
      </w:r>
      <w:r w:rsidRPr="002E3116">
        <w:rPr>
          <w:sz w:val="16"/>
        </w:rPr>
        <w:t xml:space="preserve">, according to a new study. </w:t>
      </w:r>
      <w:r w:rsidRPr="002E3116">
        <w:rPr>
          <w:b/>
          <w:iCs/>
          <w:u w:val="single"/>
        </w:rPr>
        <w:t>Patients treated by</w:t>
      </w:r>
      <w:r w:rsidRPr="002E3116">
        <w:rPr>
          <w:sz w:val="16"/>
        </w:rPr>
        <w:t xml:space="preserve"> </w:t>
      </w:r>
      <w:r w:rsidRPr="002E3116">
        <w:rPr>
          <w:u w:val="single"/>
        </w:rPr>
        <w:t>organizations</w:t>
      </w:r>
      <w:r w:rsidRPr="002E3116">
        <w:rPr>
          <w:sz w:val="16"/>
        </w:rPr>
        <w:t xml:space="preserve"> later excluded </w:t>
      </w:r>
      <w:r w:rsidRPr="002E3116">
        <w:rPr>
          <w:b/>
          <w:iCs/>
          <w:u w:val="single"/>
        </w:rPr>
        <w:t xml:space="preserve">from the Medicare </w:t>
      </w:r>
      <w:r w:rsidRPr="002E3116">
        <w:rPr>
          <w:sz w:val="16"/>
        </w:rPr>
        <w:t xml:space="preserve">program </w:t>
      </w:r>
      <w:r w:rsidRPr="002E3116">
        <w:rPr>
          <w:b/>
          <w:iCs/>
          <w:u w:val="single"/>
        </w:rPr>
        <w:t>for fraud</w:t>
      </w:r>
      <w:r w:rsidRPr="002E3116">
        <w:rPr>
          <w:sz w:val="16"/>
        </w:rPr>
        <w:t xml:space="preserve"> and abuse </w:t>
      </w:r>
      <w:r w:rsidRPr="002E3116">
        <w:rPr>
          <w:b/>
          <w:iCs/>
          <w:u w:val="single"/>
        </w:rPr>
        <w:t>were between 14% to 17% more likely to die than those who were treated by their law-abiding counterparts</w:t>
      </w:r>
      <w:r w:rsidRPr="002E3116">
        <w:rPr>
          <w:sz w:val="16"/>
        </w:rPr>
        <w:t xml:space="preserve">, according to a new </w:t>
      </w:r>
      <w:hyperlink r:id="rId32" w:tgtFrame="_blank" w:history="1">
        <w:r w:rsidRPr="002E3116">
          <w:rPr>
            <w:sz w:val="16"/>
          </w:rPr>
          <w:t>study</w:t>
        </w:r>
      </w:hyperlink>
      <w:r w:rsidRPr="002E3116">
        <w:rPr>
          <w:sz w:val="16"/>
        </w:rPr>
        <w:t xml:space="preserve"> from researchers at Johns Hopkins Bloomberg School of Public Health. </w:t>
      </w:r>
      <w:r w:rsidRPr="002E3116">
        <w:rPr>
          <w:u w:val="single"/>
        </w:rPr>
        <w:t xml:space="preserve">Fraud and abuse contributed to </w:t>
      </w:r>
      <w:r w:rsidRPr="002E3116">
        <w:rPr>
          <w:b/>
          <w:iCs/>
          <w:u w:val="single"/>
        </w:rPr>
        <w:t>6,700 premature deaths</w:t>
      </w:r>
      <w:r w:rsidRPr="002E3116">
        <w:rPr>
          <w:sz w:val="16"/>
        </w:rPr>
        <w:t xml:space="preserve"> in 2013 alone, their analysis shows. Some </w:t>
      </w:r>
      <w:hyperlink r:id="rId33" w:tgtFrame="_blank" w:history="1">
        <w:r w:rsidRPr="002E3116">
          <w:rPr>
            <w:sz w:val="16"/>
          </w:rPr>
          <w:t>fraud and abuse schemes</w:t>
        </w:r>
      </w:hyperlink>
      <w:r w:rsidRPr="002E3116">
        <w:rPr>
          <w:sz w:val="16"/>
        </w:rPr>
        <w:t xml:space="preserve"> involve organizations that bill Medicare for services that were never provided while others harm patients, said Lauren Hersch Nicholas, assistant professor at Johns Hopkins and lead author. She cited cases where untrained personnel read medical images, physicians doled out opioids that patients don't need and companies developed </w:t>
      </w:r>
      <w:hyperlink r:id="rId34" w:tgtFrame="_blank" w:history="1">
        <w:r w:rsidRPr="002E3116">
          <w:rPr>
            <w:sz w:val="16"/>
          </w:rPr>
          <w:t>counterfeit chemotherapy drugs</w:t>
        </w:r>
      </w:hyperlink>
      <w:r w:rsidRPr="002E3116">
        <w:rPr>
          <w:sz w:val="16"/>
        </w:rPr>
        <w:t>. "</w:t>
      </w:r>
      <w:r w:rsidRPr="002E3116">
        <w:rPr>
          <w:b/>
          <w:iCs/>
          <w:u w:val="single"/>
        </w:rPr>
        <w:t>That is an underappreciated part of fraud and abuse crimes</w:t>
      </w:r>
      <w:r w:rsidRPr="002E3116">
        <w:rPr>
          <w:sz w:val="16"/>
        </w:rPr>
        <w:t xml:space="preserve">," she said. The most vulnerable populations—low-income, non-white, dual-eligible (in Medicare and Medicaid) and disabled—are more frequently targeted, according to the study. Those who were treated by a compromised organization were 11% to 30% more likely to experience an emergency hospitalization the year they received care. "This suggests that </w:t>
      </w:r>
      <w:r w:rsidRPr="002E3116">
        <w:rPr>
          <w:u w:val="single"/>
        </w:rPr>
        <w:t>fraud and abuse</w:t>
      </w:r>
      <w:r w:rsidRPr="002E3116">
        <w:rPr>
          <w:sz w:val="16"/>
        </w:rPr>
        <w:t xml:space="preserve"> </w:t>
      </w:r>
      <w:r w:rsidRPr="002E3116">
        <w:rPr>
          <w:u w:val="single"/>
        </w:rPr>
        <w:t>are</w:t>
      </w:r>
      <w:r w:rsidRPr="002E3116">
        <w:rPr>
          <w:sz w:val="16"/>
        </w:rPr>
        <w:t xml:space="preserve"> one of </w:t>
      </w:r>
      <w:r w:rsidRPr="002E3116">
        <w:rPr>
          <w:b/>
          <w:iCs/>
          <w:u w:val="single"/>
        </w:rPr>
        <w:t>the drivers of racial and socio-economic disparities</w:t>
      </w:r>
      <w:r w:rsidRPr="002E3116">
        <w:rPr>
          <w:sz w:val="16"/>
        </w:rPr>
        <w:t xml:space="preserve"> in the U.S.," said Nicholas, adding that the findings are likely conservative estimates since relatively smaller cases often fall under the radar. In 2018, more than </w:t>
      </w:r>
      <w:r w:rsidRPr="002E3116">
        <w:rPr>
          <w:u w:val="single"/>
        </w:rPr>
        <w:t>47,000 healthcare professionals were barred from Medicare</w:t>
      </w:r>
      <w:r w:rsidRPr="002E3116">
        <w:rPr>
          <w:sz w:val="16"/>
        </w:rPr>
        <w:t xml:space="preserve"> and Medicaid, federal programs that provide health insurance to elderly, disabled and low-income beneficiaries, </w:t>
      </w:r>
      <w:r w:rsidRPr="002E3116">
        <w:rPr>
          <w:b/>
          <w:iCs/>
          <w:u w:val="single"/>
        </w:rPr>
        <w:t>because of fraud and abuse</w:t>
      </w:r>
      <w:r w:rsidRPr="002E3116">
        <w:rPr>
          <w:sz w:val="16"/>
        </w:rPr>
        <w:t xml:space="preserve">. </w:t>
      </w:r>
      <w:r w:rsidRPr="002E3116">
        <w:rPr>
          <w:b/>
          <w:iCs/>
          <w:u w:val="single"/>
        </w:rPr>
        <w:t>Fraudulent medical practice costs the federal government an estimated $30 billion to $140 billion</w:t>
      </w:r>
      <w:r w:rsidRPr="002E3116">
        <w:rPr>
          <w:sz w:val="16"/>
        </w:rPr>
        <w:t xml:space="preserve"> annually. Federal prosecutors have recouped more than </w:t>
      </w:r>
      <w:hyperlink r:id="rId35" w:tgtFrame="_blank" w:history="1">
        <w:r w:rsidRPr="002E3116">
          <w:rPr>
            <w:sz w:val="16"/>
          </w:rPr>
          <w:t>$2 billion a year</w:t>
        </w:r>
      </w:hyperlink>
      <w:r w:rsidRPr="002E3116">
        <w:rPr>
          <w:sz w:val="16"/>
        </w:rPr>
        <w:t xml:space="preserve"> in fraud and abuse settlements since 2010. Researchers compared 8,204 Medicare beneficiaries who were first treated in 2013 by a provider later banned for fraud and abuse and 296,298 patients treated by a randomly selected provider who had not been banned for fraud and abuse. They tracked mortality and hospitalization for up to three years. Nearly one-quarter—23%—of patients seen by excluded providers were non-white, while 16.5% of patients treated by non-excluded providers were non-white. More than 27% were disabled compared with 18.6% in the control group and 34.7% were dual-enrolled compared with 21.9%. More than </w:t>
      </w:r>
      <w:r w:rsidRPr="002E3116">
        <w:rPr>
          <w:b/>
          <w:iCs/>
          <w:u w:val="single"/>
        </w:rPr>
        <w:t>60% of patients in the sample were treated by providers found to be committing fraud</w:t>
      </w:r>
      <w:r w:rsidRPr="002E3116">
        <w:rPr>
          <w:sz w:val="16"/>
        </w:rPr>
        <w:t xml:space="preserve">. The remainder were treated by providers operating with a revoked license and those who were barred for patient harm. The study found that providers excluded for </w:t>
      </w:r>
      <w:r w:rsidRPr="002E3116">
        <w:rPr>
          <w:b/>
          <w:iCs/>
          <w:u w:val="single"/>
        </w:rPr>
        <w:t>fraud were associated with the highest mortality rate</w:t>
      </w:r>
      <w:r w:rsidRPr="002E3116">
        <w:rPr>
          <w:sz w:val="16"/>
        </w:rPr>
        <w:t xml:space="preserve">, at 17.3%. Patients who were treated by providers barred for operating with revoked licenses were 14.8% more likely to die, while </w:t>
      </w:r>
      <w:r w:rsidRPr="002E3116">
        <w:rPr>
          <w:b/>
          <w:iCs/>
          <w:u w:val="single"/>
        </w:rPr>
        <w:t xml:space="preserve">those treated by providers excluded for patient harm were 13.7% more likely to die. </w:t>
      </w:r>
      <w:r w:rsidRPr="002E3116">
        <w:rPr>
          <w:sz w:val="16"/>
        </w:rPr>
        <w:t xml:space="preserve">A similar share of patients are likely to die from fraudulent providers compared with those who are </w:t>
      </w:r>
      <w:hyperlink r:id="rId36" w:tgtFrame="_blank" w:history="1">
        <w:r w:rsidRPr="002E3116">
          <w:rPr>
            <w:sz w:val="16"/>
          </w:rPr>
          <w:t>waiting for an organ transplant</w:t>
        </w:r>
      </w:hyperlink>
      <w:r w:rsidRPr="002E3116">
        <w:rPr>
          <w:sz w:val="16"/>
        </w:rPr>
        <w:t>, Nicholas said. "We should be looking at this as a public health problem," she said.</w:t>
      </w:r>
    </w:p>
    <w:p w14:paraId="61406FD1" w14:textId="77777777" w:rsidR="0009294D" w:rsidRPr="002E3116" w:rsidRDefault="0009294D" w:rsidP="00FD3786">
      <w:pPr>
        <w:rPr>
          <w:sz w:val="16"/>
        </w:rPr>
      </w:pPr>
    </w:p>
    <w:p w14:paraId="766C80B4" w14:textId="1B58A3F6" w:rsidR="0009294D" w:rsidRPr="002E3116" w:rsidRDefault="0009294D" w:rsidP="0009294D">
      <w:pPr>
        <w:pStyle w:val="Heading4"/>
      </w:pPr>
      <w:r w:rsidRPr="002E3116">
        <w:t>Healthcare fraud collapses US public health---corruption, financial waste, and counterfeits drastically affect patients</w:t>
      </w:r>
    </w:p>
    <w:p w14:paraId="10B802B2" w14:textId="427FF637" w:rsidR="00F10CF5" w:rsidRPr="002E3116" w:rsidRDefault="00F10CF5" w:rsidP="00900C65">
      <w:r w:rsidRPr="002E3116">
        <w:rPr>
          <w:rStyle w:val="Heading4Char"/>
        </w:rPr>
        <w:t>Lorenz ’13</w:t>
      </w:r>
      <w:r w:rsidRPr="002E3116">
        <w:t xml:space="preserve"> (Fabienne Aurelia, </w:t>
      </w:r>
      <w:proofErr w:type="spellStart"/>
      <w:r w:rsidRPr="002E3116">
        <w:t>Referentin</w:t>
      </w:r>
      <w:proofErr w:type="spellEnd"/>
      <w:r w:rsidRPr="002E3116">
        <w:t xml:space="preserve"> </w:t>
      </w:r>
      <w:hyperlink r:id="rId37" w:history="1">
        <w:r w:rsidRPr="002E3116">
          <w:rPr>
            <w:rStyle w:val="Hyperlink"/>
          </w:rPr>
          <w:t>Bundesministerium für Gesundheit</w:t>
        </w:r>
      </w:hyperlink>
      <w:r w:rsidRPr="002E3116">
        <w:t xml:space="preserve">, Risk Management Department Manager/Compliance Officer </w:t>
      </w:r>
      <w:hyperlink r:id="rId38" w:history="1">
        <w:r w:rsidRPr="002E3116">
          <w:rPr>
            <w:rStyle w:val="Hyperlink"/>
          </w:rPr>
          <w:t>Comprehensive Community Health Centers, Inc.</w:t>
        </w:r>
      </w:hyperlink>
      <w:r w:rsidRPr="002E3116">
        <w:t xml:space="preserve">, “HEALTHCARE FRAUD IN THE UNITED STATES: ASSESSING CURRENT POLICY AND ITS ROLE IN FRAUD PREVENTION,” May 2013, </w:t>
      </w:r>
      <w:hyperlink r:id="rId39" w:history="1">
        <w:r w:rsidRPr="002E3116">
          <w:rPr>
            <w:rStyle w:val="Hyperlink"/>
          </w:rPr>
          <w:t>http://dspace.calstate.edu/bitstream/handle/10211.2/3246/THESISFINALMAY15.pdf?sequence=1</w:t>
        </w:r>
      </w:hyperlink>
      <w:r w:rsidRPr="002E3116">
        <w:t>, DOA: 7/16/2020)//YongJinL</w:t>
      </w:r>
    </w:p>
    <w:p w14:paraId="4A267279" w14:textId="27B39733" w:rsidR="00F10CF5" w:rsidRPr="002E3116" w:rsidRDefault="00F10CF5" w:rsidP="00900C65">
      <w:pPr>
        <w:rPr>
          <w:sz w:val="14"/>
        </w:rPr>
      </w:pPr>
      <w:r w:rsidRPr="002E3116">
        <w:rPr>
          <w:rStyle w:val="StyleUnderline"/>
        </w:rPr>
        <w:t xml:space="preserve">The financial </w:t>
      </w:r>
      <w:r w:rsidRPr="002E3116">
        <w:rPr>
          <w:sz w:val="14"/>
        </w:rPr>
        <w:t xml:space="preserve">and operational </w:t>
      </w:r>
      <w:r w:rsidRPr="002E3116">
        <w:rPr>
          <w:rStyle w:val="StyleUnderline"/>
        </w:rPr>
        <w:t xml:space="preserve">structures of </w:t>
      </w:r>
      <w:r w:rsidRPr="002E3116">
        <w:rPr>
          <w:sz w:val="14"/>
        </w:rPr>
        <w:t xml:space="preserve">any given </w:t>
      </w:r>
      <w:r w:rsidRPr="002E3116">
        <w:rPr>
          <w:rStyle w:val="Emphasis"/>
        </w:rPr>
        <w:t xml:space="preserve">health care system affect </w:t>
      </w:r>
      <w:r w:rsidRPr="002E3116">
        <w:rPr>
          <w:sz w:val="14"/>
        </w:rPr>
        <w:t xml:space="preserve">the types of </w:t>
      </w:r>
      <w:r w:rsidRPr="002E3116">
        <w:rPr>
          <w:rStyle w:val="Emphasis"/>
        </w:rPr>
        <w:t xml:space="preserve">fraud possibly occurring in it. </w:t>
      </w:r>
      <w:r w:rsidRPr="002E3116">
        <w:rPr>
          <w:sz w:val="14"/>
        </w:rPr>
        <w:t xml:space="preserve">Researchers conclude that the fundamental reason why </w:t>
      </w:r>
      <w:r w:rsidRPr="002E3116">
        <w:rPr>
          <w:rStyle w:val="Emphasis"/>
        </w:rPr>
        <w:t>health systems are</w:t>
      </w:r>
      <w:r w:rsidRPr="002E3116">
        <w:rPr>
          <w:sz w:val="14"/>
        </w:rPr>
        <w:t xml:space="preserve"> </w:t>
      </w:r>
      <w:r w:rsidRPr="002E3116">
        <w:rPr>
          <w:rStyle w:val="Emphasis"/>
        </w:rPr>
        <w:t>an attractive target of fraud</w:t>
      </w:r>
      <w:r w:rsidRPr="002E3116">
        <w:rPr>
          <w:sz w:val="14"/>
        </w:rPr>
        <w:t xml:space="preserve"> is that the industry´s standard detection and </w:t>
      </w:r>
      <w:r w:rsidRPr="002E3116">
        <w:rPr>
          <w:rStyle w:val="StyleUnderline"/>
        </w:rPr>
        <w:t>control systems are not aimed at criminal fraud</w:t>
      </w:r>
      <w:r w:rsidRPr="002E3116">
        <w:rPr>
          <w:sz w:val="14"/>
        </w:rPr>
        <w:t xml:space="preserve"> (Sparrow, 2000). More specifically, public and private insurers pay the bills from healthcare providers usually on trust without checking any details or questioning the necessity of treatments. Although there are many dishonest participants in the health system, payment systems are not yet aimed at detecting fraud effectively (Sparrow, 2000). </w:t>
      </w:r>
      <w:r w:rsidRPr="002E3116">
        <w:rPr>
          <w:rStyle w:val="StyleUnderline"/>
        </w:rPr>
        <w:t>Fraud is rarely detected because officials simply do not contact patients to find out if the health service charged was actually delivered.</w:t>
      </w:r>
      <w:r w:rsidRPr="002E3116">
        <w:rPr>
          <w:sz w:val="14"/>
        </w:rPr>
        <w:t xml:space="preserve"> </w:t>
      </w:r>
      <w:r w:rsidRPr="002E3116">
        <w:rPr>
          <w:rStyle w:val="StyleUnderline"/>
        </w:rPr>
        <w:t xml:space="preserve">Structural features of the U.S. healthcare system include: the fee-for-service structure with its highly automated claims processing systems, post-payment audits that focus on medical appropriateness of health services, and private sector involvement for health delivery (Sparrow, 2008). </w:t>
      </w:r>
      <w:r w:rsidRPr="002E3116">
        <w:rPr>
          <w:sz w:val="14"/>
        </w:rPr>
        <w:t xml:space="preserve">Because </w:t>
      </w:r>
      <w:r w:rsidRPr="002E3116">
        <w:rPr>
          <w:rStyle w:val="Emphasis"/>
        </w:rPr>
        <w:t>Medicare and Medicaid serve so many people and provide a significant</w:t>
      </w:r>
      <w:r w:rsidRPr="002E3116">
        <w:rPr>
          <w:sz w:val="14"/>
        </w:rPr>
        <w:t xml:space="preserve"> portion of </w:t>
      </w:r>
      <w:r w:rsidRPr="002E3116">
        <w:rPr>
          <w:rStyle w:val="Emphasis"/>
        </w:rPr>
        <w:t>funding in the U.S</w:t>
      </w:r>
      <w:r w:rsidRPr="002E3116">
        <w:rPr>
          <w:sz w:val="14"/>
        </w:rPr>
        <w:t xml:space="preserve">. healthcare, </w:t>
      </w:r>
      <w:r w:rsidRPr="002E3116">
        <w:rPr>
          <w:rStyle w:val="Emphasis"/>
        </w:rPr>
        <w:t>they are often targeted</w:t>
      </w:r>
      <w:r w:rsidRPr="002E3116">
        <w:rPr>
          <w:sz w:val="14"/>
        </w:rPr>
        <w:t xml:space="preserve"> for fraudulent behavior. The </w:t>
      </w:r>
      <w:r w:rsidRPr="002E3116">
        <w:rPr>
          <w:rStyle w:val="Emphasis"/>
        </w:rPr>
        <w:t>U</w:t>
      </w:r>
      <w:r w:rsidRPr="002E3116">
        <w:rPr>
          <w:sz w:val="14"/>
        </w:rPr>
        <w:t xml:space="preserve">nited </w:t>
      </w:r>
      <w:r w:rsidRPr="002E3116">
        <w:rPr>
          <w:rStyle w:val="Emphasis"/>
        </w:rPr>
        <w:t>S</w:t>
      </w:r>
      <w:r w:rsidRPr="002E3116">
        <w:rPr>
          <w:sz w:val="14"/>
        </w:rPr>
        <w:t xml:space="preserve">tates Government Accountability Office (GAO) has </w:t>
      </w:r>
      <w:r w:rsidRPr="002E3116">
        <w:rPr>
          <w:rStyle w:val="Emphasis"/>
        </w:rPr>
        <w:t>designated Medicare as a high-risk program</w:t>
      </w:r>
      <w:r w:rsidRPr="002E3116">
        <w:rPr>
          <w:sz w:val="14"/>
        </w:rPr>
        <w:t xml:space="preserve">, as its </w:t>
      </w:r>
      <w:r w:rsidRPr="002E3116">
        <w:rPr>
          <w:rStyle w:val="StyleUnderline"/>
        </w:rPr>
        <w:t>complexity</w:t>
      </w:r>
      <w:r w:rsidRPr="002E3116">
        <w:rPr>
          <w:sz w:val="14"/>
        </w:rPr>
        <w:t xml:space="preserve"> and susceptibility to payment errors from various causes, coupled with its size, </w:t>
      </w:r>
      <w:r w:rsidRPr="002E3116">
        <w:rPr>
          <w:rStyle w:val="StyleUnderline"/>
        </w:rPr>
        <w:t>have made it vulnerable to fraud</w:t>
      </w:r>
      <w:r w:rsidRPr="002E3116">
        <w:rPr>
          <w:sz w:val="14"/>
        </w:rPr>
        <w:t xml:space="preserve"> (Government Accountability Office, 2012). Medical professions represent a large group of participants who deliver healthcare. In 2011 there were 11.8 million healthcare providers in the United States (The Henry J. Kaiser Family Foundation, 2013). Literature reveals examples of how physicians and other healthcare professionals take advantage of the patients´ vulnerability (Sparrow, 2000). For example, some providers run excessive expensive tests, implement ineffective treatments, and recommend the use of unnecessary medical equipment while charging the expenses to the patient or the insurance company for financial gain (The Centers for Medicare and Medicaid Services, 2012). </w:t>
      </w:r>
      <w:r w:rsidRPr="002E3116">
        <w:rPr>
          <w:rStyle w:val="StyleUnderline"/>
        </w:rPr>
        <w:t>Research indicates that health systems are vulnerable to fraud and corruption activities, whether they are predominantly public or private, well or poorly funded</w:t>
      </w:r>
      <w:r w:rsidRPr="002E3116">
        <w:rPr>
          <w:sz w:val="14"/>
        </w:rPr>
        <w:t xml:space="preserve"> (</w:t>
      </w:r>
      <w:proofErr w:type="spellStart"/>
      <w:r w:rsidRPr="002E3116">
        <w:rPr>
          <w:sz w:val="14"/>
        </w:rPr>
        <w:t>Vian</w:t>
      </w:r>
      <w:proofErr w:type="spellEnd"/>
      <w:r w:rsidRPr="002E3116">
        <w:rPr>
          <w:sz w:val="14"/>
        </w:rPr>
        <w:t xml:space="preserve">, 2008). </w:t>
      </w:r>
      <w:r w:rsidRPr="002E3116">
        <w:rPr>
          <w:rStyle w:val="Emphasis"/>
        </w:rPr>
        <w:t>It is essential for</w:t>
      </w:r>
      <w:r w:rsidRPr="002E3116">
        <w:rPr>
          <w:sz w:val="14"/>
        </w:rPr>
        <w:t xml:space="preserve"> private and </w:t>
      </w:r>
      <w:r w:rsidRPr="002E3116">
        <w:rPr>
          <w:rStyle w:val="Emphasis"/>
        </w:rPr>
        <w:t>public health insurance</w:t>
      </w:r>
      <w:r w:rsidRPr="002E3116">
        <w:rPr>
          <w:sz w:val="14"/>
        </w:rPr>
        <w:t xml:space="preserve"> programs </w:t>
      </w:r>
      <w:r w:rsidRPr="002E3116">
        <w:rPr>
          <w:rStyle w:val="Emphasis"/>
        </w:rPr>
        <w:t>to prevent fraud</w:t>
      </w:r>
      <w:r w:rsidRPr="002E3116">
        <w:rPr>
          <w:sz w:val="14"/>
        </w:rPr>
        <w:t xml:space="preserve"> and protect patients and payers </w:t>
      </w:r>
      <w:r w:rsidRPr="002E3116">
        <w:rPr>
          <w:rStyle w:val="Emphasis"/>
        </w:rPr>
        <w:t>in healthcare</w:t>
      </w:r>
      <w:r w:rsidRPr="002E3116">
        <w:rPr>
          <w:sz w:val="14"/>
        </w:rPr>
        <w:t xml:space="preserve">. </w:t>
      </w:r>
      <w:r w:rsidRPr="002E3116">
        <w:rPr>
          <w:rStyle w:val="Emphasis"/>
        </w:rPr>
        <w:t>Corruption in health weakens health systems</w:t>
      </w:r>
      <w:r w:rsidRPr="002E3116">
        <w:rPr>
          <w:sz w:val="14"/>
        </w:rPr>
        <w:t xml:space="preserve"> and delivery, </w:t>
      </w:r>
      <w:r w:rsidRPr="002E3116">
        <w:rPr>
          <w:rStyle w:val="Emphasis"/>
        </w:rPr>
        <w:t>leads to financial waste and adverse health consequences internationally</w:t>
      </w:r>
      <w:r w:rsidRPr="002E3116">
        <w:rPr>
          <w:sz w:val="14"/>
        </w:rPr>
        <w:t xml:space="preserve"> (Mackey &amp; Liang, 2012). More precisely, </w:t>
      </w:r>
      <w:r w:rsidRPr="002E3116">
        <w:rPr>
          <w:rStyle w:val="Emphasis"/>
        </w:rPr>
        <w:t xml:space="preserve">corruption has </w:t>
      </w:r>
      <w:r w:rsidRPr="002E3116">
        <w:rPr>
          <w:sz w:val="14"/>
        </w:rPr>
        <w:t xml:space="preserve">a direct impact on the poor by denying them access to services and thereby </w:t>
      </w:r>
      <w:r w:rsidRPr="002E3116">
        <w:rPr>
          <w:rStyle w:val="Emphasis"/>
        </w:rPr>
        <w:t>jeopardiz</w:t>
      </w:r>
      <w:r w:rsidRPr="002E3116">
        <w:rPr>
          <w:sz w:val="14"/>
        </w:rPr>
        <w:t xml:space="preserve">ing their </w:t>
      </w:r>
      <w:r w:rsidRPr="002E3116">
        <w:rPr>
          <w:rStyle w:val="Emphasis"/>
        </w:rPr>
        <w:t>health</w:t>
      </w:r>
      <w:r w:rsidRPr="002E3116">
        <w:rPr>
          <w:sz w:val="14"/>
        </w:rPr>
        <w:t xml:space="preserve"> (United Nations, 2011). Often through misappropriation and corruption of government funds in underdeveloped countries, corruption threatens the United Nations Millennium Development Goals 2015, in particular the three directly related to health – child mortality; improved maternal health, and the fight against AIDS, malaria and other diseases (Transparency International, 2012; United Nations, 2013). They range from “halving extreme poverty rates to halting the spread of HIV/AIDS and providing universal primary education, all by the target date of 2015” (United Nations, 2013). The poor are disproportionately affected by corruption in the health sector because they are not able to pay bribes for fee services, and cannot afford other or private alternatives (Transparency International, 2006). </w:t>
      </w:r>
      <w:r w:rsidRPr="002E3116">
        <w:rPr>
          <w:rStyle w:val="StyleUnderline"/>
        </w:rPr>
        <w:t>Healthcare is</w:t>
      </w:r>
      <w:r w:rsidRPr="002E3116">
        <w:rPr>
          <w:sz w:val="14"/>
        </w:rPr>
        <w:t xml:space="preserve"> probably </w:t>
      </w:r>
      <w:r w:rsidRPr="002E3116">
        <w:rPr>
          <w:rStyle w:val="StyleUnderline"/>
        </w:rPr>
        <w:t xml:space="preserve">the area where fraud has the </w:t>
      </w:r>
      <w:r w:rsidRPr="002E3116">
        <w:rPr>
          <w:rStyle w:val="Emphasis"/>
        </w:rPr>
        <w:t>most direct negative impact on human life</w:t>
      </w:r>
      <w:r w:rsidRPr="002E3116">
        <w:rPr>
          <w:rStyle w:val="StyleUnderline"/>
        </w:rPr>
        <w:t>, because people have to wait longer for treatment or they do not get the quality of care they would otherwise have had</w:t>
      </w:r>
      <w:r w:rsidRPr="002E3116">
        <w:rPr>
          <w:sz w:val="14"/>
        </w:rPr>
        <w:t xml:space="preserve"> (Gee, 2009). The statements above indicate that corruption in healthcare leads to human suffering and neglect of diseases because it can deprive people of access to proper healthcare and lead to inappropriate treatments. For instance, one serious case of healthcare fraud occurred on April 16, 2013 with a physician in the San Fernando Valley, California. This example clearly illustrates the scope of the issue (The Centers for Medicare and Medicaid Services, 2012). As some of his patients were Medicare beneficiaries, the physician obtained their beneficiary information to bill Medicare for procedures he did not perform, sometimes involving patients who were already dead. In addition to defrauding Medicare, the doctor was arrested for allegedly sexually assaulting a patient under the guise of conducting a physical examination (United States Department of Justice, 2013). Numerous other American physicians have served prison terms, paid fines, or faced other civil, criminal, and administrative penalties for accepting kickbacks, upcoding bills, or making improper self-referrals which led to the exclusion of more than 5000 physicians who are currently excluded from participation in the federal health care programs because of these types of violations (</w:t>
      </w:r>
      <w:proofErr w:type="spellStart"/>
      <w:r w:rsidRPr="002E3116">
        <w:rPr>
          <w:sz w:val="14"/>
        </w:rPr>
        <w:t>Taitsman</w:t>
      </w:r>
      <w:proofErr w:type="spellEnd"/>
      <w:r w:rsidRPr="002E3116">
        <w:rPr>
          <w:sz w:val="14"/>
        </w:rPr>
        <w:t xml:space="preserve">, 2011). Another example can also be seen in the pharmaceutical industry. In this industry, </w:t>
      </w:r>
      <w:r w:rsidRPr="002E3116">
        <w:rPr>
          <w:rStyle w:val="Emphasis"/>
        </w:rPr>
        <w:t>corruption has a direct</w:t>
      </w:r>
      <w:r w:rsidRPr="002E3116">
        <w:rPr>
          <w:sz w:val="14"/>
        </w:rPr>
        <w:t xml:space="preserve"> and painful impact </w:t>
      </w:r>
      <w:r w:rsidRPr="002E3116">
        <w:rPr>
          <w:rStyle w:val="Emphasis"/>
        </w:rPr>
        <w:t>on individuals because patients have no choice but to trust in the statements of the pharma</w:t>
      </w:r>
      <w:r w:rsidRPr="002E3116">
        <w:rPr>
          <w:sz w:val="14"/>
        </w:rPr>
        <w:t xml:space="preserve">ceutical company regarding the place of origin, quality, and exact ingredients of the drugs. Traditionally, physicians and pharmacists have been trusted to provide treatments and recommend products in the best interest of the patient. </w:t>
      </w:r>
      <w:r w:rsidRPr="002E3116">
        <w:rPr>
          <w:rStyle w:val="StyleUnderline"/>
        </w:rPr>
        <w:t>Due to aggressive drug marketing some patients may now be using prescription drug items, unaware that their physician or pharmacist is being compensated for promoting the selection of a specific product</w:t>
      </w:r>
      <w:r w:rsidRPr="002E3116">
        <w:rPr>
          <w:sz w:val="14"/>
        </w:rPr>
        <w:t xml:space="preserve"> (</w:t>
      </w:r>
      <w:proofErr w:type="spellStart"/>
      <w:r w:rsidRPr="002E3116">
        <w:rPr>
          <w:sz w:val="14"/>
        </w:rPr>
        <w:t>Toothman</w:t>
      </w:r>
      <w:proofErr w:type="spellEnd"/>
      <w:r w:rsidRPr="002E3116">
        <w:rPr>
          <w:sz w:val="14"/>
        </w:rPr>
        <w:t xml:space="preserve">, Moore, &amp; Lee, 2011). </w:t>
      </w:r>
      <w:r w:rsidRPr="002E3116">
        <w:rPr>
          <w:rStyle w:val="Emphasis"/>
        </w:rPr>
        <w:t>The consequences can be very serious, especially if</w:t>
      </w:r>
      <w:r w:rsidRPr="002E3116">
        <w:rPr>
          <w:sz w:val="14"/>
        </w:rPr>
        <w:t xml:space="preserve"> the composition and content of the </w:t>
      </w:r>
      <w:r w:rsidRPr="002E3116">
        <w:rPr>
          <w:rStyle w:val="Emphasis"/>
        </w:rPr>
        <w:t>pharma</w:t>
      </w:r>
      <w:r w:rsidRPr="002E3116">
        <w:rPr>
          <w:sz w:val="14"/>
        </w:rPr>
        <w:t xml:space="preserve">ceutical </w:t>
      </w:r>
      <w:r w:rsidRPr="002E3116">
        <w:rPr>
          <w:rStyle w:val="Emphasis"/>
        </w:rPr>
        <w:t>product are harmful</w:t>
      </w:r>
      <w:r w:rsidRPr="002E3116">
        <w:rPr>
          <w:sz w:val="14"/>
        </w:rPr>
        <w:t xml:space="preserve"> and is being inappropriately used to treat the wrong diseases. Transparency International (2006) confirms that the implications of </w:t>
      </w:r>
      <w:r w:rsidRPr="002E3116">
        <w:rPr>
          <w:rStyle w:val="Emphasis"/>
        </w:rPr>
        <w:t>counterfeit drugs</w:t>
      </w:r>
      <w:r w:rsidRPr="002E3116">
        <w:rPr>
          <w:sz w:val="14"/>
        </w:rPr>
        <w:t xml:space="preserve"> that </w:t>
      </w:r>
      <w:r w:rsidRPr="002E3116">
        <w:rPr>
          <w:rStyle w:val="Emphasis"/>
        </w:rPr>
        <w:t xml:space="preserve">accelerate the spread of </w:t>
      </w:r>
      <w:proofErr w:type="spellStart"/>
      <w:r w:rsidRPr="002E3116">
        <w:rPr>
          <w:rStyle w:val="Emphasis"/>
        </w:rPr>
        <w:t>drugresistant</w:t>
      </w:r>
      <w:proofErr w:type="spellEnd"/>
      <w:r w:rsidRPr="002E3116">
        <w:rPr>
          <w:rStyle w:val="Emphasis"/>
        </w:rPr>
        <w:t xml:space="preserve"> diseases can be deadly</w:t>
      </w:r>
      <w:r w:rsidRPr="002E3116">
        <w:rPr>
          <w:sz w:val="14"/>
        </w:rPr>
        <w:t xml:space="preserve">. The above statement demonstrates the negative effects of corruption in the pharmaceutical sector which is characterized by huge profits and influence, and thus entices corruptive activities such as counterfeit drugs, adulterated substances, misbranding, and illegal imports. Accordingly, humans need to be protected from the risk of falling victim to fraudulent activities in healthcare which can be harmful to their health. Moreover, every dollar saved through prevention of healthcare fraud can be spent to grant individuals´ access to healthcare, improve services, and save lives. As </w:t>
      </w:r>
      <w:proofErr w:type="spellStart"/>
      <w:r w:rsidRPr="002E3116">
        <w:rPr>
          <w:sz w:val="14"/>
        </w:rPr>
        <w:t>Benater</w:t>
      </w:r>
      <w:proofErr w:type="spellEnd"/>
      <w:r w:rsidRPr="002E3116">
        <w:rPr>
          <w:sz w:val="14"/>
        </w:rPr>
        <w:t>, Gill, &amp; Bakker (2011) explain, “</w:t>
      </w:r>
      <w:r w:rsidRPr="002E3116">
        <w:rPr>
          <w:rStyle w:val="StyleUnderline"/>
        </w:rPr>
        <w:t>Improved global health depends on achieving greater social justice, economic redistribution, and enhanced democratization of production, caring social institutions for essential health care, education, and other public goods</w:t>
      </w:r>
      <w:r w:rsidRPr="002E3116">
        <w:rPr>
          <w:sz w:val="14"/>
        </w:rPr>
        <w:t xml:space="preserve">” (p. 646) The diversity of health systems worldwide, the multiplicity of parties involved, the paucity of good record keeping in many countries, and the complexity in distinguishing among corruption, inefficiency and honest mistakes make it difficult to determine the overall costs of corruption in this sector around the globe. In the United States, 15.3% of the Gross Domestic Product (GDP) is being spent on healthcare. This percentage is more than any other industrialized nation spends on healthcare. An estimated 5-10% of the two largest U.S. </w:t>
      </w:r>
      <w:r w:rsidRPr="002E3116">
        <w:rPr>
          <w:rStyle w:val="Emphasis"/>
        </w:rPr>
        <w:t>public health</w:t>
      </w:r>
      <w:r w:rsidRPr="002E3116">
        <w:rPr>
          <w:sz w:val="14"/>
        </w:rPr>
        <w:t xml:space="preserve"> care programs, Medicare and Medicaid, </w:t>
      </w:r>
      <w:r w:rsidRPr="002E3116">
        <w:rPr>
          <w:rStyle w:val="Emphasis"/>
        </w:rPr>
        <w:t>are lost to ‘overpayment’</w:t>
      </w:r>
      <w:r w:rsidRPr="002E3116">
        <w:rPr>
          <w:sz w:val="14"/>
        </w:rPr>
        <w:t xml:space="preserve"> (Transparency International, 2012). It is furthermore estimated that in 2011, between 21 and 34 percent of the annual costs to the</w:t>
      </w:r>
      <w:r w:rsidRPr="002E3116">
        <w:rPr>
          <w:rStyle w:val="Emphasis"/>
        </w:rPr>
        <w:t xml:space="preserve"> U.S. health care system were wastefully spent</w:t>
      </w:r>
      <w:r w:rsidRPr="002E3116">
        <w:rPr>
          <w:sz w:val="14"/>
        </w:rPr>
        <w:t xml:space="preserve"> (Berwick &amp; </w:t>
      </w:r>
      <w:proofErr w:type="spellStart"/>
      <w:r w:rsidRPr="002E3116">
        <w:rPr>
          <w:sz w:val="14"/>
        </w:rPr>
        <w:t>Hackbarth</w:t>
      </w:r>
      <w:proofErr w:type="spellEnd"/>
      <w:r w:rsidRPr="002E3116">
        <w:rPr>
          <w:sz w:val="14"/>
        </w:rPr>
        <w:t xml:space="preserve">, 2012). The 2010 Patient Protection and Affordable Care Act (ACA) provides for several different programs which intend to have a positive impact on the effectiveness and delivery of healthcare services, and quality of patient-centered care as they include new tools to prevent, detect, and take enforcement against fraud in health care (U. S. Department of Health and Human Services, 2012). </w:t>
      </w:r>
      <w:r w:rsidRPr="002E3116">
        <w:rPr>
          <w:rStyle w:val="StyleUnderline"/>
        </w:rPr>
        <w:t xml:space="preserve">Policymakers have implemented successful programs that help to reduce unnecessary healthcare costs and contribute to an affordable health care system. Data-mining, legal consequences and innovative anti-fraud-activities may reduce fraud. However, </w:t>
      </w:r>
      <w:r w:rsidRPr="002E3116">
        <w:rPr>
          <w:rStyle w:val="Emphasis"/>
        </w:rPr>
        <w:t>there is a lack of evidence regarding the effectiveness of interventions to combat fraud</w:t>
      </w:r>
      <w:r w:rsidRPr="002E3116">
        <w:rPr>
          <w:sz w:val="14"/>
        </w:rPr>
        <w:t xml:space="preserve"> (</w:t>
      </w:r>
      <w:proofErr w:type="spellStart"/>
      <w:r w:rsidRPr="002E3116">
        <w:rPr>
          <w:sz w:val="14"/>
        </w:rPr>
        <w:t>Rashidian</w:t>
      </w:r>
      <w:proofErr w:type="spellEnd"/>
      <w:r w:rsidRPr="002E3116">
        <w:rPr>
          <w:sz w:val="14"/>
        </w:rPr>
        <w:t xml:space="preserve">, </w:t>
      </w:r>
      <w:proofErr w:type="spellStart"/>
      <w:r w:rsidRPr="002E3116">
        <w:rPr>
          <w:sz w:val="14"/>
        </w:rPr>
        <w:t>Joudaki</w:t>
      </w:r>
      <w:proofErr w:type="spellEnd"/>
      <w:r w:rsidRPr="002E3116">
        <w:rPr>
          <w:sz w:val="14"/>
        </w:rPr>
        <w:t xml:space="preserve">, &amp; </w:t>
      </w:r>
      <w:proofErr w:type="spellStart"/>
      <w:r w:rsidRPr="002E3116">
        <w:rPr>
          <w:sz w:val="14"/>
        </w:rPr>
        <w:t>Vian</w:t>
      </w:r>
      <w:proofErr w:type="spellEnd"/>
      <w:r w:rsidRPr="002E3116">
        <w:rPr>
          <w:sz w:val="14"/>
        </w:rPr>
        <w:t>, 2012). Additionally, the roles of participation in fraud by key actors in health care need to be examined before additional anti-fraud strategies and effective control measures can be proposed to policymakers (The University of Alabama School of Law, 2013). Overall, fraud activities in healthcare are a form of corruption that is preventable and its prevention can drastically reduce healthcare expenses and improve the population´s health status.</w:t>
      </w:r>
    </w:p>
    <w:p w14:paraId="2FBC3507" w14:textId="77777777" w:rsidR="0009294D" w:rsidRPr="002E3116" w:rsidRDefault="0009294D" w:rsidP="00900C65">
      <w:pPr>
        <w:rPr>
          <w:sz w:val="16"/>
        </w:rPr>
      </w:pPr>
    </w:p>
    <w:p w14:paraId="04560C89"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Effective public health systems deter bioterrorism---nuke deterrence models don’t check</w:t>
      </w:r>
    </w:p>
    <w:p w14:paraId="742B9392" w14:textId="77777777" w:rsidR="00FD3786" w:rsidRPr="002E3116" w:rsidRDefault="00FD3786" w:rsidP="00FD3786">
      <w:proofErr w:type="spellStart"/>
      <w:r w:rsidRPr="002E3116">
        <w:rPr>
          <w:rFonts w:eastAsiaTheme="majorEastAsia" w:cstheme="majorBidi"/>
          <w:b/>
          <w:iCs/>
          <w:sz w:val="26"/>
        </w:rPr>
        <w:t>Kosal</w:t>
      </w:r>
      <w:proofErr w:type="spellEnd"/>
      <w:r w:rsidRPr="002E3116">
        <w:rPr>
          <w:rFonts w:eastAsiaTheme="majorEastAsia" w:cstheme="majorBidi"/>
          <w:b/>
          <w:iCs/>
          <w:sz w:val="26"/>
        </w:rPr>
        <w:t xml:space="preserve"> ’14</w:t>
      </w:r>
      <w:r w:rsidRPr="002E3116">
        <w:t xml:space="preserve"> (Margaret, the author of </w:t>
      </w:r>
      <w:hyperlink r:id="rId40" w:history="1">
        <w:r w:rsidRPr="002E3116">
          <w:t>Nanotechnology for Chemical and Biological Defense</w:t>
        </w:r>
      </w:hyperlink>
      <w:r w:rsidRPr="002E3116">
        <w:t xml:space="preserve">, Director of the Sam Nunn Security Fellows Program and Co-Director of the Program on Emerging Technology within the Center for International Strategy, Technology, and Policy, Adjunct Scholar to the Modern War Institute at the US Military Academy/West Point, Science and Technology Advisor within the Office of the Secretary of Defense, “A new role for public health in bioterrorism deterrence,” 2014, </w:t>
      </w:r>
      <w:hyperlink r:id="rId41" w:history="1">
        <w:r w:rsidRPr="002E3116">
          <w:t>https://www.researchgate.net/publication/270002414_A_New_Role_for_Public_Health_in_Bioterrorism_Deterrence</w:t>
        </w:r>
      </w:hyperlink>
      <w:r w:rsidRPr="002E3116">
        <w:t>, DOA: 7/15/2020)//YongJinL</w:t>
      </w:r>
    </w:p>
    <w:p w14:paraId="46C943E5" w14:textId="77777777" w:rsidR="00FD3786" w:rsidRPr="002E3116" w:rsidRDefault="00FD3786" w:rsidP="00FD3786">
      <w:pPr>
        <w:rPr>
          <w:sz w:val="16"/>
        </w:rPr>
      </w:pPr>
      <w:r w:rsidRPr="002E3116">
        <w:rPr>
          <w:sz w:val="16"/>
        </w:rPr>
        <w:t xml:space="preserve">This commentary will explore the creation of new </w:t>
      </w:r>
      <w:r w:rsidRPr="002E3116">
        <w:rPr>
          <w:u w:val="single"/>
        </w:rPr>
        <w:t xml:space="preserve">relationships between deterrence, infectious disease, and public health to reduce the threat of </w:t>
      </w:r>
      <w:r w:rsidRPr="002E3116">
        <w:rPr>
          <w:b/>
          <w:iCs/>
          <w:u w:val="single"/>
        </w:rPr>
        <w:t>biological terrorism and increase international security</w:t>
      </w:r>
      <w:r w:rsidRPr="002E3116">
        <w:rPr>
          <w:u w:val="single"/>
        </w:rPr>
        <w:t>.</w:t>
      </w:r>
      <w:r w:rsidRPr="002E3116">
        <w:rPr>
          <w:sz w:val="16"/>
        </w:rPr>
        <w:t xml:space="preserve"> </w:t>
      </w:r>
      <w:r w:rsidRPr="002E3116">
        <w:rPr>
          <w:b/>
          <w:iCs/>
          <w:u w:val="single"/>
        </w:rPr>
        <w:t>Examining the global spread of re-emerging infectious disease</w:t>
      </w:r>
      <w:r w:rsidRPr="002E3116">
        <w:rPr>
          <w:sz w:val="16"/>
        </w:rPr>
        <w:t xml:space="preserve">, such as the re-emergence of polio from northern Nigeria, offers a novel case study for thinking about </w:t>
      </w:r>
      <w:r w:rsidRPr="002E3116">
        <w:rPr>
          <w:u w:val="single"/>
        </w:rPr>
        <w:t>how to deter potential bioterrorists who seek to use infectious disease.</w:t>
      </w:r>
      <w:r w:rsidRPr="002E3116">
        <w:rPr>
          <w:sz w:val="16"/>
        </w:rPr>
        <w:t xml:space="preserve"> Polio outbreaks have more directly affected the developing world compared to the US or other nations with robust public health sectors. This example suggests that a </w:t>
      </w:r>
      <w:r w:rsidRPr="002E3116">
        <w:rPr>
          <w:u w:val="single"/>
        </w:rPr>
        <w:t>bioterrorist attack would</w:t>
      </w:r>
      <w:r w:rsidRPr="002E3116">
        <w:rPr>
          <w:sz w:val="16"/>
        </w:rPr>
        <w:t xml:space="preserve"> also </w:t>
      </w:r>
      <w:r w:rsidRPr="002E3116">
        <w:rPr>
          <w:b/>
          <w:iCs/>
          <w:u w:val="single"/>
        </w:rPr>
        <w:t>be</w:t>
      </w:r>
      <w:r w:rsidRPr="002E3116">
        <w:rPr>
          <w:sz w:val="16"/>
        </w:rPr>
        <w:t xml:space="preserve"> more </w:t>
      </w:r>
      <w:r w:rsidRPr="002E3116">
        <w:rPr>
          <w:b/>
          <w:iCs/>
          <w:u w:val="single"/>
        </w:rPr>
        <w:t>devastating</w:t>
      </w:r>
      <w:r w:rsidRPr="002E3116">
        <w:rPr>
          <w:sz w:val="16"/>
        </w:rPr>
        <w:t xml:space="preserve"> for developing countries in low-resource settings compared to the western world. Credibly, </w:t>
      </w:r>
      <w:r w:rsidRPr="002E3116">
        <w:rPr>
          <w:b/>
          <w:iCs/>
          <w:u w:val="single"/>
        </w:rPr>
        <w:t xml:space="preserve">communicating </w:t>
      </w:r>
      <w:r w:rsidRPr="002E3116">
        <w:rPr>
          <w:sz w:val="16"/>
        </w:rPr>
        <w:t xml:space="preserve">this may </w:t>
      </w:r>
      <w:r w:rsidRPr="002E3116">
        <w:rPr>
          <w:b/>
          <w:iCs/>
          <w:u w:val="single"/>
        </w:rPr>
        <w:t>offer</w:t>
      </w:r>
      <w:r w:rsidRPr="002E3116">
        <w:rPr>
          <w:sz w:val="16"/>
        </w:rPr>
        <w:t xml:space="preserve"> a new approach </w:t>
      </w:r>
      <w:r w:rsidRPr="002E3116">
        <w:rPr>
          <w:b/>
          <w:iCs/>
          <w:u w:val="single"/>
        </w:rPr>
        <w:t>to deter</w:t>
      </w:r>
      <w:r w:rsidRPr="002E3116">
        <w:rPr>
          <w:sz w:val="16"/>
        </w:rPr>
        <w:t xml:space="preserve">ring </w:t>
      </w:r>
      <w:r w:rsidRPr="002E3116">
        <w:rPr>
          <w:b/>
          <w:iCs/>
          <w:u w:val="single"/>
        </w:rPr>
        <w:t>bioterrorism</w:t>
      </w:r>
      <w:r w:rsidRPr="002E3116">
        <w:rPr>
          <w:sz w:val="16"/>
        </w:rPr>
        <w:t xml:space="preserve"> by foreign actors. Although a </w:t>
      </w:r>
      <w:r w:rsidRPr="002E3116">
        <w:rPr>
          <w:u w:val="single"/>
        </w:rPr>
        <w:t>robust public health</w:t>
      </w:r>
      <w:r w:rsidRPr="002E3116">
        <w:rPr>
          <w:sz w:val="16"/>
        </w:rPr>
        <w:t xml:space="preserve"> sector has long been noted to </w:t>
      </w:r>
      <w:r w:rsidRPr="002E3116">
        <w:rPr>
          <w:u w:val="single"/>
        </w:rPr>
        <w:t>reduce</w:t>
      </w:r>
      <w:r w:rsidRPr="002E3116">
        <w:rPr>
          <w:sz w:val="16"/>
        </w:rPr>
        <w:t xml:space="preserve"> the vulnerability to a </w:t>
      </w:r>
      <w:r w:rsidRPr="002E3116">
        <w:rPr>
          <w:b/>
          <w:iCs/>
          <w:u w:val="single"/>
        </w:rPr>
        <w:t>bioterror</w:t>
      </w:r>
      <w:r w:rsidRPr="002E3116">
        <w:rPr>
          <w:sz w:val="16"/>
        </w:rPr>
        <w:t xml:space="preserve">ism attack, actively </w:t>
      </w:r>
      <w:r w:rsidRPr="002E3116">
        <w:rPr>
          <w:b/>
          <w:iCs/>
          <w:u w:val="single"/>
        </w:rPr>
        <w:t>promoting the strength of US public health can also serve as a powerful deterrent</w:t>
      </w:r>
      <w:r w:rsidRPr="002E3116">
        <w:rPr>
          <w:sz w:val="16"/>
        </w:rPr>
        <w:t xml:space="preserve"> in its own right. The issue of terrorist groups utilizing biological weapons against other states is a mounting concern, yet little deterrence research in the field of political science addresses methods of dealing with the threat of bioterrorism. Thus, creating new conversations among the life sciences, </w:t>
      </w:r>
      <w:r w:rsidRPr="002E3116">
        <w:rPr>
          <w:b/>
          <w:iCs/>
          <w:u w:val="single"/>
        </w:rPr>
        <w:t>public health</w:t>
      </w:r>
      <w:r w:rsidRPr="002E3116">
        <w:rPr>
          <w:sz w:val="16"/>
        </w:rPr>
        <w:t xml:space="preserve">, and political science </w:t>
      </w:r>
      <w:r w:rsidRPr="002E3116">
        <w:rPr>
          <w:b/>
          <w:iCs/>
          <w:u w:val="single"/>
        </w:rPr>
        <w:t>can lead to new perspectives on deterring bioterrorism</w:t>
      </w:r>
      <w:r w:rsidRPr="002E3116">
        <w:rPr>
          <w:sz w:val="16"/>
        </w:rPr>
        <w:t xml:space="preserve">. The issue of </w:t>
      </w:r>
      <w:r w:rsidRPr="002E3116">
        <w:rPr>
          <w:u w:val="single"/>
        </w:rPr>
        <w:t>bioterrorism deterrence</w:t>
      </w:r>
      <w:r w:rsidRPr="002E3116">
        <w:rPr>
          <w:sz w:val="16"/>
        </w:rPr>
        <w:t xml:space="preserve">, if addressed, </w:t>
      </w:r>
      <w:r w:rsidRPr="002E3116">
        <w:rPr>
          <w:u w:val="single"/>
        </w:rPr>
        <w:t>has been</w:t>
      </w:r>
      <w:r w:rsidRPr="002E3116">
        <w:rPr>
          <w:sz w:val="16"/>
        </w:rPr>
        <w:t xml:space="preserve"> often added or </w:t>
      </w:r>
      <w:r w:rsidRPr="002E3116">
        <w:rPr>
          <w:u w:val="single"/>
        </w:rPr>
        <w:t>subsumed under</w:t>
      </w:r>
      <w:r w:rsidRPr="002E3116">
        <w:rPr>
          <w:sz w:val="16"/>
        </w:rPr>
        <w:t xml:space="preserve"> the auspices of deterrence strategies associated with </w:t>
      </w:r>
      <w:r w:rsidRPr="002E3116">
        <w:rPr>
          <w:b/>
          <w:iCs/>
          <w:u w:val="single"/>
        </w:rPr>
        <w:t>nuclear weapons</w:t>
      </w:r>
      <w:r w:rsidRPr="002E3116">
        <w:rPr>
          <w:sz w:val="16"/>
        </w:rPr>
        <w:t xml:space="preserve">. In the second half of the twentieth century, nuclear deterrence dominated geopolitics and national security strategies. At its height, the threat of mutually assured destruction (MAD) existed in which both superpowers possessed arsenals with second-strike capabilities, i.e., the ability to respond to a first nuclear strike on land via use of nearly undetectable submarine-launched ballistic missiles with nuclear warheads. These historical approaches, however, undermine and oversimplify the distinct challenges of deterring bioterrorism. One such method attempted is focusing on pathogen security, or securing and denying access to the materials necessary to develop biological weapons (i.e., deterrence by denial). Based on the nuclear non-proliferation model, </w:t>
      </w:r>
      <w:r w:rsidRPr="002E3116">
        <w:rPr>
          <w:u w:val="single"/>
        </w:rPr>
        <w:t>pathogen security strives to control the materials, equipment, and personnel involved with production and use of biological agents.</w:t>
      </w:r>
      <w:r w:rsidRPr="002E3116">
        <w:rPr>
          <w:sz w:val="16"/>
        </w:rPr>
        <w:t xml:space="preserve"> With nuclear weapons, controlling fissile materials proved successful because of key characteristics of the critical materials: fissile material is man-made and can be tracked. Those same characteristics that make nuclear weapons easier to track are those that make biological weapons material difficult to monitor. </w:t>
      </w:r>
      <w:r w:rsidRPr="002E3116">
        <w:rPr>
          <w:b/>
          <w:iCs/>
          <w:u w:val="single"/>
        </w:rPr>
        <w:t>These characteristics include</w:t>
      </w:r>
      <w:r w:rsidRPr="002E3116">
        <w:rPr>
          <w:sz w:val="16"/>
        </w:rPr>
        <w:t xml:space="preserve"> the presence of </w:t>
      </w:r>
      <w:r w:rsidRPr="002E3116">
        <w:rPr>
          <w:u w:val="single"/>
        </w:rPr>
        <w:t xml:space="preserve">biological agents </w:t>
      </w:r>
      <w:r w:rsidRPr="002E3116">
        <w:rPr>
          <w:sz w:val="16"/>
        </w:rPr>
        <w:t xml:space="preserve">in nature, </w:t>
      </w:r>
      <w:r w:rsidRPr="002E3116">
        <w:rPr>
          <w:b/>
          <w:iCs/>
          <w:u w:val="single"/>
        </w:rPr>
        <w:t>lower production costs</w:t>
      </w:r>
      <w:r w:rsidRPr="002E3116">
        <w:rPr>
          <w:sz w:val="16"/>
        </w:rPr>
        <w:t xml:space="preserve">, </w:t>
      </w:r>
      <w:r w:rsidRPr="002E3116">
        <w:rPr>
          <w:b/>
          <w:iCs/>
          <w:u w:val="single"/>
        </w:rPr>
        <w:t>increased diversity of materials</w:t>
      </w:r>
      <w:r w:rsidRPr="002E3116">
        <w:rPr>
          <w:sz w:val="16"/>
        </w:rPr>
        <w:t xml:space="preserve"> that could be used in bioweapons attacks, and </w:t>
      </w:r>
      <w:r w:rsidRPr="002E3116">
        <w:rPr>
          <w:u w:val="single"/>
        </w:rPr>
        <w:t xml:space="preserve">multiple legitimate uses for </w:t>
      </w:r>
      <w:r w:rsidRPr="002E3116">
        <w:rPr>
          <w:b/>
          <w:iCs/>
          <w:u w:val="single"/>
        </w:rPr>
        <w:t>biological materials</w:t>
      </w:r>
      <w:r w:rsidRPr="002E3116">
        <w:rPr>
          <w:sz w:val="16"/>
        </w:rPr>
        <w:t xml:space="preserve">. These differing features have not always been fully considered by policy-makers (1). Rather than focusing solely on securing biological materials and laboratories from misuse, other recommendations and strategies that the </w:t>
      </w:r>
      <w:r w:rsidRPr="002E3116">
        <w:rPr>
          <w:b/>
          <w:iCs/>
          <w:u w:val="single"/>
        </w:rPr>
        <w:t>US</w:t>
      </w:r>
      <w:r w:rsidRPr="002E3116">
        <w:rPr>
          <w:sz w:val="16"/>
        </w:rPr>
        <w:t xml:space="preserve"> has </w:t>
      </w:r>
      <w:r w:rsidRPr="002E3116">
        <w:rPr>
          <w:b/>
          <w:iCs/>
          <w:u w:val="single"/>
        </w:rPr>
        <w:t>pursue</w:t>
      </w:r>
      <w:r w:rsidRPr="002E3116">
        <w:rPr>
          <w:sz w:val="16"/>
        </w:rPr>
        <w:t xml:space="preserve">d include </w:t>
      </w:r>
      <w:r w:rsidRPr="002E3116">
        <w:rPr>
          <w:b/>
          <w:iCs/>
          <w:u w:val="single"/>
        </w:rPr>
        <w:t>prevention measures</w:t>
      </w:r>
      <w:r w:rsidRPr="002E3116">
        <w:rPr>
          <w:sz w:val="16"/>
        </w:rPr>
        <w:t xml:space="preserve"> such as </w:t>
      </w:r>
      <w:proofErr w:type="spellStart"/>
      <w:r w:rsidRPr="002E3116">
        <w:rPr>
          <w:sz w:val="16"/>
        </w:rPr>
        <w:t>biosurveillance</w:t>
      </w:r>
      <w:proofErr w:type="spellEnd"/>
      <w:r w:rsidRPr="002E3116">
        <w:rPr>
          <w:sz w:val="16"/>
        </w:rPr>
        <w:t xml:space="preserve">, global laboratory and research cooperation, research and development of diagnostics and </w:t>
      </w:r>
      <w:proofErr w:type="spellStart"/>
      <w:r w:rsidRPr="002E3116">
        <w:rPr>
          <w:b/>
          <w:iCs/>
          <w:u w:val="single"/>
        </w:rPr>
        <w:t>countermeasures,</w:t>
      </w:r>
      <w:r w:rsidRPr="002E3116">
        <w:rPr>
          <w:sz w:val="16"/>
        </w:rPr>
        <w:t>international</w:t>
      </w:r>
      <w:proofErr w:type="spellEnd"/>
      <w:r w:rsidRPr="002E3116">
        <w:rPr>
          <w:sz w:val="16"/>
        </w:rPr>
        <w:t xml:space="preserve"> </w:t>
      </w:r>
      <w:r w:rsidRPr="002E3116">
        <w:rPr>
          <w:b/>
          <w:iCs/>
          <w:u w:val="single"/>
        </w:rPr>
        <w:t xml:space="preserve">stockpiles </w:t>
      </w:r>
      <w:r w:rsidRPr="002E3116">
        <w:rPr>
          <w:sz w:val="16"/>
        </w:rPr>
        <w:t xml:space="preserve">of effective medical countermeasures, and increased </w:t>
      </w:r>
      <w:r w:rsidRPr="002E3116">
        <w:rPr>
          <w:b/>
          <w:iCs/>
          <w:u w:val="single"/>
        </w:rPr>
        <w:t>response and mitigation capabilities</w:t>
      </w:r>
      <w:r w:rsidRPr="002E3116">
        <w:rPr>
          <w:sz w:val="16"/>
        </w:rPr>
        <w:t xml:space="preserve"> (2–6). </w:t>
      </w:r>
      <w:r w:rsidRPr="002E3116">
        <w:rPr>
          <w:u w:val="single"/>
        </w:rPr>
        <w:t>These approaches aim to reduce consequences of an attack, afford earlier detection, and reduce vulnerability</w:t>
      </w:r>
      <w:r w:rsidRPr="002E3116">
        <w:rPr>
          <w:sz w:val="16"/>
        </w:rPr>
        <w:t xml:space="preserve">; they do not address the challenge of deterring use and reducing motivation directly, however. To date, discussions about public health and deterrence have focused on measures such as regular vaccinations; access to timely medical care to treat infected, isolate suspected infected, and mitigate the spread of disease; confidence in the professional nature of health providers, etc. These are largely passive, defensive deterrence measures, in that they demonstrate credible capacity by a state to respond and mitigate the consequences of an attack (post-exposure) or reduce vulnerability to an attack by making it ineffective (preexposure) (7–9). Both approaches mentioned thus far, pathogen security and a defensive approach to terrorism, which ultimately aim to decrease vulnerability by fortifying civilian populations, are examples of deterrence by denial adapted from the realm of nuclear deterrence. In contrast to these passive approaches, active deterrence strategies have not been explored. Active deterrence is actions and policies preventing a specific opponent from doing something they may wish to do. Traditionally, robust active deterrence has involved the application of expressive force to change the policy or character of the target government or group (10). Forces and policies are used to send a political message. In contrast to passive strategies, active deterrence is more dynamic and may incorporate escalating threats in response to an adversary. What this would look like at the nexus of international security and public health is largely an unexplored area of study or policy. Therefore, </w:t>
      </w:r>
      <w:r w:rsidRPr="002E3116">
        <w:rPr>
          <w:u w:val="single"/>
        </w:rPr>
        <w:t xml:space="preserve">there are limited models for thinking about deterrence that have been developed exclusively for bioterrorism. As a consequence, the role of a robust public health system for </w:t>
      </w:r>
      <w:proofErr w:type="spellStart"/>
      <w:r w:rsidRPr="002E3116">
        <w:rPr>
          <w:u w:val="single"/>
        </w:rPr>
        <w:t>twentyfirst</w:t>
      </w:r>
      <w:proofErr w:type="spellEnd"/>
      <w:r w:rsidRPr="002E3116">
        <w:rPr>
          <w:u w:val="single"/>
        </w:rPr>
        <w:t xml:space="preserve"> century active deterrence remains to be explored. </w:t>
      </w:r>
      <w:r w:rsidRPr="002E3116">
        <w:rPr>
          <w:sz w:val="16"/>
        </w:rPr>
        <w:t>There has not been a substantive consideration of robust public health system as a strategic asset in a more active deterrence role.</w:t>
      </w:r>
    </w:p>
    <w:p w14:paraId="323E8BC6" w14:textId="77777777" w:rsidR="00FD3786" w:rsidRPr="002E3116" w:rsidRDefault="00FD3786" w:rsidP="00FD3786">
      <w:pPr>
        <w:rPr>
          <w:sz w:val="16"/>
        </w:rPr>
      </w:pPr>
    </w:p>
    <w:p w14:paraId="2484EDC5"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COVID and new innovations enable more lethally destructive bioterror---preventing healthcare backsliding is key</w:t>
      </w:r>
    </w:p>
    <w:p w14:paraId="1AA252F2" w14:textId="77777777" w:rsidR="00FD3786" w:rsidRPr="002E3116" w:rsidRDefault="00FD3786" w:rsidP="00FD3786">
      <w:r w:rsidRPr="002E3116">
        <w:rPr>
          <w:rFonts w:eastAsiaTheme="majorEastAsia" w:cstheme="majorBidi"/>
          <w:b/>
          <w:iCs/>
          <w:sz w:val="26"/>
        </w:rPr>
        <w:t>Walsh 5/14</w:t>
      </w:r>
      <w:r w:rsidRPr="002E3116">
        <w:t xml:space="preserve"> (Bryan, the Future Correspondent for </w:t>
      </w:r>
      <w:proofErr w:type="spellStart"/>
      <w:r w:rsidRPr="002E3116">
        <w:t>Axios</w:t>
      </w:r>
      <w:proofErr w:type="spellEnd"/>
      <w:r w:rsidRPr="002E3116">
        <w:t xml:space="preserve">. He covers emerging technology and the trends shaping geopolitics, work, warfare and more, “The coronavirus pandemic reawakens bioweapon fears,” May 14, 2020, </w:t>
      </w:r>
      <w:hyperlink r:id="rId42" w:history="1">
        <w:r w:rsidRPr="002E3116">
          <w:t>https://www.axios.com/coronavirus-pandemic-pathogen-bioweapon-45417c86-52aa-41b1-8a99-44a6e597d3a8.html</w:t>
        </w:r>
      </w:hyperlink>
      <w:r w:rsidRPr="002E3116">
        <w:t>, DOA: 7/15/2020)//YongJinL</w:t>
      </w:r>
    </w:p>
    <w:p w14:paraId="6054C01D" w14:textId="77777777" w:rsidR="00FD3786" w:rsidRPr="002E3116" w:rsidRDefault="00FD3786" w:rsidP="00FD3786">
      <w:pPr>
        <w:rPr>
          <w:b/>
          <w:iCs/>
          <w:u w:val="single"/>
        </w:rPr>
      </w:pPr>
      <w:r w:rsidRPr="002E3116">
        <w:rPr>
          <w:sz w:val="16"/>
        </w:rPr>
        <w:t xml:space="preserve">The immense </w:t>
      </w:r>
      <w:r w:rsidRPr="002E3116">
        <w:rPr>
          <w:b/>
          <w:iCs/>
          <w:u w:val="single"/>
        </w:rPr>
        <w:t xml:space="preserve">human and economic toll of </w:t>
      </w:r>
      <w:r w:rsidRPr="002E3116">
        <w:rPr>
          <w:sz w:val="16"/>
        </w:rPr>
        <w:t xml:space="preserve">the </w:t>
      </w:r>
      <w:r w:rsidRPr="002E3116">
        <w:rPr>
          <w:b/>
          <w:iCs/>
          <w:u w:val="single"/>
        </w:rPr>
        <w:t>COVID</w:t>
      </w:r>
      <w:r w:rsidRPr="002E3116">
        <w:rPr>
          <w:sz w:val="16"/>
        </w:rPr>
        <w:t xml:space="preserve">-19 </w:t>
      </w:r>
      <w:r w:rsidRPr="002E3116">
        <w:rPr>
          <w:b/>
          <w:iCs/>
          <w:u w:val="single"/>
        </w:rPr>
        <w:t xml:space="preserve">pandemic </w:t>
      </w:r>
      <w:r w:rsidRPr="002E3116">
        <w:rPr>
          <w:sz w:val="16"/>
        </w:rPr>
        <w:t xml:space="preserve">only </w:t>
      </w:r>
      <w:r w:rsidRPr="002E3116">
        <w:rPr>
          <w:b/>
          <w:iCs/>
          <w:u w:val="single"/>
        </w:rPr>
        <w:t>underscores the threat posed by pathogens</w:t>
      </w:r>
      <w:r w:rsidRPr="002E3116">
        <w:rPr>
          <w:sz w:val="16"/>
        </w:rPr>
        <w:t xml:space="preserve"> that </w:t>
      </w:r>
      <w:r w:rsidRPr="002E3116">
        <w:rPr>
          <w:b/>
          <w:iCs/>
          <w:u w:val="single"/>
        </w:rPr>
        <w:t>could be deliberately engineered and released</w:t>
      </w:r>
      <w:r w:rsidRPr="002E3116">
        <w:rPr>
          <w:sz w:val="16"/>
        </w:rPr>
        <w:t xml:space="preserve">. Why it matters: </w:t>
      </w:r>
      <w:r w:rsidRPr="002E3116">
        <w:rPr>
          <w:b/>
          <w:iCs/>
          <w:u w:val="single"/>
        </w:rPr>
        <w:t>New tech</w:t>
      </w:r>
      <w:r w:rsidRPr="002E3116">
        <w:rPr>
          <w:sz w:val="16"/>
        </w:rPr>
        <w:t xml:space="preserve">nology like </w:t>
      </w:r>
      <w:r w:rsidRPr="002E3116">
        <w:rPr>
          <w:b/>
          <w:iCs/>
          <w:u w:val="single"/>
        </w:rPr>
        <w:t>gene editing and DNA synthesis</w:t>
      </w:r>
      <w:r w:rsidRPr="002E3116">
        <w:rPr>
          <w:sz w:val="16"/>
        </w:rPr>
        <w:t xml:space="preserve"> has </w:t>
      </w:r>
      <w:r w:rsidRPr="002E3116">
        <w:rPr>
          <w:u w:val="single"/>
        </w:rPr>
        <w:t>made the creation of more virulent pathogens easier.</w:t>
      </w:r>
      <w:r w:rsidRPr="002E3116">
        <w:rPr>
          <w:sz w:val="16"/>
        </w:rPr>
        <w:t xml:space="preserve"> Yet security and regulation </w:t>
      </w:r>
      <w:r w:rsidRPr="002E3116">
        <w:rPr>
          <w:u w:val="single"/>
        </w:rPr>
        <w:t>efforts haven't kept pace with the science</w:t>
      </w:r>
      <w:r w:rsidRPr="002E3116">
        <w:rPr>
          <w:sz w:val="16"/>
        </w:rPr>
        <w:t xml:space="preserve">. What's happening: Despite </w:t>
      </w:r>
      <w:hyperlink r:id="rId43" w:tgtFrame="_self" w:history="1">
        <w:r w:rsidRPr="002E3116">
          <w:rPr>
            <w:sz w:val="16"/>
          </w:rPr>
          <w:t>some claims</w:t>
        </w:r>
      </w:hyperlink>
      <w:r w:rsidRPr="002E3116">
        <w:rPr>
          <w:sz w:val="16"/>
        </w:rPr>
        <w:t xml:space="preserve"> by the White House, overwhelming scientific evidence indicates that the novel </w:t>
      </w:r>
      <w:r w:rsidRPr="002E3116">
        <w:rPr>
          <w:u w:val="single"/>
        </w:rPr>
        <w:t>coronavirus was not</w:t>
      </w:r>
      <w:r w:rsidRPr="002E3116">
        <w:rPr>
          <w:sz w:val="16"/>
        </w:rPr>
        <w:t xml:space="preserve"> accidentally </w:t>
      </w:r>
      <w:r w:rsidRPr="002E3116">
        <w:rPr>
          <w:u w:val="single"/>
        </w:rPr>
        <w:t>released from a lab</w:t>
      </w:r>
      <w:r w:rsidRPr="002E3116">
        <w:rPr>
          <w:sz w:val="16"/>
        </w:rPr>
        <w:t xml:space="preserve"> or deliberately engineered, but </w:t>
      </w:r>
      <w:hyperlink r:id="rId44" w:tgtFrame="_self" w:history="1">
        <w:r w:rsidRPr="002E3116">
          <w:rPr>
            <w:sz w:val="16"/>
          </w:rPr>
          <w:t>naturally spilled over from an animal source</w:t>
        </w:r>
      </w:hyperlink>
      <w:r w:rsidRPr="002E3116">
        <w:rPr>
          <w:sz w:val="16"/>
        </w:rPr>
        <w:t xml:space="preserve">. </w:t>
      </w:r>
      <w:r w:rsidRPr="002E3116">
        <w:rPr>
          <w:b/>
          <w:iCs/>
          <w:u w:val="single"/>
        </w:rPr>
        <w:t>That doesn't mean the threat from bioweapons isn't dire.</w:t>
      </w:r>
      <w:r w:rsidRPr="002E3116">
        <w:rPr>
          <w:sz w:val="16"/>
        </w:rPr>
        <w:t xml:space="preserve"> Along with AI</w:t>
      </w:r>
      <w:r w:rsidRPr="002E3116">
        <w:rPr>
          <w:b/>
          <w:iCs/>
          <w:u w:val="single"/>
        </w:rPr>
        <w:t>, engineered pandemics are</w:t>
      </w:r>
      <w:r w:rsidRPr="002E3116">
        <w:rPr>
          <w:sz w:val="16"/>
        </w:rPr>
        <w:t xml:space="preserve"> widely </w:t>
      </w:r>
      <w:r w:rsidRPr="002E3116">
        <w:rPr>
          <w:b/>
          <w:iCs/>
          <w:u w:val="single"/>
        </w:rPr>
        <w:t xml:space="preserve">considered the </w:t>
      </w:r>
      <w:hyperlink r:id="rId45" w:tgtFrame="_blank" w:history="1">
        <w:r w:rsidRPr="002E3116">
          <w:rPr>
            <w:b/>
            <w:iCs/>
            <w:u w:val="single"/>
          </w:rPr>
          <w:t xml:space="preserve">biggest existential risk </w:t>
        </w:r>
      </w:hyperlink>
      <w:r w:rsidRPr="002E3116">
        <w:rPr>
          <w:b/>
          <w:iCs/>
          <w:u w:val="single"/>
        </w:rPr>
        <w:t>facing humanity</w:t>
      </w:r>
      <w:r w:rsidRPr="002E3116">
        <w:rPr>
          <w:sz w:val="16"/>
        </w:rPr>
        <w:t xml:space="preserve">. That's in part because a pathogen could be engineered in a lab for maximum contagiousness and virulence, well beyond what would arise through natural selection. Case in point: a 2018 </w:t>
      </w:r>
      <w:hyperlink r:id="rId46" w:tgtFrame="_blank" w:history="1">
        <w:r w:rsidRPr="002E3116">
          <w:rPr>
            <w:sz w:val="16"/>
          </w:rPr>
          <w:t>pandemic simulation</w:t>
        </w:r>
      </w:hyperlink>
      <w:r w:rsidRPr="002E3116">
        <w:rPr>
          <w:sz w:val="16"/>
        </w:rPr>
        <w:t xml:space="preserve"> put on by the Johns Hopkins Center for Health Security featured a fictional engineered virus called Clade X that combined the contagiousness of the common cold with the virulence of the real-life </w:t>
      </w:r>
      <w:proofErr w:type="spellStart"/>
      <w:r w:rsidRPr="002E3116">
        <w:rPr>
          <w:sz w:val="16"/>
        </w:rPr>
        <w:t>Nipah</w:t>
      </w:r>
      <w:proofErr w:type="spellEnd"/>
      <w:r w:rsidRPr="002E3116">
        <w:rPr>
          <w:sz w:val="16"/>
        </w:rPr>
        <w:t xml:space="preserve"> virus, which has a </w:t>
      </w:r>
      <w:hyperlink r:id="rId47" w:tgtFrame="_blank" w:history="1">
        <w:r w:rsidRPr="002E3116">
          <w:rPr>
            <w:sz w:val="16"/>
          </w:rPr>
          <w:t>mortality rate of 40-75%</w:t>
        </w:r>
      </w:hyperlink>
      <w:r w:rsidRPr="002E3116">
        <w:rPr>
          <w:sz w:val="16"/>
        </w:rPr>
        <w:t xml:space="preserve">. The resulting simulated global outbreak killed 150 million people. </w:t>
      </w:r>
      <w:r w:rsidRPr="002E3116">
        <w:rPr>
          <w:b/>
          <w:iCs/>
          <w:u w:val="single"/>
        </w:rPr>
        <w:t>COVID</w:t>
      </w:r>
      <w:r w:rsidRPr="002E3116">
        <w:rPr>
          <w:sz w:val="16"/>
        </w:rPr>
        <w:t xml:space="preserve">-19 </w:t>
      </w:r>
      <w:r w:rsidRPr="002E3116">
        <w:rPr>
          <w:b/>
          <w:iCs/>
          <w:u w:val="single"/>
        </w:rPr>
        <w:t>isn't</w:t>
      </w:r>
      <w:r w:rsidRPr="002E3116">
        <w:rPr>
          <w:sz w:val="16"/>
        </w:rPr>
        <w:t xml:space="preserve"> anywhere near that </w:t>
      </w:r>
      <w:r w:rsidRPr="002E3116">
        <w:rPr>
          <w:b/>
          <w:iCs/>
          <w:u w:val="single"/>
        </w:rPr>
        <w:t>fatal</w:t>
      </w:r>
      <w:r w:rsidRPr="002E3116">
        <w:rPr>
          <w:sz w:val="16"/>
        </w:rPr>
        <w:t xml:space="preserve">, but </w:t>
      </w:r>
      <w:r w:rsidRPr="002E3116">
        <w:rPr>
          <w:b/>
          <w:iCs/>
          <w:u w:val="single"/>
        </w:rPr>
        <w:t>the pandemic has shown the vulnerability of the U.S.</w:t>
      </w:r>
      <w:r w:rsidRPr="002E3116">
        <w:rPr>
          <w:sz w:val="16"/>
        </w:rPr>
        <w:t xml:space="preserve"> and the world to biological threats both natural and manmade. "</w:t>
      </w:r>
      <w:r w:rsidRPr="002E3116">
        <w:rPr>
          <w:b/>
          <w:iCs/>
          <w:u w:val="single"/>
        </w:rPr>
        <w:t>Potential adversaries are</w:t>
      </w:r>
      <w:r w:rsidRPr="002E3116">
        <w:rPr>
          <w:sz w:val="16"/>
        </w:rPr>
        <w:t xml:space="preserve"> of course </w:t>
      </w:r>
      <w:r w:rsidRPr="002E3116">
        <w:rPr>
          <w:b/>
          <w:iCs/>
          <w:u w:val="single"/>
        </w:rPr>
        <w:t>seeing the same things we’re seeing</w:t>
      </w:r>
      <w:r w:rsidRPr="002E3116">
        <w:rPr>
          <w:sz w:val="16"/>
        </w:rPr>
        <w:t xml:space="preserve">," says Richard </w:t>
      </w:r>
      <w:proofErr w:type="spellStart"/>
      <w:r w:rsidRPr="002E3116">
        <w:rPr>
          <w:sz w:val="16"/>
        </w:rPr>
        <w:t>Pilch</w:t>
      </w:r>
      <w:proofErr w:type="spellEnd"/>
      <w:r w:rsidRPr="002E3116">
        <w:rPr>
          <w:sz w:val="16"/>
        </w:rPr>
        <w:t xml:space="preserve"> of the Middlebury Institute of International Studies. "</w:t>
      </w:r>
      <w:r w:rsidRPr="002E3116">
        <w:rPr>
          <w:u w:val="single"/>
        </w:rPr>
        <w:t>Anyone looking for a radical leveling approach — whether a state actor like No</w:t>
      </w:r>
      <w:r w:rsidRPr="002E3116">
        <w:rPr>
          <w:sz w:val="16"/>
        </w:rPr>
        <w:t xml:space="preserve">rth </w:t>
      </w:r>
      <w:r w:rsidRPr="002E3116">
        <w:rPr>
          <w:u w:val="single"/>
        </w:rPr>
        <w:t>Ko</w:t>
      </w:r>
      <w:r w:rsidRPr="002E3116">
        <w:rPr>
          <w:sz w:val="16"/>
        </w:rPr>
        <w:t xml:space="preserve">rea or a motivated terrorist organization — </w:t>
      </w:r>
      <w:r w:rsidRPr="002E3116">
        <w:rPr>
          <w:u w:val="single"/>
        </w:rPr>
        <w:t>may be influenced by COVID</w:t>
      </w:r>
      <w:r w:rsidRPr="002E3116">
        <w:rPr>
          <w:sz w:val="16"/>
        </w:rPr>
        <w:t xml:space="preserve">-19 </w:t>
      </w:r>
      <w:r w:rsidRPr="002E3116">
        <w:rPr>
          <w:b/>
          <w:iCs/>
          <w:u w:val="single"/>
        </w:rPr>
        <w:t xml:space="preserve">to </w:t>
      </w:r>
      <w:r w:rsidRPr="002E3116">
        <w:rPr>
          <w:sz w:val="16"/>
        </w:rPr>
        <w:t xml:space="preserve">consider </w:t>
      </w:r>
      <w:r w:rsidRPr="002E3116">
        <w:rPr>
          <w:b/>
          <w:iCs/>
          <w:u w:val="single"/>
        </w:rPr>
        <w:t>pursuing a biological weapons capability."</w:t>
      </w:r>
      <w:r w:rsidRPr="002E3116">
        <w:rPr>
          <w:sz w:val="16"/>
        </w:rPr>
        <w:t xml:space="preserve"> Background: Bioweapons were officially banned by the Biological Weapons Convention in 1975, though North Korea </w:t>
      </w:r>
      <w:hyperlink r:id="rId48" w:tgtFrame="_blank" w:history="1">
        <w:r w:rsidRPr="002E3116">
          <w:rPr>
            <w:sz w:val="16"/>
          </w:rPr>
          <w:t>is suspected</w:t>
        </w:r>
      </w:hyperlink>
      <w:r w:rsidRPr="002E3116">
        <w:rPr>
          <w:sz w:val="16"/>
        </w:rPr>
        <w:t xml:space="preserve"> of maintaining an offensive bioweapons program. A particular concern about biowarfare and bioterror, though, is that many of the tools and methods that could be used to create a weaponized virus are largely indistinguishable from those used in the course of legitimate scientific research. </w:t>
      </w:r>
      <w:r w:rsidRPr="002E3116">
        <w:rPr>
          <w:b/>
          <w:iCs/>
          <w:u w:val="single"/>
        </w:rPr>
        <w:t>This makes biotechnology "dual-use</w:t>
      </w:r>
      <w:r w:rsidRPr="002E3116">
        <w:rPr>
          <w:sz w:val="16"/>
        </w:rPr>
        <w:t xml:space="preserve">" — and that much more difficult to safely regulate without cutting off research that could be vitally important. While earlier bioweapons fears focused on the possibility that a state or terror group could try to weaponize a known dangerous agent like smallpox — which would require somehow obtaining restricted pathogens — </w:t>
      </w:r>
      <w:r w:rsidRPr="002E3116">
        <w:rPr>
          <w:u w:val="single"/>
        </w:rPr>
        <w:t>new technology means that someone could obtain the genetic sequence of a germ online and synthesize it in the lab.</w:t>
      </w:r>
      <w:r w:rsidRPr="002E3116">
        <w:rPr>
          <w:sz w:val="16"/>
        </w:rPr>
        <w:t xml:space="preserve"> "If you've been trained in a relevant technical discipline, that means you can make almost any potentially harmful agent that you're aware of," says Kevin </w:t>
      </w:r>
      <w:proofErr w:type="spellStart"/>
      <w:r w:rsidRPr="002E3116">
        <w:rPr>
          <w:sz w:val="16"/>
        </w:rPr>
        <w:t>Esvelt</w:t>
      </w:r>
      <w:proofErr w:type="spellEnd"/>
      <w:r w:rsidRPr="002E3116">
        <w:rPr>
          <w:sz w:val="16"/>
        </w:rPr>
        <w:t xml:space="preserve">, a biologist at the MIT Media Lab and a member of the CDC's Biological Agent Containment Working Group. That would include the novel coronavirus that causes COVID-19, which was recently synthesized from its genetic sequence in a study published in </w:t>
      </w:r>
      <w:hyperlink r:id="rId49" w:tgtFrame="_blank" w:history="1">
        <w:r w:rsidRPr="002E3116">
          <w:rPr>
            <w:sz w:val="16"/>
          </w:rPr>
          <w:t>Nature</w:t>
        </w:r>
      </w:hyperlink>
      <w:r w:rsidRPr="002E3116">
        <w:rPr>
          <w:sz w:val="16"/>
        </w:rPr>
        <w:t xml:space="preserve">. How it works: Currently, synthetic DNA is ordered through commercial suppliers. But while most suppliers screen DNA orders for the sequences of dangerous pathogens, they're not required to — and not all do, which means safety efforts are "incomplete, inaccurate, and insecure," says </w:t>
      </w:r>
      <w:proofErr w:type="spellStart"/>
      <w:r w:rsidRPr="002E3116">
        <w:rPr>
          <w:sz w:val="16"/>
        </w:rPr>
        <w:t>Esvelt</w:t>
      </w:r>
      <w:proofErr w:type="spellEnd"/>
      <w:r w:rsidRPr="002E3116">
        <w:rPr>
          <w:sz w:val="16"/>
        </w:rPr>
        <w:t xml:space="preserve">. Screening efforts that look for the genetic sequences of known pathogens also wouldn't necessarily be able to detect when synthetic DNA was being used to make something entirely novel and dangerous. In the near future, </w:t>
      </w:r>
      <w:r w:rsidRPr="002E3116">
        <w:rPr>
          <w:u w:val="single"/>
        </w:rPr>
        <w:t>desktop DNA synthesizers may be able to generate synthetic DNA in the lab, cutting out the need for commercial suppliers — and potential security screenings.</w:t>
      </w:r>
      <w:r w:rsidRPr="002E3116">
        <w:rPr>
          <w:sz w:val="16"/>
        </w:rPr>
        <w:t xml:space="preserve"> </w:t>
      </w:r>
      <w:r w:rsidRPr="002E3116">
        <w:rPr>
          <w:b/>
          <w:iCs/>
          <w:u w:val="single"/>
        </w:rPr>
        <w:t>The democratization of biotechnology could unleash a wave of creativity and innovation, just as the democratization of personal computing did. But it also increases the number of people who could potentially make a dangerous engineered virus, whether deliberately or by accident.</w:t>
      </w:r>
    </w:p>
    <w:p w14:paraId="2E5B0D33" w14:textId="77777777" w:rsidR="00FD3786" w:rsidRPr="002E3116" w:rsidRDefault="00FD3786" w:rsidP="00FD3786">
      <w:pPr>
        <w:rPr>
          <w:sz w:val="16"/>
        </w:rPr>
      </w:pPr>
    </w:p>
    <w:p w14:paraId="7616303F"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Bioterrorism causes extinction</w:t>
      </w:r>
    </w:p>
    <w:p w14:paraId="4C45CF1B" w14:textId="77777777" w:rsidR="00FD3786" w:rsidRPr="002E3116" w:rsidRDefault="00FD3786" w:rsidP="00FD3786">
      <w:proofErr w:type="spellStart"/>
      <w:r w:rsidRPr="002E3116">
        <w:rPr>
          <w:rFonts w:eastAsiaTheme="majorEastAsia" w:cstheme="majorBidi"/>
          <w:b/>
          <w:iCs/>
          <w:sz w:val="26"/>
        </w:rPr>
        <w:t>Mhyrvold</w:t>
      </w:r>
      <w:proofErr w:type="spellEnd"/>
      <w:r w:rsidRPr="002E3116">
        <w:rPr>
          <w:rFonts w:eastAsiaTheme="majorEastAsia" w:cstheme="majorBidi"/>
          <w:b/>
          <w:iCs/>
          <w:sz w:val="26"/>
        </w:rPr>
        <w:t xml:space="preserve"> 13</w:t>
      </w:r>
      <w:r w:rsidRPr="002E3116">
        <w:t xml:space="preserve"> (Nathan, Began college at age 14, BS and Masters from UCLA, Masters and PhD, Princeton “Strategic Terrorism: A Call to Action,” Working Draft, The Lawfare Research Paper Series Research paper </w:t>
      </w:r>
      <w:proofErr w:type="gramStart"/>
      <w:r w:rsidRPr="002E3116">
        <w:t>NO .</w:t>
      </w:r>
      <w:proofErr w:type="gramEnd"/>
      <w:r w:rsidRPr="002E3116">
        <w:t xml:space="preserve"> 2 – 2013, DOA: 7/15/2020)//YongJinL</w:t>
      </w:r>
    </w:p>
    <w:p w14:paraId="2D272024" w14:textId="77777777" w:rsidR="00FD3786" w:rsidRPr="002E3116" w:rsidRDefault="00FD3786" w:rsidP="00FD3786">
      <w:pPr>
        <w:rPr>
          <w:rFonts w:cstheme="minorBidi"/>
          <w:b/>
          <w:u w:val="single"/>
        </w:rPr>
      </w:pPr>
      <w:r w:rsidRPr="002E3116">
        <w:rPr>
          <w:rFonts w:cstheme="minorBidi"/>
        </w:rPr>
        <w:t xml:space="preserve">As horrible as this would be, such a pandemic is by no means the worst attack one can imagine, for several reasons. First, </w:t>
      </w:r>
      <w:r w:rsidRPr="002E3116">
        <w:rPr>
          <w:rFonts w:cstheme="minorBidi"/>
          <w:u w:val="single"/>
        </w:rPr>
        <w:t>most of the classic bioweapons are based on 1960s and 1970s technology because the 1972 treaty halted bioweapons development efforts in the United States and most other Western countrie</w:t>
      </w:r>
      <w:r w:rsidRPr="002E3116">
        <w:rPr>
          <w:rFonts w:cstheme="minorBidi"/>
        </w:rPr>
        <w:t xml:space="preserve">s. Second, the Russians, although solidly committed to biological weapons long after the treaty deadline, were never on the cutting edge of biological research. Third and most important, </w:t>
      </w:r>
      <w:r w:rsidRPr="002E3116">
        <w:rPr>
          <w:rFonts w:cstheme="minorBidi"/>
          <w:b/>
          <w:u w:val="single"/>
        </w:rPr>
        <w:t>the science and technology of molecular biology have made enormous advances, utterly transforming the field in the last few decades</w:t>
      </w:r>
      <w:r w:rsidRPr="002E3116">
        <w:rPr>
          <w:rFonts w:cstheme="minorBidi"/>
        </w:rPr>
        <w:t xml:space="preserve">. </w:t>
      </w:r>
      <w:r w:rsidRPr="002E3116">
        <w:rPr>
          <w:rFonts w:cstheme="minorBidi"/>
          <w:u w:val="single"/>
        </w:rPr>
        <w:t>High school biology students routinely perform molecular-biology manipulations that would have been impossible even for the best superpower-funded program back in the heyday of biological-weapons research. The biowarfare methods of the 1960s and 1970s are now as antiquated as the lumbering mainframe computers of that era.</w:t>
      </w:r>
      <w:r w:rsidRPr="002E3116">
        <w:rPr>
          <w:rFonts w:cstheme="minorBidi"/>
        </w:rPr>
        <w:t xml:space="preserve"> </w:t>
      </w:r>
      <w:r w:rsidRPr="002E3116">
        <w:rPr>
          <w:rFonts w:cstheme="minorBidi"/>
          <w:b/>
          <w:u w:val="single"/>
        </w:rPr>
        <w:t>Tomorrow’s terrorists will have vastly more deadly bugs to choose from</w:t>
      </w:r>
      <w:r w:rsidRPr="002E3116">
        <w:rPr>
          <w:rFonts w:cstheme="minorBidi"/>
        </w:rPr>
        <w:t xml:space="preserve">. Consider this sobering development: in 2001, Australian researchers working on mousepox, a nonlethal virus that infects mice (as chickenpox does in humans), accidentally discovered that a simple genetic modification transformed the virus.10, 11 Instead of producing mild symptoms, the new virus killed 60% of even those mice already immune to the naturally occurring strains of mousepox. The new virus, moreover, was unaffected by any existing vaccine or antiviral drug. A team of researchers at Saint Louis University led by Mark Buller picked up on that work and, by late 2003, found a way to improve on it: </w:t>
      </w:r>
      <w:r w:rsidRPr="002E3116">
        <w:rPr>
          <w:rFonts w:cstheme="minorBidi"/>
          <w:u w:val="single"/>
        </w:rPr>
        <w:t xml:space="preserve">Buller’s variation on mousepox was </w:t>
      </w:r>
      <w:r w:rsidRPr="002E3116">
        <w:rPr>
          <w:rFonts w:cstheme="minorBidi"/>
          <w:b/>
          <w:u w:val="single"/>
        </w:rPr>
        <w:t>100% lethal</w:t>
      </w:r>
      <w:r w:rsidRPr="002E3116">
        <w:rPr>
          <w:rFonts w:cstheme="minorBidi"/>
        </w:rPr>
        <w:t xml:space="preserve">, although his team of investigators also devised combination vaccine and antiviral therapies that were partially effective in protecting animals from the engineered strain.12, 13 Another saving grace is that </w:t>
      </w:r>
      <w:r w:rsidRPr="002E3116">
        <w:rPr>
          <w:rFonts w:cstheme="minorBidi"/>
          <w:u w:val="single"/>
        </w:rPr>
        <w:t>the genetically altered virus is no longer contagious. Of course, it is quite possible that future tinkering with the virus will change that property</w:t>
      </w:r>
      <w:r w:rsidRPr="002E3116">
        <w:rPr>
          <w:rFonts w:cstheme="minorBidi"/>
        </w:rPr>
        <w:t xml:space="preserve">, too. </w:t>
      </w:r>
      <w:r w:rsidRPr="002E3116">
        <w:rPr>
          <w:rFonts w:cstheme="minorBidi"/>
          <w:u w:val="single"/>
        </w:rPr>
        <w:t>Strong reasons exist to believe that the genetic modifications</w:t>
      </w:r>
      <w:r w:rsidRPr="002E3116">
        <w:rPr>
          <w:rFonts w:cstheme="minorBidi"/>
        </w:rPr>
        <w:t xml:space="preserve"> Buller made to mousepox </w:t>
      </w:r>
      <w:r w:rsidRPr="002E3116">
        <w:rPr>
          <w:rFonts w:cstheme="minorBidi"/>
          <w:u w:val="single"/>
        </w:rPr>
        <w:t>would work for other</w:t>
      </w:r>
      <w:r w:rsidRPr="002E3116">
        <w:rPr>
          <w:rFonts w:cstheme="minorBidi"/>
        </w:rPr>
        <w:t xml:space="preserve"> poxviruses and possibly for other classes of </w:t>
      </w:r>
      <w:r w:rsidRPr="002E3116">
        <w:rPr>
          <w:rFonts w:cstheme="minorBidi"/>
          <w:u w:val="single"/>
        </w:rPr>
        <w:t>viruses</w:t>
      </w:r>
      <w:r w:rsidRPr="002E3116">
        <w:rPr>
          <w:rFonts w:cstheme="minorBidi"/>
        </w:rPr>
        <w:t xml:space="preserve"> as well. Might </w:t>
      </w:r>
      <w:r w:rsidRPr="002E3116">
        <w:rPr>
          <w:rFonts w:cstheme="minorBidi"/>
          <w:b/>
          <w:u w:val="single"/>
        </w:rPr>
        <w:t>the same techniques allow</w:t>
      </w:r>
      <w:r w:rsidRPr="002E3116">
        <w:rPr>
          <w:rFonts w:cstheme="minorBidi"/>
        </w:rPr>
        <w:t xml:space="preserve"> chickenpox or </w:t>
      </w:r>
      <w:r w:rsidRPr="002E3116">
        <w:rPr>
          <w:rFonts w:cstheme="minorBidi"/>
          <w:b/>
          <w:u w:val="single"/>
        </w:rPr>
        <w:t>another</w:t>
      </w:r>
      <w:r w:rsidRPr="002E3116">
        <w:rPr>
          <w:rFonts w:cstheme="minorBidi"/>
        </w:rPr>
        <w:t xml:space="preserve"> pox</w:t>
      </w:r>
      <w:r w:rsidRPr="002E3116">
        <w:rPr>
          <w:rFonts w:cstheme="minorBidi"/>
          <w:b/>
          <w:u w:val="single"/>
        </w:rPr>
        <w:t>virus</w:t>
      </w:r>
      <w:r w:rsidRPr="002E3116">
        <w:rPr>
          <w:rFonts w:cstheme="minorBidi"/>
        </w:rPr>
        <w:t xml:space="preserve"> that infects humans </w:t>
      </w:r>
      <w:r w:rsidRPr="002E3116">
        <w:rPr>
          <w:rFonts w:cstheme="minorBidi"/>
          <w:b/>
          <w:u w:val="single"/>
        </w:rPr>
        <w:t>to be turned into a 100% lethal bioweapon</w:t>
      </w:r>
      <w:r w:rsidRPr="002E3116">
        <w:rPr>
          <w:rFonts w:cstheme="minorBidi"/>
        </w:rPr>
        <w:t xml:space="preserve">, perhaps one that is </w:t>
      </w:r>
      <w:r w:rsidRPr="002E3116">
        <w:rPr>
          <w:rFonts w:cstheme="minorBidi"/>
          <w:b/>
          <w:u w:val="single"/>
        </w:rPr>
        <w:t>resistant to any known antiviral therapy</w:t>
      </w:r>
      <w:r w:rsidRPr="002E3116">
        <w:rPr>
          <w:rFonts w:cstheme="minorBidi"/>
        </w:rPr>
        <w:t xml:space="preserve">? </w:t>
      </w:r>
      <w:r w:rsidRPr="002E3116">
        <w:rPr>
          <w:rFonts w:cstheme="minorBidi"/>
          <w:u w:val="single"/>
        </w:rPr>
        <w:t>I’ve asked this question of experts many times, and no one has yet replied that such a manipulation couldn’t be done. This case is just one example. Many more are pouring out</w:t>
      </w:r>
      <w:r w:rsidRPr="002E3116">
        <w:rPr>
          <w:rFonts w:cstheme="minorBidi"/>
        </w:rPr>
        <w:t xml:space="preserve"> of scientific journals and conferences every year. Just last year, the journal Nature published a controversial study done at the University of Wisconsin–Madison in which virologists enumerated the changes one would need to make to a highly lethal strain of bird flu to make it easily transmitted from one mammal to another.14 </w:t>
      </w:r>
      <w:r w:rsidRPr="002E3116">
        <w:rPr>
          <w:rFonts w:cstheme="minorBidi"/>
          <w:b/>
          <w:u w:val="single"/>
        </w:rPr>
        <w:t>Biotechnology is advancing so rapidly that it is hard to keep track of all the new potential threats</w:t>
      </w:r>
      <w:r w:rsidRPr="002E3116">
        <w:rPr>
          <w:rFonts w:cstheme="minorBidi"/>
        </w:rPr>
        <w:t xml:space="preserve">. Nor is it clear that anyone is even trying. </w:t>
      </w:r>
      <w:r w:rsidRPr="002E3116">
        <w:rPr>
          <w:rFonts w:cstheme="minorBidi"/>
          <w:b/>
          <w:u w:val="single"/>
        </w:rPr>
        <w:t>In addition to lethality and drug resistance, many other parameters can be played with, given that the infectious power of an epidemic depends on many properties</w:t>
      </w:r>
      <w:r w:rsidRPr="002E3116">
        <w:rPr>
          <w:rFonts w:cstheme="minorBidi"/>
        </w:rPr>
        <w:t xml:space="preserve">, </w:t>
      </w:r>
      <w:r w:rsidRPr="002E3116">
        <w:rPr>
          <w:rFonts w:cstheme="minorBidi"/>
          <w:u w:val="single"/>
        </w:rPr>
        <w:t>including the length of the latency period during which a person is contagious but asymptomatic</w:t>
      </w:r>
      <w:r w:rsidRPr="002E3116">
        <w:rPr>
          <w:rFonts w:cstheme="minorBidi"/>
        </w:rPr>
        <w:t xml:space="preserve">. </w:t>
      </w:r>
      <w:r w:rsidRPr="002E3116">
        <w:rPr>
          <w:rFonts w:cstheme="minorBidi"/>
          <w:b/>
          <w:u w:val="single"/>
        </w:rPr>
        <w:t>Delaying the onset of</w:t>
      </w:r>
      <w:r w:rsidRPr="002E3116">
        <w:rPr>
          <w:rFonts w:cstheme="minorBidi"/>
        </w:rPr>
        <w:t xml:space="preserve"> serious </w:t>
      </w:r>
      <w:r w:rsidRPr="002E3116">
        <w:rPr>
          <w:rFonts w:cstheme="minorBidi"/>
          <w:b/>
          <w:u w:val="single"/>
        </w:rPr>
        <w:t>symptoms allows each new case to spread to more people and thus makes the virus harder to stop.</w:t>
      </w:r>
      <w:r w:rsidRPr="002E3116">
        <w:rPr>
          <w:rFonts w:cstheme="minorBidi"/>
        </w:rPr>
        <w:t xml:space="preserve"> </w:t>
      </w:r>
      <w:r w:rsidRPr="002E3116">
        <w:rPr>
          <w:rFonts w:cstheme="minorBidi"/>
          <w:u w:val="single"/>
        </w:rPr>
        <w:t xml:space="preserve">This dynamic is perhaps best illustrated by </w:t>
      </w:r>
      <w:proofErr w:type="gramStart"/>
      <w:r w:rsidRPr="002E3116">
        <w:rPr>
          <w:rFonts w:cstheme="minorBidi"/>
          <w:u w:val="single"/>
        </w:rPr>
        <w:t xml:space="preserve">HIV </w:t>
      </w:r>
      <w:r w:rsidRPr="002E3116">
        <w:rPr>
          <w:rFonts w:cstheme="minorBidi"/>
        </w:rPr>
        <w:t>,</w:t>
      </w:r>
      <w:proofErr w:type="gramEnd"/>
      <w:r w:rsidRPr="002E3116">
        <w:rPr>
          <w:rFonts w:cstheme="minorBidi"/>
        </w:rPr>
        <w:t xml:space="preserve"> which is very difficult to transmit compared with smallpox and many other viruses. Intimate contact is needed, and even then, the infection rate is low. </w:t>
      </w:r>
      <w:r w:rsidRPr="002E3116">
        <w:rPr>
          <w:rFonts w:cstheme="minorBidi"/>
          <w:u w:val="single"/>
        </w:rPr>
        <w:t xml:space="preserve">The balancing factor is that HIV can take years to progress to </w:t>
      </w:r>
      <w:proofErr w:type="gramStart"/>
      <w:r w:rsidRPr="002E3116">
        <w:rPr>
          <w:rFonts w:cstheme="minorBidi"/>
          <w:u w:val="single"/>
        </w:rPr>
        <w:t>AIDS ,</w:t>
      </w:r>
      <w:proofErr w:type="gramEnd"/>
      <w:r w:rsidRPr="002E3116">
        <w:rPr>
          <w:rFonts w:cstheme="minorBidi"/>
          <w:u w:val="single"/>
        </w:rPr>
        <w:t xml:space="preserve"> which can then take many more years to kill the victim. </w:t>
      </w:r>
      <w:r w:rsidRPr="002E3116">
        <w:rPr>
          <w:rFonts w:cstheme="minorBidi"/>
        </w:rPr>
        <w:t xml:space="preserve">What makes HIV so dangerous is that infected people have lots of opportunities to infect others. This property has allowed HIV to claim more than 30 million lives so far, and approximately 34 million people are now living with this virus and facing a highly uncertain future.15 </w:t>
      </w:r>
      <w:r w:rsidRPr="002E3116">
        <w:rPr>
          <w:rFonts w:cstheme="minorBidi"/>
          <w:b/>
          <w:u w:val="single"/>
        </w:rPr>
        <w:t>A virus genetically engineered to infect its host quickly, to generate symptoms slowly</w:t>
      </w:r>
      <w:r w:rsidRPr="002E3116">
        <w:rPr>
          <w:rFonts w:cstheme="minorBidi"/>
        </w:rPr>
        <w:t>—say, only after weeks or months—</w:t>
      </w:r>
      <w:r w:rsidRPr="002E3116">
        <w:rPr>
          <w:rFonts w:cstheme="minorBidi"/>
          <w:b/>
          <w:u w:val="single"/>
        </w:rPr>
        <w:t>and to spread easily through the air or</w:t>
      </w:r>
      <w:r w:rsidRPr="002E3116">
        <w:rPr>
          <w:rFonts w:cstheme="minorBidi"/>
        </w:rPr>
        <w:t xml:space="preserve"> by </w:t>
      </w:r>
      <w:r w:rsidRPr="002E3116">
        <w:rPr>
          <w:rFonts w:cstheme="minorBidi"/>
          <w:b/>
          <w:u w:val="single"/>
        </w:rPr>
        <w:t>casual contact would be</w:t>
      </w:r>
      <w:r w:rsidRPr="002E3116">
        <w:rPr>
          <w:b/>
          <w:iCs/>
          <w:u w:val="single"/>
        </w:rPr>
        <w:t xml:space="preserve"> vastly more devastating than HIV </w:t>
      </w:r>
      <w:r w:rsidRPr="002E3116">
        <w:rPr>
          <w:rFonts w:cstheme="minorBidi"/>
          <w:b/>
          <w:u w:val="single"/>
        </w:rPr>
        <w:t xml:space="preserve">. It could silently penetrate the population to </w:t>
      </w:r>
      <w:r w:rsidRPr="002E3116">
        <w:rPr>
          <w:b/>
          <w:iCs/>
          <w:u w:val="single"/>
        </w:rPr>
        <w:t>unleash its deadly effects suddenly. This</w:t>
      </w:r>
      <w:r w:rsidRPr="002E3116">
        <w:rPr>
          <w:rFonts w:cstheme="minorBidi"/>
          <w:b/>
          <w:u w:val="single"/>
        </w:rPr>
        <w:t xml:space="preserve"> type of epidemic would be almost impossible to combat because most of the infections would occur before the epidemic became obvious. </w:t>
      </w:r>
      <w:r w:rsidRPr="002E3116">
        <w:rPr>
          <w:rFonts w:cstheme="minorBidi"/>
          <w:u w:val="single"/>
        </w:rPr>
        <w:t xml:space="preserve">A technologically sophisticated terrorist group could develop such a virus and kill </w:t>
      </w:r>
      <w:r w:rsidRPr="002E3116">
        <w:rPr>
          <w:rFonts w:cstheme="minorBidi"/>
        </w:rPr>
        <w:t xml:space="preserve">a large part of </w:t>
      </w:r>
      <w:r w:rsidRPr="002E3116">
        <w:rPr>
          <w:rFonts w:cstheme="minorBidi"/>
          <w:u w:val="single"/>
        </w:rPr>
        <w:t>humanity</w:t>
      </w:r>
      <w:r w:rsidRPr="002E3116">
        <w:rPr>
          <w:rFonts w:cstheme="minorBidi"/>
        </w:rPr>
        <w:t xml:space="preserve"> with it. Indeed, </w:t>
      </w:r>
      <w:r w:rsidRPr="002E3116">
        <w:rPr>
          <w:rFonts w:cstheme="minorBidi"/>
          <w:b/>
          <w:u w:val="single"/>
        </w:rPr>
        <w:t>terrorists may not have to develop it</w:t>
      </w:r>
      <w:r w:rsidRPr="002E3116">
        <w:rPr>
          <w:rFonts w:cstheme="minorBidi"/>
        </w:rPr>
        <w:t xml:space="preserve"> themselves: </w:t>
      </w:r>
      <w:r w:rsidRPr="002E3116">
        <w:rPr>
          <w:rFonts w:cstheme="minorBidi"/>
          <w:b/>
          <w:u w:val="single"/>
        </w:rPr>
        <w:t>some scientist may do so first</w:t>
      </w:r>
      <w:r w:rsidRPr="002E3116">
        <w:rPr>
          <w:rFonts w:cstheme="minorBidi"/>
        </w:rPr>
        <w:t xml:space="preserve"> and publish the details. </w:t>
      </w:r>
      <w:r w:rsidRPr="002E3116">
        <w:rPr>
          <w:rFonts w:cstheme="minorBidi"/>
          <w:u w:val="single"/>
        </w:rPr>
        <w:t>Given the rate at which biologists are making discoveries about viruses and the immune system</w:t>
      </w:r>
      <w:r w:rsidRPr="002E3116">
        <w:rPr>
          <w:rFonts w:cstheme="minorBidi"/>
        </w:rPr>
        <w:t xml:space="preserve">, </w:t>
      </w:r>
      <w:r w:rsidRPr="002E3116">
        <w:rPr>
          <w:rFonts w:cstheme="minorBidi"/>
          <w:b/>
          <w:u w:val="single"/>
        </w:rPr>
        <w:t xml:space="preserve">at some point in the near future, someone may create </w:t>
      </w:r>
      <w:r w:rsidRPr="002E3116">
        <w:rPr>
          <w:b/>
          <w:iCs/>
          <w:u w:val="single"/>
        </w:rPr>
        <w:t>artificial pathogens that could drive the human race to extinction</w:t>
      </w:r>
      <w:r w:rsidRPr="002E3116">
        <w:rPr>
          <w:rFonts w:cstheme="minorBidi"/>
        </w:rPr>
        <w:t xml:space="preserve">. Indeed, </w:t>
      </w:r>
      <w:r w:rsidRPr="002E3116">
        <w:rPr>
          <w:rFonts w:cstheme="minorBidi"/>
          <w:u w:val="single"/>
        </w:rPr>
        <w:t>a detailed species-elimination plan of this nature was openly proposed in a scientific journal.</w:t>
      </w:r>
      <w:r w:rsidRPr="002E3116">
        <w:rPr>
          <w:rFonts w:cstheme="minorBidi"/>
        </w:rPr>
        <w:t xml:space="preserve"> The ostensible purpose of that particular research was to suggest a way </w:t>
      </w:r>
      <w:r w:rsidRPr="002E3116">
        <w:rPr>
          <w:rFonts w:cstheme="minorBidi"/>
          <w:u w:val="single"/>
        </w:rPr>
        <w:t>to extirpate the malaria mosquito</w:t>
      </w:r>
      <w:r w:rsidRPr="002E3116">
        <w:rPr>
          <w:rFonts w:cstheme="minorBidi"/>
        </w:rPr>
        <w:t xml:space="preserve">, but </w:t>
      </w:r>
      <w:r w:rsidRPr="002E3116">
        <w:rPr>
          <w:rFonts w:cstheme="minorBidi"/>
          <w:b/>
          <w:u w:val="single"/>
        </w:rPr>
        <w:t>similar techniques could be directed toward humans</w:t>
      </w:r>
      <w:r w:rsidRPr="002E3116">
        <w:rPr>
          <w:rFonts w:cstheme="minorBidi"/>
        </w:rPr>
        <w:t xml:space="preserve">.16 When I’ve talked to molecular biologists about this method, they are quick to point out that it is slow and easily detectable and could be fought with biotech remedies. If you challenge them to come up with improvements to the suggested attack plan, however, they have plenty of ideas. </w:t>
      </w:r>
      <w:r w:rsidRPr="002E3116">
        <w:rPr>
          <w:rFonts w:cstheme="minorBidi"/>
          <w:b/>
          <w:u w:val="single"/>
        </w:rPr>
        <w:t xml:space="preserve">Modern biotechnology will soon be capable, if it is not already, </w:t>
      </w:r>
      <w:r w:rsidRPr="002E3116">
        <w:rPr>
          <w:b/>
          <w:iCs/>
          <w:u w:val="single"/>
        </w:rPr>
        <w:t>of bringing about the demise of the human race</w:t>
      </w:r>
      <w:r w:rsidRPr="002E3116">
        <w:rPr>
          <w:rFonts w:cstheme="minorBidi"/>
        </w:rPr>
        <w:t xml:space="preserve">— </w:t>
      </w:r>
      <w:r w:rsidRPr="002E3116">
        <w:rPr>
          <w:rFonts w:cstheme="minorBidi"/>
          <w:u w:val="single"/>
        </w:rPr>
        <w:t>or at least of killing a sufficient number of people to end high-tech civilization and set humanity back 1,000 years or more.</w:t>
      </w:r>
      <w:r w:rsidRPr="002E3116">
        <w:rPr>
          <w:rFonts w:cstheme="minorBidi"/>
        </w:rPr>
        <w:t xml:space="preserve"> </w:t>
      </w:r>
      <w:r w:rsidRPr="002E3116">
        <w:rPr>
          <w:rFonts w:cstheme="minorBidi"/>
          <w:u w:val="single"/>
        </w:rPr>
        <w:t>That terrorist groups could achieve this level of technological sophistication may seem far-fetched, but keep in mind that it takes only a handful of individuals to accomplish these tasks</w:t>
      </w:r>
      <w:r w:rsidRPr="002E3116">
        <w:rPr>
          <w:rFonts w:cstheme="minorBidi"/>
        </w:rPr>
        <w:t xml:space="preserve">. Never has lethal power of this potency been accessible to so few, so easily. </w:t>
      </w:r>
      <w:r w:rsidRPr="002E3116">
        <w:rPr>
          <w:rFonts w:cstheme="minorBidi"/>
          <w:u w:val="single"/>
        </w:rPr>
        <w:t>Even more dramatically than nuclear proliferation, modern biological science has frighteningly undermined the correlation between the lethality of a weapon and its cost, a fundamentally stabilizing mechanism throughout history</w:t>
      </w:r>
      <w:r w:rsidRPr="002E3116">
        <w:rPr>
          <w:rFonts w:cstheme="minorBidi"/>
        </w:rPr>
        <w:t xml:space="preserve">. </w:t>
      </w:r>
      <w:r w:rsidRPr="002E3116">
        <w:rPr>
          <w:rFonts w:cstheme="minorBidi"/>
          <w:u w:val="single"/>
        </w:rPr>
        <w:t>Access to</w:t>
      </w:r>
      <w:r w:rsidRPr="002E3116">
        <w:rPr>
          <w:rFonts w:cstheme="minorBidi"/>
        </w:rPr>
        <w:t xml:space="preserve"> extremely lethal </w:t>
      </w:r>
      <w:r w:rsidRPr="002E3116">
        <w:rPr>
          <w:rFonts w:cstheme="minorBidi"/>
          <w:u w:val="single"/>
        </w:rPr>
        <w:t>agents—lethal enough to exterminate Homo sapiens—will be available to anybody with a solid background in biology, terrorists included.</w:t>
      </w:r>
    </w:p>
    <w:p w14:paraId="5108DD0B" w14:textId="77777777" w:rsidR="00FD3786" w:rsidRPr="002E3116" w:rsidRDefault="00FD3786" w:rsidP="00FD3786">
      <w:pPr>
        <w:rPr>
          <w:sz w:val="16"/>
        </w:rPr>
      </w:pPr>
    </w:p>
    <w:p w14:paraId="5C14D246" w14:textId="38A3A6AC"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1AC---Advantage 2: Environment</w:t>
      </w:r>
    </w:p>
    <w:p w14:paraId="793DEA33" w14:textId="6F9258CA" w:rsidR="002E3116" w:rsidRPr="002E3116" w:rsidRDefault="002E3116" w:rsidP="002E3116">
      <w:pPr>
        <w:pStyle w:val="Heading4"/>
      </w:pPr>
      <w:r w:rsidRPr="002E3116">
        <w:t xml:space="preserve">Advantage </w:t>
      </w:r>
      <w:proofErr w:type="gramStart"/>
      <w:r w:rsidRPr="002E3116">
        <w:t>[ ]</w:t>
      </w:r>
      <w:proofErr w:type="gramEnd"/>
      <w:r w:rsidRPr="002E3116">
        <w:t xml:space="preserve"> is </w:t>
      </w:r>
      <w:r w:rsidRPr="002E3116">
        <w:rPr>
          <w:i/>
          <w:u w:val="single"/>
        </w:rPr>
        <w:t>Environment</w:t>
      </w:r>
      <w:r w:rsidRPr="002E3116">
        <w:t>---</w:t>
      </w:r>
    </w:p>
    <w:p w14:paraId="1BACC958" w14:textId="77777777" w:rsidR="002E3116" w:rsidRPr="002E3116" w:rsidRDefault="002E3116" w:rsidP="002E3116"/>
    <w:p w14:paraId="6FB0A684" w14:textId="1B6D457B" w:rsidR="00292DF6" w:rsidRPr="002E3116" w:rsidRDefault="00292DF6" w:rsidP="00292DF6">
      <w:pPr>
        <w:pStyle w:val="Heading4"/>
      </w:pPr>
      <w:r w:rsidRPr="002E3116">
        <w:t xml:space="preserve">Trump and Justice Department are </w:t>
      </w:r>
      <w:r w:rsidRPr="002E3116">
        <w:rPr>
          <w:u w:val="single"/>
        </w:rPr>
        <w:t>disregarding</w:t>
      </w:r>
      <w:r w:rsidRPr="002E3116">
        <w:t xml:space="preserve"> environment crimes---that </w:t>
      </w:r>
      <w:r w:rsidR="00C3710D" w:rsidRPr="002E3116">
        <w:t xml:space="preserve">leaves </w:t>
      </w:r>
      <w:r w:rsidRPr="002E3116">
        <w:t xml:space="preserve">harmful violations </w:t>
      </w:r>
      <w:r w:rsidRPr="002E3116">
        <w:rPr>
          <w:u w:val="single"/>
        </w:rPr>
        <w:t>unchecked</w:t>
      </w:r>
    </w:p>
    <w:p w14:paraId="52EFAE0C" w14:textId="0F004069" w:rsidR="00DF5E89" w:rsidRPr="002E3116" w:rsidRDefault="00DF5E89" w:rsidP="00DF5E89">
      <w:r w:rsidRPr="002E3116">
        <w:rPr>
          <w:rStyle w:val="Heading4Char"/>
        </w:rPr>
        <w:t>Lee and Gilmer ’19</w:t>
      </w:r>
      <w:r w:rsidRPr="002E3116">
        <w:t xml:space="preserve"> (Stephen*, Ellen**, *Bloomberg </w:t>
      </w:r>
      <w:hyperlink r:id="rId50" w:tgtFrame="_blank" w:history="1">
        <w:r w:rsidRPr="002E3116">
          <w:rPr>
            <w:rStyle w:val="Hyperlink"/>
          </w:rPr>
          <w:t>@environment</w:t>
        </w:r>
      </w:hyperlink>
      <w:r w:rsidRPr="002E3116">
        <w:t> reporter covering </w:t>
      </w:r>
      <w:hyperlink r:id="rId51" w:anchor="!/search?q=%23climatechange" w:tgtFrame="_blank" w:tooltip="#climatechange" w:history="1">
        <w:r w:rsidRPr="002E3116">
          <w:rPr>
            <w:rStyle w:val="Hyperlink"/>
          </w:rPr>
          <w:t>#climatechange</w:t>
        </w:r>
      </w:hyperlink>
      <w:r w:rsidRPr="002E3116">
        <w:t> and </w:t>
      </w:r>
      <w:hyperlink r:id="rId52" w:anchor="!/search?q=%23EPA" w:tgtFrame="_blank" w:tooltip="#EPA" w:history="1">
        <w:r w:rsidRPr="002E3116">
          <w:rPr>
            <w:rStyle w:val="Hyperlink"/>
          </w:rPr>
          <w:t>#EPA</w:t>
        </w:r>
      </w:hyperlink>
      <w:r w:rsidRPr="002E3116">
        <w:t xml:space="preserve">, Senior Legal Reporter at Bloomberg Environment, “Environmental Prosecutions Drop to Lowest Rate in 20 Years,” November 4, 2019, </w:t>
      </w:r>
      <w:hyperlink r:id="rId53" w:history="1">
        <w:r w:rsidRPr="002E3116">
          <w:rPr>
            <w:rStyle w:val="Hyperlink"/>
          </w:rPr>
          <w:t>https://news.bloomberglaw.com/environment-and-energy/environmental-prosecutions-drop-to-lowest-rate-in-20-years</w:t>
        </w:r>
      </w:hyperlink>
      <w:r w:rsidRPr="002E3116">
        <w:t>, DOA: 7/16/2020)//YongJinL</w:t>
      </w:r>
    </w:p>
    <w:p w14:paraId="7DEB95BC" w14:textId="706F2106" w:rsidR="00DF5E89" w:rsidRPr="002E3116" w:rsidRDefault="00DF5E89" w:rsidP="00DF5E89">
      <w:pPr>
        <w:rPr>
          <w:sz w:val="16"/>
        </w:rPr>
      </w:pPr>
      <w:r w:rsidRPr="002E3116">
        <w:rPr>
          <w:sz w:val="16"/>
        </w:rPr>
        <w:t xml:space="preserve">The </w:t>
      </w:r>
      <w:r w:rsidRPr="002E3116">
        <w:rPr>
          <w:rStyle w:val="Emphasis"/>
        </w:rPr>
        <w:t>Trump</w:t>
      </w:r>
      <w:r w:rsidRPr="002E3116">
        <w:rPr>
          <w:sz w:val="16"/>
        </w:rPr>
        <w:t xml:space="preserve"> administration </w:t>
      </w:r>
      <w:r w:rsidRPr="002E3116">
        <w:rPr>
          <w:rStyle w:val="Emphasis"/>
        </w:rPr>
        <w:t xml:space="preserve">is chasing down fewer environmental crimes than any administration </w:t>
      </w:r>
      <w:r w:rsidRPr="002E3116">
        <w:rPr>
          <w:sz w:val="16"/>
        </w:rPr>
        <w:t>since the mid-1990s, according to new</w:t>
      </w:r>
      <w:r w:rsidR="00292DF6" w:rsidRPr="002E3116">
        <w:rPr>
          <w:sz w:val="16"/>
        </w:rPr>
        <w:t xml:space="preserve"> </w:t>
      </w:r>
      <w:hyperlink r:id="rId54" w:history="1">
        <w:r w:rsidRPr="002E3116">
          <w:rPr>
            <w:rStyle w:val="Hyperlink"/>
            <w:sz w:val="16"/>
          </w:rPr>
          <w:t>data</w:t>
        </w:r>
      </w:hyperlink>
      <w:r w:rsidR="00292DF6" w:rsidRPr="002E3116">
        <w:rPr>
          <w:sz w:val="16"/>
        </w:rPr>
        <w:t xml:space="preserve"> </w:t>
      </w:r>
      <w:r w:rsidRPr="002E3116">
        <w:rPr>
          <w:sz w:val="16"/>
        </w:rPr>
        <w:t>from an independent research group.</w:t>
      </w:r>
      <w:r w:rsidR="00292DF6" w:rsidRPr="002E3116">
        <w:rPr>
          <w:sz w:val="16"/>
        </w:rPr>
        <w:t xml:space="preserve"> </w:t>
      </w:r>
      <w:r w:rsidRPr="002E3116">
        <w:rPr>
          <w:sz w:val="16"/>
        </w:rPr>
        <w:t xml:space="preserve">During fiscal 2019, the </w:t>
      </w:r>
      <w:r w:rsidRPr="002E3116">
        <w:rPr>
          <w:rStyle w:val="StyleUnderline"/>
        </w:rPr>
        <w:t>J</w:t>
      </w:r>
      <w:r w:rsidRPr="002E3116">
        <w:rPr>
          <w:sz w:val="16"/>
        </w:rPr>
        <w:t xml:space="preserve">ustice </w:t>
      </w:r>
      <w:r w:rsidRPr="002E3116">
        <w:rPr>
          <w:rStyle w:val="StyleUnderline"/>
        </w:rPr>
        <w:t>D</w:t>
      </w:r>
      <w:r w:rsidRPr="002E3116">
        <w:rPr>
          <w:sz w:val="16"/>
        </w:rPr>
        <w:t xml:space="preserve">epartment </w:t>
      </w:r>
      <w:r w:rsidRPr="002E3116">
        <w:rPr>
          <w:rStyle w:val="StyleUnderline"/>
        </w:rPr>
        <w:t>reported 302 new environmental prosecution cases</w:t>
      </w:r>
      <w:r w:rsidRPr="002E3116">
        <w:rPr>
          <w:sz w:val="16"/>
        </w:rPr>
        <w:t>, the Transactional Records Access Clearinghouse said in a recent report on environmental crime prosecution.</w:t>
      </w:r>
      <w:r w:rsidR="00292DF6" w:rsidRPr="002E3116">
        <w:rPr>
          <w:sz w:val="16"/>
        </w:rPr>
        <w:t xml:space="preserve"> </w:t>
      </w:r>
      <w:r w:rsidRPr="002E3116">
        <w:rPr>
          <w:rStyle w:val="StyleUnderline"/>
        </w:rPr>
        <w:t>That contrasts with the 850 cases</w:t>
      </w:r>
      <w:r w:rsidRPr="002E3116">
        <w:rPr>
          <w:sz w:val="16"/>
        </w:rPr>
        <w:t xml:space="preserve"> the Justice Department filed in fiscal 1999, 491 in 2009, and 335 in 2014.</w:t>
      </w:r>
      <w:r w:rsidR="00292DF6" w:rsidRPr="002E3116">
        <w:rPr>
          <w:sz w:val="16"/>
        </w:rPr>
        <w:t xml:space="preserve"> </w:t>
      </w:r>
      <w:r w:rsidRPr="002E3116">
        <w:rPr>
          <w:sz w:val="16"/>
        </w:rPr>
        <w:t xml:space="preserve">Examples of </w:t>
      </w:r>
      <w:r w:rsidRPr="002E3116">
        <w:rPr>
          <w:rStyle w:val="Emphasis"/>
        </w:rPr>
        <w:t>DOJ</w:t>
      </w:r>
      <w:r w:rsidRPr="002E3116">
        <w:rPr>
          <w:sz w:val="16"/>
        </w:rPr>
        <w:t xml:space="preserve"> </w:t>
      </w:r>
      <w:r w:rsidRPr="002E3116">
        <w:rPr>
          <w:rStyle w:val="Emphasis"/>
        </w:rPr>
        <w:t>prosecutions</w:t>
      </w:r>
      <w:r w:rsidRPr="002E3116">
        <w:rPr>
          <w:sz w:val="16"/>
        </w:rPr>
        <w:t xml:space="preserve"> in 2019 </w:t>
      </w:r>
      <w:r w:rsidRPr="002E3116">
        <w:rPr>
          <w:rStyle w:val="Emphasis"/>
        </w:rPr>
        <w:t>included</w:t>
      </w:r>
      <w:r w:rsidRPr="002E3116">
        <w:rPr>
          <w:sz w:val="16"/>
        </w:rPr>
        <w:t xml:space="preserve"> illegally taking fish and wildlife, </w:t>
      </w:r>
      <w:r w:rsidRPr="002E3116">
        <w:rPr>
          <w:rStyle w:val="Emphasis"/>
        </w:rPr>
        <w:t>violating endangered species and migratory bird laws, smuggling goods, illegal hunting, and fraud</w:t>
      </w:r>
      <w:r w:rsidRPr="002E3116">
        <w:rPr>
          <w:sz w:val="16"/>
        </w:rPr>
        <w:t>, TRAC said.</w:t>
      </w:r>
      <w:r w:rsidR="00292DF6" w:rsidRPr="002E3116">
        <w:rPr>
          <w:sz w:val="16"/>
        </w:rPr>
        <w:t xml:space="preserve"> </w:t>
      </w:r>
      <w:r w:rsidRPr="002E3116">
        <w:rPr>
          <w:sz w:val="16"/>
        </w:rPr>
        <w:t>Almost all were misdemeanors or petty offenses, and those convicted usually received a small fine, according to the Oct. 29 report, and prison sentences were rare.</w:t>
      </w:r>
      <w:r w:rsidR="00292DF6" w:rsidRPr="002E3116">
        <w:rPr>
          <w:sz w:val="16"/>
        </w:rPr>
        <w:t xml:space="preserve"> </w:t>
      </w:r>
      <w:r w:rsidRPr="002E3116">
        <w:rPr>
          <w:sz w:val="16"/>
        </w:rPr>
        <w:t>The Trump administration has said it may be doing fewer cases, but they’re more significant.</w:t>
      </w:r>
      <w:r w:rsidR="00292DF6" w:rsidRPr="002E3116">
        <w:rPr>
          <w:sz w:val="16"/>
        </w:rPr>
        <w:t xml:space="preserve"> </w:t>
      </w:r>
      <w:r w:rsidRPr="002E3116">
        <w:rPr>
          <w:sz w:val="16"/>
        </w:rPr>
        <w:t>‘More Complex Investigations’</w:t>
      </w:r>
      <w:r w:rsidR="00292DF6" w:rsidRPr="002E3116">
        <w:rPr>
          <w:sz w:val="16"/>
        </w:rPr>
        <w:t xml:space="preserve"> </w:t>
      </w:r>
      <w:r w:rsidRPr="002E3116">
        <w:rPr>
          <w:sz w:val="16"/>
        </w:rPr>
        <w:t>“</w:t>
      </w:r>
      <w:r w:rsidRPr="002E3116">
        <w:rPr>
          <w:rStyle w:val="Emphasis"/>
        </w:rPr>
        <w:t>We have devoted substantial resources to larger, more complex investigations</w:t>
      </w:r>
      <w:r w:rsidRPr="002E3116">
        <w:rPr>
          <w:sz w:val="16"/>
        </w:rPr>
        <w:t xml:space="preserve"> with more benefit to the environment and public health,” </w:t>
      </w:r>
      <w:r w:rsidRPr="002E3116">
        <w:rPr>
          <w:rStyle w:val="Emphasis"/>
        </w:rPr>
        <w:t>said</w:t>
      </w:r>
      <w:r w:rsidRPr="002E3116">
        <w:rPr>
          <w:sz w:val="16"/>
        </w:rPr>
        <w:t xml:space="preserve"> Wyn Hornbuckle, deputy director of the </w:t>
      </w:r>
      <w:r w:rsidRPr="002E3116">
        <w:rPr>
          <w:rStyle w:val="Emphasis"/>
        </w:rPr>
        <w:t>J</w:t>
      </w:r>
      <w:r w:rsidRPr="002E3116">
        <w:rPr>
          <w:sz w:val="16"/>
        </w:rPr>
        <w:t xml:space="preserve">ustice </w:t>
      </w:r>
      <w:r w:rsidRPr="002E3116">
        <w:rPr>
          <w:rStyle w:val="Emphasis"/>
        </w:rPr>
        <w:t>D</w:t>
      </w:r>
      <w:r w:rsidRPr="002E3116">
        <w:rPr>
          <w:sz w:val="16"/>
        </w:rPr>
        <w:t>epartment’s Office of Public Affairs. “Such cases have resulted in billions of dollars in criminal penalties.”</w:t>
      </w:r>
      <w:r w:rsidR="00292DF6" w:rsidRPr="002E3116">
        <w:rPr>
          <w:sz w:val="16"/>
        </w:rPr>
        <w:t xml:space="preserve"> </w:t>
      </w:r>
      <w:r w:rsidRPr="002E3116">
        <w:rPr>
          <w:sz w:val="16"/>
        </w:rPr>
        <w:t>Over the years, environmental crimes have evolved “from one-off pollution or poaching crimes into more sophisticated criminal conspiracies in such areas as international wildlife trafficking, seafood mislabeling, federal program and consumer fraud, or interstate dog-fighting,” Hornbuckle said.</w:t>
      </w:r>
      <w:r w:rsidR="00292DF6" w:rsidRPr="002E3116">
        <w:rPr>
          <w:sz w:val="16"/>
        </w:rPr>
        <w:t xml:space="preserve"> </w:t>
      </w:r>
      <w:r w:rsidRPr="002E3116">
        <w:rPr>
          <w:sz w:val="16"/>
        </w:rPr>
        <w:t xml:space="preserve">David </w:t>
      </w:r>
      <w:proofErr w:type="spellStart"/>
      <w:r w:rsidRPr="002E3116">
        <w:rPr>
          <w:sz w:val="16"/>
        </w:rPr>
        <w:t>Buente</w:t>
      </w:r>
      <w:proofErr w:type="spellEnd"/>
      <w:r w:rsidRPr="002E3116">
        <w:rPr>
          <w:sz w:val="16"/>
        </w:rPr>
        <w:t>, a Sidley Austin LLP attorney and former Justice Department enforcement official from 1979 to 1990, agreed that the statistics reflect an increased focus on complex cases. To illustrate, he pointed to the Obama and Trump administrations’ investigations of Volkswagen and Fiat Chrysler for allegedly cheating emissions tests.</w:t>
      </w:r>
      <w:r w:rsidR="00292DF6" w:rsidRPr="002E3116">
        <w:rPr>
          <w:sz w:val="16"/>
        </w:rPr>
        <w:t xml:space="preserve"> </w:t>
      </w:r>
      <w:r w:rsidRPr="002E3116">
        <w:rPr>
          <w:sz w:val="16"/>
        </w:rPr>
        <w:t>Opposing Argument</w:t>
      </w:r>
      <w:r w:rsidR="00292DF6" w:rsidRPr="002E3116">
        <w:rPr>
          <w:sz w:val="16"/>
        </w:rPr>
        <w:t xml:space="preserve"> </w:t>
      </w:r>
      <w:r w:rsidRPr="002E3116">
        <w:rPr>
          <w:sz w:val="16"/>
        </w:rPr>
        <w:t xml:space="preserve">Patrice Simms, vice president of litigation at </w:t>
      </w:r>
      <w:r w:rsidRPr="002E3116">
        <w:rPr>
          <w:rStyle w:val="Emphasis"/>
        </w:rPr>
        <w:t>environmental group</w:t>
      </w:r>
      <w:r w:rsidRPr="002E3116">
        <w:rPr>
          <w:sz w:val="16"/>
        </w:rPr>
        <w:t xml:space="preserve"> Earthjustice, </w:t>
      </w:r>
      <w:r w:rsidRPr="002E3116">
        <w:rPr>
          <w:rStyle w:val="StyleUnderline"/>
        </w:rPr>
        <w:t>rejected that argument</w:t>
      </w:r>
      <w:r w:rsidRPr="002E3116">
        <w:rPr>
          <w:sz w:val="16"/>
        </w:rPr>
        <w:t xml:space="preserve">, </w:t>
      </w:r>
      <w:r w:rsidRPr="002E3116">
        <w:rPr>
          <w:rStyle w:val="Emphasis"/>
        </w:rPr>
        <w:t>saying many important and potentially harmful intentional violations that are worthy of criminal sanction aren’t being prosecuted.</w:t>
      </w:r>
      <w:r w:rsidR="00292DF6" w:rsidRPr="002E3116">
        <w:rPr>
          <w:sz w:val="16"/>
        </w:rPr>
        <w:t xml:space="preserve"> </w:t>
      </w:r>
      <w:r w:rsidRPr="002E3116">
        <w:rPr>
          <w:sz w:val="16"/>
        </w:rPr>
        <w:t xml:space="preserve">“It’s like saying we’re only going to prosecute murder cases. </w:t>
      </w:r>
      <w:r w:rsidRPr="002E3116">
        <w:rPr>
          <w:rStyle w:val="StyleUnderline"/>
        </w:rPr>
        <w:t>We’re going to prosecute no other crimes</w:t>
      </w:r>
      <w:r w:rsidRPr="002E3116">
        <w:rPr>
          <w:sz w:val="16"/>
        </w:rPr>
        <w:t>,” said Simms, who served as assistant attorney general in DOJ’s Environmental and Natural Resources Division under President Barack Obama. “</w:t>
      </w:r>
      <w:r w:rsidRPr="002E3116">
        <w:rPr>
          <w:rStyle w:val="Emphasis"/>
        </w:rPr>
        <w:t>It’s a proposition that’s just not acceptable.”</w:t>
      </w:r>
      <w:r w:rsidR="00292DF6" w:rsidRPr="002E3116">
        <w:rPr>
          <w:rStyle w:val="Emphasis"/>
        </w:rPr>
        <w:t xml:space="preserve"> </w:t>
      </w:r>
      <w:r w:rsidRPr="002E3116">
        <w:rPr>
          <w:rStyle w:val="Emphasis"/>
        </w:rPr>
        <w:t xml:space="preserve">The number of prosecutions </w:t>
      </w:r>
      <w:proofErr w:type="gramStart"/>
      <w:r w:rsidRPr="002E3116">
        <w:rPr>
          <w:rStyle w:val="Emphasis"/>
        </w:rPr>
        <w:t>have</w:t>
      </w:r>
      <w:proofErr w:type="gramEnd"/>
      <w:r w:rsidRPr="002E3116">
        <w:rPr>
          <w:rStyle w:val="Emphasis"/>
        </w:rPr>
        <w:t xml:space="preserve"> been falling over time</w:t>
      </w:r>
      <w:r w:rsidRPr="002E3116">
        <w:rPr>
          <w:sz w:val="16"/>
        </w:rPr>
        <w:t>. The 335 cases in 2014 were about 10% more than the most recent number under President Donald Trump.</w:t>
      </w:r>
      <w:r w:rsidR="00292DF6" w:rsidRPr="002E3116">
        <w:rPr>
          <w:sz w:val="16"/>
        </w:rPr>
        <w:t xml:space="preserve"> </w:t>
      </w:r>
      <w:r w:rsidRPr="002E3116">
        <w:rPr>
          <w:sz w:val="16"/>
        </w:rPr>
        <w:t xml:space="preserve">Samantha </w:t>
      </w:r>
      <w:proofErr w:type="spellStart"/>
      <w:r w:rsidRPr="002E3116">
        <w:rPr>
          <w:sz w:val="16"/>
        </w:rPr>
        <w:t>Dravis</w:t>
      </w:r>
      <w:proofErr w:type="spellEnd"/>
      <w:r w:rsidRPr="002E3116">
        <w:rPr>
          <w:sz w:val="16"/>
        </w:rPr>
        <w:t>, a senior vice president at Clout Public Affairs who served as the Environmental Protection Agency associate administrator for policy under Trump, said smart policy can’t be driven by a simple tabulation of numbers.</w:t>
      </w:r>
    </w:p>
    <w:p w14:paraId="25D3BB1F" w14:textId="5C93A01B" w:rsidR="00FD3786" w:rsidRPr="002E3116" w:rsidRDefault="00FD3786" w:rsidP="00FD3786"/>
    <w:p w14:paraId="26720D71" w14:textId="6F006B98" w:rsidR="00BF1ECD" w:rsidRPr="002E3116" w:rsidRDefault="00BF1ECD" w:rsidP="00BF1ECD">
      <w:pPr>
        <w:pStyle w:val="Heading4"/>
      </w:pPr>
      <w:r w:rsidRPr="002E3116">
        <w:rPr>
          <w:u w:val="single"/>
        </w:rPr>
        <w:t>White-collar environmental crimes</w:t>
      </w:r>
      <w:r w:rsidRPr="002E3116">
        <w:t xml:space="preserve"> have increased due to the </w:t>
      </w:r>
      <w:r w:rsidRPr="002E3116">
        <w:rPr>
          <w:u w:val="single"/>
        </w:rPr>
        <w:t>low risk of punishment</w:t>
      </w:r>
      <w:r w:rsidRPr="002E3116">
        <w:t xml:space="preserve">---effective and punitive enforcement is </w:t>
      </w:r>
      <w:r w:rsidRPr="002E3116">
        <w:rPr>
          <w:u w:val="single"/>
        </w:rPr>
        <w:t>key to deter</w:t>
      </w:r>
      <w:r w:rsidRPr="002E3116">
        <w:t xml:space="preserve"> </w:t>
      </w:r>
      <w:r w:rsidR="00C22137" w:rsidRPr="002E3116">
        <w:t>corporate behavior</w:t>
      </w:r>
    </w:p>
    <w:p w14:paraId="7567BC0C" w14:textId="76A9C657" w:rsidR="008C4729" w:rsidRPr="002E3116" w:rsidRDefault="008C4729" w:rsidP="00FD3786">
      <w:r w:rsidRPr="002E3116">
        <w:rPr>
          <w:rStyle w:val="Heading4Char"/>
        </w:rPr>
        <w:t>Simpson et al. 13</w:t>
      </w:r>
      <w:r w:rsidRPr="002E3116">
        <w:t xml:space="preserve"> (Sally S. Simpson</w:t>
      </w:r>
      <w:r w:rsidR="00173C77" w:rsidRPr="002E3116">
        <w:t>*</w:t>
      </w:r>
      <w:r w:rsidRPr="002E3116">
        <w:t>, Carole Gibbs</w:t>
      </w:r>
      <w:r w:rsidR="00173C77" w:rsidRPr="002E3116">
        <w:t>**</w:t>
      </w:r>
      <w:r w:rsidRPr="002E3116">
        <w:t xml:space="preserve">, Melissa </w:t>
      </w:r>
      <w:proofErr w:type="spellStart"/>
      <w:r w:rsidRPr="002E3116">
        <w:t>Rorie</w:t>
      </w:r>
      <w:proofErr w:type="spellEnd"/>
      <w:r w:rsidR="00173C77" w:rsidRPr="002E3116">
        <w:t>***,</w:t>
      </w:r>
      <w:r w:rsidRPr="002E3116">
        <w:t xml:space="preserve"> Lee Ann Slocum</w:t>
      </w:r>
      <w:r w:rsidR="00173C77" w:rsidRPr="002E3116">
        <w:t>****,</w:t>
      </w:r>
      <w:r w:rsidRPr="002E3116">
        <w:t xml:space="preserve"> Mark A. Cohen</w:t>
      </w:r>
      <w:r w:rsidR="00173C77" w:rsidRPr="002E3116">
        <w:t xml:space="preserve">^, * Professor of Criminology and Criminal Justice at the University of Maryland. In addition to research on corporate crime control, her research focuses on </w:t>
      </w:r>
      <w:proofErr w:type="spellStart"/>
      <w:r w:rsidR="00173C77" w:rsidRPr="002E3116">
        <w:t>whitecollar</w:t>
      </w:r>
      <w:proofErr w:type="spellEnd"/>
      <w:r w:rsidR="00173C77" w:rsidRPr="002E3116">
        <w:t xml:space="preserve"> crime data and measurement, gender and crime, and criminological theory, **an Assistant Professor at Michigan State University with a joint appointment in the School of Criminal Justice and the Department of Fisheries and Wildlife, ***a doctoral candidate in the Department of Criminology and Criminal Justice at the University of Maryland, College Park, **** an Assistant Professor in the Department of Criminology and Criminal Justice at the University of Missouri—St. Louis, ^ Professor of Management and Law at Vanderbilt University and University Fellow at Resources for the Future, “AN EMPIRICAL ASSESSMENT OF CORPORATE ENVIRONMENTAL CRIMECONTROL STRATEGIES,” 2013 </w:t>
      </w:r>
      <w:hyperlink r:id="rId55" w:history="1">
        <w:r w:rsidR="00173C77" w:rsidRPr="002E3116">
          <w:rPr>
            <w:rStyle w:val="Hyperlink"/>
          </w:rPr>
          <w:t>https://scholarlycommons.law.northwestern.edu/cgi/viewcontent.cgi?article=1004&amp;context=jclc</w:t>
        </w:r>
      </w:hyperlink>
      <w:r w:rsidR="00173C77" w:rsidRPr="002E3116">
        <w:t>, DOA: 7/16/2020)//YongJinL</w:t>
      </w:r>
    </w:p>
    <w:p w14:paraId="46BE591F" w14:textId="0A091C6D" w:rsidR="00FD3786" w:rsidRPr="002E3116" w:rsidRDefault="008C4729" w:rsidP="00FD3786">
      <w:pPr>
        <w:rPr>
          <w:sz w:val="16"/>
        </w:rPr>
      </w:pPr>
      <w:r w:rsidRPr="002E3116">
        <w:rPr>
          <w:sz w:val="16"/>
        </w:rPr>
        <w:t xml:space="preserve">As a subtype of </w:t>
      </w:r>
      <w:r w:rsidRPr="002E3116">
        <w:rPr>
          <w:rStyle w:val="Emphasis"/>
        </w:rPr>
        <w:t>white-collar crime</w:t>
      </w:r>
      <w:r w:rsidRPr="002E3116">
        <w:rPr>
          <w:sz w:val="16"/>
        </w:rPr>
        <w:t xml:space="preserve">, </w:t>
      </w:r>
      <w:r w:rsidRPr="002E3116">
        <w:rPr>
          <w:rStyle w:val="Emphasis"/>
        </w:rPr>
        <w:t>corporate crime is</w:t>
      </w:r>
      <w:r w:rsidRPr="002E3116">
        <w:rPr>
          <w:sz w:val="16"/>
        </w:rPr>
        <w:t xml:space="preserve"> typically </w:t>
      </w:r>
      <w:r w:rsidRPr="002E3116">
        <w:rPr>
          <w:rStyle w:val="Emphasis"/>
        </w:rPr>
        <w:t>understood to involve illegal behavior by firms</w:t>
      </w:r>
      <w:r w:rsidRPr="002E3116">
        <w:rPr>
          <w:sz w:val="16"/>
        </w:rPr>
        <w:t xml:space="preserve"> and their agents (executives and managers) </w:t>
      </w:r>
      <w:r w:rsidRPr="002E3116">
        <w:rPr>
          <w:rStyle w:val="Emphasis"/>
        </w:rPr>
        <w:t>in the pursuit of corporate benefit</w:t>
      </w:r>
      <w:r w:rsidRPr="002E3116">
        <w:rPr>
          <w:sz w:val="16"/>
        </w:rPr>
        <w:t xml:space="preserve">.1 Criminologists recognize that even though corporations as juridical persons can be charged with illegal activity, corporations per se do not “act.” Rather, managers make decisions and act on behalf of the company. As corporate “actors,” managers also are potentially subject to sanctions for their participation in or knowledge of corporate illegality.2 </w:t>
      </w:r>
      <w:r w:rsidRPr="002E3116">
        <w:rPr>
          <w:rStyle w:val="StyleUnderline"/>
        </w:rPr>
        <w:t>Enforcement provisions for environmental crime allow criminal prosecution</w:t>
      </w:r>
      <w:r w:rsidRPr="002E3116">
        <w:rPr>
          <w:sz w:val="16"/>
        </w:rPr>
        <w:t>, in addition to administrative and civil sanctions</w:t>
      </w:r>
      <w:r w:rsidRPr="002E3116">
        <w:rPr>
          <w:rStyle w:val="StyleUnderline"/>
        </w:rPr>
        <w:t>, against both corporations and responsible corporate officers.</w:t>
      </w:r>
      <w:r w:rsidRPr="002E3116">
        <w:rPr>
          <w:sz w:val="16"/>
        </w:rPr>
        <w:t xml:space="preserve">3 </w:t>
      </w:r>
      <w:r w:rsidRPr="002E3116">
        <w:rPr>
          <w:rStyle w:val="StyleUnderline"/>
        </w:rPr>
        <w:t>Most corporate crime research focuses on firm, industry, and manager attributes to differentiate offenders from nonoffenders.4 While this approach is a reasonable one, it often leaves out an important characteristic associated with company (and employee) compliance: the regulatory environment.</w:t>
      </w:r>
      <w:r w:rsidRPr="002E3116">
        <w:rPr>
          <w:sz w:val="16"/>
        </w:rPr>
        <w:t xml:space="preserve"> Specifically, the regulatory environment influences and shapes criminal opportunities through punishment (or the threat of it) and socialization.5 Putatively, command-and-control policies—compliance rules imposed and “policed” by the government with an emphasis on punitive sanctions for violators—influence corporate crime because corporate managers are instrumental actors.6 </w:t>
      </w:r>
      <w:r w:rsidRPr="002E3116">
        <w:rPr>
          <w:rStyle w:val="Emphasis"/>
        </w:rPr>
        <w:t>Decisions and actions flow from a cost–benefit assessment of both the pecuniary and nonpecuniary pros and cons associated with illegal activity.</w:t>
      </w:r>
      <w:r w:rsidRPr="002E3116">
        <w:rPr>
          <w:sz w:val="16"/>
        </w:rPr>
        <w:t xml:space="preserve"> </w:t>
      </w:r>
      <w:r w:rsidRPr="002E3116">
        <w:rPr>
          <w:rStyle w:val="StyleUnderline"/>
        </w:rPr>
        <w:t>If the benefits of crime are high and the risk of discovery and punishment is low, then criminal opportunities increase as actors perceive less risk associated with illegal activities.</w:t>
      </w:r>
      <w:r w:rsidRPr="002E3116">
        <w:rPr>
          <w:sz w:val="16"/>
        </w:rPr>
        <w:t xml:space="preserve">7 Another regulatory strategy shifts the primary mechanism of compliance away from the government to the organization itself and to individual actors within it. </w:t>
      </w:r>
      <w:r w:rsidRPr="002E3116">
        <w:rPr>
          <w:rStyle w:val="Emphasis"/>
        </w:rPr>
        <w:t>This approach is less reliant on formal regulation</w:t>
      </w:r>
      <w:r w:rsidRPr="002E3116">
        <w:rPr>
          <w:sz w:val="16"/>
        </w:rPr>
        <w:t xml:space="preserve"> (although the government often plays a secondary role through “enforced” self-regulation) and builds on what Braithwaite has called a “family model” of crime control.8 </w:t>
      </w:r>
      <w:r w:rsidRPr="002E3116">
        <w:rPr>
          <w:rStyle w:val="Emphasis"/>
        </w:rPr>
        <w:t>Good corporate citizens are firms whose managers, when confronted with corporate criminal opportunities, will be guided by a sense of right and wrong</w:t>
      </w:r>
      <w:r w:rsidRPr="002E3116">
        <w:rPr>
          <w:sz w:val="16"/>
        </w:rPr>
        <w:t xml:space="preserve">, by their understanding of how others are likely to view their behavior, and by the extent to which they think the discovery of these acts would bring shame on their companies.9 </w:t>
      </w:r>
      <w:r w:rsidRPr="002E3116">
        <w:rPr>
          <w:rStyle w:val="Emphasis"/>
        </w:rPr>
        <w:t>Effective self-regulation by firms</w:t>
      </w:r>
      <w:r w:rsidRPr="002E3116">
        <w:rPr>
          <w:sz w:val="16"/>
        </w:rPr>
        <w:t xml:space="preserve"> (ethics programs, internal compliance mechanisms, and sensitivity to informal sanctions</w:t>
      </w:r>
      <w:r w:rsidRPr="002E3116">
        <w:rPr>
          <w:rStyle w:val="Emphasis"/>
        </w:rPr>
        <w:t>) should narrow criminal opportunities</w:t>
      </w:r>
      <w:r w:rsidRPr="002E3116">
        <w:rPr>
          <w:sz w:val="16"/>
        </w:rPr>
        <w:t>. In the corporate crime literature</w:t>
      </w:r>
      <w:r w:rsidRPr="002E3116">
        <w:rPr>
          <w:rStyle w:val="StyleUnderline"/>
        </w:rPr>
        <w:t>, there has been extensive discussion and debate about different regulatory strategies but far too little systematic investigation of the relative merits of each, and few have taken into account the range of solutions that can be included in regulatory policy.</w:t>
      </w:r>
      <w:r w:rsidRPr="002E3116">
        <w:rPr>
          <w:sz w:val="16"/>
        </w:rPr>
        <w:t xml:space="preserve">10 Consequently, scholars and policymakers know very little about “what works, what doesn’t, and what’s promising” regarding corporate </w:t>
      </w:r>
      <w:proofErr w:type="spellStart"/>
      <w:r w:rsidRPr="002E3116">
        <w:rPr>
          <w:sz w:val="16"/>
        </w:rPr>
        <w:t>crimecontrol</w:t>
      </w:r>
      <w:proofErr w:type="spellEnd"/>
      <w:r w:rsidRPr="002E3116">
        <w:rPr>
          <w:sz w:val="16"/>
        </w:rPr>
        <w:t xml:space="preserve"> strategies.11 In the current study, we offer some empirical insight into this question. In this Article, we examine the prevention and control of corporate environmental crime in the context of individual and firm-level characteristics that have been linked conceptually and empirically to corporate crime. Specifically, we focus on the extent to which decisions by managers to violate environmental laws are affected by command-</w:t>
      </w:r>
      <w:proofErr w:type="spellStart"/>
      <w:r w:rsidRPr="002E3116">
        <w:rPr>
          <w:sz w:val="16"/>
        </w:rPr>
        <w:t>andcontrol</w:t>
      </w:r>
      <w:proofErr w:type="spellEnd"/>
      <w:r w:rsidRPr="002E3116">
        <w:rPr>
          <w:sz w:val="16"/>
        </w:rPr>
        <w:t xml:space="preserve"> or self-regulation prevention-and-control strategies, controlling for known risk factors for crime. This research improves on the prior literature in several ways. Much of the corporate crime literature relies heavily on official data sources. As criminologists are well aware, official observations are limited to illegal acts recorded by enforcement agents and neglect those acts that do not come to the attention of authorities. Of equal importance, these data sources do not allow researchers to learn what managers are actually thinking, leaving the intra-organizational </w:t>
      </w:r>
      <w:proofErr w:type="spellStart"/>
      <w:r w:rsidRPr="002E3116">
        <w:rPr>
          <w:sz w:val="16"/>
        </w:rPr>
        <w:t>decisionmaking</w:t>
      </w:r>
      <w:proofErr w:type="spellEnd"/>
      <w:r w:rsidRPr="002E3116">
        <w:rPr>
          <w:sz w:val="16"/>
        </w:rPr>
        <w:t xml:space="preserve"> process virtually uninvestigated. The current study addresses both of these issues by using data from a factorial survey to examine managerial </w:t>
      </w:r>
      <w:proofErr w:type="spellStart"/>
      <w:r w:rsidRPr="002E3116">
        <w:rPr>
          <w:sz w:val="16"/>
        </w:rPr>
        <w:t>decisionmaking</w:t>
      </w:r>
      <w:proofErr w:type="spellEnd"/>
      <w:r w:rsidRPr="002E3116">
        <w:rPr>
          <w:sz w:val="16"/>
        </w:rPr>
        <w:t xml:space="preserve"> within a corporate context. Our goal is to determine the extent to which regulatory strategies are effective in the context of situational and individual pushes/pulls toward illegal behavior. In Part II of this Article, we describe the regulatory context and review previous research on environmental noncompliance. We focus particularly on organizational and individual factors that increase the risk of crime. In Part III, we describe the current research design and research participants. Part IV contains our analysis and results. We conclude, in Part V, with a discussion of the findings, particularly their implications for successful regulatory regimes. II. PRIOR LITERATURE A. REGULATORY STRATEGIES AND CORPORATE OFFENDING Regulatory strategies often overlap. </w:t>
      </w:r>
      <w:r w:rsidRPr="002E3116">
        <w:rPr>
          <w:rStyle w:val="Emphasis"/>
        </w:rPr>
        <w:t>Regulatory instruments and institutions are interconnected,12 and some strategies, such as responsive regulation, are built around the argument that “regulatory policy should take neither a solely deterrent nor a solely cooperative approach.”</w:t>
      </w:r>
      <w:r w:rsidRPr="002E3116">
        <w:rPr>
          <w:sz w:val="16"/>
        </w:rPr>
        <w:t xml:space="preserve">13 Although it is somewhat simplistic to classify regulation into distinct types,14 </w:t>
      </w:r>
      <w:proofErr w:type="spellStart"/>
      <w:r w:rsidRPr="002E3116">
        <w:rPr>
          <w:sz w:val="16"/>
        </w:rPr>
        <w:t>Gunningham</w:t>
      </w:r>
      <w:proofErr w:type="spellEnd"/>
      <w:r w:rsidRPr="002E3116">
        <w:rPr>
          <w:sz w:val="16"/>
        </w:rPr>
        <w:t xml:space="preserve">, </w:t>
      </w:r>
      <w:proofErr w:type="spellStart"/>
      <w:r w:rsidRPr="002E3116">
        <w:rPr>
          <w:sz w:val="16"/>
        </w:rPr>
        <w:t>Grabosky</w:t>
      </w:r>
      <w:proofErr w:type="spellEnd"/>
      <w:r w:rsidRPr="002E3116">
        <w:rPr>
          <w:sz w:val="16"/>
        </w:rPr>
        <w:t xml:space="preserve">, and Sinclair argue that it is useful to examine both the prevention and control capacities of different regulatory strategies given that “a particular instrument which may appear attractive, when looked at on its own, may work quite differently when introduced alongside others.”15 Below, we identify the key components of two </w:t>
      </w:r>
      <w:r w:rsidRPr="002E3116">
        <w:rPr>
          <w:rStyle w:val="Emphasis"/>
        </w:rPr>
        <w:t>regulatory strategies</w:t>
      </w:r>
      <w:r w:rsidRPr="002E3116">
        <w:rPr>
          <w:sz w:val="16"/>
        </w:rPr>
        <w:t xml:space="preserve"> (</w:t>
      </w:r>
      <w:r w:rsidRPr="002E3116">
        <w:rPr>
          <w:rStyle w:val="StyleUnderline"/>
        </w:rPr>
        <w:t>command-and-control and self-regulation</w:t>
      </w:r>
      <w:r w:rsidRPr="002E3116">
        <w:rPr>
          <w:sz w:val="16"/>
        </w:rPr>
        <w:t xml:space="preserve">) and highlight how each is expected to or </w:t>
      </w:r>
      <w:r w:rsidRPr="002E3116">
        <w:rPr>
          <w:rStyle w:val="Emphasis"/>
        </w:rPr>
        <w:t>has been shown to affect corporate crime prevention</w:t>
      </w:r>
      <w:r w:rsidRPr="002E3116">
        <w:rPr>
          <w:sz w:val="16"/>
        </w:rPr>
        <w:t xml:space="preserve"> and control.16 In addition, we discuss the important role of informal sanctions either as a control mechanism that can be triggered by command-and-control interventions or as complementary with </w:t>
      </w:r>
      <w:proofErr w:type="spellStart"/>
      <w:r w:rsidRPr="002E3116">
        <w:rPr>
          <w:sz w:val="16"/>
        </w:rPr>
        <w:t>selfregulatory</w:t>
      </w:r>
      <w:proofErr w:type="spellEnd"/>
      <w:r w:rsidRPr="002E3116">
        <w:rPr>
          <w:sz w:val="16"/>
        </w:rPr>
        <w:t xml:space="preserve"> strategies. 1. </w:t>
      </w:r>
      <w:r w:rsidRPr="002E3116">
        <w:rPr>
          <w:rStyle w:val="Emphasis"/>
        </w:rPr>
        <w:t>Command and Control</w:t>
      </w:r>
      <w:r w:rsidRPr="002E3116">
        <w:rPr>
          <w:sz w:val="16"/>
        </w:rPr>
        <w:t xml:space="preserve"> In command-and-control strategies, legal authorities </w:t>
      </w:r>
      <w:r w:rsidRPr="002E3116">
        <w:rPr>
          <w:rStyle w:val="Emphasis"/>
        </w:rPr>
        <w:t>dictate the terms of compliance</w:t>
      </w:r>
      <w:r w:rsidRPr="002E3116">
        <w:rPr>
          <w:sz w:val="16"/>
        </w:rPr>
        <w:t xml:space="preserve">, </w:t>
      </w:r>
      <w:r w:rsidRPr="002E3116">
        <w:rPr>
          <w:rStyle w:val="StyleUnderline"/>
        </w:rPr>
        <w:t>relying on the threat of formal legal sanctions to achieve compliance</w:t>
      </w:r>
      <w:r w:rsidRPr="002E3116">
        <w:rPr>
          <w:sz w:val="16"/>
        </w:rPr>
        <w:t xml:space="preserve"> with those terms.17 </w:t>
      </w:r>
      <w:r w:rsidRPr="002E3116">
        <w:rPr>
          <w:rStyle w:val="Emphasis"/>
        </w:rPr>
        <w:t>High detection risk coupled with certain and severe punishments should deter most offenders.</w:t>
      </w:r>
      <w:r w:rsidRPr="002E3116">
        <w:rPr>
          <w:sz w:val="16"/>
        </w:rPr>
        <w:t xml:space="preserve"> Empirically, however, the story is more complicated than this. Some research supports the contention that punitive sanctions affect firm and plant behavior, but findings overall are mixed. Cohen, for instance, finds that Coast Guard inspections and monitoring reduce spills at the firm level (a general deterrence effect) and that the frequency of inspection is more important than sanction severity.18 Simpson, Garner, and Gibbs find little evidence that sanctions of any type (e.g., inspections, informal or formal interventions) associated with Clean Water Act enforcement inhibit reoffending (i.e., specific deterrence).</w:t>
      </w:r>
      <w:r w:rsidRPr="002E3116">
        <w:rPr>
          <w:rStyle w:val="Emphasis"/>
        </w:rPr>
        <w:t>19 Plant-level studies more consistently show a specific deterrence effect associated with</w:t>
      </w:r>
      <w:r w:rsidRPr="002E3116">
        <w:rPr>
          <w:sz w:val="16"/>
        </w:rPr>
        <w:t xml:space="preserve"> Environmental Protection Agency (</w:t>
      </w:r>
      <w:r w:rsidRPr="002E3116">
        <w:rPr>
          <w:rStyle w:val="Emphasis"/>
        </w:rPr>
        <w:t>EPA) monitoring and enforceme</w:t>
      </w:r>
      <w:r w:rsidRPr="002E3116">
        <w:rPr>
          <w:sz w:val="16"/>
        </w:rPr>
        <w:t xml:space="preserve">nt, and a recent review of the </w:t>
      </w:r>
      <w:r w:rsidRPr="002E3116">
        <w:rPr>
          <w:rStyle w:val="Emphasis"/>
        </w:rPr>
        <w:t>empirical lit</w:t>
      </w:r>
      <w:r w:rsidRPr="002E3116">
        <w:rPr>
          <w:sz w:val="16"/>
        </w:rPr>
        <w:t xml:space="preserve">erature on enforcement, conducted by Gray and </w:t>
      </w:r>
      <w:proofErr w:type="spellStart"/>
      <w:r w:rsidRPr="002E3116">
        <w:rPr>
          <w:sz w:val="16"/>
        </w:rPr>
        <w:t>Shimshack</w:t>
      </w:r>
      <w:proofErr w:type="spellEnd"/>
      <w:r w:rsidRPr="002E3116">
        <w:rPr>
          <w:sz w:val="16"/>
        </w:rPr>
        <w:t xml:space="preserve">, </w:t>
      </w:r>
      <w:r w:rsidRPr="002E3116">
        <w:rPr>
          <w:rStyle w:val="Emphasis"/>
        </w:rPr>
        <w:t>finds both specific and general deterrence associated with environmental monitoring and enforcement</w:t>
      </w:r>
      <w:r w:rsidRPr="002E3116">
        <w:rPr>
          <w:sz w:val="16"/>
        </w:rPr>
        <w:t>.20</w:t>
      </w:r>
    </w:p>
    <w:p w14:paraId="1A9438D3" w14:textId="785C397B" w:rsidR="00C22137" w:rsidRPr="002E3116" w:rsidRDefault="00C22137" w:rsidP="00FD3786">
      <w:pPr>
        <w:rPr>
          <w:sz w:val="16"/>
        </w:rPr>
      </w:pPr>
    </w:p>
    <w:p w14:paraId="05160DB4" w14:textId="539BDB29" w:rsidR="00C61AFE" w:rsidRPr="002E3116" w:rsidRDefault="00036CF9" w:rsidP="00036CF9">
      <w:pPr>
        <w:pStyle w:val="Heading4"/>
      </w:pPr>
      <w:r w:rsidRPr="002E3116">
        <w:t xml:space="preserve">Unchecked environment crimes cause </w:t>
      </w:r>
      <w:r w:rsidRPr="002E3116">
        <w:rPr>
          <w:u w:val="single"/>
        </w:rPr>
        <w:t>global warming</w:t>
      </w:r>
      <w:r w:rsidRPr="002E3116">
        <w:t xml:space="preserve"> acceleration and </w:t>
      </w:r>
      <w:r w:rsidR="00ED5C31" w:rsidRPr="002E3116">
        <w:rPr>
          <w:u w:val="single"/>
        </w:rPr>
        <w:t>laundry lists</w:t>
      </w:r>
      <w:r w:rsidR="00ED5C31" w:rsidRPr="002E3116">
        <w:t xml:space="preserve"> of </w:t>
      </w:r>
      <w:r w:rsidRPr="002E3116">
        <w:t>structural issues</w:t>
      </w:r>
    </w:p>
    <w:p w14:paraId="7849ADEC" w14:textId="069E0CC3" w:rsidR="00C61AFE" w:rsidRPr="002E3116" w:rsidRDefault="00C61AFE" w:rsidP="00FD3786">
      <w:pPr>
        <w:rPr>
          <w:sz w:val="16"/>
        </w:rPr>
      </w:pPr>
      <w:proofErr w:type="spellStart"/>
      <w:r w:rsidRPr="002E3116">
        <w:rPr>
          <w:rStyle w:val="Heading4Char"/>
        </w:rPr>
        <w:t>Skinnider</w:t>
      </w:r>
      <w:proofErr w:type="spellEnd"/>
      <w:r w:rsidRPr="002E3116">
        <w:rPr>
          <w:rStyle w:val="Heading4Char"/>
        </w:rPr>
        <w:t xml:space="preserve"> ’11</w:t>
      </w:r>
      <w:r w:rsidRPr="002E3116">
        <w:t xml:space="preserve"> (Eileen, Director of Human Rights and Research International Centre for Criminal Law Reform and Criminal Justice Policy, “Victims of Environmental Crime – Mapping the Issues,” 2011, </w:t>
      </w:r>
      <w:hyperlink r:id="rId56" w:history="1">
        <w:r w:rsidRPr="002E3116">
          <w:rPr>
            <w:rStyle w:val="Hyperlink"/>
          </w:rPr>
          <w:t>https://globalinitiative.net/wp-content/uploads/2017/12/ICCLR-Victims-of-Environmental-Crime.pdf</w:t>
        </w:r>
      </w:hyperlink>
      <w:r w:rsidRPr="002E3116">
        <w:t>, DOA: 7/16/2020)//YongJinL</w:t>
      </w:r>
    </w:p>
    <w:p w14:paraId="1545F1F3" w14:textId="707C22A9" w:rsidR="00416D4C" w:rsidRPr="002E3116" w:rsidRDefault="00C61AFE" w:rsidP="00FD3786">
      <w:pPr>
        <w:rPr>
          <w:sz w:val="16"/>
        </w:rPr>
      </w:pPr>
      <w:r w:rsidRPr="002E3116">
        <w:rPr>
          <w:sz w:val="16"/>
        </w:rPr>
        <w:t>1.</w:t>
      </w:r>
      <w:r w:rsidRPr="002E3116">
        <w:rPr>
          <w:sz w:val="16"/>
        </w:rPr>
        <w:t> </w:t>
      </w:r>
      <w:r w:rsidRPr="002E3116">
        <w:rPr>
          <w:sz w:val="16"/>
        </w:rPr>
        <w:t>Range of Environmental Victims 1.1</w:t>
      </w:r>
      <w:r w:rsidRPr="002E3116">
        <w:rPr>
          <w:sz w:val="16"/>
        </w:rPr>
        <w:t> </w:t>
      </w:r>
      <w:r w:rsidRPr="002E3116">
        <w:rPr>
          <w:sz w:val="16"/>
        </w:rPr>
        <w:t xml:space="preserve">Range of Victims (i) Different types of </w:t>
      </w:r>
      <w:proofErr w:type="gramStart"/>
      <w:r w:rsidRPr="002E3116">
        <w:rPr>
          <w:sz w:val="16"/>
        </w:rPr>
        <w:t>victims</w:t>
      </w:r>
      <w:proofErr w:type="gramEnd"/>
      <w:r w:rsidRPr="002E3116">
        <w:rPr>
          <w:sz w:val="16"/>
        </w:rPr>
        <w:t xml:space="preserve"> </w:t>
      </w:r>
      <w:r w:rsidRPr="002E3116">
        <w:rPr>
          <w:rStyle w:val="Emphasis"/>
        </w:rPr>
        <w:t>Environmental crime</w:t>
      </w:r>
      <w:r w:rsidRPr="002E3116">
        <w:rPr>
          <w:sz w:val="16"/>
        </w:rPr>
        <w:t xml:space="preserve"> is said to often </w:t>
      </w:r>
      <w:r w:rsidRPr="002E3116">
        <w:rPr>
          <w:rStyle w:val="Emphasis"/>
        </w:rPr>
        <w:t>involve</w:t>
      </w:r>
      <w:r w:rsidRPr="002E3116">
        <w:rPr>
          <w:sz w:val="16"/>
        </w:rPr>
        <w:t xml:space="preserve"> </w:t>
      </w:r>
      <w:r w:rsidRPr="002E3116">
        <w:rPr>
          <w:rStyle w:val="Emphasis"/>
        </w:rPr>
        <w:t>victims we “do not see</w:t>
      </w:r>
      <w:r w:rsidRPr="002E3116">
        <w:rPr>
          <w:sz w:val="16"/>
        </w:rPr>
        <w:t xml:space="preserve">”83 or is described as victimless84. Some </w:t>
      </w:r>
      <w:r w:rsidRPr="002E3116">
        <w:rPr>
          <w:rStyle w:val="StyleUnderline"/>
        </w:rPr>
        <w:t>scholars argue</w:t>
      </w:r>
      <w:r w:rsidRPr="002E3116">
        <w:rPr>
          <w:sz w:val="16"/>
        </w:rPr>
        <w:t xml:space="preserve"> that </w:t>
      </w:r>
      <w:r w:rsidRPr="002E3116">
        <w:rPr>
          <w:rStyle w:val="StyleUnderline"/>
        </w:rPr>
        <w:t>environmental crime is</w:t>
      </w:r>
      <w:r w:rsidRPr="002E3116">
        <w:rPr>
          <w:sz w:val="16"/>
        </w:rPr>
        <w:t xml:space="preserve"> of an </w:t>
      </w:r>
      <w:r w:rsidRPr="002E3116">
        <w:rPr>
          <w:rStyle w:val="StyleUnderline"/>
        </w:rPr>
        <w:t xml:space="preserve">abstract </w:t>
      </w:r>
      <w:r w:rsidRPr="002E3116">
        <w:rPr>
          <w:sz w:val="16"/>
        </w:rPr>
        <w:t xml:space="preserve">nature </w:t>
      </w:r>
      <w:r w:rsidRPr="002E3116">
        <w:rPr>
          <w:rStyle w:val="Emphasis"/>
        </w:rPr>
        <w:t>and lacks concrete identifiable victims</w:t>
      </w:r>
      <w:r w:rsidRPr="002E3116">
        <w:rPr>
          <w:sz w:val="16"/>
        </w:rPr>
        <w:t xml:space="preserve">. These descriptions generally come from an anthropocentric view point. Where the literature discusses human victims, it tends to conceptualize victims in very general terms such as “consumers”, “workers”, “communities” or “the general public”.85 Criminologists and </w:t>
      </w:r>
      <w:proofErr w:type="spellStart"/>
      <w:r w:rsidRPr="002E3116">
        <w:rPr>
          <w:sz w:val="16"/>
        </w:rPr>
        <w:t>victimologists</w:t>
      </w:r>
      <w:proofErr w:type="spellEnd"/>
      <w:r w:rsidRPr="002E3116">
        <w:rPr>
          <w:sz w:val="16"/>
        </w:rPr>
        <w:t xml:space="preserve"> who use an expansive definition of environmental crime have a broad list of victims: </w:t>
      </w:r>
      <w:r w:rsidRPr="002E3116">
        <w:rPr>
          <w:rStyle w:val="StyleUnderline"/>
        </w:rPr>
        <w:t xml:space="preserve">individuals, communities (indigenous, farming, </w:t>
      </w:r>
      <w:proofErr w:type="spellStart"/>
      <w:r w:rsidRPr="002E3116">
        <w:rPr>
          <w:rStyle w:val="StyleUnderline"/>
        </w:rPr>
        <w:t>etc</w:t>
      </w:r>
      <w:proofErr w:type="spellEnd"/>
      <w:r w:rsidRPr="002E3116">
        <w:rPr>
          <w:rStyle w:val="StyleUnderline"/>
        </w:rPr>
        <w:t>); non-human species; the environment (local and global) and future generations.</w:t>
      </w:r>
      <w:r w:rsidRPr="002E3116">
        <w:rPr>
          <w:sz w:val="16"/>
        </w:rPr>
        <w:t xml:space="preserve">86 (ii) How the law conceives “victims” Anyone or anything harmed by environmental disruptions may be seen as a victim. However, the extent that environmental harm is criminalized or sanctioned in law may have implications for who the authorities views as “victims”. By focusing only on violations of criminal or regulatory law, the number and type of victims studied are constrained. The victim, whether this is an individual, the “general public” or the “environment”, is limited to the term applied in the specific context of the offence and how the offence is defined within the statute which has been violated.87 </w:t>
      </w:r>
      <w:r w:rsidRPr="002E3116">
        <w:rPr>
          <w:rStyle w:val="Emphasis"/>
        </w:rPr>
        <w:t>Criminal law</w:t>
      </w:r>
      <w:r w:rsidRPr="002E3116">
        <w:rPr>
          <w:sz w:val="16"/>
        </w:rPr>
        <w:t xml:space="preserve"> traditionally </w:t>
      </w:r>
      <w:r w:rsidRPr="002E3116">
        <w:rPr>
          <w:rStyle w:val="Emphasis"/>
        </w:rPr>
        <w:t>focuses on individual victims whereas environmental legislation often describes the environmental harm as an offence against public interest</w:t>
      </w:r>
      <w:r w:rsidRPr="002E3116">
        <w:rPr>
          <w:sz w:val="16"/>
        </w:rPr>
        <w:t xml:space="preserve">. The acts that result in harm to the environmental victims can range from intentional to negligent actions. Negligence can be countered by due diligence, which is a minimum standard of care showing that the offender did everything possible to prevent the act from happening. From the perspective of the victim, however, the same kind of “harmful consequences” can result whether the offence is classified as a crime, regulatory offences or negligent action. Issues for further study include: whether the traditional concept of individual victimization adequately incorporates the collective victimization often experienced by victims of environmental crime; and an analysis of how the various legal regimes (criminal, regulatory, administrative, or civil) conceptualize “victims” and what protections each has to offer them. 1.2 Extent of Victimization (i) Challenges in determining the scope of victimization </w:t>
      </w:r>
      <w:proofErr w:type="gramStart"/>
      <w:r w:rsidRPr="002E3116">
        <w:rPr>
          <w:rStyle w:val="StyleUnderline"/>
        </w:rPr>
        <w:t>The</w:t>
      </w:r>
      <w:proofErr w:type="gramEnd"/>
      <w:r w:rsidRPr="002E3116">
        <w:rPr>
          <w:rStyle w:val="StyleUnderline"/>
        </w:rPr>
        <w:t xml:space="preserve"> lack of definitional scope of the issue causes difficulty in documenting the extent of the problem</w:t>
      </w:r>
      <w:r w:rsidRPr="002E3116">
        <w:rPr>
          <w:sz w:val="16"/>
        </w:rPr>
        <w:t xml:space="preserve">, both in terms of the scope and the experience of victims. Little, if any, victimization of environmental crime is included in victim surveys. This is due, in part, to difficulties including such </w:t>
      </w:r>
      <w:r w:rsidRPr="002E3116">
        <w:rPr>
          <w:rStyle w:val="StyleUnderline"/>
        </w:rPr>
        <w:t xml:space="preserve">activities as pollution or contamination of whose harmful </w:t>
      </w:r>
      <w:proofErr w:type="gramStart"/>
      <w:r w:rsidRPr="002E3116">
        <w:rPr>
          <w:rStyle w:val="StyleUnderline"/>
        </w:rPr>
        <w:t>effects</w:t>
      </w:r>
      <w:proofErr w:type="gramEnd"/>
      <w:r w:rsidRPr="002E3116">
        <w:rPr>
          <w:rStyle w:val="StyleUnderline"/>
        </w:rPr>
        <w:t xml:space="preserve"> victims are often unaware.</w:t>
      </w:r>
      <w:r w:rsidRPr="002E3116">
        <w:rPr>
          <w:sz w:val="16"/>
        </w:rPr>
        <w:t xml:space="preserve"> Other challenges are: (i) capturing the extent of repeated multiple victimization where the harm is accumulated over time and from a number of acts88 (ii) even when individuals are aware of the impacts of environmental harm, they might not consider themselves as “crime” victims or report the harm to enforcement agencies89; (iii) </w:t>
      </w:r>
      <w:r w:rsidRPr="002E3116">
        <w:rPr>
          <w:rStyle w:val="Emphasis"/>
        </w:rPr>
        <w:t>the “victims” might be non-human, such as wildlife and their habitats,</w:t>
      </w:r>
      <w:r w:rsidRPr="002E3116">
        <w:rPr>
          <w:sz w:val="16"/>
        </w:rPr>
        <w:t xml:space="preserve"> which is difficult to capture in surveys; (iv) many forms of </w:t>
      </w:r>
      <w:r w:rsidRPr="002E3116">
        <w:rPr>
          <w:rStyle w:val="Emphasis"/>
        </w:rPr>
        <w:t>environmental crime are</w:t>
      </w:r>
      <w:r w:rsidRPr="002E3116">
        <w:rPr>
          <w:sz w:val="16"/>
        </w:rPr>
        <w:t xml:space="preserve"> </w:t>
      </w:r>
      <w:r w:rsidRPr="002E3116">
        <w:rPr>
          <w:rStyle w:val="Emphasis"/>
        </w:rPr>
        <w:t>not</w:t>
      </w:r>
      <w:r w:rsidRPr="002E3116">
        <w:rPr>
          <w:sz w:val="16"/>
        </w:rPr>
        <w:t xml:space="preserve"> </w:t>
      </w:r>
      <w:r w:rsidRPr="002E3116">
        <w:rPr>
          <w:rStyle w:val="Emphasis"/>
        </w:rPr>
        <w:t>easily observed</w:t>
      </w:r>
      <w:r w:rsidRPr="002E3116">
        <w:rPr>
          <w:sz w:val="16"/>
        </w:rPr>
        <w:t xml:space="preserve"> or detected and do not make an obvious impact90; and (v) shifting societal and corporate values and new conceptualization of what is a “crime”. Other sources, such as reports from enforcement agencies, First Nations communities and organizations, environmental pressure groups, epidemiological studies and investigative journalism are useful starting points to illustrate the potential extent of victimization. This literature review reveals few reliable statistics, but as </w:t>
      </w:r>
      <w:proofErr w:type="spellStart"/>
      <w:r w:rsidRPr="002E3116">
        <w:rPr>
          <w:sz w:val="16"/>
        </w:rPr>
        <w:t>Croall</w:t>
      </w:r>
      <w:proofErr w:type="spellEnd"/>
      <w:r w:rsidRPr="002E3116">
        <w:rPr>
          <w:sz w:val="16"/>
        </w:rPr>
        <w:t xml:space="preserve"> notes it has been widely acknowledged that the total costs of </w:t>
      </w:r>
      <w:r w:rsidRPr="002E3116">
        <w:rPr>
          <w:rStyle w:val="Emphasis"/>
        </w:rPr>
        <w:t>environmental harm can be enormous</w:t>
      </w:r>
      <w:r w:rsidRPr="002E3116">
        <w:rPr>
          <w:sz w:val="16"/>
        </w:rPr>
        <w:t xml:space="preserve">.91 For example, she refers to a study which estimates as many as </w:t>
      </w:r>
      <w:r w:rsidRPr="002E3116">
        <w:rPr>
          <w:rStyle w:val="Emphasis"/>
        </w:rPr>
        <w:t>800,000 premature deaths</w:t>
      </w:r>
      <w:r w:rsidRPr="002E3116">
        <w:rPr>
          <w:sz w:val="16"/>
        </w:rPr>
        <w:t xml:space="preserve"> globally </w:t>
      </w:r>
      <w:r w:rsidRPr="002E3116">
        <w:rPr>
          <w:rStyle w:val="Emphasis"/>
        </w:rPr>
        <w:t xml:space="preserve">can be attributed to ambient air pollution </w:t>
      </w:r>
      <w:r w:rsidRPr="002E3116">
        <w:rPr>
          <w:sz w:val="16"/>
        </w:rPr>
        <w:t xml:space="preserve">and a UK study which estimates at least 24,000 premature deaths each year attributed to poisoning by various forms of air pollution.92 However these statistics are selective, unsystematic and not all can be attributed to “criminal” behavior. (ii) Common characteristics of victimization </w:t>
      </w:r>
      <w:proofErr w:type="spellStart"/>
      <w:r w:rsidRPr="002E3116">
        <w:rPr>
          <w:sz w:val="16"/>
        </w:rPr>
        <w:t>Victimologists</w:t>
      </w:r>
      <w:proofErr w:type="spellEnd"/>
      <w:r w:rsidRPr="002E3116">
        <w:rPr>
          <w:sz w:val="16"/>
        </w:rPr>
        <w:t xml:space="preserve"> have generally not included victims of environmental crime in their research. Further study is required to get a better understanding of this type of victimization and how it differs from other types of victimization. </w:t>
      </w:r>
      <w:proofErr w:type="gramStart"/>
      <w:r w:rsidRPr="002E3116">
        <w:rPr>
          <w:sz w:val="16"/>
        </w:rPr>
        <w:t>However</w:t>
      </w:r>
      <w:proofErr w:type="gramEnd"/>
      <w:r w:rsidRPr="002E3116">
        <w:rPr>
          <w:sz w:val="16"/>
        </w:rPr>
        <w:t xml:space="preserve"> a review of the literature does suggest certain noticeable characteristics. These include: (i) the victims are not always aware of the fact that they have been victimized;93 (ii) the victimization is often delayed with the victim becoming aware of the victimization much later after the crime was committed;94 (iii) victims are not sure about who victimized them or who exactly is responsible; (iv</w:t>
      </w:r>
      <w:r w:rsidRPr="002E3116">
        <w:rPr>
          <w:rStyle w:val="StyleUnderline"/>
        </w:rPr>
        <w:t>) the victimization is often serious not so much because any individual victim was seriously affected, but because numerous victims were affected by the crime; and (v) victimization can often include repeat offences.</w:t>
      </w:r>
      <w:r w:rsidRPr="002E3116">
        <w:rPr>
          <w:sz w:val="16"/>
        </w:rPr>
        <w:t xml:space="preserve">95 The characteristic of the collective nature of this kind of victimization needs to be understood, particularly with its implications for victims to seek assistance, support and redress which have predominately developed for traditional crimes involving individual victims. Exploring how other crimes which involve collective nature of victims, such as “crimes against humanity” or large identity theft involving thousands of victims, could provide useful insights.96 (iii) Issue of re-victimization </w:t>
      </w:r>
      <w:proofErr w:type="spellStart"/>
      <w:r w:rsidRPr="002E3116">
        <w:rPr>
          <w:rStyle w:val="StyleUnderline"/>
        </w:rPr>
        <w:t>Re-victimization</w:t>
      </w:r>
      <w:proofErr w:type="spellEnd"/>
      <w:r w:rsidRPr="002E3116">
        <w:rPr>
          <w:rStyle w:val="StyleUnderline"/>
        </w:rPr>
        <w:t xml:space="preserve"> is an issue for many victims trying to access justice and participate in the justice system. There is often a huge asymmetry between the power (resources, influence, etc.) of the victimizer and that of the victims – even when the victims are acting collectively. </w:t>
      </w:r>
      <w:r w:rsidRPr="002E3116">
        <w:rPr>
          <w:rStyle w:val="Emphasis"/>
        </w:rPr>
        <w:t>Corporations might be seen as “clients” to the enforcement officers who oversee compliance of the laws and therefore choose the soft regulatory approach rather than prosecution.</w:t>
      </w:r>
      <w:r w:rsidRPr="002E3116">
        <w:rPr>
          <w:sz w:val="16"/>
        </w:rPr>
        <w:t>97 A further factor that can compound victimization and deny access to justice is the actions of corrupt officials. Further research is required to understand the extent of re-victimization of victims of environmental crime by seeking to access the justice system. 1.3 Geographic Range of Victims Environmental crime can be contained within jurisdictional boundaries (be these provincial/territorial or national); effect more than one country; or be considered a global issue. (</w:t>
      </w:r>
      <w:proofErr w:type="spellStart"/>
      <w:r w:rsidRPr="002E3116">
        <w:rPr>
          <w:sz w:val="16"/>
        </w:rPr>
        <w:t>i</w:t>
      </w:r>
      <w:proofErr w:type="spellEnd"/>
      <w:r w:rsidRPr="002E3116">
        <w:rPr>
          <w:sz w:val="16"/>
        </w:rPr>
        <w:t xml:space="preserve">) Transnational </w:t>
      </w:r>
      <w:proofErr w:type="spellStart"/>
      <w:r w:rsidRPr="002E3116">
        <w:rPr>
          <w:rStyle w:val="Emphasis"/>
        </w:rPr>
        <w:t>Transnational</w:t>
      </w:r>
      <w:proofErr w:type="spellEnd"/>
      <w:r w:rsidRPr="002E3116">
        <w:rPr>
          <w:rStyle w:val="Emphasis"/>
        </w:rPr>
        <w:t xml:space="preserve"> environmental crime involves transactions beyond one state and often include wildlife trafficking and the illegal trade in ozone depleting substances, the illegal dumping and transport of hazardous waste, illegal logging and timber trade and illegal, unreported and unregulated fishing.</w:t>
      </w:r>
      <w:r w:rsidRPr="002E3116">
        <w:rPr>
          <w:sz w:val="16"/>
        </w:rPr>
        <w:t xml:space="preserve"> Also, the environmental harm itself may be transnational in nature, for example, </w:t>
      </w:r>
      <w:r w:rsidRPr="002E3116">
        <w:rPr>
          <w:rStyle w:val="StyleUnderline"/>
        </w:rPr>
        <w:t>pollution of a river that crosses international boundaries.</w:t>
      </w:r>
      <w:r w:rsidRPr="002E3116">
        <w:rPr>
          <w:sz w:val="16"/>
        </w:rPr>
        <w:t xml:space="preserve"> Research increasingly focuses on transnational environmental crime particularly involving </w:t>
      </w:r>
      <w:proofErr w:type="spellStart"/>
      <w:r w:rsidRPr="002E3116">
        <w:rPr>
          <w:sz w:val="16"/>
        </w:rPr>
        <w:t>organised</w:t>
      </w:r>
      <w:proofErr w:type="spellEnd"/>
      <w:r w:rsidRPr="002E3116">
        <w:rPr>
          <w:sz w:val="16"/>
        </w:rPr>
        <w:t xml:space="preserve"> crime.98 However, transnational crime can also involve legitimate corporations and state officials in the illegal activity. </w:t>
      </w:r>
      <w:r w:rsidRPr="002E3116">
        <w:rPr>
          <w:rStyle w:val="StyleUnderline"/>
        </w:rPr>
        <w:t>The perpetrators can range from small scale opportunistic activity all the way to large scale organized criminal groups involving other crimes including, for example, money laundering, human trafficking and corruption.</w:t>
      </w:r>
      <w:r w:rsidRPr="002E3116">
        <w:rPr>
          <w:sz w:val="16"/>
        </w:rPr>
        <w:t xml:space="preserve">99 The globalized nature of the production processes and the international political economy are intimately linked to transnational environmental victimization.100 However, little research has focused on the victimization aspect of transnational environmental crime. Of note, though, is the particular concern that transnational </w:t>
      </w:r>
      <w:r w:rsidRPr="002E3116">
        <w:rPr>
          <w:rStyle w:val="StyleUnderline"/>
        </w:rPr>
        <w:t>environmental crime takes advantage of developing countries</w:t>
      </w:r>
      <w:r w:rsidRPr="002E3116">
        <w:rPr>
          <w:sz w:val="16"/>
        </w:rPr>
        <w:t xml:space="preserve"> that have less stringent environmental regulations than developed countries and </w:t>
      </w:r>
      <w:r w:rsidRPr="002E3116">
        <w:rPr>
          <w:rStyle w:val="Emphasis"/>
        </w:rPr>
        <w:t>that are undermined by underdevelopment, corruption, abuse of power and armed conflict</w:t>
      </w:r>
      <w:r w:rsidRPr="002E3116">
        <w:rPr>
          <w:sz w:val="16"/>
        </w:rPr>
        <w:t xml:space="preserve">. </w:t>
      </w:r>
      <w:r w:rsidRPr="002E3116">
        <w:rPr>
          <w:rStyle w:val="StyleUnderline"/>
        </w:rPr>
        <w:t xml:space="preserve">The citizens of poor countries are at particular risk from both </w:t>
      </w:r>
      <w:proofErr w:type="spellStart"/>
      <w:r w:rsidRPr="002E3116">
        <w:rPr>
          <w:rStyle w:val="StyleUnderline"/>
        </w:rPr>
        <w:t>organised</w:t>
      </w:r>
      <w:proofErr w:type="spellEnd"/>
      <w:r w:rsidRPr="002E3116">
        <w:rPr>
          <w:rStyle w:val="StyleUnderline"/>
        </w:rPr>
        <w:t xml:space="preserve"> criminal groups and legitimate corporations</w:t>
      </w:r>
      <w:r w:rsidRPr="002E3116">
        <w:rPr>
          <w:sz w:val="16"/>
        </w:rPr>
        <w:t xml:space="preserve">. Internationally, environmental practices that degrade or exploit natural resources are predominately European or Western owned industries and markets, and it is the native population that suffers from destroyed economies.101 And it is these economically marginalized groups that have little power to protect their interests. (ii) Global Some environmental crime/harms can be global in nature. For instance, environmental crimes can contribute to climate change. The question of who are the victims and who are the perpetrators of climate change is an extremely complex one. If responsibility is extended to all who have had some causal role in producing a certain result, the victims might also be considered as perpetrator. Therefore, </w:t>
      </w:r>
      <w:r w:rsidRPr="002E3116">
        <w:rPr>
          <w:rStyle w:val="Emphasis"/>
        </w:rPr>
        <w:t xml:space="preserve">criminal law must be clear as to what </w:t>
      </w:r>
      <w:proofErr w:type="spellStart"/>
      <w:r w:rsidRPr="002E3116">
        <w:rPr>
          <w:rStyle w:val="Emphasis"/>
        </w:rPr>
        <w:t>behaviour</w:t>
      </w:r>
      <w:proofErr w:type="spellEnd"/>
      <w:r w:rsidRPr="002E3116">
        <w:rPr>
          <w:rStyle w:val="Emphasis"/>
        </w:rPr>
        <w:t xml:space="preserve"> is illegal as it “cannot render the whole of society guilty of significant offences without undermining itself”.</w:t>
      </w:r>
      <w:r w:rsidRPr="002E3116">
        <w:rPr>
          <w:sz w:val="16"/>
        </w:rPr>
        <w:t xml:space="preserve">102 Conversely, some reports have addressed the issue of how </w:t>
      </w:r>
      <w:r w:rsidRPr="002E3116">
        <w:rPr>
          <w:rStyle w:val="Emphasis"/>
        </w:rPr>
        <w:t>climate change</w:t>
      </w:r>
      <w:r w:rsidRPr="002E3116">
        <w:rPr>
          <w:sz w:val="16"/>
        </w:rPr>
        <w:t xml:space="preserve"> itself </w:t>
      </w:r>
      <w:r w:rsidRPr="002E3116">
        <w:rPr>
          <w:rStyle w:val="Emphasis"/>
        </w:rPr>
        <w:t xml:space="preserve">can cause criminal </w:t>
      </w:r>
      <w:proofErr w:type="spellStart"/>
      <w:r w:rsidRPr="002E3116">
        <w:rPr>
          <w:rStyle w:val="Emphasis"/>
        </w:rPr>
        <w:t>behaviour</w:t>
      </w:r>
      <w:proofErr w:type="spellEnd"/>
      <w:r w:rsidRPr="002E3116">
        <w:rPr>
          <w:rStyle w:val="Emphasis"/>
        </w:rPr>
        <w:t>,</w:t>
      </w:r>
      <w:r w:rsidRPr="002E3116">
        <w:rPr>
          <w:sz w:val="16"/>
        </w:rPr>
        <w:t xml:space="preserve"> for instance, the </w:t>
      </w:r>
      <w:r w:rsidRPr="002E3116">
        <w:rPr>
          <w:rStyle w:val="Emphasis"/>
        </w:rPr>
        <w:t xml:space="preserve">fraudulent and collusive </w:t>
      </w:r>
      <w:proofErr w:type="spellStart"/>
      <w:r w:rsidRPr="002E3116">
        <w:rPr>
          <w:rStyle w:val="Emphasis"/>
        </w:rPr>
        <w:t>behaviour</w:t>
      </w:r>
      <w:proofErr w:type="spellEnd"/>
      <w:r w:rsidRPr="002E3116">
        <w:rPr>
          <w:rStyle w:val="Emphasis"/>
        </w:rPr>
        <w:t xml:space="preserve"> associated with the establishment of carbon offset and trade emission schemes.</w:t>
      </w:r>
      <w:r w:rsidRPr="002E3116">
        <w:rPr>
          <w:sz w:val="16"/>
        </w:rPr>
        <w:t>103 Interpol has a special project group which is reviewing national legislation that may inadvertently facilitate climate change related crime.104</w:t>
      </w:r>
    </w:p>
    <w:p w14:paraId="214EEE54" w14:textId="29CE13DC" w:rsidR="00C22137" w:rsidRPr="002E3116" w:rsidRDefault="00C22137" w:rsidP="00FD3786">
      <w:pPr>
        <w:rPr>
          <w:sz w:val="16"/>
        </w:rPr>
      </w:pPr>
    </w:p>
    <w:p w14:paraId="2F8F13DF" w14:textId="6FE04EC9" w:rsidR="00036CF9" w:rsidRPr="002E3116" w:rsidRDefault="00036CF9" w:rsidP="00036CF9">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Warming causes </w:t>
      </w:r>
      <w:r w:rsidRPr="002E3116">
        <w:rPr>
          <w:rFonts w:eastAsiaTheme="majorEastAsia" w:cstheme="majorBidi"/>
          <w:b/>
          <w:iCs/>
          <w:sz w:val="26"/>
          <w:u w:val="single"/>
        </w:rPr>
        <w:t>extinction</w:t>
      </w:r>
    </w:p>
    <w:p w14:paraId="1EFA2AA7" w14:textId="1E490249" w:rsidR="00036CF9" w:rsidRPr="002E3116" w:rsidRDefault="00036CF9" w:rsidP="00036CF9">
      <w:pPr>
        <w:rPr>
          <w:rFonts w:cstheme="minorBidi"/>
        </w:rPr>
      </w:pPr>
      <w:proofErr w:type="spellStart"/>
      <w:r w:rsidRPr="002E3116">
        <w:rPr>
          <w:rStyle w:val="Heading4Char"/>
        </w:rPr>
        <w:t>Kareiva</w:t>
      </w:r>
      <w:proofErr w:type="spellEnd"/>
      <w:r w:rsidRPr="002E3116">
        <w:rPr>
          <w:rStyle w:val="Heading4Char"/>
        </w:rPr>
        <w:t xml:space="preserve"> ’18</w:t>
      </w:r>
      <w:r w:rsidRPr="002E3116">
        <w:rPr>
          <w:rFonts w:cstheme="minorBidi"/>
        </w:rPr>
        <w:t xml:space="preserve"> (Peter, Ph.D. in ecology and applied mathematics from Cornell University, director of the Institute of the Environment and Sustainability at UCLA, Pritzker Distinguished Professor in Environment &amp; Sustainability at UCLA, et al., September 2018, “Existential risk due to ecosystem collapse: Nature strikes back,” Futures, Vol. 102, p. 39-50, DOA: 1/12/2020)//YongJinL</w:t>
      </w:r>
    </w:p>
    <w:p w14:paraId="7E431DEF" w14:textId="77777777" w:rsidR="00036CF9" w:rsidRPr="002E3116" w:rsidRDefault="00036CF9" w:rsidP="00036CF9">
      <w:pPr>
        <w:rPr>
          <w:rFonts w:cstheme="minorBidi"/>
          <w:sz w:val="24"/>
          <w:u w:val="single"/>
        </w:rPr>
      </w:pPr>
      <w:r w:rsidRPr="002E3116">
        <w:rPr>
          <w:rFonts w:cstheme="minorBidi"/>
          <w:sz w:val="16"/>
        </w:rPr>
        <w:t>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However, the three remaining boundaries (</w:t>
      </w:r>
      <w:r w:rsidRPr="002E3116">
        <w:rPr>
          <w:rFonts w:cstheme="minorBidi"/>
          <w:u w:val="single"/>
        </w:rPr>
        <w:t>climate change, global freshwater cycle, and ocean acidification</w:t>
      </w:r>
      <w:r w:rsidRPr="002E3116">
        <w:rPr>
          <w:rFonts w:cstheme="minorBidi"/>
          <w:sz w:val="16"/>
        </w:rPr>
        <w:t xml:space="preserve">) do </w:t>
      </w:r>
      <w:r w:rsidRPr="002E3116">
        <w:rPr>
          <w:rFonts w:cstheme="minorBidi"/>
          <w:u w:val="single"/>
        </w:rPr>
        <w:t xml:space="preserve">pose </w:t>
      </w:r>
      <w:r w:rsidRPr="002E3116">
        <w:rPr>
          <w:rFonts w:cstheme="minorBidi"/>
          <w:b/>
          <w:iCs/>
          <w:u w:val="single"/>
        </w:rPr>
        <w:t>existential risks</w:t>
      </w:r>
      <w:r w:rsidRPr="002E3116">
        <w:rPr>
          <w:rFonts w:cstheme="minorBidi"/>
          <w:sz w:val="16"/>
        </w:rPr>
        <w:t xml:space="preserve">. </w:t>
      </w:r>
      <w:r w:rsidRPr="002E3116">
        <w:rPr>
          <w:rFonts w:cstheme="minorBidi"/>
          <w:u w:val="single"/>
        </w:rPr>
        <w:t xml:space="preserve">This is because of intrinsic </w:t>
      </w:r>
      <w:r w:rsidRPr="002E3116">
        <w:rPr>
          <w:rFonts w:cstheme="minorBidi"/>
          <w:b/>
          <w:iCs/>
          <w:u w:val="single"/>
        </w:rPr>
        <w:t>positive feedback loops</w:t>
      </w:r>
      <w:r w:rsidRPr="002E3116">
        <w:rPr>
          <w:rFonts w:cstheme="minorBidi"/>
          <w:u w:val="single"/>
        </w:rPr>
        <w:t xml:space="preserve">, substantial </w:t>
      </w:r>
      <w:r w:rsidRPr="002E3116">
        <w:rPr>
          <w:rFonts w:cstheme="minorBidi"/>
          <w:b/>
          <w:iCs/>
          <w:u w:val="single"/>
        </w:rPr>
        <w:t>lag times</w:t>
      </w:r>
      <w:r w:rsidRPr="002E3116">
        <w:rPr>
          <w:rFonts w:cstheme="minorBidi"/>
          <w:sz w:val="16"/>
        </w:rPr>
        <w:t xml:space="preserve"> </w:t>
      </w:r>
      <w:r w:rsidRPr="002E3116">
        <w:rPr>
          <w:rFonts w:cstheme="minorBidi"/>
          <w:u w:val="single"/>
        </w:rPr>
        <w:t xml:space="preserve">between system change and experiencing the consequences of that change, and the fact these different boundaries interact with one another in ways that yield </w:t>
      </w:r>
      <w:r w:rsidRPr="002E3116">
        <w:rPr>
          <w:rFonts w:cstheme="minorBidi"/>
          <w:b/>
          <w:iCs/>
          <w:u w:val="single"/>
        </w:rPr>
        <w:t>surprises</w:t>
      </w:r>
      <w:r w:rsidRPr="002E3116">
        <w:rPr>
          <w:rFonts w:cstheme="minorBidi"/>
          <w:sz w:val="16"/>
        </w:rPr>
        <w:t xml:space="preserve">. In addition, </w:t>
      </w:r>
      <w:r w:rsidRPr="002E3116">
        <w:rPr>
          <w:rFonts w:cstheme="minorBidi"/>
          <w:u w:val="single"/>
        </w:rPr>
        <w:t xml:space="preserve">climate, freshwater, and ocean acidification are all directly connected to the provision of </w:t>
      </w:r>
      <w:r w:rsidRPr="002E3116">
        <w:rPr>
          <w:rFonts w:cstheme="minorBidi"/>
          <w:b/>
          <w:iCs/>
          <w:u w:val="single"/>
        </w:rPr>
        <w:t>food</w:t>
      </w:r>
      <w:r w:rsidRPr="002E3116">
        <w:rPr>
          <w:rFonts w:cstheme="minorBidi"/>
          <w:u w:val="single"/>
        </w:rPr>
        <w:t xml:space="preserve"> and </w:t>
      </w:r>
      <w:r w:rsidRPr="002E3116">
        <w:rPr>
          <w:rFonts w:cstheme="minorBidi"/>
          <w:b/>
          <w:iCs/>
          <w:u w:val="single"/>
        </w:rPr>
        <w:t>water</w:t>
      </w:r>
      <w:r w:rsidRPr="002E3116">
        <w:rPr>
          <w:rFonts w:cstheme="minorBidi"/>
          <w:u w:val="single"/>
        </w:rPr>
        <w:t>, and shortages</w:t>
      </w:r>
      <w:r w:rsidRPr="002E3116">
        <w:rPr>
          <w:rFonts w:cstheme="minorBidi"/>
          <w:sz w:val="16"/>
        </w:rPr>
        <w:t xml:space="preserve"> of food and water can </w:t>
      </w:r>
      <w:r w:rsidRPr="002E3116">
        <w:rPr>
          <w:rFonts w:cstheme="minorBidi"/>
          <w:u w:val="single"/>
        </w:rPr>
        <w:t xml:space="preserve">create </w:t>
      </w:r>
      <w:r w:rsidRPr="002E3116">
        <w:rPr>
          <w:rFonts w:cstheme="minorBidi"/>
          <w:b/>
          <w:iCs/>
          <w:u w:val="single"/>
        </w:rPr>
        <w:t>conflict</w:t>
      </w:r>
      <w:r w:rsidRPr="002E3116">
        <w:rPr>
          <w:rFonts w:cstheme="minorBidi"/>
          <w:u w:val="single"/>
        </w:rPr>
        <w:t xml:space="preserve"> and social unrest</w:t>
      </w:r>
      <w:r w:rsidRPr="002E3116">
        <w:rPr>
          <w:rFonts w:cstheme="minorBidi"/>
          <w:sz w:val="16"/>
        </w:rPr>
        <w:t>.</w:t>
      </w:r>
      <w:r w:rsidRPr="002E3116">
        <w:rPr>
          <w:rFonts w:cstheme="minorBidi"/>
          <w:sz w:val="12"/>
        </w:rPr>
        <w:t>¶</w:t>
      </w:r>
      <w:r w:rsidRPr="002E3116">
        <w:rPr>
          <w:rFonts w:cstheme="minorBidi"/>
          <w:sz w:val="16"/>
        </w:rPr>
        <w:t xml:space="preserve"> </w:t>
      </w:r>
      <w:r w:rsidRPr="002E3116">
        <w:rPr>
          <w:rFonts w:cstheme="minorBidi"/>
          <w:u w:val="single"/>
        </w:rPr>
        <w:t xml:space="preserve">Climate change has a long history of </w:t>
      </w:r>
      <w:r w:rsidRPr="002E3116">
        <w:rPr>
          <w:rFonts w:cstheme="minorBidi"/>
          <w:b/>
          <w:iCs/>
          <w:u w:val="single"/>
        </w:rPr>
        <w:t>disrupting civilizations</w:t>
      </w:r>
      <w:r w:rsidRPr="002E3116">
        <w:rPr>
          <w:rFonts w:cstheme="minorBidi"/>
          <w:sz w:val="16"/>
        </w:rPr>
        <w:t xml:space="preserve"> </w:t>
      </w:r>
      <w:r w:rsidRPr="002E3116">
        <w:rPr>
          <w:rFonts w:cstheme="minorBidi"/>
          <w:u w:val="single"/>
        </w:rPr>
        <w:t xml:space="preserve">and sometimes precipitating the </w:t>
      </w:r>
      <w:r w:rsidRPr="002E3116">
        <w:rPr>
          <w:rFonts w:cstheme="minorBidi"/>
          <w:b/>
          <w:iCs/>
          <w:u w:val="single"/>
        </w:rPr>
        <w:t>collapse of cultures</w:t>
      </w:r>
      <w:r w:rsidRPr="002E3116">
        <w:rPr>
          <w:rFonts w:cstheme="minorBidi"/>
          <w:sz w:val="16"/>
        </w:rPr>
        <w:t xml:space="preserve"> </w:t>
      </w:r>
      <w:r w:rsidRPr="002E3116">
        <w:rPr>
          <w:rFonts w:cstheme="minorBidi"/>
          <w:u w:val="single"/>
        </w:rPr>
        <w:t>or mass emigrations</w:t>
      </w:r>
      <w:r w:rsidRPr="002E3116">
        <w:rPr>
          <w:rFonts w:cstheme="minorBidi"/>
          <w:sz w:val="16"/>
        </w:rPr>
        <w:t xml:space="preserve"> (McMichael, 2017). For example, the 12th century drought in the North American Southwest is held responsible for the collapse of the Anasazi pueblo culture. More recently, the infamous potato famine of 1846–1849 and the large migration of Irish to the U.S. can be traced to a combination of factors, one of which was climate.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r w:rsidRPr="002E3116">
        <w:rPr>
          <w:rFonts w:cstheme="minorBidi"/>
          <w:sz w:val="12"/>
        </w:rPr>
        <w:t>¶</w:t>
      </w:r>
      <w:r w:rsidRPr="002E3116">
        <w:rPr>
          <w:rFonts w:cstheme="minorBidi"/>
          <w:sz w:val="16"/>
        </w:rPr>
        <w:t xml:space="preserve"> </w:t>
      </w:r>
      <w:r w:rsidRPr="002E3116">
        <w:rPr>
          <w:rFonts w:cstheme="minorBidi"/>
          <w:u w:val="single"/>
        </w:rPr>
        <w:t xml:space="preserve">Climate change intersects with freshwater resources because it is expected to </w:t>
      </w:r>
      <w:r w:rsidRPr="002E3116">
        <w:rPr>
          <w:rFonts w:cstheme="minorBidi"/>
          <w:b/>
          <w:iCs/>
          <w:u w:val="single"/>
        </w:rPr>
        <w:t>exacerbate drought</w:t>
      </w:r>
      <w:r w:rsidRPr="002E3116">
        <w:rPr>
          <w:rFonts w:cstheme="minorBidi"/>
          <w:u w:val="single"/>
        </w:rPr>
        <w:t xml:space="preserve"> and</w:t>
      </w:r>
      <w:r w:rsidRPr="002E3116">
        <w:rPr>
          <w:rFonts w:cstheme="minorBidi"/>
          <w:sz w:val="16"/>
        </w:rPr>
        <w:t xml:space="preserve"> </w:t>
      </w:r>
      <w:r w:rsidRPr="002E3116">
        <w:rPr>
          <w:rFonts w:cstheme="minorBidi"/>
          <w:b/>
          <w:iCs/>
          <w:u w:val="single"/>
        </w:rPr>
        <w:t>water scarcity</w:t>
      </w:r>
      <w:r w:rsidRPr="002E3116">
        <w:rPr>
          <w:rFonts w:cstheme="minorBidi"/>
          <w:u w:val="single"/>
        </w:rPr>
        <w:t xml:space="preserve">, as well as </w:t>
      </w:r>
      <w:r w:rsidRPr="002E3116">
        <w:rPr>
          <w:rFonts w:cstheme="minorBidi"/>
          <w:b/>
          <w:iCs/>
          <w:u w:val="single"/>
        </w:rPr>
        <w:t>flooding</w:t>
      </w:r>
      <w:r w:rsidRPr="002E3116">
        <w:rPr>
          <w:rFonts w:cstheme="minorBidi"/>
          <w:sz w:val="16"/>
        </w:rPr>
        <w:t xml:space="preserve">. </w:t>
      </w:r>
      <w:r w:rsidRPr="002E3116">
        <w:rPr>
          <w:rFonts w:cstheme="minorBidi"/>
          <w:u w:val="single"/>
        </w:rPr>
        <w:t>Climate change can even impair water quality because it is associated with heavy rains that overwhelm sewage treatment facilities, or because it results in higher concentrations of pollutants</w:t>
      </w:r>
      <w:r w:rsidRPr="002E3116">
        <w:rPr>
          <w:rFonts w:cstheme="minorBidi"/>
          <w:sz w:val="16"/>
        </w:rPr>
        <w:t xml:space="preserve"> in groundwater as a result of enhanced evaporation and reduced groundwater recharge. </w:t>
      </w:r>
      <w:r w:rsidRPr="002E3116">
        <w:rPr>
          <w:rFonts w:cstheme="minorBidi"/>
          <w:u w:val="single"/>
        </w:rPr>
        <w:t>Ample clean water</w:t>
      </w:r>
      <w:r w:rsidRPr="002E3116">
        <w:rPr>
          <w:rFonts w:cstheme="minorBidi"/>
          <w:sz w:val="16"/>
        </w:rPr>
        <w:t xml:space="preserve"> is not a luxury—it </w:t>
      </w:r>
      <w:r w:rsidRPr="002E3116">
        <w:rPr>
          <w:rFonts w:cstheme="minorBidi"/>
          <w:u w:val="single"/>
        </w:rPr>
        <w:t>is essential for human survival.</w:t>
      </w:r>
      <w:r w:rsidRPr="002E3116">
        <w:rPr>
          <w:rFonts w:cstheme="minorBidi"/>
          <w:sz w:val="16"/>
        </w:rPr>
        <w:t xml:space="preserve"> Consequently, </w:t>
      </w:r>
      <w:r w:rsidRPr="002E3116">
        <w:rPr>
          <w:rFonts w:cstheme="minorBidi"/>
          <w:u w:val="single"/>
        </w:rPr>
        <w:t xml:space="preserve">cities, regions and nations that lack clean freshwater are vulnerable to social disruption and </w:t>
      </w:r>
      <w:proofErr w:type="gramStart"/>
      <w:r w:rsidRPr="002E3116">
        <w:rPr>
          <w:rFonts w:cstheme="minorBidi"/>
          <w:b/>
          <w:iCs/>
          <w:u w:val="single"/>
        </w:rPr>
        <w:t>disease</w:t>
      </w:r>
      <w:r w:rsidRPr="002E3116">
        <w:rPr>
          <w:rFonts w:cstheme="minorBidi"/>
          <w:sz w:val="16"/>
        </w:rPr>
        <w:t>.</w:t>
      </w:r>
      <w:r w:rsidRPr="002E3116">
        <w:rPr>
          <w:rFonts w:cstheme="minorBidi"/>
          <w:sz w:val="12"/>
        </w:rPr>
        <w:t>¶</w:t>
      </w:r>
      <w:proofErr w:type="gramEnd"/>
      <w:r w:rsidRPr="002E3116">
        <w:rPr>
          <w:rFonts w:cstheme="minorBidi"/>
          <w:sz w:val="16"/>
        </w:rPr>
        <w:t xml:space="preserve"> Finally, </w:t>
      </w:r>
      <w:r w:rsidRPr="002E3116">
        <w:rPr>
          <w:rFonts w:cstheme="minorBidi"/>
          <w:u w:val="single"/>
        </w:rPr>
        <w:t>ocean acidification is linked to climate change because it is driven by CO2 emissions just as global warming is. With close to 20% of</w:t>
      </w:r>
      <w:r w:rsidRPr="002E3116">
        <w:rPr>
          <w:rFonts w:cstheme="minorBidi"/>
          <w:sz w:val="16"/>
        </w:rPr>
        <w:t xml:space="preserve"> the world’s </w:t>
      </w:r>
      <w:r w:rsidRPr="002E3116">
        <w:rPr>
          <w:rFonts w:cstheme="minorBidi"/>
          <w:u w:val="single"/>
        </w:rPr>
        <w:t>protein coming from oceans</w:t>
      </w:r>
      <w:r w:rsidRPr="002E3116">
        <w:rPr>
          <w:rFonts w:cstheme="minorBidi"/>
          <w:sz w:val="16"/>
        </w:rPr>
        <w:t xml:space="preserve"> (FAO, 2016), </w:t>
      </w:r>
      <w:r w:rsidRPr="002E3116">
        <w:rPr>
          <w:rFonts w:cstheme="minorBidi"/>
          <w:u w:val="single"/>
        </w:rPr>
        <w:t>the potential for severe impacts due to acidification is obvious</w:t>
      </w:r>
      <w:r w:rsidRPr="002E3116">
        <w:rPr>
          <w:rFonts w:cstheme="minorBidi"/>
          <w:sz w:val="16"/>
        </w:rPr>
        <w:t xml:space="preserve">. Less obvious, but perhaps more insidious, is the interaction between climate change and the loss of oyster and coral reefs due to acidification. </w:t>
      </w:r>
      <w:r w:rsidRPr="002E3116">
        <w:rPr>
          <w:rFonts w:cstheme="minorBidi"/>
          <w:u w:val="single"/>
        </w:rPr>
        <w:t xml:space="preserve">Acidification is known to interfere with oyster reef building and </w:t>
      </w:r>
      <w:r w:rsidRPr="002E3116">
        <w:rPr>
          <w:rFonts w:cstheme="minorBidi"/>
          <w:b/>
          <w:iCs/>
          <w:u w:val="single"/>
        </w:rPr>
        <w:t>coral reefs</w:t>
      </w:r>
      <w:r w:rsidRPr="002E3116">
        <w:rPr>
          <w:rFonts w:cstheme="minorBidi"/>
          <w:sz w:val="16"/>
        </w:rPr>
        <w:t xml:space="preserve">. </w:t>
      </w:r>
      <w:r w:rsidRPr="002E3116">
        <w:rPr>
          <w:rFonts w:cstheme="minorBidi"/>
          <w:u w:val="single"/>
        </w:rPr>
        <w:t xml:space="preserve">Climate change also increases </w:t>
      </w:r>
      <w:r w:rsidRPr="002E3116">
        <w:rPr>
          <w:rFonts w:cstheme="minorBidi"/>
          <w:b/>
          <w:iCs/>
          <w:u w:val="single"/>
        </w:rPr>
        <w:t>storm frequency</w:t>
      </w:r>
      <w:r w:rsidRPr="002E3116">
        <w:rPr>
          <w:rFonts w:cstheme="minorBidi"/>
          <w:u w:val="single"/>
        </w:rPr>
        <w:t xml:space="preserve"> and severity. Coral reefs and oyster reefs provide protection from storm surge because they reduce wave energy</w:t>
      </w:r>
      <w:r w:rsidRPr="002E3116">
        <w:rPr>
          <w:rFonts w:cstheme="minorBidi"/>
          <w:sz w:val="16"/>
        </w:rPr>
        <w:t xml:space="preserve"> (Spalding et al., 2014). </w:t>
      </w:r>
      <w:r w:rsidRPr="002E3116">
        <w:rPr>
          <w:rFonts w:cstheme="minorBidi"/>
          <w:u w:val="single"/>
        </w:rPr>
        <w:t>If these reefs are lost due to acidification at the same time as storms become more severe and sea level rises</w:t>
      </w:r>
      <w:r w:rsidRPr="002E3116">
        <w:rPr>
          <w:rFonts w:cstheme="minorBidi"/>
          <w:sz w:val="16"/>
        </w:rPr>
        <w:t xml:space="preserve">, </w:t>
      </w:r>
      <w:r w:rsidRPr="002E3116">
        <w:rPr>
          <w:rFonts w:cstheme="minorBidi"/>
          <w:b/>
          <w:iCs/>
          <w:u w:val="single"/>
        </w:rPr>
        <w:t>coastal communities will be exposed to unprecedented storm surge</w:t>
      </w:r>
      <w:r w:rsidRPr="002E3116">
        <w:rPr>
          <w:rFonts w:cstheme="minorBidi"/>
          <w:sz w:val="16"/>
        </w:rPr>
        <w:t>—</w:t>
      </w:r>
      <w:r w:rsidRPr="002E3116">
        <w:rPr>
          <w:rFonts w:cstheme="minorBidi"/>
          <w:u w:val="single"/>
        </w:rPr>
        <w:t>and may be ravaged by recurrent storms</w:t>
      </w:r>
      <w:r w:rsidRPr="002E3116">
        <w:rPr>
          <w:rFonts w:cstheme="minorBidi"/>
          <w:sz w:val="16"/>
        </w:rPr>
        <w:t>.</w:t>
      </w:r>
      <w:r w:rsidRPr="002E3116">
        <w:rPr>
          <w:rFonts w:cstheme="minorBidi"/>
          <w:sz w:val="12"/>
        </w:rPr>
        <w:t>¶</w:t>
      </w:r>
      <w:r w:rsidRPr="002E3116">
        <w:rPr>
          <w:rFonts w:cstheme="minorBidi"/>
          <w:sz w:val="16"/>
        </w:rPr>
        <w:t xml:space="preserve"> A key feature of the risk associated with climate change is that mean annual temperature and mean annual rainfall are not the variables of interest. Rather it is extreme episodic events that place nations and entire regions of the world at risk. These extreme events are by definition “rare” (once every hundred years), and changes in their likelihood are challenging to detect because of their rarity, but are exactly the manifestations of climate change that we must get better at anticipating (</w:t>
      </w:r>
      <w:proofErr w:type="spellStart"/>
      <w:r w:rsidRPr="002E3116">
        <w:rPr>
          <w:rFonts w:cstheme="minorBidi"/>
          <w:sz w:val="16"/>
        </w:rPr>
        <w:t>Diffenbaugh</w:t>
      </w:r>
      <w:proofErr w:type="spellEnd"/>
      <w:r w:rsidRPr="002E3116">
        <w:rPr>
          <w:rFonts w:cstheme="minorBidi"/>
          <w:sz w:val="16"/>
        </w:rPr>
        <w:t xml:space="preserve"> et al., 2017). </w:t>
      </w:r>
      <w:r w:rsidRPr="002E3116">
        <w:rPr>
          <w:rFonts w:cstheme="minorBidi"/>
          <w:u w:val="single"/>
        </w:rPr>
        <w:t xml:space="preserve">Society will have a hard time responding to shorter intervals between rare extreme events because in the lifespan of an individual human, a person might experience as few as two or three </w:t>
      </w:r>
      <w:r w:rsidRPr="002E3116">
        <w:rPr>
          <w:rFonts w:cstheme="minorBidi"/>
          <w:b/>
          <w:iCs/>
          <w:u w:val="single"/>
        </w:rPr>
        <w:t>extreme events</w:t>
      </w:r>
      <w:r w:rsidRPr="002E3116">
        <w:rPr>
          <w:rFonts w:cstheme="minorBidi"/>
          <w:sz w:val="16"/>
        </w:rPr>
        <w:t xml:space="preserve">. How likely is it that you would notice a change in the interval between events that are separated by decades, especially given that the interval is not regular but varies stochastically? A concrete example of this dilemma can be found in the past and expected future changes in storm-related flooding of New York City. </w:t>
      </w:r>
      <w:r w:rsidRPr="002E3116">
        <w:rPr>
          <w:rFonts w:cstheme="minorBidi"/>
          <w:u w:val="single"/>
        </w:rPr>
        <w:t>The</w:t>
      </w:r>
      <w:r w:rsidRPr="002E3116">
        <w:rPr>
          <w:rFonts w:cstheme="minorBidi"/>
          <w:sz w:val="16"/>
        </w:rPr>
        <w:t xml:space="preserve"> highly </w:t>
      </w:r>
      <w:r w:rsidRPr="002E3116">
        <w:rPr>
          <w:rFonts w:cstheme="minorBidi"/>
          <w:u w:val="single"/>
        </w:rPr>
        <w:t>disruptive flooding of New York City associated with Hurricane Sandy represented a flood height that occurred once every 500 years</w:t>
      </w:r>
      <w:r w:rsidRPr="002E3116">
        <w:rPr>
          <w:rFonts w:cstheme="minorBidi"/>
          <w:sz w:val="16"/>
        </w:rPr>
        <w:t xml:space="preserve"> in the 18th century, </w:t>
      </w:r>
      <w:r w:rsidRPr="002E3116">
        <w:rPr>
          <w:rFonts w:cstheme="minorBidi"/>
          <w:u w:val="single"/>
        </w:rPr>
        <w:t>and that occurs now once every 25 years, but is expected to occur once every 5 years by 2050</w:t>
      </w:r>
      <w:r w:rsidRPr="002E3116">
        <w:rPr>
          <w:rFonts w:cstheme="minorBidi"/>
          <w:sz w:val="16"/>
        </w:rPr>
        <w:t xml:space="preserve"> (Garner et al., 2017). This change in frequency of extreme floods has profound implications for the measures New York City should take to protect its infrastructure and its population, yet because of the stochastic nature of such events, this shift in flood frequency is an elevated risk that will go unnoticed by most people.</w:t>
      </w:r>
      <w:r w:rsidRPr="002E3116">
        <w:rPr>
          <w:rFonts w:cstheme="minorBidi"/>
          <w:sz w:val="12"/>
        </w:rPr>
        <w:t>¶</w:t>
      </w:r>
      <w:r w:rsidRPr="002E3116">
        <w:rPr>
          <w:rFonts w:cstheme="minorBidi"/>
          <w:sz w:val="16"/>
        </w:rPr>
        <w:t xml:space="preserve"> 4. The combination of positive feedback loops and societal inertia is fertile ground for global environmental catastrophes</w:t>
      </w:r>
      <w:r w:rsidRPr="002E3116">
        <w:rPr>
          <w:rFonts w:cstheme="minorBidi"/>
          <w:sz w:val="12"/>
        </w:rPr>
        <w:t>¶</w:t>
      </w:r>
      <w:r w:rsidRPr="002E3116">
        <w:rPr>
          <w:rFonts w:cstheme="minorBidi"/>
          <w:sz w:val="16"/>
        </w:rPr>
        <w:t xml:space="preserve"> </w:t>
      </w:r>
      <w:r w:rsidRPr="002E3116">
        <w:rPr>
          <w:rFonts w:cstheme="minorBidi"/>
          <w:u w:val="single"/>
        </w:rPr>
        <w:t xml:space="preserve">Humans are remarkably ingenious, and have </w:t>
      </w:r>
      <w:r w:rsidRPr="002E3116">
        <w:rPr>
          <w:rFonts w:cstheme="minorBidi"/>
          <w:b/>
          <w:iCs/>
          <w:u w:val="single"/>
        </w:rPr>
        <w:t>adapted</w:t>
      </w:r>
      <w:r w:rsidRPr="002E3116">
        <w:rPr>
          <w:rFonts w:cstheme="minorBidi"/>
          <w:u w:val="single"/>
        </w:rPr>
        <w:t xml:space="preserve"> to crises throughout their history</w:t>
      </w:r>
      <w:r w:rsidRPr="002E3116">
        <w:rPr>
          <w:rFonts w:cstheme="minorBidi"/>
          <w:sz w:val="16"/>
        </w:rPr>
        <w:t xml:space="preserve">. Our doom has been repeatedly predicted, only to be averted by innovation (Ridley, 2011). </w:t>
      </w:r>
      <w:r w:rsidRPr="002E3116">
        <w:rPr>
          <w:rFonts w:cstheme="minorBidi"/>
          <w:u w:val="single"/>
        </w:rPr>
        <w:t>However, the many stories of human ingenuity successfully addressing existential risks</w:t>
      </w:r>
      <w:r w:rsidRPr="002E3116">
        <w:rPr>
          <w:rFonts w:cstheme="minorBidi"/>
          <w:sz w:val="16"/>
        </w:rPr>
        <w:t xml:space="preserve"> such as global famine or extreme air pollution </w:t>
      </w:r>
      <w:r w:rsidRPr="002E3116">
        <w:rPr>
          <w:rFonts w:cstheme="minorBidi"/>
          <w:u w:val="single"/>
        </w:rPr>
        <w:t>represent environmental challenges that are largely linear, have immediate consequences, and operate without positive feedbacks.</w:t>
      </w:r>
      <w:r w:rsidRPr="002E3116">
        <w:rPr>
          <w:rFonts w:cstheme="minorBidi"/>
          <w:sz w:val="16"/>
        </w:rPr>
        <w:t xml:space="preserve"> For example, the fact that food is in short supply does not increase the rate at which humans consume food—thereby increasing the shortage. Similarly, massive air pollution episodes such as the London fog of 1952 that killed 12,000 people did not make future air pollution events more likely. In </w:t>
      </w:r>
      <w:proofErr w:type="gramStart"/>
      <w:r w:rsidRPr="002E3116">
        <w:rPr>
          <w:rFonts w:cstheme="minorBidi"/>
          <w:sz w:val="16"/>
        </w:rPr>
        <w:t>fact</w:t>
      </w:r>
      <w:proofErr w:type="gramEnd"/>
      <w:r w:rsidRPr="002E3116">
        <w:rPr>
          <w:rFonts w:cstheme="minorBidi"/>
          <w:sz w:val="16"/>
        </w:rPr>
        <w:t xml:space="preserve"> it was just the opposite—the London fog sent such a clear message that Britain quickly enacted pollution control measures (Stradling, 2016). Food shortages, air pollution, water pollution, etc. send immediate signals to society of harm, which then trigger a negative feedback of society seeking to reduce the harm.</w:t>
      </w:r>
      <w:r w:rsidRPr="002E3116">
        <w:rPr>
          <w:rFonts w:cstheme="minorBidi"/>
          <w:sz w:val="12"/>
        </w:rPr>
        <w:t>¶</w:t>
      </w:r>
      <w:r w:rsidRPr="002E3116">
        <w:rPr>
          <w:rFonts w:cstheme="minorBidi"/>
          <w:sz w:val="16"/>
        </w:rPr>
        <w:t xml:space="preserve"> </w:t>
      </w:r>
      <w:r w:rsidRPr="002E3116">
        <w:rPr>
          <w:rFonts w:cstheme="minorBidi"/>
          <w:u w:val="single"/>
        </w:rPr>
        <w:t xml:space="preserve">In contrast, today’s great environmental crisis of climate change may cause some harm but there are generally </w:t>
      </w:r>
      <w:r w:rsidRPr="002E3116">
        <w:rPr>
          <w:rFonts w:cstheme="minorBidi"/>
          <w:b/>
          <w:iCs/>
          <w:u w:val="single"/>
        </w:rPr>
        <w:t>long time delays</w:t>
      </w:r>
      <w:r w:rsidRPr="002E3116">
        <w:rPr>
          <w:rFonts w:cstheme="minorBidi"/>
          <w:sz w:val="16"/>
        </w:rPr>
        <w:t xml:space="preserve"> </w:t>
      </w:r>
      <w:r w:rsidRPr="002E3116">
        <w:rPr>
          <w:rFonts w:cstheme="minorBidi"/>
          <w:u w:val="single"/>
        </w:rPr>
        <w:t>between rising CO2 concentrations and damage to humans</w:t>
      </w:r>
      <w:r w:rsidRPr="002E3116">
        <w:rPr>
          <w:rFonts w:cstheme="minorBidi"/>
          <w:sz w:val="16"/>
        </w:rPr>
        <w:t xml:space="preserve">. </w:t>
      </w:r>
      <w:r w:rsidRPr="002E3116">
        <w:rPr>
          <w:rFonts w:cstheme="minorBidi"/>
          <w:u w:val="single"/>
        </w:rPr>
        <w:t xml:space="preserve">The consequence of these delays </w:t>
      </w:r>
      <w:proofErr w:type="gramStart"/>
      <w:r w:rsidRPr="002E3116">
        <w:rPr>
          <w:rFonts w:cstheme="minorBidi"/>
          <w:u w:val="single"/>
        </w:rPr>
        <w:t>are</w:t>
      </w:r>
      <w:proofErr w:type="gramEnd"/>
      <w:r w:rsidRPr="002E3116">
        <w:rPr>
          <w:rFonts w:cstheme="minorBidi"/>
          <w:u w:val="single"/>
        </w:rPr>
        <w:t xml:space="preserve"> an </w:t>
      </w:r>
      <w:r w:rsidRPr="002E3116">
        <w:rPr>
          <w:rFonts w:cstheme="minorBidi"/>
          <w:b/>
          <w:iCs/>
          <w:u w:val="single"/>
        </w:rPr>
        <w:t>absence of urgency</w:t>
      </w:r>
      <w:r w:rsidRPr="002E3116">
        <w:rPr>
          <w:rFonts w:cstheme="minorBidi"/>
          <w:sz w:val="16"/>
        </w:rPr>
        <w:t xml:space="preserve">; thus although 70% of Americans believe global warming is happening, only 40% think it will harm them (http://climatecommunication.yale.edu/visualizations-data/ycom-us-2016/). Secondly, </w:t>
      </w:r>
      <w:r w:rsidRPr="002E3116">
        <w:rPr>
          <w:rFonts w:cstheme="minorBidi"/>
          <w:u w:val="single"/>
        </w:rPr>
        <w:t xml:space="preserve">unlike past environmental challenges, </w:t>
      </w:r>
      <w:r w:rsidRPr="002E3116">
        <w:rPr>
          <w:rFonts w:cstheme="minorBidi"/>
          <w:b/>
          <w:iCs/>
          <w:u w:val="single"/>
        </w:rPr>
        <w:t>the Earth’s climate system is rife with positive feedback loops</w:t>
      </w:r>
      <w:r w:rsidRPr="002E3116">
        <w:rPr>
          <w:rFonts w:cstheme="minorBidi"/>
          <w:sz w:val="16"/>
        </w:rPr>
        <w:t xml:space="preserve">. </w:t>
      </w:r>
      <w:r w:rsidRPr="002E3116">
        <w:rPr>
          <w:rFonts w:cstheme="minorBidi"/>
          <w:u w:val="single"/>
        </w:rPr>
        <w:t>In particular, as CO2 increases and the climate warms, that very warming can cause more CO2 release which further increases global warming, and then more CO2, and so on</w:t>
      </w:r>
      <w:r w:rsidRPr="002E3116">
        <w:rPr>
          <w:rFonts w:cstheme="minorBidi"/>
          <w:sz w:val="16"/>
        </w:rPr>
        <w:t xml:space="preserve">. Table 2 summarizes the best documented positive feedback loops for the Earth’s climate system. These </w:t>
      </w:r>
      <w:r w:rsidRPr="002E3116">
        <w:rPr>
          <w:rFonts w:cstheme="minorBidi"/>
          <w:u w:val="single"/>
        </w:rPr>
        <w:t xml:space="preserve">feedbacks can be neatly categorized into </w:t>
      </w:r>
      <w:r w:rsidRPr="002E3116">
        <w:rPr>
          <w:rFonts w:cstheme="minorBidi"/>
          <w:b/>
          <w:iCs/>
          <w:u w:val="single"/>
        </w:rPr>
        <w:t>carbon cycle</w:t>
      </w:r>
      <w:r w:rsidRPr="002E3116">
        <w:rPr>
          <w:rFonts w:cstheme="minorBidi"/>
          <w:u w:val="single"/>
        </w:rPr>
        <w:t xml:space="preserve">, </w:t>
      </w:r>
      <w:r w:rsidRPr="002E3116">
        <w:rPr>
          <w:rFonts w:cstheme="minorBidi"/>
          <w:b/>
          <w:iCs/>
          <w:u w:val="single"/>
        </w:rPr>
        <w:t>biogeochemical</w:t>
      </w:r>
      <w:r w:rsidRPr="002E3116">
        <w:rPr>
          <w:rFonts w:cstheme="minorBidi"/>
          <w:u w:val="single"/>
        </w:rPr>
        <w:t xml:space="preserve">, </w:t>
      </w:r>
      <w:proofErr w:type="spellStart"/>
      <w:r w:rsidRPr="002E3116">
        <w:rPr>
          <w:rFonts w:cstheme="minorBidi"/>
          <w:b/>
          <w:iCs/>
          <w:u w:val="single"/>
        </w:rPr>
        <w:t>biogeophysical</w:t>
      </w:r>
      <w:proofErr w:type="spellEnd"/>
      <w:r w:rsidRPr="002E3116">
        <w:rPr>
          <w:rFonts w:cstheme="minorBidi"/>
          <w:u w:val="single"/>
        </w:rPr>
        <w:t xml:space="preserve">, </w:t>
      </w:r>
      <w:r w:rsidRPr="002E3116">
        <w:rPr>
          <w:rFonts w:cstheme="minorBidi"/>
          <w:b/>
          <w:iCs/>
          <w:u w:val="single"/>
        </w:rPr>
        <w:t>cloud</w:t>
      </w:r>
      <w:r w:rsidRPr="002E3116">
        <w:rPr>
          <w:rFonts w:cstheme="minorBidi"/>
          <w:u w:val="single"/>
        </w:rPr>
        <w:t xml:space="preserve">, </w:t>
      </w:r>
      <w:r w:rsidRPr="002E3116">
        <w:rPr>
          <w:rFonts w:cstheme="minorBidi"/>
          <w:b/>
          <w:iCs/>
          <w:u w:val="single"/>
        </w:rPr>
        <w:t>ice-albedo</w:t>
      </w:r>
      <w:r w:rsidRPr="002E3116">
        <w:rPr>
          <w:rFonts w:cstheme="minorBidi"/>
          <w:u w:val="single"/>
        </w:rPr>
        <w:t xml:space="preserve">, and </w:t>
      </w:r>
      <w:r w:rsidRPr="002E3116">
        <w:rPr>
          <w:rFonts w:cstheme="minorBidi"/>
          <w:b/>
          <w:iCs/>
          <w:u w:val="single"/>
        </w:rPr>
        <w:t>water vapor</w:t>
      </w:r>
      <w:r w:rsidRPr="002E3116">
        <w:rPr>
          <w:rFonts w:cstheme="minorBidi"/>
          <w:u w:val="single"/>
        </w:rPr>
        <w:t xml:space="preserve"> feedbacks</w:t>
      </w:r>
      <w:r w:rsidRPr="002E3116">
        <w:rPr>
          <w:rFonts w:cstheme="minorBidi"/>
          <w:sz w:val="16"/>
        </w:rPr>
        <w:t xml:space="preserve">. As important as it is to understand these feedbacks individually, it is even more essential to study the interactive nature of these feedbacks. Modeling studies show that when interactions among feedback loops are included, uncertainty increases dramatically and there is a heightened potential for perturbations to be magnified (e.g., Cox, Betts, Jones, Spall, &amp; </w:t>
      </w:r>
      <w:proofErr w:type="spellStart"/>
      <w:r w:rsidRPr="002E3116">
        <w:rPr>
          <w:rFonts w:cstheme="minorBidi"/>
          <w:sz w:val="16"/>
        </w:rPr>
        <w:t>Totterdell</w:t>
      </w:r>
      <w:proofErr w:type="spellEnd"/>
      <w:r w:rsidRPr="002E3116">
        <w:rPr>
          <w:rFonts w:cstheme="minorBidi"/>
          <w:sz w:val="16"/>
        </w:rPr>
        <w:t xml:space="preserve">, 2000; </w:t>
      </w:r>
      <w:proofErr w:type="spellStart"/>
      <w:r w:rsidRPr="002E3116">
        <w:rPr>
          <w:rFonts w:cstheme="minorBidi"/>
          <w:sz w:val="16"/>
        </w:rPr>
        <w:t>Hajima</w:t>
      </w:r>
      <w:proofErr w:type="spellEnd"/>
      <w:r w:rsidRPr="002E3116">
        <w:rPr>
          <w:rFonts w:cstheme="minorBidi"/>
          <w:sz w:val="16"/>
        </w:rPr>
        <w:t xml:space="preserve">, </w:t>
      </w:r>
      <w:proofErr w:type="spellStart"/>
      <w:r w:rsidRPr="002E3116">
        <w:rPr>
          <w:rFonts w:cstheme="minorBidi"/>
          <w:sz w:val="16"/>
        </w:rPr>
        <w:t>Tachiiri</w:t>
      </w:r>
      <w:proofErr w:type="spellEnd"/>
      <w:r w:rsidRPr="002E3116">
        <w:rPr>
          <w:rFonts w:cstheme="minorBidi"/>
          <w:sz w:val="16"/>
        </w:rPr>
        <w:t xml:space="preserve">, Ito, &amp; </w:t>
      </w:r>
      <w:proofErr w:type="spellStart"/>
      <w:r w:rsidRPr="002E3116">
        <w:rPr>
          <w:rFonts w:cstheme="minorBidi"/>
          <w:sz w:val="16"/>
        </w:rPr>
        <w:t>Kawamiya</w:t>
      </w:r>
      <w:proofErr w:type="spellEnd"/>
      <w:r w:rsidRPr="002E3116">
        <w:rPr>
          <w:rFonts w:cstheme="minorBidi"/>
          <w:sz w:val="16"/>
        </w:rPr>
        <w:t xml:space="preserve">, 2014; </w:t>
      </w:r>
      <w:proofErr w:type="spellStart"/>
      <w:r w:rsidRPr="002E3116">
        <w:rPr>
          <w:rFonts w:cstheme="minorBidi"/>
          <w:sz w:val="16"/>
        </w:rPr>
        <w:t>Knutti</w:t>
      </w:r>
      <w:proofErr w:type="spellEnd"/>
      <w:r w:rsidRPr="002E3116">
        <w:rPr>
          <w:rFonts w:cstheme="minorBidi"/>
          <w:sz w:val="16"/>
        </w:rPr>
        <w:t xml:space="preserve"> &amp; </w:t>
      </w:r>
      <w:proofErr w:type="spellStart"/>
      <w:r w:rsidRPr="002E3116">
        <w:rPr>
          <w:rFonts w:cstheme="minorBidi"/>
          <w:sz w:val="16"/>
        </w:rPr>
        <w:t>Rugenstein</w:t>
      </w:r>
      <w:proofErr w:type="spellEnd"/>
      <w:r w:rsidRPr="002E3116">
        <w:rPr>
          <w:rFonts w:cstheme="minorBidi"/>
          <w:sz w:val="16"/>
        </w:rPr>
        <w:t xml:space="preserve">, 2015; Rosenfeld, Sherwood, Wood, &amp; Donner, 2014). This produces a wide range of future </w:t>
      </w:r>
      <w:proofErr w:type="gramStart"/>
      <w:r w:rsidRPr="002E3116">
        <w:rPr>
          <w:rFonts w:cstheme="minorBidi"/>
          <w:sz w:val="16"/>
        </w:rPr>
        <w:t>scenarios.</w:t>
      </w:r>
      <w:r w:rsidRPr="002E3116">
        <w:rPr>
          <w:rFonts w:cstheme="minorBidi"/>
          <w:sz w:val="12"/>
        </w:rPr>
        <w:t>¶</w:t>
      </w:r>
      <w:proofErr w:type="gramEnd"/>
      <w:r w:rsidRPr="002E3116">
        <w:rPr>
          <w:rFonts w:cstheme="minorBidi"/>
          <w:sz w:val="16"/>
        </w:rPr>
        <w:t xml:space="preserve"> Positive feedbacks in the carbon cycle involves the enhancement of future carbon contributions to the atmosphere due to some initial increase in atmospheric CO2. This happens because </w:t>
      </w:r>
      <w:r w:rsidRPr="002E3116">
        <w:rPr>
          <w:rFonts w:cstheme="minorBidi"/>
          <w:u w:val="single"/>
        </w:rPr>
        <w:t>as CO2 accumulates, it reduces the efficiency in which oceans and terrestrial ecosystems sequester carbon, which in return feeds back to exacerbate climate change</w:t>
      </w:r>
      <w:r w:rsidRPr="002E3116">
        <w:rPr>
          <w:rFonts w:cstheme="minorBidi"/>
          <w:sz w:val="16"/>
        </w:rPr>
        <w:t xml:space="preserve"> (</w:t>
      </w:r>
      <w:proofErr w:type="spellStart"/>
      <w:r w:rsidRPr="002E3116">
        <w:rPr>
          <w:rFonts w:cstheme="minorBidi"/>
          <w:sz w:val="16"/>
        </w:rPr>
        <w:t>Friedlingstein</w:t>
      </w:r>
      <w:proofErr w:type="spellEnd"/>
      <w:r w:rsidRPr="002E3116">
        <w:rPr>
          <w:rFonts w:cstheme="minorBidi"/>
          <w:sz w:val="16"/>
        </w:rPr>
        <w:t xml:space="preserve"> et al., 2001). Warming can also increase the rate at which organic matter decays and carbon is released into the atmosphere, thereby causing more warming (Melillo et al., 2017). Increases in food shortages and lack of water is also of major concern when </w:t>
      </w:r>
      <w:proofErr w:type="spellStart"/>
      <w:r w:rsidRPr="002E3116">
        <w:rPr>
          <w:rFonts w:cstheme="minorBidi"/>
          <w:sz w:val="16"/>
        </w:rPr>
        <w:t>biogeophysical</w:t>
      </w:r>
      <w:proofErr w:type="spellEnd"/>
      <w:r w:rsidRPr="002E3116">
        <w:rPr>
          <w:rFonts w:cstheme="minorBidi"/>
          <w:sz w:val="16"/>
        </w:rPr>
        <w:t xml:space="preserve"> feedback mechanisms perpetuate drought conditions. The underlying mechanism here is that losses in vegetation increases the surface albedo, which suppresses rainfall, and thus enhances future vegetation loss and more suppression of rainfall—thereby initiating or prolonging a drought (</w:t>
      </w:r>
      <w:proofErr w:type="spellStart"/>
      <w:r w:rsidRPr="002E3116">
        <w:rPr>
          <w:rFonts w:cstheme="minorBidi"/>
          <w:sz w:val="16"/>
        </w:rPr>
        <w:t>Chamey</w:t>
      </w:r>
      <w:proofErr w:type="spellEnd"/>
      <w:r w:rsidRPr="002E3116">
        <w:rPr>
          <w:rFonts w:cstheme="minorBidi"/>
          <w:sz w:val="16"/>
        </w:rPr>
        <w:t xml:space="preserve">, Stone, &amp; Quirk, 1975). To top it off, </w:t>
      </w:r>
      <w:r w:rsidRPr="002E3116">
        <w:rPr>
          <w:rFonts w:cstheme="minorBidi"/>
          <w:u w:val="single"/>
        </w:rPr>
        <w:t xml:space="preserve">overgrazing depletes the soil, leading to augmented </w:t>
      </w:r>
      <w:r w:rsidRPr="002E3116">
        <w:rPr>
          <w:rFonts w:cstheme="minorBidi"/>
          <w:b/>
          <w:iCs/>
          <w:u w:val="single"/>
        </w:rPr>
        <w:t>vegetation loss</w:t>
      </w:r>
      <w:r w:rsidRPr="002E3116">
        <w:rPr>
          <w:rFonts w:cstheme="minorBidi"/>
          <w:sz w:val="16"/>
        </w:rPr>
        <w:t xml:space="preserve"> (</w:t>
      </w:r>
      <w:proofErr w:type="spellStart"/>
      <w:r w:rsidRPr="002E3116">
        <w:rPr>
          <w:rFonts w:cstheme="minorBidi"/>
          <w:sz w:val="16"/>
        </w:rPr>
        <w:t>Anderies</w:t>
      </w:r>
      <w:proofErr w:type="spellEnd"/>
      <w:r w:rsidRPr="002E3116">
        <w:rPr>
          <w:rFonts w:cstheme="minorBidi"/>
          <w:sz w:val="16"/>
        </w:rPr>
        <w:t>, Janssen, &amp; Walker, 2002).</w:t>
      </w:r>
      <w:r w:rsidRPr="002E3116">
        <w:rPr>
          <w:rFonts w:cstheme="minorBidi"/>
          <w:sz w:val="12"/>
        </w:rPr>
        <w:t>¶</w:t>
      </w:r>
      <w:r w:rsidRPr="002E3116">
        <w:rPr>
          <w:rFonts w:cstheme="minorBidi"/>
          <w:sz w:val="16"/>
        </w:rPr>
        <w:t xml:space="preserve"> </w:t>
      </w:r>
      <w:r w:rsidRPr="002E3116">
        <w:rPr>
          <w:rFonts w:cstheme="minorBidi"/>
          <w:u w:val="single"/>
        </w:rPr>
        <w:t xml:space="preserve">Climate change often also increases the risk of </w:t>
      </w:r>
      <w:r w:rsidRPr="002E3116">
        <w:rPr>
          <w:rFonts w:cstheme="minorBidi"/>
          <w:b/>
          <w:iCs/>
          <w:u w:val="single"/>
        </w:rPr>
        <w:t>forest fires</w:t>
      </w:r>
      <w:r w:rsidRPr="002E3116">
        <w:rPr>
          <w:rFonts w:cstheme="minorBidi"/>
          <w:sz w:val="16"/>
        </w:rPr>
        <w:t xml:space="preserve">, as a result of higher temperatures and persistent drought conditions. </w:t>
      </w:r>
      <w:r w:rsidRPr="002E3116">
        <w:rPr>
          <w:rFonts w:cstheme="minorBidi"/>
          <w:u w:val="single"/>
        </w:rPr>
        <w:t>The expectation is that forest fires will become more frequent and severe with climate warming and drought</w:t>
      </w:r>
      <w:r w:rsidRPr="002E3116">
        <w:rPr>
          <w:rFonts w:cstheme="minorBidi"/>
          <w:sz w:val="16"/>
        </w:rPr>
        <w:t xml:space="preserve"> (</w:t>
      </w:r>
      <w:proofErr w:type="spellStart"/>
      <w:r w:rsidRPr="002E3116">
        <w:rPr>
          <w:rFonts w:cstheme="minorBidi"/>
          <w:sz w:val="16"/>
        </w:rPr>
        <w:t>Scholze</w:t>
      </w:r>
      <w:proofErr w:type="spellEnd"/>
      <w:r w:rsidRPr="002E3116">
        <w:rPr>
          <w:rFonts w:cstheme="minorBidi"/>
          <w:sz w:val="16"/>
        </w:rPr>
        <w:t>, Knorr, Arnell, &amp; Prentice, 2006), a trend for which we have already seen evidence (Allen et al., 2010). Tragically, the increased severity and risk of Southern California wildfires recently predicted by climate scientists (</w:t>
      </w:r>
      <w:proofErr w:type="spellStart"/>
      <w:r w:rsidRPr="002E3116">
        <w:rPr>
          <w:rFonts w:cstheme="minorBidi"/>
          <w:sz w:val="16"/>
        </w:rPr>
        <w:t>Jin</w:t>
      </w:r>
      <w:proofErr w:type="spellEnd"/>
      <w:r w:rsidRPr="002E3116">
        <w:rPr>
          <w:rFonts w:cstheme="minorBidi"/>
          <w:sz w:val="16"/>
        </w:rPr>
        <w:t xml:space="preserve"> et al., 2015), was realized in December 2017, with the largest fire in the history of California (the “Thomas fire” that burned 282,000 acres, https://www.vox.com/2017/12/27/16822180/thomas-fire-california-largest-wildfire). </w:t>
      </w:r>
      <w:r w:rsidRPr="002E3116">
        <w:rPr>
          <w:rFonts w:cstheme="minorBidi"/>
          <w:u w:val="single"/>
        </w:rPr>
        <w:t xml:space="preserve">This catastrophic fire embodies the sorts of positive feedbacks and interacting factors that could </w:t>
      </w:r>
      <w:r w:rsidRPr="002E3116">
        <w:rPr>
          <w:rFonts w:cstheme="minorBidi"/>
          <w:b/>
          <w:iCs/>
          <w:u w:val="single"/>
        </w:rPr>
        <w:t>catch humanity off-guard</w:t>
      </w:r>
      <w:r w:rsidRPr="002E3116">
        <w:rPr>
          <w:rFonts w:cstheme="minorBidi"/>
          <w:sz w:val="16"/>
        </w:rPr>
        <w:t xml:space="preserve"> </w:t>
      </w:r>
      <w:r w:rsidRPr="002E3116">
        <w:rPr>
          <w:rFonts w:cstheme="minorBidi"/>
          <w:u w:val="single"/>
        </w:rPr>
        <w:t xml:space="preserve">and produce a true </w:t>
      </w:r>
      <w:r w:rsidRPr="002E3116">
        <w:rPr>
          <w:rFonts w:cstheme="minorBidi"/>
          <w:b/>
          <w:iCs/>
          <w:u w:val="single"/>
        </w:rPr>
        <w:t>apocalyptic event</w:t>
      </w:r>
      <w:r w:rsidRPr="002E3116">
        <w:rPr>
          <w:rFonts w:cstheme="minorBidi"/>
          <w:sz w:val="16"/>
        </w:rPr>
        <w:t xml:space="preserve">. Record-breaking rains produced an extraordinary flush of new vegetation, that then dried out as record heat waves and dry conditions took hold, coupled with stronger than normal winds, and ignition. Of course the record-fire released CO2 into the atmosphere, thereby contributing to future </w:t>
      </w:r>
      <w:proofErr w:type="gramStart"/>
      <w:r w:rsidRPr="002E3116">
        <w:rPr>
          <w:rFonts w:cstheme="minorBidi"/>
          <w:sz w:val="16"/>
        </w:rPr>
        <w:t>warming.</w:t>
      </w:r>
      <w:r w:rsidRPr="002E3116">
        <w:rPr>
          <w:rFonts w:cstheme="minorBidi"/>
          <w:sz w:val="12"/>
        </w:rPr>
        <w:t>¶</w:t>
      </w:r>
      <w:proofErr w:type="gramEnd"/>
      <w:r w:rsidRPr="002E3116">
        <w:rPr>
          <w:rFonts w:cstheme="minorBidi"/>
          <w:sz w:val="16"/>
        </w:rPr>
        <w:t xml:space="preserve"> Out of all types of feedbacks, water vapor and the ice-albedo feedbacks are the most clearly understood mechanisms. Losses in reflective snow and ice cover drive up surface temperatures, leading to even more melting of snow and ice cover—this is known as the ice-albedo feedback (Curry, Schramm, &amp; Ebert, 1995). As snow and ice continue to melt at a more rapid pace, millions of people may be displaced by flooding risks as a consequence of sea level rise near coastal communities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2E3116">
        <w:rPr>
          <w:rFonts w:cstheme="minorBidi"/>
          <w:sz w:val="16"/>
        </w:rPr>
        <w:t>Wetherald</w:t>
      </w:r>
      <w:proofErr w:type="spellEnd"/>
      <w:r w:rsidRPr="002E3116">
        <w:rPr>
          <w:rFonts w:cstheme="minorBidi"/>
          <w:sz w:val="16"/>
        </w:rPr>
        <w:t>, 1967).</w:t>
      </w:r>
      <w:r w:rsidRPr="002E3116">
        <w:rPr>
          <w:rFonts w:cstheme="minorBidi"/>
          <w:sz w:val="12"/>
        </w:rPr>
        <w:t>¶</w:t>
      </w:r>
      <w:r w:rsidRPr="002E3116">
        <w:rPr>
          <w:rFonts w:cstheme="minorBidi"/>
          <w:sz w:val="16"/>
        </w:rPr>
        <w:t xml:space="preserve"> 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2E3116">
        <w:rPr>
          <w:rFonts w:cstheme="minorBidi"/>
          <w:sz w:val="16"/>
        </w:rPr>
        <w:t>Lashof</w:t>
      </w:r>
      <w:proofErr w:type="spellEnd"/>
      <w:r w:rsidRPr="002E3116">
        <w:rPr>
          <w:rFonts w:cstheme="minorBidi"/>
          <w:sz w:val="16"/>
        </w:rPr>
        <w:t xml:space="preserve">, DeAngelo, </w:t>
      </w:r>
      <w:proofErr w:type="spellStart"/>
      <w:r w:rsidRPr="002E3116">
        <w:rPr>
          <w:rFonts w:cstheme="minorBidi"/>
          <w:sz w:val="16"/>
        </w:rPr>
        <w:t>Saleska</w:t>
      </w:r>
      <w:proofErr w:type="spellEnd"/>
      <w:r w:rsidRPr="002E3116">
        <w:rPr>
          <w:rFonts w:cstheme="minorBidi"/>
          <w:sz w:val="16"/>
        </w:rPr>
        <w:t xml:space="preserve">,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w:t>
      </w:r>
      <w:proofErr w:type="spellStart"/>
      <w:r w:rsidRPr="002E3116">
        <w:rPr>
          <w:rFonts w:cstheme="minorBidi"/>
          <w:sz w:val="16"/>
        </w:rPr>
        <w:t>Burgman</w:t>
      </w:r>
      <w:proofErr w:type="spellEnd"/>
      <w:r w:rsidRPr="002E3116">
        <w:rPr>
          <w:rFonts w:cstheme="minorBidi"/>
          <w:sz w:val="16"/>
        </w:rPr>
        <w:t>, &amp; Norris, 2009).</w:t>
      </w:r>
      <w:r w:rsidRPr="002E3116">
        <w:rPr>
          <w:rFonts w:cstheme="minorBidi"/>
          <w:sz w:val="12"/>
        </w:rPr>
        <w:t>¶</w:t>
      </w:r>
      <w:r w:rsidRPr="002E3116">
        <w:rPr>
          <w:rFonts w:cstheme="minorBidi"/>
          <w:sz w:val="16"/>
        </w:rPr>
        <w:t xml:space="preserve"> </w:t>
      </w:r>
      <w:r w:rsidRPr="002E3116">
        <w:rPr>
          <w:rFonts w:cstheme="minorBidi"/>
          <w:u w:val="single"/>
        </w:rPr>
        <w:t>The key lesson from the long list of potentially positive feedbacks and their interactions is that</w:t>
      </w:r>
      <w:r w:rsidRPr="002E3116">
        <w:rPr>
          <w:rFonts w:cstheme="minorBidi"/>
          <w:sz w:val="16"/>
        </w:rPr>
        <w:t xml:space="preserve"> </w:t>
      </w:r>
      <w:r w:rsidRPr="002E3116">
        <w:rPr>
          <w:rFonts w:cstheme="minorBidi"/>
          <w:b/>
          <w:iCs/>
          <w:u w:val="single"/>
        </w:rPr>
        <w:t>runaway climate change</w:t>
      </w:r>
      <w:r w:rsidRPr="002E3116">
        <w:rPr>
          <w:rFonts w:cstheme="minorBidi"/>
          <w:u w:val="single"/>
        </w:rPr>
        <w:t>, and runaway perturbations have to be taken as a serious possibility</w:t>
      </w:r>
      <w:r w:rsidRPr="002E3116">
        <w:rPr>
          <w:rFonts w:cstheme="minorBidi"/>
          <w:sz w:val="16"/>
        </w:rPr>
        <w:t xml:space="preserve">. Table 2 is just a snapshot of the type of feedbacks that have been identified (see Supplementary material for a more thorough explanation of positive feedback loops). However, </w:t>
      </w:r>
      <w:r w:rsidRPr="002E3116">
        <w:rPr>
          <w:rFonts w:cstheme="minorBidi"/>
          <w:u w:val="single"/>
        </w:rPr>
        <w:t xml:space="preserve">this list is not exhaustive and the possibility of undiscovered positive feedbacks portends </w:t>
      </w:r>
      <w:r w:rsidRPr="002E3116">
        <w:rPr>
          <w:rFonts w:cstheme="minorBidi"/>
          <w:b/>
          <w:iCs/>
          <w:u w:val="single"/>
        </w:rPr>
        <w:t>even greater existential risks</w:t>
      </w:r>
      <w:r w:rsidRPr="002E3116">
        <w:rPr>
          <w:rFonts w:cstheme="minorBidi"/>
          <w:sz w:val="16"/>
        </w:rPr>
        <w:t xml:space="preserve">. </w:t>
      </w:r>
      <w:r w:rsidRPr="002E3116">
        <w:rPr>
          <w:rFonts w:cstheme="minorBidi"/>
          <w:u w:val="single"/>
        </w:rPr>
        <w:t>The many environmental crises humankind has previously averted</w:t>
      </w:r>
      <w:r w:rsidRPr="002E3116">
        <w:rPr>
          <w:rFonts w:cstheme="minorBidi"/>
          <w:sz w:val="16"/>
        </w:rPr>
        <w:t xml:space="preserve"> (famine, ozone depletion, London fog, water pollution, etc.) </w:t>
      </w:r>
      <w:r w:rsidRPr="002E3116">
        <w:rPr>
          <w:rFonts w:cstheme="minorBidi"/>
          <w:u w:val="single"/>
        </w:rPr>
        <w:t>were averted because of political will based on solid scientific understanding.</w:t>
      </w:r>
      <w:r w:rsidRPr="002E3116">
        <w:rPr>
          <w:rFonts w:cstheme="minorBidi"/>
          <w:sz w:val="16"/>
        </w:rPr>
        <w:t xml:space="preserve"> </w:t>
      </w:r>
      <w:r w:rsidRPr="002E3116">
        <w:rPr>
          <w:rFonts w:cstheme="minorBidi"/>
          <w:u w:val="single"/>
        </w:rPr>
        <w:t>We cannot count on complete scientific understanding when it comes to positive feedback loops and climate change.</w:t>
      </w:r>
    </w:p>
    <w:p w14:paraId="61DCAFB1" w14:textId="09C544E1" w:rsidR="00036CF9" w:rsidRPr="002E3116" w:rsidRDefault="00036CF9" w:rsidP="00FD3786">
      <w:pPr>
        <w:rPr>
          <w:sz w:val="16"/>
        </w:rPr>
      </w:pPr>
    </w:p>
    <w:p w14:paraId="6B828049" w14:textId="77777777" w:rsidR="00036CF9" w:rsidRPr="002E3116" w:rsidRDefault="00036CF9" w:rsidP="00036CF9">
      <w:pPr>
        <w:pStyle w:val="Heading4"/>
      </w:pPr>
      <w:r w:rsidRPr="002E3116">
        <w:t xml:space="preserve">White-collar and corporate powers reframe their approach to </w:t>
      </w:r>
      <w:r w:rsidRPr="002E3116">
        <w:rPr>
          <w:u w:val="single"/>
        </w:rPr>
        <w:t>environmental statutes</w:t>
      </w:r>
      <w:r w:rsidRPr="002E3116">
        <w:t xml:space="preserve">---that shift causes litany of impacts---including </w:t>
      </w:r>
      <w:r w:rsidRPr="002E3116">
        <w:rPr>
          <w:u w:val="single"/>
        </w:rPr>
        <w:t>deforestation</w:t>
      </w:r>
      <w:r w:rsidRPr="002E3116">
        <w:t xml:space="preserve"> and </w:t>
      </w:r>
      <w:r w:rsidRPr="002E3116">
        <w:rPr>
          <w:u w:val="single"/>
        </w:rPr>
        <w:t>biodiversity loss</w:t>
      </w:r>
    </w:p>
    <w:p w14:paraId="08806689" w14:textId="77777777" w:rsidR="00036CF9" w:rsidRPr="002E3116" w:rsidRDefault="00036CF9" w:rsidP="00036CF9">
      <w:proofErr w:type="spellStart"/>
      <w:r w:rsidRPr="002E3116">
        <w:rPr>
          <w:rStyle w:val="Heading4Char"/>
        </w:rPr>
        <w:t>Brisman</w:t>
      </w:r>
      <w:proofErr w:type="spellEnd"/>
      <w:r w:rsidRPr="002E3116">
        <w:rPr>
          <w:rStyle w:val="Heading4Char"/>
        </w:rPr>
        <w:t xml:space="preserve"> ‘8</w:t>
      </w:r>
      <w:r w:rsidRPr="002E3116">
        <w:t xml:space="preserve"> (</w:t>
      </w:r>
      <w:proofErr w:type="spellStart"/>
      <w:r w:rsidRPr="002E3116">
        <w:t>Avi</w:t>
      </w:r>
      <w:proofErr w:type="spellEnd"/>
      <w:r w:rsidRPr="002E3116">
        <w:t>, Department of Anthropology, Emory University. JD, University of Connecticut School of Law; MFA, Pratt Institute; BA, Oberlin College. Former Law Clerk to the Honorable </w:t>
      </w:r>
      <w:hyperlink r:id="rId57" w:history="1">
        <w:r w:rsidRPr="002E3116">
          <w:rPr>
            <w:rStyle w:val="Hyperlink"/>
          </w:rPr>
          <w:t>Alan S. Gold</w:t>
        </w:r>
      </w:hyperlink>
      <w:r w:rsidRPr="002E3116">
        <w:t>, United States District Court of the Southern District of Florida, and to the Honorable </w:t>
      </w:r>
      <w:hyperlink r:id="rId58" w:history="1">
        <w:r w:rsidRPr="002E3116">
          <w:rPr>
            <w:rStyle w:val="Hyperlink"/>
          </w:rPr>
          <w:t>Ruth V. McGrego</w:t>
        </w:r>
      </w:hyperlink>
      <w:r w:rsidRPr="002E3116">
        <w:t>r, “Crime-Environment Relationships and Environmental Justice, 6 Seattle J. Soc. Just. 727,” lexis, DOA: 7/16/2020)//YongJinL</w:t>
      </w:r>
    </w:p>
    <w:p w14:paraId="40EA4C8B" w14:textId="77777777" w:rsidR="00036CF9" w:rsidRPr="002E3116" w:rsidRDefault="00036CF9" w:rsidP="00036CF9">
      <w:pPr>
        <w:rPr>
          <w:rStyle w:val="Emphasis"/>
        </w:rPr>
      </w:pPr>
      <w:r w:rsidRPr="002E3116">
        <w:rPr>
          <w:sz w:val="16"/>
        </w:rPr>
        <w:t>As a concept</w:t>
      </w:r>
      <w:r w:rsidRPr="002E3116">
        <w:rPr>
          <w:rStyle w:val="Emphasis"/>
        </w:rPr>
        <w:t>, environmental justice has</w:t>
      </w:r>
      <w:r w:rsidRPr="002E3116">
        <w:rPr>
          <w:sz w:val="16"/>
        </w:rPr>
        <w:t xml:space="preserve"> always </w:t>
      </w:r>
      <w:r w:rsidRPr="002E3116">
        <w:rPr>
          <w:rStyle w:val="Emphasis"/>
        </w:rPr>
        <w:t>eluded specific or restrictive definition</w:t>
      </w:r>
      <w:r w:rsidRPr="002E3116">
        <w:rPr>
          <w:sz w:val="16"/>
        </w:rPr>
        <w:t xml:space="preserve">. </w:t>
      </w:r>
      <w:r w:rsidRPr="002E3116">
        <w:rPr>
          <w:rStyle w:val="StyleUnderline"/>
        </w:rPr>
        <w:t>It has been commonly understood as "the pursuit of equal justice and equal protection under the law for all environmental statutes</w:t>
      </w:r>
      <w:r w:rsidRPr="002E3116">
        <w:rPr>
          <w:sz w:val="16"/>
        </w:rPr>
        <w:t xml:space="preserve"> and regulations without discrimination based on race, ethnicity, and/or socioeconomic status" or as "</w:t>
      </w:r>
      <w:r w:rsidRPr="002E3116">
        <w:rPr>
          <w:rStyle w:val="Emphasis"/>
        </w:rPr>
        <w:t>the fair treatment and meaningful involvement of all people</w:t>
      </w:r>
      <w:r w:rsidRPr="002E3116">
        <w:rPr>
          <w:sz w:val="16"/>
        </w:rPr>
        <w:t xml:space="preserve"> regardless of race, color, national origin, or income with respect to the development, implementation, and enforcement of environmental laws, regulations, and policies." </w:t>
      </w:r>
      <w:r w:rsidRPr="002E3116">
        <w:rPr>
          <w:rStyle w:val="Emphasis"/>
        </w:rPr>
        <w:t>Recent effort</w:t>
      </w:r>
      <w:r w:rsidRPr="002E3116">
        <w:rPr>
          <w:sz w:val="16"/>
        </w:rPr>
        <w:t xml:space="preserve">s, however, </w:t>
      </w:r>
      <w:r w:rsidRPr="002E3116">
        <w:rPr>
          <w:rStyle w:val="Emphasis"/>
        </w:rPr>
        <w:t>have been undertaken to enlarge the concept of environmental justice</w:t>
      </w:r>
      <w:r w:rsidRPr="002E3116">
        <w:rPr>
          <w:sz w:val="16"/>
        </w:rPr>
        <w:t xml:space="preserve">, as well as the scope of the environmental justice movement's goals. For example, Lynch and </w:t>
      </w:r>
      <w:proofErr w:type="spellStart"/>
      <w:r w:rsidRPr="002E3116">
        <w:rPr>
          <w:sz w:val="16"/>
        </w:rPr>
        <w:t>Stretsky</w:t>
      </w:r>
      <w:proofErr w:type="spellEnd"/>
      <w:r w:rsidRPr="002E3116">
        <w:rPr>
          <w:sz w:val="16"/>
        </w:rPr>
        <w:t xml:space="preserve"> observe that the environmental justice movement has grown to include a wide range of viewpoints and agendas, each based on different environmental concerns. Likewise, White distinguishes between environmental justice, which he describes as "</w:t>
      </w:r>
      <w:r w:rsidRPr="002E3116">
        <w:rPr>
          <w:rStyle w:val="StyleUnderline"/>
        </w:rPr>
        <w:t xml:space="preserve">the distribution of environments among peoples and the impacts of particular social practices on specific populations" </w:t>
      </w:r>
      <w:r w:rsidRPr="002E3116">
        <w:rPr>
          <w:sz w:val="16"/>
        </w:rPr>
        <w:t>where "</w:t>
      </w:r>
      <w:r w:rsidRPr="002E3116">
        <w:rPr>
          <w:rStyle w:val="Emphasis"/>
        </w:rPr>
        <w:t>the focus of analysis is on human health and well-being</w:t>
      </w:r>
      <w:r w:rsidRPr="002E3116">
        <w:rPr>
          <w:sz w:val="16"/>
        </w:rPr>
        <w:t>, and on how these are affected by particular types of production and consumption," and ecological justice, which he defines as "the relationship of human beings, more generally, to the rest of the natural world" (in effect, the health of the biosphere, the quality of the planetary environment, and the rights of other species). This article builds on a more expansive notion of environmental justice--one that is concerned not only with the distribution of environmental hazards across diverse classes and races but with "social transformation [*728] directed toward meeting human needs and enhancing the quality of life--economic equality, health care, shelter, human rights, species preservation, and democracy--using resources sustainably." This article agrees that "[</w:t>
      </w:r>
      <w:r w:rsidRPr="002E3116">
        <w:rPr>
          <w:rStyle w:val="Emphasis"/>
        </w:rPr>
        <w:t>e]</w:t>
      </w:r>
      <w:proofErr w:type="spellStart"/>
      <w:r w:rsidRPr="002E3116">
        <w:rPr>
          <w:rStyle w:val="Emphasis"/>
        </w:rPr>
        <w:t>nvironmental</w:t>
      </w:r>
      <w:proofErr w:type="spellEnd"/>
      <w:r w:rsidRPr="002E3116">
        <w:rPr>
          <w:rStyle w:val="Emphasis"/>
        </w:rPr>
        <w:t xml:space="preserve"> problems . . . remain inseparable from other social injustices such as poverty, racism, sexism, unemployment, urban deterioration, and the diminishing quality of life resulting from corporate activity</w:t>
      </w:r>
      <w:r w:rsidRPr="002E3116">
        <w:rPr>
          <w:sz w:val="16"/>
        </w:rPr>
        <w:t xml:space="preserve">" and employs a theory of environmental justice concerned with a wide range of issues--one that links human oppression with environmental harms and that sees environmental oppression as connected to other forms of oppression. More specifically, this article proposes a way to further broaden </w:t>
      </w:r>
      <w:r w:rsidRPr="002E3116">
        <w:rPr>
          <w:rStyle w:val="Emphasis"/>
        </w:rPr>
        <w:t>the concept of environmental justice</w:t>
      </w:r>
      <w:r w:rsidRPr="002E3116">
        <w:rPr>
          <w:sz w:val="16"/>
        </w:rPr>
        <w:t xml:space="preserve"> by </w:t>
      </w:r>
      <w:r w:rsidRPr="002E3116">
        <w:rPr>
          <w:rStyle w:val="Emphasis"/>
        </w:rPr>
        <w:t>examin</w:t>
      </w:r>
      <w:r w:rsidRPr="002E3116">
        <w:rPr>
          <w:sz w:val="16"/>
        </w:rPr>
        <w:t xml:space="preserve">ing </w:t>
      </w:r>
      <w:r w:rsidRPr="002E3116">
        <w:rPr>
          <w:rStyle w:val="Emphasis"/>
        </w:rPr>
        <w:t>the complex relationships between crime and the environment</w:t>
      </w:r>
      <w:r w:rsidRPr="002E3116">
        <w:rPr>
          <w:sz w:val="16"/>
        </w:rPr>
        <w:t xml:space="preserve"> and arguing that such relationships provide the underlying structure on which the environmental justice movement continues to build and be built. While the hope is that this article will appeal to a broad audience, it is written with three groups of readers in mind: (1) advocates, policymakers, practitioners, researchers, and students of environmental justice in particular and environmental law more generally; (2) advocates, policymakers, practitioners, researchers, and students interested in and working with issues of criminal law and criminal justice; and (3) "green criminologists," as well as other criminologists and students of criminology interested in the relationships between crime and the environment. The goal is twofold: (1) to allow more individuals to view their work as environmental justice, thereby providing for new avenues of cooperation and collaboration, and (2) to offer potential avenues of inquiry for criminologists interested in green issues, as well as for those concerned with matters of morality and blame, responsibility and injustice, crime and punishment, and unregulated power, corporate misconduct, and governmental indifference. Part I offers two examples of the interactions between crime and the environment. First, it distinguishes between two notions of harm in the context of relationships between crime and the environment: the "legal-procedural [*729] approach" or "corporate perspective," and the "socio-legal approach" or "environmental justice perspective." Next, it highlights another linkage between crime and the environment: the analysis of criminal patterns and proclivities within built environments. From here, the first section of Part II delves into the wide range of ways in which crime and the environment interact, beginning with a broader-than-usual take on the legal-procedural approach and containing subsections on major environmental laws, lesser-known environmental laws, and criminal laws with unintended environmental impacts. While what this section considers "environmental" is quite expansive, the various subsections are united in that they all deal with unauthorized acts or omissions that violate the law and are therefore subject to criminal prosecution and sanctions. While some of the laws discussed are more directly related to the environment (however "environment" may be conceived) than others, infringement of all of these laws affect the "environment." Harm, then, is defined by the fact of transgression. The second section of Part II is closely linked to the first. It deals with the unintended negative consequences of efforts to protect the environment with legal regimes--in particular, the unintended adverse criminal and environmental corollaries of major environmental laws. It also discusses a scenario in which a regulatory regime fails to allow environmental benefits from transpiring. The third section of Part II presents the second concept of harm, the socio-legal approach. This section begins with a discussion of efforts to broaden the concept of harm and provides three examples of legal harms--</w:t>
      </w:r>
      <w:proofErr w:type="spellStart"/>
      <w:r w:rsidRPr="002E3116">
        <w:rPr>
          <w:sz w:val="16"/>
        </w:rPr>
        <w:t>harms</w:t>
      </w:r>
      <w:proofErr w:type="spellEnd"/>
      <w:r w:rsidRPr="002E3116">
        <w:rPr>
          <w:sz w:val="16"/>
        </w:rPr>
        <w:t xml:space="preserve"> that are not defined by the simple fact of transgression but by their actual negative environmental impact, such as Hurricane Katrina, "ecocide," and animal abuse and cruelty. The fourth section of Part II is closely linked to the third section. Here, the consideration is not of unintended consequences of a legal regime, but how the failure of legal regimes to control certain behavior results in [*730] individuals taking matters into their own hands--what are, essentially, responses to legal harms or "crimes in the name of the environment." The fifth section of Part II represents a shift away from considerations of different concepts of harm and how such concepts interface with efforts to protect the environment. In contrast to the previous four sections, this section examines spatial aspects of crime and the impact of the design of physical structures of building space and the quantity and nature of green space on crime. This section also examines the reverse relationship--the </w:t>
      </w:r>
      <w:proofErr w:type="spellStart"/>
      <w:r w:rsidRPr="002E3116">
        <w:rPr>
          <w:sz w:val="16"/>
        </w:rPr>
        <w:t>the</w:t>
      </w:r>
      <w:proofErr w:type="spellEnd"/>
      <w:r w:rsidRPr="002E3116">
        <w:rPr>
          <w:sz w:val="16"/>
        </w:rPr>
        <w:t xml:space="preserve"> impact of fear of crime in the environment, as well as the effect of fear of crime on the environment--on one's attitude toward and interactions with one's physical and natural surroundings, including one's desire and willingness to act in environmentally beneficent ways. It bears mention that Part II does not pretend to offer a comprehensive review of all connections or possible connections between crime and the environment. What follows is intended as a representative sample rather than an exhaustive list. In addition, this list should not be interpreted as a ranking system--the issues discussed first should not be regarded as somehow more important than those mentioned later on--nor should the relationships between crime and the environment described at the beginning of this part be viewed as stronger than those articulated towards the end. The organization of this part is simply an attempt to provide a broad survey of issues and associations to those unaccustomed to analyses of the relationships between crime and the environment, and to offer a new way of grouping such relationships to those with more significant background. Finally, Part III concludes by showing how both environmental justice scholars and criminologists have called for inter- and cross-disciplinary investigations of environmental harm. It argues that research exposing the linkages between crime and the environment can address these appeals for conversation and collaboration. [*731] I. AN OVERVIEW OF INTERACTIONS BETWEEN CRIME AND THE ENVIRONMENT Criminologists and other </w:t>
      </w:r>
      <w:r w:rsidRPr="002E3116">
        <w:rPr>
          <w:rStyle w:val="Emphasis"/>
        </w:rPr>
        <w:t xml:space="preserve">scholars </w:t>
      </w:r>
      <w:r w:rsidRPr="002E3116">
        <w:rPr>
          <w:sz w:val="16"/>
        </w:rPr>
        <w:t xml:space="preserve">interested </w:t>
      </w:r>
      <w:r w:rsidRPr="002E3116">
        <w:rPr>
          <w:rStyle w:val="Emphasis"/>
        </w:rPr>
        <w:t xml:space="preserve">in </w:t>
      </w:r>
      <w:r w:rsidRPr="002E3116">
        <w:rPr>
          <w:sz w:val="16"/>
        </w:rPr>
        <w:t xml:space="preserve">the relationships between </w:t>
      </w:r>
      <w:r w:rsidRPr="002E3116">
        <w:rPr>
          <w:rStyle w:val="Emphasis"/>
        </w:rPr>
        <w:t>crime and the environment</w:t>
      </w:r>
      <w:r w:rsidRPr="002E3116">
        <w:rPr>
          <w:sz w:val="16"/>
        </w:rPr>
        <w:t xml:space="preserve"> often </w:t>
      </w:r>
      <w:r w:rsidRPr="002E3116">
        <w:rPr>
          <w:rStyle w:val="Emphasis"/>
        </w:rPr>
        <w:t>focus on the notion of harm</w:t>
      </w:r>
      <w:r w:rsidRPr="002E3116">
        <w:rPr>
          <w:sz w:val="16"/>
        </w:rPr>
        <w:t xml:space="preserve"> and tend </w:t>
      </w:r>
      <w:r w:rsidRPr="002E3116">
        <w:rPr>
          <w:rStyle w:val="Emphasis"/>
        </w:rPr>
        <w:t>to frame their conception of harm in two ways.</w:t>
      </w:r>
      <w:r w:rsidRPr="002E3116">
        <w:rPr>
          <w:sz w:val="16"/>
        </w:rPr>
        <w:t xml:space="preserve"> The legal-procedural approach defines "</w:t>
      </w:r>
      <w:r w:rsidRPr="002E3116">
        <w:rPr>
          <w:rStyle w:val="StyleUnderline"/>
        </w:rPr>
        <w:t>the parameters of harm by referring to practices which are proscribed by the law" and "privileges the criminal law in the definition of what constitutes serious social injury."</w:t>
      </w:r>
      <w:r w:rsidRPr="002E3116">
        <w:rPr>
          <w:sz w:val="16"/>
        </w:rPr>
        <w:t xml:space="preserve"> Thus, the legal-procedural </w:t>
      </w:r>
      <w:r w:rsidRPr="002E3116">
        <w:rPr>
          <w:rStyle w:val="Emphasis"/>
        </w:rPr>
        <w:t>approach considers laws</w:t>
      </w:r>
      <w:r w:rsidRPr="002E3116">
        <w:rPr>
          <w:sz w:val="16"/>
        </w:rPr>
        <w:t xml:space="preserve"> </w:t>
      </w:r>
      <w:r w:rsidRPr="002E3116">
        <w:rPr>
          <w:rStyle w:val="Emphasis"/>
        </w:rPr>
        <w:t>regarding air and water pollution, soil quality, deforestation, conservation of natural resources, and protection of biod</w:t>
      </w:r>
      <w:r w:rsidRPr="002E3116">
        <w:rPr>
          <w:sz w:val="16"/>
        </w:rPr>
        <w:t xml:space="preserve">iversity and frequently refers to violations </w:t>
      </w:r>
      <w:r w:rsidRPr="002E3116">
        <w:rPr>
          <w:rStyle w:val="Emphasis"/>
        </w:rPr>
        <w:t>thereof as "environmental crimes</w:t>
      </w:r>
      <w:r w:rsidRPr="002E3116">
        <w:rPr>
          <w:sz w:val="16"/>
        </w:rPr>
        <w:t xml:space="preserve">." The socio-legal approach, on the other hand, "conceives harm in terms of damaging practices which may or may not be encapsulated under existing criminal law" and "has facilitated </w:t>
      </w:r>
      <w:r w:rsidRPr="002E3116">
        <w:rPr>
          <w:rStyle w:val="Emphasis"/>
        </w:rPr>
        <w:t>the investigation of phenomena such as white-collar crime and denial of human rights by the adoption of conceptions of harm which are not limited by definitions</w:t>
      </w:r>
      <w:r w:rsidRPr="002E3116">
        <w:rPr>
          <w:sz w:val="16"/>
        </w:rPr>
        <w:t xml:space="preserve"> solely generated by the state." Thus, the socio-legal approach contemplates the wide range of activities and practices that may be legal, but are nonetheless environmentally destructive, such as: using animals in tests and experiments, vivisection, sprawl, the sale of unnecessary and dangerous pesticides and pharmaceuticals banned in developed nations but lacking regulation in developing countries, driving sport utility vehicles (SUVs), the policies leading up to and the responses to Hurricane Katrina, and conflict and war--activities, practices, or "offenses" that may also be referred to as "environmental crimes." Other scholars use different terminology to describe the two approaches, but the conceptual divisions remain effectively the same. For example, Lynch and </w:t>
      </w:r>
      <w:proofErr w:type="spellStart"/>
      <w:r w:rsidRPr="002E3116">
        <w:rPr>
          <w:sz w:val="16"/>
        </w:rPr>
        <w:t>Stretsky</w:t>
      </w:r>
      <w:proofErr w:type="spellEnd"/>
      <w:r w:rsidRPr="002E3116">
        <w:rPr>
          <w:sz w:val="16"/>
        </w:rPr>
        <w:t xml:space="preserve"> distinguish between two perspectives on "green crime": the "</w:t>
      </w:r>
      <w:r w:rsidRPr="002E3116">
        <w:rPr>
          <w:rStyle w:val="Emphasis"/>
        </w:rPr>
        <w:t>corporate perspective</w:t>
      </w:r>
      <w:r w:rsidRPr="002E3116">
        <w:rPr>
          <w:sz w:val="16"/>
        </w:rPr>
        <w:t xml:space="preserve">" (akin to the legal-procedural approach) and the "environmental justice perspective" (similar to the socio-legal approach). For them, the corporate perspective </w:t>
      </w:r>
      <w:r w:rsidRPr="002E3116">
        <w:rPr>
          <w:rStyle w:val="Emphasis"/>
        </w:rPr>
        <w:t xml:space="preserve">recognizes the influence of </w:t>
      </w:r>
      <w:r w:rsidRPr="002E3116">
        <w:rPr>
          <w:sz w:val="16"/>
        </w:rPr>
        <w:t xml:space="preserve">corporate [*732] </w:t>
      </w:r>
      <w:r w:rsidRPr="002E3116">
        <w:rPr>
          <w:rStyle w:val="StyleUnderline"/>
        </w:rPr>
        <w:t>power structures on the creation or delineation of those unauthorized acts or omissions that violate the law and are therefore subject to criminal prosecution and sanctions</w:t>
      </w:r>
      <w:r w:rsidRPr="002E3116">
        <w:rPr>
          <w:sz w:val="16"/>
        </w:rPr>
        <w:t xml:space="preserve">. In contrast to the corporate perspective, which Lynch and </w:t>
      </w:r>
      <w:proofErr w:type="spellStart"/>
      <w:r w:rsidRPr="002E3116">
        <w:rPr>
          <w:sz w:val="16"/>
        </w:rPr>
        <w:t>Stretsky</w:t>
      </w:r>
      <w:proofErr w:type="spellEnd"/>
      <w:r w:rsidRPr="002E3116">
        <w:rPr>
          <w:sz w:val="16"/>
        </w:rPr>
        <w:t xml:space="preserve"> describe as "a very precise, exact and limiting definition of what can be considered a 'crime,'" </w:t>
      </w:r>
      <w:r w:rsidRPr="002E3116">
        <w:rPr>
          <w:rStyle w:val="Emphasis"/>
        </w:rPr>
        <w:t>the environmental justice perspective contemplates and includes acts or omissions that may not constitute a violation of an existing form of law, but which result in, or possess the potential to result in, environmental and human harm.</w:t>
      </w:r>
    </w:p>
    <w:p w14:paraId="778741DD" w14:textId="77777777" w:rsidR="00036CF9" w:rsidRPr="002E3116" w:rsidRDefault="00036CF9" w:rsidP="00036CF9"/>
    <w:p w14:paraId="1AF6C588" w14:textId="77777777" w:rsidR="00036CF9" w:rsidRPr="002E3116" w:rsidRDefault="00036CF9" w:rsidP="00036CF9">
      <w:pPr>
        <w:keepNext/>
        <w:keepLines/>
        <w:spacing w:before="200" w:after="0" w:line="240" w:lineRule="auto"/>
        <w:contextualSpacing/>
        <w:outlineLvl w:val="3"/>
        <w:rPr>
          <w:rFonts w:eastAsia="Times New Roman"/>
          <w:b/>
          <w:iCs/>
          <w:sz w:val="26"/>
        </w:rPr>
      </w:pPr>
      <w:r w:rsidRPr="002E3116">
        <w:rPr>
          <w:rFonts w:eastAsia="Times New Roman"/>
          <w:b/>
          <w:iCs/>
          <w:sz w:val="26"/>
        </w:rPr>
        <w:t>Deforestation causes extinction</w:t>
      </w:r>
    </w:p>
    <w:p w14:paraId="0804AAD5" w14:textId="77777777" w:rsidR="00036CF9" w:rsidRPr="002E3116" w:rsidRDefault="00036CF9" w:rsidP="00036CF9">
      <w:pPr>
        <w:spacing w:after="0" w:line="240" w:lineRule="auto"/>
        <w:rPr>
          <w:rFonts w:eastAsia="Calibri"/>
        </w:rPr>
      </w:pPr>
      <w:r w:rsidRPr="002E3116">
        <w:rPr>
          <w:rFonts w:eastAsia="Calibri"/>
          <w:b/>
          <w:bCs/>
          <w:sz w:val="26"/>
        </w:rPr>
        <w:t>Goldstein 16</w:t>
      </w:r>
      <w:r w:rsidRPr="002E3116">
        <w:rPr>
          <w:rFonts w:eastAsia="Calibri"/>
        </w:rPr>
        <w:t xml:space="preserve">, (Dominik, “Eliminating deforestation and forest degradation in order to prevent species from extinction, especially with regard to areas in Asia, Africa and South America,” </w:t>
      </w:r>
      <w:hyperlink r:id="rId59" w:history="1">
        <w:r w:rsidRPr="002E3116">
          <w:rPr>
            <w:rStyle w:val="Hyperlink"/>
            <w:rFonts w:eastAsia="Calibri"/>
          </w:rPr>
          <w:t>http://www.balmun.de/fileadmin/2016/Research_Reports/RR_EC_I_Deforestation.pdf</w:t>
        </w:r>
      </w:hyperlink>
      <w:r w:rsidRPr="002E3116">
        <w:rPr>
          <w:rFonts w:eastAsia="Calibri"/>
        </w:rPr>
        <w:t>, DOA: 2/1/2020)//YongJinL</w:t>
      </w:r>
    </w:p>
    <w:p w14:paraId="361A583D" w14:textId="77777777" w:rsidR="00036CF9" w:rsidRPr="002E3116" w:rsidRDefault="00036CF9" w:rsidP="00036CF9">
      <w:pPr>
        <w:spacing w:after="0" w:line="240" w:lineRule="auto"/>
        <w:rPr>
          <w:rFonts w:eastAsia="Calibri"/>
          <w:sz w:val="16"/>
        </w:rPr>
      </w:pPr>
      <w:r w:rsidRPr="002E3116">
        <w:rPr>
          <w:rFonts w:eastAsia="Calibri"/>
          <w:u w:val="single"/>
        </w:rPr>
        <w:t>Deforestation and forest degradation are</w:t>
      </w:r>
      <w:r w:rsidRPr="002E3116">
        <w:rPr>
          <w:rFonts w:eastAsia="Calibri"/>
          <w:sz w:val="16"/>
        </w:rPr>
        <w:t xml:space="preserve"> undoubtedly part of </w:t>
      </w:r>
      <w:r w:rsidRPr="002E3116">
        <w:rPr>
          <w:rFonts w:eastAsia="Calibri"/>
          <w:u w:val="single"/>
        </w:rPr>
        <w:t xml:space="preserve">the </w:t>
      </w:r>
      <w:r w:rsidRPr="002E3116">
        <w:rPr>
          <w:rFonts w:eastAsia="Calibri"/>
          <w:b/>
          <w:iCs/>
          <w:u w:val="single"/>
          <w:bdr w:val="single" w:sz="8" w:space="0" w:color="auto"/>
        </w:rPr>
        <w:t>largest environmental problems</w:t>
      </w:r>
      <w:r w:rsidRPr="002E3116">
        <w:rPr>
          <w:rFonts w:eastAsia="Calibri"/>
          <w:u w:val="single"/>
        </w:rPr>
        <w:t xml:space="preserve"> our world is facing</w:t>
      </w:r>
      <w:r w:rsidRPr="002E3116">
        <w:rPr>
          <w:rFonts w:eastAsia="Calibri"/>
          <w:sz w:val="16"/>
        </w:rPr>
        <w:t xml:space="preserve"> today. Of the 16 million square kilometers of forest that once covered the earth’s surface, only 6.2 million remain up to date. 2.3 million have been destroyed between 2000 and 2012 alone. </w:t>
      </w:r>
      <w:r w:rsidRPr="002E3116">
        <w:rPr>
          <w:rFonts w:eastAsia="Calibri"/>
          <w:u w:val="single"/>
        </w:rPr>
        <w:t>Not only does this threaten the balance of</w:t>
      </w:r>
      <w:r w:rsidRPr="002E3116">
        <w:rPr>
          <w:rFonts w:eastAsia="Calibri"/>
          <w:sz w:val="16"/>
        </w:rPr>
        <w:t xml:space="preserve"> local </w:t>
      </w:r>
      <w:r w:rsidRPr="002E3116">
        <w:rPr>
          <w:rFonts w:eastAsia="Calibri"/>
          <w:u w:val="single"/>
        </w:rPr>
        <w:t xml:space="preserve">important environmental factors such as </w:t>
      </w:r>
      <w:r w:rsidRPr="002E3116">
        <w:rPr>
          <w:rFonts w:eastAsia="Calibri"/>
          <w:b/>
          <w:iCs/>
          <w:u w:val="single"/>
          <w:bdr w:val="single" w:sz="8" w:space="0" w:color="auto"/>
        </w:rPr>
        <w:t>water cycles</w:t>
      </w:r>
      <w:r w:rsidRPr="002E3116">
        <w:rPr>
          <w:rFonts w:eastAsia="Calibri"/>
          <w:u w:val="single"/>
        </w:rPr>
        <w:t xml:space="preserve"> and </w:t>
      </w:r>
      <w:r w:rsidRPr="002E3116">
        <w:rPr>
          <w:rFonts w:eastAsia="Calibri"/>
          <w:b/>
          <w:iCs/>
          <w:u w:val="single"/>
          <w:bdr w:val="single" w:sz="8" w:space="0" w:color="auto"/>
        </w:rPr>
        <w:t>g</w:t>
      </w:r>
      <w:r w:rsidRPr="002E3116">
        <w:rPr>
          <w:rFonts w:eastAsia="Calibri"/>
          <w:u w:val="single"/>
        </w:rPr>
        <w:t>reen</w:t>
      </w:r>
      <w:r w:rsidRPr="002E3116">
        <w:rPr>
          <w:rFonts w:eastAsia="Calibri"/>
          <w:b/>
          <w:iCs/>
          <w:u w:val="single"/>
          <w:bdr w:val="single" w:sz="8" w:space="0" w:color="auto"/>
        </w:rPr>
        <w:t>h</w:t>
      </w:r>
      <w:r w:rsidRPr="002E3116">
        <w:rPr>
          <w:rFonts w:eastAsia="Calibri"/>
          <w:u w:val="single"/>
        </w:rPr>
        <w:t xml:space="preserve">ouse </w:t>
      </w:r>
      <w:r w:rsidRPr="002E3116">
        <w:rPr>
          <w:rFonts w:eastAsia="Calibri"/>
          <w:b/>
          <w:iCs/>
          <w:u w:val="single"/>
          <w:bdr w:val="single" w:sz="8" w:space="0" w:color="auto"/>
        </w:rPr>
        <w:t>g</w:t>
      </w:r>
      <w:r w:rsidRPr="002E3116">
        <w:rPr>
          <w:rFonts w:eastAsia="Calibri"/>
          <w:u w:val="single"/>
        </w:rPr>
        <w:t>as decomposition</w:t>
      </w:r>
      <w:r w:rsidRPr="002E3116">
        <w:rPr>
          <w:rFonts w:eastAsia="Calibri"/>
          <w:sz w:val="16"/>
        </w:rPr>
        <w:t xml:space="preserve"> and harm the economy and society of affected areas, but </w:t>
      </w:r>
      <w:r w:rsidRPr="002E3116">
        <w:rPr>
          <w:rFonts w:eastAsia="Calibri"/>
          <w:u w:val="single"/>
        </w:rPr>
        <w:t xml:space="preserve">it also </w:t>
      </w:r>
      <w:r w:rsidRPr="002E3116">
        <w:rPr>
          <w:rFonts w:eastAsia="Calibri"/>
          <w:b/>
          <w:iCs/>
          <w:u w:val="single"/>
          <w:bdr w:val="single" w:sz="8" w:space="0" w:color="auto"/>
        </w:rPr>
        <w:t>endangers many different species</w:t>
      </w:r>
      <w:r w:rsidRPr="002E3116">
        <w:rPr>
          <w:rFonts w:eastAsia="Calibri"/>
          <w:u w:val="single"/>
        </w:rPr>
        <w:t xml:space="preserve">, as </w:t>
      </w:r>
      <w:r w:rsidRPr="002E3116">
        <w:rPr>
          <w:rFonts w:eastAsia="Calibri"/>
          <w:b/>
          <w:iCs/>
          <w:u w:val="single"/>
          <w:bdr w:val="single" w:sz="8" w:space="0" w:color="auto"/>
        </w:rPr>
        <w:t>80% of all biodiversity</w:t>
      </w:r>
      <w:r w:rsidRPr="002E3116">
        <w:rPr>
          <w:rFonts w:eastAsia="Calibri"/>
          <w:u w:val="single"/>
        </w:rPr>
        <w:t xml:space="preserve"> is found in forests</w:t>
      </w:r>
      <w:r w:rsidRPr="002E3116">
        <w:rPr>
          <w:rFonts w:eastAsia="Calibri"/>
          <w:sz w:val="16"/>
        </w:rPr>
        <w:t xml:space="preserve">. </w:t>
      </w:r>
      <w:r w:rsidRPr="002E3116">
        <w:rPr>
          <w:rFonts w:eastAsia="Calibri"/>
          <w:b/>
          <w:iCs/>
          <w:u w:val="single"/>
          <w:bdr w:val="single" w:sz="8" w:space="0" w:color="auto"/>
        </w:rPr>
        <w:t>The entire planet and its population</w:t>
      </w:r>
      <w:r w:rsidRPr="002E3116">
        <w:rPr>
          <w:rFonts w:eastAsia="Calibri"/>
          <w:u w:val="single"/>
        </w:rPr>
        <w:t xml:space="preserve"> rely on the fate of forests, it is vital that</w:t>
      </w:r>
      <w:r w:rsidRPr="002E3116">
        <w:rPr>
          <w:rFonts w:eastAsia="Calibri"/>
          <w:sz w:val="16"/>
        </w:rPr>
        <w:t xml:space="preserve"> the issues of </w:t>
      </w:r>
      <w:r w:rsidRPr="002E3116">
        <w:rPr>
          <w:rFonts w:eastAsia="Calibri"/>
          <w:u w:val="single"/>
        </w:rPr>
        <w:t>deforestation and forest degradation are tackled thoroughly</w:t>
      </w:r>
      <w:r w:rsidRPr="002E3116">
        <w:rPr>
          <w:rFonts w:eastAsia="Calibri"/>
          <w:sz w:val="16"/>
        </w:rPr>
        <w:t xml:space="preserve">, however, it can only be achieved through close cooperation amongst all UN member nations. </w:t>
      </w:r>
    </w:p>
    <w:p w14:paraId="2BB7F21B" w14:textId="77777777" w:rsidR="00036CF9" w:rsidRPr="002E3116" w:rsidRDefault="00036CF9" w:rsidP="00036CF9">
      <w:pPr>
        <w:rPr>
          <w:rFonts w:eastAsia="Cambria" w:cs="Times New Roman"/>
        </w:rPr>
      </w:pPr>
    </w:p>
    <w:p w14:paraId="4ACFB665" w14:textId="77777777" w:rsidR="00036CF9" w:rsidRPr="002E3116" w:rsidRDefault="00036CF9" w:rsidP="00036CF9">
      <w:pPr>
        <w:keepNext/>
        <w:keepLines/>
        <w:spacing w:before="40" w:after="0"/>
        <w:outlineLvl w:val="3"/>
        <w:rPr>
          <w:rFonts w:eastAsia="MS Gothic" w:cs="Times New Roman"/>
          <w:b/>
          <w:iCs/>
          <w:sz w:val="26"/>
        </w:rPr>
      </w:pPr>
      <w:r w:rsidRPr="002E3116">
        <w:rPr>
          <w:rFonts w:eastAsia="MS Gothic" w:cs="Times New Roman"/>
          <w:b/>
          <w:iCs/>
          <w:sz w:val="26"/>
        </w:rPr>
        <w:t xml:space="preserve">Forest </w:t>
      </w:r>
      <w:proofErr w:type="spellStart"/>
      <w:r w:rsidRPr="002E3116">
        <w:rPr>
          <w:rFonts w:eastAsia="MS Gothic" w:cs="Times New Roman"/>
          <w:b/>
          <w:iCs/>
          <w:sz w:val="26"/>
        </w:rPr>
        <w:t>Biod</w:t>
      </w:r>
      <w:proofErr w:type="spellEnd"/>
      <w:r w:rsidRPr="002E3116">
        <w:rPr>
          <w:rFonts w:eastAsia="MS Gothic" w:cs="Times New Roman"/>
          <w:b/>
          <w:iCs/>
          <w:sz w:val="26"/>
        </w:rPr>
        <w:t xml:space="preserve"> loss spills over – leads to extinction </w:t>
      </w:r>
    </w:p>
    <w:p w14:paraId="1D953090" w14:textId="0D558574" w:rsidR="00036CF9" w:rsidRPr="002E3116" w:rsidRDefault="00036CF9" w:rsidP="00036CF9">
      <w:pPr>
        <w:rPr>
          <w:rFonts w:eastAsia="Cambria" w:cs="Times New Roman"/>
        </w:rPr>
      </w:pPr>
      <w:r w:rsidRPr="002E3116">
        <w:rPr>
          <w:rStyle w:val="Heading4Char"/>
        </w:rPr>
        <w:t>Cribb 16</w:t>
      </w:r>
      <w:r w:rsidRPr="002E3116">
        <w:rPr>
          <w:rFonts w:eastAsia="Cambria" w:cs="Times New Roman"/>
        </w:rPr>
        <w:t xml:space="preserve"> (Julian, principal of Julian Cribb &amp; Associates who provide specialist consultancy in the communication of science, agriculture, food, mining, energy and the environment, director of national awareness for CSIRO, member of numerous scientific boards and advisory panels, and president of national professional bodies for agricultural journalism and science communication, September 2016, Surviving the 21st Century: Humanity's Ten Great Challenges and How We Can Overcome Them, Springer, Sep 20, pg. 46-47, DOA: 7/16/2020)//YongJin</w:t>
      </w:r>
      <w:r w:rsidR="00B720B2" w:rsidRPr="002E3116">
        <w:rPr>
          <w:rFonts w:eastAsia="Cambria" w:cs="Times New Roman"/>
        </w:rPr>
        <w:t>L</w:t>
      </w:r>
    </w:p>
    <w:p w14:paraId="7F74BF0E" w14:textId="77777777" w:rsidR="00036CF9" w:rsidRPr="002E3116" w:rsidRDefault="00036CF9" w:rsidP="00036CF9">
      <w:pPr>
        <w:rPr>
          <w:rFonts w:eastAsia="Cambria" w:cs="Times New Roman"/>
        </w:rPr>
      </w:pPr>
      <w:r w:rsidRPr="002E3116">
        <w:rPr>
          <w:rFonts w:eastAsia="Cambria" w:cs="Times New Roman"/>
        </w:rPr>
        <w:t>Falling Forests</w:t>
      </w:r>
    </w:p>
    <w:p w14:paraId="3CD26583" w14:textId="77777777" w:rsidR="00036CF9" w:rsidRPr="002E3116" w:rsidRDefault="00036CF9" w:rsidP="00036CF9">
      <w:pPr>
        <w:rPr>
          <w:rFonts w:eastAsia="Cambria" w:cs="Times New Roman"/>
        </w:rPr>
      </w:pPr>
      <w:r w:rsidRPr="002E3116">
        <w:rPr>
          <w:rFonts w:eastAsia="Cambria" w:cs="Times New Roman"/>
        </w:rPr>
        <w:t>Of the major resource issues lacing the world, forests have received the greatest publicity, due chiefly to the efforts of the conservation movement and their visual appeal to the media.</w:t>
      </w:r>
    </w:p>
    <w:p w14:paraId="6E8D1BF1" w14:textId="77777777" w:rsidR="00036CF9" w:rsidRPr="002E3116" w:rsidRDefault="00036CF9" w:rsidP="00036CF9">
      <w:pPr>
        <w:rPr>
          <w:rFonts w:eastAsia="Cambria" w:cs="Times New Roman"/>
        </w:rPr>
      </w:pPr>
      <w:r w:rsidRPr="002E3116">
        <w:rPr>
          <w:rFonts w:eastAsia="Cambria" w:cs="Times New Roman"/>
          <w:u w:val="single"/>
        </w:rPr>
        <w:t>Forests now cover about 31 % of the Earth's land surface, just under four billion hectares, which is about one third less than in pre-industrial times when they cloaked 5-9 bn/ha.</w:t>
      </w:r>
      <w:r w:rsidRPr="002E3116">
        <w:rPr>
          <w:rFonts w:eastAsia="Cambria" w:cs="Times New Roman"/>
        </w:rPr>
        <w:t xml:space="preserve"> The UN FAO reports that deforestation reached its peak during the 1990s, when each year the world lost on average 16 million hectares of forest. </w:t>
      </w:r>
      <w:r w:rsidRPr="002E3116">
        <w:rPr>
          <w:rFonts w:eastAsia="Cambria" w:cs="Times New Roman"/>
          <w:u w:val="single"/>
        </w:rPr>
        <w:t>There was then a loss of 129 million hectares between 1990 and 2015, according to the UN FAOs Global Forest Resources Assessment (2015),</w:t>
      </w:r>
      <w:r w:rsidRPr="002E3116">
        <w:rPr>
          <w:rFonts w:eastAsia="Cambria" w:cs="Times New Roman"/>
        </w:rPr>
        <w:t xml:space="preserve"> which found "The bulk of the worlds forest is natural forest, amounting to 93 percent of global forest area or 3.7 billion ha in 2015. </w:t>
      </w:r>
      <w:r w:rsidRPr="002E3116">
        <w:rPr>
          <w:rFonts w:eastAsia="Cambria" w:cs="Times New Roman"/>
          <w:u w:val="single"/>
        </w:rPr>
        <w:t>From 2010 to 2015, natural forest decreased by a net 6.6 million ha per year</w:t>
      </w:r>
      <w:r w:rsidRPr="002E3116">
        <w:rPr>
          <w:rFonts w:eastAsia="Cambria" w:cs="Times New Roman"/>
        </w:rPr>
        <w:t xml:space="preserve"> (8.8 million ha of loss and 2.2 million ha of natural forest gain). </w:t>
      </w:r>
      <w:r w:rsidRPr="002E3116">
        <w:rPr>
          <w:rFonts w:eastAsia="Cambria" w:cs="Times New Roman"/>
          <w:u w:val="single"/>
        </w:rPr>
        <w:t>This is a reduction in net annual natural forest loss from 8.5 million ha per year</w:t>
      </w:r>
      <w:r w:rsidRPr="002E3116">
        <w:rPr>
          <w:rFonts w:eastAsia="Cambria" w:cs="Times New Roman"/>
        </w:rPr>
        <w:t xml:space="preserve"> (1990-2000) to 6.6 million ha per year (2010-2015)" (UN FAO 2015b). </w:t>
      </w:r>
    </w:p>
    <w:p w14:paraId="3675E616" w14:textId="77777777" w:rsidR="00036CF9" w:rsidRPr="002E3116" w:rsidRDefault="00036CF9" w:rsidP="00036CF9">
      <w:pPr>
        <w:rPr>
          <w:rFonts w:eastAsia="Cambria" w:cs="Times New Roman"/>
          <w:u w:val="single"/>
        </w:rPr>
      </w:pPr>
      <w:r w:rsidRPr="002E3116">
        <w:rPr>
          <w:rFonts w:eastAsia="Cambria" w:cs="Times New Roman"/>
          <w:b/>
          <w:iCs/>
          <w:u w:val="single"/>
        </w:rPr>
        <w:t>Despite this superficially encouraging situation</w:t>
      </w:r>
      <w:r w:rsidRPr="002E3116">
        <w:rPr>
          <w:rFonts w:eastAsia="Cambria" w:cs="Times New Roman"/>
        </w:rPr>
        <w:t xml:space="preserve">, </w:t>
      </w:r>
      <w:r w:rsidRPr="002E3116">
        <w:rPr>
          <w:rFonts w:eastAsia="Cambria" w:cs="Times New Roman"/>
          <w:u w:val="single"/>
        </w:rPr>
        <w:t>the UN Environment Program cautions "Unfortunately, very few countries have any estimates of the(</w:t>
      </w:r>
      <w:proofErr w:type="spellStart"/>
      <w:r w:rsidRPr="002E3116">
        <w:rPr>
          <w:rFonts w:eastAsia="Cambria" w:cs="Times New Roman"/>
          <w:u w:val="single"/>
        </w:rPr>
        <w:t>ir</w:t>
      </w:r>
      <w:proofErr w:type="spellEnd"/>
      <w:r w:rsidRPr="002E3116">
        <w:rPr>
          <w:rFonts w:eastAsia="Cambria" w:cs="Times New Roman"/>
          <w:u w:val="single"/>
        </w:rPr>
        <w:t>) actual rates of deforestation"</w:t>
      </w:r>
      <w:r w:rsidRPr="002E3116">
        <w:rPr>
          <w:rFonts w:eastAsia="Cambria" w:cs="Times New Roman"/>
        </w:rPr>
        <w:t xml:space="preserve"> (UNEP 2007), </w:t>
      </w:r>
      <w:r w:rsidRPr="002E3116">
        <w:rPr>
          <w:rFonts w:eastAsia="Cambria" w:cs="Times New Roman"/>
          <w:u w:val="single"/>
        </w:rPr>
        <w:t>a diplomatic way of saying that many have good reason not to disclose their records</w:t>
      </w:r>
      <w:r w:rsidRPr="002E3116">
        <w:rPr>
          <w:rFonts w:eastAsia="Cambria" w:cs="Times New Roman"/>
        </w:rPr>
        <w:t xml:space="preserve">. </w:t>
      </w:r>
      <w:r w:rsidRPr="002E3116">
        <w:rPr>
          <w:rFonts w:eastAsia="Cambria" w:cs="Times New Roman"/>
          <w:u w:val="single"/>
        </w:rPr>
        <w:t xml:space="preserve">Also, beneath the raw data of areas of forest loss lies a far more complex and </w:t>
      </w:r>
      <w:r w:rsidRPr="002E3116">
        <w:rPr>
          <w:rFonts w:eastAsia="Cambria" w:cs="Times New Roman"/>
          <w:b/>
          <w:iCs/>
          <w:u w:val="single"/>
        </w:rPr>
        <w:t>disturbing picture of changes in forest density, quality and species mix.</w:t>
      </w:r>
      <w:r w:rsidRPr="002E3116">
        <w:rPr>
          <w:rFonts w:eastAsia="Cambria" w:cs="Times New Roman"/>
        </w:rPr>
        <w:t xml:space="preserve"> Forests are not only being degraded by direct human activity such as logging, road-building and land-clearing for agriculture, but also by human-mediated factors such as pest invasions, climate change, wildfires, species losses, weed invasions, water table changes and especially fragmentation, which </w:t>
      </w:r>
      <w:proofErr w:type="spellStart"/>
      <w:r w:rsidRPr="002E3116">
        <w:rPr>
          <w:rFonts w:eastAsia="Cambria" w:cs="Times New Roman"/>
        </w:rPr>
        <w:t>jeopardises</w:t>
      </w:r>
      <w:proofErr w:type="spellEnd"/>
      <w:r w:rsidRPr="002E3116">
        <w:rPr>
          <w:rFonts w:eastAsia="Cambria" w:cs="Times New Roman"/>
        </w:rPr>
        <w:t xml:space="preserve"> long-term forest health. </w:t>
      </w:r>
      <w:r w:rsidRPr="002E3116">
        <w:rPr>
          <w:rFonts w:eastAsia="Cambria" w:cs="Times New Roman"/>
          <w:u w:val="single"/>
        </w:rPr>
        <w:t xml:space="preserve">Notably too, much of </w:t>
      </w:r>
      <w:r w:rsidRPr="002E3116">
        <w:rPr>
          <w:rFonts w:eastAsia="Cambria" w:cs="Times New Roman"/>
          <w:b/>
          <w:iCs/>
          <w:u w:val="single"/>
        </w:rPr>
        <w:t>the 'replacement' of old forests</w:t>
      </w:r>
      <w:r w:rsidRPr="002E3116">
        <w:rPr>
          <w:rFonts w:eastAsia="Cambria" w:cs="Times New Roman"/>
          <w:u w:val="single"/>
        </w:rPr>
        <w:t xml:space="preserve"> which is shoring up the numbers, often consists of </w:t>
      </w:r>
      <w:r w:rsidRPr="002E3116">
        <w:rPr>
          <w:rFonts w:eastAsia="Cambria" w:cs="Times New Roman"/>
          <w:b/>
          <w:iCs/>
          <w:u w:val="single"/>
        </w:rPr>
        <w:t>monocultures of oil palms or other commercial trees</w:t>
      </w:r>
      <w:r w:rsidRPr="002E3116">
        <w:rPr>
          <w:rFonts w:eastAsia="Cambria" w:cs="Times New Roman"/>
          <w:u w:val="single"/>
        </w:rPr>
        <w:t xml:space="preserve">. These are frequently introduced from elsewhere and </w:t>
      </w:r>
      <w:r w:rsidRPr="002E3116">
        <w:rPr>
          <w:rFonts w:eastAsia="Cambria" w:cs="Times New Roman"/>
          <w:b/>
          <w:iCs/>
          <w:u w:val="single"/>
        </w:rPr>
        <w:t>fail to compensate for the species richness</w:t>
      </w:r>
      <w:r w:rsidRPr="002E3116">
        <w:rPr>
          <w:rFonts w:eastAsia="Cambria" w:cs="Times New Roman"/>
          <w:u w:val="single"/>
        </w:rPr>
        <w:t xml:space="preserve"> lost when the original forest was cut down.</w:t>
      </w:r>
    </w:p>
    <w:p w14:paraId="6408A571" w14:textId="77777777" w:rsidR="00036CF9" w:rsidRPr="002E3116" w:rsidRDefault="00036CF9" w:rsidP="00036CF9">
      <w:pPr>
        <w:rPr>
          <w:rFonts w:eastAsia="Cambria" w:cs="Times New Roman"/>
        </w:rPr>
      </w:pPr>
      <w:r w:rsidRPr="002E3116">
        <w:rPr>
          <w:rFonts w:eastAsia="Cambria" w:cs="Times New Roman"/>
        </w:rPr>
        <w:t xml:space="preserve">In the second decade of the twenty-first century, every major category of forest type on the planet is in decline (Forest health 2015). </w:t>
      </w:r>
      <w:r w:rsidRPr="002E3116">
        <w:rPr>
          <w:rFonts w:eastAsia="Cambria" w:cs="Times New Roman"/>
          <w:u w:val="single"/>
        </w:rPr>
        <w:t xml:space="preserve">While the current rate of loss of the worlds forest resources docs not directly </w:t>
      </w:r>
      <w:r w:rsidRPr="002E3116">
        <w:rPr>
          <w:rFonts w:eastAsia="Cambria" w:cs="Times New Roman"/>
          <w:b/>
          <w:iCs/>
          <w:u w:val="single"/>
        </w:rPr>
        <w:t xml:space="preserve">imperil </w:t>
      </w:r>
      <w:proofErr w:type="spellStart"/>
      <w:r w:rsidRPr="002E3116">
        <w:rPr>
          <w:rFonts w:eastAsia="Cambria" w:cs="Times New Roman"/>
          <w:b/>
          <w:iCs/>
          <w:u w:val="single"/>
        </w:rPr>
        <w:t>civilisation</w:t>
      </w:r>
      <w:proofErr w:type="spellEnd"/>
      <w:r w:rsidRPr="002E3116">
        <w:rPr>
          <w:rFonts w:eastAsia="Cambria" w:cs="Times New Roman"/>
          <w:b/>
          <w:iCs/>
          <w:u w:val="single"/>
        </w:rPr>
        <w:t xml:space="preserve"> on its own</w:t>
      </w:r>
      <w:r w:rsidRPr="002E3116">
        <w:rPr>
          <w:rFonts w:eastAsia="Cambria" w:cs="Times New Roman"/>
        </w:rPr>
        <w:t>—unlike scarcity of water and soils—</w:t>
      </w:r>
      <w:r w:rsidRPr="002E3116">
        <w:rPr>
          <w:rFonts w:eastAsia="Cambria" w:cs="Times New Roman"/>
          <w:u w:val="single"/>
        </w:rPr>
        <w:t xml:space="preserve">it has a number of adverse effects that </w:t>
      </w:r>
      <w:r w:rsidRPr="002E3116">
        <w:rPr>
          <w:rFonts w:eastAsia="Cambria" w:cs="Times New Roman"/>
          <w:b/>
          <w:iCs/>
          <w:sz w:val="24"/>
          <w:u w:val="single"/>
        </w:rPr>
        <w:t>transmit global shockwaves</w:t>
      </w:r>
      <w:r w:rsidRPr="002E3116">
        <w:rPr>
          <w:rFonts w:eastAsia="Cambria" w:cs="Times New Roman"/>
          <w:u w:val="single"/>
        </w:rPr>
        <w:t xml:space="preserve">. </w:t>
      </w:r>
      <w:r w:rsidRPr="002E3116">
        <w:rPr>
          <w:rFonts w:eastAsia="Cambria" w:cs="Times New Roman"/>
        </w:rPr>
        <w:t>These include:</w:t>
      </w:r>
    </w:p>
    <w:p w14:paraId="3ABFDCE2" w14:textId="77777777" w:rsidR="00036CF9" w:rsidRPr="002E3116" w:rsidRDefault="00036CF9" w:rsidP="00036CF9">
      <w:pPr>
        <w:rPr>
          <w:rFonts w:eastAsia="Cambria" w:cs="Times New Roman"/>
        </w:rPr>
      </w:pPr>
      <w:r w:rsidRPr="002E3116">
        <w:rPr>
          <w:rFonts w:eastAsia="Cambria" w:cs="Times New Roman"/>
        </w:rPr>
        <w:t xml:space="preserve">• </w:t>
      </w:r>
      <w:r w:rsidRPr="002E3116">
        <w:rPr>
          <w:rFonts w:eastAsia="Cambria" w:cs="Times New Roman"/>
          <w:b/>
          <w:iCs/>
          <w:u w:val="single"/>
        </w:rPr>
        <w:t>Loss of ecosystem services</w:t>
      </w:r>
      <w:r w:rsidRPr="002E3116">
        <w:rPr>
          <w:rFonts w:eastAsia="Cambria" w:cs="Times New Roman"/>
        </w:rPr>
        <w:t xml:space="preserve"> </w:t>
      </w:r>
      <w:r w:rsidRPr="002E3116">
        <w:rPr>
          <w:rFonts w:eastAsia="Cambria" w:cs="Times New Roman"/>
          <w:u w:val="single"/>
        </w:rPr>
        <w:t xml:space="preserve">such as clean water, air and </w:t>
      </w:r>
      <w:r w:rsidRPr="002E3116">
        <w:rPr>
          <w:rFonts w:eastAsia="Cambria" w:cs="Times New Roman"/>
          <w:b/>
          <w:iCs/>
          <w:u w:val="single"/>
        </w:rPr>
        <w:t>breathable oxygen</w:t>
      </w:r>
    </w:p>
    <w:p w14:paraId="6D89951A" w14:textId="77777777" w:rsidR="00036CF9" w:rsidRPr="002E3116" w:rsidRDefault="00036CF9" w:rsidP="00036CF9">
      <w:pPr>
        <w:rPr>
          <w:rFonts w:eastAsia="Cambria" w:cs="Times New Roman"/>
        </w:rPr>
      </w:pPr>
      <w:r w:rsidRPr="002E3116">
        <w:rPr>
          <w:rFonts w:eastAsia="Cambria" w:cs="Times New Roman"/>
        </w:rPr>
        <w:t xml:space="preserve">• </w:t>
      </w:r>
      <w:r w:rsidRPr="002E3116">
        <w:rPr>
          <w:rFonts w:eastAsia="Cambria" w:cs="Times New Roman"/>
          <w:u w:val="single"/>
        </w:rPr>
        <w:t xml:space="preserve">Displacement and </w:t>
      </w:r>
      <w:r w:rsidRPr="002E3116">
        <w:rPr>
          <w:rFonts w:eastAsia="Cambria" w:cs="Times New Roman"/>
          <w:b/>
          <w:iCs/>
          <w:u w:val="single"/>
        </w:rPr>
        <w:t>loss of forest-dependent human cultures</w:t>
      </w:r>
      <w:r w:rsidRPr="002E3116">
        <w:rPr>
          <w:rFonts w:eastAsia="Cambria" w:cs="Times New Roman"/>
          <w:u w:val="single"/>
        </w:rPr>
        <w:t xml:space="preserve"> and communities</w:t>
      </w:r>
    </w:p>
    <w:p w14:paraId="5229FFD4" w14:textId="77777777" w:rsidR="00036CF9" w:rsidRPr="002E3116" w:rsidRDefault="00036CF9" w:rsidP="00036CF9">
      <w:pPr>
        <w:rPr>
          <w:rFonts w:eastAsia="Cambria" w:cs="Times New Roman"/>
        </w:rPr>
      </w:pPr>
      <w:r w:rsidRPr="002E3116">
        <w:rPr>
          <w:rFonts w:eastAsia="Cambria" w:cs="Times New Roman"/>
        </w:rPr>
        <w:t xml:space="preserve">• </w:t>
      </w:r>
      <w:r w:rsidRPr="002E3116">
        <w:rPr>
          <w:rFonts w:eastAsia="Cambria" w:cs="Times New Roman"/>
          <w:u w:val="single"/>
        </w:rPr>
        <w:t xml:space="preserve">Loss of </w:t>
      </w:r>
      <w:r w:rsidRPr="002E3116">
        <w:rPr>
          <w:rFonts w:eastAsia="Cambria" w:cs="Times New Roman"/>
          <w:b/>
          <w:iCs/>
          <w:u w:val="single"/>
        </w:rPr>
        <w:t>soil stability</w:t>
      </w:r>
      <w:r w:rsidRPr="002E3116">
        <w:rPr>
          <w:rFonts w:eastAsia="Cambria" w:cs="Times New Roman"/>
          <w:u w:val="single"/>
        </w:rPr>
        <w:t xml:space="preserve"> and </w:t>
      </w:r>
      <w:r w:rsidRPr="002E3116">
        <w:rPr>
          <w:rFonts w:eastAsia="Cambria" w:cs="Times New Roman"/>
          <w:b/>
          <w:iCs/>
          <w:u w:val="single"/>
        </w:rPr>
        <w:t>nutrient recycling</w:t>
      </w:r>
      <w:r w:rsidRPr="002E3116">
        <w:rPr>
          <w:rFonts w:eastAsia="Cambria" w:cs="Times New Roman"/>
          <w:u w:val="single"/>
        </w:rPr>
        <w:t>, with resulting pollution and degradation of rivers and lakes</w:t>
      </w:r>
    </w:p>
    <w:p w14:paraId="30484BBF" w14:textId="77777777" w:rsidR="00036CF9" w:rsidRPr="002E3116" w:rsidRDefault="00036CF9" w:rsidP="00036CF9">
      <w:pPr>
        <w:rPr>
          <w:rFonts w:eastAsia="Cambria" w:cs="Times New Roman"/>
        </w:rPr>
      </w:pPr>
      <w:r w:rsidRPr="002E3116">
        <w:rPr>
          <w:rFonts w:eastAsia="Cambria" w:cs="Times New Roman"/>
        </w:rPr>
        <w:t xml:space="preserve">• </w:t>
      </w:r>
      <w:r w:rsidRPr="002E3116">
        <w:rPr>
          <w:rFonts w:eastAsia="Cambria" w:cs="Times New Roman"/>
          <w:u w:val="single"/>
        </w:rPr>
        <w:t>Loss of timber, fuelwood, animal, food and medicinal products with resulting economic impacts on consumers</w:t>
      </w:r>
    </w:p>
    <w:p w14:paraId="608EAF28" w14:textId="77777777" w:rsidR="00036CF9" w:rsidRPr="002E3116" w:rsidRDefault="00036CF9" w:rsidP="00036CF9">
      <w:pPr>
        <w:rPr>
          <w:rFonts w:eastAsia="Cambria" w:cs="Times New Roman"/>
        </w:rPr>
      </w:pPr>
      <w:r w:rsidRPr="002E3116">
        <w:rPr>
          <w:rFonts w:eastAsia="Cambria" w:cs="Times New Roman"/>
        </w:rPr>
        <w:t xml:space="preserve">• </w:t>
      </w:r>
      <w:r w:rsidRPr="002E3116">
        <w:rPr>
          <w:rFonts w:eastAsia="Cambria" w:cs="Times New Roman"/>
          <w:b/>
          <w:iCs/>
          <w:u w:val="single"/>
        </w:rPr>
        <w:t>Accelerated global warming</w:t>
      </w:r>
      <w:r w:rsidRPr="002E3116">
        <w:rPr>
          <w:rFonts w:eastAsia="Cambria" w:cs="Times New Roman"/>
        </w:rPr>
        <w:t xml:space="preserve"> caused by the release of carbon normally stored by forests</w:t>
      </w:r>
    </w:p>
    <w:p w14:paraId="5CE28A64" w14:textId="77777777" w:rsidR="00036CF9" w:rsidRPr="002E3116" w:rsidRDefault="00036CF9" w:rsidP="00036CF9">
      <w:pPr>
        <w:rPr>
          <w:rFonts w:eastAsia="Cambria" w:cs="Times New Roman"/>
        </w:rPr>
      </w:pPr>
      <w:r w:rsidRPr="002E3116">
        <w:rPr>
          <w:rFonts w:eastAsia="Cambria" w:cs="Times New Roman"/>
        </w:rPr>
        <w:t xml:space="preserve">• </w:t>
      </w:r>
      <w:r w:rsidRPr="002E3116">
        <w:rPr>
          <w:rFonts w:eastAsia="Cambria" w:cs="Times New Roman"/>
          <w:u w:val="single"/>
        </w:rPr>
        <w:t xml:space="preserve">Changes in local rainfall </w:t>
      </w:r>
      <w:proofErr w:type="spellStart"/>
      <w:r w:rsidRPr="002E3116">
        <w:rPr>
          <w:rFonts w:eastAsia="Cambria" w:cs="Times New Roman"/>
          <w:u w:val="single"/>
        </w:rPr>
        <w:t>pauerns</w:t>
      </w:r>
      <w:proofErr w:type="spellEnd"/>
      <w:r w:rsidRPr="002E3116">
        <w:rPr>
          <w:rFonts w:eastAsia="Cambria" w:cs="Times New Roman"/>
          <w:u w:val="single"/>
        </w:rPr>
        <w:t xml:space="preserve"> due to the replacement of forests with hot</w:t>
      </w:r>
      <w:r w:rsidRPr="002E3116">
        <w:rPr>
          <w:rFonts w:eastAsia="Cambria" w:cs="Times New Roman"/>
        </w:rPr>
        <w:t xml:space="preserve">, bare areas which respire less moisture (the 'small water cycle') </w:t>
      </w:r>
    </w:p>
    <w:p w14:paraId="79E3F7A4" w14:textId="77777777" w:rsidR="00036CF9" w:rsidRPr="002E3116" w:rsidRDefault="00036CF9" w:rsidP="00036CF9">
      <w:pPr>
        <w:rPr>
          <w:rFonts w:eastAsia="Cambria" w:cs="Times New Roman"/>
        </w:rPr>
      </w:pPr>
      <w:r w:rsidRPr="002E3116">
        <w:rPr>
          <w:rFonts w:eastAsia="Cambria" w:cs="Times New Roman"/>
        </w:rPr>
        <w:t xml:space="preserve">• </w:t>
      </w:r>
      <w:r w:rsidRPr="002E3116">
        <w:rPr>
          <w:rFonts w:eastAsia="Cambria" w:cs="Times New Roman"/>
          <w:b/>
          <w:iCs/>
          <w:u w:val="single"/>
        </w:rPr>
        <w:t>Accelerated loss of species</w:t>
      </w:r>
      <w:r w:rsidRPr="002E3116">
        <w:rPr>
          <w:rFonts w:eastAsia="Cambria" w:cs="Times New Roman"/>
        </w:rPr>
        <w:t xml:space="preserve">, especially in the tropics and subtropics </w:t>
      </w:r>
    </w:p>
    <w:p w14:paraId="39A03C33" w14:textId="77777777" w:rsidR="00036CF9" w:rsidRPr="002E3116" w:rsidRDefault="00036CF9" w:rsidP="00036CF9">
      <w:pPr>
        <w:rPr>
          <w:rFonts w:eastAsia="Cambria" w:cs="Times New Roman"/>
        </w:rPr>
      </w:pPr>
      <w:r w:rsidRPr="002E3116">
        <w:rPr>
          <w:rFonts w:eastAsia="Cambria" w:cs="Times New Roman"/>
        </w:rPr>
        <w:t xml:space="preserve">• </w:t>
      </w:r>
      <w:r w:rsidRPr="002E3116">
        <w:rPr>
          <w:rFonts w:eastAsia="Cambria" w:cs="Times New Roman"/>
          <w:b/>
          <w:iCs/>
          <w:u w:val="single"/>
        </w:rPr>
        <w:t>Increased poverty</w:t>
      </w:r>
      <w:r w:rsidRPr="002E3116">
        <w:rPr>
          <w:rFonts w:eastAsia="Cambria" w:cs="Times New Roman"/>
        </w:rPr>
        <w:t xml:space="preserve">. </w:t>
      </w:r>
    </w:p>
    <w:p w14:paraId="5332407A" w14:textId="77777777" w:rsidR="00036CF9" w:rsidRPr="002E3116" w:rsidRDefault="00036CF9" w:rsidP="00036CF9">
      <w:pPr>
        <w:rPr>
          <w:rFonts w:eastAsia="Cambria" w:cs="Times New Roman"/>
        </w:rPr>
      </w:pPr>
    </w:p>
    <w:p w14:paraId="49E05AE4" w14:textId="77777777" w:rsidR="00036CF9" w:rsidRPr="002E3116" w:rsidRDefault="00036CF9" w:rsidP="00036CF9">
      <w:pPr>
        <w:keepNext/>
        <w:keepLines/>
        <w:spacing w:before="40" w:after="0"/>
        <w:outlineLvl w:val="3"/>
        <w:rPr>
          <w:rFonts w:eastAsia="MS Gothic" w:cs="Times New Roman"/>
          <w:b/>
          <w:iCs/>
          <w:sz w:val="26"/>
        </w:rPr>
      </w:pPr>
      <w:r w:rsidRPr="002E3116">
        <w:rPr>
          <w:rFonts w:eastAsia="MS Gothic" w:cs="Times New Roman"/>
          <w:b/>
          <w:iCs/>
          <w:sz w:val="26"/>
        </w:rPr>
        <w:t xml:space="preserve">Crosses </w:t>
      </w:r>
      <w:r w:rsidRPr="002E3116">
        <w:rPr>
          <w:rFonts w:eastAsia="MS Gothic" w:cs="Times New Roman"/>
          <w:b/>
          <w:iCs/>
          <w:sz w:val="26"/>
          <w:u w:val="single"/>
        </w:rPr>
        <w:t>ecological thresholds</w:t>
      </w:r>
      <w:r w:rsidRPr="002E3116">
        <w:rPr>
          <w:rFonts w:eastAsia="MS Gothic" w:cs="Times New Roman"/>
          <w:b/>
          <w:iCs/>
          <w:sz w:val="26"/>
        </w:rPr>
        <w:t xml:space="preserve"> </w:t>
      </w:r>
    </w:p>
    <w:p w14:paraId="4062C4AC" w14:textId="24ED6E90" w:rsidR="00036CF9" w:rsidRPr="002E3116" w:rsidRDefault="00036CF9" w:rsidP="00036CF9">
      <w:pPr>
        <w:rPr>
          <w:rFonts w:eastAsia="Cambria" w:cs="Times New Roman"/>
        </w:rPr>
      </w:pPr>
      <w:proofErr w:type="spellStart"/>
      <w:r w:rsidRPr="002E3116">
        <w:rPr>
          <w:rFonts w:eastAsia="Cambria" w:cs="Times New Roman"/>
          <w:b/>
          <w:bCs/>
          <w:sz w:val="26"/>
        </w:rPr>
        <w:t>Flemming</w:t>
      </w:r>
      <w:proofErr w:type="spellEnd"/>
      <w:r w:rsidRPr="002E3116">
        <w:rPr>
          <w:rFonts w:eastAsia="Cambria" w:cs="Times New Roman"/>
          <w:b/>
          <w:bCs/>
          <w:sz w:val="26"/>
        </w:rPr>
        <w:t xml:space="preserve"> 11</w:t>
      </w:r>
      <w:r w:rsidRPr="002E3116">
        <w:rPr>
          <w:rFonts w:eastAsia="Cambria" w:cs="Times New Roman"/>
        </w:rPr>
        <w:t>, (Richard, senior research scientist with the Great Lakes Forest Research Centre (GLFRC) in Sault Ste. Marie, Ontario, part of Natural Resources Canada, and adjunct professor in the Faculty of Forestry, University of Toronto,</w:t>
      </w:r>
      <w:r w:rsidRPr="002E3116">
        <w:t xml:space="preserve"> 2011,</w:t>
      </w:r>
      <w:r w:rsidRPr="002E3116">
        <w:rPr>
          <w:rFonts w:eastAsia="Cambria" w:cs="Times New Roman"/>
        </w:rPr>
        <w:t xml:space="preserve"> “Emerging Perspectives on Forest Biodiversity,” </w:t>
      </w:r>
      <w:hyperlink r:id="rId60" w:history="1">
        <w:r w:rsidRPr="002E3116">
          <w:rPr>
            <w:rStyle w:val="Hyperlink"/>
            <w:rFonts w:eastAsia="Cambria" w:cs="Times New Roman"/>
          </w:rPr>
          <w:t>http://www.unep.org/yearbook/2011/pdfs/emerging_perspectives_on_forests_biodiversity.pdf</w:t>
        </w:r>
      </w:hyperlink>
      <w:r w:rsidRPr="002E3116">
        <w:rPr>
          <w:rFonts w:eastAsia="Cambria" w:cs="Times New Roman"/>
        </w:rPr>
        <w:t>, DOA: 7/16/2020)//YongJinL</w:t>
      </w:r>
    </w:p>
    <w:p w14:paraId="281FCABC" w14:textId="77777777" w:rsidR="00036CF9" w:rsidRPr="002E3116" w:rsidRDefault="00036CF9" w:rsidP="00036CF9">
      <w:pPr>
        <w:rPr>
          <w:rFonts w:eastAsia="Cambria" w:cs="Times New Roman"/>
        </w:rPr>
      </w:pPr>
      <w:r w:rsidRPr="002E3116">
        <w:rPr>
          <w:rFonts w:eastAsia="Cambria" w:cs="Times New Roman"/>
          <w:u w:val="single"/>
        </w:rPr>
        <w:t xml:space="preserve">Loss of forest biodiversity diminishes forest ecosystems’ </w:t>
      </w:r>
      <w:r w:rsidRPr="002E3116">
        <w:rPr>
          <w:rFonts w:eastAsia="Cambria" w:cs="Times New Roman"/>
          <w:b/>
          <w:iCs/>
          <w:u w:val="single"/>
        </w:rPr>
        <w:t>resilience</w:t>
      </w:r>
      <w:r w:rsidRPr="002E3116">
        <w:rPr>
          <w:rFonts w:eastAsia="Cambria" w:cs="Times New Roman"/>
        </w:rPr>
        <w:t xml:space="preserve">, </w:t>
      </w:r>
      <w:r w:rsidRPr="002E3116">
        <w:rPr>
          <w:rFonts w:eastAsia="Cambria" w:cs="Times New Roman"/>
          <w:u w:val="single"/>
        </w:rPr>
        <w:t xml:space="preserve">that is, their ability to </w:t>
      </w:r>
      <w:r w:rsidRPr="002E3116">
        <w:rPr>
          <w:rFonts w:eastAsia="Cambria" w:cs="Times New Roman"/>
          <w:b/>
          <w:iCs/>
          <w:u w:val="single"/>
        </w:rPr>
        <w:t>adapt</w:t>
      </w:r>
      <w:r w:rsidRPr="002E3116">
        <w:rPr>
          <w:rFonts w:eastAsia="Cambria" w:cs="Times New Roman"/>
          <w:u w:val="single"/>
        </w:rPr>
        <w:t xml:space="preserve"> to and </w:t>
      </w:r>
      <w:r w:rsidRPr="002E3116">
        <w:rPr>
          <w:rFonts w:eastAsia="Cambria" w:cs="Times New Roman"/>
          <w:b/>
          <w:iCs/>
          <w:u w:val="single"/>
        </w:rPr>
        <w:t>recover</w:t>
      </w:r>
      <w:r w:rsidRPr="002E3116">
        <w:rPr>
          <w:rFonts w:eastAsia="Cambria" w:cs="Times New Roman"/>
          <w:u w:val="single"/>
        </w:rPr>
        <w:t xml:space="preserve"> from natural and human-induced disturbance</w:t>
      </w:r>
      <w:r w:rsidRPr="002E3116">
        <w:rPr>
          <w:rFonts w:eastAsia="Cambria" w:cs="Times New Roman"/>
        </w:rPr>
        <w:t>. This can adversely affect both local livelihoods and national economies (MA 2005b). Societal changes, such as those associated with increasing wealth and consumption, may further intensify pressures on forests (</w:t>
      </w:r>
      <w:proofErr w:type="spellStart"/>
      <w:r w:rsidRPr="002E3116">
        <w:rPr>
          <w:rFonts w:eastAsia="Cambria" w:cs="Times New Roman"/>
        </w:rPr>
        <w:t>HainesYoung</w:t>
      </w:r>
      <w:proofErr w:type="spellEnd"/>
      <w:r w:rsidRPr="002E3116">
        <w:rPr>
          <w:rFonts w:eastAsia="Cambria" w:cs="Times New Roman"/>
        </w:rPr>
        <w:t xml:space="preserve"> and </w:t>
      </w:r>
      <w:proofErr w:type="spellStart"/>
      <w:r w:rsidRPr="002E3116">
        <w:rPr>
          <w:rFonts w:eastAsia="Cambria" w:cs="Times New Roman"/>
        </w:rPr>
        <w:t>Potschin</w:t>
      </w:r>
      <w:proofErr w:type="spellEnd"/>
      <w:r w:rsidRPr="002E3116">
        <w:rPr>
          <w:rFonts w:eastAsia="Cambria" w:cs="Times New Roman"/>
        </w:rPr>
        <w:t xml:space="preserve"> 2009). Many pressures are expected to be amplified by climate change (</w:t>
      </w:r>
      <w:proofErr w:type="spellStart"/>
      <w:r w:rsidRPr="002E3116">
        <w:rPr>
          <w:rFonts w:eastAsia="Cambria" w:cs="Times New Roman"/>
        </w:rPr>
        <w:t>Malhi</w:t>
      </w:r>
      <w:proofErr w:type="spellEnd"/>
      <w:r w:rsidRPr="002E3116">
        <w:rPr>
          <w:rFonts w:eastAsia="Cambria" w:cs="Times New Roman"/>
        </w:rPr>
        <w:t xml:space="preserve"> et al. 2009). For example, there is growing concern that changes in climate could occur so rapidly that many forest species will not be able to adapt and migrate (Menéndez et al. 2006). </w:t>
      </w:r>
      <w:r w:rsidRPr="002E3116">
        <w:rPr>
          <w:rFonts w:eastAsia="Cambria" w:cs="Times New Roman"/>
          <w:u w:val="single"/>
        </w:rPr>
        <w:t xml:space="preserve">The capacity of individual species to </w:t>
      </w:r>
      <w:r w:rsidRPr="002E3116">
        <w:rPr>
          <w:rFonts w:eastAsia="Cambria" w:cs="Times New Roman"/>
          <w:b/>
          <w:iCs/>
          <w:u w:val="single"/>
        </w:rPr>
        <w:t>migrate and colonize new environments</w:t>
      </w:r>
      <w:r w:rsidRPr="002E3116">
        <w:rPr>
          <w:rFonts w:eastAsia="Cambria" w:cs="Times New Roman"/>
          <w:u w:val="single"/>
        </w:rPr>
        <w:t xml:space="preserve"> depends on the characteristics of both species and landscapes</w:t>
      </w:r>
      <w:r w:rsidRPr="002E3116">
        <w:rPr>
          <w:rFonts w:eastAsia="Cambria" w:cs="Times New Roman"/>
        </w:rPr>
        <w:t xml:space="preserve">. </w:t>
      </w:r>
      <w:r w:rsidRPr="002E3116">
        <w:rPr>
          <w:rFonts w:eastAsia="Cambria" w:cs="Times New Roman"/>
          <w:b/>
          <w:iCs/>
          <w:u w:val="single"/>
        </w:rPr>
        <w:t>Landscape fragmentation</w:t>
      </w:r>
      <w:r w:rsidRPr="002E3116">
        <w:rPr>
          <w:rFonts w:eastAsia="Cambria" w:cs="Times New Roman"/>
        </w:rPr>
        <w:t xml:space="preserve">, </w:t>
      </w:r>
      <w:r w:rsidRPr="002E3116">
        <w:rPr>
          <w:rFonts w:eastAsia="Cambria" w:cs="Times New Roman"/>
          <w:u w:val="single"/>
        </w:rPr>
        <w:t xml:space="preserve">which results in less connectivity of habitat to allow natural migration, </w:t>
      </w:r>
      <w:r w:rsidRPr="002E3116">
        <w:rPr>
          <w:rFonts w:eastAsia="Cambria" w:cs="Times New Roman"/>
          <w:b/>
          <w:iCs/>
          <w:u w:val="single"/>
        </w:rPr>
        <w:t xml:space="preserve">limits the adaptive capacity of species </w:t>
      </w:r>
      <w:r w:rsidRPr="002E3116">
        <w:rPr>
          <w:rFonts w:eastAsia="Cambria" w:cs="Times New Roman"/>
          <w:u w:val="single"/>
        </w:rPr>
        <w:t xml:space="preserve">and the viability of </w:t>
      </w:r>
      <w:proofErr w:type="gramStart"/>
      <w:r w:rsidRPr="002E3116">
        <w:rPr>
          <w:rFonts w:eastAsia="Cambria" w:cs="Times New Roman"/>
          <w:u w:val="single"/>
        </w:rPr>
        <w:t>ecosystems</w:t>
      </w:r>
      <w:r w:rsidRPr="002E3116">
        <w:rPr>
          <w:rFonts w:eastAsia="Cambria" w:cs="Times New Roman"/>
        </w:rPr>
        <w:t>(</w:t>
      </w:r>
      <w:proofErr w:type="gramEnd"/>
      <w:r w:rsidRPr="002E3116">
        <w:rPr>
          <w:rFonts w:eastAsia="Cambria" w:cs="Times New Roman"/>
        </w:rPr>
        <w:t xml:space="preserve">Vos et al. 2008). </w:t>
      </w:r>
      <w:r w:rsidRPr="002E3116">
        <w:rPr>
          <w:rFonts w:eastAsia="Cambria" w:cs="Times New Roman"/>
          <w:u w:val="single"/>
        </w:rPr>
        <w:t>The combination of biodiversity loss, climate change and habitat degradation can lead to the prolife</w:t>
      </w:r>
      <w:r w:rsidRPr="002E3116">
        <w:rPr>
          <w:rFonts w:eastAsia="Cambria" w:cs="Times New Roman"/>
          <w:b/>
          <w:iCs/>
          <w:u w:val="single"/>
        </w:rPr>
        <w:t>ration of forest fires, pests and disease</w:t>
      </w:r>
      <w:r w:rsidRPr="002E3116">
        <w:rPr>
          <w:rFonts w:eastAsia="Cambria" w:cs="Times New Roman"/>
        </w:rPr>
        <w:t xml:space="preserve">. </w:t>
      </w:r>
      <w:r w:rsidRPr="002E3116">
        <w:rPr>
          <w:rFonts w:eastAsia="Cambria" w:cs="Times New Roman"/>
          <w:u w:val="single"/>
        </w:rPr>
        <w:t xml:space="preserve">Forests are naturally dynamic systems, but their loss and degradation on a scale unprecedented in human history could </w:t>
      </w:r>
      <w:r w:rsidRPr="002E3116">
        <w:rPr>
          <w:rFonts w:eastAsia="Cambria" w:cs="Times New Roman"/>
          <w:b/>
          <w:iCs/>
          <w:u w:val="single"/>
        </w:rPr>
        <w:t>exceed ecological thresholds</w:t>
      </w:r>
      <w:r w:rsidRPr="002E3116">
        <w:rPr>
          <w:rFonts w:eastAsia="Cambria" w:cs="Times New Roman"/>
        </w:rPr>
        <w:t xml:space="preserve">. </w:t>
      </w:r>
      <w:r w:rsidRPr="002E3116">
        <w:rPr>
          <w:rFonts w:eastAsia="Cambria" w:cs="Times New Roman"/>
          <w:u w:val="single"/>
        </w:rPr>
        <w:t xml:space="preserve">An ecological threshold is the point at which an </w:t>
      </w:r>
      <w:r w:rsidRPr="002E3116">
        <w:rPr>
          <w:rFonts w:eastAsia="Cambria" w:cs="Times New Roman"/>
          <w:b/>
          <w:iCs/>
          <w:u w:val="single"/>
        </w:rPr>
        <w:t>abrupt change can occur</w:t>
      </w:r>
      <w:r w:rsidRPr="002E3116">
        <w:rPr>
          <w:rFonts w:eastAsia="Cambria" w:cs="Times New Roman"/>
          <w:u w:val="single"/>
        </w:rPr>
        <w:t xml:space="preserve"> in an ecosystem </w:t>
      </w:r>
      <w:r w:rsidRPr="002E3116">
        <w:rPr>
          <w:rFonts w:eastAsia="Cambria" w:cs="Times New Roman"/>
        </w:rPr>
        <w:t>(</w:t>
      </w:r>
      <w:proofErr w:type="spellStart"/>
      <w:r w:rsidRPr="002E3116">
        <w:rPr>
          <w:rFonts w:eastAsia="Cambria" w:cs="Times New Roman"/>
        </w:rPr>
        <w:t>Groffman</w:t>
      </w:r>
      <w:proofErr w:type="spellEnd"/>
      <w:r w:rsidRPr="002E3116">
        <w:rPr>
          <w:rFonts w:eastAsia="Cambria" w:cs="Times New Roman"/>
        </w:rPr>
        <w:t xml:space="preserve"> et al. 2006). </w:t>
      </w:r>
      <w:r w:rsidRPr="002E3116">
        <w:rPr>
          <w:rFonts w:eastAsia="Cambria" w:cs="Times New Roman"/>
          <w:u w:val="single"/>
        </w:rPr>
        <w:t xml:space="preserve">Such a change could bring about </w:t>
      </w:r>
      <w:r w:rsidRPr="002E3116">
        <w:rPr>
          <w:rFonts w:eastAsia="Cambria" w:cs="Times New Roman"/>
          <w:b/>
          <w:iCs/>
          <w:u w:val="single"/>
        </w:rPr>
        <w:t>substantial degradation</w:t>
      </w:r>
      <w:r w:rsidRPr="002E3116">
        <w:rPr>
          <w:rFonts w:eastAsia="Cambria" w:cs="Times New Roman"/>
          <w:u w:val="single"/>
        </w:rPr>
        <w:t xml:space="preserve"> or even </w:t>
      </w:r>
      <w:r w:rsidRPr="002E3116">
        <w:rPr>
          <w:rFonts w:eastAsia="Cambria" w:cs="Times New Roman"/>
          <w:b/>
          <w:iCs/>
          <w:u w:val="single"/>
        </w:rPr>
        <w:t>collapse</w:t>
      </w:r>
      <w:r w:rsidRPr="002E3116">
        <w:rPr>
          <w:rFonts w:eastAsia="Cambria" w:cs="Times New Roman"/>
          <w:u w:val="single"/>
        </w:rPr>
        <w:t xml:space="preserve"> of a </w:t>
      </w:r>
      <w:r w:rsidRPr="002E3116">
        <w:rPr>
          <w:rFonts w:eastAsia="Cambria" w:cs="Times New Roman"/>
        </w:rPr>
        <w:t xml:space="preserve">(forest) </w:t>
      </w:r>
      <w:r w:rsidRPr="002E3116">
        <w:rPr>
          <w:rFonts w:eastAsia="Cambria" w:cs="Times New Roman"/>
          <w:u w:val="single"/>
        </w:rPr>
        <w:t>ecosystem, with significant loss of biodiversity and the services it provides</w:t>
      </w:r>
      <w:r w:rsidRPr="002E3116">
        <w:rPr>
          <w:rFonts w:eastAsia="Cambria" w:cs="Times New Roman"/>
        </w:rPr>
        <w:t xml:space="preserve"> (</w:t>
      </w:r>
      <w:proofErr w:type="spellStart"/>
      <w:r w:rsidRPr="002E3116">
        <w:rPr>
          <w:rFonts w:eastAsia="Cambria" w:cs="Times New Roman"/>
        </w:rPr>
        <w:t>Rockström</w:t>
      </w:r>
      <w:proofErr w:type="spellEnd"/>
      <w:r w:rsidRPr="002E3116">
        <w:rPr>
          <w:rFonts w:eastAsia="Cambria" w:cs="Times New Roman"/>
        </w:rPr>
        <w:t xml:space="preserve"> et al. 2009, Thompson et al. 2009, </w:t>
      </w:r>
      <w:proofErr w:type="spellStart"/>
      <w:r w:rsidRPr="002E3116">
        <w:rPr>
          <w:rFonts w:eastAsia="Cambria" w:cs="Times New Roman"/>
        </w:rPr>
        <w:t>Leadley</w:t>
      </w:r>
      <w:proofErr w:type="spellEnd"/>
      <w:r w:rsidRPr="002E3116">
        <w:rPr>
          <w:rFonts w:eastAsia="Cambria" w:cs="Times New Roman"/>
        </w:rPr>
        <w:t xml:space="preserve"> et al. 2010, Vergara and Scholz 2010). Predicting ecological thresholds is very difficult, as processes of change are influenced by multiple variables. However, </w:t>
      </w:r>
      <w:r w:rsidRPr="002E3116">
        <w:rPr>
          <w:rFonts w:eastAsia="Cambria" w:cs="Times New Roman"/>
          <w:u w:val="single"/>
        </w:rPr>
        <w:t xml:space="preserve">new scientific evidence is emerging about signals that can help identify </w:t>
      </w:r>
      <w:r w:rsidRPr="002E3116">
        <w:rPr>
          <w:rFonts w:eastAsia="Cambria" w:cs="Times New Roman"/>
          <w:b/>
          <w:iCs/>
          <w:u w:val="single"/>
        </w:rPr>
        <w:t xml:space="preserve">different thresholds in forest </w:t>
      </w:r>
      <w:proofErr w:type="gramStart"/>
      <w:r w:rsidRPr="002E3116">
        <w:rPr>
          <w:rFonts w:eastAsia="Cambria" w:cs="Times New Roman"/>
          <w:b/>
          <w:iCs/>
          <w:u w:val="single"/>
        </w:rPr>
        <w:t>ecosystems</w:t>
      </w:r>
      <w:r w:rsidRPr="002E3116">
        <w:rPr>
          <w:rFonts w:eastAsia="Cambria" w:cs="Times New Roman"/>
        </w:rPr>
        <w:t>(</w:t>
      </w:r>
      <w:proofErr w:type="gramEnd"/>
      <w:r w:rsidRPr="002E3116">
        <w:rPr>
          <w:rFonts w:eastAsia="Cambria" w:cs="Times New Roman"/>
        </w:rPr>
        <w:t xml:space="preserve">Biggs et al. 2009, </w:t>
      </w:r>
      <w:proofErr w:type="spellStart"/>
      <w:r w:rsidRPr="002E3116">
        <w:rPr>
          <w:rFonts w:eastAsia="Cambria" w:cs="Times New Roman"/>
        </w:rPr>
        <w:t>Rockström</w:t>
      </w:r>
      <w:proofErr w:type="spellEnd"/>
      <w:r w:rsidRPr="002E3116">
        <w:rPr>
          <w:rFonts w:eastAsia="Cambria" w:cs="Times New Roman"/>
        </w:rPr>
        <w:t xml:space="preserve"> et al. 2009). </w:t>
      </w:r>
      <w:r w:rsidRPr="002E3116">
        <w:rPr>
          <w:rFonts w:eastAsia="Cambria" w:cs="Times New Roman"/>
          <w:u w:val="single"/>
        </w:rPr>
        <w:t xml:space="preserve">For example, reduced diversity among tree species and in stand age has made forests in western North America </w:t>
      </w:r>
      <w:r w:rsidRPr="002E3116">
        <w:rPr>
          <w:rFonts w:eastAsia="Cambria" w:cs="Times New Roman"/>
          <w:b/>
          <w:iCs/>
          <w:u w:val="single"/>
        </w:rPr>
        <w:t>particularly vulnerable to pest outbreaks</w:t>
      </w:r>
      <w:r w:rsidRPr="002E3116">
        <w:rPr>
          <w:rFonts w:eastAsia="Cambria" w:cs="Times New Roman"/>
        </w:rPr>
        <w:t xml:space="preserve"> on mature pine. As warmer winters improved the over-wintering survival of the mountain pine beetle, an extraordinary pest outbreak occurred during the last decade with major ecological and economic </w:t>
      </w:r>
      <w:proofErr w:type="gramStart"/>
      <w:r w:rsidRPr="002E3116">
        <w:rPr>
          <w:rFonts w:eastAsia="Cambria" w:cs="Times New Roman"/>
        </w:rPr>
        <w:t>consequences(</w:t>
      </w:r>
      <w:proofErr w:type="gramEnd"/>
      <w:r w:rsidRPr="002E3116">
        <w:rPr>
          <w:rFonts w:eastAsia="Cambria" w:cs="Times New Roman"/>
        </w:rPr>
        <w:t>Box 2).</w:t>
      </w:r>
    </w:p>
    <w:p w14:paraId="6FF029DA" w14:textId="77777777" w:rsidR="00036CF9" w:rsidRPr="002E3116" w:rsidRDefault="00036CF9" w:rsidP="00FD3786">
      <w:pPr>
        <w:rPr>
          <w:sz w:val="16"/>
        </w:rPr>
      </w:pPr>
    </w:p>
    <w:p w14:paraId="37006265" w14:textId="1D33880B" w:rsidR="00036CF9" w:rsidRPr="002E3116" w:rsidRDefault="00036CF9" w:rsidP="00036CF9">
      <w:pPr>
        <w:pStyle w:val="Heading4"/>
      </w:pPr>
      <w:r w:rsidRPr="002E3116">
        <w:t xml:space="preserve">The plan’s environmental </w:t>
      </w:r>
      <w:r w:rsidRPr="002E3116">
        <w:rPr>
          <w:u w:val="single"/>
        </w:rPr>
        <w:t>crime prevention strategy</w:t>
      </w:r>
      <w:r w:rsidRPr="002E3116">
        <w:t xml:space="preserve"> is vital to deter corporates from committing crimes</w:t>
      </w:r>
    </w:p>
    <w:p w14:paraId="24CB8C31" w14:textId="77777777" w:rsidR="00036CF9" w:rsidRPr="002E3116" w:rsidRDefault="00036CF9" w:rsidP="00036CF9">
      <w:r w:rsidRPr="002E3116">
        <w:rPr>
          <w:rStyle w:val="Heading4Char"/>
        </w:rPr>
        <w:t>Simpson et al. 13</w:t>
      </w:r>
      <w:r w:rsidRPr="002E3116">
        <w:t xml:space="preserve"> (Sally S. Simpson*, Carole Gibbs**, Melissa </w:t>
      </w:r>
      <w:proofErr w:type="spellStart"/>
      <w:r w:rsidRPr="002E3116">
        <w:t>Rorie</w:t>
      </w:r>
      <w:proofErr w:type="spellEnd"/>
      <w:r w:rsidRPr="002E3116">
        <w:t xml:space="preserve">***, Lee Ann Slocum****, Mark A. Cohen^, * Professor of Criminology and Criminal Justice at the University of Maryland. In addition to research on corporate crime control, her research focuses on </w:t>
      </w:r>
      <w:proofErr w:type="spellStart"/>
      <w:r w:rsidRPr="002E3116">
        <w:t>whitecollar</w:t>
      </w:r>
      <w:proofErr w:type="spellEnd"/>
      <w:r w:rsidRPr="002E3116">
        <w:t xml:space="preserve"> crime data and measurement, gender and crime, and criminological theory, **an Assistant Professor at Michigan State University with a joint appointment in the School of Criminal Justice and the Department of Fisheries and Wildlife, ***a doctoral candidate in the Department of Criminology and Criminal Justice at the University of Maryland, College Park, **** an Assistant Professor in the Department of Criminology and Criminal Justice at the University of Missouri—St. Louis, ^ Professor of Management and Law at Vanderbilt University and University Fellow at Resources for the Future, “AN EMPIRICAL ASSESSMENT OF CORPORATE ENVIRONMENTAL CRIMECONTROL STRATEGIES,” 2013 </w:t>
      </w:r>
      <w:hyperlink r:id="rId61" w:history="1">
        <w:r w:rsidRPr="002E3116">
          <w:rPr>
            <w:rStyle w:val="Hyperlink"/>
          </w:rPr>
          <w:t>https://scholarlycommons.law.northwestern.edu/cgi/viewcontent.cgi?article=1004&amp;context=jclc</w:t>
        </w:r>
      </w:hyperlink>
      <w:r w:rsidRPr="002E3116">
        <w:t>, DOA: 7/16/2020)//YongJinL</w:t>
      </w:r>
    </w:p>
    <w:p w14:paraId="2FCE02ED" w14:textId="77777777" w:rsidR="00036CF9" w:rsidRPr="002E3116" w:rsidRDefault="00036CF9" w:rsidP="00036CF9">
      <w:pPr>
        <w:rPr>
          <w:sz w:val="16"/>
        </w:rPr>
      </w:pPr>
      <w:r w:rsidRPr="002E3116">
        <w:rPr>
          <w:sz w:val="16"/>
        </w:rPr>
        <w:t xml:space="preserve">V. IMPLICATIONS FOR REGULATORY STRATEGY This research was conducted to learn more about corporate </w:t>
      </w:r>
      <w:r w:rsidRPr="002E3116">
        <w:rPr>
          <w:rStyle w:val="Emphasis"/>
        </w:rPr>
        <w:t>environmental crime</w:t>
      </w:r>
      <w:r w:rsidRPr="002E3116">
        <w:rPr>
          <w:sz w:val="16"/>
        </w:rPr>
        <w:t xml:space="preserve"> </w:t>
      </w:r>
      <w:r w:rsidRPr="002E3116">
        <w:rPr>
          <w:rStyle w:val="Emphasis"/>
        </w:rPr>
        <w:t>prevention-and-control strategies in the context of</w:t>
      </w:r>
      <w:r w:rsidRPr="002E3116">
        <w:rPr>
          <w:sz w:val="16"/>
        </w:rPr>
        <w:t xml:space="preserve"> the kinds of pushes and pulls toward </w:t>
      </w:r>
      <w:r w:rsidRPr="002E3116">
        <w:rPr>
          <w:rStyle w:val="Emphasis"/>
        </w:rPr>
        <w:t>crime</w:t>
      </w:r>
      <w:r w:rsidRPr="002E3116">
        <w:rPr>
          <w:sz w:val="16"/>
        </w:rPr>
        <w:t xml:space="preserve"> that company managers may </w:t>
      </w:r>
      <w:r w:rsidRPr="002E3116">
        <w:rPr>
          <w:rStyle w:val="Emphasis"/>
        </w:rPr>
        <w:t>experience</w:t>
      </w:r>
      <w:r w:rsidRPr="002E3116">
        <w:rPr>
          <w:sz w:val="16"/>
        </w:rPr>
        <w:t xml:space="preserve">. Specifically, we examined whether offending intentions would be lessened in the presence of particular </w:t>
      </w:r>
      <w:r w:rsidRPr="002E3116">
        <w:rPr>
          <w:rStyle w:val="StyleUnderline"/>
        </w:rPr>
        <w:t>regulatory elements</w:t>
      </w:r>
      <w:r w:rsidRPr="002E3116">
        <w:rPr>
          <w:sz w:val="16"/>
        </w:rPr>
        <w:t xml:space="preserve"> drawn </w:t>
      </w:r>
      <w:r w:rsidRPr="002E3116">
        <w:rPr>
          <w:rStyle w:val="StyleUnderline"/>
        </w:rPr>
        <w:t>from cooperative and punitive intervention strategies</w:t>
      </w:r>
      <w:r w:rsidRPr="002E3116">
        <w:rPr>
          <w:sz w:val="16"/>
        </w:rPr>
        <w:t xml:space="preserve">. Although our sample of respondents is nonrandom, a nontrivial number of managers in this study reported a chance of offending under experimentally generated conditions (N = 61, or 37.9% of the respondents). For this select group of managers, certain </w:t>
      </w:r>
      <w:r w:rsidRPr="002E3116">
        <w:rPr>
          <w:rStyle w:val="StyleUnderline"/>
        </w:rPr>
        <w:t>crime prevention-and-control strat</w:t>
      </w:r>
      <w:r w:rsidRPr="002E3116">
        <w:rPr>
          <w:sz w:val="16"/>
        </w:rPr>
        <w:t xml:space="preserve">egies </w:t>
      </w:r>
      <w:r w:rsidRPr="002E3116">
        <w:rPr>
          <w:rStyle w:val="Emphasis"/>
        </w:rPr>
        <w:t>are more successful than others</w:t>
      </w:r>
      <w:r w:rsidRPr="002E3116">
        <w:rPr>
          <w:sz w:val="16"/>
        </w:rPr>
        <w:t xml:space="preserve">. For instance, the perceived </w:t>
      </w:r>
      <w:r w:rsidRPr="002E3116">
        <w:rPr>
          <w:rStyle w:val="Emphasis"/>
        </w:rPr>
        <w:t xml:space="preserve">certainty and severity of legal sanctions that target responsible managers </w:t>
      </w:r>
      <w:r w:rsidRPr="002E3116">
        <w:rPr>
          <w:rStyle w:val="Emphasis"/>
          <w:sz w:val="32"/>
          <w:szCs w:val="32"/>
        </w:rPr>
        <w:t>deter environmental wrongdoing</w:t>
      </w:r>
      <w:r w:rsidRPr="002E3116">
        <w:rPr>
          <w:sz w:val="16"/>
          <w:szCs w:val="32"/>
        </w:rPr>
        <w:t xml:space="preserve">. </w:t>
      </w:r>
      <w:r w:rsidRPr="002E3116">
        <w:rPr>
          <w:sz w:val="16"/>
        </w:rPr>
        <w:t xml:space="preserve">Thus, as others have discovered,113 credible enforcement by the state inhibits offending propensity for our respondents as well. Counter to expectations, however, perceptions of the laws themselves (e.g., are they too strict or too lenient?) are unrelated to intentions. Our managers appear neither defiant (more apt to offend because the law is seen as unfair) nor willing to take advantage of weak laws. </w:t>
      </w:r>
      <w:r w:rsidRPr="002E3116">
        <w:rPr>
          <w:rStyle w:val="Emphasis"/>
        </w:rPr>
        <w:t>Our results also highlight the symbiosis between formal and informal controls.</w:t>
      </w:r>
      <w:r w:rsidRPr="002E3116">
        <w:rPr>
          <w:sz w:val="16"/>
        </w:rPr>
        <w:t xml:space="preserve"> </w:t>
      </w:r>
      <w:r w:rsidRPr="002E3116">
        <w:rPr>
          <w:rStyle w:val="StyleUnderline"/>
        </w:rPr>
        <w:t>Formal sanctions do not work in isolation.</w:t>
      </w:r>
      <w:r w:rsidRPr="002E3116">
        <w:rPr>
          <w:sz w:val="16"/>
        </w:rPr>
        <w:t xml:space="preserve"> As Ayers and Braithwaite suggest, </w:t>
      </w:r>
      <w:r w:rsidRPr="002E3116">
        <w:rPr>
          <w:rStyle w:val="StyleUnderline"/>
        </w:rPr>
        <w:t>salient legal consequences can buttress extralegal controls</w:t>
      </w:r>
      <w:r w:rsidRPr="002E3116">
        <w:rPr>
          <w:sz w:val="16"/>
        </w:rPr>
        <w:t xml:space="preserve">.114 In effect, the threat of external enforcement adds an additional layer of </w:t>
      </w:r>
      <w:r w:rsidRPr="002E3116">
        <w:rPr>
          <w:rStyle w:val="StyleUnderline"/>
        </w:rPr>
        <w:t xml:space="preserve">crime-control </w:t>
      </w:r>
      <w:r w:rsidRPr="002E3116">
        <w:rPr>
          <w:sz w:val="16"/>
        </w:rPr>
        <w:t xml:space="preserve">capacity for managers who </w:t>
      </w:r>
      <w:r w:rsidRPr="002E3116">
        <w:rPr>
          <w:rStyle w:val="StyleUnderline"/>
        </w:rPr>
        <w:t>are uninhibited by a moral sense of right and wrong,</w:t>
      </w:r>
      <w:r w:rsidRPr="002E3116">
        <w:rPr>
          <w:sz w:val="16"/>
        </w:rPr>
        <w:t xml:space="preserve"> by their understanding of how others (including their colleagues) are likely to view their behavior, and by the extent to which they think the discovery of these acts would bring shame on themselves (i.e., informal sanction threats). </w:t>
      </w:r>
      <w:r w:rsidRPr="002E3116">
        <w:rPr>
          <w:rStyle w:val="StyleUnderline"/>
        </w:rPr>
        <w:t>Internal compliance systems per se had no significant impact on behavioral intentions, nor did specific outcomes associated with such systems, such as being internally reprimanded or fired</w:t>
      </w:r>
      <w:r w:rsidRPr="002E3116">
        <w:rPr>
          <w:sz w:val="16"/>
        </w:rPr>
        <w:t xml:space="preserve"> (relative to the firm doing nothing when transgressions were discovered). However, most of these variables showed the expected negative relationship with offending intentions and perhaps, given the difficulties with small sample sizes and statistical power, would have shown stronger effects had there been more respondents. In general, </w:t>
      </w:r>
      <w:r w:rsidRPr="002E3116">
        <w:rPr>
          <w:rStyle w:val="Emphasis"/>
        </w:rPr>
        <w:t>the risk of environmental crime appears least likely when there is a credible legal threat for noncompliance and/or when one perceives informal consequences associated with offending</w:t>
      </w:r>
      <w:r w:rsidRPr="002E3116">
        <w:rPr>
          <w:sz w:val="16"/>
        </w:rPr>
        <w:t xml:space="preserve">, such as losing the respect of one’s significant others, </w:t>
      </w:r>
      <w:r w:rsidRPr="002E3116">
        <w:rPr>
          <w:rStyle w:val="Emphasis"/>
        </w:rPr>
        <w:t>to be certain and costly</w:t>
      </w:r>
      <w:r w:rsidRPr="002E3116">
        <w:rPr>
          <w:sz w:val="16"/>
        </w:rPr>
        <w:t xml:space="preserve">. </w:t>
      </w:r>
      <w:r w:rsidRPr="002E3116">
        <w:rPr>
          <w:rStyle w:val="StyleUnderline"/>
        </w:rPr>
        <w:t>The presence of these control mechanisms</w:t>
      </w:r>
      <w:r w:rsidRPr="002E3116">
        <w:rPr>
          <w:sz w:val="16"/>
        </w:rPr>
        <w:t xml:space="preserve">, however, </w:t>
      </w:r>
      <w:r w:rsidRPr="002E3116">
        <w:rPr>
          <w:rStyle w:val="Emphasis"/>
        </w:rPr>
        <w:t>does not negate some of the more pernicious risk factors</w:t>
      </w:r>
      <w:r w:rsidRPr="002E3116">
        <w:rPr>
          <w:sz w:val="16"/>
        </w:rPr>
        <w:t xml:space="preserve"> (i.e., career benefits or perceived thrills), </w:t>
      </w:r>
      <w:r w:rsidRPr="002E3116">
        <w:rPr>
          <w:rStyle w:val="StyleUnderline"/>
        </w:rPr>
        <w:t>which remain significantly associated with noncompliance</w:t>
      </w:r>
      <w:r w:rsidRPr="002E3116">
        <w:rPr>
          <w:sz w:val="16"/>
        </w:rPr>
        <w:t xml:space="preserve">, especially </w:t>
      </w:r>
      <w:r w:rsidRPr="002E3116">
        <w:rPr>
          <w:rStyle w:val="Emphasis"/>
        </w:rPr>
        <w:t>in the command-and-control models</w:t>
      </w:r>
      <w:r w:rsidRPr="002E3116">
        <w:rPr>
          <w:sz w:val="16"/>
        </w:rPr>
        <w:t xml:space="preserve">. Company self-regulation that draws on informal social controls may be somewhat more effective at alleviating the attractions of crime than deterrence-based interventions (as indicated by the slightly diminished coefficient for career benefits in models 2, 4, and 6). However, even with a full complement of control mechanisms, respondents who perceive career benefits and thrills associated with offending are significantly more likely to report offending proclivity. </w:t>
      </w:r>
      <w:r w:rsidRPr="002E3116">
        <w:rPr>
          <w:rStyle w:val="StyleUnderline"/>
        </w:rPr>
        <w:t>This is especially true for those on the “high end” of perceived benefits—those for whom intra-organizational discovery or stigma from family, friends, or business associates appears to matter less</w:t>
      </w:r>
      <w:r w:rsidRPr="002E3116">
        <w:rPr>
          <w:sz w:val="16"/>
        </w:rPr>
        <w:t xml:space="preserve"> (model 7). </w:t>
      </w:r>
      <w:r w:rsidRPr="002E3116">
        <w:rPr>
          <w:rStyle w:val="Emphasis"/>
        </w:rPr>
        <w:t>To affect these kinds of offending risks, changes in company incentives for managers might be needed.</w:t>
      </w:r>
      <w:r w:rsidRPr="002E3116">
        <w:rPr>
          <w:sz w:val="16"/>
        </w:rPr>
        <w:t xml:space="preserve"> For instance, structuring internal rewards to prioritize a broader measure of excellence (e.g., profits and compliance) over a simple focus on the bottom line may persuade self-interested individuals to comply with the law while pursuing career advancement. Finally, across all seven models, </w:t>
      </w:r>
      <w:r w:rsidRPr="002E3116">
        <w:rPr>
          <w:rStyle w:val="StyleUnderline"/>
        </w:rPr>
        <w:t xml:space="preserve">respondents are significantly less likely to violate environmental law when the act: (1) is perceived as likely dangerous to humans and wildlife and (2) </w:t>
      </w:r>
      <w:r w:rsidRPr="002E3116">
        <w:rPr>
          <w:rStyle w:val="Emphasis"/>
        </w:rPr>
        <w:t>is viewed as undesirable</w:t>
      </w:r>
      <w:r w:rsidRPr="002E3116">
        <w:rPr>
          <w:rStyle w:val="StyleUnderline"/>
        </w:rPr>
        <w:t>.</w:t>
      </w:r>
      <w:r w:rsidRPr="002E3116">
        <w:rPr>
          <w:sz w:val="16"/>
        </w:rPr>
        <w:t xml:space="preserve"> These findings reinforce what sociologists have emphasized since Durkheim— social norms influence how we behave.115 In this particular case, our results highlight the importance of a human health and environmental norm116 that—if replicated in a larger random sample—has policy implications on its own merits. Knowing that individuals respond to information about human health and environmental harms, announcements about new environmental regulations and enforcement actions can be framed around this message. If we know that certain types of violations are viewed as more undesirable than others, it will be easier to justify targeting </w:t>
      </w:r>
      <w:proofErr w:type="spellStart"/>
      <w:r w:rsidRPr="002E3116">
        <w:rPr>
          <w:sz w:val="16"/>
        </w:rPr>
        <w:t>hese</w:t>
      </w:r>
      <w:proofErr w:type="spellEnd"/>
      <w:r w:rsidRPr="002E3116">
        <w:rPr>
          <w:sz w:val="16"/>
        </w:rPr>
        <w:t xml:space="preserve"> behaviors for more stringent enforcement while other, less serious (and probably more common) acts, are better left to self-regulatory measures. </w:t>
      </w:r>
      <w:r w:rsidRPr="002E3116">
        <w:rPr>
          <w:rStyle w:val="Emphasis"/>
        </w:rPr>
        <w:t>It would be a mistake</w:t>
      </w:r>
      <w:r w:rsidRPr="002E3116">
        <w:rPr>
          <w:sz w:val="16"/>
        </w:rPr>
        <w:t xml:space="preserve">, however, </w:t>
      </w:r>
      <w:r w:rsidRPr="002E3116">
        <w:rPr>
          <w:rStyle w:val="Emphasis"/>
        </w:rPr>
        <w:t>to assume that normative sanctions alone will prevent minor violations</w:t>
      </w:r>
      <w:r w:rsidRPr="002E3116">
        <w:rPr>
          <w:sz w:val="16"/>
        </w:rPr>
        <w:t xml:space="preserve">. Braithwaite’s family model and enforcement pyramid emphasize that norms must be reinforced by moral authority.117 When norms fail, the government must be ready and willing to intervene. Although our results should be substantiated by further study, </w:t>
      </w:r>
      <w:r w:rsidRPr="002E3116">
        <w:rPr>
          <w:rStyle w:val="StyleUnderline"/>
        </w:rPr>
        <w:t>the findings have implications for regulatory policy</w:t>
      </w:r>
      <w:r w:rsidRPr="002E3116">
        <w:rPr>
          <w:sz w:val="16"/>
        </w:rPr>
        <w:t xml:space="preserve"> more broadly. First, both informal sanctions and </w:t>
      </w:r>
      <w:r w:rsidRPr="002E3116">
        <w:rPr>
          <w:rStyle w:val="Emphasis"/>
        </w:rPr>
        <w:t>command-and-control strategies lower the likelihood of corporate crime.</w:t>
      </w:r>
      <w:r w:rsidRPr="002E3116">
        <w:rPr>
          <w:sz w:val="16"/>
        </w:rPr>
        <w:t xml:space="preserve"> The risk of corporate offending increases when there is not a credible legal threat or when one’s duty to behave ethically is not reinforced by colleagues or through fear of informal sanctions. Second, </w:t>
      </w:r>
      <w:r w:rsidRPr="002E3116">
        <w:rPr>
          <w:rStyle w:val="StyleUnderline"/>
        </w:rPr>
        <w:t>the deterrent capacity of these control mechanisms does not negate certain corporate or individual risk factors, which remain significantly associated with noncompliance.</w:t>
      </w:r>
      <w:r w:rsidRPr="002E3116">
        <w:rPr>
          <w:sz w:val="16"/>
        </w:rPr>
        <w:t xml:space="preserve"> This suggests that current policy levers do not fully mitigate offending risks and may indicate that a one-size-fits-all policy is shortsighted. Last, our research has several implications for how regulators can frame environmental messages, utilize scarce resources, and align regulatory levers with specific types of offenses. Future research should untangle whether the processes and control mechanisms we discovered in this study are similar for other types of corporate crime.</w:t>
      </w:r>
    </w:p>
    <w:bookmarkEnd w:id="0"/>
    <w:p w14:paraId="1001FAD4" w14:textId="77777777" w:rsidR="00036CF9" w:rsidRPr="002E3116" w:rsidRDefault="00036CF9" w:rsidP="00FD3786">
      <w:pPr>
        <w:rPr>
          <w:sz w:val="16"/>
        </w:rPr>
      </w:pPr>
    </w:p>
    <w:p w14:paraId="5A155CAD" w14:textId="6009FC50" w:rsidR="002E3116" w:rsidRPr="002E3116" w:rsidRDefault="00FD3786" w:rsidP="002E3116">
      <w:pPr>
        <w:pStyle w:val="Heading3"/>
      </w:pPr>
      <w:r w:rsidRPr="002E3116">
        <w:t xml:space="preserve">1AC---Advantage 3: </w:t>
      </w:r>
      <w:r w:rsidR="002E3116" w:rsidRPr="002E3116">
        <w:t>Debt</w:t>
      </w:r>
    </w:p>
    <w:p w14:paraId="7A21629A" w14:textId="5946839B" w:rsidR="002E3116" w:rsidRPr="002E3116" w:rsidRDefault="002E3116" w:rsidP="002E3116">
      <w:pPr>
        <w:pStyle w:val="Heading4"/>
      </w:pPr>
      <w:r w:rsidRPr="002E3116">
        <w:t xml:space="preserve">Advantage </w:t>
      </w:r>
      <w:proofErr w:type="gramStart"/>
      <w:r w:rsidRPr="002E3116">
        <w:t>[ ]</w:t>
      </w:r>
      <w:proofErr w:type="gramEnd"/>
      <w:r w:rsidRPr="002E3116">
        <w:t xml:space="preserve"> is </w:t>
      </w:r>
      <w:r w:rsidRPr="002E3116">
        <w:rPr>
          <w:i/>
          <w:iCs w:val="0"/>
          <w:u w:val="single"/>
        </w:rPr>
        <w:t>Debt</w:t>
      </w:r>
      <w:r w:rsidRPr="002E3116">
        <w:t>---</w:t>
      </w:r>
    </w:p>
    <w:p w14:paraId="0133BB43" w14:textId="77777777" w:rsidR="002E3116" w:rsidRPr="002E3116" w:rsidRDefault="002E3116" w:rsidP="002E3116"/>
    <w:p w14:paraId="14576DE8" w14:textId="77777777" w:rsidR="002E3116" w:rsidRPr="002E3116" w:rsidRDefault="002E3116" w:rsidP="002E3116">
      <w:pPr>
        <w:pStyle w:val="Heading4"/>
        <w:rPr>
          <w:rStyle w:val="Style13ptBold"/>
          <w:b/>
          <w:bCs w:val="0"/>
        </w:rPr>
      </w:pPr>
      <w:r w:rsidRPr="002E3116">
        <w:rPr>
          <w:rStyle w:val="Style13ptBold"/>
          <w:b/>
        </w:rPr>
        <w:t>Debt profiteer revenue and growth are on the rise due to increased discretion and more exploitative business practices</w:t>
      </w:r>
    </w:p>
    <w:p w14:paraId="7920267C" w14:textId="77777777" w:rsidR="002E3116" w:rsidRPr="002E3116" w:rsidRDefault="002E3116" w:rsidP="002E3116">
      <w:pPr>
        <w:rPr>
          <w:b/>
          <w:sz w:val="26"/>
        </w:rPr>
      </w:pPr>
      <w:proofErr w:type="spellStart"/>
      <w:r w:rsidRPr="002E3116">
        <w:rPr>
          <w:rStyle w:val="Style13ptBold"/>
        </w:rPr>
        <w:t>Stifler</w:t>
      </w:r>
      <w:proofErr w:type="spellEnd"/>
      <w:r w:rsidRPr="002E3116">
        <w:rPr>
          <w:rStyle w:val="Style13ptBold"/>
        </w:rPr>
        <w:t xml:space="preserve"> and Parrish 14 </w:t>
      </w:r>
      <w:r w:rsidRPr="002E3116">
        <w:t xml:space="preserve">(Lisa and Leslie, Center for Responsible Learning, debt collection work. April 2014 “The State of Lending in America &amp; its Impact on U.S. Households” </w:t>
      </w:r>
      <w:hyperlink r:id="rId62" w:history="1">
        <w:r w:rsidRPr="002E3116">
          <w:rPr>
            <w:rStyle w:val="Hyperlink"/>
          </w:rPr>
          <w:t>https://www.responsiblelending.org/state-of-lending/reports/11-Debt-Collection.pdf</w:t>
        </w:r>
      </w:hyperlink>
      <w:r w:rsidRPr="002E3116">
        <w:t xml:space="preserve"> JO)</w:t>
      </w:r>
    </w:p>
    <w:p w14:paraId="61714EA4" w14:textId="77777777" w:rsidR="002E3116" w:rsidRPr="002E3116" w:rsidRDefault="002E3116" w:rsidP="002E3116">
      <w:pPr>
        <w:rPr>
          <w:rStyle w:val="Emphasis"/>
        </w:rPr>
      </w:pPr>
      <w:r w:rsidRPr="002E3116">
        <w:rPr>
          <w:sz w:val="16"/>
        </w:rPr>
        <w:t xml:space="preserve">Although </w:t>
      </w:r>
      <w:r w:rsidRPr="002E3116">
        <w:rPr>
          <w:rStyle w:val="StyleUnderline"/>
        </w:rPr>
        <w:t>expansion in the debt-buying industry</w:t>
      </w:r>
      <w:r w:rsidRPr="002E3116">
        <w:rPr>
          <w:sz w:val="16"/>
        </w:rPr>
        <w:t xml:space="preserve"> has slowed in recent years, it </w:t>
      </w:r>
      <w:r w:rsidRPr="002E3116">
        <w:rPr>
          <w:rStyle w:val="StyleUnderline"/>
        </w:rPr>
        <w:t>remains relatively new and growing</w:t>
      </w:r>
      <w:r w:rsidRPr="002E3116">
        <w:rPr>
          <w:sz w:val="16"/>
        </w:rPr>
        <w:t xml:space="preserve">. DBA International, the industry’s trade association, reports it has over 400 debt-buying company members, in addition to associated vendors (DBA, 2007). </w:t>
      </w:r>
      <w:r w:rsidRPr="002E3116">
        <w:rPr>
          <w:rStyle w:val="StyleUnderline"/>
        </w:rPr>
        <w:t>The majority of debt buyers— including the largest debt buyer, Sherman Financial Group—are privately-held companies.</w:t>
      </w:r>
      <w:r w:rsidRPr="002E3116">
        <w:rPr>
          <w:sz w:val="16"/>
        </w:rPr>
        <w:t xml:space="preserve"> Only four companies are publicly-traded.2 As a result, </w:t>
      </w:r>
      <w:r w:rsidRPr="002E3116">
        <w:rPr>
          <w:rStyle w:val="Emphasis"/>
        </w:rPr>
        <w:t>only sparse data and other information are available on the size and attributes of the industry as a whole</w:t>
      </w:r>
      <w:r w:rsidRPr="002E3116">
        <w:rPr>
          <w:sz w:val="16"/>
        </w:rPr>
        <w:t xml:space="preserve">, although reports in recent years shed some light. From 2006-2009, the top nine debt buyers purchased more than 5,000 portfolios comprising almost 90 million consumer accounts for about $143 billion of consumer debt.3 These companies paid less than $6.5 billion for the debt, or about 4.5 cents-per-dollar (FTC, 2013). </w:t>
      </w:r>
      <w:r w:rsidRPr="002E3116">
        <w:rPr>
          <w:rStyle w:val="StyleUnderline"/>
        </w:rPr>
        <w:t xml:space="preserve">Publicly-traded debt buyers, as well as the larger privately-held ones, purchase large portfolios of credit card and other debt from originators </w:t>
      </w:r>
      <w:r w:rsidRPr="002E3116">
        <w:rPr>
          <w:sz w:val="16"/>
        </w:rPr>
        <w:t xml:space="preserve">(DBA, 2007). This market is heavily-concentrated: These nine debt buyers purchased three-quarters (76%) of all consumer debt in 2008 (FTC, 2013). Over the past decade, </w:t>
      </w:r>
      <w:r w:rsidRPr="002E3116">
        <w:rPr>
          <w:rStyle w:val="Emphasis"/>
        </w:rPr>
        <w:t xml:space="preserve">debt buyers experienced significant revenue growth, despite the Great </w:t>
      </w:r>
      <w:proofErr w:type="spellStart"/>
      <w:r w:rsidRPr="002E3116">
        <w:rPr>
          <w:rStyle w:val="Emphasis"/>
        </w:rPr>
        <w:t>Reces</w:t>
      </w:r>
      <w:proofErr w:type="spellEnd"/>
      <w:r w:rsidRPr="002E3116">
        <w:rPr>
          <w:rStyle w:val="Emphasis"/>
        </w:rPr>
        <w:t xml:space="preserve">- </w:t>
      </w:r>
      <w:proofErr w:type="spellStart"/>
      <w:r w:rsidRPr="002E3116">
        <w:rPr>
          <w:rStyle w:val="Emphasis"/>
        </w:rPr>
        <w:t>sion</w:t>
      </w:r>
      <w:proofErr w:type="spellEnd"/>
      <w:r w:rsidRPr="002E3116">
        <w:rPr>
          <w:sz w:val="16"/>
        </w:rPr>
        <w:t xml:space="preserve">. Analysis of company 10-K public filings between 2003 and 2012 shows that Encore Capital Group saw a 373% increase in revenue, and Portfolio Recovery Associates experienced almost 600% revenue growth. </w:t>
      </w:r>
      <w:r w:rsidRPr="002E3116">
        <w:rPr>
          <w:rStyle w:val="StyleUnderline"/>
        </w:rPr>
        <w:t>These increases in part result from larger debt portfolio purchases and</w:t>
      </w:r>
      <w:r w:rsidRPr="002E3116">
        <w:rPr>
          <w:sz w:val="16"/>
        </w:rPr>
        <w:t xml:space="preserve"> </w:t>
      </w:r>
      <w:r w:rsidRPr="002E3116">
        <w:rPr>
          <w:rStyle w:val="StyleUnderline"/>
        </w:rPr>
        <w:t>changes in collection strategies</w:t>
      </w:r>
      <w:r w:rsidRPr="002E3116">
        <w:rPr>
          <w:sz w:val="16"/>
        </w:rPr>
        <w:t xml:space="preserve"> and technologies, including </w:t>
      </w:r>
      <w:r w:rsidRPr="002E3116">
        <w:rPr>
          <w:rStyle w:val="Emphasis"/>
        </w:rPr>
        <w:t>an increased focus on using lawsuits to collect the purchased debts.</w:t>
      </w:r>
    </w:p>
    <w:p w14:paraId="52E2E37C" w14:textId="77777777" w:rsidR="002E3116" w:rsidRPr="002E3116" w:rsidRDefault="002E3116" w:rsidP="002E3116">
      <w:pPr>
        <w:pStyle w:val="Heading4"/>
        <w:rPr>
          <w:rStyle w:val="Style13ptBold"/>
          <w:b/>
          <w:bCs w:val="0"/>
        </w:rPr>
      </w:pPr>
      <w:r w:rsidRPr="002E3116">
        <w:rPr>
          <w:rStyle w:val="Style13ptBold"/>
          <w:b/>
        </w:rPr>
        <w:t>Unfair loans disproportionately target minorities and seniors who are often so poor they cannot afford to appear in court to contest their exploitation</w:t>
      </w:r>
    </w:p>
    <w:p w14:paraId="653DFA31" w14:textId="77777777" w:rsidR="002E3116" w:rsidRPr="002E3116" w:rsidRDefault="002E3116" w:rsidP="002E3116">
      <w:pPr>
        <w:rPr>
          <w:rStyle w:val="Style13ptBold"/>
        </w:rPr>
      </w:pPr>
      <w:proofErr w:type="spellStart"/>
      <w:r w:rsidRPr="002E3116">
        <w:rPr>
          <w:rStyle w:val="Style13ptBold"/>
        </w:rPr>
        <w:t>Stifler</w:t>
      </w:r>
      <w:proofErr w:type="spellEnd"/>
      <w:r w:rsidRPr="002E3116">
        <w:rPr>
          <w:rStyle w:val="Style13ptBold"/>
        </w:rPr>
        <w:t xml:space="preserve"> and Parrish 14 </w:t>
      </w:r>
      <w:r w:rsidRPr="002E3116">
        <w:t xml:space="preserve">(Lisa and Leslie, Center for Responsible Learning, debt collection work. April 2014 “The State of Lending in America &amp; its Impact on U.S. Households” </w:t>
      </w:r>
      <w:hyperlink r:id="rId63" w:history="1">
        <w:r w:rsidRPr="002E3116">
          <w:rPr>
            <w:rStyle w:val="Hyperlink"/>
          </w:rPr>
          <w:t>https://www.responsiblelending.org/state-of-lending/reports/11-Debt-Collection.pdf</w:t>
        </w:r>
      </w:hyperlink>
      <w:r w:rsidRPr="002E3116">
        <w:t xml:space="preserve"> JO)</w:t>
      </w:r>
    </w:p>
    <w:p w14:paraId="15B40418" w14:textId="77777777" w:rsidR="002E3116" w:rsidRPr="002E3116" w:rsidRDefault="002E3116" w:rsidP="002E3116">
      <w:pPr>
        <w:rPr>
          <w:sz w:val="16"/>
        </w:rPr>
      </w:pPr>
      <w:r w:rsidRPr="002E3116">
        <w:rPr>
          <w:sz w:val="16"/>
        </w:rPr>
        <w:t xml:space="preserve">Disproportionate Impact on Vulnerable Consumers Some </w:t>
      </w:r>
      <w:r w:rsidRPr="002E3116">
        <w:rPr>
          <w:rStyle w:val="StyleUnderline"/>
        </w:rPr>
        <w:t xml:space="preserve">reports and news articles suggest that </w:t>
      </w:r>
      <w:proofErr w:type="spellStart"/>
      <w:r w:rsidRPr="002E3116">
        <w:rPr>
          <w:rStyle w:val="StyleUnderline"/>
        </w:rPr>
        <w:t>communi</w:t>
      </w:r>
      <w:proofErr w:type="spellEnd"/>
      <w:r w:rsidRPr="002E3116">
        <w:rPr>
          <w:rStyle w:val="StyleUnderline"/>
        </w:rPr>
        <w:t>- ties of color, older Americans, and low- and moderate- income communities experience higher rates of debt buyer lawsuits and abuses</w:t>
      </w:r>
      <w:r w:rsidRPr="002E3116">
        <w:rPr>
          <w:sz w:val="16"/>
        </w:rPr>
        <w:t xml:space="preserve">. In addition, military service members also face abusive debt-collection practices as well as potential violations of the Servicemember Civil Relief Act (SCRA), which affords additional protections to members of the military while serving on active duty. Senior citizens, many of whom are living on fixed incomes, are frequently victims of these abuses. </w:t>
      </w:r>
      <w:r w:rsidRPr="002E3116">
        <w:rPr>
          <w:rStyle w:val="StyleUnderline"/>
        </w:rPr>
        <w:t>Studies report that older Americans are sometimes pressured or threatened into lawsuit settlements with harassing phone calls, threats to personal property, and threats of the loss of what little money they have</w:t>
      </w:r>
      <w:r w:rsidRPr="002E3116">
        <w:rPr>
          <w:sz w:val="16"/>
        </w:rPr>
        <w:t xml:space="preserve"> (</w:t>
      </w:r>
      <w:proofErr w:type="spellStart"/>
      <w:r w:rsidRPr="002E3116">
        <w:rPr>
          <w:sz w:val="16"/>
        </w:rPr>
        <w:t>Wilner</w:t>
      </w:r>
      <w:proofErr w:type="spellEnd"/>
      <w:r w:rsidRPr="002E3116">
        <w:rPr>
          <w:sz w:val="16"/>
        </w:rPr>
        <w:t xml:space="preserve"> &amp; </w:t>
      </w:r>
      <w:proofErr w:type="spellStart"/>
      <w:r w:rsidRPr="002E3116">
        <w:rPr>
          <w:sz w:val="16"/>
        </w:rPr>
        <w:t>Sheftel</w:t>
      </w:r>
      <w:proofErr w:type="spellEnd"/>
      <w:r w:rsidRPr="002E3116">
        <w:rPr>
          <w:sz w:val="16"/>
        </w:rPr>
        <w:t xml:space="preserve">-Gomes, 2010; Terp &amp; Bowne, 2011). Others are sued without their knowledge and must hire an attorney in order to get the </w:t>
      </w:r>
      <w:proofErr w:type="spellStart"/>
      <w:r w:rsidRPr="002E3116">
        <w:rPr>
          <w:sz w:val="16"/>
        </w:rPr>
        <w:t>judg</w:t>
      </w:r>
      <w:proofErr w:type="spellEnd"/>
      <w:r w:rsidRPr="002E3116">
        <w:rPr>
          <w:sz w:val="16"/>
        </w:rPr>
        <w:t xml:space="preserve">- </w:t>
      </w:r>
      <w:proofErr w:type="spellStart"/>
      <w:r w:rsidRPr="002E3116">
        <w:rPr>
          <w:sz w:val="16"/>
        </w:rPr>
        <w:t>ments</w:t>
      </w:r>
      <w:proofErr w:type="spellEnd"/>
      <w:r w:rsidRPr="002E3116">
        <w:rPr>
          <w:sz w:val="16"/>
        </w:rPr>
        <w:t xml:space="preserve"> overturned, sometimes after their bank accounts have already been seized or their wages garnished (Terp &amp; Bowne, 2011). </w:t>
      </w:r>
      <w:r w:rsidRPr="002E3116">
        <w:rPr>
          <w:rStyle w:val="StyleUnderline"/>
        </w:rPr>
        <w:t>Still other older Americans are sued but then contacted by col- lectors and their attorneys and incorrectly told that as long as they make payments they do not need to appear in court, resulting in default judgments</w:t>
      </w:r>
      <w:r w:rsidRPr="002E3116">
        <w:rPr>
          <w:sz w:val="16"/>
        </w:rPr>
        <w:t xml:space="preserve"> (</w:t>
      </w:r>
      <w:proofErr w:type="spellStart"/>
      <w:r w:rsidRPr="002E3116">
        <w:rPr>
          <w:sz w:val="16"/>
        </w:rPr>
        <w:t>Rezendes</w:t>
      </w:r>
      <w:proofErr w:type="spellEnd"/>
      <w:r w:rsidRPr="002E3116">
        <w:rPr>
          <w:sz w:val="16"/>
        </w:rPr>
        <w:t xml:space="preserve"> &amp; Latour, 2006). Many of these older consumers are victims of identity theft or had already paid off the </w:t>
      </w:r>
      <w:proofErr w:type="gramStart"/>
      <w:r w:rsidRPr="002E3116">
        <w:rPr>
          <w:sz w:val="16"/>
        </w:rPr>
        <w:t>debts</w:t>
      </w:r>
      <w:proofErr w:type="gramEnd"/>
      <w:r w:rsidRPr="002E3116">
        <w:rPr>
          <w:sz w:val="16"/>
        </w:rPr>
        <w:t xml:space="preserve"> years previously (Healy, 2006; </w:t>
      </w:r>
      <w:proofErr w:type="spellStart"/>
      <w:r w:rsidRPr="002E3116">
        <w:rPr>
          <w:sz w:val="16"/>
        </w:rPr>
        <w:t>Wilner</w:t>
      </w:r>
      <w:proofErr w:type="spellEnd"/>
      <w:r w:rsidRPr="002E3116">
        <w:rPr>
          <w:sz w:val="16"/>
        </w:rPr>
        <w:t xml:space="preserve"> &amp; </w:t>
      </w:r>
      <w:proofErr w:type="spellStart"/>
      <w:r w:rsidRPr="002E3116">
        <w:rPr>
          <w:sz w:val="16"/>
        </w:rPr>
        <w:t>Sheftel</w:t>
      </w:r>
      <w:proofErr w:type="spellEnd"/>
      <w:r w:rsidRPr="002E3116">
        <w:rPr>
          <w:sz w:val="16"/>
        </w:rPr>
        <w:t xml:space="preserve">-Gomes, 2010; Terp &amp; Bowne, 2011). Some studies indicate that </w:t>
      </w:r>
      <w:r w:rsidRPr="002E3116">
        <w:rPr>
          <w:rStyle w:val="Emphasis"/>
        </w:rPr>
        <w:t>a greater percentage of debt-buyer cases end in default judgments when the consumers are from communities of color or low- and moderate-income communities.</w:t>
      </w:r>
      <w:r w:rsidRPr="002E3116">
        <w:rPr>
          <w:sz w:val="16"/>
        </w:rPr>
        <w:t xml:space="preserve"> A study of 365 debt-buyer cases in New York City found that default judgments obtained by debt buyers were disproportionately concentrated among these consumers (</w:t>
      </w:r>
      <w:proofErr w:type="spellStart"/>
      <w:r w:rsidRPr="002E3116">
        <w:rPr>
          <w:sz w:val="16"/>
        </w:rPr>
        <w:t>Wilner</w:t>
      </w:r>
      <w:proofErr w:type="spellEnd"/>
      <w:r w:rsidRPr="002E3116">
        <w:rPr>
          <w:sz w:val="16"/>
        </w:rPr>
        <w:t xml:space="preserve"> &amp; </w:t>
      </w:r>
      <w:proofErr w:type="spellStart"/>
      <w:r w:rsidRPr="002E3116">
        <w:rPr>
          <w:sz w:val="16"/>
        </w:rPr>
        <w:t>Sheftel</w:t>
      </w:r>
      <w:proofErr w:type="spellEnd"/>
      <w:r w:rsidRPr="002E3116">
        <w:rPr>
          <w:sz w:val="16"/>
        </w:rPr>
        <w:t xml:space="preserve">-Gomes, 2010). Of those cases, 91% of people sued and 95% of people with default judgments against them lived in low- and moderate-income communities. </w:t>
      </w:r>
      <w:r w:rsidRPr="002E3116">
        <w:rPr>
          <w:rStyle w:val="Emphasis"/>
        </w:rPr>
        <w:t>About half of the people sued by debt buyers</w:t>
      </w:r>
      <w:r w:rsidRPr="002E3116">
        <w:rPr>
          <w:sz w:val="16"/>
        </w:rPr>
        <w:t xml:space="preserve"> (51%) and with default judgments entered against them (56%) </w:t>
      </w:r>
      <w:r w:rsidRPr="002E3116">
        <w:rPr>
          <w:rStyle w:val="Emphasis"/>
        </w:rPr>
        <w:t>lived in communities that had majority African-American or Latino populations.</w:t>
      </w:r>
      <w:r w:rsidRPr="002E3116">
        <w:rPr>
          <w:sz w:val="16"/>
        </w:rPr>
        <w:t xml:space="preserve"> Similarly, as illustrated in Figure 6 below, a study of New York State debt </w:t>
      </w:r>
      <w:proofErr w:type="spellStart"/>
      <w:r w:rsidRPr="002E3116">
        <w:rPr>
          <w:sz w:val="16"/>
        </w:rPr>
        <w:t>collec</w:t>
      </w:r>
      <w:proofErr w:type="spellEnd"/>
      <w:r w:rsidRPr="002E3116">
        <w:rPr>
          <w:sz w:val="16"/>
        </w:rPr>
        <w:t xml:space="preserve">- </w:t>
      </w:r>
      <w:proofErr w:type="spellStart"/>
      <w:r w:rsidRPr="002E3116">
        <w:rPr>
          <w:sz w:val="16"/>
        </w:rPr>
        <w:t>tion</w:t>
      </w:r>
      <w:proofErr w:type="spellEnd"/>
      <w:r w:rsidRPr="002E3116">
        <w:rPr>
          <w:sz w:val="16"/>
        </w:rPr>
        <w:t xml:space="preserve"> cases found that the ten zip codes with the highest concentrations of default judgments per 1,000 residents were all predominantly (75% or more) non-white communities (Shin &amp; </w:t>
      </w:r>
      <w:proofErr w:type="spellStart"/>
      <w:r w:rsidRPr="002E3116">
        <w:rPr>
          <w:sz w:val="16"/>
        </w:rPr>
        <w:t>Wilner</w:t>
      </w:r>
      <w:proofErr w:type="spellEnd"/>
      <w:r w:rsidRPr="002E3116">
        <w:rPr>
          <w:sz w:val="16"/>
        </w:rPr>
        <w:t xml:space="preserve">, 2013). \ As they are in the civilian population, debt-collection com- plaints are among the most common made to the FTC by mem- </w:t>
      </w:r>
      <w:proofErr w:type="spellStart"/>
      <w:r w:rsidRPr="002E3116">
        <w:rPr>
          <w:sz w:val="16"/>
        </w:rPr>
        <w:t>bers</w:t>
      </w:r>
      <w:proofErr w:type="spellEnd"/>
      <w:r w:rsidRPr="002E3116">
        <w:rPr>
          <w:sz w:val="16"/>
        </w:rPr>
        <w:t xml:space="preserve"> of the military, especially enlisted service members (FTC, 2014b).33 A report of debt-collection complaints from military members to the CFPB found that attempts to collect on a debt not owed and abusive or illegal communications or actions were among the most prevalent problems (CFPB, 2014). These </w:t>
      </w:r>
      <w:proofErr w:type="spellStart"/>
      <w:r w:rsidRPr="002E3116">
        <w:rPr>
          <w:sz w:val="16"/>
        </w:rPr>
        <w:t>abu</w:t>
      </w:r>
      <w:proofErr w:type="spellEnd"/>
      <w:r w:rsidRPr="002E3116">
        <w:rPr>
          <w:sz w:val="16"/>
        </w:rPr>
        <w:t xml:space="preserve">- </w:t>
      </w:r>
      <w:proofErr w:type="spellStart"/>
      <w:r w:rsidRPr="002E3116">
        <w:rPr>
          <w:sz w:val="16"/>
        </w:rPr>
        <w:t>sive</w:t>
      </w:r>
      <w:proofErr w:type="spellEnd"/>
      <w:r w:rsidRPr="002E3116">
        <w:rPr>
          <w:sz w:val="16"/>
        </w:rPr>
        <w:t xml:space="preserve"> practices can be especially problematic for service members, since their security clearances could be revoked or they may suffer other professional impacts if purported to be not repay- </w:t>
      </w:r>
      <w:proofErr w:type="spellStart"/>
      <w:r w:rsidRPr="002E3116">
        <w:rPr>
          <w:sz w:val="16"/>
        </w:rPr>
        <w:t>ing</w:t>
      </w:r>
      <w:proofErr w:type="spellEnd"/>
      <w:r w:rsidRPr="002E3116">
        <w:rPr>
          <w:sz w:val="16"/>
        </w:rPr>
        <w:t xml:space="preserve"> debts as agreed (CFPB, 2014). Further, active-duty service members are afforded additional protections under the SCRA34 related to their debts, such as a reduced interest rate, which may not be accounted for as a debt is sold and re-sold to subsequent debt buyers with inadequate documentation.</w:t>
      </w:r>
    </w:p>
    <w:p w14:paraId="360DBB7A" w14:textId="77777777" w:rsidR="002E3116" w:rsidRPr="002E3116" w:rsidRDefault="002E3116" w:rsidP="002E3116">
      <w:pPr>
        <w:pStyle w:val="Heading4"/>
        <w:rPr>
          <w:rStyle w:val="Style13ptBold"/>
          <w:b/>
          <w:bCs w:val="0"/>
        </w:rPr>
      </w:pPr>
      <w:r w:rsidRPr="002E3116">
        <w:rPr>
          <w:rStyle w:val="Style13ptBold"/>
          <w:b/>
        </w:rPr>
        <w:t>Illegal Predatory debt practices are the base of economic segregation and racial capitalism</w:t>
      </w:r>
    </w:p>
    <w:p w14:paraId="47DDF7FC" w14:textId="77777777" w:rsidR="002E3116" w:rsidRPr="002E3116" w:rsidRDefault="002E3116" w:rsidP="002E3116">
      <w:pPr>
        <w:rPr>
          <w:rStyle w:val="Style13ptBold"/>
        </w:rPr>
      </w:pPr>
      <w:r w:rsidRPr="002E3116">
        <w:rPr>
          <w:rStyle w:val="Style13ptBold"/>
        </w:rPr>
        <w:t xml:space="preserve">Seamster 19 </w:t>
      </w:r>
      <w:r w:rsidRPr="002E3116">
        <w:t xml:space="preserve">(Louise, writes about racial politics and urban development, emergency financial management, debt, and the myth of racial progress at University of Iowa. 3-7-19 Black Debt, White Debt. Contexts, 18(1), 30–35. </w:t>
      </w:r>
      <w:hyperlink r:id="rId64" w:history="1">
        <w:r w:rsidRPr="002E3116">
          <w:rPr>
            <w:rStyle w:val="Hyperlink"/>
          </w:rPr>
          <w:t>https://sci-hub.tw/https://doi.org/10.1177/1536504219830674</w:t>
        </w:r>
      </w:hyperlink>
      <w:r w:rsidRPr="002E3116">
        <w:t xml:space="preserve"> JO)</w:t>
      </w:r>
    </w:p>
    <w:p w14:paraId="297F4F06" w14:textId="77777777" w:rsidR="002E3116" w:rsidRPr="002E3116" w:rsidRDefault="002E3116" w:rsidP="002E3116">
      <w:pPr>
        <w:rPr>
          <w:sz w:val="16"/>
        </w:rPr>
      </w:pPr>
      <w:r w:rsidRPr="002E3116">
        <w:rPr>
          <w:rStyle w:val="Emphasis"/>
        </w:rPr>
        <w:t>Black debt is a key industry for generating White wealth</w:t>
      </w:r>
      <w:r w:rsidRPr="002E3116">
        <w:rPr>
          <w:sz w:val="16"/>
        </w:rPr>
        <w:t xml:space="preserve">. It does not build Black equity; instead it can lead to further losses (like losing your car from a title loan). Unlike credit card debt, making regular payments on payday loans doesn’t help build your credit score—although missing a payment can lower it. The interest on these forms of debt is not tax deductible. Black debt can’t be leveraged to create more wealth: it is a Sisyphean push out of a sinkhole, such that </w:t>
      </w:r>
      <w:r w:rsidRPr="002E3116">
        <w:rPr>
          <w:rStyle w:val="StyleUnderline"/>
        </w:rPr>
        <w:t xml:space="preserve">Black families’ debt is often technically less than Whites’ debt, but </w:t>
      </w:r>
      <w:r w:rsidRPr="002E3116">
        <w:rPr>
          <w:rStyle w:val="Emphasis"/>
        </w:rPr>
        <w:t>its impact looms larger</w:t>
      </w:r>
      <w:r w:rsidRPr="002E3116">
        <w:rPr>
          <w:sz w:val="16"/>
        </w:rPr>
        <w:t xml:space="preserve">. And with recent attacks on the Consumer Financial Protection Bureau (CFPB), </w:t>
      </w:r>
      <w:r w:rsidRPr="002E3116">
        <w:rPr>
          <w:rStyle w:val="StyleUnderline"/>
        </w:rPr>
        <w:t>mechanisms of Black debt are only going to proliferate.</w:t>
      </w:r>
      <w:r w:rsidRPr="002E3116">
        <w:rPr>
          <w:sz w:val="16"/>
        </w:rPr>
        <w:t xml:space="preserve"> In February 2018, </w:t>
      </w:r>
      <w:r w:rsidRPr="002E3116">
        <w:rPr>
          <w:rStyle w:val="StyleUnderline"/>
        </w:rPr>
        <w:t>the CFPB’s new director ordered staffers to drop a lawsuit against a company that had been charging 950% interest rates to its customers.</w:t>
      </w:r>
      <w:r w:rsidRPr="002E3116">
        <w:rPr>
          <w:sz w:val="16"/>
        </w:rPr>
        <w:t xml:space="preserve"> </w:t>
      </w:r>
      <w:r w:rsidRPr="002E3116">
        <w:rPr>
          <w:rStyle w:val="StyleUnderline"/>
        </w:rPr>
        <w:t>Hedge funds, like the one run by former U.S. Treasury Secretary Timothy Geithner</w:t>
      </w:r>
      <w:r w:rsidRPr="002E3116">
        <w:rPr>
          <w:rStyle w:val="Emphasis"/>
        </w:rPr>
        <w:t xml:space="preserve">, have made big business out of investing in predatory loans. </w:t>
      </w:r>
      <w:r w:rsidRPr="002E3116">
        <w:rPr>
          <w:sz w:val="16"/>
        </w:rPr>
        <w:t xml:space="preserve">Openly predatory debt mechanisms are only a fraction of the exploitative products on the market. When Black folks were excluded from mainstream debt channels, their exploitation still occurred at the local level, through people like slumlords, contract sellers, and loan sharks. Now that </w:t>
      </w:r>
      <w:r w:rsidRPr="002E3116">
        <w:rPr>
          <w:rStyle w:val="StyleUnderline"/>
        </w:rPr>
        <w:t>exploitation has been partly institutionalized, with even mainstream institutions offering fringier products</w:t>
      </w:r>
      <w:r w:rsidRPr="002E3116">
        <w:rPr>
          <w:sz w:val="16"/>
        </w:rPr>
        <w:t xml:space="preserve">. But the old ways persist too: historian Beryl </w:t>
      </w:r>
      <w:proofErr w:type="spellStart"/>
      <w:r w:rsidRPr="002E3116">
        <w:rPr>
          <w:sz w:val="16"/>
        </w:rPr>
        <w:t>Satter</w:t>
      </w:r>
      <w:proofErr w:type="spellEnd"/>
      <w:r w:rsidRPr="002E3116">
        <w:rPr>
          <w:sz w:val="16"/>
        </w:rPr>
        <w:t xml:space="preserve">, who wrote a book on the supposedly-defunct practice of contract selling (where buyers must complete all payments to have any equity in their house), was shocked to see the practice reappear in places like Detroit. Even the primary wealth-building mechanisms of </w:t>
      </w:r>
      <w:r w:rsidRPr="002E3116">
        <w:rPr>
          <w:rStyle w:val="Emphasis"/>
        </w:rPr>
        <w:t xml:space="preserve">housing and education can serve to reproduce disadvantage for Black people </w:t>
      </w:r>
      <w:r w:rsidRPr="002E3116">
        <w:rPr>
          <w:rStyle w:val="StyleUnderline"/>
        </w:rPr>
        <w:t>through predatory inclusion into debt</w:t>
      </w:r>
      <w:r w:rsidRPr="002E3116">
        <w:rPr>
          <w:sz w:val="16"/>
        </w:rPr>
        <w:t xml:space="preserve"> (more on predatory inclusion in a moment). Partially in response to calls to rectify prior generations of redlining and loan discrimination, </w:t>
      </w:r>
      <w:r w:rsidRPr="002E3116">
        <w:rPr>
          <w:rStyle w:val="StyleUnderline"/>
        </w:rPr>
        <w:t>predatory mortgages with high, often variable interest</w:t>
      </w:r>
      <w:r w:rsidRPr="002E3116">
        <w:rPr>
          <w:sz w:val="16"/>
        </w:rPr>
        <w:t xml:space="preserve"> and overwhelming final “balloon” payments, </w:t>
      </w:r>
      <w:r w:rsidRPr="002E3116">
        <w:rPr>
          <w:rStyle w:val="StyleUnderline"/>
        </w:rPr>
        <w:t>targeted Black and Latinx neighborhoods</w:t>
      </w:r>
      <w:r w:rsidRPr="002E3116">
        <w:rPr>
          <w:sz w:val="16"/>
        </w:rPr>
        <w:t xml:space="preserve"> (as did foreclosures). The rules of Black debt are different: segregation scholar Jacob Faber found that </w:t>
      </w:r>
      <w:r w:rsidRPr="002E3116">
        <w:rPr>
          <w:rStyle w:val="StyleUnderline"/>
        </w:rPr>
        <w:t>high-income Black borrowers were more likely than low-income White borrowers to get these subprime loans.</w:t>
      </w:r>
      <w:r w:rsidRPr="002E3116">
        <w:rPr>
          <w:sz w:val="16"/>
        </w:rPr>
        <w:t xml:space="preserve"> In a court case over Wells Fargo’s discrimination in subprime loans, a Black whistleblower testified that </w:t>
      </w:r>
      <w:r w:rsidRPr="002E3116">
        <w:rPr>
          <w:rStyle w:val="StyleUnderline"/>
        </w:rPr>
        <w:t>bank employees had “referred to subprime loans made in minority communities as ‘ghetto loans’</w:t>
      </w:r>
      <w:r w:rsidRPr="002E3116">
        <w:rPr>
          <w:sz w:val="16"/>
        </w:rPr>
        <w:t xml:space="preserve"> and minority customers as ‘those people have bad credit,’ ‘those people don’t pay their bills,’ and ‘mud people.’” These subprime mortgages and the Black and Brown borrowers who were steered into them have been unfairly blamed for causing the Recession. Almost makes you wonder why.</w:t>
      </w:r>
    </w:p>
    <w:p w14:paraId="14074FCE" w14:textId="77777777" w:rsidR="002E3116" w:rsidRPr="002E3116" w:rsidRDefault="002E3116" w:rsidP="002E3116">
      <w:pPr>
        <w:pStyle w:val="Heading4"/>
        <w:rPr>
          <w:rStyle w:val="Style13ptBold"/>
          <w:b/>
          <w:bCs w:val="0"/>
        </w:rPr>
      </w:pPr>
      <w:r w:rsidRPr="002E3116">
        <w:rPr>
          <w:rStyle w:val="Style13ptBold"/>
          <w:b/>
        </w:rPr>
        <w:t>Unregulated targeted loans in the housing market increase defaults and expand existing economic declines</w:t>
      </w:r>
    </w:p>
    <w:p w14:paraId="778D5545" w14:textId="77777777" w:rsidR="002E3116" w:rsidRPr="002E3116" w:rsidRDefault="002E3116" w:rsidP="002E3116">
      <w:proofErr w:type="spellStart"/>
      <w:r w:rsidRPr="002E3116">
        <w:rPr>
          <w:rStyle w:val="Style13ptBold"/>
        </w:rPr>
        <w:t>Paletta</w:t>
      </w:r>
      <w:proofErr w:type="spellEnd"/>
      <w:r w:rsidRPr="002E3116">
        <w:rPr>
          <w:rStyle w:val="Style13ptBold"/>
        </w:rPr>
        <w:t xml:space="preserve"> 19 </w:t>
      </w:r>
      <w:r w:rsidRPr="002E3116">
        <w:t xml:space="preserve">(Damian, Washington Post Economic Policy Reporter. 10-2-2019, "Federal government has dramatically expanded exposure to risky mortgages," </w:t>
      </w:r>
      <w:hyperlink r:id="rId65" w:history="1">
        <w:r w:rsidRPr="002E3116">
          <w:rPr>
            <w:rStyle w:val="Hyperlink"/>
          </w:rPr>
          <w:t>https://www.washingtonpost.com/business/economy/federal-government-has-dramatically-expanded-exposure-to-risky-mortgages/2019/10/02/d862ab40-ce79-11e9-87fa-8501a456c003_story.html</w:t>
        </w:r>
      </w:hyperlink>
      <w:r w:rsidRPr="002E3116">
        <w:t xml:space="preserve"> JO)</w:t>
      </w:r>
    </w:p>
    <w:p w14:paraId="040D2431" w14:textId="77777777" w:rsidR="002E3116" w:rsidRPr="002E3116" w:rsidRDefault="002E3116" w:rsidP="002E3116">
      <w:pPr>
        <w:rPr>
          <w:sz w:val="16"/>
        </w:rPr>
      </w:pPr>
      <w:r w:rsidRPr="002E3116">
        <w:rPr>
          <w:rStyle w:val="StyleUnderline"/>
        </w:rPr>
        <w:t>The federal government has dramatically expanded its exposure to risky mortgages</w:t>
      </w:r>
      <w:r w:rsidRPr="002E3116">
        <w:rPr>
          <w:sz w:val="16"/>
        </w:rPr>
        <w:t xml:space="preserve">, as federal officials over the past four years took steps that cleared the way for companies to issue loans that many borrowers might not be able to repay. Now, Fannie Mae, Freddie Mac and the Federal Housing Administration guarantee almost $7 trillion in mortgage-related debt, 33 percent more than before the housing crisis, according to company and government data. Because these entities are run or backstopped by the U.S. government, </w:t>
      </w:r>
      <w:r w:rsidRPr="002E3116">
        <w:rPr>
          <w:rStyle w:val="StyleUnderline"/>
        </w:rPr>
        <w:t>a large increase in loan defaults could cost taxpayers hundreds of billions of dollars</w:t>
      </w:r>
      <w:r w:rsidRPr="002E3116">
        <w:rPr>
          <w:sz w:val="16"/>
        </w:rPr>
        <w:t xml:space="preserve">. </w:t>
      </w:r>
      <w:r w:rsidRPr="002E3116">
        <w:rPr>
          <w:rStyle w:val="StyleUnderline"/>
        </w:rPr>
        <w:t>This risk is the direct result of pressure from the lending industry, consumer groups and political appointees</w:t>
      </w:r>
      <w:r w:rsidRPr="002E3116">
        <w:rPr>
          <w:sz w:val="16"/>
        </w:rPr>
        <w:t xml:space="preserve">, who clamored for the government to intervene when homeownership rates fell several years ago. Starting in the Obama administration, numerous government officials obliged, mistakenly expecting that the private market ultimately would take over. A single-family home under construction in McHenry, Ill. In 2019, there is more government-backed housing debt than at any other point in U.S. history, according to data from the Urban Institute. A single-family home under construction in McHenry, Ill. In 2019, there is more government-backed housing debt than at any other point in U.S. history, according to data from the Urban Institute. (Tannen Maury/EPA-EFE/REX/Shutterstock) </w:t>
      </w:r>
      <w:r w:rsidRPr="002E3116">
        <w:rPr>
          <w:rStyle w:val="Emphasis"/>
        </w:rPr>
        <w:t>In 2019, there is more government-backed housing debt than at any other point in U.S. history</w:t>
      </w:r>
      <w:r w:rsidRPr="002E3116">
        <w:rPr>
          <w:sz w:val="16"/>
        </w:rPr>
        <w:t xml:space="preserve">, according to data from the Urban Institute. </w:t>
      </w:r>
      <w:r w:rsidRPr="002E3116">
        <w:rPr>
          <w:rStyle w:val="StyleUnderline"/>
        </w:rPr>
        <w:t>Taxpayers are shouldering much of the risk,</w:t>
      </w:r>
      <w:r w:rsidRPr="002E3116">
        <w:rPr>
          <w:sz w:val="16"/>
        </w:rPr>
        <w:t xml:space="preserve"> while a growing number of </w:t>
      </w:r>
      <w:proofErr w:type="gramStart"/>
      <w:r w:rsidRPr="002E3116">
        <w:rPr>
          <w:sz w:val="16"/>
        </w:rPr>
        <w:t>homeowners</w:t>
      </w:r>
      <w:proofErr w:type="gramEnd"/>
      <w:r w:rsidRPr="002E3116">
        <w:rPr>
          <w:sz w:val="16"/>
        </w:rPr>
        <w:t xml:space="preserve"> face debt payments that amount to nearly half of their monthly income, a threshold many experts consider too steep. Roughly 30 percent of the loans Fannie Mae guaranteed last year exceeded this level, up from 14 percent in 2016, according to Urban Institute data. At the FHA, 57 percent of the loans it insured breached the high-risk echelon, jumping from 38 percent two years earlier. This article is based on interviews with 24 senior administration officials, regulators, former regulators, bankers and analysts, many of whom warned that risks to taxpayers have built up in the mortgage sector with very little scrutiny. AD The binge in high-risk lending has some executives and regulators on edge and could grow problematic if the economy continues to weaken or enters a recession, as more economists are predicting could happen within a year. Two Freddie Mac officials told a government inspector general earlier this year that certain loans they had been pushed to buy carried a higher risk of default, and problems could multiply when the economy slows. “There is a point here where, in an effort to create access to homeownership, you may actually be doing it in a manner that isn’t sustainable and it’s putting more people at risk,” said David Stevens, a former commissioner of the Federal Housing Administration who led the Mortgage Bankers Association until last year. “</w:t>
      </w:r>
      <w:r w:rsidRPr="002E3116">
        <w:rPr>
          <w:rStyle w:val="StyleUnderline"/>
        </w:rPr>
        <w:t>Competition, particularly in certain market conditions, can lead to a false narrative</w:t>
      </w:r>
      <w:r w:rsidRPr="002E3116">
        <w:rPr>
          <w:sz w:val="16"/>
        </w:rPr>
        <w:t>, like ‘housing will never go down’ or ‘you will never lose on mortgages.</w:t>
      </w:r>
      <w:proofErr w:type="gramStart"/>
      <w:r w:rsidRPr="002E3116">
        <w:rPr>
          <w:sz w:val="16"/>
        </w:rPr>
        <w:t>’ ”</w:t>
      </w:r>
      <w:proofErr w:type="gramEnd"/>
      <w:r w:rsidRPr="002E3116">
        <w:rPr>
          <w:sz w:val="16"/>
        </w:rPr>
        <w:t xml:space="preserve"> The risky situation is a direct outgrowth of the extraordinary steps taken more than a decade ago in response to the 2008 financial crisis, which itself had roots in excessive mortgage lending and a broad national focus on boosting homeownership. A Democrats pushed for curbs on risky lending, but Obama administration regulators later nudged Fannie Mae and Freddie Mac toward riskier mortgages. </w:t>
      </w:r>
      <w:r w:rsidRPr="002E3116">
        <w:rPr>
          <w:rStyle w:val="StyleUnderline"/>
        </w:rPr>
        <w:t>The Federal Housing Finance Agency</w:t>
      </w:r>
      <w:r w:rsidRPr="002E3116">
        <w:rPr>
          <w:sz w:val="16"/>
        </w:rPr>
        <w:t xml:space="preserve"> and the Department of Housing and Urban Development </w:t>
      </w:r>
      <w:r w:rsidRPr="002E3116">
        <w:rPr>
          <w:rStyle w:val="StyleUnderline"/>
        </w:rPr>
        <w:t>continued to allow Fannie and Freddie to expand their exposure to risky loans during the Trump administration.</w:t>
      </w:r>
      <w:r w:rsidRPr="002E3116">
        <w:rPr>
          <w:sz w:val="16"/>
        </w:rPr>
        <w:t xml:space="preserve"> White House officials did not directly push the change, but they did little to stop it. The Treasury Department has recently called for cutting back on mortgage-related risks, but it is not a top priority at the White House while Trump battles Democrats on impeachment. Now the government’s response to the last crisis threatens to cause a new one. The White House and congressional leaders are searching for answers, and Trump administration officials are looking for a way to release Fannie Mae and Freddie Mac from government control. The Trump administration took a critical step, allowing the firms to hold on to more capital to cushion against future losses. The process is expected to take more than a year. Sudden alterations to the current system could disrupt the housing market and make it more expensive for people to buy homes, a treacherous political dynamic heading into an election. Fannie Mae and Freddie Mac purchase home loans from lenders. They retain a small portion of these loans on their books, but they package most of the loans into securities and sell them to investors. Separately, FHA insures home loans against default as an incentive for lenders to offer mortgages to higher-risk borrowers. These entities were created by Congress to try to encourage homeownership. Company and government officials have acknowledged that </w:t>
      </w:r>
      <w:r w:rsidRPr="002E3116">
        <w:rPr>
          <w:rStyle w:val="StyleUnderline"/>
        </w:rPr>
        <w:t>the recent push to expand access to mortgages has increased risks of mortgage defaults</w:t>
      </w:r>
      <w:r w:rsidRPr="002E3116">
        <w:rPr>
          <w:sz w:val="16"/>
        </w:rPr>
        <w:t xml:space="preserve">, but they have said they have properly assessed the risks so they don’t suffer big losses in a downturn. “Certainly, I think </w:t>
      </w:r>
      <w:r w:rsidRPr="002E3116">
        <w:rPr>
          <w:rStyle w:val="StyleUnderline"/>
        </w:rPr>
        <w:t>we do need to be concerned overall about some of the risk that’s in the mortgage market</w:t>
      </w:r>
      <w:r w:rsidRPr="002E3116">
        <w:rPr>
          <w:sz w:val="16"/>
        </w:rPr>
        <w:t>,” said Mark Calabria, director of the Federal Housing Finance Agency (FHFA), which oversees Fannie Mae and Freddie Mac. “</w:t>
      </w:r>
      <w:r w:rsidRPr="002E3116">
        <w:rPr>
          <w:rStyle w:val="Emphasis"/>
        </w:rPr>
        <w:t>There are some patches in the housing market that are going to hit some turbulence if there’s a downturn</w:t>
      </w:r>
      <w:r w:rsidRPr="002E3116">
        <w:rPr>
          <w:sz w:val="16"/>
        </w:rPr>
        <w:t xml:space="preserve">.” Default rates on these loans have stayed relatively low, in part because the job market has remained strong and the economy has been healthy. But </w:t>
      </w:r>
      <w:r w:rsidRPr="002E3116">
        <w:rPr>
          <w:rStyle w:val="Emphasis"/>
        </w:rPr>
        <w:t>loans with high debt-to-income thresholds are particularly dangerous during a downturn</w:t>
      </w:r>
      <w:r w:rsidRPr="002E3116">
        <w:rPr>
          <w:sz w:val="16"/>
        </w:rPr>
        <w:t xml:space="preserve">, because it can be very difficult for people to come up with payments if they lose their jobs or if their credit card bills grow. The performance of these loans in such a scenario has not been tested since the CFPB exemption was put in place five years ago. </w:t>
      </w:r>
      <w:r w:rsidRPr="002E3116">
        <w:rPr>
          <w:rStyle w:val="Emphasis"/>
        </w:rPr>
        <w:t>“It’s an explosion waiting to happen,”</w:t>
      </w:r>
      <w:r w:rsidRPr="002E3116">
        <w:rPr>
          <w:sz w:val="16"/>
        </w:rPr>
        <w:t xml:space="preserve"> said Robert </w:t>
      </w:r>
      <w:proofErr w:type="spellStart"/>
      <w:r w:rsidRPr="002E3116">
        <w:rPr>
          <w:sz w:val="16"/>
        </w:rPr>
        <w:t>Pozen</w:t>
      </w:r>
      <w:proofErr w:type="spellEnd"/>
      <w:r w:rsidRPr="002E3116">
        <w:rPr>
          <w:sz w:val="16"/>
        </w:rPr>
        <w:t>, the former president of Fidelity Investments and a senior lecturer at the Massachusetts Institute of Technology. “People don’t seem to be worried about it, but they weren’t worried about it the last time until it all blew up.”</w:t>
      </w:r>
    </w:p>
    <w:p w14:paraId="0732237A" w14:textId="77777777" w:rsidR="002E3116" w:rsidRPr="002E3116" w:rsidRDefault="002E3116" w:rsidP="002E3116">
      <w:pPr>
        <w:pStyle w:val="Heading4"/>
        <w:rPr>
          <w:rStyle w:val="Style13ptBold"/>
          <w:b/>
          <w:bCs w:val="0"/>
        </w:rPr>
      </w:pPr>
      <w:r w:rsidRPr="002E3116">
        <w:rPr>
          <w:rStyle w:val="Style13ptBold"/>
          <w:b/>
        </w:rPr>
        <w:t>Abusive lending practices are the modern incentive of racial geography, creating a frontier of instability that makes property a weapon for resetting communities of color economically and a lucrative business opportunity for powerful whites</w:t>
      </w:r>
    </w:p>
    <w:p w14:paraId="2987B139" w14:textId="77777777" w:rsidR="002E3116" w:rsidRPr="002E3116" w:rsidRDefault="002E3116" w:rsidP="002E3116">
      <w:pPr>
        <w:rPr>
          <w:rStyle w:val="Style13ptBold"/>
        </w:rPr>
      </w:pPr>
      <w:proofErr w:type="spellStart"/>
      <w:r w:rsidRPr="002E3116">
        <w:rPr>
          <w:rStyle w:val="Style13ptBold"/>
        </w:rPr>
        <w:t>Mcfarlane</w:t>
      </w:r>
      <w:proofErr w:type="spellEnd"/>
      <w:r w:rsidRPr="002E3116">
        <w:rPr>
          <w:rStyle w:val="Style13ptBold"/>
        </w:rPr>
        <w:t xml:space="preserve"> 11 </w:t>
      </w:r>
      <w:r w:rsidRPr="002E3116">
        <w:t xml:space="preserve">(Audrey, Professor at University of Baltimore School of Law. “The Properties of Instability: Markets, Predation, Racialized Geography, and Property Law” </w:t>
      </w:r>
      <w:hyperlink r:id="rId66" w:history="1">
        <w:r w:rsidRPr="002E3116">
          <w:rPr>
            <w:rStyle w:val="Hyperlink"/>
          </w:rPr>
          <w:t>https://scholarworks.law.ubalt.edu/cgi/viewcontent.cgi?article=1433&amp;context=all_fac</w:t>
        </w:r>
      </w:hyperlink>
      <w:r w:rsidRPr="002E3116">
        <w:t xml:space="preserve"> JO)</w:t>
      </w:r>
    </w:p>
    <w:p w14:paraId="55A6B07F" w14:textId="77777777" w:rsidR="002E3116" w:rsidRPr="002E3116" w:rsidRDefault="002E3116" w:rsidP="002E3116">
      <w:pPr>
        <w:rPr>
          <w:sz w:val="16"/>
        </w:rPr>
      </w:pPr>
      <w:r w:rsidRPr="002E3116">
        <w:rPr>
          <w:rStyle w:val="Emphasis"/>
        </w:rPr>
        <w:t>Property ownership varies based on racial geography</w:t>
      </w:r>
      <w:r w:rsidRPr="002E3116">
        <w:rPr>
          <w:sz w:val="16"/>
        </w:rPr>
        <w:t>. There is a difference in duration, quality of life, and protection of civil liberties: the distribution of the sticks in the bundle varies by the physical space one occupies. 264 Reciprocally, geography is determined by race and class</w:t>
      </w:r>
      <w:r w:rsidRPr="002E3116">
        <w:rPr>
          <w:rStyle w:val="StyleUnderline"/>
        </w:rPr>
        <w:t>. It became part of the profit model to identify and target "customers," victims, or shills by race</w:t>
      </w:r>
      <w:r w:rsidRPr="002E3116">
        <w:rPr>
          <w:sz w:val="16"/>
        </w:rPr>
        <w:t xml:space="preserve">. While law and development theorists posit that stable </w:t>
      </w:r>
      <w:proofErr w:type="gramStart"/>
      <w:r w:rsidRPr="002E3116">
        <w:rPr>
          <w:sz w:val="16"/>
        </w:rPr>
        <w:t>property</w:t>
      </w:r>
      <w:proofErr w:type="gramEnd"/>
      <w:r w:rsidRPr="002E3116">
        <w:rPr>
          <w:sz w:val="16"/>
        </w:rPr>
        <w:t xml:space="preserve"> ownership is the predicate to development, not all communities enjoy that kind of stable ownership or beneficial development. Instead, </w:t>
      </w:r>
      <w:r w:rsidRPr="002E3116">
        <w:rPr>
          <w:rStyle w:val="Emphasis"/>
        </w:rPr>
        <w:t>Black communities are often, to a lesser or greater extent, disconnected from the mainstream of the economy</w:t>
      </w:r>
      <w:r w:rsidRPr="002E3116">
        <w:rPr>
          <w:sz w:val="16"/>
        </w:rPr>
        <w:t xml:space="preserve">, and by virtue of their disconnection and racialized identity, </w:t>
      </w:r>
      <w:r w:rsidRPr="002E3116">
        <w:rPr>
          <w:rStyle w:val="Emphasis"/>
        </w:rPr>
        <w:t>more prone to exploitation</w:t>
      </w:r>
      <w:r w:rsidRPr="002E3116">
        <w:rPr>
          <w:sz w:val="16"/>
        </w:rPr>
        <w:t xml:space="preserve">. The result borne of an ultimately zero-sum game perspective is destructive, unsustainable, and unfair. This raises the questions how and why? Ironically, there is a benefit of this unstable reality to the system. </w:t>
      </w:r>
      <w:r w:rsidRPr="002E3116">
        <w:rPr>
          <w:rStyle w:val="StyleUnderline"/>
        </w:rPr>
        <w:t>A decayed frontier provides a ready contrast to the idyllic suburbs or the cool, "hip-happening" urban neighborhood while also providing a ripe opportunity for low-cost, depressed-value, and high-</w:t>
      </w:r>
      <w:proofErr w:type="spellStart"/>
      <w:r w:rsidRPr="002E3116">
        <w:rPr>
          <w:rStyle w:val="StyleUnderline"/>
        </w:rPr>
        <w:t>profIt</w:t>
      </w:r>
      <w:proofErr w:type="spellEnd"/>
      <w:r w:rsidRPr="002E3116">
        <w:rPr>
          <w:rStyle w:val="StyleUnderline"/>
        </w:rPr>
        <w:t>-potential acquisition.</w:t>
      </w:r>
      <w:r w:rsidRPr="002E3116">
        <w:rPr>
          <w:sz w:val="16"/>
        </w:rPr>
        <w:t xml:space="preserve"> The fact that some properties can be sold above any reasonable market value to certain unsuspecting buyers suggests that opportunity for growth and profit must, to some extent, happen at the expense of others. The result is that our group expectations, racial segregation, and </w:t>
      </w:r>
      <w:r w:rsidRPr="002E3116">
        <w:rPr>
          <w:rStyle w:val="StyleUnderline"/>
        </w:rPr>
        <w:t xml:space="preserve">a market unfettered by protections for owners </w:t>
      </w:r>
      <w:r w:rsidRPr="002E3116">
        <w:rPr>
          <w:sz w:val="16"/>
        </w:rPr>
        <w:t xml:space="preserve">against the ease of alienation </w:t>
      </w:r>
      <w:r w:rsidRPr="002E3116">
        <w:rPr>
          <w:rStyle w:val="Emphasis"/>
        </w:rPr>
        <w:t>result in a recurring crisis of stability in the same places over different periods of time.</w:t>
      </w:r>
      <w:r w:rsidRPr="002E3116">
        <w:rPr>
          <w:sz w:val="16"/>
        </w:rPr>
        <w:t xml:space="preserve"> Thus, the most ironic aspect of this contradictory reality is the possibility that the reality of instability for some may promote stability in the rest of the system. Thus, </w:t>
      </w:r>
      <w:r w:rsidRPr="002E3116">
        <w:rPr>
          <w:rStyle w:val="Emphasis"/>
        </w:rPr>
        <w:t xml:space="preserve">one disadvantage structurally reinforces the other. </w:t>
      </w:r>
      <w:r w:rsidRPr="002E3116">
        <w:rPr>
          <w:sz w:val="16"/>
        </w:rPr>
        <w:t xml:space="preserve">shockingly underdeveloped because they are separated from the municipal services and access to governance that otherwise would make sense). 271. The federal government encouraged the free incorporation of towns so they could zone exclusively. See Kenneth A. Stahl, The Suburb as a Legal Concept: The Problem of Organization and the Fate of Municipalities in American Law, 29 CARDOZO L. </w:t>
      </w:r>
      <w:proofErr w:type="spellStart"/>
      <w:r w:rsidRPr="002E3116">
        <w:rPr>
          <w:sz w:val="16"/>
        </w:rPr>
        <w:t>REv.</w:t>
      </w:r>
      <w:proofErr w:type="spellEnd"/>
      <w:r w:rsidRPr="002E3116">
        <w:rPr>
          <w:sz w:val="16"/>
        </w:rPr>
        <w:t xml:space="preserve"> 1193, 1258 (2008) (noting the Standard State Zoning Enabling Act issued in 1926 by the U.S. Department of Commerce "made clear that zoning was no longer the exclusive prerogative of the cities, but could be freely exercised by any incorporated municipality"); Richard </w:t>
      </w:r>
      <w:proofErr w:type="spellStart"/>
      <w:r w:rsidRPr="002E3116">
        <w:rPr>
          <w:sz w:val="16"/>
        </w:rPr>
        <w:t>Briffault</w:t>
      </w:r>
      <w:proofErr w:type="spellEnd"/>
      <w:r w:rsidRPr="002E3116">
        <w:rPr>
          <w:sz w:val="16"/>
        </w:rPr>
        <w:t xml:space="preserve">, Our Localism: Part I-The Structure of Local Government Law, 90 COLUM. L. </w:t>
      </w:r>
      <w:proofErr w:type="spellStart"/>
      <w:r w:rsidRPr="002E3116">
        <w:rPr>
          <w:sz w:val="16"/>
        </w:rPr>
        <w:t>REv.</w:t>
      </w:r>
      <w:proofErr w:type="spellEnd"/>
      <w:r w:rsidRPr="002E3116">
        <w:rPr>
          <w:sz w:val="16"/>
        </w:rPr>
        <w:t xml:space="preserve"> 1, 19-23, 39-58 (1990) (describing the interrelationship of local fiscal disparities in property-tax-based education funding and exclusionary zoning as illustrative of the significant race and class inequities and inefficiencies of local control); see also id. at 111 ("Contemporary federal doctrines of local government law and state-local relations are highly congruent with the localism that marks most state legal systems. "). 272. See generally GUY STUART, DISCRIMINATING RISK: THE U.S. MORTGAGE LENDING INDUSTRY IN THE </w:t>
      </w:r>
      <w:proofErr w:type="spellStart"/>
      <w:r w:rsidRPr="002E3116">
        <w:rPr>
          <w:sz w:val="16"/>
        </w:rPr>
        <w:t>TwENTIETH</w:t>
      </w:r>
      <w:proofErr w:type="spellEnd"/>
      <w:r w:rsidRPr="002E3116">
        <w:rPr>
          <w:sz w:val="16"/>
        </w:rPr>
        <w:t xml:space="preserve"> CENTURY (2003). 273. See Audrey G. McFarlane, </w:t>
      </w:r>
      <w:proofErr w:type="spellStart"/>
      <w:r w:rsidRPr="002E3116">
        <w:rPr>
          <w:sz w:val="16"/>
        </w:rPr>
        <w:t>JWJo</w:t>
      </w:r>
      <w:proofErr w:type="spellEnd"/>
      <w:r w:rsidRPr="002E3116">
        <w:rPr>
          <w:sz w:val="16"/>
        </w:rPr>
        <w:t xml:space="preserve"> Fits the </w:t>
      </w:r>
      <w:proofErr w:type="gramStart"/>
      <w:r w:rsidRPr="002E3116">
        <w:rPr>
          <w:sz w:val="16"/>
        </w:rPr>
        <w:t>Profile?:</w:t>
      </w:r>
      <w:proofErr w:type="gramEnd"/>
      <w:r w:rsidRPr="002E3116">
        <w:rPr>
          <w:sz w:val="16"/>
        </w:rPr>
        <w:t xml:space="preserve"> Thoughts on Race, Class, Clusters, and Redevelopment, 22 GA. ST. U. L. </w:t>
      </w:r>
      <w:proofErr w:type="spellStart"/>
      <w:r w:rsidRPr="002E3116">
        <w:rPr>
          <w:sz w:val="16"/>
        </w:rPr>
        <w:t>REv.</w:t>
      </w:r>
      <w:proofErr w:type="spellEnd"/>
      <w:r w:rsidRPr="002E3116">
        <w:rPr>
          <w:sz w:val="16"/>
        </w:rPr>
        <w:t xml:space="preserve"> 877, 884-86 (2006), for an extensive explanation of this method. 2011:855 Properties of Instability 913 If </w:t>
      </w:r>
      <w:r w:rsidRPr="002E3116">
        <w:rPr>
          <w:rStyle w:val="Emphasis"/>
        </w:rPr>
        <w:t>instability is endemic to property law</w:t>
      </w:r>
      <w:r w:rsidRPr="002E3116">
        <w:rPr>
          <w:sz w:val="16"/>
        </w:rPr>
        <w:t xml:space="preserve">, then it must reshape our understanding of what property law is about and what it is protects. Rather than protecting stability for all, property law protects stability for some at the expense of predictability for others. As demonstrated by the alternative reality to property ownership, the instability and stability inherent in property ownership seems largely due to the fact that </w:t>
      </w:r>
      <w:r w:rsidRPr="002E3116">
        <w:rPr>
          <w:rStyle w:val="StyleUnderline"/>
        </w:rPr>
        <w:t xml:space="preserve">property principles are designed to encourage investment and promote markets. </w:t>
      </w:r>
      <w:r w:rsidRPr="002E3116">
        <w:rPr>
          <w:sz w:val="16"/>
        </w:rPr>
        <w:t xml:space="preserve">Markets inherently need instability, which is supplied by a number of factors. People are mobile and wish to sell or acquire. Also, circumstances change and people have a </w:t>
      </w:r>
      <w:proofErr w:type="spellStart"/>
      <w:r w:rsidRPr="002E3116">
        <w:rPr>
          <w:sz w:val="16"/>
        </w:rPr>
        <w:t>fmancial</w:t>
      </w:r>
      <w:proofErr w:type="spellEnd"/>
      <w:r w:rsidRPr="002E3116">
        <w:rPr>
          <w:sz w:val="16"/>
        </w:rPr>
        <w:t xml:space="preserve"> need to sell. As a systemic matter, Beryl </w:t>
      </w:r>
      <w:proofErr w:type="spellStart"/>
      <w:r w:rsidRPr="002E3116">
        <w:rPr>
          <w:sz w:val="16"/>
        </w:rPr>
        <w:t>Satter's</w:t>
      </w:r>
      <w:proofErr w:type="spellEnd"/>
      <w:r w:rsidRPr="002E3116">
        <w:rPr>
          <w:sz w:val="16"/>
        </w:rPr>
        <w:t xml:space="preserve"> thorough description and documenting of the installment land-sales system illustrates the twin paradox that is at work: </w:t>
      </w:r>
      <w:r w:rsidRPr="002E3116">
        <w:rPr>
          <w:rStyle w:val="Emphasis"/>
        </w:rPr>
        <w:t>a racially associated decline was financially lucrative</w:t>
      </w:r>
      <w:r w:rsidRPr="002E3116">
        <w:rPr>
          <w:sz w:val="16"/>
        </w:rPr>
        <w:t xml:space="preserve"> and was accompanied by an inherent systemic reinforcement by virtue of the financial benefits provided through a transfer of resources to White professionals, which thus reinforced their financial resources.274 According to </w:t>
      </w:r>
      <w:proofErr w:type="spellStart"/>
      <w:r w:rsidRPr="002E3116">
        <w:rPr>
          <w:sz w:val="16"/>
        </w:rPr>
        <w:t>Satter</w:t>
      </w:r>
      <w:proofErr w:type="spellEnd"/>
      <w:r w:rsidRPr="002E3116">
        <w:rPr>
          <w:rStyle w:val="StyleUnderline"/>
        </w:rPr>
        <w:t>, many of the city's prominent citizens, "attorneys, bankers, realtors, and politicians alike" were involved</w:t>
      </w:r>
      <w:r w:rsidRPr="002E3116">
        <w:rPr>
          <w:sz w:val="16"/>
        </w:rPr>
        <w:t xml:space="preserve">.275 There was also a functioning secondary market where the "contract paper" was sold off to investors. The investors, typically including professionals such as doctors and lawyers, received an income-generating contract, and the speculator received more cash to acquire more houses. 276 Also, the speculator provided a service to </w:t>
      </w:r>
      <w:r w:rsidRPr="002E3116">
        <w:rPr>
          <w:rStyle w:val="StyleUnderline"/>
        </w:rPr>
        <w:t>Whites who owned properties in redlined neighborhoods.</w:t>
      </w:r>
      <w:r w:rsidRPr="002E3116">
        <w:rPr>
          <w:sz w:val="16"/>
        </w:rPr>
        <w:t xml:space="preserve"> Even though they paid below market, </w:t>
      </w:r>
      <w:r w:rsidRPr="002E3116">
        <w:rPr>
          <w:rStyle w:val="StyleUnderline"/>
        </w:rPr>
        <w:t xml:space="preserve">they at least provided an option to the White property owner to get his money out of the property and move to the suburbs. </w:t>
      </w:r>
      <w:r w:rsidRPr="002E3116">
        <w:rPr>
          <w:sz w:val="16"/>
        </w:rPr>
        <w:t xml:space="preserve">277 To the extent instability is structural and is predictably destructive and reinforcing of racial and economic disadvantage, it strips the moral and instrumental underpinnings of the stability justification underlying property as a democratic institution for distributing material wealth in a society through widespread ownership. </w:t>
      </w:r>
      <w:r w:rsidRPr="002E3116">
        <w:rPr>
          <w:rStyle w:val="Emphasis"/>
        </w:rPr>
        <w:t>As the subprime crisis and the larger mortgage foreclosure crisis are teaching us, too much instability threatens to up-end the system and turns property markets into a force for destruction rather than one for good or social utility</w:t>
      </w:r>
      <w:r w:rsidRPr="002E3116">
        <w:rPr>
          <w:sz w:val="16"/>
        </w:rPr>
        <w:t xml:space="preserve">. </w:t>
      </w:r>
      <w:r w:rsidRPr="002E3116">
        <w:rPr>
          <w:rStyle w:val="StyleUnderline"/>
        </w:rPr>
        <w:t xml:space="preserve">All of property law's protections for the owners left standing lose their moral force and </w:t>
      </w:r>
      <w:r w:rsidRPr="002E3116">
        <w:rPr>
          <w:sz w:val="16"/>
        </w:rPr>
        <w:t xml:space="preserve">274. </w:t>
      </w:r>
      <w:proofErr w:type="spellStart"/>
      <w:r w:rsidRPr="002E3116">
        <w:rPr>
          <w:sz w:val="16"/>
        </w:rPr>
        <w:t>SATfER</w:t>
      </w:r>
      <w:proofErr w:type="spellEnd"/>
      <w:r w:rsidRPr="002E3116">
        <w:rPr>
          <w:sz w:val="16"/>
        </w:rPr>
        <w:t xml:space="preserve">, supra note 167, at 6. 275. [d. 276. [d. at 59. 277. [d. at 71-72. According to </w:t>
      </w:r>
      <w:proofErr w:type="spellStart"/>
      <w:r w:rsidRPr="002E3116">
        <w:rPr>
          <w:sz w:val="16"/>
        </w:rPr>
        <w:t>Satter</w:t>
      </w:r>
      <w:proofErr w:type="spellEnd"/>
      <w:r w:rsidRPr="002E3116">
        <w:rPr>
          <w:sz w:val="16"/>
        </w:rPr>
        <w:t xml:space="preserve">, this was but a part of the "broad range of complicity" from the not insignificant profits the speculators brought to the city's banks to the captive, explosive market for housing for Blacks created by redlining (both by the FHA and the banks) to the "ordinary white Chicagoans who harassed black families who dared move into their neighborhoods." [d. at 75. 914 WISCONSIN LAW REVIEW justification. At the very least, we must acknowledge that </w:t>
      </w:r>
      <w:r w:rsidRPr="002E3116">
        <w:rPr>
          <w:rStyle w:val="Emphasis"/>
        </w:rPr>
        <w:t>property's instability effectuates redistribution</w:t>
      </w:r>
      <w:r w:rsidRPr="002E3116">
        <w:rPr>
          <w:sz w:val="16"/>
        </w:rPr>
        <w:t xml:space="preserve">. </w:t>
      </w:r>
      <w:r w:rsidRPr="002E3116">
        <w:rPr>
          <w:rStyle w:val="Emphasis"/>
        </w:rPr>
        <w:t>Security in one area is obtained at the expense of insecurity in another.</w:t>
      </w:r>
      <w:r w:rsidRPr="002E3116">
        <w:rPr>
          <w:sz w:val="16"/>
        </w:rPr>
        <w:t xml:space="preserve"> That inherent instability has been largely ignored is an invitation to look at history and more broadly at the destabilizing effect of markets on property ownership. There should be no reason for property ownership to be as spatially contextual as it is. It is due, in part, to race and class segregation and the fact that certain property owners do not do well in market transactions. Yet, it may also be due to the instability inherent in property doctrine's embrace of property markets. The "why" of instability is that property markets need turnover for growth. Even though rapid turnover is destructive, and if large enough, systemically destabilizing, the need and impetus towards these behaviors have been so consistently prevalent in so many different contexts that property doctrine must begin to take note.</w:t>
      </w:r>
    </w:p>
    <w:p w14:paraId="76CDDB57" w14:textId="77777777" w:rsidR="002E3116" w:rsidRPr="002E3116" w:rsidRDefault="002E3116" w:rsidP="002E3116">
      <w:pPr>
        <w:pStyle w:val="Heading4"/>
      </w:pPr>
      <w:r w:rsidRPr="002E3116">
        <w:t>Prioritize the plan – COVID compounds every impact, making lack of housing and debt affecting POC a matter of life and death</w:t>
      </w:r>
    </w:p>
    <w:p w14:paraId="52648553" w14:textId="77777777" w:rsidR="002E3116" w:rsidRPr="002E3116" w:rsidRDefault="002E3116" w:rsidP="002E3116">
      <w:pPr>
        <w:rPr>
          <w:rStyle w:val="Style13ptBold"/>
        </w:rPr>
      </w:pPr>
      <w:proofErr w:type="spellStart"/>
      <w:r w:rsidRPr="002E3116">
        <w:rPr>
          <w:rStyle w:val="Style13ptBold"/>
        </w:rPr>
        <w:t>Ciolfi</w:t>
      </w:r>
      <w:proofErr w:type="spellEnd"/>
      <w:r w:rsidRPr="002E3116">
        <w:rPr>
          <w:rStyle w:val="Style13ptBold"/>
        </w:rPr>
        <w:t xml:space="preserve"> 20 </w:t>
      </w:r>
      <w:r w:rsidRPr="002E3116">
        <w:t xml:space="preserve">(Angela, executive director of the Legal Aid Justice Center. 3-19-2020, "COVID-19 Exposes Deadly Gaps in Our Social Safety Net," Virginia Mercury, </w:t>
      </w:r>
      <w:hyperlink r:id="rId67" w:history="1">
        <w:r w:rsidRPr="002E3116">
          <w:rPr>
            <w:rStyle w:val="Hyperlink"/>
          </w:rPr>
          <w:t>https://www.virginiamercury.com/2020/03/19/covid-19-exposes-deadly-gaps-in-our-social-safety-net/</w:t>
        </w:r>
      </w:hyperlink>
      <w:r w:rsidRPr="002E3116">
        <w:t xml:space="preserve"> JO)</w:t>
      </w:r>
    </w:p>
    <w:p w14:paraId="755BB091" w14:textId="77777777" w:rsidR="002E3116" w:rsidRPr="002E3116" w:rsidRDefault="002E3116" w:rsidP="002E3116">
      <w:pPr>
        <w:rPr>
          <w:rStyle w:val="Emphasis"/>
        </w:rPr>
      </w:pPr>
      <w:r w:rsidRPr="002E3116">
        <w:rPr>
          <w:rStyle w:val="Emphasis"/>
        </w:rPr>
        <w:t>There is nothing like a crisis to expose the cavernous gaps in our systems of support</w:t>
      </w:r>
      <w:r w:rsidRPr="002E3116">
        <w:rPr>
          <w:sz w:val="16"/>
        </w:rPr>
        <w:t xml:space="preserve">. A few examples among many: </w:t>
      </w:r>
      <w:r w:rsidRPr="002E3116">
        <w:rPr>
          <w:rStyle w:val="StyleUnderline"/>
        </w:rPr>
        <w:t xml:space="preserve">Evicting people from public housing for unpaid rent </w:t>
      </w:r>
      <w:r w:rsidRPr="002E3116">
        <w:rPr>
          <w:sz w:val="16"/>
        </w:rPr>
        <w:t xml:space="preserve">when other affordable housing options are scarce </w:t>
      </w:r>
      <w:r w:rsidRPr="002E3116">
        <w:rPr>
          <w:rStyle w:val="StyleUnderline"/>
        </w:rPr>
        <w:t>has always increased homelessness</w:t>
      </w:r>
      <w:r w:rsidRPr="002E3116">
        <w:rPr>
          <w:sz w:val="16"/>
        </w:rPr>
        <w:t xml:space="preserve"> and educational instability. </w:t>
      </w:r>
      <w:r w:rsidRPr="002E3116">
        <w:rPr>
          <w:rStyle w:val="Emphasis"/>
        </w:rPr>
        <w:t>COVID-19 just lays bare the naked cruelty of it.</w:t>
      </w:r>
      <w:r w:rsidRPr="002E3116">
        <w:rPr>
          <w:sz w:val="16"/>
        </w:rPr>
        <w:t xml:space="preserve"> Firing workers for being sick — or for taking care of sick children or parents — has always been heartless. Why is it any more unconscionable when the disease is coronavirus instead of flu or cancer? Mass incarceration and immigrant detention were always deadly. Just ask the women at Fluvanna Correctional Center for Women where 20 women died between February 2016 and February 2020. </w:t>
      </w:r>
      <w:r w:rsidRPr="002E3116">
        <w:rPr>
          <w:rStyle w:val="Emphasis"/>
        </w:rPr>
        <w:t>COVID-19 just magnifies the health and other risks</w:t>
      </w:r>
      <w:r w:rsidRPr="002E3116">
        <w:rPr>
          <w:sz w:val="16"/>
        </w:rPr>
        <w:t xml:space="preserve"> of locking so many people up for so long for so little. To put it bluntly: </w:t>
      </w:r>
      <w:r w:rsidRPr="002E3116">
        <w:rPr>
          <w:rStyle w:val="StyleUnderline"/>
        </w:rPr>
        <w:t xml:space="preserve">COVID-19 is not just a destructive act of nature. It is also a human-made crisis caused by our collective failure </w:t>
      </w:r>
      <w:r w:rsidRPr="002E3116">
        <w:rPr>
          <w:rStyle w:val="Emphasis"/>
        </w:rPr>
        <w:t>to address gaps in our economic system and social safety net</w:t>
      </w:r>
      <w:r w:rsidRPr="002E3116">
        <w:rPr>
          <w:sz w:val="16"/>
        </w:rPr>
        <w:t xml:space="preserve">. These </w:t>
      </w:r>
      <w:r w:rsidRPr="002E3116">
        <w:rPr>
          <w:rStyle w:val="StyleUnderline"/>
        </w:rPr>
        <w:t>gaps leave millions of people stranded every day without health care, paid sick leave, affordable housing, reliable food sources, access to technology and broadband and other basic life necessities.</w:t>
      </w:r>
      <w:r w:rsidRPr="002E3116">
        <w:rPr>
          <w:sz w:val="16"/>
        </w:rPr>
        <w:t xml:space="preserve"> Immigrants, families living paycheck to paycheck, people who are incarcerated, those who lack affordable housing or child care and m</w:t>
      </w:r>
      <w:r w:rsidRPr="002E3116">
        <w:rPr>
          <w:rStyle w:val="StyleUnderline"/>
        </w:rPr>
        <w:t>any others live a grueling, perpetual, slow-motion emergency every day due to our collective failure to enact comprehensive immigration reform, support a living wage, end mass incarceration</w:t>
      </w:r>
      <w:r w:rsidRPr="002E3116">
        <w:rPr>
          <w:sz w:val="16"/>
        </w:rPr>
        <w:t xml:space="preserve"> </w:t>
      </w:r>
      <w:r w:rsidRPr="002E3116">
        <w:rPr>
          <w:rStyle w:val="Emphasis"/>
        </w:rPr>
        <w:t>and take any number of steps to alleviate the effects of vast economic inequality and discrimination on low-income communities and communities of color.</w:t>
      </w:r>
    </w:p>
    <w:p w14:paraId="5991AEB3" w14:textId="77777777" w:rsidR="002E3116" w:rsidRPr="002E3116" w:rsidRDefault="002E3116" w:rsidP="002E3116">
      <w:pPr>
        <w:pStyle w:val="Heading4"/>
        <w:rPr>
          <w:rStyle w:val="Style13ptBold"/>
          <w:b/>
          <w:bCs w:val="0"/>
        </w:rPr>
      </w:pPr>
      <w:r w:rsidRPr="002E3116">
        <w:rPr>
          <w:rStyle w:val="Style13ptBold"/>
          <w:b/>
        </w:rPr>
        <w:t>Grading Predatory Lending as an economic hate crime attacks the core of racial capitalism and leads to further reforms – it’s a key message to predatory lenders to cease targeting POC</w:t>
      </w:r>
    </w:p>
    <w:p w14:paraId="44E7E4F7" w14:textId="77777777" w:rsidR="002E3116" w:rsidRPr="002E3116" w:rsidRDefault="002E3116" w:rsidP="002E3116">
      <w:pPr>
        <w:rPr>
          <w:rStyle w:val="Style13ptBold"/>
          <w:b w:val="0"/>
        </w:rPr>
      </w:pPr>
      <w:r w:rsidRPr="002E3116">
        <w:rPr>
          <w:rStyle w:val="Style13ptBold"/>
        </w:rPr>
        <w:t xml:space="preserve">Hunt 03 </w:t>
      </w:r>
      <w:r w:rsidRPr="002E3116">
        <w:t xml:space="preserve">(Cecil J., Law Professor at The John Marshal Law School. 1-1-03 “In the Racial Crosshairs: Reconsidering Racially Targeted Predatory Lending under a New Theory of Economic Hate Crime” </w:t>
      </w:r>
      <w:hyperlink r:id="rId68" w:history="1">
        <w:r w:rsidRPr="002E3116">
          <w:rPr>
            <w:rStyle w:val="Hyperlink"/>
          </w:rPr>
          <w:t>https://repository.jmls.edu/cgi/viewcontent.cgi?article=1132&amp;context=facpubs</w:t>
        </w:r>
      </w:hyperlink>
      <w:r w:rsidRPr="002E3116">
        <w:t xml:space="preserve"> JO)</w:t>
      </w:r>
    </w:p>
    <w:p w14:paraId="0F47ACB4" w14:textId="77777777" w:rsidR="002E3116" w:rsidRPr="002E3116" w:rsidRDefault="002E3116" w:rsidP="002E3116">
      <w:pPr>
        <w:rPr>
          <w:sz w:val="16"/>
        </w:rPr>
      </w:pPr>
      <w:r w:rsidRPr="002E3116">
        <w:rPr>
          <w:sz w:val="16"/>
        </w:rPr>
        <w:t xml:space="preserve">It is a sad and telling fact that in twenty-first century America, </w:t>
      </w:r>
      <w:r w:rsidRPr="002E3116">
        <w:rPr>
          <w:rStyle w:val="StyleUnderline"/>
        </w:rPr>
        <w:t>access to credit is, as it has been since our founding, a function of the color of skin rather than the content of one's wallet.</w:t>
      </w:r>
      <w:r w:rsidRPr="002E3116">
        <w:rPr>
          <w:sz w:val="16"/>
        </w:rPr>
        <w:t xml:space="preserve"> In light of the enormous profits generated, </w:t>
      </w:r>
      <w:r w:rsidRPr="002E3116">
        <w:rPr>
          <w:rStyle w:val="Emphasis"/>
        </w:rPr>
        <w:t>it is unlikely that the predatory lending market is simply going to go away</w:t>
      </w:r>
      <w:r w:rsidRPr="002E3116">
        <w:rPr>
          <w:sz w:val="16"/>
        </w:rPr>
        <w:t xml:space="preserve"> "9 Predatory lending has been a source of enormous profits to its perpetrators. Although its perpetrators are benefitting, predatory lending causes tremendous heartache to its victims. This is especially true for members of racial minorities who have been the victims of intentional racialized targeting. The devastation to fragile minority communities and individual families with only a tenuous hold on upward economic mobility is difficult to overstate. However, these </w:t>
      </w:r>
      <w:r w:rsidRPr="002E3116">
        <w:rPr>
          <w:rStyle w:val="StyleUnderline"/>
        </w:rPr>
        <w:t>victims have been almost completely overlooked in both the discussions regarding the problem of predatory lending and the suggestions for legislative and regulatory reform</w:t>
      </w:r>
      <w:r w:rsidRPr="002E3116">
        <w:rPr>
          <w:sz w:val="16"/>
        </w:rPr>
        <w:t>. Because of this oversight, "[p]</w:t>
      </w:r>
      <w:proofErr w:type="spellStart"/>
      <w:r w:rsidRPr="002E3116">
        <w:rPr>
          <w:sz w:val="16"/>
        </w:rPr>
        <w:t>redatory</w:t>
      </w:r>
      <w:proofErr w:type="spellEnd"/>
      <w:r w:rsidRPr="002E3116">
        <w:rPr>
          <w:sz w:val="16"/>
        </w:rPr>
        <w:t xml:space="preserve"> lending threatens to reverse the progress that has been made in increasing homeownership rates among minority and lower income families ....Rather than strengthening neighborhoods by providing needed credit based on this accumulated wealth, </w:t>
      </w:r>
      <w:r w:rsidRPr="002E3116">
        <w:rPr>
          <w:rStyle w:val="StyleUnderline"/>
        </w:rPr>
        <w:t>predatory lenders have contributed to the further deterioration of neighborhoods by stripping homeowners of their equity and overcharging those who can least afford it, leading to foreclosure and vacant houses</w:t>
      </w:r>
      <w:r w:rsidRPr="002E3116">
        <w:rPr>
          <w:sz w:val="16"/>
        </w:rPr>
        <w:t xml:space="preserve">."" 0 It is indeed ironic and counterproductive for our nation, as a matter of public policy, to be pouring </w:t>
      </w:r>
      <w:proofErr w:type="spellStart"/>
      <w:r w:rsidRPr="002E3116">
        <w:rPr>
          <w:sz w:val="16"/>
        </w:rPr>
        <w:t>million</w:t>
      </w:r>
      <w:proofErr w:type="spellEnd"/>
      <w:r w:rsidRPr="002E3116">
        <w:rPr>
          <w:sz w:val="16"/>
        </w:rPr>
        <w:t xml:space="preserve"> of dollars each year into revitalizing depressed inner- city neighborhoods and encouraging minorities to participate in the housing market while simultaneously allowing racist predatory lending practices. Fortunately, it is now understood that the motivation behind such racialized exploitation is more than simple economics and that racialized predatory lending is a contemporary manifestation of our long national nightmare of racial stigmata. [H]</w:t>
      </w:r>
      <w:proofErr w:type="spellStart"/>
      <w:r w:rsidRPr="002E3116">
        <w:rPr>
          <w:sz w:val="16"/>
        </w:rPr>
        <w:t>igher</w:t>
      </w:r>
      <w:proofErr w:type="spellEnd"/>
      <w:r w:rsidRPr="002E3116">
        <w:rPr>
          <w:sz w:val="16"/>
        </w:rPr>
        <w:t xml:space="preserve"> cost subprime loans are replacing rather than supplementing lower cost "A" credit, even for borrowers who could and should qualify for A loans. When buyers who should be eligible for loans at good interest rates are instead steered towards subprime lenders, they end up paying hundreds of dollars more each month than they would with a prime loan, and the higher interest rates and added fees deprive these homeowners of a fair opportunity to build equity. In the worst cases, the high interest and fees are only the tip of a predatory lending iceberg in which the loan also contains harmful terms, and the combination of these factors increase the likelihood of foreclosure. Moreover, it is also understood that reverse </w:t>
      </w:r>
      <w:r w:rsidRPr="002E3116">
        <w:rPr>
          <w:rStyle w:val="StyleUnderline"/>
        </w:rPr>
        <w:t>redlining and racialized predatory lending is not necessarily caused by a few bad actors who are motivated by feelings of personal racism against minorities</w:t>
      </w:r>
      <w:r w:rsidRPr="002E3116">
        <w:rPr>
          <w:sz w:val="16"/>
        </w:rPr>
        <w:t xml:space="preserve">. Instead, </w:t>
      </w:r>
      <w:r w:rsidRPr="002E3116">
        <w:rPr>
          <w:rStyle w:val="Emphasis"/>
        </w:rPr>
        <w:t xml:space="preserve">such racial exploitation is a function of institutional racism </w:t>
      </w:r>
      <w:r w:rsidRPr="002E3116">
        <w:rPr>
          <w:sz w:val="16"/>
        </w:rPr>
        <w:t xml:space="preserve">with deep roots </w:t>
      </w:r>
      <w:proofErr w:type="spellStart"/>
      <w:r w:rsidRPr="002E3116">
        <w:rPr>
          <w:sz w:val="16"/>
        </w:rPr>
        <w:t>inAmerica's</w:t>
      </w:r>
      <w:proofErr w:type="spellEnd"/>
      <w:r w:rsidRPr="002E3116">
        <w:rPr>
          <w:sz w:val="16"/>
        </w:rPr>
        <w:t xml:space="preserve"> cultural and economic history.461 This institutional dynamic is fueled, both consciously and unconsciously, by the psychological desire of Whites to increase their sense of the value of both personal and group white status by lowering the status of Blacks. As a consequence, society is compelled to conclude that the current legislative remedial approach cannot fully solve this problem because it neither recognizes nor attacks the root causes. Like weeds in a garden, </w:t>
      </w:r>
      <w:r w:rsidRPr="002E3116">
        <w:rPr>
          <w:rStyle w:val="StyleUnderline"/>
        </w:rPr>
        <w:t>institutionalized racialized predatory lending cannot be controlled by simply trimming the leaves</w:t>
      </w:r>
      <w:r w:rsidRPr="002E3116">
        <w:rPr>
          <w:sz w:val="16"/>
        </w:rPr>
        <w:t xml:space="preserve">. Instead, it must be pulled out root and branch. </w:t>
      </w:r>
      <w:r w:rsidRPr="002E3116">
        <w:rPr>
          <w:rStyle w:val="Emphasis"/>
        </w:rPr>
        <w:t>It must be attacked at its core</w:t>
      </w:r>
      <w:r w:rsidRPr="002E3116">
        <w:rPr>
          <w:sz w:val="16"/>
        </w:rPr>
        <w:t xml:space="preserve"> or it simply will find another path of expression. Professor Lopez was right when he observed that an understanding of the dynamics of institutional racism can "engender despair, 4 62 because so deeply rooted a problem can seem understandably "difficult to '63 eradicate. Understood in this institutional light, </w:t>
      </w:r>
      <w:r w:rsidRPr="002E3116">
        <w:rPr>
          <w:rStyle w:val="Emphasis"/>
        </w:rPr>
        <w:t>it is unrealistic in the extreme to expect that predatory lenders will cleanse themselves of this racialized taint</w:t>
      </w:r>
      <w:r w:rsidRPr="002E3116">
        <w:rPr>
          <w:sz w:val="16"/>
        </w:rPr>
        <w:t xml:space="preserve">. By virtue of being institutionalized over so long a time, racialized economic exploitation of Blacks in the mortgage market has taken on such a normative character that predatory lenders have probably long since ceased to recognize it.4' This situation is reminiscent of the old saying that counsels that the last thing the fish notice is the water in which they live. According to a well-known philosophical maxim, the last thing a fish notices is the water. Things that are unproblematic seem natural and tend to go unnoticed. Fish take the water they swim in for granted, just as European Americans take their race as a given, as normal. White Americans may face difficulties </w:t>
      </w:r>
      <w:proofErr w:type="spellStart"/>
      <w:r w:rsidRPr="002E3116">
        <w:rPr>
          <w:sz w:val="16"/>
        </w:rPr>
        <w:t>inlife</w:t>
      </w:r>
      <w:proofErr w:type="spellEnd"/>
      <w:r w:rsidRPr="002E3116">
        <w:rPr>
          <w:sz w:val="16"/>
        </w:rPr>
        <w:t xml:space="preserve">-problems having to do money, religion, or family-but race </w:t>
      </w:r>
      <w:proofErr w:type="spellStart"/>
      <w:r w:rsidRPr="002E3116">
        <w:rPr>
          <w:sz w:val="16"/>
        </w:rPr>
        <w:t>isnot</w:t>
      </w:r>
      <w:proofErr w:type="spellEnd"/>
      <w:r w:rsidRPr="002E3116">
        <w:rPr>
          <w:sz w:val="16"/>
        </w:rPr>
        <w:t xml:space="preserve"> one of them. White Americans can be sanguine about racial matters because their race has not been (until recently) visible to 461. See Lopez, supra note 21, at 1827 (explaining how institutional racism "describes how individual actors often unintentionally engage in racial discrimination by relying on unexamined background understandings</w:t>
      </w:r>
      <w:proofErr w:type="gramStart"/>
      <w:r w:rsidRPr="002E3116">
        <w:rPr>
          <w:sz w:val="16"/>
        </w:rPr>
        <w:t xml:space="preserve"> ..</w:t>
      </w:r>
      <w:proofErr w:type="gramEnd"/>
      <w:r w:rsidRPr="002E3116">
        <w:rPr>
          <w:sz w:val="16"/>
        </w:rPr>
        <w:t xml:space="preserve">[.which] proceeds almost automatically."). 462. See id. at 1843. Lopez elaborates on how an institutional analysis produces feelings of despair. Id. The despair, Lopez explains, is the product of our realization that bigotry and racism are "endemic, difficult to eradicate, and, above all, effectively misunderstood and misaddressed by current equal protection law." </w:t>
      </w:r>
      <w:proofErr w:type="spellStart"/>
      <w:proofErr w:type="gramStart"/>
      <w:r w:rsidRPr="002E3116">
        <w:rPr>
          <w:sz w:val="16"/>
        </w:rPr>
        <w:t>Id.In</w:t>
      </w:r>
      <w:proofErr w:type="spellEnd"/>
      <w:proofErr w:type="gramEnd"/>
      <w:r w:rsidRPr="002E3116">
        <w:rPr>
          <w:sz w:val="16"/>
        </w:rPr>
        <w:t xml:space="preserve"> addition to despair, Lopez believes that an institutional understanding of racism can engender frustration because, for instance, it "exculpates social actors and society in general by locating harm to minorities in hidden cognitive dynamics." id. 463. Id. 464. See id. Lopez explains: Script and path racism remain shrouded from observation precisely because they draw on institutions, the received social grammars on which all persons rely. Racial institutions and institutionalized racial practices form part of the world-known-in-common; they constitute the reality that we have socially constructed. the society in which they live. They cannot see how this society produces advantages for them because these benefits seem so natural that they are taken for granted, experienced as wholly legitimate. They literally do not see how race permeates America's institutions-the very rules of the game-and its distribution of opportunities and wealth.465 </w:t>
      </w:r>
      <w:r w:rsidRPr="002E3116">
        <w:rPr>
          <w:rStyle w:val="Emphasis"/>
        </w:rPr>
        <w:t>Accordingly, the ultimate solutions to reverse redlining and racialized predatory lending must be as bold, creative, energetic, and nimble as the scourge they hope to eliminate.</w:t>
      </w:r>
      <w:r w:rsidRPr="002E3116">
        <w:rPr>
          <w:sz w:val="16"/>
        </w:rPr>
        <w:t xml:space="preserve"> Since the problem lies at the institutional core of the subprime and predatory lending industry, the solutions must similarly attack those core understandings and socially constructed realities. Such remedies require that the problem is first honestly seen in its full legal, historical, social, and cultural context. Only by doing so can society, perhaps for the first time, begin to conceive of remedies to this problem with the wisdom, insight, perspective, and solutions that are truly commensurate with its scope and significance.4 6 </w:t>
      </w:r>
      <w:r w:rsidRPr="002E3116">
        <w:rPr>
          <w:rStyle w:val="Emphasis"/>
        </w:rPr>
        <w:t xml:space="preserve">This is the only way to create a remedial paradigm that has a realistic prospect of solving the problem. </w:t>
      </w:r>
      <w:r w:rsidRPr="002E3116">
        <w:rPr>
          <w:sz w:val="16"/>
        </w:rPr>
        <w:t xml:space="preserve">It is critically important to begin to appreciate the sedimentary dynamic, the institutional nature, and the profound intergenerational and long-term personal, community, and national consequences of economic racist business practices such as racialized predatory lending. Only by doing so can society begin to take the problem of racialized predatory lending as seriously as it demands. Perhaps in this way one can begin to think outside the box, and consider new remedies or the application of old ones to newly understood problems, such as the concept of an economic hate crime. Perhaps this is a crime whose time has come. At the very least, just discussing </w:t>
      </w:r>
      <w:r w:rsidRPr="002E3116">
        <w:rPr>
          <w:rStyle w:val="StyleUnderline"/>
        </w:rPr>
        <w:t xml:space="preserve">the possibility of recognizing corporate criminal liability for committing an "economic hate crime" </w:t>
      </w:r>
      <w:r w:rsidRPr="002E3116">
        <w:rPr>
          <w:rStyle w:val="Emphasis"/>
        </w:rPr>
        <w:t>enlarges and enriches the discussion of the causes and cures for our persistent economic racial inequalities</w:t>
      </w:r>
      <w:r w:rsidRPr="002E3116">
        <w:rPr>
          <w:sz w:val="16"/>
        </w:rPr>
        <w:t xml:space="preserve">. This discussion will force us to acknowledge the racist institutional water all around us and "recognize that racism is lodged in the structure of society, [and] that it permeates the workings </w:t>
      </w:r>
      <w:r w:rsidRPr="002E3116">
        <w:rPr>
          <w:rStyle w:val="StyleUnderline"/>
        </w:rPr>
        <w:t xml:space="preserve">By reconceptualizing reverse redlining and racialized predatory lending as </w:t>
      </w:r>
      <w:r w:rsidRPr="002E3116">
        <w:rPr>
          <w:rStyle w:val="Emphasis"/>
        </w:rPr>
        <w:t>a form of institutionalized racist theft,</w:t>
      </w:r>
      <w:r w:rsidRPr="002E3116">
        <w:rPr>
          <w:sz w:val="16"/>
        </w:rPr>
        <w:t xml:space="preserve"> subject to appropriate civil and criminal sanctions, </w:t>
      </w:r>
      <w:r w:rsidRPr="002E3116">
        <w:rPr>
          <w:rStyle w:val="Emphasis"/>
        </w:rPr>
        <w:t>a clear and unequivocal message can be sent to the business and corporate community</w:t>
      </w:r>
      <w:r w:rsidRPr="002E3116">
        <w:rPr>
          <w:sz w:val="16"/>
        </w:rPr>
        <w:t xml:space="preserve"> This message should </w:t>
      </w:r>
      <w:r w:rsidRPr="002E3116">
        <w:rPr>
          <w:rStyle w:val="StyleUnderline"/>
        </w:rPr>
        <w:t xml:space="preserve">be </w:t>
      </w:r>
      <w:r w:rsidRPr="002E3116">
        <w:rPr>
          <w:rStyle w:val="Emphasis"/>
        </w:rPr>
        <w:t>that,</w:t>
      </w:r>
      <w:r w:rsidRPr="002E3116">
        <w:rPr>
          <w:sz w:val="16"/>
        </w:rPr>
        <w:t xml:space="preserve"> in twenty-first century America, </w:t>
      </w:r>
      <w:r w:rsidRPr="002E3116">
        <w:rPr>
          <w:rStyle w:val="Emphasis"/>
        </w:rPr>
        <w:t>deliberate racially targeted economic exploitation</w:t>
      </w:r>
      <w:r w:rsidRPr="002E3116">
        <w:rPr>
          <w:rStyle w:val="StyleUnderline"/>
        </w:rPr>
        <w:t xml:space="preserve"> and abuse of one group of consumers</w:t>
      </w:r>
      <w:r w:rsidRPr="002E3116">
        <w:rPr>
          <w:rStyle w:val="Emphasis"/>
        </w:rPr>
        <w:t xml:space="preserve"> is totally unacceptable</w:t>
      </w:r>
      <w:r w:rsidRPr="002E3116">
        <w:rPr>
          <w:sz w:val="16"/>
        </w:rPr>
        <w:t xml:space="preserve"> </w:t>
      </w:r>
      <w:proofErr w:type="spellStart"/>
      <w:r w:rsidRPr="002E3116">
        <w:rPr>
          <w:sz w:val="16"/>
        </w:rPr>
        <w:t>inany</w:t>
      </w:r>
      <w:proofErr w:type="spellEnd"/>
      <w:r w:rsidRPr="002E3116">
        <w:rPr>
          <w:sz w:val="16"/>
        </w:rPr>
        <w:t xml:space="preserve"> form. And, as a consequence, the law can and will aggressively pursue and severely punish such fundamentally racist conduct, whether the harm is physical or economic, and whether the weapon of choice is a fist, a torch, or a briefcase.</w:t>
      </w:r>
    </w:p>
    <w:p w14:paraId="16A007C9" w14:textId="77777777" w:rsidR="002E3116" w:rsidRPr="002E3116" w:rsidRDefault="002E3116" w:rsidP="002E3116"/>
    <w:p w14:paraId="1E521FF9" w14:textId="77777777" w:rsidR="00B720B2" w:rsidRPr="002E3116" w:rsidRDefault="00B720B2" w:rsidP="00B720B2">
      <w:pPr>
        <w:pStyle w:val="Heading3"/>
      </w:pPr>
      <w:r w:rsidRPr="002E3116">
        <w:t>1AC---Plan Text</w:t>
      </w:r>
    </w:p>
    <w:p w14:paraId="4FA14B94" w14:textId="7D13289A" w:rsidR="00B720B2" w:rsidRPr="002E3116" w:rsidRDefault="00B720B2" w:rsidP="00B720B2">
      <w:pPr>
        <w:pStyle w:val="Heading4"/>
      </w:pPr>
      <w:bookmarkStart w:id="1" w:name="_Hlk46516202"/>
      <w:r w:rsidRPr="002E3116">
        <w:t>The United States federal government should enact substantial criminal justice reform</w:t>
      </w:r>
      <w:r w:rsidR="008B6FBF" w:rsidRPr="002E3116">
        <w:t xml:space="preserve"> </w:t>
      </w:r>
      <w:r w:rsidRPr="002E3116">
        <w:t xml:space="preserve">by applying crime grading to white-collar criminal offenses </w:t>
      </w:r>
    </w:p>
    <w:bookmarkEnd w:id="1"/>
    <w:p w14:paraId="1882C638" w14:textId="77777777" w:rsidR="00B720B2" w:rsidRPr="002E3116" w:rsidRDefault="00B720B2" w:rsidP="00B720B2"/>
    <w:p w14:paraId="48A16BE1" w14:textId="78963ECA" w:rsidR="00B720B2" w:rsidRPr="002E3116" w:rsidRDefault="00B720B2" w:rsidP="00B720B2">
      <w:pPr>
        <w:pStyle w:val="Heading3"/>
      </w:pPr>
      <w:bookmarkStart w:id="2" w:name="_Hlk46516223"/>
      <w:r w:rsidRPr="002E3116">
        <w:t>1AC---Solvency</w:t>
      </w:r>
    </w:p>
    <w:p w14:paraId="2F6ADC9B" w14:textId="77777777" w:rsidR="00B720B2" w:rsidRPr="002E3116" w:rsidRDefault="00B720B2" w:rsidP="00B720B2">
      <w:pPr>
        <w:keepNext/>
        <w:keepLines/>
        <w:spacing w:before="40" w:after="0"/>
        <w:outlineLvl w:val="3"/>
        <w:rPr>
          <w:rFonts w:eastAsiaTheme="majorEastAsia" w:cstheme="majorBidi"/>
          <w:b/>
          <w:iCs/>
          <w:sz w:val="26"/>
        </w:rPr>
      </w:pPr>
      <w:r w:rsidRPr="002E3116">
        <w:rPr>
          <w:rFonts w:eastAsiaTheme="majorEastAsia" w:cstheme="majorBidi"/>
          <w:b/>
          <w:iCs/>
          <w:sz w:val="26"/>
        </w:rPr>
        <w:t>The plan is key to establish a clear and unambiguous federal restriction on white-collar crime---grading crimes is vital to check back against internal loopholes and incoherence</w:t>
      </w:r>
    </w:p>
    <w:p w14:paraId="319E05D8" w14:textId="77777777" w:rsidR="00B720B2" w:rsidRPr="002E3116" w:rsidRDefault="00B720B2" w:rsidP="00B720B2">
      <w:r w:rsidRPr="002E3116">
        <w:rPr>
          <w:rFonts w:eastAsiaTheme="majorEastAsia" w:cstheme="majorBidi"/>
          <w:b/>
          <w:iCs/>
          <w:sz w:val="26"/>
        </w:rPr>
        <w:t>Baer ’18</w:t>
      </w:r>
      <w:r w:rsidRPr="002E3116">
        <w:t xml:space="preserve"> (Miriam H., Professor of Law, Brooklyn Law School and Visiting Professor of Law, Yale Law School (Spring 2018). J.D., Harvard Law School; A.B., Princeton University, “Sorting Out White-Collar Crime,” December 2018, 97 Tex. L. Rev. 225, DOA: 7/8/2020, Lexis)//YongJinL</w:t>
      </w:r>
    </w:p>
    <w:p w14:paraId="1652F9A7" w14:textId="77777777" w:rsidR="00B720B2" w:rsidRPr="002E3116" w:rsidRDefault="00B720B2" w:rsidP="00B720B2">
      <w:pPr>
        <w:rPr>
          <w:sz w:val="16"/>
        </w:rPr>
      </w:pPr>
      <w:r w:rsidRPr="002E3116">
        <w:rPr>
          <w:sz w:val="16"/>
        </w:rPr>
        <w:t xml:space="preserve">I. </w:t>
      </w:r>
      <w:r w:rsidRPr="002E3116">
        <w:rPr>
          <w:b/>
          <w:iCs/>
          <w:u w:val="single"/>
        </w:rPr>
        <w:t>Graded and Ungraded Crimes</w:t>
      </w:r>
      <w:r w:rsidRPr="002E3116">
        <w:rPr>
          <w:sz w:val="16"/>
        </w:rPr>
        <w:t xml:space="preserve"> </w:t>
      </w:r>
      <w:r w:rsidRPr="002E3116">
        <w:rPr>
          <w:b/>
          <w:iCs/>
          <w:u w:val="single"/>
        </w:rPr>
        <w:t>Criminal law</w:t>
      </w:r>
      <w:r w:rsidRPr="002E3116">
        <w:rPr>
          <w:sz w:val="16"/>
        </w:rPr>
        <w:t xml:space="preserve"> not only </w:t>
      </w:r>
      <w:r w:rsidRPr="002E3116">
        <w:rPr>
          <w:b/>
          <w:iCs/>
          <w:u w:val="single"/>
        </w:rPr>
        <w:t>punishes, but also lumps</w:t>
      </w:r>
      <w:r w:rsidRPr="002E3116">
        <w:rPr>
          <w:sz w:val="16"/>
        </w:rPr>
        <w:t xml:space="preserve"> </w:t>
      </w:r>
      <w:r w:rsidRPr="002E3116">
        <w:rPr>
          <w:b/>
          <w:iCs/>
          <w:u w:val="single"/>
        </w:rPr>
        <w:t>and separates</w:t>
      </w:r>
      <w:r w:rsidRPr="002E3116">
        <w:rPr>
          <w:sz w:val="16"/>
        </w:rPr>
        <w:t xml:space="preserve">, </w:t>
      </w:r>
      <w:r w:rsidRPr="002E3116">
        <w:rPr>
          <w:u w:val="single"/>
        </w:rPr>
        <w:t xml:space="preserve">sorting offenders </w:t>
      </w:r>
      <w:r w:rsidRPr="002E3116">
        <w:rPr>
          <w:sz w:val="16"/>
        </w:rPr>
        <w:t>according</w:t>
      </w:r>
      <w:r w:rsidRPr="002E3116">
        <w:rPr>
          <w:u w:val="single"/>
        </w:rPr>
        <w:t xml:space="preserve"> to culpability, harm, and a mix of other factors.</w:t>
      </w:r>
      <w:r w:rsidRPr="002E3116">
        <w:rPr>
          <w:sz w:val="16"/>
        </w:rPr>
        <w:t xml:space="preserve"> 28 </w:t>
      </w:r>
      <w:r w:rsidRPr="002E3116">
        <w:rPr>
          <w:u w:val="single"/>
        </w:rPr>
        <w:t>Through</w:t>
      </w:r>
      <w:r w:rsidRPr="002E3116">
        <w:rPr>
          <w:sz w:val="16"/>
        </w:rPr>
        <w:t xml:space="preserve"> statutes, </w:t>
      </w:r>
      <w:r w:rsidRPr="002E3116">
        <w:rPr>
          <w:b/>
          <w:iCs/>
          <w:u w:val="single"/>
        </w:rPr>
        <w:t>sentencing guidelines</w:t>
      </w:r>
      <w:r w:rsidRPr="002E3116">
        <w:rPr>
          <w:sz w:val="16"/>
        </w:rPr>
        <w:t xml:space="preserve">, and prosecutorial charging policies, </w:t>
      </w:r>
      <w:r w:rsidRPr="002E3116">
        <w:rPr>
          <w:b/>
          <w:iCs/>
          <w:u w:val="single"/>
        </w:rPr>
        <w:t>the c</w:t>
      </w:r>
      <w:r w:rsidRPr="002E3116">
        <w:rPr>
          <w:sz w:val="16"/>
        </w:rPr>
        <w:t xml:space="preserve">riminal </w:t>
      </w:r>
      <w:r w:rsidRPr="002E3116">
        <w:rPr>
          <w:b/>
          <w:iCs/>
          <w:u w:val="single"/>
        </w:rPr>
        <w:t>j</w:t>
      </w:r>
      <w:r w:rsidRPr="002E3116">
        <w:rPr>
          <w:sz w:val="16"/>
        </w:rPr>
        <w:t xml:space="preserve">ustice </w:t>
      </w:r>
      <w:r w:rsidRPr="002E3116">
        <w:rPr>
          <w:b/>
          <w:iCs/>
          <w:u w:val="single"/>
        </w:rPr>
        <w:t>s</w:t>
      </w:r>
      <w:r w:rsidRPr="002E3116">
        <w:rPr>
          <w:sz w:val="16"/>
        </w:rPr>
        <w:t xml:space="preserve">ystem </w:t>
      </w:r>
      <w:r w:rsidRPr="002E3116">
        <w:rPr>
          <w:b/>
          <w:iCs/>
          <w:u w:val="single"/>
        </w:rPr>
        <w:t>assigns</w:t>
      </w:r>
      <w:r w:rsidRPr="002E3116">
        <w:rPr>
          <w:sz w:val="16"/>
        </w:rPr>
        <w:t xml:space="preserve"> criminal </w:t>
      </w:r>
      <w:r w:rsidRPr="002E3116">
        <w:rPr>
          <w:b/>
          <w:iCs/>
          <w:u w:val="single"/>
        </w:rPr>
        <w:t>offenders a place</w:t>
      </w:r>
      <w:r w:rsidRPr="002E3116">
        <w:rPr>
          <w:sz w:val="16"/>
        </w:rPr>
        <w:t xml:space="preserve"> </w:t>
      </w:r>
      <w:r w:rsidRPr="002E3116">
        <w:rPr>
          <w:u w:val="single"/>
        </w:rPr>
        <w:t xml:space="preserve">on </w:t>
      </w:r>
      <w:r w:rsidRPr="002E3116">
        <w:rPr>
          <w:sz w:val="16"/>
        </w:rPr>
        <w:t xml:space="preserve">a penal </w:t>
      </w:r>
      <w:r w:rsidRPr="002E3116">
        <w:rPr>
          <w:u w:val="single"/>
        </w:rPr>
        <w:t>continuum</w:t>
      </w:r>
      <w:r w:rsidRPr="002E3116">
        <w:rPr>
          <w:sz w:val="16"/>
        </w:rPr>
        <w:t xml:space="preserve">. 29 </w:t>
      </w:r>
      <w:r w:rsidRPr="002E3116">
        <w:rPr>
          <w:u w:val="single"/>
        </w:rPr>
        <w:t>In its ideal form</w:t>
      </w:r>
      <w:r w:rsidRPr="002E3116">
        <w:rPr>
          <w:sz w:val="16"/>
        </w:rPr>
        <w:t xml:space="preserve">, </w:t>
      </w:r>
      <w:r w:rsidRPr="002E3116">
        <w:rPr>
          <w:u w:val="single"/>
        </w:rPr>
        <w:t>it reserves</w:t>
      </w:r>
      <w:r w:rsidRPr="002E3116">
        <w:rPr>
          <w:sz w:val="16"/>
        </w:rPr>
        <w:t xml:space="preserve"> its </w:t>
      </w:r>
      <w:r w:rsidRPr="002E3116">
        <w:rPr>
          <w:b/>
          <w:iCs/>
          <w:u w:val="single"/>
        </w:rPr>
        <w:t>harshest punishments</w:t>
      </w:r>
      <w:r w:rsidRPr="002E3116">
        <w:rPr>
          <w:sz w:val="16"/>
        </w:rPr>
        <w:t xml:space="preserve"> </w:t>
      </w:r>
      <w:r w:rsidRPr="002E3116">
        <w:rPr>
          <w:u w:val="single"/>
        </w:rPr>
        <w:t>for only the most</w:t>
      </w:r>
      <w:r w:rsidRPr="002E3116">
        <w:rPr>
          <w:sz w:val="16"/>
        </w:rPr>
        <w:t xml:space="preserve"> culpable and </w:t>
      </w:r>
      <w:r w:rsidRPr="002E3116">
        <w:rPr>
          <w:b/>
          <w:iCs/>
          <w:u w:val="single"/>
        </w:rPr>
        <w:t>dangerous of offenders</w:t>
      </w:r>
      <w:r w:rsidRPr="002E3116">
        <w:rPr>
          <w:sz w:val="16"/>
        </w:rPr>
        <w:t xml:space="preserve">. 30 The concept of graduated ranges of sanctions that correspond to increasing levels of harm and culpability is uncontroversial. 31 Disagreements arise, however, in the application of this sliding scale. It may be easy enough to conceptualize a punitive ladder for disparate offenses, 32 but differentiation [*234] grows more fraught for crimes that fall within the same family. 33 Since our nation's founding, two types of regimes have attempted to address this problem. </w:t>
      </w:r>
      <w:r w:rsidRPr="002E3116">
        <w:rPr>
          <w:b/>
          <w:iCs/>
          <w:u w:val="single"/>
        </w:rPr>
        <w:t>Graded criminal codes</w:t>
      </w:r>
      <w:r w:rsidRPr="002E3116">
        <w:rPr>
          <w:sz w:val="16"/>
        </w:rPr>
        <w:t xml:space="preserve"> </w:t>
      </w:r>
      <w:r w:rsidRPr="002E3116">
        <w:rPr>
          <w:b/>
          <w:iCs/>
          <w:u w:val="single"/>
        </w:rPr>
        <w:t>rely on legislative</w:t>
      </w:r>
      <w:r w:rsidRPr="002E3116">
        <w:rPr>
          <w:sz w:val="16"/>
        </w:rPr>
        <w:t>ly</w:t>
      </w:r>
      <w:r w:rsidRPr="002E3116">
        <w:rPr>
          <w:b/>
          <w:iCs/>
          <w:u w:val="single"/>
        </w:rPr>
        <w:t xml:space="preserve"> written criminal statutes</w:t>
      </w:r>
      <w:r w:rsidRPr="002E3116">
        <w:rPr>
          <w:sz w:val="16"/>
        </w:rPr>
        <w:t xml:space="preserve"> </w:t>
      </w:r>
      <w:r w:rsidRPr="002E3116">
        <w:rPr>
          <w:u w:val="single"/>
        </w:rPr>
        <w:t>to make categorical distinctions</w:t>
      </w:r>
      <w:r w:rsidRPr="002E3116">
        <w:rPr>
          <w:sz w:val="16"/>
        </w:rPr>
        <w:t xml:space="preserve">. Ungraded codes collect a large amount of behavior under the same statutory umbrella. 34 The remainder of this Part highlights the differences between these two regimes, commencing first with a brief account of the divergent historical forces that pushed state legislatures to adopt statutory grading early on, and Congress to shift in the opposite direction during roughly the same time period. A. A Brief History of Grading in Criminal Law The first graded offense dates back to 1794, when Pennsylvania's legislature divided its homicide statute into the two degrees of murder and manslaughter. 35 Other states soon followed course, in part to chip away at the </w:t>
      </w:r>
      <w:proofErr w:type="spellStart"/>
      <w:r w:rsidRPr="002E3116">
        <w:rPr>
          <w:sz w:val="16"/>
        </w:rPr>
        <w:t>thenprevailing</w:t>
      </w:r>
      <w:proofErr w:type="spellEnd"/>
      <w:r w:rsidRPr="002E3116">
        <w:rPr>
          <w:sz w:val="16"/>
        </w:rPr>
        <w:t xml:space="preserve"> common law rule that subjected all murder convictions to capital punishment. 36 Eventually, the intuition to subdivide crimes and label [*235] them by degree spread beyond homicide. 37 </w:t>
      </w:r>
      <w:r w:rsidRPr="002E3116">
        <w:rPr>
          <w:b/>
          <w:iCs/>
          <w:u w:val="single"/>
        </w:rPr>
        <w:t>Today, gradation in state codes is the norm</w:t>
      </w:r>
      <w:r w:rsidRPr="002E3116">
        <w:rPr>
          <w:sz w:val="16"/>
        </w:rPr>
        <w:t xml:space="preserve">. 38 </w:t>
      </w:r>
      <w:r w:rsidRPr="002E3116">
        <w:rPr>
          <w:u w:val="single"/>
        </w:rPr>
        <w:t>Unlike most state codes</w:t>
      </w:r>
      <w:r w:rsidRPr="002E3116">
        <w:rPr>
          <w:b/>
          <w:iCs/>
          <w:u w:val="single"/>
        </w:rPr>
        <w:t>, the federal criminal code</w:t>
      </w:r>
      <w:r w:rsidRPr="002E3116">
        <w:rPr>
          <w:u w:val="single"/>
        </w:rPr>
        <w:t xml:space="preserve">, laid out in Title 18 and in additional titles such as Title 21, all but </w:t>
      </w:r>
      <w:r w:rsidRPr="002E3116">
        <w:rPr>
          <w:b/>
          <w:iCs/>
          <w:u w:val="single"/>
        </w:rPr>
        <w:t>ignores the convention of labeling crimes by degree</w:t>
      </w:r>
      <w:r w:rsidRPr="002E3116">
        <w:rPr>
          <w:u w:val="single"/>
        </w:rPr>
        <w:t>.</w:t>
      </w:r>
      <w:r w:rsidRPr="002E3116">
        <w:rPr>
          <w:sz w:val="16"/>
        </w:rPr>
        <w:t xml:space="preserve"> </w:t>
      </w:r>
      <w:r w:rsidRPr="002E3116">
        <w:rPr>
          <w:u w:val="single"/>
        </w:rPr>
        <w:t>A few statutes carve up federal law's most serious offenses, such as murder and narcotics trafficking.</w:t>
      </w:r>
      <w:r w:rsidRPr="002E3116">
        <w:rPr>
          <w:sz w:val="16"/>
        </w:rPr>
        <w:t xml:space="preserve"> 39 </w:t>
      </w:r>
      <w:r w:rsidRPr="002E3116">
        <w:rPr>
          <w:u w:val="single"/>
        </w:rPr>
        <w:t xml:space="preserve">But the </w:t>
      </w:r>
      <w:r w:rsidRPr="002E3116">
        <w:rPr>
          <w:b/>
          <w:iCs/>
          <w:u w:val="single"/>
        </w:rPr>
        <w:t>federal code's white-collar offenses</w:t>
      </w:r>
      <w:r w:rsidRPr="002E3116">
        <w:rPr>
          <w:u w:val="single"/>
        </w:rPr>
        <w:t>, particularly those that relate to fraud, feature little to no grading - and certainly none of the explicit labels we see in state codes.</w:t>
      </w:r>
      <w:r w:rsidRPr="002E3116">
        <w:rPr>
          <w:sz w:val="16"/>
        </w:rPr>
        <w:t xml:space="preserve"> 40 Why so little grading for federal crimes? One might start with the fact that federal criminal law barely existed in the years following the Revolution. As Kate Stith and Steve Koh have observed, "The first criminal statute was enacted in 1789 (even before the lower federal courts were established)." 41 Although other statutes would eventually follow 42 - most notably the mail fraud statute in 1872 - federal criminal law nevertheless remained tightly moored to the protection of the federal government and its processes. 43 Accordingly, the preoccupation that drove early state law reform - namely, [*236] </w:t>
      </w:r>
      <w:r w:rsidRPr="002E3116">
        <w:rPr>
          <w:b/>
          <w:iCs/>
          <w:u w:val="single"/>
        </w:rPr>
        <w:t>the fear that homicide and other felony offenses exposed too many offenders to capital punishment - was absent in the federal sphere.</w:t>
      </w:r>
      <w:r w:rsidRPr="002E3116">
        <w:rPr>
          <w:sz w:val="16"/>
        </w:rPr>
        <w:t xml:space="preserve"> Whereas the common law's presence was still felt in state courts, federal courts declared early on that there was no such thing as federal criminal common law. 44 In some ways, federal criminal law benefitted from the courts' explicit rejection of common law. Unlike its state-law counterparts, federal criminal law was a blank slate; Congress could shape its criminal laws - and criminal punishments - however it liked. 45 </w:t>
      </w:r>
      <w:r w:rsidRPr="002E3116">
        <w:rPr>
          <w:u w:val="single"/>
        </w:rPr>
        <w:t xml:space="preserve">Early federal criminal statutes featured generic sentencing caps for imprisonment and within those caps, federal judges were granted the discretion to sentence how they saw fit. </w:t>
      </w:r>
      <w:r w:rsidRPr="002E3116">
        <w:rPr>
          <w:sz w:val="16"/>
        </w:rPr>
        <w:t xml:space="preserve">46 </w:t>
      </w:r>
      <w:r w:rsidRPr="002E3116">
        <w:rPr>
          <w:b/>
          <w:iCs/>
          <w:u w:val="single"/>
        </w:rPr>
        <w:t xml:space="preserve">Where white-collar crimes were concerned, federal criminal law was relatively lenient. </w:t>
      </w:r>
      <w:r w:rsidRPr="002E3116">
        <w:rPr>
          <w:sz w:val="16"/>
        </w:rPr>
        <w:t xml:space="preserve">The mail-fraud statute's statutory maximum sentence of imprisonment was just five years until 2002, when Congress increased it to twenty. 47 More generally, until the late 1980s, </w:t>
      </w:r>
      <w:r w:rsidRPr="002E3116">
        <w:rPr>
          <w:b/>
          <w:iCs/>
          <w:u w:val="single"/>
        </w:rPr>
        <w:t>convictions for white-collar offenses did not necessarily result in prison sentences and even when they did, those sentences were not particularly onerous.</w:t>
      </w:r>
      <w:r w:rsidRPr="002E3116">
        <w:rPr>
          <w:sz w:val="16"/>
        </w:rPr>
        <w:t xml:space="preserve"> 48 Thus, gradation was not [*237] a concern; the boundary that mattered most was the line between criminal and civil enforcement. 49 None of this is to say that federal criminal law was perfect; it surely was not. Nevertheless, the forces that drove federal and state criminal justice reform differed substantially. </w:t>
      </w:r>
      <w:r w:rsidRPr="002E3116">
        <w:rPr>
          <w:u w:val="single"/>
        </w:rPr>
        <w:t>Early state code reforms arose out of a concern that common law felonies</w:t>
      </w:r>
      <w:r w:rsidRPr="002E3116">
        <w:rPr>
          <w:sz w:val="16"/>
        </w:rPr>
        <w:t xml:space="preserve"> were excessively </w:t>
      </w:r>
      <w:r w:rsidRPr="002E3116">
        <w:rPr>
          <w:u w:val="single"/>
        </w:rPr>
        <w:t>punitive and insufficiently respectful of distinctions in moral culpability</w:t>
      </w:r>
      <w:r w:rsidRPr="002E3116">
        <w:rPr>
          <w:sz w:val="16"/>
        </w:rPr>
        <w:t xml:space="preserve">. 50 The way to fix this problem was to enact statutory provisions that distinguished the more and less serious variants of a given offense. 51 In doing so, Professor Lauren </w:t>
      </w:r>
      <w:proofErr w:type="spellStart"/>
      <w:r w:rsidRPr="002E3116">
        <w:rPr>
          <w:sz w:val="16"/>
        </w:rPr>
        <w:t>Ouziel</w:t>
      </w:r>
      <w:proofErr w:type="spellEnd"/>
      <w:r w:rsidRPr="002E3116">
        <w:rPr>
          <w:sz w:val="16"/>
        </w:rPr>
        <w:t xml:space="preserve"> observes, state criminal law morphed from a body of common law into a collection of statutes. 52 </w:t>
      </w:r>
      <w:r w:rsidRPr="002E3116">
        <w:rPr>
          <w:u w:val="single"/>
        </w:rPr>
        <w:t>Federal criminal law's evolution followed a different path. Narrow at first, its scope broadened exponentially throughout much of the twentieth</w:t>
      </w:r>
      <w:r w:rsidRPr="002E3116">
        <w:rPr>
          <w:sz w:val="16"/>
        </w:rPr>
        <w:t xml:space="preserve"> [*238] </w:t>
      </w:r>
      <w:r w:rsidRPr="002E3116">
        <w:rPr>
          <w:u w:val="single"/>
        </w:rPr>
        <w:t>century</w:t>
      </w:r>
      <w:r w:rsidRPr="002E3116">
        <w:rPr>
          <w:sz w:val="16"/>
        </w:rPr>
        <w:t xml:space="preserve">, 53 owing in part to </w:t>
      </w:r>
      <w:r w:rsidRPr="002E3116">
        <w:rPr>
          <w:u w:val="single"/>
        </w:rPr>
        <w:t xml:space="preserve">Congress's enactment of substantive laws that overlapped state codes. </w:t>
      </w:r>
      <w:r w:rsidRPr="002E3116">
        <w:rPr>
          <w:sz w:val="16"/>
        </w:rPr>
        <w:t xml:space="preserve">54 Many of these statutes represented cheap political reactions to singular events or scandals of the day. </w:t>
      </w:r>
      <w:r w:rsidRPr="002E3116">
        <w:rPr>
          <w:b/>
          <w:iCs/>
          <w:u w:val="single"/>
        </w:rPr>
        <w:t>55 Eventually, the common problems associated with federal criminal law in the modern era came to be its breadth, its overlap with state law, and its internal incoherence.</w:t>
      </w:r>
      <w:r w:rsidRPr="002E3116">
        <w:rPr>
          <w:sz w:val="16"/>
        </w:rPr>
        <w:t xml:space="preserve"> 56 These critiques, however, either ignored or deemphasized the federal code's lack of grading. 57 Even in the modern era, federal and state criminal law continued to travel different paths. State codes (and state legislatures) benefitted from insights expressed in the American Law Institute's 1962 Model Penal Code (MPC). The oft-praised MPC proved highly influential and led to the reformation of over thirty state codes. 58 Whereas the MPC streamlined 59 state codes by adopting uniform vocabulary and four basic mental states (purpose, knowledge, recklessness, and negligence), 60 it quite deliberately left intact the practice of legislatively articulating more and less serious variants of the [*239] same offense. 61 So, for example, although the MPC eliminated the multiple degrees many states had attached to the crime of murder, it still distributed homicide into three tiers depending on the offender's culpability and the circumstances of the offense. 62 Indeed, the MPC's opening section explicitly includes as one of its "general purposes" the "differentiation … between serious and minor offenses." 63 Despite their effort to streamline overly formalistic statutes, the MPC's architects still valued legislative grading, as did the architects of state codes. The federal code, meanwhile, remained politically impervious to the MPC's reforms. Ronald Gainer's comprehensive history of this episode is highly instructive. 64 According to Gainer, for years, members of both houses sought reforms along the lines suggested by the Model Penal Code. 65 Had this effort succeeded, the federal code likely would have incorporated the MPC's explicit embrace of statutory gradation, as well as its many other salutary characteristics. A more than decade-long effort to revise the federal code ultimately collapsed, however, and in its stead, </w:t>
      </w:r>
      <w:r w:rsidRPr="002E3116">
        <w:rPr>
          <w:b/>
          <w:iCs/>
          <w:u w:val="single"/>
        </w:rPr>
        <w:t>Congress enacted a statute focused predominantly on sentencing.</w:t>
      </w:r>
      <w:r w:rsidRPr="002E3116">
        <w:rPr>
          <w:sz w:val="16"/>
        </w:rPr>
        <w:t xml:space="preserve"> 66 </w:t>
      </w:r>
      <w:r w:rsidRPr="002E3116">
        <w:rPr>
          <w:u w:val="single"/>
        </w:rPr>
        <w:t>The 1984 Sentencing Reform Act sought to eliminate sentencing disparities and to correct the variance between a sentencing court's formal judgment and the amount of time a prisoner actually served in prison.</w:t>
      </w:r>
      <w:r w:rsidRPr="002E3116">
        <w:rPr>
          <w:sz w:val="16"/>
        </w:rPr>
        <w:t xml:space="preserve"> 67 The Act created and vested in the United States Sentencing Commission the responsibility for managing the federal government's punishment [*240] apparatus. 68 </w:t>
      </w:r>
      <w:r w:rsidRPr="002E3116">
        <w:rPr>
          <w:u w:val="single"/>
        </w:rPr>
        <w:t>Eliminating parole, the Act eclipsed the federal code's broad, indeterminate 69 sentencing ranges with a highly regimented administrative sentencing regime, encapsulated by the United States Sentencing Guidelines.</w:t>
      </w:r>
      <w:r w:rsidRPr="002E3116">
        <w:rPr>
          <w:sz w:val="16"/>
        </w:rPr>
        <w:t xml:space="preserve"> 70 If the Guidelines' intended purpose was to ensure greater sentencing uniformity, 71 its actual effect was to distance Congress from the nasty business of sorting related crimes. 72 From 1984 and afterwards, </w:t>
      </w:r>
      <w:r w:rsidRPr="002E3116">
        <w:rPr>
          <w:b/>
          <w:iCs/>
          <w:u w:val="single"/>
        </w:rPr>
        <w:t>talk of federal code reform was effectively replaced with sentencing reform. If, prior to the Reform Act, there had been an interest in grading federal crimes, that interest was eclipsed by the Guidelines and its ubiquitous sentencing rubric.</w:t>
      </w:r>
      <w:r w:rsidRPr="002E3116">
        <w:rPr>
          <w:sz w:val="16"/>
        </w:rPr>
        <w:t xml:space="preserve"> B. State Crimes: Discrete and Subdivided The preceding subpart traced the divergence between the evolution of state codes, whose architects experimented with grading as early as 1794, and the federal code, whose criminal statutes all but ignored the convention of organizing and labeling offenses in distinct degrees. The remaining two sections of this subpart investigate this contrast in greater detail. [*241] 1. </w:t>
      </w:r>
      <w:r w:rsidRPr="002E3116">
        <w:rPr>
          <w:b/>
          <w:iCs/>
          <w:u w:val="single"/>
        </w:rPr>
        <w:t xml:space="preserve">Grading by </w:t>
      </w:r>
      <w:proofErr w:type="spellStart"/>
      <w:r w:rsidRPr="002E3116">
        <w:rPr>
          <w:b/>
          <w:iCs/>
          <w:u w:val="single"/>
        </w:rPr>
        <w:t>Mens</w:t>
      </w:r>
      <w:proofErr w:type="spellEnd"/>
      <w:r w:rsidRPr="002E3116">
        <w:rPr>
          <w:b/>
          <w:iCs/>
          <w:u w:val="single"/>
        </w:rPr>
        <w:t xml:space="preserve"> Rea: Homicide. - Homicide occurs when one or more persons cause the death of another person.</w:t>
      </w:r>
      <w:r w:rsidRPr="002E3116">
        <w:rPr>
          <w:sz w:val="16"/>
        </w:rPr>
        <w:t xml:space="preserve"> 73 Murder - such as murder in the first degree - often occurs when an offender acts with the express purpose of bringing about another person's death. 74 A number of jurisdictions further refine the </w:t>
      </w:r>
      <w:proofErr w:type="spellStart"/>
      <w:r w:rsidRPr="002E3116">
        <w:rPr>
          <w:sz w:val="16"/>
        </w:rPr>
        <w:t>firstdegree</w:t>
      </w:r>
      <w:proofErr w:type="spellEnd"/>
      <w:r w:rsidRPr="002E3116">
        <w:rPr>
          <w:sz w:val="16"/>
        </w:rPr>
        <w:t xml:space="preserve"> murder offense to require the offender's "willful, deliberate and premeditated" state of mind. 75 Courts have struggled to distinguish this triad from ordinary purpose or intent. 76 </w:t>
      </w:r>
      <w:r w:rsidRPr="002E3116">
        <w:rPr>
          <w:u w:val="single"/>
        </w:rPr>
        <w:t>The Model Penal Code dispenses with the language altogether, preferring to rely solely on terms such as purpose or knowledge</w:t>
      </w:r>
      <w:r w:rsidRPr="002E3116">
        <w:rPr>
          <w:sz w:val="16"/>
        </w:rPr>
        <w:t xml:space="preserve">. 77 Nevertheless, the triad continues to be popular in several states, where it sometimes implies a planned or more wanton killing. 78 Homicide law further subdivides intentional killings. In many jurisdictions, an unprovoked, intentional killing is treated more harshly than certain types of provoked killings, and a killing in the "heat of passion" or under "extreme emotional distress" reduces the offense from murder to voluntary manslaughter, a less serious offense. 79 [*242] Further down the </w:t>
      </w:r>
      <w:proofErr w:type="spellStart"/>
      <w:r w:rsidRPr="002E3116">
        <w:rPr>
          <w:sz w:val="16"/>
        </w:rPr>
        <w:t>mens</w:t>
      </w:r>
      <w:proofErr w:type="spellEnd"/>
      <w:r w:rsidRPr="002E3116">
        <w:rPr>
          <w:sz w:val="16"/>
        </w:rPr>
        <w:t xml:space="preserve"> rea ladder, 80 homicide law subdivides reckless killings between those in which the offender deliberately ignored a substantial and unjustifiable risk, 81 and those evincing a "depraved mind" or "depraved heart." 82 Depravity elevates the crime's seriousness, as it implies the offender's severe lack of care as to the outcome of his behavior. 83 Finally, a number of statutes punish negligent homicides, albeit these statutes often require a showing of gross negligence above the lack of care that would be sufficient for civil liability. 84 </w:t>
      </w:r>
      <w:r w:rsidRPr="002E3116">
        <w:rPr>
          <w:u w:val="single"/>
        </w:rPr>
        <w:t>To scholars and practitioners of criminal law, the preceding overview is well-known. That is not to say state codes have perfectly captured homicide and all of its distinctions. To the contrary, scholars strongly refute the premises underlying certain distinctions, and courts are often unable to settle on a stable definition of the term that separates one type of homicide from another.</w:t>
      </w:r>
      <w:r w:rsidRPr="002E3116">
        <w:rPr>
          <w:sz w:val="16"/>
        </w:rPr>
        <w:t xml:space="preserve"> 85 Moreover, even when these doctrines successfully grade homicide, other doctrines, such as provocation or the felony-murder rule, can undermine the very distinctions courts and legislatures have so carefully crafted. 86 Notwithstanding the foregoing, </w:t>
      </w:r>
      <w:r w:rsidRPr="002E3116">
        <w:rPr>
          <w:u w:val="single"/>
        </w:rPr>
        <w:t xml:space="preserve">homicide's grading system represents an unalloyed victory for front-end statutory sorting. </w:t>
      </w:r>
      <w:r w:rsidRPr="002E3116">
        <w:rPr>
          <w:b/>
          <w:iCs/>
          <w:u w:val="single"/>
        </w:rPr>
        <w:t>It would be unthinkable today for a state legislature to collapse all of its homicide statutes into a single statute</w:t>
      </w:r>
      <w:r w:rsidRPr="002E3116">
        <w:rPr>
          <w:sz w:val="16"/>
        </w:rPr>
        <w:t xml:space="preserve"> (e.g., "It shall be illegal to cause the death of another."), and then leave [*243] all sorting of </w:t>
      </w:r>
      <w:proofErr w:type="spellStart"/>
      <w:r w:rsidRPr="002E3116">
        <w:rPr>
          <w:sz w:val="16"/>
        </w:rPr>
        <w:t>homiciderelated</w:t>
      </w:r>
      <w:proofErr w:type="spellEnd"/>
      <w:r w:rsidRPr="002E3116">
        <w:rPr>
          <w:sz w:val="16"/>
        </w:rPr>
        <w:t xml:space="preserve"> crimes to sentencing judges or commissions. 87 Society understands a murder to mean something qualitatively different from a negligent homicide, and first-degree manslaughter to mean something different from third-degree manslaughter. 88 As I argue below in Part II, this means something - not just to scholars and jurists, but to the general public as well.</w:t>
      </w:r>
    </w:p>
    <w:p w14:paraId="36F3C24B" w14:textId="4A46F7B2" w:rsidR="00B720B2" w:rsidRPr="002E3116" w:rsidRDefault="00B720B2" w:rsidP="00B720B2"/>
    <w:p w14:paraId="555324F5" w14:textId="77777777" w:rsidR="00B720B2" w:rsidRPr="002E3116" w:rsidRDefault="00B720B2" w:rsidP="00B720B2">
      <w:pPr>
        <w:keepNext/>
        <w:keepLines/>
        <w:spacing w:before="40" w:after="0"/>
        <w:outlineLvl w:val="3"/>
        <w:rPr>
          <w:rFonts w:eastAsiaTheme="majorEastAsia" w:cstheme="majorBidi"/>
          <w:b/>
          <w:iCs/>
          <w:sz w:val="26"/>
        </w:rPr>
      </w:pPr>
      <w:r w:rsidRPr="002E3116">
        <w:rPr>
          <w:rFonts w:eastAsiaTheme="majorEastAsia" w:cstheme="majorBidi"/>
          <w:b/>
          <w:iCs/>
          <w:sz w:val="26"/>
        </w:rPr>
        <w:t>Criminal grading creates the determinative need to reduce deterrence and retribution while employing consistent statutory laws</w:t>
      </w:r>
    </w:p>
    <w:p w14:paraId="71BDAB5C" w14:textId="77777777" w:rsidR="00B720B2" w:rsidRPr="002E3116" w:rsidRDefault="00B720B2" w:rsidP="00B720B2">
      <w:r w:rsidRPr="002E3116">
        <w:rPr>
          <w:rFonts w:eastAsiaTheme="majorEastAsia" w:cstheme="majorBidi"/>
          <w:b/>
          <w:iCs/>
          <w:sz w:val="26"/>
        </w:rPr>
        <w:t>Baer ’18</w:t>
      </w:r>
      <w:r w:rsidRPr="002E3116">
        <w:t xml:space="preserve"> (Miriam H., Professor of Law, Brooklyn Law School and Visiting Professor of Law, Yale Law School (Spring 2018). J.D., Harvard Law School; A.B., Princeton University, “Sorting Out White-Collar Crime,” December 2018, 97 Tex. L. Rev. 225, DOA: 7/8/2020, Lexis)//YongJinL</w:t>
      </w:r>
    </w:p>
    <w:p w14:paraId="1463D8E4" w14:textId="77777777" w:rsidR="00B720B2" w:rsidRPr="002E3116" w:rsidRDefault="00B720B2" w:rsidP="00B720B2">
      <w:pPr>
        <w:rPr>
          <w:b/>
          <w:iCs/>
          <w:u w:val="single"/>
        </w:rPr>
      </w:pPr>
      <w:r w:rsidRPr="002E3116">
        <w:rPr>
          <w:b/>
          <w:iCs/>
          <w:u w:val="single"/>
        </w:rPr>
        <w:t>II. The Advantages of Grading</w:t>
      </w:r>
    </w:p>
    <w:p w14:paraId="55846F07" w14:textId="77777777" w:rsidR="00B720B2" w:rsidRPr="002E3116" w:rsidRDefault="00B720B2" w:rsidP="00B720B2">
      <w:pPr>
        <w:rPr>
          <w:sz w:val="16"/>
        </w:rPr>
      </w:pPr>
      <w:r w:rsidRPr="002E3116">
        <w:rPr>
          <w:sz w:val="16"/>
        </w:rPr>
        <w:t xml:space="preserve">Some regimes rely on their statutes to distinguish a family of offenses, while others rely primarily on their sentencing institutions to sort their offenders. 147 To what extent does this distinction matter? This Part undertakes an institutional analysis, examining grading's expressive and systemic benefits along several dimensions. </w:t>
      </w:r>
      <w:r w:rsidRPr="002E3116">
        <w:rPr>
          <w:b/>
          <w:iCs/>
          <w:u w:val="single"/>
        </w:rPr>
        <w:t>A. Deterrence and Retribution Scholars have long debated justifications for punishment.</w:t>
      </w:r>
      <w:r w:rsidRPr="002E3116">
        <w:rPr>
          <w:sz w:val="16"/>
        </w:rPr>
        <w:t xml:space="preserve"> The two theories which receive the greatest attention are deterrence and retribution. 148 [*254] </w:t>
      </w:r>
      <w:r w:rsidRPr="002E3116">
        <w:rPr>
          <w:u w:val="single"/>
        </w:rPr>
        <w:t>Punishment deters when it persuades a putative offender not to engage in a given crime. Rational actors, in turn, take into account the costs of engaging in a particular crime and desist from engaging in it when its costs exceed its benefits.</w:t>
      </w:r>
      <w:r w:rsidRPr="002E3116">
        <w:rPr>
          <w:sz w:val="16"/>
        </w:rPr>
        <w:t xml:space="preserve"> 149 Thus, </w:t>
      </w:r>
      <w:r w:rsidRPr="002E3116">
        <w:rPr>
          <w:b/>
          <w:iCs/>
          <w:u w:val="single"/>
        </w:rPr>
        <w:t>the variables that matter most for deterrence theory are the sanction and its probability of occurrence</w:t>
      </w:r>
      <w:r w:rsidRPr="002E3116">
        <w:rPr>
          <w:sz w:val="16"/>
        </w:rPr>
        <w:t xml:space="preserve">. 150 To efficiently deter wrongdoing, the </w:t>
      </w:r>
      <w:r w:rsidRPr="002E3116">
        <w:rPr>
          <w:b/>
          <w:iCs/>
          <w:u w:val="single"/>
        </w:rPr>
        <w:t>state should set the sanction</w:t>
      </w:r>
      <w:r w:rsidRPr="002E3116">
        <w:rPr>
          <w:sz w:val="16"/>
        </w:rPr>
        <w:t xml:space="preserve">, modified by the probability of punishment, </w:t>
      </w:r>
      <w:r w:rsidRPr="002E3116">
        <w:rPr>
          <w:b/>
          <w:iCs/>
          <w:u w:val="single"/>
        </w:rPr>
        <w:t>just slightly higher than the offender's expected gain</w:t>
      </w:r>
      <w:r w:rsidRPr="002E3116">
        <w:rPr>
          <w:sz w:val="16"/>
        </w:rPr>
        <w:t xml:space="preserve">, while taking into account other variables </w:t>
      </w:r>
      <w:r w:rsidRPr="002E3116">
        <w:rPr>
          <w:u w:val="single"/>
        </w:rPr>
        <w:t>such as the social costs of policing and imposing punishment.</w:t>
      </w:r>
      <w:r w:rsidRPr="002E3116">
        <w:rPr>
          <w:sz w:val="16"/>
        </w:rPr>
        <w:t xml:space="preserve"> 151 </w:t>
      </w:r>
      <w:r w:rsidRPr="002E3116">
        <w:rPr>
          <w:b/>
          <w:iCs/>
          <w:u w:val="single"/>
        </w:rPr>
        <w:t>To improve deterrence, the state can operate a mix of levers.</w:t>
      </w:r>
      <w:r w:rsidRPr="002E3116">
        <w:rPr>
          <w:sz w:val="16"/>
        </w:rPr>
        <w:t xml:space="preserve"> </w:t>
      </w:r>
      <w:r w:rsidRPr="002E3116">
        <w:rPr>
          <w:u w:val="single"/>
        </w:rPr>
        <w:t xml:space="preserve">It can increase sanctions dramatically and save money on enforcement. </w:t>
      </w:r>
      <w:r w:rsidRPr="002E3116">
        <w:rPr>
          <w:sz w:val="16"/>
        </w:rPr>
        <w:t xml:space="preserve">152 Or, it can instead ramp up enforcement and keep sanctions relatively low - the common strategy for traffic and strict-liability offenses. 153 It can experiment with some scheme of gradually increasing sanctions matched with equally specialized amounts of enforcement. Or, if it wants to get creative, </w:t>
      </w:r>
      <w:r w:rsidRPr="002E3116">
        <w:rPr>
          <w:b/>
          <w:iCs/>
          <w:u w:val="single"/>
        </w:rPr>
        <w:t>the state can alter</w:t>
      </w:r>
      <w:r w:rsidRPr="002E3116">
        <w:rPr>
          <w:sz w:val="16"/>
        </w:rPr>
        <w:t xml:space="preserve"> opportunities to commit </w:t>
      </w:r>
      <w:r w:rsidRPr="002E3116">
        <w:rPr>
          <w:b/>
          <w:iCs/>
          <w:u w:val="single"/>
        </w:rPr>
        <w:t>crimes through structural changes</w:t>
      </w:r>
      <w:r w:rsidRPr="002E3116">
        <w:rPr>
          <w:sz w:val="16"/>
        </w:rPr>
        <w:t xml:space="preserve"> (e.g., making a road bumpy in order to reduce speeding around a bend). 154 [*255] Regardless of the levers it chooses, the state's goal is always the same: </w:t>
      </w:r>
      <w:r w:rsidRPr="002E3116">
        <w:rPr>
          <w:u w:val="single"/>
        </w:rPr>
        <w:t>the reduction of harmful behavior.</w:t>
      </w:r>
      <w:r w:rsidRPr="002E3116">
        <w:rPr>
          <w:sz w:val="16"/>
        </w:rPr>
        <w:t xml:space="preserve"> By contrast, retributive theory explicitly ties criminal punishment to desert. 155 </w:t>
      </w:r>
      <w:r w:rsidRPr="002E3116">
        <w:rPr>
          <w:u w:val="single"/>
        </w:rPr>
        <w:t>A criminal conviction is appropriately retributive when it is deserved and when it is imposed proportionately.</w:t>
      </w:r>
      <w:r w:rsidRPr="002E3116">
        <w:rPr>
          <w:sz w:val="16"/>
        </w:rPr>
        <w:t xml:space="preserve"> 156 Beyond this bromide, retributivists disagree on how often or how severely defendants should be punished. Under a limiting theory, </w:t>
      </w:r>
      <w:r w:rsidRPr="002E3116">
        <w:rPr>
          <w:b/>
          <w:iCs/>
          <w:u w:val="single"/>
        </w:rPr>
        <w:t>moral desert sets the upper bounds for punishment</w:t>
      </w:r>
      <w:r w:rsidRPr="002E3116">
        <w:rPr>
          <w:sz w:val="16"/>
        </w:rPr>
        <w:t xml:space="preserve">, but yields to other considerations, including resource concerns </w:t>
      </w:r>
      <w:r w:rsidRPr="002E3116">
        <w:rPr>
          <w:b/>
          <w:iCs/>
          <w:u w:val="single"/>
        </w:rPr>
        <w:t>and interests in crime reduction</w:t>
      </w:r>
      <w:r w:rsidRPr="002E3116">
        <w:rPr>
          <w:sz w:val="16"/>
        </w:rPr>
        <w:t xml:space="preserve">. 157 Other variations of the moral-desert theory obligate the state to punish the offender, even if doing so would be costly or make no difference in the future frequency or severity of wrongdoing. 158 Does legislative grading reliably improve deterrence or retribution? One might conclude that it has no effect either way. </w:t>
      </w:r>
      <w:r w:rsidRPr="002E3116">
        <w:rPr>
          <w:u w:val="single"/>
        </w:rPr>
        <w:t xml:space="preserve">Offense grading is, after all, just one aspect of a complex criminal-justice regime. </w:t>
      </w:r>
      <w:r w:rsidRPr="002E3116">
        <w:rPr>
          <w:b/>
          <w:iCs/>
          <w:u w:val="single"/>
        </w:rPr>
        <w:t>For deterrence, the offender's perceived probability of detection is probably most determinative.</w:t>
      </w:r>
      <w:r w:rsidRPr="002E3116">
        <w:rPr>
          <w:sz w:val="16"/>
        </w:rPr>
        <w:t xml:space="preserve"> 159 </w:t>
      </w:r>
      <w:r w:rsidRPr="002E3116">
        <w:rPr>
          <w:u w:val="single"/>
        </w:rPr>
        <w:t>As for retribution, actual punishment outcomes, including the collateral effects that accompany a given term of imprisonment, seem far more important than whether a criminal code features two or three variants of the same offense.</w:t>
      </w:r>
      <w:r w:rsidRPr="002E3116">
        <w:rPr>
          <w:sz w:val="16"/>
        </w:rPr>
        <w:t xml:space="preserve"> Scratch beneath the surface, however, and the graded system's benefits begin to emerge. First, the graded system's labels ("first degree X") tend to be more salient and better understood than the ungraded system's sentencing guidelines. 160 These labels, in turn, encourage some subset of defendants to [*256] engage in less harmful conduct, either because they fear the harsher stigma (e.g., being called a rapist) or because the label more effectively infiltrates the public lexicon, thereby altering the public's view of the offense (e.g., driving while texting). 161 Accordingly, </w:t>
      </w:r>
      <w:r w:rsidRPr="002E3116">
        <w:rPr>
          <w:b/>
          <w:iCs/>
          <w:u w:val="single"/>
        </w:rPr>
        <w:t>if a state employs consistent statutory labels to signal the seriousness of a crime</w:t>
      </w:r>
      <w:r w:rsidRPr="002E3116">
        <w:rPr>
          <w:sz w:val="16"/>
        </w:rPr>
        <w:t xml:space="preserve"> and those labels consequently cause some nontrivial group of individuals to alter their behavior, </w:t>
      </w:r>
      <w:r w:rsidRPr="002E3116">
        <w:rPr>
          <w:b/>
          <w:iCs/>
          <w:u w:val="single"/>
        </w:rPr>
        <w:t>we can attribute the improvement in deterrence</w:t>
      </w:r>
      <w:r w:rsidRPr="002E3116">
        <w:rPr>
          <w:sz w:val="16"/>
        </w:rPr>
        <w:t xml:space="preserve"> </w:t>
      </w:r>
      <w:r w:rsidRPr="002E3116">
        <w:rPr>
          <w:u w:val="single"/>
        </w:rPr>
        <w:t>to the code's use of offense grading</w:t>
      </w:r>
      <w:r w:rsidRPr="002E3116">
        <w:rPr>
          <w:sz w:val="16"/>
        </w:rPr>
        <w:t xml:space="preserve">. 162 The retributive argument for grading is less straightforward. The actual length and terms of confinement can be as just or unjust under a graded or ungraded scheme. Moreover, graded systems can feature just as much, if not more, irrationality, particularly if legislatures tinker with codes by adding new and inconsistent statutes and penalties over time. 163 In fact, several of the worst examples of disproportionate punishment hail from state criminal-justice systems whose codes conscientiously divide and subdivide crimes into degrees. 164 On the other hand, if a given crime's label carries an additional stigma, 165 and we consider that stigma to be an inherent component of punishment, then the graded system, by definition, sets forth a more precise punishment that is more likely to be reflective of the perpetrator's actual conduct. </w:t>
      </w:r>
      <w:r w:rsidRPr="002E3116">
        <w:rPr>
          <w:b/>
          <w:iCs/>
          <w:u w:val="single"/>
        </w:rPr>
        <w:t>Criminal philosophers refer to this as the "fair labeling" argument.</w:t>
      </w:r>
      <w:r w:rsidRPr="002E3116">
        <w:rPr>
          <w:sz w:val="16"/>
        </w:rPr>
        <w:t xml:space="preserve"> 166 As Professor Stuart Green argues, "Labeling is important in [*257] determining what constitutes a proportional punishment, for evaluating prior convictions, and in sending the appropriate signal to the public." 167 In sum, labels matter, and in criminal law, offense grades happen to be the mechanisms we most commonly use to convey those labels. </w:t>
      </w:r>
      <w:r w:rsidRPr="002E3116">
        <w:rPr>
          <w:u w:val="single"/>
        </w:rPr>
        <w:t>The graded system rewards the negligent killer with a label less daunting than murder. The ungraded system, by contrast, demands that the two-bit con artist bear the full stigmatic weight of a fraud conviction,</w:t>
      </w:r>
      <w:r w:rsidRPr="002E3116">
        <w:rPr>
          <w:sz w:val="16"/>
        </w:rPr>
        <w:t xml:space="preserve"> </w:t>
      </w:r>
      <w:r w:rsidRPr="002E3116">
        <w:rPr>
          <w:b/>
          <w:iCs/>
          <w:u w:val="single"/>
        </w:rPr>
        <w:t xml:space="preserve">alongside the Ponzi </w:t>
      </w:r>
      <w:proofErr w:type="spellStart"/>
      <w:r w:rsidRPr="002E3116">
        <w:rPr>
          <w:b/>
          <w:iCs/>
          <w:u w:val="single"/>
        </w:rPr>
        <w:t>schemer</w:t>
      </w:r>
      <w:proofErr w:type="spellEnd"/>
      <w:r w:rsidRPr="002E3116">
        <w:rPr>
          <w:b/>
          <w:iCs/>
          <w:u w:val="single"/>
        </w:rPr>
        <w:t xml:space="preserve"> and the CEO who presides over a massive accounting fraud. </w:t>
      </w:r>
      <w:r w:rsidRPr="002E3116">
        <w:rPr>
          <w:sz w:val="16"/>
        </w:rPr>
        <w:t xml:space="preserve">Compared to other consequences, this may seem like a minor matter, but </w:t>
      </w:r>
      <w:r w:rsidRPr="002E3116">
        <w:rPr>
          <w:u w:val="single"/>
        </w:rPr>
        <w:t>to the putative offender, it can be quite significant</w:t>
      </w:r>
      <w:r w:rsidRPr="002E3116">
        <w:rPr>
          <w:sz w:val="16"/>
        </w:rPr>
        <w:t>. Notwithstanding the labeling problem, it is doubtful that anyone would rush to revise an ungraded code solely on grounds of improving deterrence or retribution. Still, in regard to both goals, the graded system enjoys a slight edge over its ungraded counterpart. This edge grows wider when we consider additional factors discussed below.</w:t>
      </w:r>
    </w:p>
    <w:p w14:paraId="050BE255" w14:textId="77777777" w:rsidR="00B720B2" w:rsidRPr="002E3116" w:rsidRDefault="00B720B2" w:rsidP="00B720B2"/>
    <w:p w14:paraId="21E2B338" w14:textId="77777777" w:rsidR="00B720B2" w:rsidRPr="002E3116" w:rsidRDefault="00B720B2" w:rsidP="00B720B2">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The plan is key to </w:t>
      </w:r>
      <w:r w:rsidRPr="002E3116">
        <w:rPr>
          <w:rFonts w:eastAsiaTheme="majorEastAsia" w:cstheme="majorBidi"/>
          <w:b/>
          <w:iCs/>
          <w:sz w:val="26"/>
          <w:u w:val="single"/>
        </w:rPr>
        <w:t>reinvigorate</w:t>
      </w:r>
      <w:r w:rsidRPr="002E3116">
        <w:rPr>
          <w:rFonts w:eastAsiaTheme="majorEastAsia" w:cstheme="majorBidi"/>
          <w:b/>
          <w:iCs/>
          <w:sz w:val="26"/>
        </w:rPr>
        <w:t xml:space="preserve"> white-collar crime </w:t>
      </w:r>
      <w:r w:rsidRPr="002E3116">
        <w:rPr>
          <w:rFonts w:eastAsiaTheme="majorEastAsia" w:cstheme="majorBidi"/>
          <w:b/>
          <w:iCs/>
          <w:sz w:val="26"/>
          <w:u w:val="single"/>
        </w:rPr>
        <w:t xml:space="preserve">deterrence </w:t>
      </w:r>
      <w:r w:rsidRPr="002E3116">
        <w:rPr>
          <w:rFonts w:eastAsiaTheme="majorEastAsia" w:cstheme="majorBidi"/>
          <w:b/>
          <w:iCs/>
          <w:sz w:val="26"/>
        </w:rPr>
        <w:t xml:space="preserve">by instating </w:t>
      </w:r>
      <w:r w:rsidRPr="002E3116">
        <w:rPr>
          <w:rFonts w:eastAsiaTheme="majorEastAsia" w:cstheme="majorBidi"/>
          <w:b/>
          <w:iCs/>
          <w:sz w:val="26"/>
          <w:u w:val="single"/>
        </w:rPr>
        <w:t>more sentencing</w:t>
      </w:r>
      <w:r w:rsidRPr="002E3116">
        <w:rPr>
          <w:rFonts w:eastAsiaTheme="majorEastAsia" w:cstheme="majorBidi"/>
          <w:b/>
          <w:iCs/>
          <w:sz w:val="26"/>
        </w:rPr>
        <w:t xml:space="preserve"> rather than </w:t>
      </w:r>
      <w:r w:rsidRPr="002E3116">
        <w:rPr>
          <w:rFonts w:eastAsiaTheme="majorEastAsia" w:cstheme="majorBidi"/>
          <w:b/>
          <w:iCs/>
          <w:sz w:val="26"/>
          <w:u w:val="single"/>
        </w:rPr>
        <w:t>harsher ones</w:t>
      </w:r>
    </w:p>
    <w:p w14:paraId="11022138" w14:textId="77777777" w:rsidR="00B720B2" w:rsidRPr="002E3116" w:rsidRDefault="00B720B2" w:rsidP="00B720B2">
      <w:r w:rsidRPr="002E3116">
        <w:rPr>
          <w:rFonts w:eastAsiaTheme="majorEastAsia" w:cstheme="majorBidi"/>
          <w:b/>
          <w:iCs/>
          <w:sz w:val="26"/>
        </w:rPr>
        <w:t>Hobbes and Giles ’20</w:t>
      </w:r>
      <w:r w:rsidRPr="002E3116">
        <w:t xml:space="preserve"> (Michael* and Matt**, *a senior enterprise reporter for HuffPost and the co-host of </w:t>
      </w:r>
      <w:hyperlink r:id="rId69" w:history="1">
        <w:r w:rsidRPr="002E3116">
          <w:t>You're Wrong About.</w:t>
        </w:r>
      </w:hyperlink>
      <w:r w:rsidRPr="002E3116">
        <w:t> He previously wrote for Highline about </w:t>
      </w:r>
      <w:hyperlink r:id="rId70" w:tgtFrame="_blank" w:history="1">
        <w:r w:rsidRPr="002E3116">
          <w:t>millennials</w:t>
        </w:r>
      </w:hyperlink>
      <w:r w:rsidRPr="002E3116">
        <w:t>, </w:t>
      </w:r>
      <w:hyperlink r:id="rId71" w:tgtFrame="_blank" w:history="1">
        <w:r w:rsidRPr="002E3116">
          <w:t>obesity</w:t>
        </w:r>
      </w:hyperlink>
      <w:r w:rsidRPr="002E3116">
        <w:t>, </w:t>
      </w:r>
      <w:hyperlink r:id="rId72" w:history="1">
        <w:r w:rsidRPr="002E3116">
          <w:t>gay loneliness</w:t>
        </w:r>
      </w:hyperlink>
      <w:r w:rsidRPr="002E3116">
        <w:t> and </w:t>
      </w:r>
      <w:hyperlink r:id="rId73" w:tgtFrame="_blank" w:history="1">
        <w:r w:rsidRPr="002E3116">
          <w:t>sweatshops</w:t>
        </w:r>
      </w:hyperlink>
      <w:r w:rsidRPr="002E3116">
        <w:t>, **a freelance writer and the head of research and fact-checking at </w:t>
      </w:r>
      <w:hyperlink r:id="rId74" w:tgtFrame="_blank" w:history="1">
        <w:r w:rsidRPr="002E3116">
          <w:t>Longreads</w:t>
        </w:r>
      </w:hyperlink>
      <w:r w:rsidRPr="002E3116">
        <w:t xml:space="preserve">, “Highline: White Collar Crime,” February 10, 2020, </w:t>
      </w:r>
      <w:hyperlink r:id="rId75" w:history="1">
        <w:r w:rsidRPr="002E3116">
          <w:t>https://www.huffpost.com/highline/article/white-collar-crime/</w:t>
        </w:r>
      </w:hyperlink>
      <w:r w:rsidRPr="002E3116">
        <w:t>, DOA: 7/13/2020)//YongJinL</w:t>
      </w:r>
    </w:p>
    <w:p w14:paraId="19C12BD3" w14:textId="77777777" w:rsidR="00B720B2" w:rsidRPr="002E3116" w:rsidRDefault="00B720B2" w:rsidP="00B720B2">
      <w:pPr>
        <w:rPr>
          <w:b/>
          <w:iCs/>
          <w:u w:val="single"/>
        </w:rPr>
      </w:pPr>
      <w:r w:rsidRPr="002E3116">
        <w:rPr>
          <w:sz w:val="16"/>
        </w:rPr>
        <w:t xml:space="preserve">Nearly all </w:t>
      </w:r>
      <w:r w:rsidRPr="002E3116">
        <w:rPr>
          <w:b/>
          <w:iCs/>
          <w:u w:val="single"/>
        </w:rPr>
        <w:t>criminological research</w:t>
      </w:r>
      <w:r w:rsidRPr="002E3116">
        <w:rPr>
          <w:sz w:val="16"/>
        </w:rPr>
        <w:t xml:space="preserve"> </w:t>
      </w:r>
      <w:r w:rsidRPr="002E3116">
        <w:rPr>
          <w:b/>
          <w:iCs/>
          <w:u w:val="single"/>
        </w:rPr>
        <w:t>indicates</w:t>
      </w:r>
      <w:r w:rsidRPr="002E3116">
        <w:rPr>
          <w:sz w:val="16"/>
        </w:rPr>
        <w:t xml:space="preserve"> that </w:t>
      </w:r>
      <w:r w:rsidRPr="002E3116">
        <w:rPr>
          <w:b/>
          <w:iCs/>
          <w:u w:val="single"/>
        </w:rPr>
        <w:t xml:space="preserve">crime rates depend </w:t>
      </w:r>
      <w:r w:rsidRPr="002E3116">
        <w:rPr>
          <w:sz w:val="16"/>
        </w:rPr>
        <w:t xml:space="preserve">more </w:t>
      </w:r>
      <w:r w:rsidRPr="002E3116">
        <w:rPr>
          <w:b/>
          <w:iCs/>
          <w:u w:val="single"/>
        </w:rPr>
        <w:t>on environments and incentives</w:t>
      </w:r>
      <w:r w:rsidRPr="002E3116">
        <w:rPr>
          <w:sz w:val="16"/>
        </w:rPr>
        <w:t xml:space="preserve"> </w:t>
      </w:r>
      <w:r w:rsidRPr="002E3116">
        <w:rPr>
          <w:u w:val="single"/>
        </w:rPr>
        <w:t>than the intrinsic morality of offenders.</w:t>
      </w:r>
      <w:r w:rsidRPr="002E3116">
        <w:rPr>
          <w:sz w:val="16"/>
        </w:rPr>
        <w:t xml:space="preserve"> </w:t>
      </w:r>
      <w:r w:rsidRPr="002E3116">
        <w:rPr>
          <w:u w:val="single"/>
        </w:rPr>
        <w:t>It’s why shootings spike on hot days</w:t>
      </w:r>
      <w:r w:rsidRPr="002E3116">
        <w:rPr>
          <w:sz w:val="16"/>
        </w:rPr>
        <w:t xml:space="preserve"> and drivers speed up on wider streets. </w:t>
      </w:r>
      <w:r w:rsidRPr="002E3116">
        <w:rPr>
          <w:u w:val="single"/>
        </w:rPr>
        <w:t>People aren’t good or bad</w:t>
      </w:r>
      <w:r w:rsidRPr="002E3116">
        <w:rPr>
          <w:sz w:val="16"/>
        </w:rPr>
        <w:t xml:space="preserve">; </w:t>
      </w:r>
      <w:r w:rsidRPr="002E3116">
        <w:rPr>
          <w:b/>
          <w:iCs/>
          <w:u w:val="single"/>
        </w:rPr>
        <w:t>they drift into good or bad behavior</w:t>
      </w:r>
      <w:r w:rsidRPr="002E3116">
        <w:rPr>
          <w:sz w:val="16"/>
        </w:rPr>
        <w:t xml:space="preserve"> when one or the other is rewarded. You can see where I’m going with this. Since the 1980s, Wall Street, Congress and the courts have systematically encouraged American elites to commit more and larger graft. “</w:t>
      </w:r>
      <w:r w:rsidRPr="002E3116">
        <w:rPr>
          <w:b/>
          <w:iCs/>
          <w:u w:val="single"/>
        </w:rPr>
        <w:t>Corporate culture warps people</w:t>
      </w:r>
      <w:r w:rsidRPr="002E3116">
        <w:rPr>
          <w:sz w:val="16"/>
        </w:rPr>
        <w:t xml:space="preserve">,” said </w:t>
      </w:r>
      <w:proofErr w:type="spellStart"/>
      <w:r w:rsidRPr="002E3116">
        <w:rPr>
          <w:sz w:val="16"/>
        </w:rPr>
        <w:t>Mihailis</w:t>
      </w:r>
      <w:proofErr w:type="spellEnd"/>
      <w:r w:rsidRPr="002E3116">
        <w:rPr>
          <w:sz w:val="16"/>
        </w:rPr>
        <w:t xml:space="preserve"> </w:t>
      </w:r>
      <w:proofErr w:type="spellStart"/>
      <w:r w:rsidRPr="002E3116">
        <w:rPr>
          <w:sz w:val="16"/>
        </w:rPr>
        <w:t>Diamantis</w:t>
      </w:r>
      <w:proofErr w:type="spellEnd"/>
      <w:r w:rsidRPr="002E3116">
        <w:rPr>
          <w:sz w:val="16"/>
        </w:rPr>
        <w:t>, a University of Iowa professor who specializes in corporate crime. “</w:t>
      </w:r>
      <w:r w:rsidRPr="002E3116">
        <w:rPr>
          <w:u w:val="single"/>
        </w:rPr>
        <w:t>They’ve been placed</w:t>
      </w:r>
      <w:r w:rsidRPr="002E3116">
        <w:rPr>
          <w:sz w:val="16"/>
        </w:rPr>
        <w:t xml:space="preserve"> in institutions </w:t>
      </w:r>
      <w:r w:rsidRPr="002E3116">
        <w:rPr>
          <w:u w:val="single"/>
        </w:rPr>
        <w:t xml:space="preserve">that facilitate lawbreaking and predispose them </w:t>
      </w:r>
      <w:r w:rsidRPr="002E3116">
        <w:rPr>
          <w:b/>
          <w:iCs/>
          <w:u w:val="single"/>
        </w:rPr>
        <w:t>to break the rules</w:t>
      </w:r>
      <w:r w:rsidRPr="002E3116">
        <w:rPr>
          <w:sz w:val="16"/>
        </w:rPr>
        <w:t xml:space="preserve">.” Since 2009, the percentage of employees at large companies who report that they’ve been pressured to commit ethical breaches has doubled. In a 2015 study, more than </w:t>
      </w:r>
      <w:r w:rsidRPr="002E3116">
        <w:rPr>
          <w:u w:val="single"/>
        </w:rPr>
        <w:t>half the auditors for the country’s largest companies</w:t>
      </w:r>
      <w:r w:rsidRPr="002E3116">
        <w:rPr>
          <w:sz w:val="16"/>
        </w:rPr>
        <w:t xml:space="preserve"> said </w:t>
      </w:r>
      <w:r w:rsidRPr="002E3116">
        <w:rPr>
          <w:u w:val="single"/>
        </w:rPr>
        <w:t xml:space="preserve">they had been asked to </w:t>
      </w:r>
      <w:r w:rsidRPr="002E3116">
        <w:rPr>
          <w:b/>
          <w:iCs/>
          <w:u w:val="single"/>
        </w:rPr>
        <w:t>falsify internal audit</w:t>
      </w:r>
      <w:r w:rsidRPr="002E3116">
        <w:rPr>
          <w:sz w:val="16"/>
        </w:rPr>
        <w:t xml:space="preserve"> report</w:t>
      </w:r>
      <w:r w:rsidRPr="002E3116">
        <w:rPr>
          <w:b/>
          <w:iCs/>
          <w:u w:val="single"/>
        </w:rPr>
        <w:t>s</w:t>
      </w:r>
      <w:r w:rsidRPr="002E3116">
        <w:rPr>
          <w:sz w:val="16"/>
        </w:rPr>
        <w:t>. In Ernst &amp; Young’s 2016 Global Fraud Survey, 32 percent of American managers said they were comfortable behaving unethically to meet financial targets. And just like those shoppers standing in front of that unmanned kiosk, the scriptures of corporate America discourage white-collar criminals from reckoning with the reality of their crimes. Larkin, the Manhattan prosecutor, said that when she used to prosecute murderers, they would strike a plea deal and then immediately open up—here’s why I stabbed him, here’s where I hid the knife. Once she switched to elite criminals, she was floored by their utter refusal to take responsibility. “They minimize and make excuses,” she said. “They believe in their own brilliance. They keep saying what they did wasn’t really wrong.” Jack Blum, a former staff attorney for the U.S. Senate, calls this impunity “</w:t>
      </w:r>
      <w:r w:rsidRPr="002E3116">
        <w:rPr>
          <w:b/>
          <w:iCs/>
          <w:u w:val="single"/>
        </w:rPr>
        <w:t>the most urgent issue in America</w:t>
      </w:r>
      <w:r w:rsidRPr="002E3116">
        <w:rPr>
          <w:sz w:val="16"/>
        </w:rPr>
        <w:t xml:space="preserve">.” </w:t>
      </w:r>
      <w:r w:rsidRPr="002E3116">
        <w:rPr>
          <w:b/>
          <w:iCs/>
          <w:u w:val="single"/>
        </w:rPr>
        <w:t>In Russia and Ukraine</w:t>
      </w:r>
      <w:r w:rsidRPr="002E3116">
        <w:rPr>
          <w:sz w:val="16"/>
        </w:rPr>
        <w:t xml:space="preserve">, as </w:t>
      </w:r>
      <w:r w:rsidRPr="002E3116">
        <w:rPr>
          <w:u w:val="single"/>
        </w:rPr>
        <w:t>gov</w:t>
      </w:r>
      <w:r w:rsidRPr="002E3116">
        <w:rPr>
          <w:sz w:val="16"/>
        </w:rPr>
        <w:t xml:space="preserve">ernment </w:t>
      </w:r>
      <w:r w:rsidRPr="002E3116">
        <w:rPr>
          <w:u w:val="single"/>
        </w:rPr>
        <w:t>capacity deteriorated</w:t>
      </w:r>
      <w:r w:rsidRPr="002E3116">
        <w:rPr>
          <w:sz w:val="16"/>
        </w:rPr>
        <w:t xml:space="preserve"> during the 2000s, </w:t>
      </w:r>
      <w:r w:rsidRPr="002E3116">
        <w:rPr>
          <w:u w:val="single"/>
        </w:rPr>
        <w:t>oligarchs</w:t>
      </w:r>
      <w:r w:rsidRPr="002E3116">
        <w:rPr>
          <w:sz w:val="16"/>
        </w:rPr>
        <w:t xml:space="preserve"> increased </w:t>
      </w:r>
      <w:r w:rsidRPr="002E3116">
        <w:rPr>
          <w:u w:val="single"/>
        </w:rPr>
        <w:t>spend</w:t>
      </w:r>
      <w:r w:rsidRPr="002E3116">
        <w:rPr>
          <w:sz w:val="16"/>
        </w:rPr>
        <w:t xml:space="preserve">ing </w:t>
      </w:r>
      <w:r w:rsidRPr="002E3116">
        <w:rPr>
          <w:u w:val="single"/>
        </w:rPr>
        <w:t>on bribes, lobbying and parallel systems of power</w:t>
      </w:r>
      <w:r w:rsidRPr="002E3116">
        <w:rPr>
          <w:sz w:val="16"/>
        </w:rPr>
        <w:t xml:space="preserve">—their own private security forces, their pet media institutions. </w:t>
      </w:r>
      <w:r w:rsidRPr="002E3116">
        <w:rPr>
          <w:b/>
          <w:iCs/>
          <w:u w:val="single"/>
        </w:rPr>
        <w:t>The same thing is already happening here</w:t>
      </w:r>
      <w:r w:rsidRPr="002E3116">
        <w:rPr>
          <w:sz w:val="16"/>
        </w:rPr>
        <w:t xml:space="preserve">: According to a 2016 analysis, political lobbying and regulatory maneuvering have eclipsed research and development as the primary reason for rising corporate profits. In a country of declawed </w:t>
      </w:r>
      <w:r w:rsidRPr="002E3116">
        <w:rPr>
          <w:u w:val="single"/>
        </w:rPr>
        <w:t>regulators</w:t>
      </w:r>
      <w:r w:rsidRPr="002E3116">
        <w:rPr>
          <w:sz w:val="16"/>
        </w:rPr>
        <w:t xml:space="preserve"> </w:t>
      </w:r>
      <w:r w:rsidRPr="002E3116">
        <w:rPr>
          <w:u w:val="single"/>
        </w:rPr>
        <w:t>and</w:t>
      </w:r>
      <w:r w:rsidRPr="002E3116">
        <w:rPr>
          <w:sz w:val="16"/>
        </w:rPr>
        <w:t xml:space="preserve"> </w:t>
      </w:r>
      <w:r w:rsidRPr="002E3116">
        <w:rPr>
          <w:b/>
          <w:iCs/>
          <w:u w:val="single"/>
        </w:rPr>
        <w:t>untouchable executives</w:t>
      </w:r>
      <w:r w:rsidRPr="002E3116">
        <w:rPr>
          <w:sz w:val="16"/>
        </w:rPr>
        <w:t xml:space="preserve">, dishonest companies </w:t>
      </w:r>
      <w:r w:rsidRPr="002E3116">
        <w:rPr>
          <w:u w:val="single"/>
        </w:rPr>
        <w:t>will</w:t>
      </w:r>
      <w:r w:rsidRPr="002E3116">
        <w:rPr>
          <w:sz w:val="16"/>
        </w:rPr>
        <w:t xml:space="preserve"> increasingly </w:t>
      </w:r>
      <w:r w:rsidRPr="002E3116">
        <w:rPr>
          <w:b/>
          <w:iCs/>
          <w:u w:val="single"/>
        </w:rPr>
        <w:t>drive out honest ones</w:t>
      </w:r>
      <w:r w:rsidRPr="002E3116">
        <w:rPr>
          <w:sz w:val="16"/>
        </w:rPr>
        <w:t xml:space="preserve">. So </w:t>
      </w:r>
      <w:r w:rsidRPr="002E3116">
        <w:rPr>
          <w:b/>
          <w:iCs/>
          <w:u w:val="single"/>
        </w:rPr>
        <w:t>how do we stop this</w:t>
      </w:r>
      <w:r w:rsidRPr="002E3116">
        <w:rPr>
          <w:sz w:val="16"/>
        </w:rPr>
        <w:t xml:space="preserve">? </w:t>
      </w:r>
      <w:r w:rsidRPr="002E3116">
        <w:rPr>
          <w:u w:val="single"/>
        </w:rPr>
        <w:t>The obvious temptation is to bring back</w:t>
      </w:r>
      <w:r w:rsidRPr="002E3116">
        <w:rPr>
          <w:sz w:val="16"/>
        </w:rPr>
        <w:t xml:space="preserve"> the glory days of </w:t>
      </w:r>
      <w:r w:rsidRPr="002E3116">
        <w:rPr>
          <w:b/>
          <w:iCs/>
          <w:u w:val="single"/>
        </w:rPr>
        <w:t>white-collar prosecutions</w:t>
      </w:r>
      <w:r w:rsidRPr="002E3116">
        <w:rPr>
          <w:sz w:val="16"/>
        </w:rPr>
        <w:t xml:space="preserve">, </w:t>
      </w:r>
      <w:r w:rsidRPr="002E3116">
        <w:rPr>
          <w:b/>
          <w:iCs/>
          <w:u w:val="single"/>
        </w:rPr>
        <w:t>to lengthen the sentences</w:t>
      </w:r>
      <w:r w:rsidRPr="002E3116">
        <w:rPr>
          <w:sz w:val="16"/>
        </w:rPr>
        <w:t xml:space="preserve"> for CEO dirtbags </w:t>
      </w:r>
      <w:r w:rsidRPr="002E3116">
        <w:rPr>
          <w:b/>
          <w:iCs/>
          <w:u w:val="single"/>
        </w:rPr>
        <w:t>and finally arrest the bankers</w:t>
      </w:r>
      <w:r w:rsidRPr="002E3116">
        <w:rPr>
          <w:sz w:val="16"/>
        </w:rPr>
        <w:t xml:space="preserve"> </w:t>
      </w:r>
      <w:r w:rsidRPr="002E3116">
        <w:rPr>
          <w:b/>
          <w:iCs/>
          <w:u w:val="single"/>
        </w:rPr>
        <w:t>that got us into the financial crisis</w:t>
      </w:r>
      <w:r w:rsidRPr="002E3116">
        <w:rPr>
          <w:sz w:val="16"/>
        </w:rPr>
        <w:t xml:space="preserve">. It felt good to hear that Martin Shkreli </w:t>
      </w:r>
      <w:hyperlink r:id="rId76" w:tgtFrame="_blank" w:history="1">
        <w:r w:rsidRPr="002E3116">
          <w:rPr>
            <w:sz w:val="16"/>
          </w:rPr>
          <w:t>cried</w:t>
        </w:r>
      </w:hyperlink>
      <w:r w:rsidRPr="002E3116">
        <w:rPr>
          <w:sz w:val="16"/>
        </w:rPr>
        <w:t xml:space="preserve"> at his sentencing hearing, damn it. </w:t>
      </w:r>
      <w:r w:rsidRPr="002E3116">
        <w:rPr>
          <w:u w:val="single"/>
        </w:rPr>
        <w:t>America deserves the catharsis of overdue consequences</w:t>
      </w:r>
      <w:r w:rsidRPr="002E3116">
        <w:rPr>
          <w:sz w:val="16"/>
        </w:rPr>
        <w:t xml:space="preserve">. </w:t>
      </w:r>
      <w:r w:rsidRPr="002E3116">
        <w:rPr>
          <w:u w:val="single"/>
        </w:rPr>
        <w:t xml:space="preserve">But retribution has been the government’s approach </w:t>
      </w:r>
      <w:r w:rsidRPr="002E3116">
        <w:rPr>
          <w:b/>
          <w:iCs/>
          <w:u w:val="single"/>
        </w:rPr>
        <w:t>for decades</w:t>
      </w:r>
      <w:r w:rsidRPr="002E3116">
        <w:rPr>
          <w:sz w:val="16"/>
        </w:rPr>
        <w:t xml:space="preserve">. </w:t>
      </w:r>
      <w:r w:rsidRPr="002E3116">
        <w:rPr>
          <w:u w:val="single"/>
        </w:rPr>
        <w:t>Every corporate scandal</w:t>
      </w:r>
      <w:r w:rsidRPr="002E3116">
        <w:rPr>
          <w:sz w:val="16"/>
        </w:rPr>
        <w:t xml:space="preserve"> since the savings and loan crisis </w:t>
      </w:r>
      <w:r w:rsidRPr="002E3116">
        <w:rPr>
          <w:b/>
          <w:iCs/>
          <w:u w:val="single"/>
        </w:rPr>
        <w:t>has produced a wave of prosecutions</w:t>
      </w:r>
      <w:r w:rsidRPr="002E3116">
        <w:rPr>
          <w:sz w:val="16"/>
        </w:rPr>
        <w:t xml:space="preserve"> and a sprint </w:t>
      </w:r>
      <w:r w:rsidRPr="002E3116">
        <w:rPr>
          <w:b/>
          <w:iCs/>
          <w:u w:val="single"/>
        </w:rPr>
        <w:t>to strengthen white-collar punishments</w:t>
      </w:r>
      <w:r w:rsidRPr="002E3116">
        <w:rPr>
          <w:sz w:val="16"/>
        </w:rPr>
        <w:t xml:space="preserve">. The maximum penalty for the most common securities fraud charge is already 20 years in prison and a $5 million fine. Bernie Madoff is 120-odd months into a 150-year sentence. </w:t>
      </w:r>
      <w:r w:rsidRPr="002E3116">
        <w:rPr>
          <w:u w:val="single"/>
        </w:rPr>
        <w:t>It might feel good</w:t>
      </w:r>
      <w:r w:rsidRPr="002E3116">
        <w:rPr>
          <w:sz w:val="16"/>
        </w:rPr>
        <w:t xml:space="preserve">, </w:t>
      </w:r>
      <w:r w:rsidRPr="002E3116">
        <w:rPr>
          <w:b/>
          <w:iCs/>
          <w:u w:val="single"/>
        </w:rPr>
        <w:t>but there’s little indication</w:t>
      </w:r>
      <w:r w:rsidRPr="002E3116">
        <w:rPr>
          <w:sz w:val="16"/>
        </w:rPr>
        <w:t xml:space="preserve"> that </w:t>
      </w:r>
      <w:r w:rsidRPr="002E3116">
        <w:rPr>
          <w:u w:val="single"/>
        </w:rPr>
        <w:t>handing out life sentences</w:t>
      </w:r>
      <w:r w:rsidRPr="002E3116">
        <w:rPr>
          <w:sz w:val="16"/>
        </w:rPr>
        <w:t xml:space="preserve"> for the bankers who caused the last crash </w:t>
      </w:r>
      <w:r w:rsidRPr="002E3116">
        <w:rPr>
          <w:b/>
          <w:iCs/>
          <w:u w:val="single"/>
        </w:rPr>
        <w:t>will prevent the next one</w:t>
      </w:r>
      <w:r w:rsidRPr="002E3116">
        <w:rPr>
          <w:sz w:val="16"/>
        </w:rPr>
        <w:t xml:space="preserve">. That’s because </w:t>
      </w:r>
      <w:r w:rsidRPr="002E3116">
        <w:rPr>
          <w:u w:val="single"/>
        </w:rPr>
        <w:t xml:space="preserve">criminologists have consistently found </w:t>
      </w:r>
      <w:r w:rsidRPr="002E3116">
        <w:rPr>
          <w:sz w:val="16"/>
        </w:rPr>
        <w:t xml:space="preserve">that </w:t>
      </w:r>
      <w:r w:rsidRPr="002E3116">
        <w:rPr>
          <w:b/>
          <w:iCs/>
          <w:u w:val="single"/>
        </w:rPr>
        <w:t>increasing</w:t>
      </w:r>
      <w:r w:rsidRPr="002E3116">
        <w:rPr>
          <w:sz w:val="16"/>
        </w:rPr>
        <w:t xml:space="preserve"> the </w:t>
      </w:r>
      <w:r w:rsidRPr="002E3116">
        <w:rPr>
          <w:b/>
          <w:iCs/>
          <w:u w:val="single"/>
        </w:rPr>
        <w:t>likelihood of punishment works better</w:t>
      </w:r>
      <w:r w:rsidRPr="002E3116">
        <w:rPr>
          <w:sz w:val="16"/>
        </w:rPr>
        <w:t xml:space="preserve"> </w:t>
      </w:r>
      <w:r w:rsidRPr="002E3116">
        <w:rPr>
          <w:b/>
          <w:iCs/>
          <w:u w:val="single"/>
        </w:rPr>
        <w:t>than increasing its severity</w:t>
      </w:r>
      <w:r w:rsidRPr="002E3116">
        <w:rPr>
          <w:sz w:val="16"/>
        </w:rPr>
        <w:t xml:space="preserve">. In a study of wastewater discharge from chemical plants, researchers noticed that managers who received large but inconsistent fines actually started emitting more toxic chemicals. The harsh penalty may have made them resentful for being singled out for something everyone else was doing—and the low probability of getting caught twice encouraged them to increase their lawbreaking to catch up with their competitors. Locking up one corporate criminal out of a million might make the other 999,999 </w:t>
      </w:r>
      <w:proofErr w:type="gramStart"/>
      <w:r w:rsidRPr="002E3116">
        <w:rPr>
          <w:sz w:val="16"/>
        </w:rPr>
        <w:t>feel</w:t>
      </w:r>
      <w:proofErr w:type="gramEnd"/>
      <w:r w:rsidRPr="002E3116">
        <w:rPr>
          <w:sz w:val="16"/>
        </w:rPr>
        <w:t xml:space="preserve"> even more entitled and invincible than they do now. And yet elites, like </w:t>
      </w:r>
      <w:r w:rsidRPr="002E3116">
        <w:rPr>
          <w:b/>
          <w:iCs/>
          <w:u w:val="single"/>
        </w:rPr>
        <w:t>everyone else</w:t>
      </w:r>
      <w:r w:rsidRPr="002E3116">
        <w:rPr>
          <w:sz w:val="16"/>
        </w:rPr>
        <w:t xml:space="preserve">, do </w:t>
      </w:r>
      <w:r w:rsidRPr="002E3116">
        <w:rPr>
          <w:b/>
          <w:iCs/>
          <w:u w:val="single"/>
        </w:rPr>
        <w:t>change</w:t>
      </w:r>
      <w:r w:rsidRPr="002E3116">
        <w:rPr>
          <w:sz w:val="16"/>
        </w:rPr>
        <w:t xml:space="preserve"> their </w:t>
      </w:r>
      <w:r w:rsidRPr="002E3116">
        <w:rPr>
          <w:b/>
          <w:iCs/>
          <w:u w:val="single"/>
        </w:rPr>
        <w:t>behavior after experiencing</w:t>
      </w:r>
      <w:r w:rsidRPr="002E3116">
        <w:rPr>
          <w:sz w:val="16"/>
        </w:rPr>
        <w:t xml:space="preserve"> immediate, </w:t>
      </w:r>
      <w:r w:rsidRPr="002E3116">
        <w:rPr>
          <w:b/>
          <w:iCs/>
          <w:u w:val="single"/>
        </w:rPr>
        <w:t>reliable consequences</w:t>
      </w:r>
      <w:r w:rsidRPr="002E3116">
        <w:rPr>
          <w:sz w:val="16"/>
        </w:rPr>
        <w:t>. Three independent studies have found that when the wealthy get their taxes audited, they cheat less the following year. In 2008, Norway offered a “tax amnesty” to its richest residents. If they reported their overseas wealth and paid taxes on their hidden income, they would be immune from prosecution. For the next four years, the targets of the amnesty reported a 60 percent increase in their net worth and paid 30 percent more in taxes. “</w:t>
      </w:r>
      <w:r w:rsidRPr="002E3116">
        <w:rPr>
          <w:u w:val="single"/>
        </w:rPr>
        <w:t>If you follow a company over its life cycle</w:t>
      </w:r>
      <w:r w:rsidRPr="002E3116">
        <w:rPr>
          <w:sz w:val="16"/>
        </w:rPr>
        <w:t xml:space="preserve">, studies have found that </w:t>
      </w:r>
      <w:r w:rsidRPr="002E3116">
        <w:rPr>
          <w:u w:val="single"/>
        </w:rPr>
        <w:t>most of them engage in</w:t>
      </w:r>
      <w:r w:rsidRPr="002E3116">
        <w:rPr>
          <w:sz w:val="16"/>
        </w:rPr>
        <w:t xml:space="preserve"> some kind of </w:t>
      </w:r>
      <w:r w:rsidRPr="002E3116">
        <w:rPr>
          <w:u w:val="single"/>
        </w:rPr>
        <w:t>lawbreaking and</w:t>
      </w:r>
      <w:r w:rsidRPr="002E3116">
        <w:rPr>
          <w:sz w:val="16"/>
        </w:rPr>
        <w:t xml:space="preserve"> almost </w:t>
      </w:r>
      <w:r w:rsidRPr="002E3116">
        <w:rPr>
          <w:b/>
          <w:iCs/>
          <w:u w:val="single"/>
        </w:rPr>
        <w:t>all of them reoffend</w:t>
      </w:r>
      <w:r w:rsidRPr="002E3116">
        <w:rPr>
          <w:sz w:val="16"/>
        </w:rPr>
        <w:t>,” said Sally Simpson, a University of Maryland professor and the author of “Understanding White-Collar Crime: An Opportunity Perspective.” “</w:t>
      </w:r>
      <w:r w:rsidRPr="002E3116">
        <w:rPr>
          <w:b/>
          <w:iCs/>
          <w:u w:val="single"/>
        </w:rPr>
        <w:t>The way you get deterrence is by showing them they’re being watched</w:t>
      </w:r>
      <w:r w:rsidRPr="002E3116">
        <w:rPr>
          <w:sz w:val="16"/>
        </w:rPr>
        <w:t xml:space="preserve">.” In a 2016 review of dozens of </w:t>
      </w:r>
      <w:r w:rsidRPr="002E3116">
        <w:rPr>
          <w:b/>
          <w:iCs/>
          <w:u w:val="single"/>
        </w:rPr>
        <w:t>studies on corporate crime</w:t>
      </w:r>
      <w:r w:rsidRPr="002E3116">
        <w:rPr>
          <w:sz w:val="16"/>
        </w:rPr>
        <w:t xml:space="preserve"> and deterrence, researchers found that nearly </w:t>
      </w:r>
      <w:r w:rsidRPr="002E3116">
        <w:rPr>
          <w:u w:val="single"/>
        </w:rPr>
        <w:t>every individual strategy for punishing companies</w:t>
      </w:r>
      <w:r w:rsidRPr="002E3116">
        <w:rPr>
          <w:sz w:val="16"/>
        </w:rPr>
        <w:t xml:space="preserve"> and executives </w:t>
      </w:r>
      <w:r w:rsidRPr="002E3116">
        <w:rPr>
          <w:u w:val="single"/>
        </w:rPr>
        <w:t>had little to no deterrent effect on its own</w:t>
      </w:r>
      <w:r w:rsidRPr="002E3116">
        <w:rPr>
          <w:sz w:val="16"/>
        </w:rPr>
        <w:t xml:space="preserve">. The only thing that consistently worked was to combine them— warnings from government agencies, surveillance of the worst actors, harsher punishments for repeat offenders and, yes, at the top of the ladder, criminal prosecutions for corporations that refused to shape up. </w:t>
      </w:r>
      <w:r w:rsidRPr="002E3116">
        <w:rPr>
          <w:u w:val="single"/>
        </w:rPr>
        <w:t xml:space="preserve">This is </w:t>
      </w:r>
      <w:r w:rsidRPr="002E3116">
        <w:rPr>
          <w:b/>
          <w:iCs/>
          <w:u w:val="single"/>
        </w:rPr>
        <w:t>hardly some exotic</w:t>
      </w:r>
      <w:r w:rsidRPr="002E3116">
        <w:rPr>
          <w:sz w:val="16"/>
        </w:rPr>
        <w:t xml:space="preserve">, </w:t>
      </w:r>
      <w:r w:rsidRPr="002E3116">
        <w:rPr>
          <w:b/>
          <w:iCs/>
          <w:u w:val="single"/>
        </w:rPr>
        <w:t>untested concept</w:t>
      </w:r>
      <w:r w:rsidRPr="002E3116">
        <w:rPr>
          <w:sz w:val="16"/>
        </w:rPr>
        <w:t xml:space="preserve">. When it comes to every other form of crime, law enforcement agencies are perfectly comfortable cracking down on offenses at every level. This is the country that invented three-strikes laws and “broken windows” policing. When it comes to street gangs and drug distribution networks, </w:t>
      </w:r>
      <w:r w:rsidRPr="002E3116">
        <w:rPr>
          <w:u w:val="single"/>
        </w:rPr>
        <w:t xml:space="preserve">the criminal justice system has no problem simplifying complex criminal liability questions into four simple words: </w:t>
      </w:r>
      <w:r w:rsidRPr="002E3116">
        <w:rPr>
          <w:b/>
          <w:iCs/>
          <w:u w:val="single"/>
        </w:rPr>
        <w:t>You should have known</w:t>
      </w:r>
      <w:r w:rsidRPr="002E3116">
        <w:rPr>
          <w:u w:val="single"/>
        </w:rPr>
        <w:t>.</w:t>
      </w:r>
      <w:r w:rsidRPr="002E3116">
        <w:rPr>
          <w:sz w:val="16"/>
        </w:rPr>
        <w:t xml:space="preserve"> “The law is just a way of saying that an immoral act is something we’re not going to tolerate anymore,” said Robinson. “It’s up to us to decide what’s a crime and what isn’t. We do it all the time.” </w:t>
      </w:r>
      <w:r w:rsidRPr="002E3116">
        <w:rPr>
          <w:b/>
          <w:iCs/>
          <w:u w:val="single"/>
        </w:rPr>
        <w:t>We’ve just never done it for the immorality of elites.</w:t>
      </w:r>
    </w:p>
    <w:bookmarkEnd w:id="2"/>
    <w:p w14:paraId="6C76BAA1" w14:textId="77777777" w:rsidR="00B720B2" w:rsidRPr="002E3116" w:rsidRDefault="00B720B2" w:rsidP="00B720B2"/>
    <w:p w14:paraId="1B715C42" w14:textId="1E39D557" w:rsidR="00FD3786" w:rsidRPr="002E3116" w:rsidRDefault="00FD3786" w:rsidP="00FD3786">
      <w:pPr>
        <w:pStyle w:val="Heading1"/>
      </w:pPr>
      <w:r w:rsidRPr="002E3116">
        <w:t>2AC</w:t>
      </w:r>
    </w:p>
    <w:p w14:paraId="2BBA22CE" w14:textId="1C165117" w:rsidR="00350F27" w:rsidRPr="002E3116" w:rsidRDefault="00350F27" w:rsidP="00350F27">
      <w:pPr>
        <w:pStyle w:val="Heading1"/>
      </w:pPr>
      <w:r w:rsidRPr="002E3116">
        <w:t>Case</w:t>
      </w:r>
    </w:p>
    <w:p w14:paraId="006D189D" w14:textId="1A32C4DF" w:rsidR="00FD3786" w:rsidRPr="002E3116" w:rsidRDefault="00FD3786" w:rsidP="00FD3786">
      <w:pPr>
        <w:keepNext/>
        <w:keepLines/>
        <w:pageBreakBefore/>
        <w:spacing w:before="40" w:after="0"/>
        <w:jc w:val="center"/>
        <w:outlineLvl w:val="1"/>
        <w:rPr>
          <w:rFonts w:eastAsiaTheme="majorEastAsia" w:cstheme="majorBidi"/>
          <w:b/>
          <w:sz w:val="44"/>
          <w:szCs w:val="26"/>
          <w:u w:val="double"/>
        </w:rPr>
      </w:pPr>
      <w:r w:rsidRPr="002E3116">
        <w:rPr>
          <w:rFonts w:eastAsiaTheme="majorEastAsia" w:cstheme="majorBidi"/>
          <w:b/>
          <w:sz w:val="44"/>
          <w:szCs w:val="26"/>
          <w:u w:val="double"/>
        </w:rPr>
        <w:t>2AC---Healthcare</w:t>
      </w:r>
    </w:p>
    <w:p w14:paraId="7455E446"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bookmarkStart w:id="3" w:name="_Hlk46570010"/>
      <w:r w:rsidRPr="002E3116">
        <w:rPr>
          <w:rFonts w:eastAsiaTheme="majorEastAsia" w:cstheme="majorBidi"/>
          <w:b/>
          <w:sz w:val="32"/>
          <w:szCs w:val="24"/>
          <w:u w:val="single"/>
        </w:rPr>
        <w:t>2AC---Rural Healthcare k2 Food Production</w:t>
      </w:r>
    </w:p>
    <w:p w14:paraId="1E2335D6" w14:textId="77777777" w:rsidR="00FD3786" w:rsidRPr="002E3116" w:rsidRDefault="00FD3786" w:rsidP="00FD3786">
      <w:pPr>
        <w:keepNext/>
        <w:keepLines/>
        <w:spacing w:before="40" w:after="0"/>
        <w:outlineLvl w:val="3"/>
        <w:rPr>
          <w:rFonts w:eastAsiaTheme="majorEastAsia" w:cs="Times New Roman"/>
          <w:b/>
          <w:iCs/>
          <w:sz w:val="26"/>
        </w:rPr>
      </w:pPr>
      <w:r w:rsidRPr="002E3116">
        <w:rPr>
          <w:rFonts w:eastAsiaTheme="majorEastAsia" w:cs="Times New Roman"/>
          <w:b/>
          <w:iCs/>
          <w:sz w:val="26"/>
        </w:rPr>
        <w:t>Rural healthcare is vital to US food production</w:t>
      </w:r>
    </w:p>
    <w:p w14:paraId="47D5210B" w14:textId="77777777" w:rsidR="00FD3786" w:rsidRPr="002E3116" w:rsidRDefault="00FD3786" w:rsidP="00FD3786">
      <w:pPr>
        <w:rPr>
          <w:rFonts w:cstheme="minorBidi"/>
        </w:rPr>
      </w:pPr>
      <w:proofErr w:type="spellStart"/>
      <w:r w:rsidRPr="002E3116">
        <w:rPr>
          <w:rFonts w:eastAsiaTheme="majorEastAsia" w:cstheme="majorBidi"/>
          <w:b/>
          <w:iCs/>
          <w:sz w:val="26"/>
        </w:rPr>
        <w:t>Alemian</w:t>
      </w:r>
      <w:proofErr w:type="spellEnd"/>
      <w:r w:rsidRPr="002E3116">
        <w:rPr>
          <w:rFonts w:eastAsiaTheme="majorEastAsia" w:cstheme="majorBidi"/>
          <w:b/>
          <w:iCs/>
          <w:sz w:val="26"/>
        </w:rPr>
        <w:t xml:space="preserve"> ’16</w:t>
      </w:r>
      <w:r w:rsidRPr="002E3116">
        <w:rPr>
          <w:rFonts w:cstheme="minorBidi"/>
        </w:rPr>
        <w:t xml:space="preserve"> (David, the nation's top healthcare recruitment and retention expert [“Rural Healthcare Is a Matter of National Security,” </w:t>
      </w:r>
      <w:r w:rsidRPr="002E3116">
        <w:rPr>
          <w:rFonts w:cstheme="minorBidi"/>
          <w:i/>
        </w:rPr>
        <w:t>MD Magazine</w:t>
      </w:r>
      <w:r w:rsidRPr="002E3116">
        <w:rPr>
          <w:rFonts w:cstheme="minorBidi"/>
        </w:rPr>
        <w:t xml:space="preserve">, November 8, 2016, </w:t>
      </w:r>
      <w:hyperlink r:id="rId77" w:history="1">
        <w:r w:rsidRPr="002E3116">
          <w:rPr>
            <w:rFonts w:cstheme="minorBidi"/>
          </w:rPr>
          <w:t>http://www.mdmag.com/physicians-money-digest/contributor/david-alemian-/2016/11/rural-healthcare-is-a-matter-of-national-security</w:t>
        </w:r>
      </w:hyperlink>
      <w:r w:rsidRPr="002E3116">
        <w:rPr>
          <w:rFonts w:cstheme="minorBidi"/>
        </w:rPr>
        <w:t>, DOA: 7/14/2020)//YongJinL</w:t>
      </w:r>
    </w:p>
    <w:p w14:paraId="566175B7" w14:textId="77777777" w:rsidR="00FD3786" w:rsidRPr="002E3116" w:rsidRDefault="00FD3786" w:rsidP="00FD3786">
      <w:pPr>
        <w:rPr>
          <w:rFonts w:cstheme="minorBidi"/>
          <w:sz w:val="14"/>
        </w:rPr>
      </w:pPr>
      <w:r w:rsidRPr="002E3116">
        <w:rPr>
          <w:rFonts w:cstheme="minorBidi"/>
          <w:u w:val="single"/>
        </w:rPr>
        <w:t xml:space="preserve">Value-based healthcare has made the problem of talent retention and recruitment in rural America a matter of national security. </w:t>
      </w:r>
      <w:r w:rsidRPr="002E3116">
        <w:rPr>
          <w:rFonts w:cstheme="minorBidi"/>
          <w:b/>
          <w:iCs/>
          <w:u w:val="single"/>
        </w:rPr>
        <w:t>Talent shortages</w:t>
      </w:r>
      <w:r w:rsidRPr="002E3116">
        <w:rPr>
          <w:rFonts w:cstheme="minorBidi"/>
          <w:u w:val="single"/>
        </w:rPr>
        <w:t xml:space="preserve"> make it </w:t>
      </w:r>
      <w:r w:rsidRPr="002E3116">
        <w:rPr>
          <w:rFonts w:cstheme="minorBidi"/>
          <w:b/>
          <w:iCs/>
          <w:u w:val="single"/>
        </w:rPr>
        <w:t>nearly impossible</w:t>
      </w:r>
      <w:r w:rsidRPr="002E3116">
        <w:rPr>
          <w:rFonts w:cstheme="minorBidi"/>
          <w:u w:val="single"/>
        </w:rPr>
        <w:t xml:space="preserve"> for rural health organizations to successfully transition to value-based healthcare. Without the needed </w:t>
      </w:r>
      <w:proofErr w:type="gramStart"/>
      <w:r w:rsidRPr="002E3116">
        <w:rPr>
          <w:rFonts w:cstheme="minorBidi"/>
          <w:u w:val="single"/>
        </w:rPr>
        <w:t>high quality</w:t>
      </w:r>
      <w:proofErr w:type="gramEnd"/>
      <w:r w:rsidRPr="002E3116">
        <w:rPr>
          <w:rFonts w:cstheme="minorBidi"/>
          <w:u w:val="single"/>
        </w:rPr>
        <w:t xml:space="preserve"> talent, rural health organizations will be unable to deliver high quality healthcare</w:t>
      </w:r>
      <w:r w:rsidRPr="002E3116">
        <w:rPr>
          <w:rFonts w:cstheme="minorBidi"/>
          <w:sz w:val="14"/>
        </w:rPr>
        <w:t xml:space="preserve">. As a result, Medicare and Medicaid would financially penalize them. </w:t>
      </w:r>
      <w:r w:rsidRPr="002E3116">
        <w:rPr>
          <w:rFonts w:cstheme="minorBidi"/>
          <w:u w:val="single"/>
        </w:rPr>
        <w:t xml:space="preserve">Rural health organizations are </w:t>
      </w:r>
      <w:r w:rsidRPr="002E3116">
        <w:rPr>
          <w:rFonts w:cstheme="minorBidi"/>
          <w:b/>
          <w:iCs/>
          <w:u w:val="single"/>
        </w:rPr>
        <w:t>already struggling</w:t>
      </w:r>
      <w:r w:rsidRPr="002E3116">
        <w:rPr>
          <w:rFonts w:cstheme="minorBidi"/>
          <w:u w:val="single"/>
        </w:rPr>
        <w:t xml:space="preserve"> with enormous turnover rates and costs that run</w:t>
      </w:r>
      <w:r w:rsidRPr="002E3116">
        <w:rPr>
          <w:rFonts w:cstheme="minorBidi"/>
          <w:sz w:val="14"/>
        </w:rPr>
        <w:t xml:space="preserve"> up </w:t>
      </w:r>
      <w:r w:rsidRPr="002E3116">
        <w:rPr>
          <w:rFonts w:cstheme="minorBidi"/>
          <w:u w:val="single"/>
        </w:rPr>
        <w:t>into the millions</w:t>
      </w:r>
      <w:r w:rsidRPr="002E3116">
        <w:rPr>
          <w:rFonts w:cstheme="minorBidi"/>
          <w:sz w:val="14"/>
        </w:rPr>
        <w:t xml:space="preserve"> of dollars each year. The </w:t>
      </w:r>
      <w:r w:rsidRPr="002E3116">
        <w:rPr>
          <w:rFonts w:cstheme="minorBidi"/>
          <w:u w:val="single"/>
        </w:rPr>
        <w:t>additional financial burden</w:t>
      </w:r>
      <w:r w:rsidRPr="002E3116">
        <w:rPr>
          <w:rFonts w:cstheme="minorBidi"/>
          <w:sz w:val="14"/>
        </w:rPr>
        <w:t xml:space="preserve"> of penalties from Medicare and Medicaid </w:t>
      </w:r>
      <w:r w:rsidRPr="002E3116">
        <w:rPr>
          <w:rFonts w:cstheme="minorBidi"/>
          <w:u w:val="single"/>
        </w:rPr>
        <w:t xml:space="preserve">will put many rural health organizations at risk of </w:t>
      </w:r>
      <w:r w:rsidRPr="002E3116">
        <w:rPr>
          <w:rFonts w:cstheme="minorBidi"/>
          <w:b/>
          <w:iCs/>
          <w:u w:val="single"/>
        </w:rPr>
        <w:t>going out of business</w:t>
      </w:r>
      <w:r w:rsidRPr="002E3116">
        <w:rPr>
          <w:rFonts w:cstheme="minorBidi"/>
          <w:u w:val="single"/>
        </w:rPr>
        <w:t>. If too many rural health organizations go out of business, it</w:t>
      </w:r>
      <w:r w:rsidRPr="002E3116">
        <w:rPr>
          <w:rFonts w:cstheme="minorBidi"/>
          <w:sz w:val="14"/>
        </w:rPr>
        <w:t xml:space="preserve"> then </w:t>
      </w:r>
      <w:r w:rsidRPr="002E3116">
        <w:rPr>
          <w:rFonts w:cstheme="minorBidi"/>
          <w:u w:val="single"/>
        </w:rPr>
        <w:t>becomes a matter of national security</w:t>
      </w:r>
      <w:r w:rsidRPr="002E3116">
        <w:rPr>
          <w:rFonts w:cstheme="minorBidi"/>
          <w:sz w:val="14"/>
        </w:rPr>
        <w:t xml:space="preserve"> and here’s why: </w:t>
      </w:r>
      <w:r w:rsidRPr="002E3116">
        <w:rPr>
          <w:rFonts w:cstheme="minorBidi"/>
          <w:u w:val="single"/>
        </w:rPr>
        <w:t xml:space="preserve">In most rural communities, the healthcare organization is the </w:t>
      </w:r>
      <w:r w:rsidRPr="002E3116">
        <w:rPr>
          <w:rFonts w:cstheme="minorBidi"/>
          <w:b/>
          <w:iCs/>
          <w:u w:val="single"/>
        </w:rPr>
        <w:t>largest employer</w:t>
      </w:r>
      <w:r w:rsidRPr="002E3116">
        <w:rPr>
          <w:rFonts w:cstheme="minorBidi"/>
          <w:u w:val="single"/>
        </w:rPr>
        <w:t xml:space="preserve">. When the largest employer goes out of business, the community </w:t>
      </w:r>
      <w:r w:rsidRPr="002E3116">
        <w:rPr>
          <w:rFonts w:cstheme="minorBidi"/>
          <w:b/>
          <w:iCs/>
          <w:u w:val="single"/>
        </w:rPr>
        <w:t>collapses</w:t>
      </w:r>
      <w:r w:rsidRPr="002E3116">
        <w:rPr>
          <w:rFonts w:cstheme="minorBidi"/>
          <w:u w:val="single"/>
        </w:rPr>
        <w:t xml:space="preserve"> and people move away. What was once a thriving community then </w:t>
      </w:r>
      <w:proofErr w:type="gramStart"/>
      <w:r w:rsidRPr="002E3116">
        <w:rPr>
          <w:rFonts w:cstheme="minorBidi"/>
          <w:u w:val="single"/>
        </w:rPr>
        <w:t>becomes</w:t>
      </w:r>
      <w:proofErr w:type="gramEnd"/>
      <w:r w:rsidRPr="002E3116">
        <w:rPr>
          <w:rFonts w:cstheme="minorBidi"/>
          <w:u w:val="single"/>
        </w:rPr>
        <w:t xml:space="preserve"> a ghost town. Rural America produces the food that feeds the rest of the country</w:t>
      </w:r>
      <w:r w:rsidRPr="002E3116">
        <w:rPr>
          <w:rFonts w:cstheme="minorBidi"/>
          <w:sz w:val="14"/>
        </w:rPr>
        <w:t xml:space="preserve">. </w:t>
      </w:r>
      <w:r w:rsidRPr="002E3116">
        <w:rPr>
          <w:rFonts w:cstheme="minorBidi"/>
          <w:u w:val="single"/>
        </w:rPr>
        <w:t>What will happen when our amber waves of grain turn to desert wastelands because there is no one to work our</w:t>
      </w:r>
      <w:r w:rsidRPr="002E3116">
        <w:rPr>
          <w:rFonts w:cstheme="minorBidi"/>
          <w:sz w:val="14"/>
        </w:rPr>
        <w:t xml:space="preserve"> great </w:t>
      </w:r>
      <w:r w:rsidRPr="002E3116">
        <w:rPr>
          <w:rFonts w:cstheme="minorBidi"/>
          <w:u w:val="single"/>
        </w:rPr>
        <w:t xml:space="preserve">farmlands? As the source of food dries up, and store shelves empty, the price of food will </w:t>
      </w:r>
      <w:r w:rsidRPr="002E3116">
        <w:rPr>
          <w:rFonts w:cstheme="minorBidi"/>
          <w:b/>
          <w:iCs/>
          <w:u w:val="single"/>
        </w:rPr>
        <w:t>go through the roof</w:t>
      </w:r>
      <w:r w:rsidRPr="002E3116">
        <w:rPr>
          <w:rFonts w:cstheme="minorBidi"/>
          <w:u w:val="single"/>
        </w:rPr>
        <w:t xml:space="preserve">. As food prices go up, hyperinflation will become a reality, and our printed money will become worthless. </w:t>
      </w:r>
      <w:r w:rsidRPr="002E3116">
        <w:rPr>
          <w:rFonts w:cstheme="minorBidi"/>
          <w:b/>
          <w:iCs/>
          <w:u w:val="single"/>
        </w:rPr>
        <w:t>Almost overnight</w:t>
      </w:r>
      <w:r w:rsidRPr="002E3116">
        <w:rPr>
          <w:rFonts w:cstheme="minorBidi"/>
          <w:u w:val="single"/>
        </w:rPr>
        <w:t>, Americans will begin to go hungry because they won’t be able to afford to put food on the table</w:t>
      </w:r>
      <w:r w:rsidRPr="002E3116">
        <w:rPr>
          <w:rFonts w:cstheme="minorBidi"/>
          <w:sz w:val="14"/>
        </w:rPr>
        <w:t>.</w:t>
      </w:r>
    </w:p>
    <w:p w14:paraId="73EDDBB2" w14:textId="77777777" w:rsidR="00FD3786" w:rsidRPr="002E3116" w:rsidRDefault="00FD3786" w:rsidP="00FD3786"/>
    <w:p w14:paraId="0712434A"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Rural hospitals are vital to sustain rural communities---food production and manufacturing are impacted</w:t>
      </w:r>
    </w:p>
    <w:p w14:paraId="62AC18AA" w14:textId="77777777" w:rsidR="00FD3786" w:rsidRPr="002E3116" w:rsidRDefault="00FD3786" w:rsidP="00FD3786">
      <w:r w:rsidRPr="002E3116">
        <w:rPr>
          <w:rFonts w:eastAsiaTheme="majorEastAsia" w:cstheme="majorBidi"/>
          <w:b/>
          <w:iCs/>
          <w:sz w:val="26"/>
        </w:rPr>
        <w:t>Grassley ’14</w:t>
      </w:r>
      <w:r w:rsidRPr="002E3116">
        <w:t xml:space="preserve"> (Chuck, authored the historic “Congressional Accountability Act” that required workplace laws to be applied to Congress and secured amendments to the “Affordable Care Act” to make the sweeping health care overhaul apply to members of Congress. Senator Grassley was sworn in as Senate president pro tempore for the 116th Congress, which places him third in the presidential line of succession, “Grassley on the Importance of Rural Health Care, Maintaining Providers,” November 20, 2014, </w:t>
      </w:r>
      <w:hyperlink r:id="rId78" w:history="1">
        <w:r w:rsidRPr="002E3116">
          <w:t>https://www.grassley.senate.gov/news/news-releases/grassley-importance-rural-health-care-maintaining-providers</w:t>
        </w:r>
      </w:hyperlink>
      <w:r w:rsidRPr="002E3116">
        <w:t>, DOA: 7/14/2020)//YongJinL</w:t>
      </w:r>
    </w:p>
    <w:p w14:paraId="7F3B2718" w14:textId="77777777" w:rsidR="00FD3786" w:rsidRPr="002E3116" w:rsidRDefault="00FD3786" w:rsidP="00FD3786">
      <w:pPr>
        <w:rPr>
          <w:sz w:val="16"/>
        </w:rPr>
      </w:pPr>
      <w:r w:rsidRPr="002E3116">
        <w:rPr>
          <w:sz w:val="16"/>
        </w:rPr>
        <w:t xml:space="preserve">Approximately </w:t>
      </w:r>
      <w:r w:rsidRPr="002E3116">
        <w:rPr>
          <w:u w:val="single"/>
        </w:rPr>
        <w:t>62 million Americans live in rural areas</w:t>
      </w:r>
      <w:r w:rsidRPr="002E3116">
        <w:rPr>
          <w:sz w:val="16"/>
        </w:rPr>
        <w:t xml:space="preserve">, and </w:t>
      </w:r>
      <w:r w:rsidRPr="002E3116">
        <w:rPr>
          <w:b/>
          <w:iCs/>
          <w:u w:val="single"/>
        </w:rPr>
        <w:t>they depend on</w:t>
      </w:r>
      <w:r w:rsidRPr="002E3116">
        <w:rPr>
          <w:sz w:val="16"/>
        </w:rPr>
        <w:t xml:space="preserve"> an </w:t>
      </w:r>
      <w:proofErr w:type="gramStart"/>
      <w:r w:rsidRPr="002E3116">
        <w:rPr>
          <w:sz w:val="16"/>
        </w:rPr>
        <w:t xml:space="preserve">ever </w:t>
      </w:r>
      <w:r w:rsidRPr="002E3116">
        <w:rPr>
          <w:b/>
          <w:iCs/>
          <w:u w:val="single"/>
        </w:rPr>
        <w:t>shrinking</w:t>
      </w:r>
      <w:proofErr w:type="gramEnd"/>
      <w:r w:rsidRPr="002E3116">
        <w:rPr>
          <w:b/>
          <w:iCs/>
          <w:u w:val="single"/>
        </w:rPr>
        <w:t xml:space="preserve"> number of healthcare providers</w:t>
      </w:r>
      <w:r w:rsidRPr="002E3116">
        <w:rPr>
          <w:sz w:val="16"/>
        </w:rPr>
        <w:t xml:space="preserve">. </w:t>
      </w:r>
      <w:r w:rsidRPr="002E3116">
        <w:rPr>
          <w:u w:val="single"/>
        </w:rPr>
        <w:t>Rural providers play an important role in improving the health of their communities and supporting local economies.</w:t>
      </w:r>
      <w:r w:rsidRPr="002E3116">
        <w:rPr>
          <w:sz w:val="16"/>
        </w:rPr>
        <w:t xml:space="preserve"> I want to thank our rural providers—individuals, hospitals and clinics for all that they do. </w:t>
      </w:r>
      <w:r w:rsidRPr="002E3116">
        <w:rPr>
          <w:b/>
          <w:iCs/>
          <w:u w:val="single"/>
        </w:rPr>
        <w:t>Rural providers support</w:t>
      </w:r>
      <w:r w:rsidRPr="002E3116">
        <w:rPr>
          <w:sz w:val="16"/>
        </w:rPr>
        <w:t xml:space="preserve"> a population that makes invaluable contributions to </w:t>
      </w:r>
      <w:r w:rsidRPr="002E3116">
        <w:rPr>
          <w:b/>
          <w:iCs/>
          <w:u w:val="single"/>
        </w:rPr>
        <w:t>this country through food production, manufacturing and other vital industries.</w:t>
      </w:r>
      <w:r w:rsidRPr="002E3116">
        <w:rPr>
          <w:sz w:val="16"/>
        </w:rPr>
        <w:t xml:space="preserve"> Yet, more people in rural areas are living below the poverty line than their urban counterparts. Rural hospitals are struggling to continue providing care due to declining payments, many exacerbated by the Affordable Care Act. The past few years have been marked by increasing rural hospital closures, with </w:t>
      </w:r>
      <w:r w:rsidRPr="002E3116">
        <w:rPr>
          <w:b/>
          <w:iCs/>
          <w:u w:val="single"/>
        </w:rPr>
        <w:t>27 hospitals</w:t>
      </w:r>
      <w:r w:rsidRPr="002E3116">
        <w:rPr>
          <w:sz w:val="16"/>
        </w:rPr>
        <w:t xml:space="preserve"> </w:t>
      </w:r>
      <w:r w:rsidRPr="002E3116">
        <w:rPr>
          <w:b/>
          <w:iCs/>
          <w:u w:val="single"/>
        </w:rPr>
        <w:t>shut</w:t>
      </w:r>
      <w:r w:rsidRPr="002E3116">
        <w:rPr>
          <w:sz w:val="16"/>
        </w:rPr>
        <w:t xml:space="preserve">ting </w:t>
      </w:r>
      <w:r w:rsidRPr="002E3116">
        <w:rPr>
          <w:b/>
          <w:iCs/>
          <w:u w:val="single"/>
        </w:rPr>
        <w:t>their doors</w:t>
      </w:r>
      <w:r w:rsidRPr="002E3116">
        <w:rPr>
          <w:sz w:val="16"/>
        </w:rPr>
        <w:t xml:space="preserve"> in the last two years. </w:t>
      </w:r>
      <w:r w:rsidRPr="002E3116">
        <w:rPr>
          <w:b/>
          <w:iCs/>
          <w:u w:val="single"/>
        </w:rPr>
        <w:t>The trend is concerning</w:t>
      </w:r>
      <w:r w:rsidRPr="002E3116">
        <w:rPr>
          <w:sz w:val="16"/>
        </w:rPr>
        <w:t xml:space="preserve"> and </w:t>
      </w:r>
      <w:r w:rsidRPr="002E3116">
        <w:rPr>
          <w:b/>
          <w:iCs/>
          <w:u w:val="single"/>
        </w:rPr>
        <w:t xml:space="preserve">deserves attention </w:t>
      </w:r>
      <w:r w:rsidRPr="002E3116">
        <w:rPr>
          <w:sz w:val="16"/>
        </w:rPr>
        <w:t xml:space="preserve">as many more facilities and communities are at risk right now. Once a hospital is gone, </w:t>
      </w:r>
      <w:r w:rsidRPr="002E3116">
        <w:rPr>
          <w:u w:val="single"/>
        </w:rPr>
        <w:t>the devastating impact on the community cannot be undone. The economic impact is unmistakable. The typical critical access hospital creates over 140 jobs in primary employment and $6.8 million in local wages</w:t>
      </w:r>
      <w:r w:rsidRPr="002E3116">
        <w:rPr>
          <w:sz w:val="16"/>
        </w:rPr>
        <w:t xml:space="preserve"> while serving a population of over 14,000. </w:t>
      </w:r>
      <w:r w:rsidRPr="002E3116">
        <w:rPr>
          <w:b/>
          <w:iCs/>
          <w:u w:val="single"/>
        </w:rPr>
        <w:t>When facilities close</w:t>
      </w:r>
      <w:r w:rsidRPr="002E3116">
        <w:rPr>
          <w:sz w:val="16"/>
        </w:rPr>
        <w:t xml:space="preserve">, </w:t>
      </w:r>
      <w:r w:rsidRPr="002E3116">
        <w:rPr>
          <w:u w:val="single"/>
        </w:rPr>
        <w:t xml:space="preserve">the consequences of traveling great distances for medical care are much more than inconvenience—the delays in obtaining care can mean the difference </w:t>
      </w:r>
      <w:r w:rsidRPr="002E3116">
        <w:rPr>
          <w:b/>
          <w:iCs/>
          <w:u w:val="single"/>
        </w:rPr>
        <w:t>between life and death</w:t>
      </w:r>
      <w:r w:rsidRPr="002E3116">
        <w:rPr>
          <w:u w:val="single"/>
        </w:rPr>
        <w:t>.</w:t>
      </w:r>
      <w:r w:rsidRPr="002E3116">
        <w:rPr>
          <w:sz w:val="16"/>
        </w:rPr>
        <w:t xml:space="preserve"> According to U.S. News &amp; World Report, that was the case for an infant in Texas who choked on a grape and died after the only hospital in the county had closed just a few months before. There are a number of similarly tragic stories, and they will continue to mount if we fail to take action. In 1946, Congress recognized the importance of rural healthcare providers and worked to build the rural health infrastructure that exists today. The country has changed dramatically since then, and thoughtful action to improve the distribution and capabilities of our rural health system is overdue. We need to act now to support our rural providers and facilitate a responsible transition to a modernized health system. Rural America is facing what I would call an arbitrary attrition of providers. The hospital closures are a function of no specific design. It’s all about balance sheets strained to the breaking point by continual payment cuts. It’s not about where providers need to be to serve populations. We need to take a thoughtful look at what the future of rural health care needs to be. We need to be willing to consider bold steps to ensure that rural America has access to high quality care. Health care coverage – whether through private insurance, </w:t>
      </w:r>
      <w:r w:rsidRPr="002E3116">
        <w:rPr>
          <w:b/>
          <w:iCs/>
          <w:u w:val="single"/>
        </w:rPr>
        <w:t>Medicare or Medicaid</w:t>
      </w:r>
      <w:r w:rsidRPr="002E3116">
        <w:rPr>
          <w:sz w:val="16"/>
        </w:rPr>
        <w:t xml:space="preserve"> – </w:t>
      </w:r>
      <w:r w:rsidRPr="002E3116">
        <w:rPr>
          <w:u w:val="single"/>
        </w:rPr>
        <w:t>without access to providers of care is meaningless</w:t>
      </w:r>
      <w:r w:rsidRPr="002E3116">
        <w:rPr>
          <w:sz w:val="16"/>
        </w:rPr>
        <w:t>. We need to put a stop to the arbitrary process now and work forward in designing a better, sustainable future for rural health care.</w:t>
      </w:r>
    </w:p>
    <w:p w14:paraId="1B57AECB" w14:textId="77777777" w:rsidR="00FD3786" w:rsidRPr="002E3116" w:rsidRDefault="00FD3786" w:rsidP="00FD3786"/>
    <w:p w14:paraId="0DD96AF4"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w:t>
      </w:r>
      <w:proofErr w:type="gramStart"/>
      <w:r w:rsidRPr="002E3116">
        <w:rPr>
          <w:rFonts w:eastAsiaTheme="majorEastAsia" w:cstheme="majorBidi"/>
          <w:b/>
          <w:sz w:val="32"/>
          <w:szCs w:val="24"/>
          <w:u w:val="single"/>
        </w:rPr>
        <w:t>---!---</w:t>
      </w:r>
      <w:proofErr w:type="gramEnd"/>
      <w:r w:rsidRPr="002E3116">
        <w:rPr>
          <w:rFonts w:eastAsiaTheme="majorEastAsia" w:cstheme="majorBidi"/>
          <w:b/>
          <w:sz w:val="32"/>
          <w:szCs w:val="24"/>
          <w:u w:val="single"/>
        </w:rPr>
        <w:t>Food Insecurity</w:t>
      </w:r>
    </w:p>
    <w:p w14:paraId="68E8D7DF" w14:textId="77777777" w:rsidR="00FD3786" w:rsidRPr="002E3116" w:rsidRDefault="00FD3786" w:rsidP="00FD3786">
      <w:pPr>
        <w:keepNext/>
        <w:keepLines/>
        <w:spacing w:before="40" w:after="0"/>
        <w:outlineLvl w:val="3"/>
        <w:rPr>
          <w:rFonts w:eastAsiaTheme="majorEastAsia" w:cs="Times New Roman"/>
          <w:b/>
          <w:iCs/>
          <w:sz w:val="26"/>
        </w:rPr>
      </w:pPr>
      <w:r w:rsidRPr="002E3116">
        <w:rPr>
          <w:rFonts w:eastAsiaTheme="majorEastAsia" w:cs="Times New Roman"/>
          <w:b/>
          <w:iCs/>
          <w:sz w:val="26"/>
        </w:rPr>
        <w:t xml:space="preserve">Food insecurity is the </w:t>
      </w:r>
      <w:r w:rsidRPr="002E3116">
        <w:rPr>
          <w:rFonts w:eastAsiaTheme="majorEastAsia" w:cs="Times New Roman"/>
          <w:b/>
          <w:iCs/>
          <w:sz w:val="26"/>
          <w:u w:val="single"/>
        </w:rPr>
        <w:t>principle cause</w:t>
      </w:r>
      <w:r w:rsidRPr="002E3116">
        <w:rPr>
          <w:rFonts w:eastAsiaTheme="majorEastAsia" w:cs="Times New Roman"/>
          <w:b/>
          <w:iCs/>
          <w:sz w:val="26"/>
        </w:rPr>
        <w:t xml:space="preserve"> of war</w:t>
      </w:r>
    </w:p>
    <w:p w14:paraId="47AE7FEB" w14:textId="77777777" w:rsidR="00FD3786" w:rsidRPr="002E3116" w:rsidRDefault="00FD3786" w:rsidP="00FD3786">
      <w:pPr>
        <w:rPr>
          <w:rFonts w:eastAsia="Cambria"/>
        </w:rPr>
      </w:pPr>
      <w:proofErr w:type="spellStart"/>
      <w:r w:rsidRPr="002E3116">
        <w:rPr>
          <w:b/>
          <w:bCs/>
          <w:sz w:val="26"/>
        </w:rPr>
        <w:t>Koren</w:t>
      </w:r>
      <w:proofErr w:type="spellEnd"/>
      <w:r w:rsidRPr="002E3116">
        <w:rPr>
          <w:b/>
          <w:bCs/>
          <w:sz w:val="26"/>
        </w:rPr>
        <w:t xml:space="preserve"> and </w:t>
      </w:r>
      <w:proofErr w:type="spellStart"/>
      <w:r w:rsidRPr="002E3116">
        <w:rPr>
          <w:b/>
          <w:bCs/>
          <w:sz w:val="26"/>
        </w:rPr>
        <w:t>Bagozzi</w:t>
      </w:r>
      <w:proofErr w:type="spellEnd"/>
      <w:r w:rsidRPr="002E3116">
        <w:rPr>
          <w:b/>
          <w:bCs/>
          <w:sz w:val="26"/>
        </w:rPr>
        <w:t xml:space="preserve"> 16</w:t>
      </w:r>
      <w:r w:rsidRPr="002E3116">
        <w:rPr>
          <w:rFonts w:eastAsia="Cambria"/>
        </w:rPr>
        <w:t xml:space="preserve"> (Ore, Benjamin, PhD Candidate in Political Science at U Minnesota; </w:t>
      </w:r>
      <w:proofErr w:type="spellStart"/>
      <w:r w:rsidRPr="002E3116">
        <w:rPr>
          <w:rFonts w:eastAsia="Cambria"/>
        </w:rPr>
        <w:t>Bagozzi</w:t>
      </w:r>
      <w:proofErr w:type="spellEnd"/>
      <w:r w:rsidRPr="002E3116">
        <w:rPr>
          <w:rFonts w:eastAsia="Cambria"/>
        </w:rPr>
        <w:t xml:space="preserve"> Assistant Professor of Political Science &amp; International Relations at U Delaware, 9/15/16 “From global to local, food insecurity is associated with contemporary armed conflicts,” </w:t>
      </w:r>
      <w:r w:rsidRPr="002E3116">
        <w:rPr>
          <w:rFonts w:eastAsia="Cambria"/>
          <w:i/>
        </w:rPr>
        <w:t>Food Security</w:t>
      </w:r>
      <w:r w:rsidRPr="002E3116">
        <w:rPr>
          <w:rFonts w:eastAsia="Cambria"/>
        </w:rPr>
        <w:t xml:space="preserve">, DOI 10.1007/s12571-016-0610-x, Available online at </w:t>
      </w:r>
      <w:hyperlink r:id="rId79" w:history="1">
        <w:r w:rsidRPr="002E3116">
          <w:rPr>
            <w:rFonts w:eastAsia="Cambria"/>
          </w:rPr>
          <w:t>http://www.benjaminbagozzi.com/uploads/1/2/5/7/12579534/koren-bagozzi-fs.pdf</w:t>
        </w:r>
      </w:hyperlink>
      <w:r w:rsidRPr="002E3116">
        <w:rPr>
          <w:rFonts w:eastAsia="Cambria"/>
        </w:rPr>
        <w:t>, DOA: 7/15/2020)//YongJinL</w:t>
      </w:r>
    </w:p>
    <w:p w14:paraId="0C6E4885" w14:textId="77777777" w:rsidR="00FD3786" w:rsidRPr="002E3116" w:rsidRDefault="00FD3786" w:rsidP="00FD3786">
      <w:pPr>
        <w:rPr>
          <w:rFonts w:eastAsia="Cambria"/>
          <w:sz w:val="12"/>
        </w:rPr>
      </w:pPr>
      <w:r w:rsidRPr="002E3116">
        <w:rPr>
          <w:rFonts w:eastAsia="Cambria"/>
          <w:sz w:val="12"/>
        </w:rPr>
        <w:t>Note that these arguments do not posit that cropland – in and of itself – is at a higher risk for conflict. The onset of violence, as mentioned above, is the result of many different conditions: political (</w:t>
      </w:r>
      <w:proofErr w:type="spellStart"/>
      <w:r w:rsidRPr="002E3116">
        <w:rPr>
          <w:rFonts w:eastAsia="Cambria"/>
          <w:sz w:val="12"/>
        </w:rPr>
        <w:t>Buhaug</w:t>
      </w:r>
      <w:proofErr w:type="spellEnd"/>
      <w:r w:rsidRPr="002E3116">
        <w:rPr>
          <w:rFonts w:eastAsia="Cambria"/>
          <w:sz w:val="12"/>
        </w:rPr>
        <w:t xml:space="preserve"> </w:t>
      </w:r>
      <w:proofErr w:type="gramStart"/>
      <w:r w:rsidRPr="002E3116">
        <w:rPr>
          <w:rFonts w:eastAsia="Cambria"/>
          <w:sz w:val="12"/>
        </w:rPr>
        <w:t>2010 ;</w:t>
      </w:r>
      <w:proofErr w:type="gramEnd"/>
      <w:r w:rsidRPr="002E3116">
        <w:rPr>
          <w:rFonts w:eastAsia="Cambria"/>
          <w:sz w:val="12"/>
        </w:rPr>
        <w:t xml:space="preserve"> Fearon and </w:t>
      </w:r>
      <w:proofErr w:type="spellStart"/>
      <w:r w:rsidRPr="002E3116">
        <w:rPr>
          <w:rFonts w:eastAsia="Cambria"/>
          <w:sz w:val="12"/>
        </w:rPr>
        <w:t>Laitin</w:t>
      </w:r>
      <w:proofErr w:type="spellEnd"/>
      <w:r w:rsidRPr="002E3116">
        <w:rPr>
          <w:rFonts w:eastAsia="Cambria"/>
          <w:sz w:val="12"/>
        </w:rPr>
        <w:t xml:space="preserve"> 2003 ), economic (</w:t>
      </w:r>
      <w:proofErr w:type="spellStart"/>
      <w:r w:rsidRPr="002E3116">
        <w:rPr>
          <w:rFonts w:eastAsia="Cambria"/>
          <w:sz w:val="12"/>
        </w:rPr>
        <w:t>Hegre</w:t>
      </w:r>
      <w:proofErr w:type="spellEnd"/>
      <w:r w:rsidRPr="002E3116">
        <w:rPr>
          <w:rFonts w:eastAsia="Cambria"/>
          <w:sz w:val="12"/>
        </w:rPr>
        <w:t xml:space="preserve"> and </w:t>
      </w:r>
      <w:proofErr w:type="spellStart"/>
      <w:r w:rsidRPr="002E3116">
        <w:rPr>
          <w:rFonts w:eastAsia="Cambria"/>
          <w:sz w:val="12"/>
        </w:rPr>
        <w:t>Sambanis</w:t>
      </w:r>
      <w:proofErr w:type="spellEnd"/>
      <w:r w:rsidRPr="002E3116">
        <w:rPr>
          <w:rFonts w:eastAsia="Cambria"/>
          <w:sz w:val="12"/>
        </w:rPr>
        <w:t xml:space="preserve"> 2006 ; Collier and </w:t>
      </w:r>
      <w:proofErr w:type="spellStart"/>
      <w:r w:rsidRPr="002E3116">
        <w:rPr>
          <w:rFonts w:eastAsia="Cambria"/>
          <w:sz w:val="12"/>
        </w:rPr>
        <w:t>Hoeffler</w:t>
      </w:r>
      <w:proofErr w:type="spellEnd"/>
      <w:r w:rsidRPr="002E3116">
        <w:rPr>
          <w:rFonts w:eastAsia="Cambria"/>
          <w:sz w:val="12"/>
        </w:rPr>
        <w:t xml:space="preserve"> 2005 ), and social (</w:t>
      </w:r>
      <w:proofErr w:type="spellStart"/>
      <w:r w:rsidRPr="002E3116">
        <w:rPr>
          <w:rFonts w:eastAsia="Cambria"/>
          <w:sz w:val="12"/>
        </w:rPr>
        <w:t>Scheffran</w:t>
      </w:r>
      <w:proofErr w:type="spellEnd"/>
      <w:r w:rsidRPr="002E3116">
        <w:rPr>
          <w:rFonts w:eastAsia="Cambria"/>
          <w:sz w:val="12"/>
        </w:rPr>
        <w:t xml:space="preserve"> et al. 2012 ). Rather, it posits that </w:t>
      </w:r>
      <w:r w:rsidRPr="002E3116">
        <w:rPr>
          <w:rFonts w:eastAsia="Cambria"/>
          <w:u w:val="single"/>
        </w:rPr>
        <w:t>within conflict prone regions and countries, areas with more access to food</w:t>
      </w:r>
      <w:r w:rsidRPr="002E3116">
        <w:rPr>
          <w:rFonts w:eastAsia="Cambria"/>
          <w:sz w:val="12"/>
        </w:rPr>
        <w:t xml:space="preserve">, or cropland, </w:t>
      </w:r>
      <w:r w:rsidRPr="002E3116">
        <w:rPr>
          <w:rFonts w:eastAsia="Cambria"/>
          <w:u w:val="single"/>
        </w:rPr>
        <w:t>but less food availability</w:t>
      </w:r>
      <w:r w:rsidRPr="002E3116">
        <w:rPr>
          <w:rFonts w:eastAsia="Cambria"/>
          <w:sz w:val="12"/>
        </w:rPr>
        <w:t xml:space="preserve"> per capita, may </w:t>
      </w:r>
      <w:r w:rsidRPr="002E3116">
        <w:rPr>
          <w:b/>
          <w:iCs/>
          <w:u w:val="single"/>
        </w:rPr>
        <w:t>experience more conflict</w:t>
      </w:r>
      <w:r w:rsidRPr="002E3116">
        <w:rPr>
          <w:rFonts w:eastAsia="Cambria"/>
          <w:sz w:val="12"/>
        </w:rPr>
        <w:t xml:space="preserve">, </w:t>
      </w:r>
      <w:r w:rsidRPr="002E3116">
        <w:rPr>
          <w:rFonts w:eastAsia="Cambria"/>
          <w:u w:val="single"/>
        </w:rPr>
        <w:t>all else equal</w:t>
      </w:r>
      <w:r w:rsidRPr="002E3116">
        <w:rPr>
          <w:rFonts w:eastAsia="Cambria"/>
          <w:sz w:val="12"/>
        </w:rPr>
        <w:t xml:space="preserve">. A variety of factors, ranging from political structures to economic development to better infrastructure and technology, distinguish the agricultural countryside of Iowa or northern France from that of the Sahel or northern India. The primary models discussed below employ different control variables to account for these different issues. In addition, </w:t>
      </w:r>
      <w:r w:rsidRPr="002E3116">
        <w:rPr>
          <w:rFonts w:eastAsia="Cambria"/>
          <w:u w:val="single"/>
        </w:rPr>
        <w:t>several robustness models</w:t>
      </w:r>
      <w:r w:rsidRPr="002E3116">
        <w:rPr>
          <w:rFonts w:eastAsia="Cambria"/>
          <w:sz w:val="12"/>
        </w:rPr>
        <w:t xml:space="preserve"> (</w:t>
      </w:r>
      <w:r w:rsidRPr="002E3116">
        <w:rPr>
          <w:rFonts w:eastAsia="Cambria"/>
          <w:u w:val="single"/>
        </w:rPr>
        <w:t>report</w:t>
      </w:r>
      <w:r w:rsidRPr="002E3116">
        <w:rPr>
          <w:rFonts w:eastAsia="Cambria"/>
          <w:sz w:val="12"/>
        </w:rPr>
        <w:t xml:space="preserve">ed in Tables S1 and S2 in the Robustness Section) further account for the potential that advanced </w:t>
      </w:r>
      <w:proofErr w:type="spellStart"/>
      <w:r w:rsidRPr="002E3116">
        <w:rPr>
          <w:rFonts w:eastAsia="Cambria"/>
          <w:sz w:val="12"/>
        </w:rPr>
        <w:t>indus</w:t>
      </w:r>
      <w:proofErr w:type="spellEnd"/>
      <w:r w:rsidRPr="002E3116">
        <w:rPr>
          <w:rFonts w:eastAsia="Cambria"/>
          <w:sz w:val="12"/>
        </w:rPr>
        <w:t xml:space="preserve">- </w:t>
      </w:r>
      <w:proofErr w:type="spellStart"/>
      <w:r w:rsidRPr="002E3116">
        <w:rPr>
          <w:rFonts w:eastAsia="Cambria"/>
          <w:sz w:val="12"/>
        </w:rPr>
        <w:t>trialized</w:t>
      </w:r>
      <w:proofErr w:type="spellEnd"/>
      <w:r w:rsidRPr="002E3116">
        <w:rPr>
          <w:rFonts w:eastAsia="Cambria"/>
          <w:sz w:val="12"/>
        </w:rPr>
        <w:t xml:space="preserve"> democracies are effectively B immune ^ to (civil) war by treating such cases as B zero-inflated ^ and estimating this propensity alongside the primary relationships of interest, or estimating only </w:t>
      </w:r>
      <w:r w:rsidRPr="002E3116">
        <w:rPr>
          <w:rFonts w:eastAsia="Cambria"/>
          <w:u w:val="single"/>
        </w:rPr>
        <w:t>regions</w:t>
      </w:r>
      <w:r w:rsidRPr="002E3116">
        <w:rPr>
          <w:rFonts w:eastAsia="Cambria"/>
          <w:sz w:val="12"/>
        </w:rPr>
        <w:t xml:space="preserve"> that </w:t>
      </w:r>
      <w:r w:rsidRPr="002E3116">
        <w:rPr>
          <w:rFonts w:eastAsia="Cambria"/>
          <w:u w:val="single"/>
        </w:rPr>
        <w:t>might be more prone to experiencing (climate change related) conflict</w:t>
      </w:r>
      <w:r w:rsidRPr="002E3116">
        <w:rPr>
          <w:rFonts w:eastAsia="Cambria"/>
          <w:sz w:val="12"/>
        </w:rPr>
        <w:t xml:space="preserve">. The argument developed here complements current theories by </w:t>
      </w:r>
      <w:r w:rsidRPr="002E3116">
        <w:rPr>
          <w:rFonts w:eastAsia="Cambria"/>
          <w:u w:val="single"/>
        </w:rPr>
        <w:t>underscoring the</w:t>
      </w:r>
      <w:r w:rsidRPr="002E3116">
        <w:rPr>
          <w:rFonts w:eastAsia="Cambria"/>
          <w:sz w:val="12"/>
        </w:rPr>
        <w:t xml:space="preserve"> </w:t>
      </w:r>
      <w:r w:rsidRPr="002E3116">
        <w:rPr>
          <w:b/>
          <w:iCs/>
          <w:u w:val="single"/>
        </w:rPr>
        <w:t>independent effect of food insecurity on conflict</w:t>
      </w:r>
      <w:r w:rsidRPr="002E3116">
        <w:rPr>
          <w:rFonts w:eastAsia="Cambria"/>
          <w:u w:val="single"/>
        </w:rPr>
        <w:t>. Increased access to food resources gives belligerents increased opportunity for confrontation</w:t>
      </w:r>
      <w:r w:rsidRPr="002E3116">
        <w:rPr>
          <w:rFonts w:eastAsia="Cambria"/>
          <w:sz w:val="12"/>
        </w:rPr>
        <w:t xml:space="preserve">, </w:t>
      </w:r>
      <w:r w:rsidRPr="002E3116">
        <w:rPr>
          <w:rFonts w:eastAsia="Cambria"/>
          <w:u w:val="single"/>
        </w:rPr>
        <w:t>while decreased availability gives them the willingness to fight over these resources</w:t>
      </w:r>
      <w:r w:rsidRPr="002E3116">
        <w:rPr>
          <w:rFonts w:eastAsia="Cambria"/>
          <w:sz w:val="12"/>
        </w:rPr>
        <w:t xml:space="preserve">. </w:t>
      </w:r>
      <w:r w:rsidRPr="002E3116">
        <w:rPr>
          <w:rFonts w:eastAsia="Cambria"/>
          <w:u w:val="single"/>
        </w:rPr>
        <w:t>A better understanding of</w:t>
      </w:r>
      <w:r w:rsidRPr="002E3116">
        <w:rPr>
          <w:rFonts w:eastAsia="Cambria"/>
          <w:sz w:val="12"/>
        </w:rPr>
        <w:t xml:space="preserve"> these </w:t>
      </w:r>
      <w:r w:rsidRPr="002E3116">
        <w:rPr>
          <w:rFonts w:eastAsia="Cambria"/>
          <w:u w:val="single"/>
        </w:rPr>
        <w:t>violent dynamics</w:t>
      </w:r>
      <w:r w:rsidRPr="002E3116">
        <w:rPr>
          <w:rFonts w:eastAsia="Cambria"/>
          <w:sz w:val="12"/>
        </w:rPr>
        <w:t xml:space="preserve"> </w:t>
      </w:r>
      <w:r w:rsidRPr="002E3116">
        <w:rPr>
          <w:rFonts w:eastAsia="Cambria"/>
          <w:u w:val="single"/>
        </w:rPr>
        <w:t>can be achieved by highlighting the high premium</w:t>
      </w:r>
      <w:r w:rsidRPr="002E3116">
        <w:rPr>
          <w:rFonts w:eastAsia="Cambria"/>
          <w:sz w:val="12"/>
        </w:rPr>
        <w:t xml:space="preserve"> </w:t>
      </w:r>
      <w:r w:rsidRPr="002E3116">
        <w:rPr>
          <w:b/>
          <w:iCs/>
          <w:u w:val="single"/>
        </w:rPr>
        <w:t>armed actors</w:t>
      </w:r>
      <w:r w:rsidRPr="002E3116">
        <w:rPr>
          <w:rFonts w:eastAsia="Cambria"/>
          <w:sz w:val="12"/>
        </w:rPr>
        <w:t xml:space="preserve"> </w:t>
      </w:r>
      <w:r w:rsidRPr="002E3116">
        <w:rPr>
          <w:rFonts w:eastAsia="Cambria"/>
          <w:u w:val="single"/>
        </w:rPr>
        <w:t>place on</w:t>
      </w:r>
      <w:r w:rsidRPr="002E3116">
        <w:rPr>
          <w:rFonts w:eastAsia="Cambria"/>
          <w:sz w:val="12"/>
        </w:rPr>
        <w:t xml:space="preserve"> </w:t>
      </w:r>
      <w:r w:rsidRPr="002E3116">
        <w:rPr>
          <w:b/>
          <w:iCs/>
          <w:u w:val="single"/>
        </w:rPr>
        <w:t>securing food resources</w:t>
      </w:r>
      <w:r w:rsidRPr="002E3116">
        <w:rPr>
          <w:rFonts w:eastAsia="Cambria"/>
          <w:sz w:val="12"/>
        </w:rPr>
        <w:t xml:space="preserve">, which </w:t>
      </w:r>
      <w:r w:rsidRPr="002E3116">
        <w:rPr>
          <w:rFonts w:eastAsia="Cambria"/>
          <w:u w:val="single"/>
        </w:rPr>
        <w:t>suggests</w:t>
      </w:r>
      <w:r w:rsidRPr="002E3116">
        <w:rPr>
          <w:rFonts w:eastAsia="Cambria"/>
          <w:sz w:val="12"/>
        </w:rPr>
        <w:t xml:space="preserve"> – </w:t>
      </w:r>
      <w:r w:rsidRPr="002E3116">
        <w:rPr>
          <w:rFonts w:eastAsia="Cambria"/>
          <w:u w:val="single"/>
        </w:rPr>
        <w:t xml:space="preserve">if </w:t>
      </w:r>
      <w:r w:rsidRPr="002E3116">
        <w:rPr>
          <w:b/>
          <w:iCs/>
          <w:u w:val="single"/>
        </w:rPr>
        <w:t>current food security trends</w:t>
      </w:r>
      <w:r w:rsidRPr="002E3116">
        <w:rPr>
          <w:rFonts w:eastAsia="Cambria"/>
          <w:u w:val="single"/>
        </w:rPr>
        <w:t xml:space="preserve"> are correct</w:t>
      </w:r>
      <w:r w:rsidRPr="002E3116">
        <w:rPr>
          <w:rFonts w:eastAsia="Cambria"/>
          <w:sz w:val="12"/>
        </w:rPr>
        <w:t xml:space="preserve"> (FAO 2008 ; Barrett 2010 ) – that </w:t>
      </w:r>
      <w:r w:rsidRPr="002E3116">
        <w:rPr>
          <w:rFonts w:eastAsia="Cambria"/>
          <w:u w:val="single"/>
        </w:rPr>
        <w:t>we will see an increase in armed conflict related to food resources</w:t>
      </w:r>
      <w:r w:rsidRPr="002E3116">
        <w:rPr>
          <w:rFonts w:eastAsia="Cambria"/>
          <w:sz w:val="12"/>
        </w:rPr>
        <w:t xml:space="preserve">. The argument developed here accordingly suggests the following two hypotheses: H1: </w:t>
      </w:r>
      <w:r w:rsidRPr="002E3116">
        <w:rPr>
          <w:rFonts w:eastAsia="Cambria"/>
          <w:u w:val="single"/>
        </w:rPr>
        <w:t>Higher demand</w:t>
      </w:r>
      <w:r w:rsidRPr="002E3116">
        <w:rPr>
          <w:rFonts w:eastAsia="Cambria"/>
          <w:sz w:val="12"/>
        </w:rPr>
        <w:t xml:space="preserve">, i.e. more access to food resources, </w:t>
      </w:r>
      <w:r w:rsidRPr="002E3116">
        <w:rPr>
          <w:rFonts w:eastAsia="Cambria"/>
          <w:u w:val="single"/>
        </w:rPr>
        <w:t>increases the likelihood of (civil) conflict</w:t>
      </w:r>
      <w:r w:rsidRPr="002E3116">
        <w:rPr>
          <w:rFonts w:eastAsia="Cambria"/>
          <w:sz w:val="12"/>
        </w:rPr>
        <w:t xml:space="preserve">. H2: </w:t>
      </w:r>
      <w:r w:rsidRPr="002E3116">
        <w:rPr>
          <w:b/>
          <w:iCs/>
          <w:u w:val="single"/>
        </w:rPr>
        <w:t>Higher supply</w:t>
      </w:r>
      <w:r w:rsidRPr="002E3116">
        <w:rPr>
          <w:rFonts w:eastAsia="Cambria"/>
          <w:sz w:val="12"/>
        </w:rPr>
        <w:t xml:space="preserve">, i.e. more availability of food per person within areas that offer access to food, </w:t>
      </w:r>
      <w:r w:rsidRPr="002E3116">
        <w:rPr>
          <w:b/>
          <w:iCs/>
          <w:u w:val="single"/>
        </w:rPr>
        <w:t>decreases the likelihood of</w:t>
      </w:r>
      <w:r w:rsidRPr="002E3116">
        <w:rPr>
          <w:rFonts w:eastAsia="Cambria"/>
          <w:u w:val="single"/>
        </w:rPr>
        <w:t xml:space="preserve"> (civil) </w:t>
      </w:r>
      <w:r w:rsidRPr="002E3116">
        <w:rPr>
          <w:b/>
          <w:iCs/>
          <w:u w:val="single"/>
        </w:rPr>
        <w:t>conflict</w:t>
      </w:r>
      <w:r w:rsidRPr="002E3116">
        <w:rPr>
          <w:rFonts w:eastAsia="Cambria"/>
          <w:u w:val="single"/>
        </w:rPr>
        <w:t xml:space="preserve"> relationship between food insecurity</w:t>
      </w:r>
      <w:r w:rsidRPr="002E3116">
        <w:rPr>
          <w:rFonts w:eastAsia="Cambria"/>
          <w:sz w:val="12"/>
        </w:rPr>
        <w:t xml:space="preserve"> on one hand, </w:t>
      </w:r>
      <w:r w:rsidRPr="002E3116">
        <w:rPr>
          <w:rFonts w:eastAsia="Cambria"/>
          <w:u w:val="single"/>
        </w:rPr>
        <w:t>and</w:t>
      </w:r>
      <w:r w:rsidRPr="002E3116">
        <w:rPr>
          <w:rFonts w:eastAsia="Cambria"/>
          <w:sz w:val="12"/>
        </w:rPr>
        <w:t xml:space="preserve"> the occurrence and persistence of </w:t>
      </w:r>
      <w:r w:rsidRPr="002E3116">
        <w:rPr>
          <w:rFonts w:eastAsia="Cambria"/>
          <w:u w:val="single"/>
        </w:rPr>
        <w:t>social conflict</w:t>
      </w:r>
      <w:r w:rsidRPr="002E3116">
        <w:rPr>
          <w:rFonts w:eastAsia="Cambria"/>
          <w:sz w:val="12"/>
        </w:rPr>
        <w:t xml:space="preserve"> on the other. What do these findings imply about the effect of food insecurity and conflict? Naturally, even the most detailed and elaborate models are simplistic, especially when containing as diverse a range of observations as those examined above. Nevertheless, in terms of conditional probabilities, </w:t>
      </w:r>
      <w:r w:rsidRPr="002E3116">
        <w:rPr>
          <w:rFonts w:eastAsia="Cambria"/>
          <w:u w:val="single"/>
        </w:rPr>
        <w:t>all models show a</w:t>
      </w:r>
      <w:r w:rsidRPr="002E3116">
        <w:rPr>
          <w:rFonts w:eastAsia="Cambria"/>
          <w:sz w:val="12"/>
        </w:rPr>
        <w:t xml:space="preserve"> </w:t>
      </w:r>
      <w:r w:rsidRPr="002E3116">
        <w:rPr>
          <w:b/>
          <w:iCs/>
          <w:u w:val="single"/>
        </w:rPr>
        <w:t>statistically significant</w:t>
      </w:r>
      <w:r w:rsidRPr="002E3116">
        <w:rPr>
          <w:rFonts w:eastAsia="Cambria"/>
          <w:sz w:val="12"/>
        </w:rPr>
        <w:t xml:space="preserve"> first difference </w:t>
      </w:r>
      <w:r w:rsidRPr="002E3116">
        <w:rPr>
          <w:rFonts w:eastAsia="Cambria"/>
          <w:u w:val="single"/>
        </w:rPr>
        <w:t>change of</w:t>
      </w:r>
      <w:r w:rsidRPr="002E3116">
        <w:rPr>
          <w:rFonts w:eastAsia="Cambria"/>
          <w:sz w:val="12"/>
        </w:rPr>
        <w:t xml:space="preserve"> approximately </w:t>
      </w:r>
      <w:r w:rsidRPr="002E3116">
        <w:rPr>
          <w:b/>
          <w:iCs/>
          <w:u w:val="single"/>
        </w:rPr>
        <w:t>+92 % in</w:t>
      </w:r>
      <w:r w:rsidRPr="002E3116">
        <w:rPr>
          <w:rFonts w:eastAsia="Cambria"/>
          <w:sz w:val="12"/>
        </w:rPr>
        <w:t xml:space="preserve"> </w:t>
      </w:r>
      <w:r w:rsidRPr="002E3116">
        <w:rPr>
          <w:rFonts w:eastAsia="Cambria"/>
          <w:u w:val="single"/>
        </w:rPr>
        <w:t>the</w:t>
      </w:r>
      <w:r w:rsidRPr="002E3116">
        <w:rPr>
          <w:rFonts w:eastAsia="Cambria"/>
          <w:sz w:val="12"/>
        </w:rPr>
        <w:t xml:space="preserve"> </w:t>
      </w:r>
      <w:r w:rsidRPr="002E3116">
        <w:rPr>
          <w:b/>
          <w:iCs/>
          <w:u w:val="single"/>
        </w:rPr>
        <w:t>probability of conflict</w:t>
      </w:r>
      <w:r w:rsidRPr="002E3116">
        <w:rPr>
          <w:rFonts w:eastAsia="Cambria"/>
          <w:sz w:val="12"/>
        </w:rPr>
        <w:t xml:space="preserve"> when a </w:t>
      </w:r>
      <w:proofErr w:type="gramStart"/>
      <w:r w:rsidRPr="002E3116">
        <w:rPr>
          <w:rFonts w:eastAsia="Cambria"/>
          <w:sz w:val="12"/>
        </w:rPr>
        <w:t>high risk</w:t>
      </w:r>
      <w:proofErr w:type="gramEnd"/>
      <w:r w:rsidRPr="002E3116">
        <w:rPr>
          <w:rFonts w:eastAsia="Cambria"/>
          <w:sz w:val="12"/>
        </w:rPr>
        <w:t xml:space="preserve"> scenario is simulated for an average cell. 4 The conditional probabilities discussed above highlight the inherent complexity of social systems, as a phenomenon as notable as violent conflict ultimately arises due to a variety of stressors. Therefore, it should be emphasized that the above findings should not be interpreted as explaining conflict onset. </w:t>
      </w:r>
      <w:r w:rsidRPr="002E3116">
        <w:rPr>
          <w:rFonts w:eastAsia="Cambria"/>
          <w:u w:val="single"/>
        </w:rPr>
        <w:t>Conflict can erupt due to various</w:t>
      </w:r>
      <w:r w:rsidRPr="002E3116">
        <w:rPr>
          <w:rFonts w:eastAsia="Cambria"/>
          <w:sz w:val="12"/>
        </w:rPr>
        <w:t xml:space="preserve"> </w:t>
      </w:r>
      <w:r w:rsidRPr="002E3116">
        <w:rPr>
          <w:rFonts w:eastAsia="Cambria"/>
          <w:u w:val="single"/>
        </w:rPr>
        <w:t>political</w:t>
      </w:r>
      <w:r w:rsidRPr="002E3116">
        <w:rPr>
          <w:rFonts w:eastAsia="Cambria"/>
          <w:sz w:val="12"/>
        </w:rPr>
        <w:t xml:space="preserve"> (</w:t>
      </w:r>
      <w:proofErr w:type="spellStart"/>
      <w:r w:rsidRPr="002E3116">
        <w:rPr>
          <w:rFonts w:eastAsia="Cambria"/>
          <w:sz w:val="12"/>
        </w:rPr>
        <w:t>Buhaug</w:t>
      </w:r>
      <w:proofErr w:type="spellEnd"/>
      <w:r w:rsidRPr="002E3116">
        <w:rPr>
          <w:rFonts w:eastAsia="Cambria"/>
          <w:sz w:val="12"/>
        </w:rPr>
        <w:t xml:space="preserve"> 2010 ; Fearon and </w:t>
      </w:r>
      <w:proofErr w:type="spellStart"/>
      <w:r w:rsidRPr="002E3116">
        <w:rPr>
          <w:rFonts w:eastAsia="Cambria"/>
          <w:sz w:val="12"/>
        </w:rPr>
        <w:t>Laitin</w:t>
      </w:r>
      <w:proofErr w:type="spellEnd"/>
      <w:r w:rsidRPr="002E3116">
        <w:rPr>
          <w:rFonts w:eastAsia="Cambria"/>
          <w:sz w:val="12"/>
        </w:rPr>
        <w:t xml:space="preserve"> 2003 ) </w:t>
      </w:r>
      <w:r w:rsidRPr="002E3116">
        <w:rPr>
          <w:rFonts w:eastAsia="Cambria"/>
          <w:u w:val="single"/>
        </w:rPr>
        <w:t>or economic</w:t>
      </w:r>
      <w:r w:rsidRPr="002E3116">
        <w:rPr>
          <w:rFonts w:eastAsia="Cambria"/>
          <w:sz w:val="12"/>
        </w:rPr>
        <w:t xml:space="preserve"> (</w:t>
      </w:r>
      <w:proofErr w:type="spellStart"/>
      <w:r w:rsidRPr="002E3116">
        <w:rPr>
          <w:rFonts w:eastAsia="Cambria"/>
          <w:sz w:val="12"/>
        </w:rPr>
        <w:t>Hegre</w:t>
      </w:r>
      <w:proofErr w:type="spellEnd"/>
      <w:r w:rsidRPr="002E3116">
        <w:rPr>
          <w:rFonts w:eastAsia="Cambria"/>
          <w:sz w:val="12"/>
        </w:rPr>
        <w:t xml:space="preserve"> and </w:t>
      </w:r>
      <w:proofErr w:type="spellStart"/>
      <w:r w:rsidRPr="002E3116">
        <w:rPr>
          <w:rFonts w:eastAsia="Cambria"/>
          <w:sz w:val="12"/>
        </w:rPr>
        <w:t>Sambanis</w:t>
      </w:r>
      <w:proofErr w:type="spellEnd"/>
      <w:r w:rsidRPr="002E3116">
        <w:rPr>
          <w:rFonts w:eastAsia="Cambria"/>
          <w:sz w:val="12"/>
        </w:rPr>
        <w:t xml:space="preserve"> 2006 ; Collier and </w:t>
      </w:r>
      <w:proofErr w:type="spellStart"/>
      <w:r w:rsidRPr="002E3116">
        <w:rPr>
          <w:rFonts w:eastAsia="Cambria"/>
          <w:sz w:val="12"/>
        </w:rPr>
        <w:t>Hoeffler</w:t>
      </w:r>
      <w:proofErr w:type="spellEnd"/>
      <w:r w:rsidRPr="002E3116">
        <w:rPr>
          <w:rFonts w:eastAsia="Cambria"/>
          <w:sz w:val="12"/>
        </w:rPr>
        <w:t xml:space="preserve"> 2005 )</w:t>
      </w:r>
      <w:r w:rsidRPr="002E3116">
        <w:rPr>
          <w:rFonts w:eastAsia="Cambria"/>
          <w:u w:val="single"/>
        </w:rPr>
        <w:t>reasons</w:t>
      </w:r>
      <w:r w:rsidRPr="002E3116">
        <w:rPr>
          <w:rFonts w:eastAsia="Cambria"/>
          <w:sz w:val="12"/>
        </w:rPr>
        <w:t xml:space="preserve"> – which may or may not be related to food insecurity – that are beyond the scope of this paper. Rather, the present study more simply suggests that </w:t>
      </w:r>
      <w:r w:rsidRPr="002E3116">
        <w:rPr>
          <w:rFonts w:eastAsia="Cambria"/>
          <w:u w:val="single"/>
        </w:rPr>
        <w:t>political violence will have a higher likelihood of concentrating in regions that (i) offer more access to food</w:t>
      </w:r>
      <w:r w:rsidRPr="002E3116">
        <w:rPr>
          <w:rFonts w:eastAsia="Cambria"/>
          <w:sz w:val="12"/>
        </w:rPr>
        <w:t xml:space="preserve"> resources </w:t>
      </w:r>
      <w:r w:rsidRPr="002E3116">
        <w:rPr>
          <w:rFonts w:eastAsia="Cambria"/>
          <w:u w:val="single"/>
        </w:rPr>
        <w:t>and</w:t>
      </w:r>
      <w:r w:rsidRPr="002E3116">
        <w:rPr>
          <w:rFonts w:eastAsia="Cambria"/>
          <w:sz w:val="12"/>
        </w:rPr>
        <w:t xml:space="preserve"> (ii) </w:t>
      </w:r>
      <w:r w:rsidRPr="002E3116">
        <w:rPr>
          <w:rFonts w:eastAsia="Cambria"/>
          <w:u w:val="single"/>
        </w:rPr>
        <w:t>face</w:t>
      </w:r>
      <w:r w:rsidRPr="002E3116">
        <w:rPr>
          <w:rFonts w:eastAsia="Cambria"/>
          <w:sz w:val="12"/>
        </w:rPr>
        <w:t xml:space="preserve"> </w:t>
      </w:r>
      <w:r w:rsidRPr="002E3116">
        <w:rPr>
          <w:rFonts w:eastAsia="Cambria"/>
          <w:u w:val="single"/>
        </w:rPr>
        <w:t>low levels of</w:t>
      </w:r>
      <w:r w:rsidRPr="002E3116">
        <w:rPr>
          <w:rFonts w:eastAsia="Cambria"/>
          <w:sz w:val="12"/>
        </w:rPr>
        <w:t xml:space="preserve"> food </w:t>
      </w:r>
      <w:r w:rsidRPr="002E3116">
        <w:rPr>
          <w:rFonts w:eastAsia="Cambria"/>
          <w:u w:val="single"/>
        </w:rPr>
        <w:t>availability</w:t>
      </w:r>
      <w:r w:rsidRPr="002E3116">
        <w:rPr>
          <w:rFonts w:eastAsia="Cambria"/>
          <w:sz w:val="12"/>
        </w:rPr>
        <w:t xml:space="preserve"> within areas that offer some access to food resources. This study adopts an economic perspective on food security to explain this variation in the concentration of social conflict. </w:t>
      </w:r>
      <w:r w:rsidRPr="002E3116">
        <w:rPr>
          <w:rFonts w:eastAsia="Cambria"/>
          <w:u w:val="single"/>
        </w:rPr>
        <w:t>From the demand side, violent conflict is most likely to revolve primarily around access to food sources</w:t>
      </w:r>
      <w:r w:rsidRPr="002E3116">
        <w:rPr>
          <w:rFonts w:eastAsia="Cambria"/>
          <w:sz w:val="12"/>
        </w:rPr>
        <w:t xml:space="preserve">. When </w:t>
      </w:r>
      <w:r w:rsidRPr="002E3116">
        <w:rPr>
          <w:rFonts w:eastAsia="Cambria"/>
          <w:u w:val="single"/>
        </w:rPr>
        <w:t>food insecurity</w:t>
      </w:r>
      <w:r w:rsidRPr="002E3116">
        <w:rPr>
          <w:rFonts w:eastAsia="Cambria"/>
          <w:sz w:val="12"/>
        </w:rPr>
        <w:t xml:space="preserve"> produces higher demands for food, these demands </w:t>
      </w:r>
      <w:r w:rsidRPr="002E3116">
        <w:rPr>
          <w:b/>
          <w:iCs/>
          <w:u w:val="single"/>
        </w:rPr>
        <w:t>will directly compel groups</w:t>
      </w:r>
      <w:r w:rsidRPr="002E3116">
        <w:rPr>
          <w:rFonts w:eastAsia="Cambria"/>
          <w:sz w:val="12"/>
        </w:rPr>
        <w:t xml:space="preserve"> and individuals </w:t>
      </w:r>
      <w:r w:rsidRPr="002E3116">
        <w:rPr>
          <w:b/>
          <w:iCs/>
          <w:u w:val="single"/>
        </w:rPr>
        <w:t>to seek out and fight over existing food resources</w:t>
      </w:r>
      <w:r w:rsidRPr="002E3116">
        <w:rPr>
          <w:rFonts w:eastAsia="Cambria"/>
          <w:sz w:val="12"/>
        </w:rPr>
        <w:t xml:space="preserve">, rather than leading these actors to pursue and fight over geographic areas that lack any (or have very little) agricultural resources. Thus, access to croplands and food is a necessary condition for food insecurity-induced conflict, which is confirmed in the crop- land analyses presented here. From the supply side, and within those areas that do already offer access to agriculture and/or food, conflict is most likely to occur in regions that offer lower levels of food availability, or insufficient food supplies. This is because lower food availability (or supplies) in these contexts directly implies higher levels of resource scarcity, which can engender social grievances, and ultimately, social and political conflict (Brinkman and Hendrix </w:t>
      </w:r>
      <w:proofErr w:type="gramStart"/>
      <w:r w:rsidRPr="002E3116">
        <w:rPr>
          <w:rFonts w:eastAsia="Cambria"/>
          <w:sz w:val="12"/>
        </w:rPr>
        <w:t>2011 ;</w:t>
      </w:r>
      <w:proofErr w:type="gramEnd"/>
      <w:r w:rsidRPr="002E3116">
        <w:rPr>
          <w:rFonts w:eastAsia="Cambria"/>
          <w:sz w:val="12"/>
        </w:rPr>
        <w:t xml:space="preserve"> Hendrix and Brinkman 2013 ). More broadly, </w:t>
      </w:r>
      <w:r w:rsidRPr="002E3116">
        <w:rPr>
          <w:b/>
          <w:iCs/>
          <w:u w:val="single"/>
        </w:rPr>
        <w:t>several causal mechanisms</w:t>
      </w:r>
      <w:r w:rsidRPr="002E3116">
        <w:rPr>
          <w:rFonts w:eastAsia="Cambria"/>
          <w:sz w:val="12"/>
        </w:rPr>
        <w:t xml:space="preserve"> </w:t>
      </w:r>
      <w:r w:rsidRPr="002E3116">
        <w:rPr>
          <w:rFonts w:eastAsia="Cambria"/>
          <w:u w:val="single"/>
        </w:rPr>
        <w:t>could</w:t>
      </w:r>
      <w:r w:rsidRPr="002E3116">
        <w:rPr>
          <w:rFonts w:eastAsia="Cambria"/>
          <w:sz w:val="12"/>
        </w:rPr>
        <w:t xml:space="preserve"> plausibly </w:t>
      </w:r>
      <w:r w:rsidRPr="002E3116">
        <w:rPr>
          <w:b/>
          <w:iCs/>
          <w:u w:val="single"/>
        </w:rPr>
        <w:t>link food security and social conflict</w:t>
      </w:r>
      <w:r w:rsidRPr="002E3116">
        <w:rPr>
          <w:rFonts w:eastAsia="Cambria"/>
          <w:sz w:val="12"/>
        </w:rPr>
        <w:t xml:space="preserve">. For one, </w:t>
      </w:r>
      <w:r w:rsidRPr="002E3116">
        <w:rPr>
          <w:rFonts w:eastAsia="Cambria"/>
          <w:u w:val="single"/>
        </w:rPr>
        <w:t>conflict in regions with</w:t>
      </w:r>
      <w:r w:rsidRPr="002E3116">
        <w:rPr>
          <w:rFonts w:eastAsia="Cambria"/>
          <w:sz w:val="12"/>
        </w:rPr>
        <w:t xml:space="preserve"> higher food access and </w:t>
      </w:r>
      <w:r w:rsidRPr="002E3116">
        <w:rPr>
          <w:rFonts w:eastAsia="Cambria"/>
          <w:u w:val="single"/>
        </w:rPr>
        <w:t>low</w:t>
      </w:r>
      <w:r w:rsidRPr="002E3116">
        <w:rPr>
          <w:rFonts w:eastAsia="Cambria"/>
          <w:sz w:val="12"/>
        </w:rPr>
        <w:t xml:space="preserve">er </w:t>
      </w:r>
      <w:r w:rsidRPr="002E3116">
        <w:rPr>
          <w:rFonts w:eastAsia="Cambria"/>
          <w:u w:val="single"/>
        </w:rPr>
        <w:t>availability</w:t>
      </w:r>
      <w:r w:rsidRPr="002E3116">
        <w:rPr>
          <w:rFonts w:eastAsia="Cambria"/>
          <w:sz w:val="12"/>
        </w:rPr>
        <w:t xml:space="preserve"> </w:t>
      </w:r>
      <w:r w:rsidRPr="002E3116">
        <w:rPr>
          <w:rFonts w:eastAsia="Cambria"/>
          <w:u w:val="single"/>
        </w:rPr>
        <w:t>might arise as a</w:t>
      </w:r>
      <w:r w:rsidRPr="002E3116">
        <w:rPr>
          <w:rFonts w:eastAsia="Cambria"/>
          <w:sz w:val="12"/>
        </w:rPr>
        <w:t xml:space="preserve"> </w:t>
      </w:r>
      <w:r w:rsidRPr="002E3116">
        <w:rPr>
          <w:b/>
          <w:iCs/>
          <w:u w:val="single"/>
        </w:rPr>
        <w:t>principal outcome</w:t>
      </w:r>
      <w:r w:rsidRPr="002E3116">
        <w:rPr>
          <w:rFonts w:eastAsia="Cambria"/>
          <w:sz w:val="12"/>
        </w:rPr>
        <w:t xml:space="preserve"> </w:t>
      </w:r>
      <w:r w:rsidRPr="002E3116">
        <w:rPr>
          <w:rFonts w:eastAsia="Cambria"/>
          <w:u w:val="single"/>
        </w:rPr>
        <w:t>of food insecurity</w:t>
      </w:r>
      <w:r w:rsidRPr="002E3116">
        <w:rPr>
          <w:rFonts w:eastAsia="Cambria"/>
          <w:sz w:val="12"/>
        </w:rPr>
        <w:t xml:space="preserve">. This approach is most directly in tune with the body of research concerned with the resource scarcity-based security implications of climate change (e.g. Miguel et al. 2004 ; Burke et al. 2009 ;O ’ Loughlin et al. 2012 ), as well as with broader studies of conflict dynamics and food security in both rural and urban contexts (Brinkman and Hendrix 2011 ; Hendrix and Brinkman 2013 ; Messer and Cohen 2006 ). From this perspective, individuals and groups actively fight with one another due to food insecurity-induced grievances, which may manifest in groups ’ attempts to overthrow existing political structures, or in these actors ’ efforts to more directly seize and control available (but scarce) agricultural resources in an effort to better guarantee long-term food security for their constituents. If future global projections for population growth, consumption, and climate change hold true, then these dynamics suggest that incidences of violent conflict over food scarcity and food insecurity may increase as individuals and groups fight over a continuously shrinking pool of resources, including food. A second mechanism involves the existence of logistic support in conflict-prone regions, or lack thereof. Throughout history and well into the nineteenth century, armies living off the land have been a regular character- </w:t>
      </w:r>
      <w:proofErr w:type="spellStart"/>
      <w:r w:rsidRPr="002E3116">
        <w:rPr>
          <w:rFonts w:eastAsia="Cambria"/>
          <w:sz w:val="12"/>
        </w:rPr>
        <w:t>istic</w:t>
      </w:r>
      <w:proofErr w:type="spellEnd"/>
      <w:r w:rsidRPr="002E3116">
        <w:rPr>
          <w:rFonts w:eastAsia="Cambria"/>
          <w:sz w:val="12"/>
        </w:rPr>
        <w:t xml:space="preserve"> of warfare. The utilization of motorized transport vehicles and airlifts has significantly reduced the need of modern militaries to rely on local populations for sup- port, at least among modernized, highly technological militaries (Kress 2002,12 – 13). However, given the </w:t>
      </w:r>
      <w:proofErr w:type="spellStart"/>
      <w:r w:rsidRPr="002E3116">
        <w:rPr>
          <w:rFonts w:eastAsia="Cambria"/>
          <w:sz w:val="12"/>
        </w:rPr>
        <w:t>bu</w:t>
      </w:r>
      <w:proofErr w:type="spellEnd"/>
      <w:r w:rsidRPr="002E3116">
        <w:rPr>
          <w:rFonts w:eastAsia="Cambria"/>
          <w:sz w:val="12"/>
        </w:rPr>
        <w:t xml:space="preserve">- </w:t>
      </w:r>
      <w:proofErr w:type="spellStart"/>
      <w:r w:rsidRPr="002E3116">
        <w:rPr>
          <w:rFonts w:eastAsia="Cambria"/>
          <w:sz w:val="12"/>
        </w:rPr>
        <w:t>reaucratic</w:t>
      </w:r>
      <w:proofErr w:type="spellEnd"/>
      <w:r w:rsidRPr="002E3116">
        <w:rPr>
          <w:rFonts w:eastAsia="Cambria"/>
          <w:sz w:val="12"/>
        </w:rPr>
        <w:t xml:space="preserve"> and economic capabilities required to maintain such systems, the majority of state and non-state armed groups in the developing world are still unlikely to be supported by well-developed logistic supply chains (Henk and </w:t>
      </w:r>
      <w:proofErr w:type="spellStart"/>
      <w:r w:rsidRPr="002E3116">
        <w:rPr>
          <w:rFonts w:eastAsia="Cambria"/>
          <w:sz w:val="12"/>
        </w:rPr>
        <w:t>Rupiya</w:t>
      </w:r>
      <w:proofErr w:type="spellEnd"/>
      <w:r w:rsidRPr="002E3116">
        <w:rPr>
          <w:rFonts w:eastAsia="Cambria"/>
          <w:sz w:val="12"/>
        </w:rPr>
        <w:t xml:space="preserve"> 2001). Taking into account the con- </w:t>
      </w:r>
      <w:proofErr w:type="spellStart"/>
      <w:r w:rsidRPr="002E3116">
        <w:rPr>
          <w:rFonts w:eastAsia="Cambria"/>
          <w:sz w:val="12"/>
        </w:rPr>
        <w:t>sistent</w:t>
      </w:r>
      <w:proofErr w:type="spellEnd"/>
      <w:r w:rsidRPr="002E3116">
        <w:rPr>
          <w:rFonts w:eastAsia="Cambria"/>
          <w:sz w:val="12"/>
        </w:rPr>
        <w:t xml:space="preserve"> relationship between economic welfare and con- </w:t>
      </w:r>
      <w:proofErr w:type="spellStart"/>
      <w:r w:rsidRPr="002E3116">
        <w:rPr>
          <w:rFonts w:eastAsia="Cambria"/>
          <w:sz w:val="12"/>
        </w:rPr>
        <w:t>flict</w:t>
      </w:r>
      <w:proofErr w:type="spellEnd"/>
      <w:r w:rsidRPr="002E3116">
        <w:rPr>
          <w:rFonts w:eastAsia="Cambria"/>
          <w:sz w:val="12"/>
        </w:rPr>
        <w:t xml:space="preserve"> (</w:t>
      </w:r>
      <w:proofErr w:type="spellStart"/>
      <w:r w:rsidRPr="002E3116">
        <w:rPr>
          <w:rFonts w:eastAsia="Cambria"/>
          <w:sz w:val="12"/>
        </w:rPr>
        <w:t>Hegre</w:t>
      </w:r>
      <w:proofErr w:type="spellEnd"/>
      <w:r w:rsidRPr="002E3116">
        <w:rPr>
          <w:rFonts w:eastAsia="Cambria"/>
          <w:sz w:val="12"/>
        </w:rPr>
        <w:t xml:space="preserve"> and </w:t>
      </w:r>
      <w:proofErr w:type="spellStart"/>
      <w:r w:rsidRPr="002E3116">
        <w:rPr>
          <w:rFonts w:eastAsia="Cambria"/>
          <w:sz w:val="12"/>
        </w:rPr>
        <w:t>Sambanis</w:t>
      </w:r>
      <w:proofErr w:type="spellEnd"/>
      <w:r w:rsidRPr="002E3116">
        <w:rPr>
          <w:rFonts w:eastAsia="Cambria"/>
          <w:sz w:val="12"/>
        </w:rPr>
        <w:t xml:space="preserve"> 2006 ; Fearon and </w:t>
      </w:r>
      <w:proofErr w:type="spellStart"/>
      <w:r w:rsidRPr="002E3116">
        <w:rPr>
          <w:rFonts w:eastAsia="Cambria"/>
          <w:sz w:val="12"/>
        </w:rPr>
        <w:t>Laitin</w:t>
      </w:r>
      <w:proofErr w:type="spellEnd"/>
      <w:r w:rsidRPr="002E3116">
        <w:rPr>
          <w:rFonts w:eastAsia="Cambria"/>
          <w:sz w:val="12"/>
        </w:rPr>
        <w:t xml:space="preserve"> 2003), unsupported warring groups on all sides of a conflict may move into regions that offer more access to cropland in order to forage and pillage to support them- selves, which in turn produces higher incidences of hostilities, especially if there is not much food per person available within these fertile regions. Hence, violent conflict in this case is not the direct result of food insecurity, but rather is shaped by food insecurity concerns. </w:t>
      </w:r>
      <w:r w:rsidRPr="002E3116">
        <w:rPr>
          <w:rFonts w:eastAsia="Cambria"/>
          <w:u w:val="single"/>
        </w:rPr>
        <w:t>The</w:t>
      </w:r>
      <w:r w:rsidRPr="002E3116">
        <w:rPr>
          <w:rFonts w:eastAsia="Cambria"/>
          <w:sz w:val="12"/>
        </w:rPr>
        <w:t xml:space="preserve"> identified </w:t>
      </w:r>
      <w:r w:rsidRPr="002E3116">
        <w:rPr>
          <w:u w:val="single"/>
        </w:rPr>
        <w:t>relationships between</w:t>
      </w:r>
      <w:r w:rsidRPr="002E3116">
        <w:rPr>
          <w:rFonts w:eastAsia="Cambria"/>
          <w:u w:val="single"/>
        </w:rPr>
        <w:t xml:space="preserve"> food security and conflict are </w:t>
      </w:r>
      <w:r w:rsidRPr="002E3116">
        <w:rPr>
          <w:b/>
          <w:iCs/>
          <w:u w:val="single"/>
        </w:rPr>
        <w:t>robust</w:t>
      </w:r>
      <w:r w:rsidRPr="002E3116">
        <w:rPr>
          <w:rFonts w:eastAsia="Cambria"/>
          <w:sz w:val="12"/>
        </w:rPr>
        <w:t xml:space="preserve"> </w:t>
      </w:r>
      <w:r w:rsidRPr="002E3116">
        <w:rPr>
          <w:rFonts w:eastAsia="Cambria"/>
          <w:u w:val="single"/>
        </w:rPr>
        <w:t>across</w:t>
      </w:r>
      <w:r w:rsidRPr="002E3116">
        <w:rPr>
          <w:rFonts w:eastAsia="Cambria"/>
          <w:sz w:val="12"/>
        </w:rPr>
        <w:t xml:space="preserve"> </w:t>
      </w:r>
      <w:r w:rsidRPr="002E3116">
        <w:rPr>
          <w:b/>
          <w:iCs/>
          <w:u w:val="single"/>
        </w:rPr>
        <w:t>numerous alternative model spec</w:t>
      </w:r>
      <w:r w:rsidRPr="002E3116">
        <w:rPr>
          <w:rFonts w:eastAsia="Cambria"/>
          <w:sz w:val="12"/>
        </w:rPr>
        <w:t>ification</w:t>
      </w:r>
      <w:r w:rsidRPr="002E3116">
        <w:rPr>
          <w:b/>
          <w:iCs/>
          <w:u w:val="single"/>
        </w:rPr>
        <w:t>s</w:t>
      </w:r>
      <w:r w:rsidRPr="002E3116">
        <w:rPr>
          <w:rFonts w:eastAsia="Cambria"/>
          <w:b/>
          <w:iCs/>
          <w:u w:val="single"/>
        </w:rPr>
        <w:t>,</w:t>
      </w:r>
      <w:r w:rsidRPr="002E3116">
        <w:rPr>
          <w:rFonts w:eastAsia="Cambria"/>
          <w:sz w:val="12"/>
        </w:rPr>
        <w:t xml:space="preserve"> </w:t>
      </w:r>
      <w:r w:rsidRPr="002E3116">
        <w:rPr>
          <w:rFonts w:eastAsia="Cambria"/>
          <w:u w:val="single"/>
        </w:rPr>
        <w:t>and imply an</w:t>
      </w:r>
      <w:r w:rsidRPr="002E3116">
        <w:rPr>
          <w:rFonts w:eastAsia="Cambria"/>
          <w:sz w:val="12"/>
        </w:rPr>
        <w:t xml:space="preserve"> </w:t>
      </w:r>
      <w:r w:rsidRPr="002E3116">
        <w:rPr>
          <w:b/>
          <w:iCs/>
          <w:u w:val="single"/>
        </w:rPr>
        <w:t>independent effect of food insecurity in shaping conflict dynamics and conflict risk</w:t>
      </w:r>
      <w:r w:rsidRPr="002E3116">
        <w:rPr>
          <w:rFonts w:eastAsia="Cambria"/>
          <w:sz w:val="12"/>
        </w:rPr>
        <w:t xml:space="preserve">. </w:t>
      </w:r>
      <w:r w:rsidRPr="002E3116">
        <w:rPr>
          <w:rFonts w:eastAsia="Cambria"/>
          <w:u w:val="single"/>
        </w:rPr>
        <w:t>Especially when considered alongside current</w:t>
      </w:r>
      <w:r w:rsidRPr="002E3116">
        <w:rPr>
          <w:rFonts w:eastAsia="Cambria"/>
          <w:sz w:val="12"/>
        </w:rPr>
        <w:t xml:space="preserve">, </w:t>
      </w:r>
      <w:r w:rsidRPr="002E3116">
        <w:rPr>
          <w:rFonts w:eastAsia="Cambria"/>
          <w:u w:val="single"/>
        </w:rPr>
        <w:t>and projected</w:t>
      </w:r>
      <w:r w:rsidRPr="002E3116">
        <w:rPr>
          <w:rFonts w:eastAsia="Cambria"/>
          <w:sz w:val="12"/>
        </w:rPr>
        <w:t xml:space="preserve">, </w:t>
      </w:r>
      <w:r w:rsidRPr="002E3116">
        <w:rPr>
          <w:b/>
          <w:iCs/>
          <w:u w:val="single"/>
        </w:rPr>
        <w:t>climatic</w:t>
      </w:r>
      <w:r w:rsidRPr="002E3116">
        <w:rPr>
          <w:rFonts w:eastAsia="Cambria"/>
          <w:sz w:val="12"/>
        </w:rPr>
        <w:t xml:space="preserve"> </w:t>
      </w:r>
      <w:r w:rsidRPr="002E3116">
        <w:rPr>
          <w:rFonts w:eastAsia="Cambria"/>
          <w:u w:val="single"/>
        </w:rPr>
        <w:t>and political-economic</w:t>
      </w:r>
      <w:r w:rsidRPr="002E3116">
        <w:rPr>
          <w:rFonts w:eastAsia="Cambria"/>
          <w:sz w:val="12"/>
        </w:rPr>
        <w:t xml:space="preserve"> </w:t>
      </w:r>
      <w:r w:rsidRPr="002E3116">
        <w:rPr>
          <w:b/>
          <w:iCs/>
          <w:u w:val="single"/>
        </w:rPr>
        <w:t>conditions</w:t>
      </w:r>
      <w:r w:rsidRPr="002E3116">
        <w:rPr>
          <w:rFonts w:eastAsia="Cambria"/>
          <w:sz w:val="12"/>
        </w:rPr>
        <w:t xml:space="preserve">, this linkage suggests that </w:t>
      </w:r>
      <w:r w:rsidRPr="002E3116">
        <w:rPr>
          <w:rFonts w:eastAsia="Cambria"/>
          <w:u w:val="single"/>
        </w:rPr>
        <w:t xml:space="preserve">countries could see an increase in localized conflict </w:t>
      </w:r>
      <w:r w:rsidRPr="002E3116">
        <w:rPr>
          <w:b/>
          <w:iCs/>
          <w:u w:val="single"/>
        </w:rPr>
        <w:t>worldwide</w:t>
      </w:r>
      <w:r w:rsidRPr="002E3116">
        <w:rPr>
          <w:rFonts w:eastAsia="Cambria"/>
          <w:u w:val="single"/>
        </w:rPr>
        <w:t xml:space="preserve"> in the coming years</w:t>
      </w:r>
      <w:r w:rsidRPr="002E3116">
        <w:rPr>
          <w:rFonts w:eastAsia="Cambria"/>
          <w:sz w:val="12"/>
        </w:rPr>
        <w:t>. However, this anticipated trend should be considered with caution for several key reasons.</w:t>
      </w:r>
    </w:p>
    <w:p w14:paraId="7DE0CA3D" w14:textId="77777777" w:rsidR="00FD3786" w:rsidRPr="002E3116" w:rsidRDefault="00FD3786" w:rsidP="00FD3786"/>
    <w:p w14:paraId="33BB81A5" w14:textId="77777777" w:rsidR="00FD3786" w:rsidRPr="002E3116" w:rsidRDefault="00FD3786" w:rsidP="00FD3786">
      <w:pPr>
        <w:keepNext/>
        <w:keepLines/>
        <w:spacing w:before="40" w:after="0"/>
        <w:outlineLvl w:val="3"/>
        <w:rPr>
          <w:rFonts w:eastAsiaTheme="majorEastAsia" w:cs="Times New Roman"/>
          <w:b/>
          <w:iCs/>
          <w:sz w:val="26"/>
        </w:rPr>
      </w:pPr>
      <w:r w:rsidRPr="002E3116">
        <w:rPr>
          <w:rFonts w:eastAsiaTheme="majorEastAsia" w:cs="Times New Roman"/>
          <w:b/>
          <w:iCs/>
          <w:sz w:val="26"/>
        </w:rPr>
        <w:t>Previous studies have underestimated the risk---it can blow up Asia, Africa and the Middle East</w:t>
      </w:r>
    </w:p>
    <w:p w14:paraId="3B69579B" w14:textId="77777777" w:rsidR="00FD3786" w:rsidRPr="002E3116" w:rsidRDefault="00FD3786" w:rsidP="00FD3786">
      <w:r w:rsidRPr="002E3116">
        <w:rPr>
          <w:b/>
          <w:bCs/>
          <w:sz w:val="26"/>
        </w:rPr>
        <w:t>Hendrix 16</w:t>
      </w:r>
      <w:r w:rsidRPr="002E3116">
        <w:t xml:space="preserve"> (Cullen, associate professor at the </w:t>
      </w:r>
      <w:proofErr w:type="spellStart"/>
      <w:r w:rsidRPr="002E3116">
        <w:t>Sié</w:t>
      </w:r>
      <w:proofErr w:type="spellEnd"/>
      <w:r w:rsidRPr="002E3116">
        <w:t xml:space="preserve"> </w:t>
      </w:r>
      <w:proofErr w:type="spellStart"/>
      <w:r w:rsidRPr="002E3116">
        <w:t>Chéou</w:t>
      </w:r>
      <w:proofErr w:type="spellEnd"/>
      <w:r w:rsidRPr="002E3116">
        <w:t xml:space="preserve">- Kang Center for International Security and Diplomacy at the Korbel School at the University of Denver; nonresident senior fellow at the Peterson Institute for International Economics in Washington, DC; and senior research advisor at the Center for Climate &amp; Security, Chicago Council on Global Affairs “US MUST ADDRESS GLOBAL FOOD PRICES, FOOD INSECURITY TO PREVENT CONFLICT, RISKS TO US NATIONAL SECURITY,” </w:t>
      </w:r>
      <w:hyperlink r:id="rId80" w:history="1">
        <w:r w:rsidRPr="002E3116">
          <w:t>https://www.thechicagocouncil.org/press-release/us-must-address-global-food-prices-food-insecurity-prevent-conflict-risks-us-national</w:t>
        </w:r>
      </w:hyperlink>
      <w:r w:rsidRPr="002E3116">
        <w:t>, DOA: 7/15/2020)//YongJinL</w:t>
      </w:r>
    </w:p>
    <w:p w14:paraId="5352A5C8" w14:textId="77777777" w:rsidR="00FD3786" w:rsidRPr="002E3116" w:rsidRDefault="00FD3786" w:rsidP="00FD3786">
      <w:pPr>
        <w:rPr>
          <w:sz w:val="14"/>
        </w:rPr>
      </w:pPr>
      <w:r w:rsidRPr="002E3116">
        <w:rPr>
          <w:bCs/>
          <w:u w:val="single"/>
        </w:rPr>
        <w:t>A new study from the Chicago Council on Global Affairs warns that civil unrest stemming from food price volatility and food insecurity in key world regions stands to directly impact U.S. national security interests</w:t>
      </w:r>
      <w:r w:rsidRPr="002E3116">
        <w:rPr>
          <w:sz w:val="14"/>
        </w:rPr>
        <w:t xml:space="preserve">. The report urges the United States to recognize the linkages and rededicate itself to a program of research, knowledge transfer and assistance in developing agricultural capacity abroad in order to proactively address food price stability and to reduce national security threats. </w:t>
      </w:r>
      <w:r w:rsidRPr="002E3116">
        <w:rPr>
          <w:bCs/>
          <w:u w:val="single"/>
        </w:rPr>
        <w:t>The biggest risks for future instability are in Sub-Saharan Africa and developing Asia</w:t>
      </w:r>
      <w:r w:rsidRPr="002E3116">
        <w:rPr>
          <w:sz w:val="14"/>
        </w:rPr>
        <w:t xml:space="preserve">, argues the report, </w:t>
      </w:r>
      <w:r w:rsidRPr="002E3116">
        <w:rPr>
          <w:bCs/>
          <w:u w:val="single"/>
        </w:rPr>
        <w:t>with the Middle East vulnerable as well</w:t>
      </w:r>
      <w:r w:rsidRPr="002E3116">
        <w:rPr>
          <w:sz w:val="14"/>
        </w:rPr>
        <w:t xml:space="preserve">. If policymakers do not implement protective measures, </w:t>
      </w:r>
      <w:r w:rsidRPr="002E3116">
        <w:rPr>
          <w:bCs/>
          <w:u w:val="single"/>
        </w:rPr>
        <w:t>recurrent food crises and price spikes could trigger the kinds of events that the report notes led in part to the conflict in Syria and to other mass uprisings of the Arab Spring.</w:t>
      </w:r>
      <w:r w:rsidRPr="002E3116">
        <w:rPr>
          <w:sz w:val="14"/>
        </w:rPr>
        <w:t xml:space="preserve"> </w:t>
      </w:r>
      <w:r w:rsidRPr="002E3116">
        <w:rPr>
          <w:u w:val="single"/>
        </w:rPr>
        <w:t>“Though the links between food prices and conflict seem obvious, several countries that have experienced strife were not thought to be particularly food insecure or considered fragile before the conflict, implying that previous risk assessments</w:t>
      </w:r>
      <w:r w:rsidRPr="002E3116">
        <w:rPr>
          <w:bCs/>
          <w:u w:val="single"/>
        </w:rPr>
        <w:t xml:space="preserve"> </w:t>
      </w:r>
      <w:r w:rsidRPr="002E3116">
        <w:rPr>
          <w:b/>
          <w:iCs/>
          <w:u w:val="single"/>
        </w:rPr>
        <w:t>underestimated</w:t>
      </w:r>
      <w:r w:rsidRPr="002E3116">
        <w:rPr>
          <w:bCs/>
          <w:u w:val="single"/>
        </w:rPr>
        <w:t xml:space="preserve"> the potential for food prices to be destabilizing</w:t>
      </w:r>
      <w:r w:rsidRPr="002E3116">
        <w:rPr>
          <w:sz w:val="14"/>
        </w:rPr>
        <w:t>,” said Dr. Cullen S. Hendrix, who authored the study and directs the Environment, Food and Conflict Lab at the Korbel School at the University of Denver. “This report lays out for policymakers some of the linkages that make countries vulnerable, why U.S. national security is at risk and what we can do about it.”</w:t>
      </w:r>
    </w:p>
    <w:p w14:paraId="24AEC6A5" w14:textId="77777777" w:rsidR="00FD3786" w:rsidRPr="002E3116" w:rsidRDefault="00FD3786" w:rsidP="00FD3786"/>
    <w:p w14:paraId="60076B60"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w:t>
      </w:r>
      <w:proofErr w:type="gramStart"/>
      <w:r w:rsidRPr="002E3116">
        <w:rPr>
          <w:rFonts w:eastAsiaTheme="majorEastAsia" w:cstheme="majorBidi"/>
          <w:b/>
          <w:sz w:val="32"/>
          <w:szCs w:val="24"/>
          <w:u w:val="single"/>
        </w:rPr>
        <w:t>---!---</w:t>
      </w:r>
      <w:proofErr w:type="gramEnd"/>
      <w:r w:rsidRPr="002E3116">
        <w:rPr>
          <w:rFonts w:eastAsiaTheme="majorEastAsia" w:cstheme="majorBidi"/>
          <w:b/>
          <w:sz w:val="32"/>
          <w:szCs w:val="24"/>
          <w:u w:val="single"/>
        </w:rPr>
        <w:t>Nuke War (Famine)</w:t>
      </w:r>
    </w:p>
    <w:p w14:paraId="17AF2E00"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Nuke war causes a decades-long famine---black soot and firestorms change the composition of the Earth</w:t>
      </w:r>
    </w:p>
    <w:p w14:paraId="36846D99" w14:textId="77777777" w:rsidR="00FD3786" w:rsidRPr="002E3116" w:rsidRDefault="00FD3786" w:rsidP="00FD3786">
      <w:r w:rsidRPr="002E3116">
        <w:rPr>
          <w:rFonts w:eastAsiaTheme="majorEastAsia" w:cstheme="majorBidi"/>
          <w:b/>
          <w:iCs/>
          <w:sz w:val="26"/>
        </w:rPr>
        <w:t>Helfand ’14</w:t>
      </w:r>
      <w:r w:rsidRPr="002E3116">
        <w:t xml:space="preserve"> (Ira Helfand, a member of the International Steering Group of the International Campaign to Abolish Nuclear Weapon, ICAN, the recipient of the 2017 Nobel Peace Prize, and  co-President of the International Physicians for the Prevention of Nuclear War, the founding partner of ICAN and itself the  recipient of the 1985 Nobel Peace Prize. He is also co-Founder and Past President of Physicians for Social Responsibility, 2014, </w:t>
      </w:r>
      <w:hyperlink r:id="rId81" w:history="1">
        <w:r w:rsidRPr="002E3116">
          <w:t>https://international.uiowa.edu/sites/international.uiowa.edu/files/file_uploads/helfand_act_article.pdf</w:t>
        </w:r>
      </w:hyperlink>
      <w:r w:rsidRPr="002E3116">
        <w:t>, DOA: 7/15/2020)//YongJinL</w:t>
      </w:r>
    </w:p>
    <w:p w14:paraId="116D57E2" w14:textId="77777777" w:rsidR="00FD3786" w:rsidRPr="002E3116" w:rsidRDefault="00FD3786" w:rsidP="00FD3786">
      <w:pPr>
        <w:rPr>
          <w:b/>
          <w:iCs/>
          <w:u w:val="single"/>
        </w:rPr>
      </w:pPr>
      <w:r w:rsidRPr="002E3116">
        <w:rPr>
          <w:sz w:val="16"/>
        </w:rPr>
        <w:t xml:space="preserve">The scientists found that the </w:t>
      </w:r>
      <w:r w:rsidRPr="002E3116">
        <w:rPr>
          <w:b/>
          <w:iCs/>
          <w:u w:val="single"/>
        </w:rPr>
        <w:t>firestorms</w:t>
      </w:r>
      <w:r w:rsidRPr="002E3116">
        <w:rPr>
          <w:sz w:val="16"/>
        </w:rPr>
        <w:t xml:space="preserve"> </w:t>
      </w:r>
      <w:r w:rsidRPr="002E3116">
        <w:rPr>
          <w:b/>
          <w:iCs/>
          <w:u w:val="single"/>
        </w:rPr>
        <w:t>generated by</w:t>
      </w:r>
      <w:r w:rsidRPr="002E3116">
        <w:rPr>
          <w:sz w:val="16"/>
        </w:rPr>
        <w:t xml:space="preserve"> </w:t>
      </w:r>
      <w:r w:rsidRPr="002E3116">
        <w:rPr>
          <w:b/>
          <w:iCs/>
          <w:u w:val="single"/>
        </w:rPr>
        <w:t>these nuclear explosions</w:t>
      </w:r>
      <w:r w:rsidRPr="002E3116">
        <w:rPr>
          <w:sz w:val="16"/>
        </w:rPr>
        <w:t xml:space="preserve"> </w:t>
      </w:r>
      <w:r w:rsidRPr="002E3116">
        <w:rPr>
          <w:b/>
          <w:iCs/>
          <w:u w:val="single"/>
        </w:rPr>
        <w:t>would loft</w:t>
      </w:r>
      <w:r w:rsidRPr="002E3116">
        <w:rPr>
          <w:sz w:val="16"/>
        </w:rPr>
        <w:t xml:space="preserve"> about </w:t>
      </w:r>
      <w:r w:rsidRPr="002E3116">
        <w:rPr>
          <w:b/>
          <w:iCs/>
          <w:u w:val="single"/>
        </w:rPr>
        <w:t>5 million tons of black soot</w:t>
      </w:r>
      <w:r w:rsidRPr="002E3116">
        <w:rPr>
          <w:sz w:val="16"/>
        </w:rPr>
        <w:t xml:space="preserve"> high into the atmosphere. </w:t>
      </w:r>
      <w:r w:rsidRPr="002E3116">
        <w:rPr>
          <w:u w:val="single"/>
        </w:rPr>
        <w:t>The soot would block out sunlight</w:t>
      </w:r>
      <w:r w:rsidRPr="002E3116">
        <w:rPr>
          <w:sz w:val="16"/>
        </w:rPr>
        <w:t xml:space="preserve">, dropping surface temperatures across the planet by an average of 1.3 degrees Celsius. The cooling would be much more severe in the internal regions of the major continents, shortening the growing season in areas where much of the world’s grain is produced. In addition, </w:t>
      </w:r>
      <w:r w:rsidRPr="002E3116">
        <w:rPr>
          <w:u w:val="single"/>
        </w:rPr>
        <w:t>the cooling would lower</w:t>
      </w:r>
      <w:r w:rsidRPr="002E3116">
        <w:rPr>
          <w:sz w:val="16"/>
        </w:rPr>
        <w:t xml:space="preserve"> total </w:t>
      </w:r>
      <w:r w:rsidRPr="002E3116">
        <w:rPr>
          <w:u w:val="single"/>
        </w:rPr>
        <w:t>precipitation</w:t>
      </w:r>
      <w:r w:rsidRPr="002E3116">
        <w:rPr>
          <w:sz w:val="16"/>
        </w:rPr>
        <w:t xml:space="preserve"> worldwide </w:t>
      </w:r>
      <w:r w:rsidRPr="002E3116">
        <w:rPr>
          <w:u w:val="single"/>
        </w:rPr>
        <w:t>as less water evaporated from the oceans</w:t>
      </w:r>
      <w:r w:rsidRPr="002E3116">
        <w:rPr>
          <w:sz w:val="16"/>
        </w:rPr>
        <w:t xml:space="preserve"> </w:t>
      </w:r>
      <w:r w:rsidRPr="002E3116">
        <w:rPr>
          <w:u w:val="single"/>
        </w:rPr>
        <w:t>to fall back as rain or snow</w:t>
      </w:r>
      <w:r w:rsidRPr="002E3116">
        <w:rPr>
          <w:sz w:val="16"/>
        </w:rPr>
        <w:t xml:space="preserve">, and </w:t>
      </w:r>
      <w:r w:rsidRPr="002E3116">
        <w:rPr>
          <w:b/>
          <w:iCs/>
          <w:u w:val="single"/>
        </w:rPr>
        <w:t>there would be significant changes in precipitation</w:t>
      </w:r>
      <w:r w:rsidRPr="002E3116">
        <w:rPr>
          <w:sz w:val="16"/>
        </w:rPr>
        <w:t xml:space="preserve"> patterns. Further, by heating the upper atmosphere, the soot particles would cause a major decrease in stratospheric ozone. </w:t>
      </w:r>
      <w:r w:rsidRPr="002E3116">
        <w:rPr>
          <w:u w:val="single"/>
        </w:rPr>
        <w:t>By allowing</w:t>
      </w:r>
      <w:r w:rsidRPr="002E3116">
        <w:rPr>
          <w:sz w:val="16"/>
        </w:rPr>
        <w:t xml:space="preserve"> substantially </w:t>
      </w:r>
      <w:r w:rsidRPr="002E3116">
        <w:rPr>
          <w:b/>
          <w:iCs/>
          <w:u w:val="single"/>
        </w:rPr>
        <w:t>more u</w:t>
      </w:r>
      <w:r w:rsidRPr="002E3116">
        <w:rPr>
          <w:sz w:val="16"/>
        </w:rPr>
        <w:t>ltra</w:t>
      </w:r>
      <w:r w:rsidRPr="002E3116">
        <w:rPr>
          <w:b/>
          <w:iCs/>
          <w:u w:val="single"/>
        </w:rPr>
        <w:t>v</w:t>
      </w:r>
      <w:r w:rsidRPr="002E3116">
        <w:rPr>
          <w:sz w:val="16"/>
        </w:rPr>
        <w:t xml:space="preserve">iolet light </w:t>
      </w:r>
      <w:r w:rsidRPr="002E3116">
        <w:rPr>
          <w:u w:val="single"/>
        </w:rPr>
        <w:t>to reach the earth</w:t>
      </w:r>
      <w:r w:rsidRPr="002E3116">
        <w:rPr>
          <w:sz w:val="16"/>
        </w:rPr>
        <w:t xml:space="preserve">’s surface, </w:t>
      </w:r>
      <w:r w:rsidRPr="002E3116">
        <w:rPr>
          <w:b/>
          <w:iCs/>
          <w:u w:val="single"/>
        </w:rPr>
        <w:t xml:space="preserve">this would further reduce crop yields. </w:t>
      </w:r>
      <w:r w:rsidRPr="002E3116">
        <w:rPr>
          <w:sz w:val="16"/>
        </w:rPr>
        <w:t xml:space="preserve">The soot particles would be injected so high in the atmosphere that they would not be washed out by rainfall. Their effects would persist for a full decade until they gradually settled back to earth. The climate disruption predicted by the </w:t>
      </w:r>
      <w:proofErr w:type="spellStart"/>
      <w:r w:rsidRPr="002E3116">
        <w:rPr>
          <w:sz w:val="16"/>
        </w:rPr>
        <w:t>Robock</w:t>
      </w:r>
      <w:proofErr w:type="spellEnd"/>
      <w:r w:rsidRPr="002E3116">
        <w:rPr>
          <w:sz w:val="16"/>
        </w:rPr>
        <w:t xml:space="preserve">-Toon study has been independently confirmed in separate studies done by climatologists Michael Mills2 and Andrea Stenke,3 each of whom considered the same limited war scenario but used a different climate model. In the last two years, a number of studies have attempted to look at the effect this climate disruption would have on food production. Environmental scientist </w:t>
      </w:r>
      <w:proofErr w:type="spellStart"/>
      <w:r w:rsidRPr="002E3116">
        <w:rPr>
          <w:sz w:val="16"/>
        </w:rPr>
        <w:t>Mutlu</w:t>
      </w:r>
      <w:proofErr w:type="spellEnd"/>
      <w:r w:rsidRPr="002E3116">
        <w:rPr>
          <w:sz w:val="16"/>
        </w:rPr>
        <w:t xml:space="preserve"> </w:t>
      </w:r>
      <w:proofErr w:type="spellStart"/>
      <w:r w:rsidRPr="002E3116">
        <w:rPr>
          <w:sz w:val="16"/>
        </w:rPr>
        <w:t>Özdogan</w:t>
      </w:r>
      <w:proofErr w:type="spellEnd"/>
      <w:r w:rsidRPr="002E3116">
        <w:rPr>
          <w:sz w:val="16"/>
        </w:rPr>
        <w:t xml:space="preserve"> looked at soybean production and corn production in the </w:t>
      </w:r>
      <w:r w:rsidRPr="002E3116">
        <w:rPr>
          <w:b/>
          <w:iCs/>
          <w:u w:val="single"/>
        </w:rPr>
        <w:t>U.S. Corn Belt</w:t>
      </w:r>
      <w:r w:rsidRPr="002E3116">
        <w:rPr>
          <w:sz w:val="16"/>
        </w:rPr>
        <w:t xml:space="preserve"> and found an average </w:t>
      </w:r>
      <w:r w:rsidRPr="002E3116">
        <w:rPr>
          <w:b/>
          <w:iCs/>
          <w:u w:val="single"/>
        </w:rPr>
        <w:t xml:space="preserve">decline </w:t>
      </w:r>
      <w:r w:rsidRPr="002E3116">
        <w:rPr>
          <w:sz w:val="16"/>
        </w:rPr>
        <w:t xml:space="preserve">of </w:t>
      </w:r>
      <w:r w:rsidRPr="002E3116">
        <w:rPr>
          <w:b/>
          <w:iCs/>
          <w:u w:val="single"/>
        </w:rPr>
        <w:t xml:space="preserve">7 percent in </w:t>
      </w:r>
      <w:r w:rsidRPr="002E3116">
        <w:rPr>
          <w:sz w:val="16"/>
        </w:rPr>
        <w:t xml:space="preserve">soybean </w:t>
      </w:r>
      <w:r w:rsidRPr="002E3116">
        <w:rPr>
          <w:b/>
          <w:iCs/>
          <w:u w:val="single"/>
        </w:rPr>
        <w:t>production</w:t>
      </w:r>
      <w:r w:rsidRPr="002E3116">
        <w:rPr>
          <w:sz w:val="16"/>
        </w:rPr>
        <w:t xml:space="preserve"> and 12 percent in corn production </w:t>
      </w:r>
      <w:r w:rsidRPr="002E3116">
        <w:rPr>
          <w:b/>
          <w:iCs/>
          <w:u w:val="single"/>
        </w:rPr>
        <w:t>in the decade</w:t>
      </w:r>
      <w:r w:rsidRPr="002E3116">
        <w:rPr>
          <w:sz w:val="16"/>
        </w:rPr>
        <w:t xml:space="preserve"> </w:t>
      </w:r>
      <w:r w:rsidRPr="002E3116">
        <w:rPr>
          <w:b/>
          <w:iCs/>
          <w:u w:val="single"/>
        </w:rPr>
        <w:t>following a limited war in South Asia</w:t>
      </w:r>
      <w:r w:rsidRPr="002E3116">
        <w:rPr>
          <w:sz w:val="16"/>
        </w:rPr>
        <w:t xml:space="preserve">.4 Crop specialist Lili Xia and </w:t>
      </w:r>
      <w:proofErr w:type="spellStart"/>
      <w:r w:rsidRPr="002E3116">
        <w:rPr>
          <w:sz w:val="16"/>
        </w:rPr>
        <w:t>Robock</w:t>
      </w:r>
      <w:proofErr w:type="spellEnd"/>
      <w:r w:rsidRPr="002E3116">
        <w:rPr>
          <w:sz w:val="16"/>
        </w:rPr>
        <w:t xml:space="preserve"> examined the impact on middle-season rice production in China and found a 15 percent decline from the prewar level for the 10 years following this conflict.5 The world is not prepared to deal with this kind of significant decline in food production. World grain reserves amount to less than 70 days of consumption and would not offer a significant buffer against a sharp and sustained reduction in grain harvests.6 In addition, 870 million people in the world today already are malnourished.7 They receive less than the 1,800 calories per day required for the average adult to maintain his or her body mass and do a small amount of physical work to gather or grow food. </w:t>
      </w:r>
      <w:r w:rsidRPr="002E3116">
        <w:rPr>
          <w:b/>
          <w:iCs/>
          <w:u w:val="single"/>
        </w:rPr>
        <w:t>Even a 10 or 15 percent decline from these levels of food consumption, sustained over a full decade, would be catastrophic.</w:t>
      </w:r>
      <w:r w:rsidRPr="002E3116">
        <w:rPr>
          <w:sz w:val="16"/>
        </w:rPr>
        <w:t xml:space="preserve"> The decline in food consumption, however, probably would be much larger than the decline in food production. Market forces would magnify the impact with large rises in food prices, making even the available food inaccessible to the poor, who are already malnourished precisely because they cannot afford enough food at current prices. Furthermore, some 300 million people live in countries where, although most people enjoy adequate nutrition today, </w:t>
      </w:r>
      <w:r w:rsidRPr="002E3116">
        <w:rPr>
          <w:b/>
          <w:iCs/>
          <w:u w:val="single"/>
        </w:rPr>
        <w:t>much of the food is imported.</w:t>
      </w:r>
      <w:r w:rsidRPr="002E3116">
        <w:rPr>
          <w:sz w:val="16"/>
        </w:rPr>
        <w:t xml:space="preserve"> Most of the countries of North Africa and the </w:t>
      </w:r>
      <w:r w:rsidRPr="002E3116">
        <w:rPr>
          <w:b/>
          <w:iCs/>
          <w:u w:val="single"/>
        </w:rPr>
        <w:t>Middle East</w:t>
      </w:r>
      <w:r w:rsidRPr="002E3116">
        <w:rPr>
          <w:sz w:val="16"/>
        </w:rPr>
        <w:t xml:space="preserve"> </w:t>
      </w:r>
      <w:r w:rsidRPr="002E3116">
        <w:rPr>
          <w:b/>
          <w:iCs/>
          <w:u w:val="single"/>
        </w:rPr>
        <w:t>and</w:t>
      </w:r>
      <w:r w:rsidRPr="002E3116">
        <w:rPr>
          <w:sz w:val="16"/>
        </w:rPr>
        <w:t xml:space="preserve"> many of the wealthy industrial countries of </w:t>
      </w:r>
      <w:r w:rsidRPr="002E3116">
        <w:rPr>
          <w:b/>
          <w:iCs/>
          <w:u w:val="single"/>
        </w:rPr>
        <w:t>East Asia</w:t>
      </w:r>
      <w:r w:rsidRPr="002E3116">
        <w:rPr>
          <w:sz w:val="16"/>
        </w:rPr>
        <w:t xml:space="preserve">, including Japan, South Korea, and Taiwan, </w:t>
      </w:r>
      <w:r w:rsidRPr="002E3116">
        <w:rPr>
          <w:b/>
          <w:iCs/>
          <w:u w:val="single"/>
        </w:rPr>
        <w:t>fall into this category</w:t>
      </w:r>
      <w:r w:rsidRPr="002E3116">
        <w:rPr>
          <w:sz w:val="16"/>
        </w:rPr>
        <w:t xml:space="preserve">. In the face of significant declines in food production, it is probable that </w:t>
      </w:r>
      <w:proofErr w:type="spellStart"/>
      <w:r w:rsidRPr="002E3116">
        <w:rPr>
          <w:sz w:val="16"/>
        </w:rPr>
        <w:t>grainexporting</w:t>
      </w:r>
      <w:proofErr w:type="spellEnd"/>
      <w:r w:rsidRPr="002E3116">
        <w:rPr>
          <w:sz w:val="16"/>
        </w:rPr>
        <w:t xml:space="preserve"> countries would suspend exports. This has happened repeatedly, for limited periods of time, over the last decade in response to local crop shortfalls. Thus, these </w:t>
      </w:r>
      <w:r w:rsidRPr="002E3116">
        <w:rPr>
          <w:b/>
          <w:iCs/>
          <w:u w:val="single"/>
        </w:rPr>
        <w:t>300 million people also would face severe food insecurity</w:t>
      </w:r>
      <w:r w:rsidRPr="002E3116">
        <w:rPr>
          <w:sz w:val="16"/>
        </w:rPr>
        <w:t xml:space="preserve">. In April 2012, at the Nobel Peace Laureates Summit in Chicago, International Physicians for the Prevention of Nuclear War (IPPNW) and its U.S. affiliate, Physicians for Social Responsibility, released a report, “Nuclear Famine,” examining this potential catastrophe.8 The report concluded that more than one billion people might starve as a result of a limited, regional nuclear war. Since then, Xia and </w:t>
      </w:r>
      <w:proofErr w:type="spellStart"/>
      <w:r w:rsidRPr="002E3116">
        <w:rPr>
          <w:sz w:val="16"/>
        </w:rPr>
        <w:t>Robock</w:t>
      </w:r>
      <w:proofErr w:type="spellEnd"/>
      <w:r w:rsidRPr="002E3116">
        <w:rPr>
          <w:sz w:val="16"/>
        </w:rPr>
        <w:t xml:space="preserve"> have generated new data examining the impact of a limited nuclear war in South Asia on grain crops other than rice in China. Their findings, which will be published later this year, show that these other grains are affected much more severely than rice. In particular, production of the second-largest grain crop, winter wheat, is projected to fall 31 percent. These new findings suggest that the “Nuclear Famine” report may have seriously underestimated the extent of the catastrophe that would follow a regional nuclear conflict and that arms control advocates need to fundamentally rethink their assumptions about limited nuclear war. The report assumed that China, along with most of the rest of the industrial world, would be spared actual famine. The latest studies suggest that there might be widespread starvation in China, putting another 1.3 billion people at risk. At the very least, </w:t>
      </w:r>
      <w:r w:rsidRPr="002E3116">
        <w:rPr>
          <w:u w:val="single"/>
        </w:rPr>
        <w:t>the predicted food shortfalls would create a decade of severe economic and social instability in China</w:t>
      </w:r>
      <w:r w:rsidRPr="002E3116">
        <w:rPr>
          <w:sz w:val="16"/>
        </w:rPr>
        <w:t xml:space="preserve">, which is the largest country in the world and has the world’s second-largest and most dynamic economy. China also has a large nuclear arsenal of its own, estimated to be nearly 300 warheads, about 50 to 75 of which are deliverable by land-based intercontinental ballistic missiles. There are no simulations examining whether there will be similar shortfalls in other temperate-zone grain producers such as Canada, Russia, the United States, and Europe except for </w:t>
      </w:r>
      <w:proofErr w:type="spellStart"/>
      <w:r w:rsidRPr="002E3116">
        <w:rPr>
          <w:sz w:val="16"/>
        </w:rPr>
        <w:t>Özdogan’s</w:t>
      </w:r>
      <w:proofErr w:type="spellEnd"/>
      <w:r w:rsidRPr="002E3116">
        <w:rPr>
          <w:sz w:val="16"/>
        </w:rPr>
        <w:t xml:space="preserve"> study of corn and soybeans in the United States. In the absence of such studies, it seems prudent to assume that these countries might well suffer the same major food shortages that are now predicted for China. Regional War, Global Impact In the 1980s, there was a general understanding </w:t>
      </w:r>
      <w:r w:rsidRPr="002E3116">
        <w:rPr>
          <w:b/>
          <w:iCs/>
          <w:u w:val="single"/>
        </w:rPr>
        <w:t>that large-scale nuclear war between the United States and the Soviet Union would be a disaster, not just for those countries but for the whole planet</w:t>
      </w:r>
      <w:r w:rsidRPr="002E3116">
        <w:rPr>
          <w:sz w:val="16"/>
        </w:rPr>
        <w:t xml:space="preserve">.9 From the studies described above, it is clear that even a much more limited nuclear war would be a global catastrophe, with severe humanitarian consequences extending far beyond the countries directly involved in the conflict. These findings have significant implications for nuclear weapons policy choices in South Asia and for the policies of other states toward India and Pakistan. Yet, the issue extends well beyond South Asia. The arsenals of China, France, Israel, and the United Kingdom are all capable of causing the same or greater degrees of climate disruption. More worrisome are the arsenals of the nuclear superpowers. Each U.S. Trident submarine can carry 96 warheads, each of which is 10 to 30 times more powerful than the weapons that were considered in the South Asia study. That means that each of these submarines can cause this nuclear famine scenario many times over. The United States has 14 of them, as well as an arsenal of land-based missiles and a fleet of strategic bombers armed with cruise missiles and gravity bombs. The Russian arsenal has a similar degree of overkill capacity. The danger of nuclear war is often dismissed as a low-probability event and therefore not a cause for concern. The vast majority of the population, including people who were intensely aware of the nuclear danger during the Cold War, behaves as if this were true. Yet, the danger of nuclear war did not go away when the Berlin Wall came down. The arsenals remain, and the chance of nuclear war is not at all remote. </w:t>
      </w:r>
      <w:r w:rsidRPr="002E3116">
        <w:rPr>
          <w:u w:val="single"/>
        </w:rPr>
        <w:t>As the number of nuclear-armed states increases</w:t>
      </w:r>
      <w:r w:rsidRPr="002E3116">
        <w:rPr>
          <w:sz w:val="16"/>
        </w:rPr>
        <w:t xml:space="preserve">, </w:t>
      </w:r>
      <w:r w:rsidRPr="002E3116">
        <w:rPr>
          <w:b/>
          <w:iCs/>
          <w:u w:val="single"/>
        </w:rPr>
        <w:t>especially as nuclear arsenals grow in areas of chronic and seemingly intractable conflict, such as South Asia and the Middle East, the danger becomes even greater.</w:t>
      </w:r>
    </w:p>
    <w:p w14:paraId="2AD12FA7" w14:textId="36C8B3BD" w:rsidR="00FD3786" w:rsidRPr="002E3116" w:rsidRDefault="00FD3786" w:rsidP="00FD3786"/>
    <w:p w14:paraId="4CA427A9" w14:textId="159D6D1D" w:rsidR="00A5679D" w:rsidRPr="002E3116" w:rsidRDefault="00A5679D" w:rsidP="00A5679D">
      <w:pPr>
        <w:pStyle w:val="Heading3"/>
      </w:pPr>
      <w:r w:rsidRPr="002E3116">
        <w:t>2AC---Indo-Pak A/O</w:t>
      </w:r>
    </w:p>
    <w:p w14:paraId="536FA5FC" w14:textId="26647ADA" w:rsidR="00BD599E" w:rsidRPr="002E3116" w:rsidRDefault="009E69EE" w:rsidP="009E69EE">
      <w:pPr>
        <w:pStyle w:val="Heading4"/>
      </w:pPr>
      <w:r w:rsidRPr="002E3116">
        <w:t>Food insecurity collapses India’s hegemony and escalates the Indo-Pak conflict</w:t>
      </w:r>
    </w:p>
    <w:p w14:paraId="3E1428E8" w14:textId="2C2153ED" w:rsidR="00A5679D" w:rsidRPr="002E3116" w:rsidRDefault="00BD599E" w:rsidP="00A5679D">
      <w:proofErr w:type="spellStart"/>
      <w:r w:rsidRPr="002E3116">
        <w:rPr>
          <w:rStyle w:val="Heading4Char"/>
        </w:rPr>
        <w:t>Barthwal</w:t>
      </w:r>
      <w:proofErr w:type="spellEnd"/>
      <w:r w:rsidRPr="002E3116">
        <w:rPr>
          <w:rStyle w:val="Heading4Char"/>
        </w:rPr>
        <w:t xml:space="preserve">-Datta &amp; </w:t>
      </w:r>
      <w:proofErr w:type="spellStart"/>
      <w:r w:rsidRPr="002E3116">
        <w:rPr>
          <w:rStyle w:val="Heading4Char"/>
        </w:rPr>
        <w:t>Basu</w:t>
      </w:r>
      <w:proofErr w:type="spellEnd"/>
      <w:r w:rsidRPr="002E3116">
        <w:rPr>
          <w:rStyle w:val="Heading4Char"/>
        </w:rPr>
        <w:t xml:space="preserve"> ’16</w:t>
      </w:r>
      <w:r w:rsidRPr="002E3116">
        <w:t xml:space="preserve"> (Monika*, </w:t>
      </w:r>
      <w:proofErr w:type="spellStart"/>
      <w:r w:rsidRPr="002E3116">
        <w:t>Soumita</w:t>
      </w:r>
      <w:proofErr w:type="spellEnd"/>
      <w:r w:rsidRPr="002E3116">
        <w:t xml:space="preserve">**, Faculty of Arts and Social Sciences, University of New South Wales (UNSW)*, South Asian University, India**, “Reconceptualizing regional security in South Asia: A critical security approach,” </w:t>
      </w:r>
      <w:hyperlink r:id="rId82" w:history="1">
        <w:r w:rsidRPr="002E3116">
          <w:rPr>
            <w:rStyle w:val="Hyperlink"/>
          </w:rPr>
          <w:t>http://dcac.du.ac.in/documents/E-Resource/2020/Metrial/422CihnnitaBaruah1.pdf</w:t>
        </w:r>
      </w:hyperlink>
      <w:r w:rsidRPr="002E3116">
        <w:t>, 2016, DOA: 7/24/2020)//YongJinL</w:t>
      </w:r>
    </w:p>
    <w:p w14:paraId="53E79F44" w14:textId="77C9D169" w:rsidR="00BD599E" w:rsidRPr="002E3116" w:rsidRDefault="00BD599E" w:rsidP="00A5679D">
      <w:pPr>
        <w:rPr>
          <w:sz w:val="16"/>
        </w:rPr>
      </w:pPr>
      <w:r w:rsidRPr="002E3116">
        <w:rPr>
          <w:sz w:val="16"/>
        </w:rPr>
        <w:t xml:space="preserve">First, recognition of the state as an important </w:t>
      </w:r>
      <w:proofErr w:type="spellStart"/>
      <w:r w:rsidRPr="002E3116">
        <w:rPr>
          <w:sz w:val="16"/>
        </w:rPr>
        <w:t>actor</w:t>
      </w:r>
      <w:proofErr w:type="spellEnd"/>
      <w:r w:rsidRPr="002E3116">
        <w:rPr>
          <w:sz w:val="16"/>
        </w:rPr>
        <w:t xml:space="preserve"> in the postcolonial context of South Asia does not necessarily make it the referent of security here. Having said that, </w:t>
      </w:r>
      <w:r w:rsidRPr="002E3116">
        <w:rPr>
          <w:rStyle w:val="Emphasis"/>
        </w:rPr>
        <w:t>state-centric discourses</w:t>
      </w:r>
      <w:r w:rsidRPr="002E3116">
        <w:rPr>
          <w:sz w:val="16"/>
        </w:rPr>
        <w:t xml:space="preserve"> </w:t>
      </w:r>
      <w:r w:rsidRPr="002E3116">
        <w:rPr>
          <w:rStyle w:val="Emphasis"/>
        </w:rPr>
        <w:t>on regional coop</w:t>
      </w:r>
      <w:r w:rsidRPr="002E3116">
        <w:rPr>
          <w:sz w:val="16"/>
        </w:rPr>
        <w:t xml:space="preserve">eration </w:t>
      </w:r>
      <w:r w:rsidRPr="002E3116">
        <w:rPr>
          <w:rStyle w:val="Emphasis"/>
        </w:rPr>
        <w:t>and regional integration have overlooked</w:t>
      </w:r>
      <w:r w:rsidRPr="002E3116">
        <w:rPr>
          <w:sz w:val="16"/>
        </w:rPr>
        <w:t xml:space="preserve"> the fact that </w:t>
      </w:r>
      <w:r w:rsidRPr="002E3116">
        <w:rPr>
          <w:rStyle w:val="Emphasis"/>
        </w:rPr>
        <w:t xml:space="preserve">the people of the South Asian region </w:t>
      </w:r>
      <w:r w:rsidRPr="002E3116">
        <w:rPr>
          <w:sz w:val="16"/>
        </w:rPr>
        <w:t xml:space="preserve">have shared security concerns across issue areas, </w:t>
      </w:r>
      <w:r w:rsidRPr="002E3116">
        <w:rPr>
          <w:rStyle w:val="StyleUnderline"/>
        </w:rPr>
        <w:t xml:space="preserve">including but </w:t>
      </w:r>
      <w:r w:rsidRPr="002E3116">
        <w:rPr>
          <w:sz w:val="16"/>
        </w:rPr>
        <w:t>not limited to</w:t>
      </w:r>
      <w:r w:rsidRPr="002E3116">
        <w:rPr>
          <w:rStyle w:val="StyleUnderline"/>
        </w:rPr>
        <w:t xml:space="preserve"> the prevalence of armed conflicts, environmental degradation and lack of fulfilment of basic human security needs</w:t>
      </w:r>
      <w:r w:rsidRPr="002E3116">
        <w:rPr>
          <w:sz w:val="16"/>
        </w:rPr>
        <w:t xml:space="preserve"> (such as food, water, shelter, health and livelihood) that </w:t>
      </w:r>
      <w:r w:rsidRPr="002E3116">
        <w:rPr>
          <w:rStyle w:val="Emphasis"/>
        </w:rPr>
        <w:t>affect large swathes of the population</w:t>
      </w:r>
      <w:r w:rsidRPr="002E3116">
        <w:rPr>
          <w:sz w:val="16"/>
        </w:rPr>
        <w:t xml:space="preserve">. Further, while </w:t>
      </w:r>
      <w:r w:rsidRPr="002E3116">
        <w:rPr>
          <w:rStyle w:val="Emphasis"/>
        </w:rPr>
        <w:t>elites benefit from increasing globalization</w:t>
      </w:r>
      <w:r w:rsidRPr="002E3116">
        <w:rPr>
          <w:sz w:val="16"/>
        </w:rPr>
        <w:t xml:space="preserve">, </w:t>
      </w:r>
      <w:r w:rsidRPr="002E3116">
        <w:rPr>
          <w:rStyle w:val="StyleUnderline"/>
        </w:rPr>
        <w:t xml:space="preserve">a majority of communities have come within easier reach of neo-imperialist policies </w:t>
      </w:r>
      <w:r w:rsidRPr="002E3116">
        <w:rPr>
          <w:sz w:val="16"/>
        </w:rPr>
        <w:t xml:space="preserve">(conditional aid would be an example) and </w:t>
      </w:r>
      <w:r w:rsidRPr="002E3116">
        <w:rPr>
          <w:rStyle w:val="Emphasis"/>
        </w:rPr>
        <w:t>the vagaries of globalized market interests</w:t>
      </w:r>
      <w:r w:rsidRPr="002E3116">
        <w:rPr>
          <w:sz w:val="16"/>
        </w:rPr>
        <w:t xml:space="preserve"> (Ramakrishnan, 2008: 301). Regional security analyses that place states at the </w:t>
      </w:r>
      <w:proofErr w:type="spellStart"/>
      <w:r w:rsidRPr="002E3116">
        <w:rPr>
          <w:sz w:val="16"/>
        </w:rPr>
        <w:t>centre</w:t>
      </w:r>
      <w:proofErr w:type="spellEnd"/>
      <w:r w:rsidRPr="002E3116">
        <w:rPr>
          <w:sz w:val="16"/>
        </w:rPr>
        <w:t xml:space="preserve"> of their study may well miss this picture. As discussed above, </w:t>
      </w:r>
      <w:r w:rsidRPr="002E3116">
        <w:rPr>
          <w:rStyle w:val="Emphasis"/>
        </w:rPr>
        <w:t>when food security in South Asia is understood</w:t>
      </w:r>
      <w:r w:rsidRPr="002E3116">
        <w:rPr>
          <w:sz w:val="16"/>
        </w:rPr>
        <w:t xml:space="preserve"> through the lived experiences of those who are most food insecure, </w:t>
      </w:r>
      <w:r w:rsidRPr="002E3116">
        <w:rPr>
          <w:rStyle w:val="StyleUnderline"/>
        </w:rPr>
        <w:t xml:space="preserve">it highlights the inadequacies of the current state-centric </w:t>
      </w:r>
      <w:r w:rsidRPr="002E3116">
        <w:rPr>
          <w:rStyle w:val="Emphasis"/>
        </w:rPr>
        <w:t>regional-level approach</w:t>
      </w:r>
      <w:r w:rsidRPr="002E3116">
        <w:rPr>
          <w:sz w:val="16"/>
        </w:rPr>
        <w:t xml:space="preserve">. It also helps identify ways in which states may usefully engage with grass-roots regional networks to mutually develop more effective policy frameworks and mechanisms to tackle food insecurity. Thus, </w:t>
      </w:r>
      <w:r w:rsidRPr="002E3116">
        <w:rPr>
          <w:rStyle w:val="StyleUnderline"/>
        </w:rPr>
        <w:t>focusing attention on peoples offers deeper insights into the regional security problematic, including those that relate to the interests of South Asia</w:t>
      </w:r>
      <w:r w:rsidRPr="002E3116">
        <w:rPr>
          <w:sz w:val="16"/>
        </w:rPr>
        <w:t xml:space="preserve">n states. Second, the question of what counts as security in a region as diverse as South Asia is a complex one. The SAARC agenda now includes issues such as cross-border trafficking in humans and drugs, yet these issues are dealt with primarily from a state security perspective. </w:t>
      </w:r>
      <w:r w:rsidRPr="002E3116">
        <w:rPr>
          <w:rStyle w:val="Emphasis"/>
        </w:rPr>
        <w:t>Food shortages</w:t>
      </w:r>
      <w:r w:rsidRPr="002E3116">
        <w:rPr>
          <w:sz w:val="16"/>
        </w:rPr>
        <w:t xml:space="preserve"> in the region now </w:t>
      </w:r>
      <w:r w:rsidRPr="002E3116">
        <w:rPr>
          <w:rStyle w:val="Emphasis"/>
        </w:rPr>
        <w:t xml:space="preserve">constitute a serious concern </w:t>
      </w:r>
      <w:r w:rsidRPr="002E3116">
        <w:rPr>
          <w:sz w:val="16"/>
        </w:rPr>
        <w:t xml:space="preserve">for SAARC member states, but while </w:t>
      </w:r>
      <w:r w:rsidRPr="002E3116">
        <w:rPr>
          <w:rStyle w:val="Emphasis"/>
        </w:rPr>
        <w:t>food is being discussed with the adage of ‘security’,</w:t>
      </w:r>
      <w:r w:rsidRPr="002E3116">
        <w:rPr>
          <w:sz w:val="16"/>
        </w:rPr>
        <w:t xml:space="preserve"> </w:t>
      </w:r>
      <w:r w:rsidRPr="002E3116">
        <w:rPr>
          <w:rStyle w:val="StyleUnderline"/>
        </w:rPr>
        <w:t>the understanding of food security adopted is one that is state-centric and revolves around supply and demand</w:t>
      </w:r>
      <w:r w:rsidRPr="002E3116">
        <w:rPr>
          <w:sz w:val="16"/>
        </w:rPr>
        <w:t xml:space="preserve">. A critical approach to security requires more than the expansion of the regional threat agenda. It requires, for instance, a central focus on those who are rendered most insecure by these threats and a simultaneous expansion in perspectives on how such issues might be dealt with most effectively. Importantly, </w:t>
      </w:r>
      <w:r w:rsidRPr="002E3116">
        <w:rPr>
          <w:rStyle w:val="Emphasis"/>
        </w:rPr>
        <w:t>a critical security approach</w:t>
      </w:r>
      <w:r w:rsidRPr="002E3116">
        <w:rPr>
          <w:sz w:val="16"/>
        </w:rPr>
        <w:t xml:space="preserve"> also </w:t>
      </w:r>
      <w:r w:rsidRPr="002E3116">
        <w:rPr>
          <w:rStyle w:val="Emphasis"/>
        </w:rPr>
        <w:t>requires the analytical</w:t>
      </w:r>
      <w:r w:rsidRPr="002E3116">
        <w:rPr>
          <w:sz w:val="16"/>
        </w:rPr>
        <w:t xml:space="preserve"> wherewithal </w:t>
      </w:r>
      <w:r w:rsidRPr="002E3116">
        <w:rPr>
          <w:rStyle w:val="Emphasis"/>
        </w:rPr>
        <w:t>to move beyond the threat</w:t>
      </w:r>
      <w:r w:rsidRPr="002E3116">
        <w:rPr>
          <w:sz w:val="16"/>
        </w:rPr>
        <w:t>–response dynamic of security politics to scrutinize the context that gives rise to insecurities (</w:t>
      </w:r>
      <w:proofErr w:type="spellStart"/>
      <w:r w:rsidRPr="002E3116">
        <w:rPr>
          <w:sz w:val="16"/>
        </w:rPr>
        <w:t>Basu</w:t>
      </w:r>
      <w:proofErr w:type="spellEnd"/>
      <w:r w:rsidRPr="002E3116">
        <w:rPr>
          <w:sz w:val="16"/>
        </w:rPr>
        <w:t xml:space="preserve">, 2011). Considering the specificity of each case, </w:t>
      </w:r>
      <w:r w:rsidRPr="002E3116">
        <w:rPr>
          <w:rStyle w:val="StyleUnderline"/>
        </w:rPr>
        <w:t>this is best explored through evidence-based research</w:t>
      </w:r>
      <w:r w:rsidRPr="002E3116">
        <w:rPr>
          <w:sz w:val="16"/>
        </w:rPr>
        <w:t xml:space="preserve">. Third, </w:t>
      </w:r>
      <w:r w:rsidRPr="002E3116">
        <w:rPr>
          <w:rStyle w:val="StyleUnderline"/>
        </w:rPr>
        <w:t>it is crucial to recognize actors who can realize the redefined understanding of security</w:t>
      </w:r>
      <w:r w:rsidRPr="002E3116">
        <w:rPr>
          <w:sz w:val="16"/>
        </w:rPr>
        <w:t xml:space="preserve">. The growing role of non-state actors such as CSOs, media actors, epistemic communities and NGOs, and their growing presence in the security context, demands greater attention. As seen in the case study earlier, such actors often include groups comprising those who are insecure but ‘not entirely silenced and powerless […] to demand and secure rights for themselves’ (Dunford, 2015: 239). Peasant organizations in South Asia are part of larger regional, substate networks or movements challenging and unsettling traditional, state-centric notions of food security through an emphasis on food sovereignty, giving rise to a ‘contextually grounded emancipatory alternative’ to both the traditional security response and those ‘interventionist security agendas that […] risk reinforcing the dependence of purportedly powerless victims’ (2015: 239). It is also worthwhile to reflect further on the role of SAARC here. </w:t>
      </w:r>
      <w:r w:rsidRPr="002E3116">
        <w:rPr>
          <w:rStyle w:val="Emphasis"/>
        </w:rPr>
        <w:t xml:space="preserve">Many scholars have critiqued SAARC’s ability to promote regionalism in South Asia since its inception </w:t>
      </w:r>
      <w:r w:rsidRPr="002E3116">
        <w:rPr>
          <w:sz w:val="16"/>
        </w:rPr>
        <w:t xml:space="preserve">(e.g. </w:t>
      </w:r>
      <w:proofErr w:type="spellStart"/>
      <w:r w:rsidRPr="002E3116">
        <w:rPr>
          <w:sz w:val="16"/>
        </w:rPr>
        <w:t>Pattanaik</w:t>
      </w:r>
      <w:proofErr w:type="spellEnd"/>
      <w:r w:rsidRPr="002E3116">
        <w:rPr>
          <w:sz w:val="16"/>
        </w:rPr>
        <w:t xml:space="preserve">, 2010; Rao, 2012; Ghosh, 2013), </w:t>
      </w:r>
      <w:r w:rsidRPr="002E3116">
        <w:rPr>
          <w:rStyle w:val="Emphasis"/>
        </w:rPr>
        <w:t>calling this ‘dismal’</w:t>
      </w:r>
      <w:r w:rsidRPr="002E3116">
        <w:rPr>
          <w:sz w:val="16"/>
        </w:rPr>
        <w:t xml:space="preserve"> (Panda, 2005: 66) </w:t>
      </w:r>
      <w:r w:rsidRPr="002E3116">
        <w:rPr>
          <w:rStyle w:val="Emphasis"/>
        </w:rPr>
        <w:t>and ‘nominal’</w:t>
      </w:r>
      <w:r w:rsidRPr="002E3116">
        <w:rPr>
          <w:sz w:val="16"/>
        </w:rPr>
        <w:t xml:space="preserve"> (Ghosh, 2013: 100). SAARC’s potential is widely seen to have been constrained by a number of factors, </w:t>
      </w:r>
      <w:r w:rsidRPr="002E3116">
        <w:rPr>
          <w:rStyle w:val="StyleUnderline"/>
        </w:rPr>
        <w:t xml:space="preserve">including India’s dominant presence; </w:t>
      </w:r>
      <w:r w:rsidRPr="002E3116">
        <w:rPr>
          <w:rStyle w:val="Emphasis"/>
        </w:rPr>
        <w:t>the enduring India–Pakistan rivalry</w:t>
      </w:r>
      <w:r w:rsidRPr="002E3116">
        <w:rPr>
          <w:rStyle w:val="StyleUnderline"/>
        </w:rPr>
        <w:t xml:space="preserve"> as well as interstate postcolonial disputes that continue to foster mistrust</w:t>
      </w:r>
      <w:r w:rsidRPr="002E3116">
        <w:rPr>
          <w:sz w:val="16"/>
        </w:rPr>
        <w:t>; the exclusion of bilateral and contentious issues from its agenda; weak governments and political instability within SAARC countries, amongst others. Yet, there is also widespread recognition in this literature of the important role SAARC has played over the years as ‘an informal forum for the mediation of important regional cooperation challenges’ (</w:t>
      </w:r>
      <w:proofErr w:type="spellStart"/>
      <w:r w:rsidRPr="002E3116">
        <w:rPr>
          <w:sz w:val="16"/>
        </w:rPr>
        <w:t>Saez</w:t>
      </w:r>
      <w:proofErr w:type="spellEnd"/>
      <w:r w:rsidRPr="002E3116">
        <w:rPr>
          <w:sz w:val="16"/>
        </w:rPr>
        <w:t>, 2011: 48). As Rao notes (2012: 44), SAARC summits have provided critical opportunities for member countries to engage on a diverse range of issues, ‘including those expressly barred by its charter’. Despite its criticisms, it is clear that SAARC holds significant potential as a vehicle through which the shared insecurities of people in the region may be addressed in meaningful and effective ways. This scope is also written into the character of the organization, through the 2014 SAARC Social Charter. The latter focuses on issues such as poverty eradication, health, the empowerment of women and the rights and well-being of children, and calls for ‘a people-centered framework for social development to guide their work and in the future […] to respond to the immediate needs of those […] most affected by human distress’ (SAARC, 2004). Importantly, this may also provide the grounds for a reimagining of security in the region in ways that speak to the lived realities of South Asians, as opposed to the state-centric concerns of its elites.</w:t>
      </w:r>
    </w:p>
    <w:p w14:paraId="1473AFA5" w14:textId="77777777" w:rsidR="009E69EE" w:rsidRPr="002E3116" w:rsidRDefault="009E69EE" w:rsidP="00A5679D">
      <w:pPr>
        <w:rPr>
          <w:sz w:val="16"/>
        </w:rPr>
      </w:pPr>
    </w:p>
    <w:p w14:paraId="29733568" w14:textId="77777777" w:rsidR="0088533A" w:rsidRPr="002E3116" w:rsidRDefault="0088533A" w:rsidP="0088533A">
      <w:pPr>
        <w:pStyle w:val="Heading4"/>
      </w:pPr>
      <w:r w:rsidRPr="002E3116">
        <w:t xml:space="preserve">An Indo-Pak conflict causes </w:t>
      </w:r>
      <w:r w:rsidRPr="002E3116">
        <w:rPr>
          <w:u w:val="single"/>
        </w:rPr>
        <w:t>nuclear winter</w:t>
      </w:r>
      <w:r w:rsidRPr="002E3116">
        <w:t xml:space="preserve">. </w:t>
      </w:r>
    </w:p>
    <w:p w14:paraId="43D4AB00" w14:textId="616F9FE6" w:rsidR="0088533A" w:rsidRPr="002E3116" w:rsidRDefault="0088533A" w:rsidP="0088533A">
      <w:r w:rsidRPr="002E3116">
        <w:rPr>
          <w:rStyle w:val="Style13ptBold"/>
        </w:rPr>
        <w:t>Roblin ‘20</w:t>
      </w:r>
      <w:r w:rsidRPr="002E3116">
        <w:t xml:space="preserve"> (Sebastien; university instructor for the Peace Corps in China, master’s degree in conflict resolution from Georgetown University; 3-16-2020; "Yes a Pakistani-Indian Nuclear War Would Kill People All Over the Planet"; National Interest; https://nationalinterest.org/blog/buzz/yes-pakistani-indian-nuclear-war-would-kill-people-all-over-planet-133642; DOA: 7/24/2020)//YongJinL</w:t>
      </w:r>
    </w:p>
    <w:p w14:paraId="50B0FF22" w14:textId="1256196B" w:rsidR="0088533A" w:rsidRPr="002E3116" w:rsidRDefault="0088533A" w:rsidP="0088533A">
      <w:pPr>
        <w:rPr>
          <w:u w:val="single"/>
        </w:rPr>
      </w:pPr>
      <w:r w:rsidRPr="002E3116">
        <w:rPr>
          <w:sz w:val="16"/>
        </w:rPr>
        <w:t xml:space="preserve">Such assessments are not only shockingly callous but shortsighted. In fact, several </w:t>
      </w:r>
      <w:r w:rsidRPr="002E3116">
        <w:rPr>
          <w:u w:val="single"/>
        </w:rPr>
        <w:t>studies</w:t>
      </w:r>
      <w:r w:rsidRPr="002E3116">
        <w:rPr>
          <w:sz w:val="16"/>
        </w:rPr>
        <w:t xml:space="preserve"> have </w:t>
      </w:r>
      <w:r w:rsidRPr="002E3116">
        <w:rPr>
          <w:u w:val="single"/>
        </w:rPr>
        <w:t xml:space="preserve">modeled the </w:t>
      </w:r>
      <w:r w:rsidRPr="002E3116">
        <w:rPr>
          <w:rStyle w:val="Emphasis"/>
        </w:rPr>
        <w:t>global impact</w:t>
      </w:r>
      <w:r w:rsidRPr="002E3116">
        <w:rPr>
          <w:u w:val="single"/>
        </w:rPr>
        <w:t xml:space="preserve"> of a “limited” ten-day nuclear war in which India and Pakistan each exchange fifty </w:t>
      </w:r>
      <w:r w:rsidRPr="002E3116">
        <w:rPr>
          <w:rStyle w:val="Emphasis"/>
        </w:rPr>
        <w:t>15-kiloton</w:t>
      </w:r>
      <w:r w:rsidRPr="002E3116">
        <w:rPr>
          <w:u w:val="single"/>
        </w:rPr>
        <w:t xml:space="preserve"> nuclear bombs</w:t>
      </w:r>
      <w:r w:rsidRPr="002E3116">
        <w:rPr>
          <w:sz w:val="16"/>
        </w:rPr>
        <w:t xml:space="preserve"> equivalent in yield to the Little Boy uranium bomb dropped on Hiroshima. </w:t>
      </w:r>
      <w:r w:rsidRPr="002E3116">
        <w:rPr>
          <w:sz w:val="16"/>
          <w:szCs w:val="16"/>
        </w:rPr>
        <w:t xml:space="preserve">Their findings concluded that spillover would in no way be “limited,” directly impacting people across the globe that would struggle to locate Kashmir on a map. </w:t>
      </w:r>
      <w:r w:rsidRPr="002E3116">
        <w:t xml:space="preserve">And </w:t>
      </w:r>
      <w:r w:rsidRPr="002E3116">
        <w:rPr>
          <w:u w:val="single"/>
        </w:rPr>
        <w:t>those results are</w:t>
      </w:r>
      <w:r w:rsidRPr="002E3116">
        <w:t xml:space="preserve"> merely </w:t>
      </w:r>
      <w:r w:rsidRPr="002E3116">
        <w:rPr>
          <w:u w:val="single"/>
        </w:rPr>
        <w:t xml:space="preserve">a </w:t>
      </w:r>
      <w:r w:rsidRPr="002E3116">
        <w:rPr>
          <w:rStyle w:val="Emphasis"/>
        </w:rPr>
        <w:t>conservative baseline</w:t>
      </w:r>
      <w:r w:rsidRPr="002E3116">
        <w:rPr>
          <w:u w:val="single"/>
        </w:rPr>
        <w:t>, as India and Pakistan are estimated to possess</w:t>
      </w:r>
      <w:r w:rsidRPr="002E3116">
        <w:t xml:space="preserve"> over </w:t>
      </w:r>
      <w:r w:rsidRPr="002E3116">
        <w:rPr>
          <w:rStyle w:val="Emphasis"/>
        </w:rPr>
        <w:t>260 warheads</w:t>
      </w:r>
      <w:r w:rsidRPr="002E3116">
        <w:rPr>
          <w:u w:val="single"/>
        </w:rPr>
        <w:t>. Some</w:t>
      </w:r>
      <w:r w:rsidRPr="002E3116">
        <w:t xml:space="preserve"> likely </w:t>
      </w:r>
      <w:r w:rsidRPr="002E3116">
        <w:rPr>
          <w:u w:val="single"/>
        </w:rPr>
        <w:t xml:space="preserve">have yields exceeding </w:t>
      </w:r>
      <w:r w:rsidRPr="002E3116">
        <w:rPr>
          <w:rStyle w:val="Emphasis"/>
        </w:rPr>
        <w:t>15-kilotons</w:t>
      </w:r>
      <w:r w:rsidRPr="002E3116">
        <w:rPr>
          <w:u w:val="single"/>
        </w:rPr>
        <w:t>, which is</w:t>
      </w:r>
      <w:r w:rsidRPr="002E3116">
        <w:t xml:space="preserve"> relatively </w:t>
      </w:r>
      <w:r w:rsidRPr="002E3116">
        <w:rPr>
          <w:u w:val="single"/>
        </w:rPr>
        <w:t xml:space="preserve">small compared to modern </w:t>
      </w:r>
      <w:r w:rsidRPr="002E3116">
        <w:rPr>
          <w:rStyle w:val="Emphasis"/>
        </w:rPr>
        <w:t>strategic warheads</w:t>
      </w:r>
      <w:r w:rsidRPr="002E3116">
        <w:rPr>
          <w:u w:val="single"/>
        </w:rPr>
        <w:t xml:space="preserve">. </w:t>
      </w:r>
      <w:r w:rsidRPr="002E3116">
        <w:rPr>
          <w:sz w:val="16"/>
          <w:szCs w:val="16"/>
        </w:rPr>
        <w:t xml:space="preserve">Casualties </w:t>
      </w:r>
      <w:r w:rsidRPr="002E3116">
        <w:rPr>
          <w:sz w:val="16"/>
        </w:rPr>
        <w:t xml:space="preserve">Recurring </w:t>
      </w:r>
      <w:r w:rsidRPr="002E3116">
        <w:rPr>
          <w:rStyle w:val="Emphasis"/>
        </w:rPr>
        <w:t>terrorist attacks</w:t>
      </w:r>
      <w:r w:rsidRPr="002E3116">
        <w:rPr>
          <w:u w:val="single"/>
        </w:rPr>
        <w:t xml:space="preserve"> by Pakistan</w:t>
      </w:r>
      <w:r w:rsidRPr="002E3116">
        <w:rPr>
          <w:sz w:val="16"/>
        </w:rPr>
        <w:t xml:space="preserve">-sponsored </w:t>
      </w:r>
      <w:r w:rsidRPr="002E3116">
        <w:rPr>
          <w:u w:val="single"/>
        </w:rPr>
        <w:t>militant groups over</w:t>
      </w:r>
      <w:r w:rsidRPr="002E3116">
        <w:rPr>
          <w:sz w:val="16"/>
        </w:rPr>
        <w:t xml:space="preserve"> the status of India’s Muslim-majority Jammu and </w:t>
      </w:r>
      <w:r w:rsidRPr="002E3116">
        <w:rPr>
          <w:u w:val="single"/>
        </w:rPr>
        <w:t>Kashmir</w:t>
      </w:r>
      <w:r w:rsidRPr="002E3116">
        <w:rPr>
          <w:sz w:val="16"/>
        </w:rPr>
        <w:t xml:space="preserve"> state </w:t>
      </w:r>
      <w:r w:rsidRPr="002E3116">
        <w:rPr>
          <w:u w:val="single"/>
        </w:rPr>
        <w:t xml:space="preserve">have </w:t>
      </w:r>
      <w:r w:rsidRPr="002E3116">
        <w:rPr>
          <w:rStyle w:val="Emphasis"/>
        </w:rPr>
        <w:t>repeatedly led</w:t>
      </w:r>
      <w:r w:rsidRPr="002E3116">
        <w:rPr>
          <w:u w:val="single"/>
        </w:rPr>
        <w:t xml:space="preserve"> to threats of</w:t>
      </w:r>
      <w:r w:rsidRPr="002E3116">
        <w:rPr>
          <w:sz w:val="16"/>
        </w:rPr>
        <w:t xml:space="preserve"> a </w:t>
      </w:r>
      <w:r w:rsidRPr="002E3116">
        <w:rPr>
          <w:u w:val="single"/>
        </w:rPr>
        <w:t>conventional military retaliation by New Delhi. Pakistan</w:t>
      </w:r>
      <w:r w:rsidRPr="002E3116">
        <w:rPr>
          <w:sz w:val="16"/>
        </w:rPr>
        <w:t xml:space="preserve">, in turn, </w:t>
      </w:r>
      <w:r w:rsidRPr="002E3116">
        <w:rPr>
          <w:u w:val="single"/>
        </w:rPr>
        <w:t xml:space="preserve">maintains it may use </w:t>
      </w:r>
      <w:r w:rsidRPr="002E3116">
        <w:rPr>
          <w:rStyle w:val="Emphasis"/>
        </w:rPr>
        <w:t>nuclear weapons</w:t>
      </w:r>
      <w:r w:rsidRPr="002E3116">
        <w:rPr>
          <w:u w:val="single"/>
        </w:rPr>
        <w:t xml:space="preserve"> as a </w:t>
      </w:r>
      <w:r w:rsidRPr="002E3116">
        <w:rPr>
          <w:rStyle w:val="Emphasis"/>
        </w:rPr>
        <w:t>first-strike weapon</w:t>
      </w:r>
      <w:r w:rsidRPr="002E3116">
        <w:rPr>
          <w:u w:val="single"/>
        </w:rPr>
        <w:t xml:space="preserve"> to counter-balance India’s superior </w:t>
      </w:r>
      <w:r w:rsidRPr="002E3116">
        <w:rPr>
          <w:rStyle w:val="Emphasis"/>
        </w:rPr>
        <w:t>conventional forces</w:t>
      </w:r>
      <w:r w:rsidRPr="002E3116">
        <w:rPr>
          <w:u w:val="single"/>
        </w:rPr>
        <w:t xml:space="preserve">. Triggers could involve the </w:t>
      </w:r>
      <w:r w:rsidRPr="002E3116">
        <w:rPr>
          <w:rStyle w:val="Emphasis"/>
        </w:rPr>
        <w:t>destruction</w:t>
      </w:r>
      <w:r w:rsidRPr="002E3116">
        <w:rPr>
          <w:u w:val="single"/>
        </w:rPr>
        <w:t xml:space="preserve"> of</w:t>
      </w:r>
      <w:r w:rsidRPr="002E3116">
        <w:rPr>
          <w:sz w:val="16"/>
        </w:rPr>
        <w:t xml:space="preserve"> a large part of </w:t>
      </w:r>
      <w:r w:rsidRPr="002E3116">
        <w:rPr>
          <w:u w:val="single"/>
        </w:rPr>
        <w:t xml:space="preserve">Pakistan’s military or </w:t>
      </w:r>
      <w:r w:rsidRPr="002E3116">
        <w:rPr>
          <w:rStyle w:val="Emphasis"/>
        </w:rPr>
        <w:t>penetration</w:t>
      </w:r>
      <w:r w:rsidRPr="002E3116">
        <w:rPr>
          <w:u w:val="single"/>
        </w:rPr>
        <w:t xml:space="preserve"> by Indian forces deep into Pakistani territory. Islamabad</w:t>
      </w:r>
      <w:r w:rsidRPr="002E3116">
        <w:rPr>
          <w:sz w:val="16"/>
        </w:rPr>
        <w:t xml:space="preserve"> also </w:t>
      </w:r>
      <w:r w:rsidRPr="002E3116">
        <w:rPr>
          <w:u w:val="single"/>
        </w:rPr>
        <w:t xml:space="preserve">claims it might authorize a strike in event of a damaging </w:t>
      </w:r>
      <w:r w:rsidRPr="002E3116">
        <w:rPr>
          <w:rStyle w:val="Emphasis"/>
        </w:rPr>
        <w:t>Indian blockade</w:t>
      </w:r>
      <w:r w:rsidRPr="002E3116">
        <w:rPr>
          <w:u w:val="single"/>
        </w:rPr>
        <w:t xml:space="preserve"> or political </w:t>
      </w:r>
      <w:r w:rsidRPr="002E3116">
        <w:rPr>
          <w:rStyle w:val="Emphasis"/>
        </w:rPr>
        <w:t>destabilization</w:t>
      </w:r>
      <w:r w:rsidRPr="002E3116">
        <w:rPr>
          <w:u w:val="single"/>
        </w:rPr>
        <w:t xml:space="preserve"> instigated by India. </w:t>
      </w:r>
      <w:r w:rsidRPr="002E3116">
        <w:rPr>
          <w:sz w:val="16"/>
          <w:szCs w:val="16"/>
        </w:rPr>
        <w:t xml:space="preserve">India’s official policy is that it will never be first to strike with nuclear weapons—but that once any nukes are used against it, New </w:t>
      </w:r>
      <w:proofErr w:type="spellStart"/>
      <w:r w:rsidRPr="002E3116">
        <w:rPr>
          <w:sz w:val="16"/>
          <w:szCs w:val="16"/>
        </w:rPr>
        <w:t>Dehli</w:t>
      </w:r>
      <w:proofErr w:type="spellEnd"/>
      <w:r w:rsidRPr="002E3116">
        <w:rPr>
          <w:sz w:val="16"/>
          <w:szCs w:val="16"/>
        </w:rPr>
        <w:t xml:space="preserve"> will unleash an all-out retaliation. </w:t>
      </w:r>
      <w:r w:rsidRPr="002E3116">
        <w:rPr>
          <w:sz w:val="16"/>
        </w:rPr>
        <w:t xml:space="preserve">The Little Boy bomb alone killed around 100,000 Japanese—between 30 to 40 percent of Hiroshima’s population—and destroyed 69 percent of the buildings in the city. But </w:t>
      </w:r>
      <w:r w:rsidRPr="002E3116">
        <w:rPr>
          <w:u w:val="single"/>
        </w:rPr>
        <w:t>Pakistan and India host</w:t>
      </w:r>
      <w:r w:rsidRPr="002E3116">
        <w:rPr>
          <w:sz w:val="16"/>
        </w:rPr>
        <w:t xml:space="preserve"> some of </w:t>
      </w:r>
      <w:r w:rsidRPr="002E3116">
        <w:rPr>
          <w:u w:val="single"/>
        </w:rPr>
        <w:t xml:space="preserve">the most </w:t>
      </w:r>
      <w:r w:rsidRPr="002E3116">
        <w:rPr>
          <w:rStyle w:val="Emphasis"/>
        </w:rPr>
        <w:t>populous</w:t>
      </w:r>
      <w:r w:rsidRPr="002E3116">
        <w:rPr>
          <w:u w:val="single"/>
        </w:rPr>
        <w:t xml:space="preserve"> and </w:t>
      </w:r>
      <w:r w:rsidRPr="002E3116">
        <w:rPr>
          <w:rStyle w:val="Emphasis"/>
        </w:rPr>
        <w:t>densely populated</w:t>
      </w:r>
      <w:r w:rsidRPr="002E3116">
        <w:rPr>
          <w:u w:val="single"/>
        </w:rPr>
        <w:t xml:space="preserve"> cities on the planet</w:t>
      </w:r>
      <w:r w:rsidRPr="002E3116">
        <w:rPr>
          <w:sz w:val="16"/>
        </w:rPr>
        <w:t xml:space="preserve">, with population densities of Calcutta, Karachi and Mumbai at or exceeding 65,000 people per square mile. Thus, </w:t>
      </w:r>
      <w:r w:rsidRPr="002E3116">
        <w:rPr>
          <w:u w:val="single"/>
        </w:rPr>
        <w:t xml:space="preserve">even </w:t>
      </w:r>
      <w:r w:rsidRPr="002E3116">
        <w:rPr>
          <w:rStyle w:val="Emphasis"/>
        </w:rPr>
        <w:t>low-yield bombs</w:t>
      </w:r>
      <w:r w:rsidRPr="002E3116">
        <w:rPr>
          <w:u w:val="single"/>
        </w:rPr>
        <w:t xml:space="preserve"> could cause </w:t>
      </w:r>
      <w:r w:rsidRPr="002E3116">
        <w:rPr>
          <w:rStyle w:val="Emphasis"/>
        </w:rPr>
        <w:t>tremendous casualties</w:t>
      </w:r>
      <w:r w:rsidRPr="002E3116">
        <w:rPr>
          <w:u w:val="single"/>
        </w:rPr>
        <w:t xml:space="preserve">. </w:t>
      </w:r>
      <w:r w:rsidRPr="002E3116">
        <w:rPr>
          <w:sz w:val="16"/>
        </w:rPr>
        <w:t xml:space="preserve">A 2014 study estimates that </w:t>
      </w:r>
      <w:r w:rsidRPr="002E3116">
        <w:rPr>
          <w:u w:val="single"/>
        </w:rPr>
        <w:t xml:space="preserve">the </w:t>
      </w:r>
      <w:r w:rsidRPr="002E3116">
        <w:rPr>
          <w:rStyle w:val="Emphasis"/>
        </w:rPr>
        <w:t>immediate effects</w:t>
      </w:r>
      <w:r w:rsidRPr="002E3116">
        <w:rPr>
          <w:u w:val="single"/>
        </w:rPr>
        <w:t xml:space="preserve"> of the bombs—the fireball, over-pressure wave, radiation burns</w:t>
      </w:r>
      <w:r w:rsidRPr="002E3116">
        <w:rPr>
          <w:sz w:val="16"/>
        </w:rPr>
        <w:t xml:space="preserve"> etc.—</w:t>
      </w:r>
      <w:r w:rsidRPr="002E3116">
        <w:rPr>
          <w:u w:val="single"/>
        </w:rPr>
        <w:t xml:space="preserve">would kill </w:t>
      </w:r>
      <w:r w:rsidRPr="002E3116">
        <w:rPr>
          <w:rStyle w:val="Emphasis"/>
        </w:rPr>
        <w:t>twenty million</w:t>
      </w:r>
      <w:r w:rsidRPr="002E3116">
        <w:rPr>
          <w:u w:val="single"/>
        </w:rPr>
        <w:t xml:space="preserve"> people.</w:t>
      </w:r>
      <w:r w:rsidRPr="002E3116">
        <w:rPr>
          <w:sz w:val="16"/>
        </w:rPr>
        <w:t xml:space="preserve"> An earlier study estimated a hundred 15-kiloton nuclear detonations could kill twenty-six million in India and eighteen million in Pakistan—and concluded that </w:t>
      </w:r>
      <w:r w:rsidRPr="002E3116">
        <w:rPr>
          <w:u w:val="single"/>
        </w:rPr>
        <w:t xml:space="preserve">escalating to using </w:t>
      </w:r>
      <w:r w:rsidRPr="002E3116">
        <w:rPr>
          <w:rStyle w:val="Emphasis"/>
        </w:rPr>
        <w:t>100-kiloton warheads</w:t>
      </w:r>
      <w:r w:rsidRPr="002E3116">
        <w:rPr>
          <w:u w:val="single"/>
        </w:rPr>
        <w:t xml:space="preserve">, which have greater blast radius and </w:t>
      </w:r>
      <w:r w:rsidRPr="002E3116">
        <w:rPr>
          <w:rStyle w:val="Emphasis"/>
        </w:rPr>
        <w:t>overpressure waves</w:t>
      </w:r>
      <w:r w:rsidRPr="002E3116">
        <w:rPr>
          <w:u w:val="single"/>
        </w:rPr>
        <w:t xml:space="preserve"> that</w:t>
      </w:r>
      <w:r w:rsidRPr="002E3116">
        <w:rPr>
          <w:sz w:val="16"/>
        </w:rPr>
        <w:t xml:space="preserve"> can </w:t>
      </w:r>
      <w:r w:rsidRPr="002E3116">
        <w:rPr>
          <w:u w:val="single"/>
        </w:rPr>
        <w:t xml:space="preserve">shatter hardened structures, would multiply death tolls </w:t>
      </w:r>
      <w:r w:rsidRPr="002E3116">
        <w:rPr>
          <w:rStyle w:val="Emphasis"/>
        </w:rPr>
        <w:t>four-fold</w:t>
      </w:r>
      <w:r w:rsidRPr="002E3116">
        <w:rPr>
          <w:u w:val="single"/>
        </w:rPr>
        <w:t xml:space="preserve">. </w:t>
      </w:r>
      <w:r w:rsidRPr="002E3116">
        <w:rPr>
          <w:sz w:val="16"/>
        </w:rPr>
        <w:t xml:space="preserve">Moreover, </w:t>
      </w:r>
      <w:r w:rsidRPr="002E3116">
        <w:rPr>
          <w:u w:val="single"/>
        </w:rPr>
        <w:t xml:space="preserve">these projected </w:t>
      </w:r>
      <w:r w:rsidRPr="002E3116">
        <w:rPr>
          <w:rStyle w:val="Emphasis"/>
        </w:rPr>
        <w:t>body counts</w:t>
      </w:r>
      <w:r w:rsidRPr="002E3116">
        <w:rPr>
          <w:u w:val="single"/>
        </w:rPr>
        <w:t xml:space="preserve"> omit the </w:t>
      </w:r>
      <w:r w:rsidRPr="002E3116">
        <w:rPr>
          <w:rStyle w:val="Emphasis"/>
        </w:rPr>
        <w:t>secondary effects</w:t>
      </w:r>
      <w:r w:rsidRPr="002E3116">
        <w:rPr>
          <w:u w:val="single"/>
        </w:rPr>
        <w:t xml:space="preserve"> of nuclear blasts. Many survivors of the </w:t>
      </w:r>
      <w:r w:rsidRPr="002E3116">
        <w:rPr>
          <w:rStyle w:val="Emphasis"/>
        </w:rPr>
        <w:t>initial explosion</w:t>
      </w:r>
      <w:r w:rsidRPr="002E3116">
        <w:rPr>
          <w:u w:val="single"/>
        </w:rPr>
        <w:t xml:space="preserve"> would suffer slow, </w:t>
      </w:r>
      <w:r w:rsidRPr="002E3116">
        <w:rPr>
          <w:rStyle w:val="Emphasis"/>
        </w:rPr>
        <w:t>lingering deaths</w:t>
      </w:r>
      <w:r w:rsidRPr="002E3116">
        <w:rPr>
          <w:u w:val="single"/>
        </w:rPr>
        <w:t xml:space="preserve"> due to radiation exposure. The collapse of healthcare, transport, sanitation, water and economic </w:t>
      </w:r>
      <w:r w:rsidRPr="002E3116">
        <w:rPr>
          <w:rStyle w:val="Emphasis"/>
        </w:rPr>
        <w:t>infrastructure</w:t>
      </w:r>
      <w:r w:rsidRPr="002E3116">
        <w:rPr>
          <w:u w:val="single"/>
        </w:rPr>
        <w:t xml:space="preserve"> would</w:t>
      </w:r>
      <w:r w:rsidRPr="002E3116">
        <w:rPr>
          <w:sz w:val="16"/>
        </w:rPr>
        <w:t xml:space="preserve"> also </w:t>
      </w:r>
      <w:r w:rsidRPr="002E3116">
        <w:rPr>
          <w:u w:val="single"/>
        </w:rPr>
        <w:t xml:space="preserve">claim many </w:t>
      </w:r>
      <w:r w:rsidRPr="002E3116">
        <w:rPr>
          <w:rStyle w:val="Emphasis"/>
        </w:rPr>
        <w:t>more lives</w:t>
      </w:r>
      <w:r w:rsidRPr="002E3116">
        <w:rPr>
          <w:u w:val="single"/>
        </w:rPr>
        <w:t>. A nuclear blast could</w:t>
      </w:r>
      <w:r w:rsidRPr="002E3116">
        <w:rPr>
          <w:sz w:val="16"/>
        </w:rPr>
        <w:t xml:space="preserve"> also </w:t>
      </w:r>
      <w:r w:rsidRPr="002E3116">
        <w:rPr>
          <w:u w:val="single"/>
        </w:rPr>
        <w:t xml:space="preserve">trigger a </w:t>
      </w:r>
      <w:r w:rsidRPr="002E3116">
        <w:rPr>
          <w:rStyle w:val="Emphasis"/>
        </w:rPr>
        <w:t>deadly firestorm</w:t>
      </w:r>
      <w:r w:rsidRPr="002E3116">
        <w:rPr>
          <w:u w:val="single"/>
        </w:rPr>
        <w:t>.</w:t>
      </w:r>
      <w:r w:rsidRPr="002E3116">
        <w:rPr>
          <w:sz w:val="16"/>
        </w:rPr>
        <w:t xml:space="preserve"> For instance, a firestorm caused by the U.S. napalm bombing of Tokyo in March 1945 killed more people than the Fat Man bomb killed in Nagasaki. </w:t>
      </w:r>
      <w:r w:rsidRPr="002E3116">
        <w:rPr>
          <w:sz w:val="16"/>
          <w:szCs w:val="16"/>
        </w:rPr>
        <w:t xml:space="preserve">Refugee Outflows The civil war in Syria caused over 5.6 million refugees to flee abroad out of a population of 22 million prior to the conflict. Despite relative stability and prosperity of the European nations to which refugees fled, this outflow triggered political backlashes that have rocked virtually every major Western government. Now consider likely population movements in event of a nuclear war between India-Pakistan, which together total over 1.5 billion people. Nuclear bombings—or their even their mere potential—would likely cause many city-dwellers to flee to the countryside to lower their odds of being caught in a nuclear strike. Wealthier citizens, numbering in tens of millions, would use their resources to flee abroad. Should bombs beginning dropping, poorer citizens many begin pouring over land borders such as those with Afghanistan and Iran for Pakistan, and Nepal and Bangladesh for India. These poor states would struggle to supports tens of millions of refugees. China also borders India and Pakistan—but historically Beijing has not welcomed refugees. Some citizens may undertake risky voyages at sea on overloaded boats, setting their sights on South East Asia and the Arabian Peninsula. Thousands would surely drown. Many regional governments would turn them back, as they have refugees of conflicts in Vietnam, Cambodia and Myanmar in the past. Fallout </w:t>
      </w:r>
      <w:r w:rsidRPr="002E3116">
        <w:rPr>
          <w:rStyle w:val="Emphasis"/>
        </w:rPr>
        <w:t>Radioactive fallout</w:t>
      </w:r>
      <w:r w:rsidRPr="002E3116">
        <w:rPr>
          <w:u w:val="single"/>
        </w:rPr>
        <w:t xml:space="preserve"> would</w:t>
      </w:r>
      <w:r w:rsidRPr="002E3116">
        <w:rPr>
          <w:sz w:val="16"/>
        </w:rPr>
        <w:t xml:space="preserve"> also </w:t>
      </w:r>
      <w:r w:rsidRPr="002E3116">
        <w:rPr>
          <w:u w:val="single"/>
        </w:rPr>
        <w:t>be disseminated</w:t>
      </w:r>
      <w:r w:rsidRPr="002E3116">
        <w:rPr>
          <w:sz w:val="16"/>
        </w:rPr>
        <w:t xml:space="preserve"> across the globe. The </w:t>
      </w:r>
      <w:r w:rsidRPr="002E3116">
        <w:rPr>
          <w:u w:val="single"/>
        </w:rPr>
        <w:t>fallout from</w:t>
      </w:r>
      <w:r w:rsidRPr="002E3116">
        <w:rPr>
          <w:sz w:val="16"/>
        </w:rPr>
        <w:t xml:space="preserve"> the </w:t>
      </w:r>
      <w:r w:rsidRPr="002E3116">
        <w:rPr>
          <w:u w:val="single"/>
        </w:rPr>
        <w:t>Chernobyl</w:t>
      </w:r>
      <w:r w:rsidRPr="002E3116">
        <w:rPr>
          <w:sz w:val="16"/>
        </w:rPr>
        <w:t xml:space="preserve"> explosion, for example, </w:t>
      </w:r>
      <w:r w:rsidRPr="002E3116">
        <w:rPr>
          <w:u w:val="single"/>
        </w:rPr>
        <w:t xml:space="preserve">wounds its way </w:t>
      </w:r>
      <w:r w:rsidRPr="002E3116">
        <w:rPr>
          <w:rStyle w:val="Emphasis"/>
        </w:rPr>
        <w:t>westward</w:t>
      </w:r>
      <w:r w:rsidRPr="002E3116">
        <w:rPr>
          <w:sz w:val="16"/>
        </w:rPr>
        <w:t xml:space="preserve"> from Ukraine into Western Europe, </w:t>
      </w:r>
      <w:r w:rsidRPr="002E3116">
        <w:rPr>
          <w:u w:val="single"/>
        </w:rPr>
        <w:t xml:space="preserve">exposing </w:t>
      </w:r>
      <w:r w:rsidRPr="002E3116">
        <w:rPr>
          <w:rStyle w:val="Emphasis"/>
        </w:rPr>
        <w:t>650,000</w:t>
      </w:r>
      <w:r w:rsidRPr="002E3116">
        <w:rPr>
          <w:u w:val="single"/>
        </w:rPr>
        <w:t xml:space="preserve"> persons</w:t>
      </w:r>
      <w:r w:rsidRPr="002E3116">
        <w:rPr>
          <w:sz w:val="16"/>
        </w:rPr>
        <w:t xml:space="preserve"> and contaminating 77,000 square miles. </w:t>
      </w:r>
      <w:r w:rsidRPr="002E3116">
        <w:rPr>
          <w:u w:val="single"/>
        </w:rPr>
        <w:t xml:space="preserve">The </w:t>
      </w:r>
      <w:r w:rsidRPr="002E3116">
        <w:rPr>
          <w:rStyle w:val="Emphasis"/>
        </w:rPr>
        <w:t>long-term</w:t>
      </w:r>
      <w:r w:rsidRPr="002E3116">
        <w:rPr>
          <w:u w:val="single"/>
        </w:rPr>
        <w:t xml:space="preserve"> health effects of</w:t>
      </w:r>
      <w:r w:rsidRPr="002E3116">
        <w:rPr>
          <w:sz w:val="16"/>
        </w:rPr>
        <w:t xml:space="preserve"> the </w:t>
      </w:r>
      <w:r w:rsidRPr="002E3116">
        <w:rPr>
          <w:u w:val="single"/>
        </w:rPr>
        <w:t xml:space="preserve">exposure could last </w:t>
      </w:r>
      <w:r w:rsidRPr="002E3116">
        <w:rPr>
          <w:rStyle w:val="Emphasis"/>
        </w:rPr>
        <w:t>decades</w:t>
      </w:r>
      <w:r w:rsidRPr="002E3116">
        <w:rPr>
          <w:u w:val="single"/>
        </w:rPr>
        <w:t>.</w:t>
      </w:r>
      <w:r w:rsidRPr="002E3116">
        <w:rPr>
          <w:sz w:val="16"/>
        </w:rPr>
        <w:t xml:space="preserve"> India and Pakistan’s neighbors would be especially exposed, and most lack healthcare and infrastructure to deal with such a crisis. </w:t>
      </w:r>
      <w:r w:rsidRPr="002E3116">
        <w:rPr>
          <w:sz w:val="16"/>
          <w:szCs w:val="16"/>
        </w:rPr>
        <w:t xml:space="preserve">Nuclear Winter </w:t>
      </w:r>
      <w:r w:rsidRPr="002E3116">
        <w:rPr>
          <w:sz w:val="16"/>
        </w:rPr>
        <w:t xml:space="preserve">Studies in 2008 and 2014 found that of one hundred bombs that were fifteen-kilotons were used, </w:t>
      </w:r>
      <w:r w:rsidRPr="002E3116">
        <w:rPr>
          <w:u w:val="single"/>
        </w:rPr>
        <w:t xml:space="preserve">it would blast </w:t>
      </w:r>
      <w:r w:rsidRPr="002E3116">
        <w:rPr>
          <w:rStyle w:val="Emphasis"/>
        </w:rPr>
        <w:t>five million tons</w:t>
      </w:r>
      <w:r w:rsidRPr="002E3116">
        <w:rPr>
          <w:u w:val="single"/>
        </w:rPr>
        <w:t xml:space="preserve"> of fine, sooty particles into the stratosphere, where they would spread across the globe, warping </w:t>
      </w:r>
      <w:r w:rsidRPr="002E3116">
        <w:rPr>
          <w:rStyle w:val="Emphasis"/>
        </w:rPr>
        <w:t>global weather patterns</w:t>
      </w:r>
      <w:r w:rsidRPr="002E3116">
        <w:rPr>
          <w:sz w:val="16"/>
        </w:rPr>
        <w:t xml:space="preserve"> for the next twenty-five years. </w:t>
      </w:r>
      <w:r w:rsidRPr="002E3116">
        <w:rPr>
          <w:u w:val="single"/>
        </w:rPr>
        <w:t xml:space="preserve">The particles would </w:t>
      </w:r>
      <w:r w:rsidRPr="002E3116">
        <w:rPr>
          <w:rStyle w:val="Emphasis"/>
        </w:rPr>
        <w:t>block out</w:t>
      </w:r>
      <w:r w:rsidRPr="002E3116">
        <w:rPr>
          <w:u w:val="single"/>
        </w:rPr>
        <w:t xml:space="preserve"> light from the sun, causing surface temperatures to </w:t>
      </w:r>
      <w:r w:rsidRPr="002E3116">
        <w:rPr>
          <w:rStyle w:val="Emphasis"/>
        </w:rPr>
        <w:t>decrease</w:t>
      </w:r>
      <w:r w:rsidRPr="002E3116">
        <w:rPr>
          <w:sz w:val="16"/>
        </w:rPr>
        <w:t xml:space="preserve"> an average of 2.7 degrees Fahrenheit across the globe, or 4.5 degrees in North American and Europe. </w:t>
      </w:r>
      <w:r w:rsidRPr="002E3116">
        <w:rPr>
          <w:u w:val="single"/>
        </w:rPr>
        <w:t xml:space="preserve">Growing seasons would be </w:t>
      </w:r>
      <w:r w:rsidRPr="002E3116">
        <w:rPr>
          <w:rStyle w:val="Emphasis"/>
        </w:rPr>
        <w:t>shortened</w:t>
      </w:r>
      <w:r w:rsidRPr="002E3116">
        <w:rPr>
          <w:sz w:val="16"/>
        </w:rPr>
        <w:t xml:space="preserve"> by ten to forty days, </w:t>
      </w:r>
      <w:r w:rsidRPr="002E3116">
        <w:rPr>
          <w:u w:val="single"/>
        </w:rPr>
        <w:t>and certain crops</w:t>
      </w:r>
      <w:r w:rsidRPr="002E3116">
        <w:rPr>
          <w:sz w:val="16"/>
        </w:rPr>
        <w:t xml:space="preserve"> such as Canadian wheat </w:t>
      </w:r>
      <w:r w:rsidRPr="002E3116">
        <w:rPr>
          <w:u w:val="single"/>
        </w:rPr>
        <w:t>would</w:t>
      </w:r>
      <w:r w:rsidRPr="002E3116">
        <w:rPr>
          <w:sz w:val="16"/>
        </w:rPr>
        <w:t xml:space="preserve"> simply </w:t>
      </w:r>
      <w:r w:rsidRPr="002E3116">
        <w:rPr>
          <w:u w:val="single"/>
        </w:rPr>
        <w:t xml:space="preserve">become </w:t>
      </w:r>
      <w:r w:rsidRPr="002E3116">
        <w:rPr>
          <w:rStyle w:val="Emphasis"/>
        </w:rPr>
        <w:t>unviable</w:t>
      </w:r>
      <w:r w:rsidRPr="002E3116">
        <w:rPr>
          <w:u w:val="single"/>
        </w:rPr>
        <w:t xml:space="preserve">. Global agricultural yields would </w:t>
      </w:r>
      <w:r w:rsidRPr="002E3116">
        <w:rPr>
          <w:rStyle w:val="Emphasis"/>
        </w:rPr>
        <w:t>fall</w:t>
      </w:r>
      <w:r w:rsidRPr="002E3116">
        <w:rPr>
          <w:u w:val="single"/>
        </w:rPr>
        <w:t xml:space="preserve">, leading to rising prices and </w:t>
      </w:r>
      <w:r w:rsidRPr="002E3116">
        <w:rPr>
          <w:rStyle w:val="Emphasis"/>
        </w:rPr>
        <w:t>famine</w:t>
      </w:r>
      <w:r w:rsidRPr="002E3116">
        <w:rPr>
          <w:u w:val="single"/>
        </w:rPr>
        <w:t xml:space="preserve">. </w:t>
      </w:r>
      <w:r w:rsidRPr="002E3116">
        <w:rPr>
          <w:sz w:val="16"/>
        </w:rPr>
        <w:t xml:space="preserve">The </w:t>
      </w:r>
      <w:r w:rsidRPr="002E3116">
        <w:rPr>
          <w:u w:val="single"/>
        </w:rPr>
        <w:t>particles may</w:t>
      </w:r>
      <w:r w:rsidRPr="002E3116">
        <w:rPr>
          <w:sz w:val="16"/>
        </w:rPr>
        <w:t xml:space="preserve"> also </w:t>
      </w:r>
      <w:r w:rsidRPr="002E3116">
        <w:rPr>
          <w:rStyle w:val="Emphasis"/>
        </w:rPr>
        <w:t>deplete</w:t>
      </w:r>
      <w:r w:rsidRPr="002E3116">
        <w:rPr>
          <w:sz w:val="16"/>
        </w:rPr>
        <w:t xml:space="preserve"> between 30 to </w:t>
      </w:r>
      <w:r w:rsidRPr="002E3116">
        <w:rPr>
          <w:u w:val="single"/>
        </w:rPr>
        <w:t xml:space="preserve">50 percent of the </w:t>
      </w:r>
      <w:r w:rsidRPr="002E3116">
        <w:rPr>
          <w:rStyle w:val="Emphasis"/>
        </w:rPr>
        <w:t>ozone layer</w:t>
      </w:r>
      <w:r w:rsidRPr="002E3116">
        <w:rPr>
          <w:u w:val="single"/>
        </w:rPr>
        <w:t>, allowing</w:t>
      </w:r>
      <w:r w:rsidRPr="002E3116">
        <w:rPr>
          <w:sz w:val="16"/>
        </w:rPr>
        <w:t xml:space="preserve"> more of </w:t>
      </w:r>
      <w:r w:rsidRPr="002E3116">
        <w:rPr>
          <w:u w:val="single"/>
        </w:rPr>
        <w:t xml:space="preserve">the sun’s radiation to </w:t>
      </w:r>
      <w:r w:rsidRPr="002E3116">
        <w:rPr>
          <w:rStyle w:val="Emphasis"/>
        </w:rPr>
        <w:t>penetrate</w:t>
      </w:r>
      <w:r w:rsidRPr="002E3116">
        <w:rPr>
          <w:u w:val="single"/>
        </w:rPr>
        <w:t xml:space="preserve"> the atmosphere, causing</w:t>
      </w:r>
      <w:r w:rsidRPr="002E3116">
        <w:rPr>
          <w:sz w:val="16"/>
        </w:rPr>
        <w:t xml:space="preserve"> increased sunburns and rates of </w:t>
      </w:r>
      <w:r w:rsidRPr="002E3116">
        <w:rPr>
          <w:u w:val="single"/>
        </w:rPr>
        <w:t xml:space="preserve">cancer and </w:t>
      </w:r>
      <w:r w:rsidRPr="002E3116">
        <w:rPr>
          <w:rStyle w:val="Emphasis"/>
        </w:rPr>
        <w:t>killing off</w:t>
      </w:r>
      <w:r w:rsidRPr="002E3116">
        <w:rPr>
          <w:sz w:val="16"/>
        </w:rPr>
        <w:t xml:space="preserve"> sensitive </w:t>
      </w:r>
      <w:r w:rsidRPr="002E3116">
        <w:rPr>
          <w:u w:val="single"/>
        </w:rPr>
        <w:t>plant-life and</w:t>
      </w:r>
      <w:r w:rsidRPr="002E3116">
        <w:rPr>
          <w:sz w:val="16"/>
        </w:rPr>
        <w:t xml:space="preserve"> marine </w:t>
      </w:r>
      <w:r w:rsidRPr="002E3116">
        <w:rPr>
          <w:u w:val="single"/>
        </w:rPr>
        <w:t>plankton, with</w:t>
      </w:r>
      <w:r w:rsidRPr="002E3116">
        <w:rPr>
          <w:sz w:val="16"/>
        </w:rPr>
        <w:t xml:space="preserve"> the </w:t>
      </w:r>
      <w:r w:rsidRPr="002E3116">
        <w:rPr>
          <w:rStyle w:val="Emphasis"/>
        </w:rPr>
        <w:t>spillover effect</w:t>
      </w:r>
      <w:r w:rsidRPr="002E3116">
        <w:rPr>
          <w:u w:val="single"/>
        </w:rPr>
        <w:t xml:space="preserve"> of decimating fishing yields.</w:t>
      </w:r>
    </w:p>
    <w:p w14:paraId="0C19CFB4" w14:textId="77777777" w:rsidR="0088533A" w:rsidRPr="002E3116" w:rsidRDefault="0088533A" w:rsidP="0088533A">
      <w:pPr>
        <w:rPr>
          <w:u w:val="single"/>
        </w:rPr>
      </w:pPr>
    </w:p>
    <w:p w14:paraId="313896EA" w14:textId="77777777" w:rsidR="0088533A" w:rsidRPr="002E3116" w:rsidRDefault="0088533A" w:rsidP="0088533A">
      <w:pPr>
        <w:pStyle w:val="Heading4"/>
      </w:pPr>
      <w:r w:rsidRPr="002E3116">
        <w:t xml:space="preserve">Pakistan’s nuclear posture is </w:t>
      </w:r>
      <w:r w:rsidRPr="002E3116">
        <w:rPr>
          <w:u w:val="single"/>
        </w:rPr>
        <w:t>purely reactive</w:t>
      </w:r>
      <w:r w:rsidRPr="002E3116">
        <w:t xml:space="preserve"> to India’s </w:t>
      </w:r>
      <w:r w:rsidRPr="002E3116">
        <w:rPr>
          <w:u w:val="single"/>
        </w:rPr>
        <w:t>conventional capabilities</w:t>
      </w:r>
      <w:r w:rsidRPr="002E3116">
        <w:t xml:space="preserve">. </w:t>
      </w:r>
    </w:p>
    <w:p w14:paraId="6302677F" w14:textId="2D7F605B" w:rsidR="0088533A" w:rsidRPr="002E3116" w:rsidRDefault="0088533A" w:rsidP="0088533A">
      <w:proofErr w:type="spellStart"/>
      <w:r w:rsidRPr="002E3116">
        <w:rPr>
          <w:rStyle w:val="Style13ptBold"/>
        </w:rPr>
        <w:t>Tasleem</w:t>
      </w:r>
      <w:proofErr w:type="spellEnd"/>
      <w:r w:rsidRPr="002E3116">
        <w:rPr>
          <w:rStyle w:val="Style13ptBold"/>
        </w:rPr>
        <w:t xml:space="preserve"> ‘16</w:t>
      </w:r>
      <w:r w:rsidRPr="002E3116">
        <w:t xml:space="preserve"> (Sadia; lecturer at Quaid-i-Azam University’s Department of Defense and Strategic Studies; 6/30/16; "Pakistan’s Nuclear Use Doctrine"; Carnegie Endowment for International Peace; https://carnegieendowment.org/2016/06/30/pakistan-s-nuclear-use-doctrine-pub-63913; DOA: 7/24/2020)//YongJinL</w:t>
      </w:r>
    </w:p>
    <w:p w14:paraId="6E4960D4" w14:textId="77777777" w:rsidR="0088533A" w:rsidRPr="002E3116" w:rsidRDefault="0088533A" w:rsidP="0088533A">
      <w:pPr>
        <w:rPr>
          <w:sz w:val="16"/>
        </w:rPr>
      </w:pPr>
      <w:r w:rsidRPr="002E3116">
        <w:rPr>
          <w:sz w:val="16"/>
          <w:szCs w:val="16"/>
        </w:rPr>
        <w:t xml:space="preserve">AN OVERVIEW OF PAKISTAN’S NUCLEAR USE DOCTRINE </w:t>
      </w:r>
      <w:r w:rsidRPr="002E3116">
        <w:rPr>
          <w:sz w:val="16"/>
        </w:rPr>
        <w:t xml:space="preserve">A doctrine is meant to explain how material capabilities can be used to achieve policy goals. </w:t>
      </w:r>
      <w:r w:rsidRPr="002E3116">
        <w:rPr>
          <w:u w:val="single"/>
        </w:rPr>
        <w:t xml:space="preserve">The </w:t>
      </w:r>
      <w:r w:rsidRPr="002E3116">
        <w:rPr>
          <w:rStyle w:val="Emphasis"/>
        </w:rPr>
        <w:t>key policy goal</w:t>
      </w:r>
      <w:r w:rsidRPr="002E3116">
        <w:rPr>
          <w:u w:val="single"/>
        </w:rPr>
        <w:t xml:space="preserve"> of Pakistan’s nuclear weapons</w:t>
      </w:r>
      <w:r w:rsidRPr="002E3116">
        <w:rPr>
          <w:sz w:val="16"/>
        </w:rPr>
        <w:t xml:space="preserve"> capability </w:t>
      </w:r>
      <w:r w:rsidRPr="002E3116">
        <w:rPr>
          <w:u w:val="single"/>
        </w:rPr>
        <w:t xml:space="preserve">is to </w:t>
      </w:r>
      <w:r w:rsidRPr="002E3116">
        <w:rPr>
          <w:rStyle w:val="Emphasis"/>
        </w:rPr>
        <w:t>deter</w:t>
      </w:r>
      <w:r w:rsidRPr="002E3116">
        <w:rPr>
          <w:u w:val="single"/>
        </w:rPr>
        <w:t xml:space="preserve"> Indian </w:t>
      </w:r>
      <w:r w:rsidRPr="002E3116">
        <w:rPr>
          <w:rStyle w:val="Emphasis"/>
        </w:rPr>
        <w:t>conventional</w:t>
      </w:r>
      <w:r w:rsidRPr="002E3116">
        <w:rPr>
          <w:u w:val="single"/>
        </w:rPr>
        <w:t xml:space="preserve"> as well as </w:t>
      </w:r>
      <w:r w:rsidRPr="002E3116">
        <w:rPr>
          <w:rStyle w:val="Emphasis"/>
        </w:rPr>
        <w:t>nuclear aggression</w:t>
      </w:r>
      <w:r w:rsidRPr="002E3116">
        <w:rPr>
          <w:u w:val="single"/>
        </w:rPr>
        <w:t>.</w:t>
      </w:r>
      <w:r w:rsidRPr="002E3116">
        <w:rPr>
          <w:sz w:val="16"/>
        </w:rPr>
        <w:t xml:space="preserve">7 </w:t>
      </w:r>
      <w:r w:rsidRPr="002E3116">
        <w:rPr>
          <w:u w:val="single"/>
        </w:rPr>
        <w:t>Its secondary</w:t>
      </w:r>
      <w:r w:rsidRPr="002E3116">
        <w:rPr>
          <w:sz w:val="16"/>
        </w:rPr>
        <w:t xml:space="preserve"> policy </w:t>
      </w:r>
      <w:r w:rsidRPr="002E3116">
        <w:rPr>
          <w:u w:val="single"/>
        </w:rPr>
        <w:t xml:space="preserve">goal, if </w:t>
      </w:r>
      <w:r w:rsidRPr="002E3116">
        <w:rPr>
          <w:rStyle w:val="Emphasis"/>
        </w:rPr>
        <w:t>deterrence fails</w:t>
      </w:r>
      <w:r w:rsidRPr="002E3116">
        <w:rPr>
          <w:u w:val="single"/>
        </w:rPr>
        <w:t xml:space="preserve">, is to deny India </w:t>
      </w:r>
      <w:r w:rsidRPr="002E3116">
        <w:rPr>
          <w:rStyle w:val="Emphasis"/>
        </w:rPr>
        <w:t>victory</w:t>
      </w:r>
      <w:r w:rsidRPr="002E3116">
        <w:rPr>
          <w:u w:val="single"/>
        </w:rPr>
        <w:t xml:space="preserve"> in the event of a war. </w:t>
      </w:r>
      <w:r w:rsidRPr="002E3116">
        <w:rPr>
          <w:sz w:val="16"/>
        </w:rPr>
        <w:t xml:space="preserve">The existing literature on Pakistan’s nuclear program identifies a wide range of political and economic roles that the program fills.8 Recently, references have even been made to the possibility of utilizing nuclear forces as a deterrent against threats emerging from states other than India.9 At this point, however, </w:t>
      </w:r>
      <w:r w:rsidRPr="002E3116">
        <w:rPr>
          <w:u w:val="single"/>
        </w:rPr>
        <w:t xml:space="preserve">there is </w:t>
      </w:r>
      <w:r w:rsidRPr="002E3116">
        <w:rPr>
          <w:rStyle w:val="Emphasis"/>
        </w:rPr>
        <w:t>no evidence</w:t>
      </w:r>
      <w:r w:rsidRPr="002E3116">
        <w:rPr>
          <w:u w:val="single"/>
        </w:rPr>
        <w:t xml:space="preserve"> that the doctrine has</w:t>
      </w:r>
      <w:r w:rsidRPr="002E3116">
        <w:rPr>
          <w:sz w:val="16"/>
        </w:rPr>
        <w:t xml:space="preserve"> actually </w:t>
      </w:r>
      <w:r w:rsidRPr="002E3116">
        <w:rPr>
          <w:u w:val="single"/>
        </w:rPr>
        <w:t xml:space="preserve">evolved to encompass threats </w:t>
      </w:r>
      <w:r w:rsidRPr="002E3116">
        <w:rPr>
          <w:rStyle w:val="Emphasis"/>
        </w:rPr>
        <w:t>beyond India</w:t>
      </w:r>
      <w:r w:rsidRPr="002E3116">
        <w:rPr>
          <w:u w:val="single"/>
        </w:rPr>
        <w:t>.</w:t>
      </w:r>
      <w:r w:rsidRPr="002E3116">
        <w:rPr>
          <w:sz w:val="16"/>
        </w:rPr>
        <w:t xml:space="preserve"> Whatever the specifics of Pakistani nuclear doctrine may be, it is safe to assume </w:t>
      </w:r>
      <w:r w:rsidRPr="002E3116">
        <w:rPr>
          <w:u w:val="single"/>
        </w:rPr>
        <w:t xml:space="preserve">the doctrine as a whole is </w:t>
      </w:r>
      <w:r w:rsidRPr="002E3116">
        <w:rPr>
          <w:rStyle w:val="Emphasis"/>
        </w:rPr>
        <w:t>specific to India</w:t>
      </w:r>
      <w:r w:rsidRPr="002E3116">
        <w:rPr>
          <w:u w:val="single"/>
        </w:rPr>
        <w:t>.</w:t>
      </w:r>
      <w:r w:rsidRPr="002E3116">
        <w:rPr>
          <w:sz w:val="16"/>
        </w:rPr>
        <w:t xml:space="preserve">10 Therefore, </w:t>
      </w:r>
      <w:r w:rsidRPr="002E3116">
        <w:rPr>
          <w:u w:val="single"/>
        </w:rPr>
        <w:t>it is best to consider this doctrine</w:t>
      </w:r>
      <w:r w:rsidRPr="002E3116">
        <w:rPr>
          <w:sz w:val="16"/>
        </w:rPr>
        <w:t xml:space="preserve"> as it has evolved and as it exists today—</w:t>
      </w:r>
      <w:r w:rsidRPr="002E3116">
        <w:rPr>
          <w:rStyle w:val="Emphasis"/>
        </w:rPr>
        <w:t>primarily based</w:t>
      </w:r>
      <w:r w:rsidRPr="002E3116">
        <w:rPr>
          <w:u w:val="single"/>
        </w:rPr>
        <w:t xml:space="preserve"> on Pakistan’s perception of security threats </w:t>
      </w:r>
      <w:r w:rsidRPr="002E3116">
        <w:rPr>
          <w:rStyle w:val="Emphasis"/>
        </w:rPr>
        <w:t>emanating from India</w:t>
      </w:r>
      <w:r w:rsidRPr="002E3116">
        <w:rPr>
          <w:u w:val="single"/>
        </w:rPr>
        <w:t xml:space="preserve">. </w:t>
      </w:r>
      <w:r w:rsidRPr="002E3116">
        <w:rPr>
          <w:sz w:val="16"/>
          <w:szCs w:val="16"/>
        </w:rPr>
        <w:t xml:space="preserve">A close examination of Pakistan’s doctrinal thinking on nuclear use suggests that some of its features remain constant, some are disputed, and others are constantly changing. Below is a quick review of the key features of Pakistan’s nuclear doctrine as it appears to exist today. CONSTANTS </w:t>
      </w:r>
      <w:r w:rsidRPr="002E3116">
        <w:rPr>
          <w:sz w:val="16"/>
        </w:rPr>
        <w:t xml:space="preserve">Since the early years of its nuclear program, </w:t>
      </w:r>
      <w:r w:rsidRPr="002E3116">
        <w:rPr>
          <w:u w:val="single"/>
        </w:rPr>
        <w:t>Pakistan</w:t>
      </w:r>
      <w:r w:rsidRPr="002E3116">
        <w:rPr>
          <w:sz w:val="16"/>
        </w:rPr>
        <w:t xml:space="preserve"> has </w:t>
      </w:r>
      <w:r w:rsidRPr="002E3116">
        <w:rPr>
          <w:rStyle w:val="Emphasis"/>
        </w:rPr>
        <w:t>refused</w:t>
      </w:r>
      <w:r w:rsidRPr="002E3116">
        <w:rPr>
          <w:u w:val="single"/>
        </w:rPr>
        <w:t xml:space="preserve"> to declare a n</w:t>
      </w:r>
      <w:r w:rsidRPr="002E3116">
        <w:rPr>
          <w:sz w:val="16"/>
        </w:rPr>
        <w:t>o-</w:t>
      </w:r>
      <w:r w:rsidRPr="002E3116">
        <w:rPr>
          <w:u w:val="single"/>
        </w:rPr>
        <w:t>f</w:t>
      </w:r>
      <w:r w:rsidRPr="002E3116">
        <w:rPr>
          <w:sz w:val="16"/>
        </w:rPr>
        <w:t>irst-</w:t>
      </w:r>
      <w:r w:rsidRPr="002E3116">
        <w:rPr>
          <w:u w:val="single"/>
        </w:rPr>
        <w:t>u</w:t>
      </w:r>
      <w:r w:rsidRPr="002E3116">
        <w:rPr>
          <w:sz w:val="16"/>
        </w:rPr>
        <w:t xml:space="preserve">se policy; the country retains the option of using nuclear weapons first in the event of a war. </w:t>
      </w:r>
      <w:r w:rsidRPr="002E3116">
        <w:rPr>
          <w:u w:val="single"/>
        </w:rPr>
        <w:t>This policy</w:t>
      </w:r>
      <w:r w:rsidRPr="002E3116">
        <w:rPr>
          <w:sz w:val="16"/>
        </w:rPr>
        <w:t xml:space="preserve"> appears to have </w:t>
      </w:r>
      <w:r w:rsidRPr="002E3116">
        <w:rPr>
          <w:u w:val="single"/>
        </w:rPr>
        <w:t xml:space="preserve">remained </w:t>
      </w:r>
      <w:r w:rsidRPr="002E3116">
        <w:rPr>
          <w:rStyle w:val="Emphasis"/>
        </w:rPr>
        <w:t>constant</w:t>
      </w:r>
      <w:r w:rsidRPr="002E3116">
        <w:rPr>
          <w:u w:val="single"/>
        </w:rPr>
        <w:t xml:space="preserve"> because of the growing </w:t>
      </w:r>
      <w:r w:rsidRPr="002E3116">
        <w:rPr>
          <w:rStyle w:val="Emphasis"/>
        </w:rPr>
        <w:t>conventional weapons asymmetry</w:t>
      </w:r>
      <w:r w:rsidRPr="002E3116">
        <w:rPr>
          <w:u w:val="single"/>
        </w:rPr>
        <w:t xml:space="preserve"> in India’s favor.</w:t>
      </w:r>
      <w:r w:rsidRPr="002E3116">
        <w:rPr>
          <w:sz w:val="16"/>
        </w:rPr>
        <w:t xml:space="preserve"> Thus, </w:t>
      </w:r>
      <w:r w:rsidRPr="002E3116">
        <w:rPr>
          <w:u w:val="single"/>
        </w:rPr>
        <w:t xml:space="preserve">by keeping the first use option open, Pakistan aims to </w:t>
      </w:r>
      <w:r w:rsidRPr="002E3116">
        <w:rPr>
          <w:rStyle w:val="Emphasis"/>
        </w:rPr>
        <w:t>deter</w:t>
      </w:r>
      <w:r w:rsidRPr="002E3116">
        <w:rPr>
          <w:u w:val="single"/>
        </w:rPr>
        <w:t xml:space="preserve"> any</w:t>
      </w:r>
      <w:r w:rsidRPr="002E3116">
        <w:rPr>
          <w:sz w:val="16"/>
        </w:rPr>
        <w:t xml:space="preserve"> kind of </w:t>
      </w:r>
      <w:r w:rsidRPr="002E3116">
        <w:rPr>
          <w:u w:val="single"/>
        </w:rPr>
        <w:t>attack</w:t>
      </w:r>
      <w:r w:rsidRPr="002E3116">
        <w:rPr>
          <w:sz w:val="16"/>
        </w:rPr>
        <w:t xml:space="preserve"> against its territory.11 There is a broad consensus in both the academic and policy communities in favor of retaining the first use option.12 At the same time, there has been a recognition among the country’s scholars and security analysts that a first use option entails serious challenges.13 It requires a high degree of efficiency, good military intelligence, and a very effective early warning system. From the perspective of the Cold War deterrence models that were followed by the United States and the Soviet Union, minimum deterrence may not appear sufficient for an effective first strike. However, </w:t>
      </w:r>
      <w:r w:rsidRPr="002E3116">
        <w:rPr>
          <w:u w:val="single"/>
        </w:rPr>
        <w:t>given</w:t>
      </w:r>
      <w:r w:rsidRPr="002E3116">
        <w:rPr>
          <w:sz w:val="16"/>
        </w:rPr>
        <w:t xml:space="preserve"> the </w:t>
      </w:r>
      <w:r w:rsidRPr="002E3116">
        <w:rPr>
          <w:rStyle w:val="Emphasis"/>
        </w:rPr>
        <w:t xml:space="preserve">limited nature </w:t>
      </w:r>
      <w:r w:rsidRPr="002E3116">
        <w:rPr>
          <w:rStyle w:val="Emphasis"/>
          <w:bCs/>
        </w:rPr>
        <w:t>of</w:t>
      </w:r>
      <w:r w:rsidRPr="002E3116">
        <w:rPr>
          <w:u w:val="single"/>
        </w:rPr>
        <w:t xml:space="preserve"> Pakistan’s objectives—</w:t>
      </w:r>
      <w:r w:rsidRPr="002E3116">
        <w:rPr>
          <w:rStyle w:val="Emphasis"/>
        </w:rPr>
        <w:t>deterring war</w:t>
      </w:r>
      <w:r w:rsidRPr="002E3116">
        <w:rPr>
          <w:u w:val="single"/>
        </w:rPr>
        <w:t xml:space="preserve"> or denying</w:t>
      </w:r>
      <w:r w:rsidRPr="002E3116">
        <w:rPr>
          <w:sz w:val="16"/>
        </w:rPr>
        <w:t xml:space="preserve"> an </w:t>
      </w:r>
      <w:r w:rsidRPr="002E3116">
        <w:rPr>
          <w:u w:val="single"/>
        </w:rPr>
        <w:t xml:space="preserve">enemy </w:t>
      </w:r>
      <w:r w:rsidRPr="002E3116">
        <w:rPr>
          <w:rStyle w:val="Emphasis"/>
        </w:rPr>
        <w:t>victory</w:t>
      </w:r>
      <w:r w:rsidRPr="002E3116">
        <w:rPr>
          <w:u w:val="single"/>
        </w:rPr>
        <w:t xml:space="preserve">, as opposed to </w:t>
      </w:r>
      <w:r w:rsidRPr="002E3116">
        <w:rPr>
          <w:rStyle w:val="Emphasis"/>
        </w:rPr>
        <w:t>winning</w:t>
      </w:r>
      <w:r w:rsidRPr="002E3116">
        <w:rPr>
          <w:u w:val="single"/>
        </w:rPr>
        <w:t xml:space="preserve"> a war—the existing capabilities should be </w:t>
      </w:r>
      <w:r w:rsidRPr="002E3116">
        <w:rPr>
          <w:rStyle w:val="Emphasis"/>
        </w:rPr>
        <w:t>adequate</w:t>
      </w:r>
      <w:r w:rsidRPr="002E3116">
        <w:rPr>
          <w:u w:val="single"/>
        </w:rPr>
        <w:t xml:space="preserve">. </w:t>
      </w:r>
      <w:r w:rsidRPr="002E3116">
        <w:rPr>
          <w:sz w:val="16"/>
          <w:szCs w:val="16"/>
        </w:rPr>
        <w:t xml:space="preserve">A unilateral moratorium on nuclear testing is another constant. Although missile testing occurs regularly, nuclear tests have not been conducted since 1998. But if India were to decide to resume testing, Pakistan might break this constant and follow suit.14 DISPUTED ISSUES </w:t>
      </w:r>
      <w:r w:rsidRPr="002E3116">
        <w:rPr>
          <w:sz w:val="16"/>
        </w:rPr>
        <w:t xml:space="preserve">During the past seventeen years, </w:t>
      </w:r>
      <w:r w:rsidRPr="002E3116">
        <w:rPr>
          <w:u w:val="single"/>
        </w:rPr>
        <w:t>there has been</w:t>
      </w:r>
      <w:r w:rsidRPr="002E3116">
        <w:rPr>
          <w:sz w:val="16"/>
        </w:rPr>
        <w:t xml:space="preserve"> a </w:t>
      </w:r>
      <w:r w:rsidRPr="002E3116">
        <w:rPr>
          <w:rStyle w:val="Emphasis"/>
        </w:rPr>
        <w:t>consistent emphasis</w:t>
      </w:r>
      <w:r w:rsidRPr="002E3116">
        <w:rPr>
          <w:u w:val="single"/>
        </w:rPr>
        <w:t xml:space="preserve"> on</w:t>
      </w:r>
      <w:r w:rsidRPr="002E3116">
        <w:rPr>
          <w:sz w:val="16"/>
        </w:rPr>
        <w:t xml:space="preserve"> the </w:t>
      </w:r>
      <w:r w:rsidRPr="002E3116">
        <w:rPr>
          <w:u w:val="single"/>
        </w:rPr>
        <w:t xml:space="preserve">need to prevent an </w:t>
      </w:r>
      <w:r w:rsidRPr="002E3116">
        <w:rPr>
          <w:rStyle w:val="Emphasis"/>
        </w:rPr>
        <w:t xml:space="preserve">arms race </w:t>
      </w:r>
      <w:r w:rsidRPr="002E3116">
        <w:rPr>
          <w:rStyle w:val="Emphasis"/>
          <w:bCs/>
        </w:rPr>
        <w:t>between</w:t>
      </w:r>
      <w:r w:rsidRPr="002E3116">
        <w:rPr>
          <w:u w:val="single"/>
        </w:rPr>
        <w:t xml:space="preserve"> India and Pakistan.</w:t>
      </w:r>
      <w:r w:rsidRPr="002E3116">
        <w:rPr>
          <w:sz w:val="16"/>
        </w:rPr>
        <w:t xml:space="preserve">15 </w:t>
      </w:r>
      <w:r w:rsidRPr="002E3116">
        <w:rPr>
          <w:rStyle w:val="Emphasis"/>
        </w:rPr>
        <w:t>Minimum credible deterrence</w:t>
      </w:r>
      <w:r w:rsidRPr="002E3116">
        <w:rPr>
          <w:u w:val="single"/>
        </w:rPr>
        <w:t xml:space="preserve"> was made the cornerstone of Pakistan’s </w:t>
      </w:r>
      <w:r w:rsidRPr="002E3116">
        <w:rPr>
          <w:rStyle w:val="Emphasis"/>
        </w:rPr>
        <w:t>doctrinal thinking</w:t>
      </w:r>
      <w:r w:rsidRPr="002E3116">
        <w:rPr>
          <w:sz w:val="16"/>
        </w:rPr>
        <w:t xml:space="preserve"> since the early years </w:t>
      </w:r>
      <w:r w:rsidRPr="002E3116">
        <w:rPr>
          <w:u w:val="single"/>
        </w:rPr>
        <w:t>to address this</w:t>
      </w:r>
      <w:r w:rsidRPr="002E3116">
        <w:rPr>
          <w:sz w:val="16"/>
        </w:rPr>
        <w:t xml:space="preserve"> exact </w:t>
      </w:r>
      <w:r w:rsidRPr="002E3116">
        <w:rPr>
          <w:u w:val="single"/>
        </w:rPr>
        <w:t>need.</w:t>
      </w:r>
      <w:r w:rsidRPr="002E3116">
        <w:rPr>
          <w:sz w:val="16"/>
        </w:rPr>
        <w:t xml:space="preserve">16 However, the conceptualization of minimum deterrence as a “dynamic as opposed to static concept” inherently contains prospects of arms buildup.17 </w:t>
      </w:r>
      <w:r w:rsidRPr="002E3116">
        <w:rPr>
          <w:u w:val="single"/>
        </w:rPr>
        <w:t xml:space="preserve">Pakistan’s understanding of </w:t>
      </w:r>
      <w:r w:rsidRPr="002E3116">
        <w:rPr>
          <w:rStyle w:val="Emphasis"/>
        </w:rPr>
        <w:t>deterrence</w:t>
      </w:r>
      <w:r w:rsidRPr="002E3116">
        <w:rPr>
          <w:u w:val="single"/>
        </w:rPr>
        <w:t xml:space="preserve"> as</w:t>
      </w:r>
      <w:r w:rsidRPr="002E3116">
        <w:rPr>
          <w:sz w:val="16"/>
        </w:rPr>
        <w:t xml:space="preserve"> a </w:t>
      </w:r>
      <w:r w:rsidRPr="002E3116">
        <w:rPr>
          <w:rStyle w:val="Emphasis"/>
        </w:rPr>
        <w:t>dynamic</w:t>
      </w:r>
      <w:r w:rsidRPr="002E3116">
        <w:rPr>
          <w:sz w:val="16"/>
        </w:rPr>
        <w:t xml:space="preserve"> concept </w:t>
      </w:r>
      <w:r w:rsidRPr="002E3116">
        <w:rPr>
          <w:u w:val="single"/>
        </w:rPr>
        <w:t xml:space="preserve">pushes it to look at Indian </w:t>
      </w:r>
      <w:r w:rsidRPr="002E3116">
        <w:rPr>
          <w:rStyle w:val="Emphasis"/>
        </w:rPr>
        <w:t>military capabilities</w:t>
      </w:r>
      <w:r w:rsidRPr="002E3116">
        <w:rPr>
          <w:u w:val="single"/>
        </w:rPr>
        <w:t xml:space="preserve"> and modernization efforts</w:t>
      </w:r>
      <w:r w:rsidRPr="002E3116">
        <w:rPr>
          <w:sz w:val="16"/>
        </w:rPr>
        <w:t xml:space="preserve"> very carefully. </w:t>
      </w:r>
      <w:r w:rsidRPr="002E3116">
        <w:rPr>
          <w:u w:val="single"/>
        </w:rPr>
        <w:t xml:space="preserve">Pakistan has a sense of </w:t>
      </w:r>
      <w:r w:rsidRPr="002E3116">
        <w:rPr>
          <w:rStyle w:val="Emphasis"/>
        </w:rPr>
        <w:t>urgency</w:t>
      </w:r>
      <w:r w:rsidRPr="002E3116">
        <w:rPr>
          <w:u w:val="single"/>
        </w:rPr>
        <w:t xml:space="preserve"> when it comes to neutralizing</w:t>
      </w:r>
      <w:r w:rsidRPr="002E3116">
        <w:rPr>
          <w:sz w:val="16"/>
        </w:rPr>
        <w:t xml:space="preserve"> the </w:t>
      </w:r>
      <w:r w:rsidRPr="002E3116">
        <w:rPr>
          <w:u w:val="single"/>
        </w:rPr>
        <w:t xml:space="preserve">impact of </w:t>
      </w:r>
      <w:r w:rsidRPr="002E3116">
        <w:rPr>
          <w:rStyle w:val="Emphasis"/>
        </w:rPr>
        <w:t>India’s modernization</w:t>
      </w:r>
      <w:r w:rsidRPr="002E3116">
        <w:rPr>
          <w:u w:val="single"/>
        </w:rPr>
        <w:t xml:space="preserve"> by developing its own capabilities and maintaining</w:t>
      </w:r>
      <w:r w:rsidRPr="002E3116">
        <w:rPr>
          <w:sz w:val="16"/>
        </w:rPr>
        <w:t xml:space="preserve"> what it considers </w:t>
      </w:r>
      <w:r w:rsidRPr="002E3116">
        <w:rPr>
          <w:u w:val="single"/>
        </w:rPr>
        <w:t xml:space="preserve">a rough </w:t>
      </w:r>
      <w:r w:rsidRPr="002E3116">
        <w:rPr>
          <w:rStyle w:val="Emphasis"/>
        </w:rPr>
        <w:t>strategic balance</w:t>
      </w:r>
      <w:r w:rsidRPr="002E3116">
        <w:rPr>
          <w:u w:val="single"/>
        </w:rPr>
        <w:t>. This</w:t>
      </w:r>
      <w:r w:rsidRPr="002E3116">
        <w:rPr>
          <w:sz w:val="16"/>
        </w:rPr>
        <w:t xml:space="preserve"> way of looking at </w:t>
      </w:r>
      <w:r w:rsidRPr="002E3116">
        <w:rPr>
          <w:u w:val="single"/>
        </w:rPr>
        <w:t>deterrence makes</w:t>
      </w:r>
      <w:r w:rsidRPr="002E3116">
        <w:rPr>
          <w:sz w:val="16"/>
        </w:rPr>
        <w:t xml:space="preserve"> the issue of </w:t>
      </w:r>
      <w:r w:rsidRPr="002E3116">
        <w:rPr>
          <w:u w:val="single"/>
        </w:rPr>
        <w:t>nuclear arsenals</w:t>
      </w:r>
      <w:r w:rsidRPr="002E3116">
        <w:rPr>
          <w:sz w:val="16"/>
        </w:rPr>
        <w:t xml:space="preserve"> more </w:t>
      </w:r>
      <w:r w:rsidRPr="002E3116">
        <w:rPr>
          <w:u w:val="single"/>
        </w:rPr>
        <w:t>relative and</w:t>
      </w:r>
      <w:r w:rsidRPr="002E3116">
        <w:rPr>
          <w:sz w:val="16"/>
        </w:rPr>
        <w:t xml:space="preserve"> therefore </w:t>
      </w:r>
      <w:r w:rsidRPr="002E3116">
        <w:rPr>
          <w:u w:val="single"/>
        </w:rPr>
        <w:t xml:space="preserve">pushes Pakistan toward an </w:t>
      </w:r>
      <w:r w:rsidRPr="002E3116">
        <w:rPr>
          <w:rStyle w:val="Emphasis"/>
        </w:rPr>
        <w:t>arms buildup</w:t>
      </w:r>
      <w:r w:rsidRPr="002E3116">
        <w:rPr>
          <w:u w:val="single"/>
        </w:rPr>
        <w:t>.</w:t>
      </w:r>
      <w:r w:rsidRPr="002E3116">
        <w:rPr>
          <w:sz w:val="16"/>
        </w:rPr>
        <w:t xml:space="preserve"> A close look at Pakistan’s official statements shows this thinking. In the past few years, for instance, several </w:t>
      </w:r>
      <w:r w:rsidRPr="002E3116">
        <w:rPr>
          <w:u w:val="single"/>
        </w:rPr>
        <w:t>official statements</w:t>
      </w:r>
      <w:r w:rsidRPr="002E3116">
        <w:rPr>
          <w:sz w:val="16"/>
        </w:rPr>
        <w:t xml:space="preserve"> have </w:t>
      </w:r>
      <w:r w:rsidRPr="002E3116">
        <w:rPr>
          <w:u w:val="single"/>
        </w:rPr>
        <w:t>indicated</w:t>
      </w:r>
      <w:r w:rsidRPr="002E3116">
        <w:rPr>
          <w:sz w:val="16"/>
        </w:rPr>
        <w:t xml:space="preserve"> the </w:t>
      </w:r>
      <w:r w:rsidRPr="002E3116">
        <w:rPr>
          <w:rStyle w:val="Emphasis"/>
        </w:rPr>
        <w:t>inevitability</w:t>
      </w:r>
      <w:r w:rsidRPr="002E3116">
        <w:rPr>
          <w:u w:val="single"/>
        </w:rPr>
        <w:t xml:space="preserve"> of an arms race, spurred by India’s </w:t>
      </w:r>
      <w:r w:rsidRPr="002E3116">
        <w:rPr>
          <w:rStyle w:val="Emphasis"/>
        </w:rPr>
        <w:t>military modernization</w:t>
      </w:r>
      <w:r w:rsidRPr="002E3116">
        <w:rPr>
          <w:u w:val="single"/>
        </w:rPr>
        <w:t xml:space="preserve"> and development of what Pakistan considers “</w:t>
      </w:r>
      <w:r w:rsidRPr="002E3116">
        <w:rPr>
          <w:rStyle w:val="Emphasis"/>
        </w:rPr>
        <w:t>destabilizing</w:t>
      </w:r>
      <w:r w:rsidRPr="002E3116">
        <w:rPr>
          <w:u w:val="single"/>
        </w:rPr>
        <w:t xml:space="preserve"> capabilities.”</w:t>
      </w:r>
      <w:r w:rsidRPr="002E3116">
        <w:rPr>
          <w:sz w:val="16"/>
        </w:rPr>
        <w:t xml:space="preserve">18 It took policy makers some time to adjust their thinking about new requirements under the rubric of minimum deterrence. This confusion was reflected first in the omission of “minimum” from credible minimum deterrence,19 and later the replacement of credible minimum with full-spectrum deterrence.20 More recently however, </w:t>
      </w:r>
      <w:r w:rsidRPr="002E3116">
        <w:rPr>
          <w:u w:val="single"/>
        </w:rPr>
        <w:t>official statements</w:t>
      </w:r>
      <w:r w:rsidRPr="002E3116">
        <w:rPr>
          <w:sz w:val="16"/>
        </w:rPr>
        <w:t xml:space="preserve"> have </w:t>
      </w:r>
      <w:r w:rsidRPr="002E3116">
        <w:rPr>
          <w:u w:val="single"/>
        </w:rPr>
        <w:t xml:space="preserve">started using </w:t>
      </w:r>
      <w:r w:rsidRPr="002E3116">
        <w:rPr>
          <w:rStyle w:val="Emphasis"/>
        </w:rPr>
        <w:t>credible minimum</w:t>
      </w:r>
      <w:r w:rsidRPr="002E3116">
        <w:rPr>
          <w:u w:val="single"/>
        </w:rPr>
        <w:t xml:space="preserve"> and </w:t>
      </w:r>
      <w:r w:rsidRPr="002E3116">
        <w:rPr>
          <w:rStyle w:val="Emphasis"/>
        </w:rPr>
        <w:t>full-spectrum</w:t>
      </w:r>
      <w:r w:rsidRPr="002E3116">
        <w:rPr>
          <w:u w:val="single"/>
        </w:rPr>
        <w:t xml:space="preserve"> deterrence in conjunction.</w:t>
      </w:r>
      <w:r w:rsidRPr="002E3116">
        <w:rPr>
          <w:sz w:val="16"/>
        </w:rPr>
        <w:t>21</w:t>
      </w:r>
    </w:p>
    <w:p w14:paraId="1766FE62" w14:textId="6539C2B3" w:rsidR="00A5679D" w:rsidRPr="002E3116" w:rsidRDefault="00A5679D" w:rsidP="00A5679D"/>
    <w:p w14:paraId="73EF49B5" w14:textId="4520C1B7" w:rsidR="00A5679D" w:rsidRPr="002E3116" w:rsidRDefault="00A5679D" w:rsidP="00A5679D">
      <w:pPr>
        <w:pStyle w:val="Heading3"/>
      </w:pPr>
      <w:r w:rsidRPr="002E3116">
        <w:t>2AC---US-Russia War A/O</w:t>
      </w:r>
    </w:p>
    <w:p w14:paraId="5410FBDF" w14:textId="21D4CB33" w:rsidR="00A5679D" w:rsidRPr="002E3116" w:rsidRDefault="00A5679D" w:rsidP="00A5679D">
      <w:pPr>
        <w:keepNext/>
        <w:keepLines/>
        <w:spacing w:before="40" w:after="0"/>
        <w:outlineLvl w:val="3"/>
        <w:rPr>
          <w:rFonts w:eastAsiaTheme="majorEastAsia" w:cstheme="majorBidi"/>
          <w:b/>
          <w:iCs/>
          <w:sz w:val="26"/>
        </w:rPr>
      </w:pPr>
      <w:r w:rsidRPr="002E3116">
        <w:rPr>
          <w:rFonts w:eastAsiaTheme="majorEastAsia" w:cstheme="majorBidi"/>
          <w:b/>
          <w:iCs/>
          <w:sz w:val="26"/>
        </w:rPr>
        <w:t>Food key to national security---also kills Russian relations and causes oil shocks</w:t>
      </w:r>
    </w:p>
    <w:p w14:paraId="2B8123CC" w14:textId="5AAA8D16" w:rsidR="00A5679D" w:rsidRPr="002E3116" w:rsidRDefault="00A5679D" w:rsidP="00D37228">
      <w:r w:rsidRPr="002E3116">
        <w:rPr>
          <w:rStyle w:val="Heading4Char"/>
        </w:rPr>
        <w:t>Hendrix 16</w:t>
      </w:r>
      <w:r w:rsidRPr="002E3116">
        <w:t xml:space="preserve"> </w:t>
      </w:r>
      <w:r w:rsidR="00D37228" w:rsidRPr="002E3116">
        <w:t xml:space="preserve">(Cullen, associate professor at the </w:t>
      </w:r>
      <w:proofErr w:type="spellStart"/>
      <w:r w:rsidR="00D37228" w:rsidRPr="002E3116">
        <w:t>Sié</w:t>
      </w:r>
      <w:proofErr w:type="spellEnd"/>
      <w:r w:rsidR="00D37228" w:rsidRPr="002E3116">
        <w:t xml:space="preserve"> </w:t>
      </w:r>
      <w:proofErr w:type="spellStart"/>
      <w:r w:rsidR="00D37228" w:rsidRPr="002E3116">
        <w:t>Chéou</w:t>
      </w:r>
      <w:proofErr w:type="spellEnd"/>
      <w:r w:rsidR="00D37228" w:rsidRPr="002E3116">
        <w:t xml:space="preserve">- Kang Center for International Security and Diplomacy at the Korbel School at the University of Denver; nonresident senior fellow at the Peterson Institute for International Economics in Washington, DC; and senior research advisor at the Center for Climate &amp; Security, Chicago Council on Global Affairs, </w:t>
      </w:r>
      <w:r w:rsidRPr="002E3116">
        <w:t xml:space="preserve">“When Hunger Strikes: How Food Security Abroad Matters for National Security at Home By Cullen S. Hendrix,” April 2016, Chicago Council for Global Affairs, </w:t>
      </w:r>
      <w:hyperlink r:id="rId83" w:history="1">
        <w:r w:rsidR="00D37228" w:rsidRPr="002E3116">
          <w:rPr>
            <w:rStyle w:val="Hyperlink"/>
          </w:rPr>
          <w:t>https://www.thechicagocouncil.org/sites/default/files/Report_When_Hunger_Strikes_1604.pdf</w:t>
        </w:r>
      </w:hyperlink>
      <w:r w:rsidR="00D37228" w:rsidRPr="002E3116">
        <w:t>, DOA: 7/20/2020)//YongJinL-Recut</w:t>
      </w:r>
    </w:p>
    <w:p w14:paraId="044A0967" w14:textId="55C5ACDA" w:rsidR="00A5679D" w:rsidRPr="002E3116" w:rsidRDefault="00A5679D" w:rsidP="00A5679D">
      <w:pPr>
        <w:rPr>
          <w:rFonts w:cstheme="minorBidi"/>
          <w:sz w:val="16"/>
        </w:rPr>
      </w:pPr>
      <w:r w:rsidRPr="002E3116">
        <w:rPr>
          <w:rFonts w:cstheme="minorBidi"/>
          <w:sz w:val="16"/>
        </w:rPr>
        <w:t xml:space="preserve">Introduction </w:t>
      </w:r>
      <w:r w:rsidRPr="002E3116">
        <w:rPr>
          <w:rFonts w:cstheme="minorBidi"/>
          <w:u w:val="single"/>
        </w:rPr>
        <w:t xml:space="preserve">Food security abroad is not just a matter of human security; it is </w:t>
      </w:r>
      <w:r w:rsidRPr="002E3116">
        <w:rPr>
          <w:rFonts w:cstheme="minorBidi"/>
          <w:b/>
          <w:iCs/>
          <w:u w:val="single"/>
        </w:rPr>
        <w:t>central to US national security</w:t>
      </w:r>
      <w:r w:rsidRPr="002E3116">
        <w:rPr>
          <w:rFonts w:cstheme="minorBidi"/>
          <w:sz w:val="16"/>
        </w:rPr>
        <w:t xml:space="preserve"> for two primary reasons. First, </w:t>
      </w:r>
      <w:r w:rsidRPr="002E3116">
        <w:rPr>
          <w:rFonts w:cstheme="minorBidi"/>
          <w:u w:val="single"/>
        </w:rPr>
        <w:t>food price–related grievances can act as a catalyst for</w:t>
      </w:r>
      <w:r w:rsidRPr="002E3116">
        <w:rPr>
          <w:rFonts w:cstheme="minorBidi"/>
          <w:sz w:val="16"/>
        </w:rPr>
        <w:t xml:space="preserve"> both </w:t>
      </w:r>
      <w:r w:rsidRPr="002E3116">
        <w:rPr>
          <w:rFonts w:cstheme="minorBidi"/>
          <w:u w:val="single"/>
        </w:rPr>
        <w:t xml:space="preserve">nonviolent protest and </w:t>
      </w:r>
      <w:r w:rsidRPr="002E3116">
        <w:rPr>
          <w:rFonts w:cstheme="minorBidi"/>
          <w:b/>
          <w:iCs/>
          <w:u w:val="single"/>
        </w:rPr>
        <w:t>armed conflict</w:t>
      </w:r>
      <w:r w:rsidRPr="002E3116">
        <w:rPr>
          <w:rFonts w:cstheme="minorBidi"/>
          <w:sz w:val="16"/>
        </w:rPr>
        <w:t xml:space="preserve">. And second, </w:t>
      </w:r>
      <w:r w:rsidRPr="002E3116">
        <w:rPr>
          <w:rFonts w:cstheme="minorBidi"/>
          <w:u w:val="single"/>
        </w:rPr>
        <w:t>food insecurity undermines confidence in a government’s ability to ensure its citizens’ basic needs are</w:t>
      </w:r>
      <w:r w:rsidRPr="002E3116">
        <w:rPr>
          <w:rFonts w:cstheme="minorBidi"/>
          <w:sz w:val="16"/>
        </w:rPr>
        <w:t xml:space="preserve"> met. As such, </w:t>
      </w:r>
      <w:r w:rsidRPr="002E3116">
        <w:rPr>
          <w:rFonts w:cstheme="minorBidi"/>
          <w:b/>
          <w:iCs/>
          <w:u w:val="single"/>
        </w:rPr>
        <w:t>food prices</w:t>
      </w:r>
      <w:r w:rsidRPr="002E3116">
        <w:rPr>
          <w:rFonts w:cstheme="minorBidi"/>
          <w:sz w:val="16"/>
        </w:rPr>
        <w:t xml:space="preserve"> </w:t>
      </w:r>
      <w:r w:rsidRPr="002E3116">
        <w:rPr>
          <w:rFonts w:cstheme="minorBidi"/>
          <w:b/>
          <w:iCs/>
          <w:u w:val="single"/>
        </w:rPr>
        <w:t>can be causally linked to political instability</w:t>
      </w:r>
      <w:r w:rsidRPr="002E3116">
        <w:rPr>
          <w:rFonts w:cstheme="minorBidi"/>
          <w:sz w:val="16"/>
        </w:rPr>
        <w:t xml:space="preserve"> (see Box 1, “Important terms”). Beyond the moral call to help those who are hungry, </w:t>
      </w:r>
      <w:r w:rsidRPr="002E3116">
        <w:rPr>
          <w:rStyle w:val="Emphasis"/>
        </w:rPr>
        <w:t>the United States needs an improved understanding of the depth, nature, and circumstances of the linkage between food prices and political instability to protect US economic and security interests</w:t>
      </w:r>
      <w:r w:rsidRPr="002E3116">
        <w:rPr>
          <w:rFonts w:cstheme="minorBidi"/>
          <w:sz w:val="16"/>
        </w:rPr>
        <w:t xml:space="preserve">. The United States’ dedication to a program of research, knowledge transfer, and foreign assistance will equip countries with the tools, understanding, and expertise to predict and prevent food price–related civil unrest. In addition, this understanding will improve the United States’ ability to anticipate and react to upheaval in regions crucial to US national security. US </w:t>
      </w:r>
      <w:r w:rsidRPr="002E3116">
        <w:rPr>
          <w:rFonts w:cstheme="minorBidi"/>
          <w:u w:val="single"/>
        </w:rPr>
        <w:t>policymakers have a long bipartisan history of recognizing that feeding the world</w:t>
      </w:r>
      <w:r w:rsidRPr="002E3116">
        <w:rPr>
          <w:rFonts w:cstheme="minorBidi"/>
          <w:sz w:val="16"/>
        </w:rPr>
        <w:t xml:space="preserve">—and helping the world to feed itself—is </w:t>
      </w:r>
      <w:r w:rsidRPr="002E3116">
        <w:rPr>
          <w:rFonts w:cstheme="minorBidi"/>
          <w:b/>
          <w:iCs/>
          <w:u w:val="single"/>
        </w:rPr>
        <w:t>a powerful foreign policy tool</w:t>
      </w:r>
      <w:r w:rsidRPr="002E3116">
        <w:rPr>
          <w:rFonts w:cstheme="minorBidi"/>
          <w:sz w:val="16"/>
        </w:rPr>
        <w:t xml:space="preserve">. While the nature of threats to US interests has changed, the </w:t>
      </w:r>
      <w:r w:rsidRPr="002E3116">
        <w:rPr>
          <w:rFonts w:cstheme="minorBidi"/>
          <w:b/>
          <w:iCs/>
          <w:u w:val="single"/>
        </w:rPr>
        <w:t>strong link between food insecurity abroad and national security interests</w:t>
      </w:r>
      <w:r w:rsidRPr="002E3116">
        <w:rPr>
          <w:rFonts w:cstheme="minorBidi"/>
          <w:sz w:val="16"/>
        </w:rPr>
        <w:t xml:space="preserve"> at home has not. </w:t>
      </w:r>
      <w:r w:rsidRPr="002E3116">
        <w:rPr>
          <w:rFonts w:cstheme="minorBidi"/>
          <w:u w:val="single"/>
        </w:rPr>
        <w:t>More than half of the world’s poorest people work as farmers in low-income countries</w:t>
      </w:r>
      <w:r w:rsidRPr="002E3116">
        <w:rPr>
          <w:rFonts w:cstheme="minorBidi"/>
          <w:sz w:val="16"/>
        </w:rPr>
        <w:t xml:space="preserve">, </w:t>
      </w:r>
      <w:r w:rsidRPr="002E3116">
        <w:rPr>
          <w:rFonts w:cstheme="minorBidi"/>
          <w:b/>
          <w:iCs/>
          <w:u w:val="single"/>
        </w:rPr>
        <w:t>and growing</w:t>
      </w:r>
      <w:r w:rsidRPr="002E3116">
        <w:rPr>
          <w:rFonts w:cstheme="minorBidi"/>
          <w:sz w:val="16"/>
        </w:rPr>
        <w:t xml:space="preserve"> their incomes and </w:t>
      </w:r>
      <w:r w:rsidRPr="002E3116">
        <w:rPr>
          <w:rFonts w:cstheme="minorBidi"/>
          <w:b/>
          <w:iCs/>
          <w:u w:val="single"/>
        </w:rPr>
        <w:t>yields is twice as effective at reducing poverty as investment</w:t>
      </w:r>
      <w:r w:rsidRPr="002E3116">
        <w:rPr>
          <w:rFonts w:cstheme="minorBidi"/>
          <w:sz w:val="16"/>
        </w:rPr>
        <w:t xml:space="preserve"> in other sectors.6 US investments in agricultural research and development programs such as Feed the Future, </w:t>
      </w:r>
      <w:r w:rsidRPr="002E3116">
        <w:rPr>
          <w:rStyle w:val="StyleUnderline"/>
        </w:rPr>
        <w:t>a US program to advance food security overseas, have begun to see strong gains in agricultural productivity and reductions in rates of child undernutrition, among other crucial outcomes.</w:t>
      </w:r>
      <w:r w:rsidRPr="002E3116">
        <w:rPr>
          <w:rFonts w:cstheme="minorBidi"/>
          <w:sz w:val="16"/>
        </w:rPr>
        <w:t xml:space="preserve">7 However, with a burgeoning global population expected to surpass 9 billion by 2050, an increasingly volatile climate, and rapid urbanization, the task of ensuring that our food system is abundant, nutritious, and stable has never been more important. This brief explores one potent outcome of the consequences of high food prices and food insecurity: political instability. Alongside the recommendations suggested, broader development initiatives are central to mitigating protracted and pervasive global food insecurity. High food prices exacerbate food insecurity, leading to political instability Recent events demonstrate how high the stakes remain. Following a 20-year period of relative stability in world food markets, extreme price volatility marked the 2000s, particularly the period from 2007 to the present (see Figure 1, “Food prices and food-related protests, 1990–2015”). From 2007 to 2011, high food prices swelled the ranks of the world’s food insecure, with women and children most acutely affected. Since then, the number of food-insecure people has trended downward—thanks in large part to lower prices and increased agriculture investment by governments, the private sector, and nonprofits. However, we can ill afford to be complacent about prospects going forward, as food insecurity is expected to deepen in key regions if the current trajectory holds. </w:t>
      </w:r>
      <w:r w:rsidRPr="002E3116">
        <w:rPr>
          <w:rFonts w:cstheme="minorBidi"/>
          <w:u w:val="single"/>
        </w:rPr>
        <w:t>The social and economic costs of these food price spikes were considerable, however the political fallo</w:t>
      </w:r>
      <w:r w:rsidRPr="002E3116">
        <w:rPr>
          <w:rFonts w:cstheme="minorBidi"/>
          <w:sz w:val="16"/>
        </w:rPr>
        <w:t>ut—as well as the relationship between food and political stability it highlights—</w:t>
      </w:r>
      <w:r w:rsidRPr="002E3116">
        <w:rPr>
          <w:rFonts w:cstheme="minorBidi"/>
          <w:u w:val="single"/>
        </w:rPr>
        <w:t>was</w:t>
      </w:r>
      <w:r w:rsidRPr="002E3116">
        <w:rPr>
          <w:rFonts w:cstheme="minorBidi"/>
          <w:sz w:val="16"/>
        </w:rPr>
        <w:t xml:space="preserve"> </w:t>
      </w:r>
      <w:r w:rsidRPr="002E3116">
        <w:rPr>
          <w:rFonts w:cstheme="minorBidi"/>
          <w:u w:val="single"/>
        </w:rPr>
        <w:t>just as damaging</w:t>
      </w:r>
      <w:r w:rsidRPr="002E3116">
        <w:rPr>
          <w:rFonts w:cstheme="minorBidi"/>
          <w:sz w:val="16"/>
        </w:rPr>
        <w:t xml:space="preserve">. Food price–related </w:t>
      </w:r>
      <w:r w:rsidRPr="002E3116">
        <w:rPr>
          <w:rFonts w:cstheme="minorBidi"/>
          <w:u w:val="single"/>
        </w:rPr>
        <w:t>protests</w:t>
      </w:r>
      <w:r w:rsidRPr="002E3116">
        <w:rPr>
          <w:rFonts w:cstheme="minorBidi"/>
          <w:sz w:val="16"/>
        </w:rPr>
        <w:t xml:space="preserve">, also in Figure 1, </w:t>
      </w:r>
      <w:r w:rsidRPr="002E3116">
        <w:rPr>
          <w:rFonts w:cstheme="minorBidi"/>
          <w:u w:val="single"/>
        </w:rPr>
        <w:t>toppled governments in Haiti and Madagascar</w:t>
      </w:r>
      <w:r w:rsidRPr="002E3116">
        <w:rPr>
          <w:rFonts w:cstheme="minorBidi"/>
          <w:sz w:val="16"/>
        </w:rPr>
        <w:t xml:space="preserve"> in 2007–08. And in 2010–11, food prices and </w:t>
      </w:r>
      <w:r w:rsidRPr="002E3116">
        <w:rPr>
          <w:rFonts w:cstheme="minorBidi"/>
          <w:u w:val="single"/>
        </w:rPr>
        <w:t>food insecurity</w:t>
      </w:r>
      <w:r w:rsidRPr="002E3116">
        <w:rPr>
          <w:rFonts w:cstheme="minorBidi"/>
          <w:sz w:val="16"/>
        </w:rPr>
        <w:t xml:space="preserve"> were again </w:t>
      </w:r>
      <w:r w:rsidRPr="002E3116">
        <w:rPr>
          <w:rFonts w:cstheme="minorBidi"/>
          <w:u w:val="single"/>
        </w:rPr>
        <w:t>implicated</w:t>
      </w:r>
      <w:r w:rsidRPr="002E3116">
        <w:rPr>
          <w:rFonts w:cstheme="minorBidi"/>
          <w:sz w:val="16"/>
        </w:rPr>
        <w:t xml:space="preserve"> in the political turmoil and mass uprisings of </w:t>
      </w:r>
      <w:r w:rsidRPr="002E3116">
        <w:rPr>
          <w:rFonts w:cstheme="minorBidi"/>
          <w:u w:val="single"/>
        </w:rPr>
        <w:t>the Arab Spring.</w:t>
      </w:r>
      <w:r w:rsidRPr="002E3116">
        <w:rPr>
          <w:rFonts w:cstheme="minorBidi"/>
          <w:sz w:val="16"/>
        </w:rPr>
        <w:t xml:space="preserve"> These movements did not all begin violently, but once protesters were mobilized, heavy-handed government responses often led otherwise peaceful protests to become violent and destabilizing. In both periods, countries of high strategic significance to the United States were affected (see Figure 2, “Food riots 2007–11 and current oil exports”). </w:t>
      </w:r>
      <w:r w:rsidRPr="002E3116">
        <w:rPr>
          <w:rFonts w:cstheme="minorBidi"/>
          <w:u w:val="single"/>
        </w:rPr>
        <w:t xml:space="preserve">The </w:t>
      </w:r>
      <w:r w:rsidRPr="002E3116">
        <w:rPr>
          <w:rFonts w:cstheme="minorBidi"/>
          <w:b/>
          <w:iCs/>
          <w:u w:val="single"/>
        </w:rPr>
        <w:t>unrest in the Middle East</w:t>
      </w:r>
      <w:r w:rsidRPr="002E3116">
        <w:rPr>
          <w:rFonts w:cstheme="minorBidi"/>
          <w:u w:val="single"/>
        </w:rPr>
        <w:t xml:space="preserve"> and North Africa </w:t>
      </w:r>
      <w:r w:rsidRPr="002E3116">
        <w:rPr>
          <w:rFonts w:cstheme="minorBidi"/>
          <w:b/>
          <w:iCs/>
          <w:u w:val="single"/>
        </w:rPr>
        <w:t>roiled energy markets</w:t>
      </w:r>
      <w:r w:rsidRPr="002E3116">
        <w:rPr>
          <w:rFonts w:cstheme="minorBidi"/>
          <w:sz w:val="16"/>
        </w:rPr>
        <w:t xml:space="preserve">: more than 20 percent of world crude and petroleum exports pass through either the Suez Canal or the Strait of Hormuz, and both were ringed by countries experiencing unrest.9 Though oil flows through those channels were not disrupted, unrest in Libya and concern that the Arab Spring would spread to major Gulf oil exporters (Kuwait, Saudi Arabia, and the United Arab Emirates) pushed already high oil prices up by 15 percent in late February and early March 2011.10 </w:t>
      </w:r>
      <w:r w:rsidRPr="002E3116">
        <w:rPr>
          <w:rFonts w:cstheme="minorBidi"/>
          <w:u w:val="single"/>
        </w:rPr>
        <w:t>The resulting instability strained Egyptian relations with Israel and necessitated a NATO intervention in Libya</w:t>
      </w:r>
      <w:r w:rsidRPr="002E3116">
        <w:rPr>
          <w:rFonts w:cstheme="minorBidi"/>
          <w:sz w:val="16"/>
        </w:rPr>
        <w:t xml:space="preserve">. </w:t>
      </w:r>
      <w:r w:rsidRPr="002E3116">
        <w:rPr>
          <w:rFonts w:cstheme="minorBidi"/>
          <w:u w:val="single"/>
        </w:rPr>
        <w:t>The ongoing civil war in Syria—which</w:t>
      </w:r>
      <w:r w:rsidRPr="002E3116">
        <w:rPr>
          <w:rFonts w:cstheme="minorBidi"/>
          <w:sz w:val="16"/>
        </w:rPr>
        <w:t xml:space="preserve"> can be linked to drought, food insecurity, rapid urbanization, and exclusionary rule (see Box 1, “Important terms”)—</w:t>
      </w:r>
      <w:r w:rsidRPr="002E3116">
        <w:rPr>
          <w:rFonts w:cstheme="minorBidi"/>
          <w:u w:val="single"/>
        </w:rPr>
        <w:t xml:space="preserve">is exacting a </w:t>
      </w:r>
      <w:r w:rsidRPr="002E3116">
        <w:rPr>
          <w:rFonts w:cstheme="minorBidi"/>
          <w:b/>
          <w:iCs/>
          <w:u w:val="single"/>
        </w:rPr>
        <w:t>massive toll</w:t>
      </w:r>
      <w:r w:rsidRPr="002E3116">
        <w:rPr>
          <w:rFonts w:cstheme="minorBidi"/>
          <w:u w:val="single"/>
        </w:rPr>
        <w:t xml:space="preserve"> and contributing to </w:t>
      </w:r>
      <w:r w:rsidRPr="002E3116">
        <w:rPr>
          <w:rFonts w:cstheme="minorBidi"/>
          <w:b/>
          <w:iCs/>
          <w:u w:val="single"/>
        </w:rPr>
        <w:t>growing tensions with Russia</w:t>
      </w:r>
      <w:r w:rsidRPr="002E3116">
        <w:rPr>
          <w:rFonts w:cstheme="minorBidi"/>
          <w:sz w:val="16"/>
        </w:rPr>
        <w:t xml:space="preserve">, dissention over refugee resettlement among NATO partners in Europe, </w:t>
      </w:r>
      <w:r w:rsidRPr="002E3116">
        <w:rPr>
          <w:rFonts w:cstheme="minorBidi"/>
          <w:u w:val="single"/>
        </w:rPr>
        <w:t>and the escalation of a serious threat to the Iraqi government</w:t>
      </w:r>
      <w:r w:rsidRPr="002E3116">
        <w:rPr>
          <w:rFonts w:cstheme="minorBidi"/>
          <w:sz w:val="16"/>
        </w:rPr>
        <w:t xml:space="preserve">. Closer to US borders, soaring prices for staples like rice and beans in Haiti led to a week of rioting in 2008 during which five people were killed, with the violence involving both Haitian police and UN Peacekeepers. Moreover, rising food prices and deteriorating economic prospects </w:t>
      </w:r>
      <w:proofErr w:type="gramStart"/>
      <w:r w:rsidRPr="002E3116">
        <w:rPr>
          <w:rFonts w:cstheme="minorBidi"/>
          <w:sz w:val="16"/>
        </w:rPr>
        <w:t>there</w:t>
      </w:r>
      <w:proofErr w:type="gramEnd"/>
      <w:r w:rsidRPr="002E3116">
        <w:rPr>
          <w:rFonts w:cstheme="minorBidi"/>
          <w:sz w:val="16"/>
        </w:rPr>
        <w:t xml:space="preserve"> fueled attempts to immigrate to the United States. As food prices shot up almost 20 percent in 2007, US Coast Guard interdictions of Haitians rose 34 percent, straining US Coast Guard resources.11 Thus the food riots of 2007–11 offer very clear examples of how </w:t>
      </w:r>
      <w:r w:rsidRPr="002E3116">
        <w:rPr>
          <w:rFonts w:cstheme="minorBidi"/>
          <w:u w:val="single"/>
        </w:rPr>
        <w:t>food insecurity and grievances over high prices abroad affect US national security at home and stress national security resources.</w:t>
      </w:r>
    </w:p>
    <w:p w14:paraId="27576B44" w14:textId="77777777" w:rsidR="00A5679D" w:rsidRPr="002E3116" w:rsidRDefault="00A5679D" w:rsidP="00A5679D">
      <w:pPr>
        <w:rPr>
          <w:rFonts w:cstheme="minorBidi"/>
        </w:rPr>
      </w:pPr>
    </w:p>
    <w:p w14:paraId="5FBAE80B" w14:textId="77777777" w:rsidR="00A5679D" w:rsidRPr="002E3116" w:rsidRDefault="00A5679D" w:rsidP="00A5679D">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Global war --- every theater  </w:t>
      </w:r>
    </w:p>
    <w:p w14:paraId="56364432" w14:textId="6FED94F5" w:rsidR="00A5679D" w:rsidRPr="002E3116" w:rsidRDefault="00D37228" w:rsidP="00A5679D">
      <w:r w:rsidRPr="002E3116">
        <w:rPr>
          <w:rStyle w:val="Heading4Char"/>
        </w:rPr>
        <w:t>Hendrix 16</w:t>
      </w:r>
      <w:r w:rsidRPr="002E3116">
        <w:t xml:space="preserve"> (Cullen, associate professor at the </w:t>
      </w:r>
      <w:proofErr w:type="spellStart"/>
      <w:r w:rsidRPr="002E3116">
        <w:t>Sié</w:t>
      </w:r>
      <w:proofErr w:type="spellEnd"/>
      <w:r w:rsidRPr="002E3116">
        <w:t xml:space="preserve"> </w:t>
      </w:r>
      <w:proofErr w:type="spellStart"/>
      <w:r w:rsidRPr="002E3116">
        <w:t>Chéou</w:t>
      </w:r>
      <w:proofErr w:type="spellEnd"/>
      <w:r w:rsidRPr="002E3116">
        <w:t xml:space="preserve">- Kang Center for International Security and Diplomacy at the Korbel School at the University of Denver; nonresident senior fellow at the Peterson Institute for International Economics in Washington, DC; and senior research advisor at the Center for Climate &amp; Security, Chicago Council on Global Affairs, “When Hunger Strikes: How Food Security Abroad Matters for National Security at Home By Cullen S. Hendrix,” April 2016, Chicago Council for Global Affairs, </w:t>
      </w:r>
      <w:hyperlink r:id="rId84" w:history="1">
        <w:r w:rsidRPr="002E3116">
          <w:rPr>
            <w:rStyle w:val="Hyperlink"/>
          </w:rPr>
          <w:t>https://www.thechicagocouncil.org/sites/default/files/Report_When_Hunger_Strikes_1604.pdf</w:t>
        </w:r>
      </w:hyperlink>
      <w:r w:rsidRPr="002E3116">
        <w:t>, DOA: 7/20/2020)//YongJinL-Recut</w:t>
      </w:r>
    </w:p>
    <w:p w14:paraId="528B0BDF" w14:textId="17E39906" w:rsidR="00A5679D" w:rsidRPr="002E3116" w:rsidRDefault="00A5679D" w:rsidP="00A5679D">
      <w:pPr>
        <w:rPr>
          <w:rFonts w:cstheme="minorBidi"/>
          <w:sz w:val="16"/>
        </w:rPr>
      </w:pPr>
      <w:r w:rsidRPr="002E3116">
        <w:rPr>
          <w:rFonts w:cstheme="minorBidi"/>
          <w:sz w:val="16"/>
        </w:rPr>
        <w:t>Developing economies are increasingly integrated and dependent on global markets Over the past several decades</w:t>
      </w:r>
      <w:r w:rsidRPr="002E3116">
        <w:rPr>
          <w:rFonts w:cstheme="minorBidi"/>
          <w:u w:val="single"/>
        </w:rPr>
        <w:t>, Africa and Asia have experienced a dramatic shift in their position in global market</w:t>
      </w:r>
      <w:r w:rsidRPr="002E3116">
        <w:rPr>
          <w:rFonts w:cstheme="minorBidi"/>
          <w:sz w:val="16"/>
        </w:rPr>
        <w:t>s. In the 1960s, African and Asian countries exported roughly as much food as they imported. By the 2010s, decades of population growth, mismanagement, and investment-curtailing policies made these regions much more dependent on imports. African countries ran food trade deficits of USD $30.1 billion; Asia’s food trade deficit ballooned to USD $96.6 billion, doubling between 2006 and 2011.21 The 20 most populous countries in Africa—a continent where close to two-thirds of the population currently works in the rural sector—are all net grain importers, with some countries, especially in arid North Africa, running massive grain deficits.22 The same story holds for Asia, where roughly 50 percent of the population is still in rural areas. While some of the most populous countries (Thailand, Vietnam) are large rice exporters, the region as a whole is import-dependent.</w:t>
      </w:r>
      <w:r w:rsidR="00D37228" w:rsidRPr="002E3116">
        <w:rPr>
          <w:rFonts w:cstheme="minorBidi"/>
          <w:sz w:val="16"/>
        </w:rPr>
        <w:t xml:space="preserve"> </w:t>
      </w:r>
      <w:r w:rsidRPr="002E3116">
        <w:rPr>
          <w:rFonts w:cstheme="minorBidi"/>
          <w:u w:val="single"/>
        </w:rPr>
        <w:t>Though only about 20 percent of world food production is traded on international markets</w:t>
      </w:r>
      <w:r w:rsidRPr="002E3116">
        <w:rPr>
          <w:rFonts w:cstheme="minorBidi"/>
          <w:sz w:val="16"/>
        </w:rPr>
        <w:t xml:space="preserve">, </w:t>
      </w:r>
      <w:r w:rsidRPr="002E3116">
        <w:rPr>
          <w:rFonts w:cstheme="minorBidi"/>
          <w:u w:val="single"/>
        </w:rPr>
        <w:t>prices for the remaining 80 percent</w:t>
      </w:r>
      <w:r w:rsidRPr="002E3116">
        <w:rPr>
          <w:rFonts w:cstheme="minorBidi"/>
          <w:sz w:val="16"/>
        </w:rPr>
        <w:t>—which circulates in local, regional, and national markets—</w:t>
      </w:r>
      <w:r w:rsidRPr="002E3116">
        <w:rPr>
          <w:rFonts w:cstheme="minorBidi"/>
          <w:u w:val="single"/>
        </w:rPr>
        <w:t>increasingly follow world prices</w:t>
      </w:r>
      <w:r w:rsidRPr="002E3116">
        <w:rPr>
          <w:rFonts w:cstheme="minorBidi"/>
          <w:sz w:val="16"/>
        </w:rPr>
        <w:t>.23 This is particularly the case for coastal areas, markets benefiting from modern transportation networks, and import-dependent countries. Therefore, the strongest and quickest pass-throughs—</w:t>
      </w:r>
      <w:r w:rsidRPr="002E3116">
        <w:rPr>
          <w:rFonts w:cstheme="minorBidi"/>
          <w:u w:val="single"/>
        </w:rPr>
        <w:t>international price changes that filter through to local consumers—are in Central America, the Middle East, North Africa,</w:t>
      </w:r>
      <w:r w:rsidRPr="002E3116">
        <w:rPr>
          <w:rFonts w:cstheme="minorBidi"/>
          <w:sz w:val="16"/>
        </w:rPr>
        <w:t xml:space="preserve"> and the land-constrained Caribbean.24 </w:t>
      </w:r>
      <w:r w:rsidRPr="002E3116">
        <w:rPr>
          <w:rFonts w:cstheme="minorBidi"/>
          <w:u w:val="single"/>
        </w:rPr>
        <w:t>Rural areas are not necessarily insulated from global food prices</w:t>
      </w:r>
      <w:r w:rsidR="00D37228" w:rsidRPr="002E3116">
        <w:rPr>
          <w:rFonts w:cstheme="minorBidi"/>
          <w:u w:val="single"/>
        </w:rPr>
        <w:t xml:space="preserve"> </w:t>
      </w:r>
      <w:proofErr w:type="spellStart"/>
      <w:r w:rsidRPr="002E3116">
        <w:rPr>
          <w:rFonts w:cstheme="minorBidi"/>
          <w:u w:val="single"/>
        </w:rPr>
        <w:t>Prices</w:t>
      </w:r>
      <w:proofErr w:type="spellEnd"/>
      <w:r w:rsidRPr="002E3116">
        <w:rPr>
          <w:rFonts w:cstheme="minorBidi"/>
          <w:u w:val="single"/>
        </w:rPr>
        <w:t xml:space="preserve"> in more remote market</w:t>
      </w:r>
      <w:r w:rsidRPr="002E3116">
        <w:rPr>
          <w:rFonts w:cstheme="minorBidi"/>
          <w:sz w:val="16"/>
        </w:rPr>
        <w:t xml:space="preserve">s, such as those far from ports and major roadways, </w:t>
      </w:r>
      <w:r w:rsidRPr="002E3116">
        <w:rPr>
          <w:rFonts w:cstheme="minorBidi"/>
          <w:u w:val="single"/>
        </w:rPr>
        <w:t>are less aligned with global prices</w:t>
      </w:r>
      <w:r w:rsidRPr="002E3116">
        <w:rPr>
          <w:rFonts w:cstheme="minorBidi"/>
          <w:sz w:val="16"/>
        </w:rPr>
        <w:t xml:space="preserve"> and thus relatively more isolated from price spikes and volatility. For example, many African economies are less affected by global prices because</w:t>
      </w:r>
      <w:r w:rsidR="00D37228" w:rsidRPr="002E3116">
        <w:rPr>
          <w:rFonts w:cstheme="minorBidi"/>
          <w:sz w:val="16"/>
        </w:rPr>
        <w:t xml:space="preserve"> </w:t>
      </w:r>
      <w:r w:rsidRPr="002E3116">
        <w:rPr>
          <w:rFonts w:cstheme="minorBidi"/>
          <w:sz w:val="16"/>
        </w:rPr>
        <w:t>households can switch to local staples like cassava and millet when prices for imported foods—like rice and wheat—climb.25</w:t>
      </w:r>
      <w:r w:rsidR="00D37228" w:rsidRPr="002E3116">
        <w:rPr>
          <w:rFonts w:cstheme="minorBidi"/>
          <w:sz w:val="16"/>
        </w:rPr>
        <w:t xml:space="preserve"> </w:t>
      </w:r>
      <w:r w:rsidRPr="002E3116">
        <w:rPr>
          <w:rFonts w:cstheme="minorBidi"/>
          <w:u w:val="single"/>
        </w:rPr>
        <w:t>But while their relative isolation currently dampens the local effects of global price shocks, it also makes these countries more vulnerable when local harvests fail</w:t>
      </w:r>
      <w:r w:rsidRPr="002E3116">
        <w:rPr>
          <w:rFonts w:cstheme="minorBidi"/>
          <w:sz w:val="16"/>
        </w:rPr>
        <w:t>. For example, a recent US Famine Early Warning System Network (FEWS NET) report on South Sudan—a landlocked country marred by civil conflict and one of the world’s least-developed road networks—notes food prices and availability are highly varied across the country due to gaps in transportation infrastructure and seasonal rainfall shortages.26</w:t>
      </w:r>
      <w:r w:rsidR="00D37228" w:rsidRPr="002E3116">
        <w:rPr>
          <w:rFonts w:cstheme="minorBidi"/>
          <w:sz w:val="16"/>
        </w:rPr>
        <w:t xml:space="preserve"> </w:t>
      </w:r>
      <w:r w:rsidRPr="002E3116">
        <w:rPr>
          <w:rFonts w:cstheme="minorBidi"/>
          <w:sz w:val="16"/>
        </w:rPr>
        <w:t xml:space="preserve">Furthermore, </w:t>
      </w:r>
      <w:r w:rsidRPr="002E3116">
        <w:rPr>
          <w:rFonts w:cstheme="minorBidi"/>
          <w:u w:val="single"/>
        </w:rPr>
        <w:t>given rapid urbanization, problems with market access, large post-harvest losses, and stubborn yield gaps</w:t>
      </w:r>
      <w:r w:rsidRPr="002E3116">
        <w:rPr>
          <w:rFonts w:cstheme="minorBidi"/>
          <w:sz w:val="16"/>
        </w:rPr>
        <w:t xml:space="preserve"> (see Box 1, “Important terms”) in the region, </w:t>
      </w:r>
      <w:r w:rsidRPr="002E3116">
        <w:rPr>
          <w:rFonts w:cstheme="minorBidi"/>
          <w:u w:val="single"/>
        </w:rPr>
        <w:t>researchers expect</w:t>
      </w:r>
      <w:r w:rsidRPr="002E3116">
        <w:rPr>
          <w:rFonts w:cstheme="minorBidi"/>
          <w:sz w:val="16"/>
        </w:rPr>
        <w:t xml:space="preserve"> these </w:t>
      </w:r>
      <w:r w:rsidRPr="002E3116">
        <w:rPr>
          <w:rFonts w:cstheme="minorBidi"/>
          <w:u w:val="single"/>
        </w:rPr>
        <w:t>African countries to become increasingly import-dependent. Large investments in rural infrastructure such as farm-</w:t>
      </w:r>
      <w:proofErr w:type="spellStart"/>
      <w:r w:rsidRPr="002E3116">
        <w:rPr>
          <w:rFonts w:cstheme="minorBidi"/>
          <w:u w:val="single"/>
        </w:rPr>
        <w:t>tomarket</w:t>
      </w:r>
      <w:proofErr w:type="spellEnd"/>
      <w:r w:rsidRPr="002E3116">
        <w:rPr>
          <w:rFonts w:cstheme="minorBidi"/>
          <w:u w:val="single"/>
        </w:rPr>
        <w:t xml:space="preserve"> roads are needed to address rural poverty</w:t>
      </w:r>
      <w:r w:rsidRPr="002E3116">
        <w:rPr>
          <w:rFonts w:cstheme="minorBidi"/>
          <w:sz w:val="16"/>
        </w:rPr>
        <w:t>, a major cause of food insecurity; lessen the acute impacts of local crop failures, be they caused by drought, disease, or political instability; and enhance the resilience of rural livelihoods.</w:t>
      </w:r>
      <w:r w:rsidR="00D37228" w:rsidRPr="002E3116">
        <w:rPr>
          <w:rFonts w:cstheme="minorBidi"/>
          <w:sz w:val="16"/>
        </w:rPr>
        <w:t xml:space="preserve"> </w:t>
      </w:r>
      <w:r w:rsidRPr="002E3116">
        <w:rPr>
          <w:rFonts w:cstheme="minorBidi"/>
          <w:sz w:val="16"/>
        </w:rPr>
        <w:t>When, where, and why food prices lead to political instability</w:t>
      </w:r>
      <w:r w:rsidR="00D37228" w:rsidRPr="002E3116">
        <w:rPr>
          <w:rFonts w:cstheme="minorBidi"/>
          <w:sz w:val="16"/>
        </w:rPr>
        <w:t xml:space="preserve"> </w:t>
      </w:r>
      <w:r w:rsidRPr="002E3116">
        <w:rPr>
          <w:rFonts w:cstheme="minorBidi"/>
          <w:u w:val="single"/>
        </w:rPr>
        <w:t>Research shows that food prices have different effects on political instability that roughly break down along the urban-rural divide.</w:t>
      </w:r>
      <w:r w:rsidRPr="002E3116">
        <w:rPr>
          <w:rFonts w:cstheme="minorBidi"/>
          <w:sz w:val="16"/>
        </w:rPr>
        <w:t xml:space="preserve"> In </w:t>
      </w:r>
      <w:r w:rsidRPr="002E3116">
        <w:rPr>
          <w:rFonts w:cstheme="minorBidi"/>
          <w:u w:val="single"/>
        </w:rPr>
        <w:t>urban areas, high food prices often lead to political instabilit</w:t>
      </w:r>
      <w:r w:rsidRPr="002E3116">
        <w:rPr>
          <w:rFonts w:cstheme="minorBidi"/>
          <w:sz w:val="16"/>
        </w:rPr>
        <w:t>y, though national wealth, political institutions, and policy choices mediate this relationship. In rural areas, low food prices lead to political instability, though in general rural unrest is less likely to be an existential threat to incumbent governments. This section explores these relationships in detail.</w:t>
      </w:r>
      <w:r w:rsidR="00D37228" w:rsidRPr="002E3116">
        <w:rPr>
          <w:rFonts w:cstheme="minorBidi"/>
          <w:sz w:val="16"/>
        </w:rPr>
        <w:t xml:space="preserve"> </w:t>
      </w:r>
      <w:r w:rsidRPr="002E3116">
        <w:rPr>
          <w:rFonts w:cstheme="minorBidi"/>
          <w:u w:val="single"/>
        </w:rPr>
        <w:t>The relationship between food insecurity and political stability is seemingly rather straightforward. Roughly two-thirds of the world’s chronically food insecure live in seven countries:</w:t>
      </w:r>
      <w:r w:rsidRPr="002E3116">
        <w:rPr>
          <w:rFonts w:cstheme="minorBidi"/>
          <w:sz w:val="16"/>
        </w:rPr>
        <w:t xml:space="preserve"> Bangladesh, China, the Democratic Republic of Congo, Ethiopia, India, Indonesia, and Pakistan, </w:t>
      </w:r>
      <w:r w:rsidRPr="002E3116">
        <w:rPr>
          <w:rFonts w:cstheme="minorBidi"/>
          <w:u w:val="single"/>
        </w:rPr>
        <w:t>of which all but China have significant histories of civil strife</w:t>
      </w:r>
      <w:r w:rsidRPr="002E3116">
        <w:rPr>
          <w:rFonts w:cstheme="minorBidi"/>
          <w:sz w:val="16"/>
        </w:rPr>
        <w:t xml:space="preserve">. This observed relationship is due in part to the fact that both </w:t>
      </w:r>
      <w:r w:rsidRPr="002E3116">
        <w:rPr>
          <w:rFonts w:cstheme="minorBidi"/>
          <w:u w:val="single"/>
        </w:rPr>
        <w:t>chronic food insecurity and civil conflict are symptoms of poverty and because conflict itself is a significant cause of food insecurity</w:t>
      </w:r>
      <w:r w:rsidRPr="002E3116">
        <w:rPr>
          <w:rFonts w:cstheme="minorBidi"/>
          <w:sz w:val="16"/>
        </w:rPr>
        <w:t xml:space="preserve"> and higher food prices. </w:t>
      </w:r>
    </w:p>
    <w:p w14:paraId="3B53480C" w14:textId="77777777" w:rsidR="00A5679D" w:rsidRPr="002E3116" w:rsidRDefault="00A5679D" w:rsidP="00A5679D">
      <w:pPr>
        <w:rPr>
          <w:rFonts w:cstheme="minorBidi"/>
        </w:rPr>
      </w:pPr>
    </w:p>
    <w:p w14:paraId="04FFCCA1" w14:textId="77777777" w:rsidR="00A5679D" w:rsidRPr="002E3116" w:rsidRDefault="00A5679D" w:rsidP="00A5679D">
      <w:pPr>
        <w:keepNext/>
        <w:keepLines/>
        <w:spacing w:before="40" w:after="0"/>
        <w:outlineLvl w:val="3"/>
        <w:rPr>
          <w:rFonts w:eastAsiaTheme="majorEastAsia" w:cstheme="majorBidi"/>
          <w:b/>
          <w:iCs/>
          <w:sz w:val="26"/>
        </w:rPr>
      </w:pPr>
      <w:r w:rsidRPr="002E3116">
        <w:rPr>
          <w:rFonts w:eastAsiaTheme="majorEastAsia" w:cstheme="majorBidi"/>
          <w:b/>
          <w:iCs/>
          <w:sz w:val="26"/>
        </w:rPr>
        <w:t>US-Russia nuclear war causes extinction</w:t>
      </w:r>
    </w:p>
    <w:p w14:paraId="6459EEEA" w14:textId="067774A6" w:rsidR="00A5679D" w:rsidRPr="002E3116" w:rsidRDefault="00A5679D" w:rsidP="00A5679D">
      <w:pPr>
        <w:rPr>
          <w:rFonts w:cstheme="minorBidi"/>
          <w:b/>
          <w:bCs/>
        </w:rPr>
      </w:pPr>
      <w:r w:rsidRPr="002E3116">
        <w:rPr>
          <w:rFonts w:cstheme="minorBidi"/>
          <w:b/>
          <w:bCs/>
          <w:sz w:val="26"/>
        </w:rPr>
        <w:t xml:space="preserve">Helfand 14 </w:t>
      </w:r>
      <w:r w:rsidRPr="002E3116">
        <w:rPr>
          <w:rFonts w:cstheme="minorBidi"/>
        </w:rPr>
        <w:t xml:space="preserve">(Ira Helfand, M.D, past president of Physicians for Social Responsibility, co-president of the International Physicians for the Prevention of Nuclear War. “Another View: Ukraine crisis puts focus on danger of nuclear war” May 3, 2014, </w:t>
      </w:r>
      <w:hyperlink r:id="rId85" w:history="1">
        <w:r w:rsidR="00D37228" w:rsidRPr="002E3116">
          <w:rPr>
            <w:rStyle w:val="Hyperlink"/>
            <w:rFonts w:cstheme="minorBidi"/>
          </w:rPr>
          <w:t>http://www.desmoinesregister.com/story/opinion/columnists/2014/05/04/another-view-ukraine-crisis-danger-nuclear-war/8665185/</w:t>
        </w:r>
      </w:hyperlink>
      <w:r w:rsidR="00D37228" w:rsidRPr="002E3116">
        <w:rPr>
          <w:rFonts w:cstheme="minorBidi"/>
        </w:rPr>
        <w:t>, DOA: 7/20/2020)//YongJinL-Recut</w:t>
      </w:r>
    </w:p>
    <w:p w14:paraId="692F6A36" w14:textId="77777777" w:rsidR="00A5679D" w:rsidRPr="002E3116" w:rsidRDefault="00A5679D" w:rsidP="00A5679D">
      <w:pPr>
        <w:rPr>
          <w:rFonts w:cstheme="minorBidi"/>
        </w:rPr>
      </w:pPr>
      <w:r w:rsidRPr="002E3116">
        <w:rPr>
          <w:rFonts w:cstheme="minorBidi"/>
          <w:u w:val="single"/>
        </w:rPr>
        <w:t>The ongoing crisis in Ukraine has made it clear that the danger of nuclear war is still with us and may be greater than at any time</w:t>
      </w:r>
      <w:r w:rsidRPr="002E3116">
        <w:rPr>
          <w:rFonts w:cstheme="minorBidi"/>
        </w:rPr>
        <w:t xml:space="preserve"> since the height of the Cold War. What does that mean for United States nuclear policy? </w:t>
      </w:r>
      <w:r w:rsidRPr="002E3116">
        <w:rPr>
          <w:rFonts w:cstheme="minorBidi"/>
          <w:u w:val="single"/>
        </w:rPr>
        <w:t>There are today more than 15,000 nuclear warheads in the world. The vast majority</w:t>
      </w:r>
      <w:r w:rsidRPr="002E3116">
        <w:rPr>
          <w:rFonts w:cstheme="minorBidi"/>
        </w:rPr>
        <w:t xml:space="preserve">, more than 95 percent, </w:t>
      </w:r>
      <w:r w:rsidRPr="002E3116">
        <w:rPr>
          <w:rFonts w:cstheme="minorBidi"/>
          <w:u w:val="single"/>
        </w:rPr>
        <w:t>are in the arsenals of the U</w:t>
      </w:r>
      <w:r w:rsidRPr="002E3116">
        <w:rPr>
          <w:rFonts w:cstheme="minorBidi"/>
        </w:rPr>
        <w:t xml:space="preserve">nited </w:t>
      </w:r>
      <w:r w:rsidRPr="002E3116">
        <w:rPr>
          <w:rFonts w:cstheme="minorBidi"/>
          <w:u w:val="single"/>
        </w:rPr>
        <w:t>S</w:t>
      </w:r>
      <w:r w:rsidRPr="002E3116">
        <w:rPr>
          <w:rFonts w:cstheme="minorBidi"/>
        </w:rPr>
        <w:t xml:space="preserve">tates </w:t>
      </w:r>
      <w:r w:rsidRPr="002E3116">
        <w:rPr>
          <w:rFonts w:cstheme="minorBidi"/>
          <w:u w:val="single"/>
        </w:rPr>
        <w:t>and Russia</w:t>
      </w:r>
      <w:r w:rsidRPr="002E3116">
        <w:rPr>
          <w:rFonts w:cstheme="minorBidi"/>
        </w:rPr>
        <w:t xml:space="preserve">. Some 3,000 of these </w:t>
      </w:r>
      <w:r w:rsidRPr="002E3116">
        <w:rPr>
          <w:rFonts w:cstheme="minorBidi"/>
          <w:u w:val="single"/>
        </w:rPr>
        <w:t>warheads are on "hair-trigger" alert.</w:t>
      </w:r>
      <w:r w:rsidRPr="002E3116">
        <w:rPr>
          <w:rFonts w:cstheme="minorBidi"/>
        </w:rPr>
        <w:t xml:space="preserve"> They are mounted on missiles that can be fired in 15 minutes and destroy their targets around the world less than 30 minutes later. During the Cold War, there was a widespread understanding of what nuclear weapons could do. That is not true today. Those who lived through the Cold War have put this painful information out of mind, and a generation has come of age that never learned about the terrible effects of nuclear war. This must change if we are to make rational decisions about nuclear policy. </w:t>
      </w:r>
      <w:r w:rsidRPr="002E3116">
        <w:rPr>
          <w:rFonts w:cstheme="minorBidi"/>
          <w:u w:val="single"/>
        </w:rPr>
        <w:t xml:space="preserve">Over the last few years, new information has emerged that underlines the danger posed by even the limited use of nuclear weapons. </w:t>
      </w:r>
      <w:r w:rsidRPr="002E3116">
        <w:rPr>
          <w:rFonts w:cstheme="minorBidi"/>
        </w:rPr>
        <w:t xml:space="preserve">Studies published in 2006 by Rutgers University's Alan </w:t>
      </w:r>
      <w:proofErr w:type="spellStart"/>
      <w:r w:rsidRPr="002E3116">
        <w:rPr>
          <w:rFonts w:cstheme="minorBidi"/>
        </w:rPr>
        <w:t>Robock</w:t>
      </w:r>
      <w:proofErr w:type="spellEnd"/>
      <w:r w:rsidRPr="002E3116">
        <w:rPr>
          <w:rFonts w:cstheme="minorBidi"/>
        </w:rPr>
        <w:t xml:space="preserve"> and his colleagues examined the effects of a "limited" nuclear war involving just 100 small nuclear weapons, the size of the Hiroshima bomb, less than 0.5 percent of the world's nuclear arsenals. The specific scenario they examined involved a war between India and Pakistan. The two nations have fought three wars in the last 70 years, have come close to war on two other occasions, engage in daily skirmishes across their contested border in Kashmir, and have more than 200 nuclear weapons in their arsenals, many much larger than the weapons used in the study. The effects in India and Pakistan are horrific. In the first week more than 20 million people are killed by blast, fire and radiation as the great cities of South Asia are destroyed. </w:t>
      </w:r>
      <w:r w:rsidRPr="002E3116">
        <w:rPr>
          <w:rFonts w:cstheme="minorBidi"/>
          <w:u w:val="single"/>
        </w:rPr>
        <w:t xml:space="preserve">But the global impact is </w:t>
      </w:r>
      <w:r w:rsidRPr="002E3116">
        <w:rPr>
          <w:rFonts w:cstheme="minorBidi"/>
        </w:rPr>
        <w:t>far</w:t>
      </w:r>
      <w:r w:rsidRPr="002E3116">
        <w:rPr>
          <w:rFonts w:cstheme="minorBidi"/>
          <w:u w:val="single"/>
        </w:rPr>
        <w:t xml:space="preserve"> worse. As</w:t>
      </w:r>
      <w:r w:rsidRPr="002E3116">
        <w:rPr>
          <w:rFonts w:cstheme="minorBidi"/>
        </w:rPr>
        <w:t xml:space="preserve"> the </w:t>
      </w:r>
      <w:r w:rsidRPr="002E3116">
        <w:rPr>
          <w:rFonts w:cstheme="minorBidi"/>
          <w:u w:val="single"/>
        </w:rPr>
        <w:t>cities burn</w:t>
      </w:r>
      <w:r w:rsidRPr="002E3116">
        <w:rPr>
          <w:rFonts w:cstheme="minorBidi"/>
        </w:rPr>
        <w:t xml:space="preserve">, the </w:t>
      </w:r>
      <w:r w:rsidRPr="002E3116">
        <w:rPr>
          <w:rFonts w:cstheme="minorBidi"/>
          <w:u w:val="single"/>
        </w:rPr>
        <w:t xml:space="preserve">fires loft </w:t>
      </w:r>
      <w:r w:rsidRPr="002E3116">
        <w:rPr>
          <w:rFonts w:cstheme="minorBidi"/>
        </w:rPr>
        <w:t xml:space="preserve">5 million </w:t>
      </w:r>
      <w:r w:rsidRPr="002E3116">
        <w:rPr>
          <w:rFonts w:cstheme="minorBidi"/>
          <w:u w:val="single"/>
        </w:rPr>
        <w:t>tons of soot into the upper atmosphere, blocking out sunlight</w:t>
      </w:r>
      <w:r w:rsidRPr="002E3116">
        <w:rPr>
          <w:rFonts w:cstheme="minorBidi"/>
        </w:rPr>
        <w:t xml:space="preserve">. Across the globe, </w:t>
      </w:r>
      <w:r w:rsidRPr="002E3116">
        <w:rPr>
          <w:rFonts w:cstheme="minorBidi"/>
          <w:u w:val="single"/>
        </w:rPr>
        <w:t>temperatures fall an average of 1.3 degrees Celsius, and precipitation declines as less water evaporates into the cooler atmosphere</w:t>
      </w:r>
      <w:r w:rsidRPr="002E3116">
        <w:rPr>
          <w:rFonts w:cstheme="minorBidi"/>
        </w:rPr>
        <w:t xml:space="preserve"> to fall back as rain. This </w:t>
      </w:r>
      <w:r w:rsidRPr="002E3116">
        <w:rPr>
          <w:rFonts w:cstheme="minorBidi"/>
          <w:u w:val="single"/>
        </w:rPr>
        <w:t>climate disruption has a catastrophic impact on food production around the world</w:t>
      </w:r>
      <w:r w:rsidRPr="002E3116">
        <w:rPr>
          <w:rFonts w:cstheme="minorBidi"/>
        </w:rPr>
        <w:t>. In Iowa, as across the entire U.S. Corn Belt, soy production declines an average of 7 percent for a full decade, and corn production declines an average of 12 percent. In China, rice production declines an average of 17 percent and the equally important wheat crop declines a staggering 31 percent. "</w:t>
      </w:r>
      <w:r w:rsidRPr="002E3116">
        <w:rPr>
          <w:rFonts w:cstheme="minorBidi"/>
          <w:u w:val="single"/>
        </w:rPr>
        <w:t>Nuclear Famine</w:t>
      </w:r>
      <w:r w:rsidRPr="002E3116">
        <w:rPr>
          <w:rFonts w:cstheme="minorBidi"/>
        </w:rPr>
        <w:t xml:space="preserve">," a report issued last year by Physicians for Social Responsibility, </w:t>
      </w:r>
      <w:r w:rsidRPr="002E3116">
        <w:rPr>
          <w:rFonts w:cstheme="minorBidi"/>
          <w:u w:val="single"/>
        </w:rPr>
        <w:t>explored the impact this decline in food production would have on human health. The world is not prepared to withstand a fall in food production of this magnitude</w:t>
      </w:r>
      <w:r w:rsidRPr="002E3116">
        <w:rPr>
          <w:rFonts w:cstheme="minorBidi"/>
        </w:rPr>
        <w:t xml:space="preserve">. World grain reserves amount to only some 70 days of consumption and would quickly be exhausted. There are already 870 million people in the developing world who are malnourished today. They get just enough food to maintain their body mass and do a little work to gather or grow food. There are also 300 million people who get adequate nutrition today but live in countries that depend on imported food. All of these </w:t>
      </w:r>
      <w:r w:rsidRPr="002E3116">
        <w:rPr>
          <w:rFonts w:cstheme="minorBidi"/>
          <w:u w:val="single"/>
        </w:rPr>
        <w:t>people</w:t>
      </w:r>
      <w:r w:rsidRPr="002E3116">
        <w:rPr>
          <w:rFonts w:cstheme="minorBidi"/>
        </w:rPr>
        <w:t xml:space="preserve">, more than 1 billion, many far </w:t>
      </w:r>
      <w:r w:rsidRPr="002E3116">
        <w:rPr>
          <w:rFonts w:cstheme="minorBidi"/>
          <w:u w:val="single"/>
        </w:rPr>
        <w:t>removed from the actual conflict, would be at risk of starvation in the event of even</w:t>
      </w:r>
      <w:r w:rsidRPr="002E3116">
        <w:rPr>
          <w:rFonts w:cstheme="minorBidi"/>
        </w:rPr>
        <w:t xml:space="preserve"> this very "</w:t>
      </w:r>
      <w:r w:rsidRPr="002E3116">
        <w:rPr>
          <w:rFonts w:cstheme="minorBidi"/>
          <w:u w:val="single"/>
        </w:rPr>
        <w:t xml:space="preserve">limited" use of nuclear weapons. </w:t>
      </w:r>
      <w:r w:rsidRPr="002E3116">
        <w:rPr>
          <w:rFonts w:cstheme="minorBidi"/>
        </w:rPr>
        <w:t xml:space="preserve">Another 1.3 billion people in China might also starve given the enormous shortfalls in Chinese grain production. And no one has yet studied the effects of climate disruption on other food crops in other countries. Will U.S., Canadian and European wheat production fall as dramatically as in China? </w:t>
      </w:r>
      <w:r w:rsidRPr="002E3116">
        <w:rPr>
          <w:rFonts w:cstheme="minorBidi"/>
          <w:u w:val="single"/>
        </w:rPr>
        <w:t>A famine of this magnitude is unprecedented in human history</w:t>
      </w:r>
      <w:r w:rsidRPr="002E3116">
        <w:rPr>
          <w:rFonts w:cstheme="minorBidi"/>
        </w:rPr>
        <w:t xml:space="preserve">. Never have we faced the possible death of 15 percent to 30 percent of the human race in the course of a single decade. </w:t>
      </w:r>
      <w:r w:rsidRPr="002E3116">
        <w:rPr>
          <w:rFonts w:cstheme="minorBidi"/>
          <w:u w:val="single"/>
        </w:rPr>
        <w:t>Such a catastrophe</w:t>
      </w:r>
      <w:r w:rsidRPr="002E3116">
        <w:rPr>
          <w:rFonts w:cstheme="minorBidi"/>
        </w:rPr>
        <w:t xml:space="preserve"> would not mean the extinction of our species, but it </w:t>
      </w:r>
      <w:r w:rsidRPr="002E3116">
        <w:rPr>
          <w:rFonts w:cstheme="minorBidi"/>
          <w:u w:val="single"/>
        </w:rPr>
        <w:t>would</w:t>
      </w:r>
      <w:r w:rsidRPr="002E3116">
        <w:rPr>
          <w:rFonts w:cstheme="minorBidi"/>
        </w:rPr>
        <w:t xml:space="preserve"> almost certainly </w:t>
      </w:r>
      <w:r w:rsidRPr="002E3116">
        <w:rPr>
          <w:rFonts w:cstheme="minorBidi"/>
          <w:u w:val="single"/>
        </w:rPr>
        <w:t>bring about the end of modern civilization as we know it</w:t>
      </w:r>
      <w:r w:rsidRPr="002E3116">
        <w:rPr>
          <w:rFonts w:cstheme="minorBidi"/>
        </w:rPr>
        <w:t xml:space="preserve">. These data make clear that even the smaller nuclear weapons states, countries that might well go to war, and over whose nuclear arsenals the U.S. has no direct control, pose a threat to all mankind. But </w:t>
      </w:r>
      <w:r w:rsidRPr="002E3116">
        <w:rPr>
          <w:rFonts w:cstheme="minorBidi"/>
          <w:u w:val="single"/>
        </w:rPr>
        <w:t>the danger posed by the U.S. and Russian arsenals is even greater</w:t>
      </w:r>
      <w:r w:rsidRPr="002E3116">
        <w:rPr>
          <w:rFonts w:cstheme="minorBidi"/>
        </w:rPr>
        <w:t xml:space="preserve">. A single U.S. Trident submarine carries 96 warheads, each 10 to 30 times larger than the bombs used in the South Asia scenario. That means that </w:t>
      </w:r>
      <w:r w:rsidRPr="002E3116">
        <w:rPr>
          <w:rFonts w:cstheme="minorBidi"/>
          <w:u w:val="single"/>
        </w:rPr>
        <w:t>each Trident can cause the nuclear famine scenario many times over</w:t>
      </w:r>
      <w:r w:rsidRPr="002E3116">
        <w:rPr>
          <w:rFonts w:cstheme="minorBidi"/>
        </w:rPr>
        <w:t xml:space="preserve">. We have 14 of them, and that is only one-third of our nuclear arsenal, which also includes land-based missiles and long-range bombers. </w:t>
      </w:r>
      <w:r w:rsidRPr="002E3116">
        <w:rPr>
          <w:rFonts w:cstheme="minorBidi"/>
          <w:u w:val="single"/>
        </w:rPr>
        <w:t>The Russians have the same incomprehensible level of overkill capacity. What would happen if there were a large nuclear war?</w:t>
      </w:r>
      <w:r w:rsidRPr="002E3116">
        <w:rPr>
          <w:rFonts w:cstheme="minorBidi"/>
        </w:rPr>
        <w:t xml:space="preserve"> A 2002 report by Physicians for Social Responsibility showed that </w:t>
      </w:r>
      <w:r w:rsidRPr="002E3116">
        <w:rPr>
          <w:rFonts w:cstheme="minorBidi"/>
          <w:u w:val="single"/>
        </w:rPr>
        <w:t xml:space="preserve">if only 300 of the 1,500 warheads in the Russian arsenal got through to </w:t>
      </w:r>
      <w:r w:rsidRPr="002E3116">
        <w:rPr>
          <w:rFonts w:cstheme="minorBidi"/>
        </w:rPr>
        <w:t xml:space="preserve">targets in </w:t>
      </w:r>
      <w:r w:rsidRPr="002E3116">
        <w:rPr>
          <w:rFonts w:cstheme="minorBidi"/>
          <w:u w:val="single"/>
        </w:rPr>
        <w:t>the U</w:t>
      </w:r>
      <w:r w:rsidRPr="002E3116">
        <w:rPr>
          <w:rFonts w:cstheme="minorBidi"/>
        </w:rPr>
        <w:t xml:space="preserve">nited </w:t>
      </w:r>
      <w:r w:rsidRPr="002E3116">
        <w:rPr>
          <w:rFonts w:cstheme="minorBidi"/>
          <w:u w:val="single"/>
        </w:rPr>
        <w:t>S</w:t>
      </w:r>
      <w:r w:rsidRPr="002E3116">
        <w:rPr>
          <w:rFonts w:cstheme="minorBidi"/>
        </w:rPr>
        <w:t xml:space="preserve">tates, up to </w:t>
      </w:r>
      <w:r w:rsidRPr="002E3116">
        <w:rPr>
          <w:rFonts w:cstheme="minorBidi"/>
          <w:u w:val="single"/>
        </w:rPr>
        <w:t>100 million people would die in the first 30 minutes. The entire economic infrastructure on which we depend</w:t>
      </w:r>
      <w:r w:rsidRPr="002E3116">
        <w:rPr>
          <w:rFonts w:cstheme="minorBidi"/>
        </w:rPr>
        <w:t xml:space="preserve"> — the public health system, banking system, communications network, food distribution system — </w:t>
      </w:r>
      <w:r w:rsidRPr="002E3116">
        <w:rPr>
          <w:rFonts w:cstheme="minorBidi"/>
          <w:u w:val="single"/>
        </w:rPr>
        <w:t>would be destroyed. In the months following this attack,</w:t>
      </w:r>
      <w:r w:rsidRPr="002E3116">
        <w:rPr>
          <w:rFonts w:cstheme="minorBidi"/>
        </w:rPr>
        <w:t xml:space="preserve"> most of </w:t>
      </w:r>
      <w:r w:rsidRPr="002E3116">
        <w:rPr>
          <w:rFonts w:cstheme="minorBidi"/>
          <w:u w:val="single"/>
        </w:rPr>
        <w:t>the rest of the population would also die, from starvation, exposure to cold, epidemic disease and radiation poisoning. The global climate disruption would be even more catastrophic.</w:t>
      </w:r>
      <w:r w:rsidRPr="002E3116">
        <w:rPr>
          <w:rFonts w:cstheme="minorBidi"/>
        </w:rPr>
        <w:t xml:space="preserve"> Limited war in South Asia would drop global temperatures 1.3 degrees Celsius</w:t>
      </w:r>
      <w:r w:rsidRPr="002E3116">
        <w:rPr>
          <w:rFonts w:cstheme="minorBidi"/>
          <w:u w:val="single"/>
        </w:rPr>
        <w:t>. A war between the U</w:t>
      </w:r>
      <w:r w:rsidRPr="002E3116">
        <w:rPr>
          <w:rFonts w:cstheme="minorBidi"/>
        </w:rPr>
        <w:t xml:space="preserve">nited </w:t>
      </w:r>
      <w:r w:rsidRPr="002E3116">
        <w:rPr>
          <w:rFonts w:cstheme="minorBidi"/>
          <w:u w:val="single"/>
        </w:rPr>
        <w:t>S</w:t>
      </w:r>
      <w:r w:rsidRPr="002E3116">
        <w:rPr>
          <w:rFonts w:cstheme="minorBidi"/>
        </w:rPr>
        <w:t xml:space="preserve">tates </w:t>
      </w:r>
      <w:r w:rsidRPr="002E3116">
        <w:rPr>
          <w:rFonts w:cstheme="minorBidi"/>
          <w:u w:val="single"/>
        </w:rPr>
        <w:t>and Russia,</w:t>
      </w:r>
      <w:r w:rsidRPr="002E3116">
        <w:rPr>
          <w:rFonts w:cstheme="minorBidi"/>
        </w:rPr>
        <w:t xml:space="preserve"> using only those weapons they will still possess when the New START treaty is fully implemented in 2017, </w:t>
      </w:r>
      <w:r w:rsidRPr="002E3116">
        <w:rPr>
          <w:rFonts w:cstheme="minorBidi"/>
          <w:u w:val="single"/>
        </w:rPr>
        <w:t>drops temperatures an average of 8 degrees Celsius</w:t>
      </w:r>
      <w:r w:rsidRPr="002E3116">
        <w:rPr>
          <w:rFonts w:cstheme="minorBidi"/>
        </w:rPr>
        <w:t xml:space="preserve">. In the interior of Eurasia, North America and in Iowa, temperatures drop 20 to 30 degrees Celsius to a level not seen in 18,000 years — since the coldest time of the last Ice Age. </w:t>
      </w:r>
      <w:r w:rsidRPr="002E3116">
        <w:rPr>
          <w:rFonts w:cstheme="minorBidi"/>
          <w:u w:val="single"/>
        </w:rPr>
        <w:t>Agriculture stops, ecosystems collapse, the vast majority of the human race starves and many species,</w:t>
      </w:r>
      <w:r w:rsidRPr="002E3116">
        <w:rPr>
          <w:rFonts w:cstheme="minorBidi"/>
        </w:rPr>
        <w:t xml:space="preserve"> perhaps </w:t>
      </w:r>
      <w:r w:rsidRPr="002E3116">
        <w:rPr>
          <w:rFonts w:cstheme="minorBidi"/>
          <w:b/>
          <w:iCs/>
          <w:u w:val="single"/>
        </w:rPr>
        <w:t xml:space="preserve">including our own, become extinct. </w:t>
      </w:r>
      <w:r w:rsidRPr="002E3116">
        <w:rPr>
          <w:rFonts w:cstheme="minorBidi"/>
        </w:rPr>
        <w:t xml:space="preserve">As events in Ukraine have made clear, </w:t>
      </w:r>
      <w:r w:rsidRPr="002E3116">
        <w:rPr>
          <w:rFonts w:cstheme="minorBidi"/>
          <w:u w:val="single"/>
        </w:rPr>
        <w:t>there is still a very real possibility that the U</w:t>
      </w:r>
      <w:r w:rsidRPr="002E3116">
        <w:rPr>
          <w:rFonts w:cstheme="minorBidi"/>
        </w:rPr>
        <w:t xml:space="preserve">nited </w:t>
      </w:r>
      <w:r w:rsidRPr="002E3116">
        <w:rPr>
          <w:rFonts w:cstheme="minorBidi"/>
          <w:u w:val="single"/>
        </w:rPr>
        <w:t>S</w:t>
      </w:r>
      <w:r w:rsidRPr="002E3116">
        <w:rPr>
          <w:rFonts w:cstheme="minorBidi"/>
        </w:rPr>
        <w:t xml:space="preserve">tates </w:t>
      </w:r>
      <w:r w:rsidRPr="002E3116">
        <w:rPr>
          <w:rFonts w:cstheme="minorBidi"/>
          <w:u w:val="single"/>
        </w:rPr>
        <w:t>and Russia may find themselves on opposite sides of an armed conflict</w:t>
      </w:r>
      <w:r w:rsidRPr="002E3116">
        <w:rPr>
          <w:rFonts w:cstheme="minorBidi"/>
        </w:rPr>
        <w:t xml:space="preserve">, and </w:t>
      </w:r>
      <w:r w:rsidRPr="002E3116">
        <w:rPr>
          <w:rFonts w:cstheme="minorBidi"/>
          <w:u w:val="single"/>
        </w:rPr>
        <w:t>that means that these vast nuclear arsenals might be used</w:t>
      </w:r>
      <w:r w:rsidRPr="002E3116">
        <w:rPr>
          <w:rFonts w:cstheme="minorBidi"/>
        </w:rPr>
        <w:t>. Even if there is not a deliberate use of nuclear weapons, there is the danger of an accidental nuclear war.</w:t>
      </w:r>
    </w:p>
    <w:p w14:paraId="14B47455" w14:textId="77777777" w:rsidR="00A5679D" w:rsidRPr="002E3116" w:rsidRDefault="00A5679D" w:rsidP="00A5679D"/>
    <w:p w14:paraId="361DD623"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2AC---Nuke War</w:t>
      </w:r>
    </w:p>
    <w:p w14:paraId="31ACC698" w14:textId="77777777" w:rsidR="00FD3786" w:rsidRPr="002E3116" w:rsidRDefault="00FD3786" w:rsidP="00FD3786">
      <w:pPr>
        <w:keepNext/>
        <w:keepLines/>
        <w:spacing w:before="40" w:after="0"/>
        <w:outlineLvl w:val="3"/>
        <w:rPr>
          <w:rFonts w:eastAsia="MS Gothic" w:cs="Arial"/>
          <w:b/>
          <w:iCs/>
          <w:sz w:val="26"/>
        </w:rPr>
      </w:pPr>
      <w:r w:rsidRPr="002E3116">
        <w:rPr>
          <w:rFonts w:eastAsia="MS Gothic" w:cs="Arial"/>
          <w:b/>
          <w:iCs/>
          <w:sz w:val="26"/>
        </w:rPr>
        <w:t xml:space="preserve">Nuke war causes extinction AND outweighs </w:t>
      </w:r>
      <w:r w:rsidRPr="002E3116">
        <w:rPr>
          <w:rFonts w:eastAsia="MS Gothic" w:cs="Arial"/>
          <w:b/>
          <w:iCs/>
          <w:sz w:val="26"/>
          <w:u w:val="single"/>
        </w:rPr>
        <w:t>other</w:t>
      </w:r>
      <w:r w:rsidRPr="002E3116">
        <w:rPr>
          <w:rFonts w:eastAsia="MS Gothic" w:cs="Arial"/>
          <w:b/>
          <w:iCs/>
          <w:sz w:val="26"/>
        </w:rPr>
        <w:t xml:space="preserve"> existential risks</w:t>
      </w:r>
    </w:p>
    <w:p w14:paraId="4C4B92CE" w14:textId="77777777" w:rsidR="00FD3786" w:rsidRPr="002E3116" w:rsidRDefault="00FD3786" w:rsidP="00FD3786">
      <w:pPr>
        <w:rPr>
          <w:rFonts w:eastAsia="Cambria"/>
        </w:rPr>
      </w:pPr>
      <w:r w:rsidRPr="002E3116">
        <w:rPr>
          <w:rFonts w:eastAsia="Cambria"/>
          <w:b/>
          <w:bCs/>
          <w:sz w:val="26"/>
        </w:rPr>
        <w:t>PND 16</w:t>
      </w:r>
      <w:r w:rsidRPr="002E3116">
        <w:rPr>
          <w:rFonts w:eastAsia="Cambria"/>
        </w:rPr>
        <w:t xml:space="preserve">. (PND, Internally citing Zbigniew Brzezinski, Council of Foreign Relations and former national security adviser to President Carter, Toon and </w:t>
      </w:r>
      <w:proofErr w:type="spellStart"/>
      <w:r w:rsidRPr="002E3116">
        <w:rPr>
          <w:rFonts w:eastAsia="Cambria"/>
        </w:rPr>
        <w:t>Robock’s</w:t>
      </w:r>
      <w:proofErr w:type="spellEnd"/>
      <w:r w:rsidRPr="002E3116">
        <w:rPr>
          <w:rFonts w:eastAsia="Cambria"/>
        </w:rPr>
        <w:t xml:space="preserve"> 2012 study on nuclear winter in the Bulletin of Atomic Scientists, Gareth Evans’ International Commission on Nuclear Non-proliferation and Disarmament Report, Congressional EMP studies, studies on nuclear winter by Seth Baum of the Global Catastrophic Risk Institute and Martin Hellman of Stanford University, and U.S. and Russian former Defense Secretaries and former heads of nuclear missile forces, brief submitted to the United Nations General Assembly, Open-Ended Working Group on nuclear risks. A/AC.286/NGO/13. 05-03-2016. </w:t>
      </w:r>
      <w:hyperlink r:id="rId86" w:history="1">
        <w:r w:rsidRPr="002E3116">
          <w:rPr>
            <w:rFonts w:eastAsia="Cambria"/>
          </w:rPr>
          <w:t>http://www.reachingcriticalwill.org/images/documents/Disarmament-fora/OEWG/2016/Documents/NGO13.pdf</w:t>
        </w:r>
      </w:hyperlink>
      <w:r w:rsidRPr="002E3116">
        <w:rPr>
          <w:rFonts w:eastAsia="Cambria"/>
        </w:rPr>
        <w:t>, DOA: 5/12/2020)//YongJinL</w:t>
      </w:r>
    </w:p>
    <w:p w14:paraId="0A4BBDA9" w14:textId="77777777" w:rsidR="00FD3786" w:rsidRPr="002E3116" w:rsidRDefault="00FD3786" w:rsidP="00FD3786">
      <w:pPr>
        <w:rPr>
          <w:rFonts w:eastAsia="Cambria"/>
          <w:sz w:val="16"/>
        </w:rPr>
      </w:pPr>
      <w:r w:rsidRPr="002E3116">
        <w:rPr>
          <w:rFonts w:eastAsia="Cambria"/>
          <w:sz w:val="16"/>
        </w:rPr>
        <w:t xml:space="preserve">Consequences human survival 12. </w:t>
      </w:r>
      <w:r w:rsidRPr="002E3116">
        <w:rPr>
          <w:rFonts w:eastAsia="Cambria"/>
          <w:u w:val="single"/>
        </w:rPr>
        <w:t>Even if the 'other' side does NOT launch in response the smoke</w:t>
      </w:r>
      <w:r w:rsidRPr="002E3116">
        <w:rPr>
          <w:rFonts w:eastAsia="Cambria"/>
          <w:sz w:val="16"/>
        </w:rPr>
        <w:t xml:space="preserve"> from 'their' burning cities (incinerated by 'us') </w:t>
      </w:r>
      <w:r w:rsidRPr="002E3116">
        <w:rPr>
          <w:rFonts w:eastAsia="Cambria"/>
          <w:u w:val="single"/>
        </w:rPr>
        <w:t>will still make</w:t>
      </w:r>
      <w:r w:rsidRPr="002E3116">
        <w:rPr>
          <w:rFonts w:eastAsia="Cambria"/>
          <w:sz w:val="16"/>
        </w:rPr>
        <w:t xml:space="preserve"> 'our' country (and </w:t>
      </w:r>
      <w:r w:rsidRPr="002E3116">
        <w:rPr>
          <w:rFonts w:eastAsia="Cambria"/>
          <w:u w:val="single"/>
        </w:rPr>
        <w:t>the rest of the world</w:t>
      </w:r>
      <w:r w:rsidRPr="002E3116">
        <w:rPr>
          <w:rFonts w:eastAsia="Cambria"/>
          <w:sz w:val="16"/>
        </w:rPr>
        <w:t xml:space="preserve">) </w:t>
      </w:r>
      <w:r w:rsidRPr="002E3116">
        <w:rPr>
          <w:rFonts w:eastAsia="Cambria"/>
          <w:b/>
          <w:iCs/>
          <w:u w:val="single"/>
        </w:rPr>
        <w:t>uninhabitable</w:t>
      </w:r>
      <w:r w:rsidRPr="002E3116">
        <w:rPr>
          <w:rFonts w:eastAsia="Cambria"/>
          <w:sz w:val="16"/>
        </w:rPr>
        <w:t xml:space="preserve">, potentially </w:t>
      </w:r>
      <w:r w:rsidRPr="002E3116">
        <w:rPr>
          <w:rFonts w:eastAsia="Cambria"/>
          <w:u w:val="single"/>
        </w:rPr>
        <w:t>inducing global famine lasting</w:t>
      </w:r>
      <w:r w:rsidRPr="002E3116">
        <w:rPr>
          <w:rFonts w:eastAsia="Cambria"/>
          <w:sz w:val="16"/>
        </w:rPr>
        <w:t xml:space="preserve"> up to </w:t>
      </w:r>
      <w:r w:rsidRPr="002E3116">
        <w:rPr>
          <w:rFonts w:eastAsia="Cambria"/>
          <w:b/>
          <w:iCs/>
          <w:u w:val="single"/>
        </w:rPr>
        <w:t>decades</w:t>
      </w:r>
      <w:r w:rsidRPr="002E3116">
        <w:rPr>
          <w:rFonts w:eastAsia="Cambria"/>
          <w:sz w:val="16"/>
        </w:rPr>
        <w:t xml:space="preserve">. </w:t>
      </w:r>
      <w:r w:rsidRPr="002E3116">
        <w:rPr>
          <w:rFonts w:eastAsia="Cambria"/>
          <w:b/>
          <w:iCs/>
          <w:u w:val="single"/>
        </w:rPr>
        <w:t xml:space="preserve">Toon and </w:t>
      </w:r>
      <w:proofErr w:type="spellStart"/>
      <w:r w:rsidRPr="002E3116">
        <w:rPr>
          <w:rFonts w:eastAsia="Cambria"/>
          <w:b/>
          <w:iCs/>
          <w:u w:val="single"/>
        </w:rPr>
        <w:t>Robock</w:t>
      </w:r>
      <w:proofErr w:type="spellEnd"/>
      <w:r w:rsidRPr="002E3116">
        <w:rPr>
          <w:rFonts w:eastAsia="Cambria"/>
          <w:u w:val="single"/>
        </w:rPr>
        <w:t xml:space="preserve"> note</w:t>
      </w:r>
      <w:r w:rsidRPr="002E3116">
        <w:rPr>
          <w:rFonts w:eastAsia="Cambria"/>
          <w:sz w:val="16"/>
        </w:rPr>
        <w:t xml:space="preserve"> in ‘Self Assured Destruction’, in the Bulletin of Atomic Scientists 68/5, 2012, that: 13. “A nuclear war between Russia and the United States, even after the arsenal reductions planned under New START, could produce a nuclear winter. Hence, an attack by either side could be suicidal, </w:t>
      </w:r>
      <w:r w:rsidRPr="002E3116">
        <w:rPr>
          <w:rFonts w:eastAsia="Cambria"/>
          <w:u w:val="single"/>
        </w:rPr>
        <w:t xml:space="preserve">resulting in </w:t>
      </w:r>
      <w:proofErr w:type="spellStart"/>
      <w:r w:rsidRPr="002E3116">
        <w:rPr>
          <w:rFonts w:eastAsia="Cambria"/>
          <w:b/>
          <w:iCs/>
          <w:u w:val="single"/>
        </w:rPr>
        <w:t>self assured</w:t>
      </w:r>
      <w:proofErr w:type="spellEnd"/>
      <w:r w:rsidRPr="002E3116">
        <w:rPr>
          <w:rFonts w:eastAsia="Cambria"/>
          <w:b/>
          <w:iCs/>
          <w:u w:val="single"/>
        </w:rPr>
        <w:t xml:space="preserve"> destruction</w:t>
      </w:r>
      <w:r w:rsidRPr="002E3116">
        <w:rPr>
          <w:rFonts w:eastAsia="Cambria"/>
          <w:u w:val="single"/>
        </w:rPr>
        <w:t xml:space="preserve">. Even a 'small' nuclear war between </w:t>
      </w:r>
      <w:r w:rsidRPr="002E3116">
        <w:rPr>
          <w:rFonts w:eastAsia="Cambria"/>
          <w:b/>
          <w:iCs/>
          <w:u w:val="single"/>
        </w:rPr>
        <w:t>India</w:t>
      </w:r>
      <w:r w:rsidRPr="002E3116">
        <w:rPr>
          <w:rFonts w:eastAsia="Cambria"/>
          <w:u w:val="single"/>
        </w:rPr>
        <w:t xml:space="preserve"> and </w:t>
      </w:r>
      <w:r w:rsidRPr="002E3116">
        <w:rPr>
          <w:rFonts w:eastAsia="Cambria"/>
          <w:b/>
          <w:iCs/>
          <w:u w:val="single"/>
        </w:rPr>
        <w:t>Pakistan</w:t>
      </w:r>
      <w:r w:rsidRPr="002E3116">
        <w:rPr>
          <w:rFonts w:eastAsia="Cambria"/>
          <w:sz w:val="16"/>
        </w:rPr>
        <w:t xml:space="preserve">, with each country detonating 50 Hiroshima-size atom bombs--only about 0.03 percent of the global nuclear arsenal's explosive power--as air bursts in urban areas, </w:t>
      </w:r>
      <w:r w:rsidRPr="002E3116">
        <w:rPr>
          <w:rFonts w:eastAsia="Cambria"/>
          <w:u w:val="single"/>
        </w:rPr>
        <w:t>could produce so much smoke that temperatures would fall below those of the Little Ice Age</w:t>
      </w:r>
      <w:r w:rsidRPr="002E3116">
        <w:rPr>
          <w:rFonts w:eastAsia="Cambria"/>
          <w:sz w:val="16"/>
        </w:rPr>
        <w:t xml:space="preserve"> of the fourteenth to nineteenth centuries, </w:t>
      </w:r>
      <w:r w:rsidRPr="002E3116">
        <w:rPr>
          <w:rFonts w:eastAsia="Cambria"/>
          <w:u w:val="single"/>
        </w:rPr>
        <w:t>shortening the growing season around the world and threatening the global food supply</w:t>
      </w:r>
      <w:r w:rsidRPr="002E3116">
        <w:rPr>
          <w:rFonts w:eastAsia="Cambria"/>
          <w:sz w:val="16"/>
        </w:rPr>
        <w:t xml:space="preserve">. Furthermore, there would be </w:t>
      </w:r>
      <w:r w:rsidRPr="002E3116">
        <w:rPr>
          <w:rFonts w:eastAsia="Cambria"/>
          <w:u w:val="single"/>
        </w:rPr>
        <w:t xml:space="preserve">massive ozone depletion, allowing more </w:t>
      </w:r>
      <w:r w:rsidRPr="002E3116">
        <w:rPr>
          <w:rFonts w:eastAsia="Cambria"/>
          <w:b/>
          <w:iCs/>
          <w:u w:val="single"/>
        </w:rPr>
        <w:t>ultraviolet</w:t>
      </w:r>
      <w:r w:rsidRPr="002E3116">
        <w:rPr>
          <w:rFonts w:eastAsia="Cambria"/>
          <w:u w:val="single"/>
        </w:rPr>
        <w:t xml:space="preserve"> radiation</w:t>
      </w:r>
      <w:r w:rsidRPr="002E3116">
        <w:rPr>
          <w:rFonts w:eastAsia="Cambria"/>
          <w:sz w:val="16"/>
        </w:rPr>
        <w:t xml:space="preserve"> to reach Earth's surface. </w:t>
      </w:r>
      <w:r w:rsidRPr="002E3116">
        <w:rPr>
          <w:rFonts w:eastAsia="Cambria"/>
          <w:b/>
          <w:iCs/>
          <w:u w:val="single"/>
        </w:rPr>
        <w:t>Recent studies</w:t>
      </w:r>
      <w:r w:rsidRPr="002E3116">
        <w:rPr>
          <w:rFonts w:eastAsia="Cambria"/>
          <w:u w:val="single"/>
        </w:rPr>
        <w:t xml:space="preserve"> predict that agricultural production in parts of the </w:t>
      </w:r>
      <w:r w:rsidRPr="002E3116">
        <w:rPr>
          <w:rFonts w:eastAsia="Cambria"/>
          <w:b/>
          <w:iCs/>
          <w:u w:val="single"/>
        </w:rPr>
        <w:t>U</w:t>
      </w:r>
      <w:r w:rsidRPr="002E3116">
        <w:rPr>
          <w:rFonts w:eastAsia="Cambria"/>
          <w:sz w:val="16"/>
        </w:rPr>
        <w:t xml:space="preserve">nited </w:t>
      </w:r>
      <w:r w:rsidRPr="002E3116">
        <w:rPr>
          <w:rFonts w:eastAsia="Cambria"/>
          <w:b/>
          <w:iCs/>
          <w:u w:val="single"/>
        </w:rPr>
        <w:t>S</w:t>
      </w:r>
      <w:r w:rsidRPr="002E3116">
        <w:rPr>
          <w:rFonts w:eastAsia="Cambria"/>
          <w:sz w:val="16"/>
        </w:rPr>
        <w:t xml:space="preserve">tates </w:t>
      </w:r>
      <w:r w:rsidRPr="002E3116">
        <w:rPr>
          <w:rFonts w:eastAsia="Cambria"/>
          <w:u w:val="single"/>
        </w:rPr>
        <w:t xml:space="preserve">and </w:t>
      </w:r>
      <w:r w:rsidRPr="002E3116">
        <w:rPr>
          <w:rFonts w:eastAsia="Cambria"/>
          <w:b/>
          <w:iCs/>
          <w:u w:val="single"/>
        </w:rPr>
        <w:t>China</w:t>
      </w:r>
      <w:r w:rsidRPr="002E3116">
        <w:rPr>
          <w:rFonts w:eastAsia="Cambria"/>
          <w:u w:val="single"/>
        </w:rPr>
        <w:t xml:space="preserve"> would decline</w:t>
      </w:r>
      <w:r w:rsidRPr="002E3116">
        <w:rPr>
          <w:rFonts w:eastAsia="Cambria"/>
          <w:sz w:val="16"/>
        </w:rPr>
        <w:t xml:space="preserve"> by about 20 percent for four years, and by 10 percent for a decade.” 14. A conflagration involving USA/NATO forces and those of Russian federation would </w:t>
      </w:r>
      <w:r w:rsidRPr="002E3116">
        <w:rPr>
          <w:rFonts w:eastAsia="Cambria"/>
          <w:u w:val="single"/>
        </w:rPr>
        <w:t>most likely cause the deaths of most/nearly all/</w:t>
      </w:r>
      <w:r w:rsidRPr="002E3116">
        <w:rPr>
          <w:rFonts w:eastAsia="Cambria"/>
          <w:b/>
          <w:iCs/>
          <w:u w:val="single"/>
        </w:rPr>
        <w:t>all humans</w:t>
      </w:r>
      <w:r w:rsidRPr="002E3116">
        <w:rPr>
          <w:rFonts w:eastAsia="Cambria"/>
          <w:u w:val="single"/>
        </w:rPr>
        <w:t xml:space="preserve"> (and severely impact/extinguish </w:t>
      </w:r>
      <w:r w:rsidRPr="002E3116">
        <w:rPr>
          <w:rFonts w:eastAsia="Cambria"/>
          <w:b/>
          <w:iCs/>
          <w:u w:val="single"/>
        </w:rPr>
        <w:t>other species</w:t>
      </w:r>
      <w:r w:rsidRPr="002E3116">
        <w:rPr>
          <w:rFonts w:eastAsia="Cambria"/>
          <w:u w:val="single"/>
        </w:rPr>
        <w:t xml:space="preserve">) as well as destroying the delicate interwoven techno-structure on which latter-day 'civilization' has come to depend. Temperatures would drop to below those of the last ice-age for up to 30 years as a result of the lofting of up to 180 million </w:t>
      </w:r>
      <w:proofErr w:type="spellStart"/>
      <w:r w:rsidRPr="002E3116">
        <w:rPr>
          <w:rFonts w:eastAsia="Cambria"/>
          <w:u w:val="single"/>
        </w:rPr>
        <w:t>tonnes</w:t>
      </w:r>
      <w:proofErr w:type="spellEnd"/>
      <w:r w:rsidRPr="002E3116">
        <w:rPr>
          <w:rFonts w:eastAsia="Cambria"/>
          <w:u w:val="single"/>
        </w:rPr>
        <w:t xml:space="preserve"> of very black soot into the stratosphere where it would remain for decades</w:t>
      </w:r>
      <w:r w:rsidRPr="002E3116">
        <w:rPr>
          <w:rFonts w:eastAsia="Cambria"/>
          <w:sz w:val="16"/>
        </w:rPr>
        <w:t xml:space="preserve">. 15. </w:t>
      </w:r>
      <w:r w:rsidRPr="002E3116">
        <w:rPr>
          <w:rFonts w:eastAsia="Cambria"/>
          <w:u w:val="single"/>
        </w:rPr>
        <w:t>Though human ingenuity and resilience shouldn't be underestimated, human survival itself is arguably problematic</w:t>
      </w:r>
      <w:r w:rsidRPr="002E3116">
        <w:rPr>
          <w:rFonts w:eastAsia="Cambria"/>
          <w:sz w:val="16"/>
        </w:rPr>
        <w:t xml:space="preserve">, to put it mildly, under a 2000+ warhead USA/Russian federation scenario. 16. The Joint Statement on Catastrophic Humanitarian Consequences signed October 2013 by 146 governments mentioned 'Human Survival' no less than 5 times. The most recent (December 2014) one gives it a highly prominent place. </w:t>
      </w:r>
      <w:r w:rsidRPr="002E3116">
        <w:rPr>
          <w:rFonts w:eastAsia="Cambria"/>
          <w:b/>
          <w:iCs/>
          <w:u w:val="single"/>
        </w:rPr>
        <w:t>Gareth Evans</w:t>
      </w:r>
      <w:r w:rsidRPr="002E3116">
        <w:rPr>
          <w:rFonts w:eastAsia="Cambria"/>
          <w:u w:val="single"/>
        </w:rPr>
        <w:t>’ ICNND (International Commission on Nuclear Non-proliferation and Disarmament) Report made it clear that it saw the threat posed by nuclear weapons use as one that</w:t>
      </w:r>
      <w:r w:rsidRPr="002E3116">
        <w:rPr>
          <w:rFonts w:eastAsia="Cambria"/>
          <w:sz w:val="16"/>
        </w:rPr>
        <w:t xml:space="preserve"> at least threatens what we now call 'civilization' and that potentially </w:t>
      </w:r>
      <w:r w:rsidRPr="002E3116">
        <w:rPr>
          <w:rFonts w:eastAsia="Cambria"/>
          <w:b/>
          <w:iCs/>
          <w:u w:val="single"/>
        </w:rPr>
        <w:t>threatens human survival with an immediacy that even climate change does not</w:t>
      </w:r>
      <w:r w:rsidRPr="002E3116">
        <w:rPr>
          <w:rFonts w:eastAsia="Cambria"/>
          <w:sz w:val="16"/>
        </w:rPr>
        <w:t xml:space="preserve">, though we can see the results of climate change here and now and of course the immediate post-nuclear results for Hiroshima and Nagasaki as well. </w:t>
      </w:r>
    </w:p>
    <w:p w14:paraId="16B7A130" w14:textId="77777777" w:rsidR="00FD3786" w:rsidRPr="002E3116" w:rsidRDefault="00FD3786" w:rsidP="00FD3786">
      <w:pPr>
        <w:rPr>
          <w:rFonts w:eastAsia="Cambria"/>
          <w:sz w:val="16"/>
        </w:rPr>
      </w:pPr>
    </w:p>
    <w:p w14:paraId="1DAF6909" w14:textId="77777777" w:rsidR="00FD3786" w:rsidRPr="002E3116" w:rsidRDefault="00FD3786" w:rsidP="00FD3786">
      <w:pPr>
        <w:keepNext/>
        <w:keepLines/>
        <w:spacing w:before="40" w:after="0"/>
        <w:outlineLvl w:val="3"/>
        <w:rPr>
          <w:rFonts w:eastAsia="MS Gothic" w:cs="Arial"/>
          <w:b/>
          <w:iCs/>
          <w:sz w:val="26"/>
        </w:rPr>
      </w:pPr>
      <w:r w:rsidRPr="002E3116">
        <w:rPr>
          <w:rFonts w:eastAsia="MS Gothic" w:cs="Arial"/>
          <w:b/>
          <w:iCs/>
          <w:sz w:val="26"/>
        </w:rPr>
        <w:t xml:space="preserve">Extinction – no </w:t>
      </w:r>
      <w:r w:rsidRPr="002E3116">
        <w:rPr>
          <w:rFonts w:eastAsia="MS Gothic" w:cs="Arial"/>
          <w:b/>
          <w:iCs/>
          <w:sz w:val="26"/>
          <w:u w:val="single"/>
        </w:rPr>
        <w:t>contained strikes</w:t>
      </w:r>
      <w:r w:rsidRPr="002E3116">
        <w:rPr>
          <w:rFonts w:eastAsia="MS Gothic" w:cs="Arial"/>
          <w:b/>
          <w:iCs/>
          <w:sz w:val="26"/>
        </w:rPr>
        <w:t xml:space="preserve"> or </w:t>
      </w:r>
      <w:r w:rsidRPr="002E3116">
        <w:rPr>
          <w:rFonts w:eastAsia="MS Gothic" w:cs="Arial"/>
          <w:b/>
          <w:iCs/>
          <w:sz w:val="26"/>
          <w:u w:val="single"/>
        </w:rPr>
        <w:t>checks</w:t>
      </w:r>
      <w:r w:rsidRPr="002E3116">
        <w:rPr>
          <w:rFonts w:eastAsia="MS Gothic" w:cs="Arial"/>
          <w:b/>
          <w:iCs/>
          <w:sz w:val="26"/>
        </w:rPr>
        <w:t xml:space="preserve"> </w:t>
      </w:r>
    </w:p>
    <w:p w14:paraId="6D5D3364" w14:textId="77777777" w:rsidR="00FD3786" w:rsidRPr="002E3116" w:rsidRDefault="00FD3786" w:rsidP="00FD3786">
      <w:pPr>
        <w:rPr>
          <w:rFonts w:eastAsia="Cambria"/>
        </w:rPr>
      </w:pPr>
      <w:r w:rsidRPr="002E3116">
        <w:rPr>
          <w:rFonts w:eastAsia="Cambria"/>
          <w:b/>
          <w:bCs/>
          <w:sz w:val="28"/>
          <w:szCs w:val="26"/>
        </w:rPr>
        <w:t>Edwards 17</w:t>
      </w:r>
      <w:r w:rsidRPr="002E3116">
        <w:rPr>
          <w:rFonts w:eastAsia="Cambria"/>
        </w:rPr>
        <w:t xml:space="preserve"> (Paul N. Edwards, CISAC’s William J. Perry Fellow in International Security at Stanford’s Freeman </w:t>
      </w:r>
      <w:proofErr w:type="spellStart"/>
      <w:r w:rsidRPr="002E3116">
        <w:rPr>
          <w:rFonts w:eastAsia="Cambria"/>
        </w:rPr>
        <w:t>Spogli</w:t>
      </w:r>
      <w:proofErr w:type="spellEnd"/>
      <w:r w:rsidRPr="002E3116">
        <w:rPr>
          <w:rFonts w:eastAsia="Cambria"/>
        </w:rPr>
        <w:t xml:space="preserve"> Institute for International Studies. Being interviewed by </w:t>
      </w:r>
      <w:proofErr w:type="spellStart"/>
      <w:r w:rsidRPr="002E3116">
        <w:rPr>
          <w:rFonts w:eastAsia="Cambria"/>
        </w:rPr>
        <w:t>EarthSky</w:t>
      </w:r>
      <w:proofErr w:type="spellEnd"/>
      <w:r w:rsidRPr="002E3116">
        <w:rPr>
          <w:rFonts w:eastAsia="Cambria"/>
        </w:rPr>
        <w:t>. How nuclear war would affect Earth’s climate. September 8, 2017. earthsky.org/human-world/how-nuclear-war-would-affect-earths-climate, DOA: 5/12/2020)//YongJinL</w:t>
      </w:r>
    </w:p>
    <w:p w14:paraId="2B897B37" w14:textId="77777777" w:rsidR="00FD3786" w:rsidRPr="002E3116" w:rsidRDefault="00FD3786" w:rsidP="00FD3786">
      <w:pPr>
        <w:rPr>
          <w:rFonts w:eastAsia="Cambria"/>
        </w:rPr>
      </w:pPr>
      <w:r w:rsidRPr="002E3116">
        <w:rPr>
          <w:rFonts w:eastAsia="Cambria"/>
        </w:rPr>
        <w:t>***</w:t>
      </w:r>
      <w:r w:rsidRPr="002E3116">
        <w:rPr>
          <w:rFonts w:eastAsia="Cambria"/>
          <w:b/>
        </w:rPr>
        <w:t>Note, we are only reading parts of the interview that are directly from Paul Edwards***</w:t>
      </w:r>
    </w:p>
    <w:p w14:paraId="5448B86F" w14:textId="77777777" w:rsidR="00FD3786" w:rsidRPr="002E3116" w:rsidRDefault="00FD3786" w:rsidP="00FD3786">
      <w:pPr>
        <w:rPr>
          <w:rFonts w:eastAsia="Cambria"/>
          <w:sz w:val="14"/>
        </w:rPr>
      </w:pPr>
      <w:r w:rsidRPr="002E3116">
        <w:rPr>
          <w:rFonts w:eastAsia="Cambria"/>
          <w:sz w:val="14"/>
        </w:rPr>
        <w:t xml:space="preserve">In the nuclear conversation, what are we not talking about that we should be? </w:t>
      </w:r>
      <w:r w:rsidRPr="002E3116">
        <w:rPr>
          <w:rFonts w:eastAsia="Cambria"/>
          <w:u w:val="single"/>
        </w:rPr>
        <w:t xml:space="preserve">We are </w:t>
      </w:r>
      <w:r w:rsidRPr="002E3116">
        <w:rPr>
          <w:rFonts w:eastAsia="Cambria"/>
          <w:b/>
          <w:iCs/>
          <w:u w:val="single"/>
        </w:rPr>
        <w:t>not talking enough</w:t>
      </w:r>
      <w:r w:rsidRPr="002E3116">
        <w:rPr>
          <w:rFonts w:eastAsia="Cambria"/>
          <w:u w:val="single"/>
        </w:rPr>
        <w:t xml:space="preserve"> about the </w:t>
      </w:r>
      <w:r w:rsidRPr="002E3116">
        <w:rPr>
          <w:rFonts w:eastAsia="Cambria"/>
          <w:b/>
          <w:iCs/>
          <w:u w:val="single"/>
        </w:rPr>
        <w:t>climatic effects</w:t>
      </w:r>
      <w:r w:rsidRPr="002E3116">
        <w:rPr>
          <w:rFonts w:eastAsia="Cambria"/>
          <w:u w:val="single"/>
        </w:rPr>
        <w:t xml:space="preserve"> of </w:t>
      </w:r>
      <w:r w:rsidRPr="002E3116">
        <w:rPr>
          <w:rFonts w:eastAsia="Cambria"/>
          <w:b/>
          <w:iCs/>
          <w:u w:val="single"/>
        </w:rPr>
        <w:t>nuclear war</w:t>
      </w:r>
      <w:r w:rsidRPr="002E3116">
        <w:rPr>
          <w:rFonts w:eastAsia="Cambria"/>
          <w:sz w:val="14"/>
        </w:rPr>
        <w:t xml:space="preserve">. The “nuclear winter” theory of the mid-1980s played a significant role in the arms reductions of that period. But with the collapse of the Soviet Union and the reduction of U.S. and Russian nuclear arsenals, </w:t>
      </w:r>
      <w:r w:rsidRPr="002E3116">
        <w:rPr>
          <w:rFonts w:eastAsia="Cambria"/>
          <w:u w:val="single"/>
        </w:rPr>
        <w:t xml:space="preserve">this aspect of nuclear war has </w:t>
      </w:r>
      <w:r w:rsidRPr="002E3116">
        <w:rPr>
          <w:rFonts w:eastAsia="Cambria"/>
          <w:b/>
          <w:iCs/>
          <w:u w:val="single"/>
        </w:rPr>
        <w:t>faded from view</w:t>
      </w:r>
      <w:r w:rsidRPr="002E3116">
        <w:rPr>
          <w:rFonts w:eastAsia="Cambria"/>
          <w:u w:val="single"/>
        </w:rPr>
        <w:t xml:space="preserve">. That’s </w:t>
      </w:r>
      <w:r w:rsidRPr="002E3116">
        <w:rPr>
          <w:rFonts w:eastAsia="Cambria"/>
          <w:b/>
          <w:iCs/>
          <w:u w:val="single"/>
        </w:rPr>
        <w:t>not good</w:t>
      </w:r>
      <w:r w:rsidRPr="002E3116">
        <w:rPr>
          <w:rFonts w:eastAsia="Cambria"/>
          <w:sz w:val="14"/>
        </w:rPr>
        <w:t xml:space="preserve">. </w:t>
      </w:r>
      <w:r w:rsidRPr="002E3116">
        <w:rPr>
          <w:rFonts w:eastAsia="Cambria"/>
          <w:u w:val="single"/>
        </w:rPr>
        <w:t>In the mid-2000s, climate scientists</w:t>
      </w:r>
      <w:r w:rsidRPr="002E3116">
        <w:rPr>
          <w:rFonts w:eastAsia="Cambria"/>
          <w:sz w:val="14"/>
        </w:rPr>
        <w:t xml:space="preserve"> such as Alan </w:t>
      </w:r>
      <w:proofErr w:type="spellStart"/>
      <w:r w:rsidRPr="002E3116">
        <w:rPr>
          <w:rFonts w:eastAsia="Cambria"/>
          <w:sz w:val="14"/>
        </w:rPr>
        <w:t>Robock</w:t>
      </w:r>
      <w:proofErr w:type="spellEnd"/>
      <w:r w:rsidRPr="002E3116">
        <w:rPr>
          <w:rFonts w:eastAsia="Cambria"/>
          <w:sz w:val="14"/>
        </w:rPr>
        <w:t xml:space="preserve"> (Rutgers) </w:t>
      </w:r>
      <w:r w:rsidRPr="002E3116">
        <w:rPr>
          <w:rFonts w:eastAsia="Cambria"/>
          <w:u w:val="single"/>
        </w:rPr>
        <w:t xml:space="preserve">took </w:t>
      </w:r>
      <w:r w:rsidRPr="002E3116">
        <w:rPr>
          <w:rFonts w:eastAsia="Cambria"/>
          <w:b/>
          <w:iCs/>
          <w:u w:val="single"/>
        </w:rPr>
        <w:t>another look</w:t>
      </w:r>
      <w:r w:rsidRPr="002E3116">
        <w:rPr>
          <w:rFonts w:eastAsia="Cambria"/>
          <w:u w:val="single"/>
        </w:rPr>
        <w:t xml:space="preserve"> at nuclear winter theory. This time around, they used much-</w:t>
      </w:r>
      <w:r w:rsidRPr="002E3116">
        <w:rPr>
          <w:rFonts w:eastAsia="Cambria"/>
          <w:b/>
          <w:iCs/>
          <w:u w:val="single"/>
        </w:rPr>
        <w:t>improved</w:t>
      </w:r>
      <w:r w:rsidRPr="002E3116">
        <w:rPr>
          <w:rFonts w:eastAsia="Cambria"/>
          <w:u w:val="single"/>
        </w:rPr>
        <w:t xml:space="preserve"> and much more detailed </w:t>
      </w:r>
      <w:r w:rsidRPr="002E3116">
        <w:rPr>
          <w:rFonts w:eastAsia="Cambria"/>
          <w:b/>
          <w:iCs/>
          <w:u w:val="single"/>
        </w:rPr>
        <w:t>climate models</w:t>
      </w:r>
      <w:r w:rsidRPr="002E3116">
        <w:rPr>
          <w:rFonts w:eastAsia="Cambria"/>
          <w:u w:val="single"/>
        </w:rPr>
        <w:t xml:space="preserve"> than those available 20 years earlier</w:t>
      </w:r>
      <w:r w:rsidRPr="002E3116">
        <w:rPr>
          <w:rFonts w:eastAsia="Cambria"/>
          <w:sz w:val="14"/>
        </w:rPr>
        <w:t xml:space="preserve">. They also tested the potential effects of smaller nuclear exchanges. The result: an exchange involving just 50 nuclear weapons — the kind of thing we might see in an India-Pakistan war, for example — could loft 5 billion kilograms of smoke, soot and dust high into the stratosphere. That’s enough to cool the entire planet by about 2 degrees Fahrenheit (1.25 degrees Celsius) — about where we were during the Little Ice Age of the 17th century. Growing seasons could be shortened enough to create really significant food shortages. </w:t>
      </w:r>
      <w:proofErr w:type="gramStart"/>
      <w:r w:rsidRPr="002E3116">
        <w:rPr>
          <w:rFonts w:eastAsia="Cambria"/>
          <w:sz w:val="14"/>
        </w:rPr>
        <w:t>So</w:t>
      </w:r>
      <w:proofErr w:type="gramEnd"/>
      <w:r w:rsidRPr="002E3116">
        <w:rPr>
          <w:rFonts w:eastAsia="Cambria"/>
          <w:sz w:val="14"/>
        </w:rPr>
        <w:t xml:space="preserve"> the climatic effects of even a relatively small nuclear war would be planet-wide. What about a larger-scale conflict? A </w:t>
      </w:r>
      <w:r w:rsidRPr="002E3116">
        <w:rPr>
          <w:rFonts w:eastAsia="Cambria"/>
          <w:u w:val="single"/>
        </w:rPr>
        <w:t>U.S.-</w:t>
      </w:r>
      <w:r w:rsidRPr="002E3116">
        <w:rPr>
          <w:rFonts w:eastAsia="Cambria"/>
          <w:b/>
          <w:iCs/>
          <w:u w:val="single"/>
        </w:rPr>
        <w:t>Russia</w:t>
      </w:r>
      <w:r w:rsidRPr="002E3116">
        <w:rPr>
          <w:rFonts w:eastAsia="Cambria"/>
          <w:u w:val="single"/>
        </w:rPr>
        <w:t xml:space="preserve"> war currently seems unlikely, but if it were to occur, </w:t>
      </w:r>
      <w:r w:rsidRPr="002E3116">
        <w:rPr>
          <w:rFonts w:eastAsia="Cambria"/>
          <w:b/>
          <w:iCs/>
          <w:u w:val="single"/>
        </w:rPr>
        <w:t>hundreds</w:t>
      </w:r>
      <w:r w:rsidRPr="002E3116">
        <w:rPr>
          <w:rFonts w:eastAsia="Cambria"/>
          <w:u w:val="single"/>
        </w:rPr>
        <w:t xml:space="preserve"> or even </w:t>
      </w:r>
      <w:r w:rsidRPr="002E3116">
        <w:rPr>
          <w:rFonts w:eastAsia="Cambria"/>
          <w:b/>
          <w:iCs/>
          <w:u w:val="single"/>
        </w:rPr>
        <w:t>thousands</w:t>
      </w:r>
      <w:r w:rsidRPr="002E3116">
        <w:rPr>
          <w:rFonts w:eastAsia="Cambria"/>
          <w:u w:val="single"/>
        </w:rPr>
        <w:t xml:space="preserve"> of </w:t>
      </w:r>
      <w:r w:rsidRPr="002E3116">
        <w:rPr>
          <w:rFonts w:eastAsia="Cambria"/>
          <w:b/>
          <w:iCs/>
          <w:u w:val="single"/>
        </w:rPr>
        <w:t>nuclear weapons</w:t>
      </w:r>
      <w:r w:rsidRPr="002E3116">
        <w:rPr>
          <w:rFonts w:eastAsia="Cambria"/>
          <w:u w:val="single"/>
        </w:rPr>
        <w:t xml:space="preserve"> might be launched</w:t>
      </w:r>
      <w:r w:rsidRPr="002E3116">
        <w:rPr>
          <w:rFonts w:eastAsia="Cambria"/>
          <w:sz w:val="14"/>
        </w:rPr>
        <w:t xml:space="preserve">. </w:t>
      </w:r>
      <w:r w:rsidRPr="002E3116">
        <w:rPr>
          <w:rFonts w:eastAsia="Cambria"/>
          <w:u w:val="single"/>
        </w:rPr>
        <w:t xml:space="preserve">The </w:t>
      </w:r>
      <w:r w:rsidRPr="002E3116">
        <w:rPr>
          <w:rFonts w:eastAsia="Cambria"/>
          <w:b/>
          <w:iCs/>
          <w:u w:val="single"/>
        </w:rPr>
        <w:t>climatic consequences</w:t>
      </w:r>
      <w:r w:rsidRPr="002E3116">
        <w:rPr>
          <w:rFonts w:eastAsia="Cambria"/>
          <w:u w:val="single"/>
        </w:rPr>
        <w:t xml:space="preserve"> would be </w:t>
      </w:r>
      <w:r w:rsidRPr="002E3116">
        <w:rPr>
          <w:rFonts w:eastAsia="Cambria"/>
          <w:b/>
          <w:iCs/>
          <w:u w:val="single"/>
        </w:rPr>
        <w:t>catastrophic</w:t>
      </w:r>
      <w:r w:rsidRPr="002E3116">
        <w:rPr>
          <w:rFonts w:eastAsia="Cambria"/>
          <w:u w:val="single"/>
        </w:rPr>
        <w:t xml:space="preserve">: global average temperatures would drop as much as </w:t>
      </w:r>
      <w:r w:rsidRPr="002E3116">
        <w:rPr>
          <w:rFonts w:eastAsia="Cambria"/>
          <w:b/>
          <w:iCs/>
          <w:u w:val="single"/>
        </w:rPr>
        <w:t>12 degrees</w:t>
      </w:r>
      <w:r w:rsidRPr="002E3116">
        <w:rPr>
          <w:rFonts w:eastAsia="Cambria"/>
          <w:sz w:val="14"/>
        </w:rPr>
        <w:t xml:space="preserve"> Fahrenheit (7 degrees Celsius) </w:t>
      </w:r>
      <w:r w:rsidRPr="002E3116">
        <w:rPr>
          <w:rFonts w:eastAsia="Cambria"/>
          <w:u w:val="single"/>
        </w:rPr>
        <w:t xml:space="preserve">for up to several years — temperatures last seen during the </w:t>
      </w:r>
      <w:r w:rsidRPr="002E3116">
        <w:rPr>
          <w:rFonts w:eastAsia="Cambria"/>
          <w:b/>
          <w:iCs/>
          <w:sz w:val="28"/>
          <w:u w:val="single"/>
        </w:rPr>
        <w:t>great ice ages</w:t>
      </w:r>
      <w:r w:rsidRPr="002E3116">
        <w:rPr>
          <w:rFonts w:eastAsia="Cambria"/>
          <w:sz w:val="14"/>
        </w:rPr>
        <w:t xml:space="preserve">. Meanwhile, </w:t>
      </w:r>
      <w:r w:rsidRPr="002E3116">
        <w:rPr>
          <w:rFonts w:eastAsia="Cambria"/>
          <w:u w:val="single"/>
        </w:rPr>
        <w:t xml:space="preserve">smoke and dust circulating in the stratosphere would darken the atmosphere enough to </w:t>
      </w:r>
      <w:r w:rsidRPr="002E3116">
        <w:rPr>
          <w:rFonts w:eastAsia="Cambria"/>
          <w:b/>
          <w:iCs/>
          <w:sz w:val="28"/>
          <w:u w:val="single"/>
        </w:rPr>
        <w:t>inhibit photosynthesis</w:t>
      </w:r>
      <w:r w:rsidRPr="002E3116">
        <w:rPr>
          <w:rFonts w:eastAsia="Cambria"/>
          <w:u w:val="single"/>
        </w:rPr>
        <w:t xml:space="preserve">, causing </w:t>
      </w:r>
      <w:r w:rsidRPr="002E3116">
        <w:rPr>
          <w:rFonts w:eastAsia="Cambria"/>
          <w:b/>
          <w:iCs/>
          <w:u w:val="single"/>
        </w:rPr>
        <w:t>disastrous crop failures</w:t>
      </w:r>
      <w:r w:rsidRPr="002E3116">
        <w:rPr>
          <w:rFonts w:eastAsia="Cambria"/>
          <w:u w:val="single"/>
        </w:rPr>
        <w:t xml:space="preserve">, widespread </w:t>
      </w:r>
      <w:r w:rsidRPr="002E3116">
        <w:rPr>
          <w:rFonts w:eastAsia="Cambria"/>
          <w:b/>
          <w:iCs/>
          <w:u w:val="single"/>
        </w:rPr>
        <w:t>famine</w:t>
      </w:r>
      <w:r w:rsidRPr="002E3116">
        <w:rPr>
          <w:rFonts w:eastAsia="Cambria"/>
          <w:u w:val="single"/>
        </w:rPr>
        <w:t xml:space="preserve"> and </w:t>
      </w:r>
      <w:r w:rsidRPr="002E3116">
        <w:rPr>
          <w:rFonts w:eastAsia="Cambria"/>
          <w:b/>
          <w:iCs/>
          <w:u w:val="single"/>
        </w:rPr>
        <w:t>massive ecological disruption</w:t>
      </w:r>
      <w:r w:rsidRPr="002E3116">
        <w:rPr>
          <w:rFonts w:eastAsia="Cambria"/>
          <w:sz w:val="14"/>
        </w:rPr>
        <w:t xml:space="preserve">. </w:t>
      </w:r>
      <w:r w:rsidRPr="002E3116">
        <w:rPr>
          <w:rFonts w:eastAsia="Cambria"/>
          <w:u w:val="single"/>
        </w:rPr>
        <w:t xml:space="preserve">The effect would be similar to that of the </w:t>
      </w:r>
      <w:r w:rsidRPr="002E3116">
        <w:rPr>
          <w:rFonts w:eastAsia="Cambria"/>
          <w:b/>
          <w:iCs/>
          <w:sz w:val="28"/>
          <w:u w:val="single"/>
        </w:rPr>
        <w:t>giant meteor</w:t>
      </w:r>
      <w:r w:rsidRPr="002E3116">
        <w:rPr>
          <w:rFonts w:eastAsia="Cambria"/>
          <w:sz w:val="28"/>
          <w:u w:val="single"/>
        </w:rPr>
        <w:t xml:space="preserve"> </w:t>
      </w:r>
      <w:r w:rsidRPr="002E3116">
        <w:rPr>
          <w:rFonts w:eastAsia="Cambria"/>
          <w:u w:val="single"/>
        </w:rPr>
        <w:t xml:space="preserve">believed to be responsible for the </w:t>
      </w:r>
      <w:r w:rsidRPr="002E3116">
        <w:rPr>
          <w:rFonts w:eastAsia="Cambria"/>
          <w:b/>
          <w:iCs/>
          <w:sz w:val="28"/>
          <w:u w:val="single"/>
        </w:rPr>
        <w:t>extinction of the dinosaurs</w:t>
      </w:r>
      <w:r w:rsidRPr="002E3116">
        <w:rPr>
          <w:rFonts w:eastAsia="Cambria"/>
          <w:sz w:val="14"/>
        </w:rPr>
        <w:t xml:space="preserve">. </w:t>
      </w:r>
      <w:r w:rsidRPr="002E3116">
        <w:rPr>
          <w:rFonts w:eastAsia="Cambria"/>
          <w:u w:val="single"/>
        </w:rPr>
        <w:t xml:space="preserve">This time, </w:t>
      </w:r>
      <w:r w:rsidRPr="002E3116">
        <w:rPr>
          <w:rFonts w:eastAsia="Cambria"/>
          <w:b/>
          <w:iCs/>
          <w:sz w:val="28"/>
          <w:u w:val="single"/>
        </w:rPr>
        <w:t>we would be the dinosaurs</w:t>
      </w:r>
      <w:r w:rsidRPr="002E3116">
        <w:rPr>
          <w:rFonts w:eastAsia="Cambria"/>
          <w:sz w:val="14"/>
        </w:rPr>
        <w:t xml:space="preserve">. Many people are concerned about North Korea’s advancing missile capabilities. Is nuclear war likely in your opinion? At this writing, </w:t>
      </w:r>
      <w:r w:rsidRPr="002E3116">
        <w:rPr>
          <w:rFonts w:eastAsia="Cambria"/>
          <w:u w:val="single"/>
        </w:rPr>
        <w:t xml:space="preserve">I think we are </w:t>
      </w:r>
      <w:r w:rsidRPr="002E3116">
        <w:rPr>
          <w:rFonts w:eastAsia="Cambria"/>
          <w:b/>
          <w:iCs/>
          <w:u w:val="single"/>
        </w:rPr>
        <w:t>closer to a nuclear war</w:t>
      </w:r>
      <w:r w:rsidRPr="002E3116">
        <w:rPr>
          <w:rFonts w:eastAsia="Cambria"/>
          <w:u w:val="single"/>
        </w:rPr>
        <w:t xml:space="preserve"> than we have been </w:t>
      </w:r>
      <w:r w:rsidRPr="002E3116">
        <w:rPr>
          <w:rFonts w:eastAsia="Cambria"/>
          <w:b/>
          <w:iCs/>
          <w:u w:val="single"/>
        </w:rPr>
        <w:t>since the early 1960s</w:t>
      </w:r>
      <w:r w:rsidRPr="002E3116">
        <w:rPr>
          <w:rFonts w:eastAsia="Cambria"/>
          <w:sz w:val="14"/>
        </w:rPr>
        <w:t xml:space="preserve">. In the North Korea case, both Kim Jong-un and President Trump are bullies inclined to escalate confrontations. President </w:t>
      </w:r>
      <w:r w:rsidRPr="002E3116">
        <w:rPr>
          <w:rFonts w:eastAsia="Cambria"/>
          <w:b/>
          <w:iCs/>
          <w:sz w:val="28"/>
          <w:u w:val="single"/>
        </w:rPr>
        <w:t>Trump</w:t>
      </w:r>
      <w:r w:rsidRPr="002E3116">
        <w:rPr>
          <w:rFonts w:eastAsia="Cambria"/>
          <w:u w:val="single"/>
        </w:rPr>
        <w:t xml:space="preserve"> lacks </w:t>
      </w:r>
      <w:r w:rsidRPr="002E3116">
        <w:rPr>
          <w:rFonts w:eastAsia="Cambria"/>
          <w:b/>
          <w:iCs/>
          <w:u w:val="single"/>
        </w:rPr>
        <w:t>impulse control</w:t>
      </w:r>
      <w:r w:rsidRPr="002E3116">
        <w:rPr>
          <w:rFonts w:eastAsia="Cambria"/>
          <w:u w:val="single"/>
        </w:rPr>
        <w:t xml:space="preserve">, and there are precious </w:t>
      </w:r>
      <w:r w:rsidRPr="002E3116">
        <w:rPr>
          <w:rFonts w:eastAsia="Cambria"/>
          <w:b/>
          <w:iCs/>
          <w:u w:val="single"/>
        </w:rPr>
        <w:t>few checks</w:t>
      </w:r>
      <w:r w:rsidRPr="002E3116">
        <w:rPr>
          <w:rFonts w:eastAsia="Cambria"/>
          <w:u w:val="single"/>
        </w:rPr>
        <w:t xml:space="preserve"> on his ability to initiate a nuclear strike</w:t>
      </w:r>
      <w:r w:rsidRPr="002E3116">
        <w:rPr>
          <w:rFonts w:eastAsia="Cambria"/>
          <w:sz w:val="14"/>
        </w:rPr>
        <w:t xml:space="preserve">. We have to hope that our generals, both inside and outside the White House, can rein him in. North Korea would most certainly “lose” a nuclear war with the United States. But many millions would die, including hundreds of thousands of Americans currently living in South Korea and Japan (probable North Korean targets). Such vast damage would be wrought in Korea, Japan and Pacific island territories (such as Guam) that any “victory” wouldn’t deserve the name. Not only would that region be left with horrible suffering amongst the survivors; it would also immediately face famine and rampant disease. Radioactive fallout from such a war would spread around the world, including to the U.S. It has been more than 70 years since the last time a nuclear bomb was used in warfare. What would be the effects on the environment and on human health today? To my knowledge, most of the changes in nuclear weapons technology since the 1950s have focused on making them smaller and lighter, and making delivery systems more accurate, rather than on changing their effects on the environment or on human health. So-called “battlefield” weapons with lower explosive yields are part of some arsenals now — but </w:t>
      </w:r>
      <w:r w:rsidRPr="002E3116">
        <w:rPr>
          <w:rFonts w:eastAsia="Cambria"/>
          <w:u w:val="single"/>
        </w:rPr>
        <w:t xml:space="preserve">it’s </w:t>
      </w:r>
      <w:r w:rsidRPr="002E3116">
        <w:rPr>
          <w:rFonts w:eastAsia="Cambria"/>
          <w:b/>
          <w:iCs/>
          <w:u w:val="single"/>
        </w:rPr>
        <w:t>quite unlikely</w:t>
      </w:r>
      <w:r w:rsidRPr="002E3116">
        <w:rPr>
          <w:rFonts w:eastAsia="Cambria"/>
          <w:u w:val="single"/>
        </w:rPr>
        <w:t xml:space="preserve"> that </w:t>
      </w:r>
      <w:r w:rsidRPr="002E3116">
        <w:rPr>
          <w:rFonts w:eastAsia="Cambria"/>
          <w:b/>
          <w:iCs/>
          <w:u w:val="single"/>
        </w:rPr>
        <w:t>any exchange</w:t>
      </w:r>
      <w:r w:rsidRPr="002E3116">
        <w:rPr>
          <w:rFonts w:eastAsia="Cambria"/>
          <w:u w:val="single"/>
        </w:rPr>
        <w:t xml:space="preserve"> between two nuclear powers would </w:t>
      </w:r>
      <w:r w:rsidRPr="002E3116">
        <w:rPr>
          <w:rFonts w:eastAsia="Cambria"/>
          <w:b/>
          <w:iCs/>
          <w:u w:val="single"/>
        </w:rPr>
        <w:t>stay limited</w:t>
      </w:r>
      <w:r w:rsidRPr="002E3116">
        <w:rPr>
          <w:rFonts w:eastAsia="Cambria"/>
          <w:u w:val="single"/>
        </w:rPr>
        <w:t xml:space="preserve"> to</w:t>
      </w:r>
      <w:r w:rsidRPr="002E3116">
        <w:rPr>
          <w:rFonts w:eastAsia="Cambria"/>
          <w:sz w:val="14"/>
        </w:rPr>
        <w:t xml:space="preserve"> these </w:t>
      </w:r>
      <w:r w:rsidRPr="002E3116">
        <w:rPr>
          <w:rFonts w:eastAsia="Cambria"/>
          <w:u w:val="single"/>
        </w:rPr>
        <w:t xml:space="preserve">smaller, </w:t>
      </w:r>
      <w:r w:rsidRPr="002E3116">
        <w:rPr>
          <w:rFonts w:eastAsia="Cambria"/>
          <w:b/>
          <w:iCs/>
          <w:u w:val="single"/>
        </w:rPr>
        <w:t>less destructive</w:t>
      </w:r>
      <w:r w:rsidRPr="002E3116">
        <w:rPr>
          <w:rFonts w:eastAsia="Cambria"/>
          <w:u w:val="single"/>
        </w:rPr>
        <w:t xml:space="preserve"> bombs</w:t>
      </w:r>
      <w:r w:rsidRPr="002E3116">
        <w:rPr>
          <w:rFonts w:eastAsia="Cambria"/>
          <w:sz w:val="14"/>
        </w:rPr>
        <w:t>.</w:t>
      </w:r>
    </w:p>
    <w:p w14:paraId="04D850CC" w14:textId="77777777" w:rsidR="00FD3786" w:rsidRPr="002E3116" w:rsidRDefault="00FD3786" w:rsidP="00FD3786"/>
    <w:p w14:paraId="79A046BF"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2AC---AT: No Bioterror</w:t>
      </w:r>
    </w:p>
    <w:p w14:paraId="14C706C6" w14:textId="0E58F1D2" w:rsidR="00FD3786" w:rsidRPr="002E3116" w:rsidRDefault="00AD0F77" w:rsidP="00AD0F77">
      <w:pPr>
        <w:pStyle w:val="Heading4"/>
      </w:pPr>
      <w:r w:rsidRPr="002E3116">
        <w:t>Bioterror has proven to be inevitable because of COVID---public health resiliency is vital for national defense</w:t>
      </w:r>
    </w:p>
    <w:p w14:paraId="170F7E31" w14:textId="06EB9586" w:rsidR="0063687F" w:rsidRPr="002E3116" w:rsidRDefault="0063687F" w:rsidP="00AD0F77">
      <w:r w:rsidRPr="002E3116">
        <w:rPr>
          <w:rStyle w:val="Heading4Char"/>
        </w:rPr>
        <w:t xml:space="preserve">Mead 4/27 </w:t>
      </w:r>
      <w:r w:rsidRPr="002E3116">
        <w:t xml:space="preserve">(Walter Russell, God of Impacts, </w:t>
      </w:r>
      <w:r w:rsidR="00AD0F77" w:rsidRPr="002E3116">
        <w:t xml:space="preserve">James Clarke Chace Professor of Foreign Affairs and the Humanities at Bard College, the </w:t>
      </w:r>
      <w:proofErr w:type="spellStart"/>
      <w:r w:rsidR="00AD0F77" w:rsidRPr="002E3116">
        <w:t>Ravenel</w:t>
      </w:r>
      <w:proofErr w:type="spellEnd"/>
      <w:r w:rsidR="00AD0F77" w:rsidRPr="002E3116">
        <w:t xml:space="preserve"> B. Curry III Distinguished Fellow in Strategy and Statesmanship at the Hudson Institute, and The Wall Street Journal's Global View columnist, “The Century of Bioweapons,” April 27, 2020, </w:t>
      </w:r>
      <w:hyperlink r:id="rId87" w:history="1">
        <w:r w:rsidR="00AD0F77" w:rsidRPr="002E3116">
          <w:rPr>
            <w:rStyle w:val="Hyperlink"/>
          </w:rPr>
          <w:t>https://www.wsj.com/articles/the-century-of-bioweapons-11588025901</w:t>
        </w:r>
      </w:hyperlink>
      <w:r w:rsidR="00AD0F77" w:rsidRPr="002E3116">
        <w:t xml:space="preserve">, DOA: 7/16/2020)//YongJinL </w:t>
      </w:r>
    </w:p>
    <w:p w14:paraId="3053FF45" w14:textId="0EE54E28" w:rsidR="0063687F" w:rsidRPr="002E3116" w:rsidRDefault="0063687F" w:rsidP="0063687F">
      <w:pPr>
        <w:rPr>
          <w:sz w:val="16"/>
        </w:rPr>
      </w:pPr>
      <w:r w:rsidRPr="002E3116">
        <w:rPr>
          <w:rStyle w:val="Emphasis"/>
        </w:rPr>
        <w:t>Covid</w:t>
      </w:r>
      <w:r w:rsidRPr="002E3116">
        <w:rPr>
          <w:sz w:val="16"/>
        </w:rPr>
        <w:t xml:space="preserve">-19 </w:t>
      </w:r>
      <w:r w:rsidRPr="002E3116">
        <w:rPr>
          <w:rStyle w:val="Emphasis"/>
        </w:rPr>
        <w:t>does not appear to be</w:t>
      </w:r>
      <w:r w:rsidRPr="002E3116">
        <w:rPr>
          <w:sz w:val="16"/>
        </w:rPr>
        <w:t xml:space="preserve"> a </w:t>
      </w:r>
      <w:r w:rsidRPr="002E3116">
        <w:rPr>
          <w:rStyle w:val="Emphasis"/>
        </w:rPr>
        <w:t xml:space="preserve">genetically engineered </w:t>
      </w:r>
      <w:r w:rsidRPr="002E3116">
        <w:rPr>
          <w:sz w:val="16"/>
        </w:rPr>
        <w:t xml:space="preserve">plague unleashed on the world </w:t>
      </w:r>
      <w:r w:rsidRPr="002E3116">
        <w:rPr>
          <w:rStyle w:val="Emphasis"/>
        </w:rPr>
        <w:t>by supervillains</w:t>
      </w:r>
      <w:r w:rsidRPr="002E3116">
        <w:rPr>
          <w:sz w:val="16"/>
        </w:rPr>
        <w:t xml:space="preserve"> -- </w:t>
      </w:r>
      <w:r w:rsidRPr="002E3116">
        <w:rPr>
          <w:rStyle w:val="StyleUnderline"/>
        </w:rPr>
        <w:t>but its massive global impact shows how effective such a weapon could be.</w:t>
      </w:r>
      <w:r w:rsidRPr="002E3116">
        <w:rPr>
          <w:sz w:val="16"/>
        </w:rPr>
        <w:t xml:space="preserve"> </w:t>
      </w:r>
      <w:r w:rsidRPr="002E3116">
        <w:rPr>
          <w:rStyle w:val="Emphasis"/>
        </w:rPr>
        <w:t>That will have consequences</w:t>
      </w:r>
      <w:r w:rsidRPr="002E3116">
        <w:rPr>
          <w:sz w:val="16"/>
        </w:rPr>
        <w:t>.</w:t>
      </w:r>
      <w:r w:rsidR="00AD0F77" w:rsidRPr="002E3116">
        <w:rPr>
          <w:sz w:val="16"/>
        </w:rPr>
        <w:t xml:space="preserve"> </w:t>
      </w:r>
      <w:r w:rsidRPr="002E3116">
        <w:rPr>
          <w:rStyle w:val="Emphasis"/>
        </w:rPr>
        <w:t xml:space="preserve">The </w:t>
      </w:r>
      <w:r w:rsidRPr="002E3116">
        <w:rPr>
          <w:sz w:val="16"/>
        </w:rPr>
        <w:t xml:space="preserve">current </w:t>
      </w:r>
      <w:r w:rsidRPr="002E3116">
        <w:rPr>
          <w:rStyle w:val="Emphasis"/>
        </w:rPr>
        <w:t>pandemic</w:t>
      </w:r>
      <w:r w:rsidRPr="002E3116">
        <w:rPr>
          <w:sz w:val="16"/>
        </w:rPr>
        <w:t xml:space="preserve">, we may hope, won't live up to its full hype. It </w:t>
      </w:r>
      <w:r w:rsidRPr="002E3116">
        <w:rPr>
          <w:rStyle w:val="StyleUnderline"/>
        </w:rPr>
        <w:t>may be less destructive</w:t>
      </w:r>
      <w:r w:rsidRPr="002E3116">
        <w:rPr>
          <w:sz w:val="16"/>
        </w:rPr>
        <w:t xml:space="preserve"> </w:t>
      </w:r>
      <w:r w:rsidRPr="002E3116">
        <w:rPr>
          <w:rStyle w:val="StyleUnderline"/>
        </w:rPr>
        <w:t xml:space="preserve">and </w:t>
      </w:r>
      <w:r w:rsidRPr="002E3116">
        <w:rPr>
          <w:sz w:val="16"/>
        </w:rPr>
        <w:t xml:space="preserve">even </w:t>
      </w:r>
      <w:r w:rsidRPr="002E3116">
        <w:rPr>
          <w:rStyle w:val="Emphasis"/>
        </w:rPr>
        <w:t>less costly</w:t>
      </w:r>
      <w:r w:rsidRPr="002E3116">
        <w:rPr>
          <w:sz w:val="16"/>
        </w:rPr>
        <w:t xml:space="preserve"> than many feared. </w:t>
      </w:r>
      <w:r w:rsidRPr="002E3116">
        <w:rPr>
          <w:rStyle w:val="StyleUnderline"/>
        </w:rPr>
        <w:t>Reliable treatments may soon become available</w:t>
      </w:r>
      <w:r w:rsidRPr="002E3116">
        <w:rPr>
          <w:sz w:val="16"/>
        </w:rPr>
        <w:t xml:space="preserve">, </w:t>
      </w:r>
      <w:r w:rsidRPr="002E3116">
        <w:rPr>
          <w:rStyle w:val="StyleUnderline"/>
        </w:rPr>
        <w:t>and societies will figure out ways to protect the most vulnerable while allowing the normal business of life to resume.</w:t>
      </w:r>
      <w:r w:rsidRPr="002E3116">
        <w:rPr>
          <w:sz w:val="16"/>
        </w:rPr>
        <w:t xml:space="preserve"> </w:t>
      </w:r>
      <w:r w:rsidRPr="002E3116">
        <w:rPr>
          <w:rStyle w:val="Emphasis"/>
        </w:rPr>
        <w:t>Covid</w:t>
      </w:r>
      <w:r w:rsidRPr="002E3116">
        <w:rPr>
          <w:sz w:val="16"/>
        </w:rPr>
        <w:t xml:space="preserve">-19 </w:t>
      </w:r>
      <w:r w:rsidRPr="002E3116">
        <w:rPr>
          <w:rStyle w:val="Emphasis"/>
        </w:rPr>
        <w:t>will</w:t>
      </w:r>
      <w:r w:rsidRPr="002E3116">
        <w:rPr>
          <w:sz w:val="16"/>
        </w:rPr>
        <w:t xml:space="preserve"> presumably at some point </w:t>
      </w:r>
      <w:r w:rsidRPr="002E3116">
        <w:rPr>
          <w:rStyle w:val="Emphasis"/>
        </w:rPr>
        <w:t xml:space="preserve">become </w:t>
      </w:r>
      <w:r w:rsidRPr="002E3116">
        <w:rPr>
          <w:sz w:val="16"/>
        </w:rPr>
        <w:t xml:space="preserve">through antiviral therapies </w:t>
      </w:r>
      <w:r w:rsidRPr="002E3116">
        <w:rPr>
          <w:rStyle w:val="Emphasis"/>
        </w:rPr>
        <w:t>a manageable hazard</w:t>
      </w:r>
      <w:r w:rsidRPr="002E3116">
        <w:rPr>
          <w:sz w:val="16"/>
        </w:rPr>
        <w:t>, like HIV/AIDS before it, or be conquered by a vaccine.</w:t>
      </w:r>
      <w:r w:rsidR="00AD0F77" w:rsidRPr="002E3116">
        <w:rPr>
          <w:sz w:val="16"/>
        </w:rPr>
        <w:t xml:space="preserve"> </w:t>
      </w:r>
      <w:r w:rsidRPr="002E3116">
        <w:rPr>
          <w:sz w:val="16"/>
        </w:rPr>
        <w:t xml:space="preserve">Yet less than three months after the first known Covid-19 death in the U.S., more </w:t>
      </w:r>
      <w:r w:rsidRPr="002E3116">
        <w:rPr>
          <w:rStyle w:val="Emphasis"/>
        </w:rPr>
        <w:t xml:space="preserve">Americans have died of this disease than </w:t>
      </w:r>
      <w:r w:rsidRPr="002E3116">
        <w:rPr>
          <w:sz w:val="16"/>
        </w:rPr>
        <w:t xml:space="preserve">fell in battle during </w:t>
      </w:r>
      <w:r w:rsidRPr="002E3116">
        <w:rPr>
          <w:rStyle w:val="Emphasis"/>
        </w:rPr>
        <w:t>the Vietnam War</w:t>
      </w:r>
      <w:r w:rsidRPr="002E3116">
        <w:rPr>
          <w:rStyle w:val="StyleUnderline"/>
        </w:rPr>
        <w:t>. It has disrupted more lives, thrown more people out of work, and at least temporarily closed more businesses than the Great Depression.</w:t>
      </w:r>
      <w:r w:rsidR="00AD0F77" w:rsidRPr="002E3116">
        <w:rPr>
          <w:rStyle w:val="StyleUnderline"/>
        </w:rPr>
        <w:t xml:space="preserve"> </w:t>
      </w:r>
      <w:r w:rsidRPr="002E3116">
        <w:rPr>
          <w:sz w:val="16"/>
        </w:rPr>
        <w:t xml:space="preserve">And </w:t>
      </w:r>
      <w:proofErr w:type="gramStart"/>
      <w:r w:rsidRPr="002E3116">
        <w:rPr>
          <w:sz w:val="16"/>
        </w:rPr>
        <w:t>of course</w:t>
      </w:r>
      <w:proofErr w:type="gramEnd"/>
      <w:r w:rsidRPr="002E3116">
        <w:rPr>
          <w:sz w:val="16"/>
        </w:rPr>
        <w:t xml:space="preserve"> </w:t>
      </w:r>
      <w:r w:rsidRPr="002E3116">
        <w:rPr>
          <w:rStyle w:val="Emphasis"/>
        </w:rPr>
        <w:t>the U.S. is not alone</w:t>
      </w:r>
      <w:r w:rsidRPr="002E3116">
        <w:rPr>
          <w:sz w:val="16"/>
        </w:rPr>
        <w:t xml:space="preserve">. </w:t>
      </w:r>
      <w:r w:rsidRPr="002E3116">
        <w:rPr>
          <w:rStyle w:val="Emphasis"/>
        </w:rPr>
        <w:t>Much of the world has been shut down; global trade has been upended</w:t>
      </w:r>
      <w:r w:rsidRPr="002E3116">
        <w:rPr>
          <w:sz w:val="16"/>
        </w:rPr>
        <w:t xml:space="preserve"> in ways not seen since World War II, and </w:t>
      </w:r>
      <w:r w:rsidRPr="002E3116">
        <w:rPr>
          <w:rStyle w:val="StyleUnderline"/>
        </w:rPr>
        <w:t>the spreading econ</w:t>
      </w:r>
      <w:r w:rsidRPr="002E3116">
        <w:rPr>
          <w:sz w:val="16"/>
        </w:rPr>
        <w:t xml:space="preserve">omic and geopolitical </w:t>
      </w:r>
      <w:r w:rsidRPr="002E3116">
        <w:rPr>
          <w:rStyle w:val="StyleUnderline"/>
        </w:rPr>
        <w:t>fallout from the pandemic is already on course to dwarf the consequences of</w:t>
      </w:r>
      <w:r w:rsidRPr="002E3116">
        <w:rPr>
          <w:sz w:val="16"/>
        </w:rPr>
        <w:t xml:space="preserve"> the 20</w:t>
      </w:r>
      <w:r w:rsidRPr="002E3116">
        <w:rPr>
          <w:rStyle w:val="Emphasis"/>
        </w:rPr>
        <w:t>08</w:t>
      </w:r>
      <w:r w:rsidRPr="002E3116">
        <w:rPr>
          <w:sz w:val="16"/>
        </w:rPr>
        <w:t>-09 financial crisis.</w:t>
      </w:r>
      <w:r w:rsidR="00AD0F77" w:rsidRPr="002E3116">
        <w:rPr>
          <w:sz w:val="16"/>
        </w:rPr>
        <w:t xml:space="preserve"> </w:t>
      </w:r>
      <w:r w:rsidRPr="002E3116">
        <w:rPr>
          <w:sz w:val="16"/>
        </w:rPr>
        <w:t xml:space="preserve">The </w:t>
      </w:r>
      <w:r w:rsidRPr="002E3116">
        <w:rPr>
          <w:rStyle w:val="StyleUnderline"/>
        </w:rPr>
        <w:t>political consequences</w:t>
      </w:r>
      <w:r w:rsidRPr="002E3116">
        <w:rPr>
          <w:sz w:val="16"/>
        </w:rPr>
        <w:t xml:space="preserve"> of the pandemic </w:t>
      </w:r>
      <w:r w:rsidRPr="002E3116">
        <w:rPr>
          <w:rStyle w:val="Emphasis"/>
        </w:rPr>
        <w:t>are only beginning</w:t>
      </w:r>
      <w:r w:rsidRPr="002E3116">
        <w:rPr>
          <w:sz w:val="16"/>
        </w:rPr>
        <w:t xml:space="preserve"> to emerge. In Europe it has ripped open the wounds left by the financial crisis, with indebted southern countries furious over what they see as a lack of solidarity from the frugal north.</w:t>
      </w:r>
      <w:r w:rsidR="00AD0F77" w:rsidRPr="002E3116">
        <w:rPr>
          <w:sz w:val="16"/>
        </w:rPr>
        <w:t xml:space="preserve"> </w:t>
      </w:r>
      <w:r w:rsidRPr="002E3116">
        <w:rPr>
          <w:sz w:val="16"/>
        </w:rPr>
        <w:t xml:space="preserve">Yet by the standards of past pandemics, </w:t>
      </w:r>
      <w:r w:rsidRPr="002E3116">
        <w:rPr>
          <w:rStyle w:val="Emphasis"/>
        </w:rPr>
        <w:t>Covid</w:t>
      </w:r>
      <w:r w:rsidRPr="002E3116">
        <w:rPr>
          <w:sz w:val="16"/>
        </w:rPr>
        <w:t xml:space="preserve">-19 </w:t>
      </w:r>
      <w:r w:rsidRPr="002E3116">
        <w:rPr>
          <w:rStyle w:val="Emphasis"/>
        </w:rPr>
        <w:t>is a relatively mild disease</w:t>
      </w:r>
      <w:r w:rsidRPr="002E3116">
        <w:rPr>
          <w:sz w:val="16"/>
        </w:rPr>
        <w:t xml:space="preserve">. </w:t>
      </w:r>
      <w:r w:rsidRPr="002E3116">
        <w:rPr>
          <w:rStyle w:val="Emphasis"/>
        </w:rPr>
        <w:t>Many</w:t>
      </w:r>
      <w:r w:rsidRPr="002E3116">
        <w:rPr>
          <w:sz w:val="16"/>
        </w:rPr>
        <w:t xml:space="preserve"> of those infected appear to </w:t>
      </w:r>
      <w:r w:rsidRPr="002E3116">
        <w:rPr>
          <w:rStyle w:val="Emphasis"/>
        </w:rPr>
        <w:t>remain asymptomatic</w:t>
      </w:r>
      <w:r w:rsidRPr="002E3116">
        <w:rPr>
          <w:sz w:val="16"/>
        </w:rPr>
        <w:t xml:space="preserve">; only a </w:t>
      </w:r>
      <w:r w:rsidRPr="002E3116">
        <w:rPr>
          <w:rStyle w:val="Emphasis"/>
        </w:rPr>
        <w:t>very small percentage</w:t>
      </w:r>
      <w:r w:rsidRPr="002E3116">
        <w:rPr>
          <w:sz w:val="16"/>
        </w:rPr>
        <w:t xml:space="preserve"> of cases </w:t>
      </w:r>
      <w:r w:rsidRPr="002E3116">
        <w:rPr>
          <w:rStyle w:val="Emphasis"/>
        </w:rPr>
        <w:t>require hospitalization</w:t>
      </w:r>
      <w:r w:rsidRPr="002E3116">
        <w:rPr>
          <w:sz w:val="16"/>
        </w:rPr>
        <w:t xml:space="preserve">, and of those, </w:t>
      </w:r>
      <w:r w:rsidRPr="002E3116">
        <w:rPr>
          <w:rStyle w:val="Emphasis"/>
        </w:rPr>
        <w:t>more end in recovery than in death</w:t>
      </w:r>
      <w:r w:rsidRPr="002E3116">
        <w:rPr>
          <w:sz w:val="16"/>
        </w:rPr>
        <w:t>. World-wide, Covid-19 has killed about 200,000 people. That estimate is subject to revision, and the numbers will grow, but compared with the Spanish influenza, smallpox or the Black Death, Covid-19 has a long way to go.</w:t>
      </w:r>
      <w:r w:rsidR="00AD0F77" w:rsidRPr="002E3116">
        <w:rPr>
          <w:sz w:val="16"/>
        </w:rPr>
        <w:t xml:space="preserve"> </w:t>
      </w:r>
      <w:r w:rsidRPr="002E3116">
        <w:rPr>
          <w:sz w:val="16"/>
        </w:rPr>
        <w:t xml:space="preserve">It turns out, however, that our technologically sophisticated global way of life is a lot more vulnerable to disruption than the simpler world of our ancestors. Not only can </w:t>
      </w:r>
      <w:r w:rsidRPr="002E3116">
        <w:rPr>
          <w:rStyle w:val="Emphasis"/>
        </w:rPr>
        <w:t>diseases</w:t>
      </w:r>
      <w:r w:rsidRPr="002E3116">
        <w:rPr>
          <w:sz w:val="16"/>
        </w:rPr>
        <w:t xml:space="preserve"> that once traveled on foot or horseback </w:t>
      </w:r>
      <w:r w:rsidRPr="002E3116">
        <w:rPr>
          <w:rStyle w:val="StyleUnderline"/>
        </w:rPr>
        <w:t>now hitch rides on jet aircraft</w:t>
      </w:r>
      <w:r w:rsidRPr="002E3116">
        <w:rPr>
          <w:sz w:val="16"/>
        </w:rPr>
        <w:t xml:space="preserve">; the intricately balanced elements of a </w:t>
      </w:r>
      <w:r w:rsidRPr="002E3116">
        <w:rPr>
          <w:rStyle w:val="Emphasis"/>
        </w:rPr>
        <w:t>modern econ</w:t>
      </w:r>
      <w:r w:rsidRPr="002E3116">
        <w:rPr>
          <w:sz w:val="16"/>
        </w:rPr>
        <w:t xml:space="preserve">omy </w:t>
      </w:r>
      <w:r w:rsidRPr="002E3116">
        <w:rPr>
          <w:rStyle w:val="Emphasis"/>
        </w:rPr>
        <w:t>can be thrown into chaos by a few weeks</w:t>
      </w:r>
      <w:r w:rsidRPr="002E3116">
        <w:rPr>
          <w:sz w:val="16"/>
        </w:rPr>
        <w:t xml:space="preserve"> of quarantine.</w:t>
      </w:r>
      <w:r w:rsidR="00AD0F77" w:rsidRPr="002E3116">
        <w:rPr>
          <w:sz w:val="16"/>
        </w:rPr>
        <w:t xml:space="preserve"> </w:t>
      </w:r>
      <w:r w:rsidRPr="002E3116">
        <w:rPr>
          <w:sz w:val="16"/>
        </w:rPr>
        <w:t xml:space="preserve">These truths mean that both at the national and global level we </w:t>
      </w:r>
      <w:r w:rsidRPr="002E3116">
        <w:rPr>
          <w:rStyle w:val="Emphasis"/>
        </w:rPr>
        <w:t>will have to devote far greater resources to public health</w:t>
      </w:r>
      <w:r w:rsidRPr="002E3116">
        <w:rPr>
          <w:sz w:val="16"/>
        </w:rPr>
        <w:t xml:space="preserve">. But they mean more than that. There has been much controversy over whether the coronavirus escaped from a wet market or a research laboratory. Wherever it came from, </w:t>
      </w:r>
      <w:r w:rsidRPr="002E3116">
        <w:rPr>
          <w:rStyle w:val="Emphasis"/>
        </w:rPr>
        <w:t>the virus has provided the world with a</w:t>
      </w:r>
      <w:r w:rsidRPr="002E3116">
        <w:rPr>
          <w:sz w:val="16"/>
        </w:rPr>
        <w:t xml:space="preserve">n extraordinary </w:t>
      </w:r>
      <w:r w:rsidRPr="002E3116">
        <w:rPr>
          <w:rStyle w:val="Emphasis"/>
        </w:rPr>
        <w:t>demonstration of the power of weaponized biology.</w:t>
      </w:r>
      <w:r w:rsidR="00AD0F77" w:rsidRPr="002E3116">
        <w:rPr>
          <w:rStyle w:val="Emphasis"/>
        </w:rPr>
        <w:t xml:space="preserve"> </w:t>
      </w:r>
      <w:r w:rsidRPr="002E3116">
        <w:rPr>
          <w:sz w:val="16"/>
        </w:rPr>
        <w:t>The 20th century was the Age of Physics, when scientists first learned to split the atom and create weapons powerful enough to destroy civilization. The 21st century looks now to be an Age of Biology, when the capacity to unleash gene-engineered plagues on one's opponents -- or their crops -- can provide countries with a strategic advantage.</w:t>
      </w:r>
      <w:r w:rsidR="00AD0F77" w:rsidRPr="002E3116">
        <w:rPr>
          <w:sz w:val="16"/>
        </w:rPr>
        <w:t xml:space="preserve"> </w:t>
      </w:r>
      <w:r w:rsidRPr="002E3116">
        <w:rPr>
          <w:sz w:val="16"/>
        </w:rPr>
        <w:t xml:space="preserve">Imagine a country whose scientists produced something like the coronavirus and also a vaccine. </w:t>
      </w:r>
      <w:r w:rsidRPr="002E3116">
        <w:rPr>
          <w:rStyle w:val="StyleUnderline"/>
        </w:rPr>
        <w:t xml:space="preserve">The virus could be released, causing chaos and destruction, but one could protect one's own people from the plague -- </w:t>
      </w:r>
      <w:r w:rsidRPr="002E3116">
        <w:rPr>
          <w:rStyle w:val="Emphasis"/>
        </w:rPr>
        <w:t>and offer the vaccine to the world if one's demands were met</w:t>
      </w:r>
      <w:r w:rsidRPr="002E3116">
        <w:rPr>
          <w:rStyle w:val="StyleUnderline"/>
        </w:rPr>
        <w:t>.</w:t>
      </w:r>
      <w:r w:rsidRPr="002E3116">
        <w:rPr>
          <w:sz w:val="16"/>
        </w:rPr>
        <w:t xml:space="preserve"> Now imagine a jihadist group or other criminal organization with the same power.</w:t>
      </w:r>
      <w:r w:rsidR="00AD0F77" w:rsidRPr="002E3116">
        <w:rPr>
          <w:sz w:val="16"/>
        </w:rPr>
        <w:t xml:space="preserve"> </w:t>
      </w:r>
      <w:r w:rsidRPr="002E3116">
        <w:rPr>
          <w:sz w:val="16"/>
        </w:rPr>
        <w:t xml:space="preserve">Over time, the danger will grow as humanity develops better and more efficient ways to hack the genetic code and create organisms on demand. </w:t>
      </w:r>
      <w:r w:rsidRPr="002E3116">
        <w:rPr>
          <w:rStyle w:val="Emphasis"/>
        </w:rPr>
        <w:t>Biological laboratories</w:t>
      </w:r>
      <w:r w:rsidRPr="002E3116">
        <w:rPr>
          <w:sz w:val="16"/>
        </w:rPr>
        <w:t xml:space="preserve">, even sophisticated ones, </w:t>
      </w:r>
      <w:r w:rsidRPr="002E3116">
        <w:rPr>
          <w:rStyle w:val="Emphasis"/>
        </w:rPr>
        <w:t>are cheaper to build</w:t>
      </w:r>
      <w:r w:rsidRPr="002E3116">
        <w:rPr>
          <w:sz w:val="16"/>
        </w:rPr>
        <w:t xml:space="preserve"> and easier to hide </w:t>
      </w:r>
      <w:r w:rsidRPr="002E3116">
        <w:rPr>
          <w:rStyle w:val="Emphasis"/>
        </w:rPr>
        <w:t>than</w:t>
      </w:r>
      <w:r w:rsidRPr="002E3116">
        <w:rPr>
          <w:sz w:val="16"/>
        </w:rPr>
        <w:t xml:space="preserve"> the factories necessary to enrich uranium and develop </w:t>
      </w:r>
      <w:r w:rsidRPr="002E3116">
        <w:rPr>
          <w:rStyle w:val="Emphasis"/>
        </w:rPr>
        <w:t>nuc</w:t>
      </w:r>
      <w:r w:rsidRPr="002E3116">
        <w:rPr>
          <w:sz w:val="16"/>
        </w:rPr>
        <w:t>lear weapon</w:t>
      </w:r>
      <w:r w:rsidRPr="002E3116">
        <w:rPr>
          <w:rStyle w:val="Emphasis"/>
        </w:rPr>
        <w:t>s</w:t>
      </w:r>
      <w:r w:rsidRPr="002E3116">
        <w:rPr>
          <w:sz w:val="16"/>
        </w:rPr>
        <w:t>.</w:t>
      </w:r>
      <w:r w:rsidR="00AD0F77" w:rsidRPr="002E3116">
        <w:rPr>
          <w:sz w:val="16"/>
        </w:rPr>
        <w:t xml:space="preserve"> </w:t>
      </w:r>
      <w:r w:rsidRPr="002E3116">
        <w:rPr>
          <w:sz w:val="16"/>
        </w:rPr>
        <w:t xml:space="preserve">Weaponizing disease was practiced long before the modern era. Attacking Hittites seem to have driven infected people into enemy lands as early as 1000 B.C. In 1346, attacking Mongols catapulted the corpses of plague victims into the besieged Crimean city of </w:t>
      </w:r>
      <w:proofErr w:type="spellStart"/>
      <w:r w:rsidRPr="002E3116">
        <w:rPr>
          <w:sz w:val="16"/>
        </w:rPr>
        <w:t>Caffa</w:t>
      </w:r>
      <w:proofErr w:type="spellEnd"/>
      <w:r w:rsidRPr="002E3116">
        <w:rPr>
          <w:sz w:val="16"/>
        </w:rPr>
        <w:t>. More recently, both Axis and Allied governments developed biological weapons during World War II, and Japan deployed them on a significant scale in its war against China -- including the use of ceramic bombs containing bubonic-plague-carrying fleas against the city of Ningbo.</w:t>
      </w:r>
      <w:r w:rsidR="00AD0F77" w:rsidRPr="002E3116">
        <w:rPr>
          <w:sz w:val="16"/>
        </w:rPr>
        <w:t xml:space="preserve"> </w:t>
      </w:r>
      <w:r w:rsidRPr="002E3116">
        <w:rPr>
          <w:sz w:val="16"/>
        </w:rPr>
        <w:t>In a post-</w:t>
      </w:r>
      <w:proofErr w:type="spellStart"/>
      <w:r w:rsidRPr="002E3116">
        <w:rPr>
          <w:sz w:val="16"/>
        </w:rPr>
        <w:t>Covid</w:t>
      </w:r>
      <w:proofErr w:type="spellEnd"/>
      <w:r w:rsidRPr="002E3116">
        <w:rPr>
          <w:sz w:val="16"/>
        </w:rPr>
        <w:t xml:space="preserve"> future, </w:t>
      </w:r>
      <w:r w:rsidRPr="002E3116">
        <w:rPr>
          <w:rStyle w:val="Emphasis"/>
        </w:rPr>
        <w:t>some countries</w:t>
      </w:r>
      <w:r w:rsidRPr="002E3116">
        <w:rPr>
          <w:sz w:val="16"/>
        </w:rPr>
        <w:t xml:space="preserve"> and nonstate actors </w:t>
      </w:r>
      <w:r w:rsidRPr="002E3116">
        <w:rPr>
          <w:rStyle w:val="Emphasis"/>
        </w:rPr>
        <w:t>will be tempted to</w:t>
      </w:r>
      <w:r w:rsidRPr="002E3116">
        <w:rPr>
          <w:sz w:val="16"/>
        </w:rPr>
        <w:t xml:space="preserve"> seek the capacity to </w:t>
      </w:r>
      <w:r w:rsidRPr="002E3116">
        <w:rPr>
          <w:rStyle w:val="Emphasis"/>
        </w:rPr>
        <w:t>create plagues</w:t>
      </w:r>
      <w:r w:rsidRPr="002E3116">
        <w:rPr>
          <w:sz w:val="16"/>
        </w:rPr>
        <w:t xml:space="preserve">, and </w:t>
      </w:r>
      <w:r w:rsidRPr="002E3116">
        <w:rPr>
          <w:rStyle w:val="StyleUnderline"/>
        </w:rPr>
        <w:t>every country will need to defend against them</w:t>
      </w:r>
      <w:r w:rsidRPr="002E3116">
        <w:rPr>
          <w:sz w:val="16"/>
        </w:rPr>
        <w:t xml:space="preserve">. The </w:t>
      </w:r>
      <w:r w:rsidRPr="002E3116">
        <w:rPr>
          <w:rStyle w:val="Emphasis"/>
        </w:rPr>
        <w:t>ability to recognize new diseases quickly</w:t>
      </w:r>
      <w:r w:rsidRPr="002E3116">
        <w:rPr>
          <w:sz w:val="16"/>
        </w:rPr>
        <w:t xml:space="preserve"> and to develop treatments and vaccines </w:t>
      </w:r>
      <w:r w:rsidRPr="002E3116">
        <w:rPr>
          <w:rStyle w:val="Emphasis"/>
        </w:rPr>
        <w:t>has become a cornerstone of national defense.</w:t>
      </w:r>
      <w:r w:rsidR="00AD0F77" w:rsidRPr="002E3116">
        <w:rPr>
          <w:rStyle w:val="Emphasis"/>
        </w:rPr>
        <w:t xml:space="preserve"> </w:t>
      </w:r>
      <w:r w:rsidRPr="002E3116">
        <w:rPr>
          <w:sz w:val="16"/>
        </w:rPr>
        <w:t xml:space="preserve">Resilience also matters. </w:t>
      </w:r>
      <w:r w:rsidRPr="002E3116">
        <w:rPr>
          <w:rStyle w:val="Emphasis"/>
        </w:rPr>
        <w:t>Hardening cities, health systems, businesses and supply chains to make them less vulnerable to disruption must be a priority for the future.</w:t>
      </w:r>
      <w:r w:rsidR="00AD0F77" w:rsidRPr="002E3116">
        <w:rPr>
          <w:sz w:val="16"/>
        </w:rPr>
        <w:t xml:space="preserve"> </w:t>
      </w:r>
      <w:r w:rsidRPr="002E3116">
        <w:rPr>
          <w:sz w:val="16"/>
        </w:rPr>
        <w:t>This will be hard and expensive, but as Margaret Thatcher used to say, "There is no alternative." The world has changed, and we must adapt.</w:t>
      </w:r>
    </w:p>
    <w:p w14:paraId="37B88801" w14:textId="77777777" w:rsidR="0063687F" w:rsidRPr="002E3116" w:rsidRDefault="0063687F" w:rsidP="00FD3786"/>
    <w:p w14:paraId="325B974C" w14:textId="2C03761B"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2AC---AT: No Middle East War</w:t>
      </w:r>
    </w:p>
    <w:p w14:paraId="1BD6B005" w14:textId="6FBFB058" w:rsidR="00955B89" w:rsidRPr="002E3116" w:rsidRDefault="00955B89" w:rsidP="00955B89">
      <w:pPr>
        <w:pStyle w:val="Heading4"/>
      </w:pPr>
      <w:r w:rsidRPr="002E3116">
        <w:t>Middle East War goes nuclear---political instability intermingle with Israel’s nuke arsenal</w:t>
      </w:r>
    </w:p>
    <w:p w14:paraId="7EC80F61" w14:textId="0510E3B8" w:rsidR="00FD3786" w:rsidRPr="002E3116" w:rsidRDefault="00955B89" w:rsidP="00955B89">
      <w:r w:rsidRPr="002E3116">
        <w:rPr>
          <w:rStyle w:val="Heading4Char"/>
        </w:rPr>
        <w:t>Farley 2/5</w:t>
      </w:r>
      <w:r w:rsidRPr="002E3116">
        <w:t xml:space="preserve"> (Robert, teaches at the Patterson School of Diplomacy and International Commerce at the University of Kentucky, “A War In The Middle East Could Go Nuclear (And That Can Only Mean 1 Thing),” February 5, 2020, </w:t>
      </w:r>
      <w:hyperlink r:id="rId88" w:history="1">
        <w:r w:rsidRPr="002E3116">
          <w:rPr>
            <w:rStyle w:val="Hyperlink"/>
          </w:rPr>
          <w:t>https://nationalinterest.org/blog/buzz/war-middle-east-could-go-nuclear-and-can-only-mean-1-thing-123056</w:t>
        </w:r>
      </w:hyperlink>
      <w:r w:rsidRPr="002E3116">
        <w:t>, DOA: 7/18/2020)//YongJinL</w:t>
      </w:r>
    </w:p>
    <w:p w14:paraId="5598BA3B" w14:textId="009D4241" w:rsidR="00955B89" w:rsidRPr="002E3116" w:rsidRDefault="00955B89" w:rsidP="00955B89">
      <w:pPr>
        <w:rPr>
          <w:rStyle w:val="StyleUnderline"/>
        </w:rPr>
      </w:pPr>
      <w:r w:rsidRPr="002E3116">
        <w:rPr>
          <w:rStyle w:val="Emphasis"/>
        </w:rPr>
        <w:t>Israel’s nuclear arsenal is the worst</w:t>
      </w:r>
      <w:r w:rsidRPr="002E3116">
        <w:rPr>
          <w:sz w:val="16"/>
        </w:rPr>
        <w:t xml:space="preserve">-kept </w:t>
      </w:r>
      <w:r w:rsidRPr="002E3116">
        <w:rPr>
          <w:rStyle w:val="Emphasis"/>
        </w:rPr>
        <w:t>secret in i</w:t>
      </w:r>
      <w:r w:rsidRPr="002E3116">
        <w:rPr>
          <w:sz w:val="16"/>
        </w:rPr>
        <w:t xml:space="preserve">nternational </w:t>
      </w:r>
      <w:r w:rsidRPr="002E3116">
        <w:rPr>
          <w:rStyle w:val="Emphasis"/>
        </w:rPr>
        <w:t>r</w:t>
      </w:r>
      <w:r w:rsidRPr="002E3116">
        <w:rPr>
          <w:sz w:val="16"/>
        </w:rPr>
        <w:t xml:space="preserve">elations. Since the 1970s, </w:t>
      </w:r>
      <w:r w:rsidRPr="002E3116">
        <w:rPr>
          <w:rStyle w:val="StyleUnderline"/>
        </w:rPr>
        <w:t>Israel has maintained a nuclear deterrent in order to maintain a favorable balance of power with its neighbors</w:t>
      </w:r>
      <w:r w:rsidRPr="002E3116">
        <w:rPr>
          <w:sz w:val="16"/>
        </w:rPr>
        <w:t xml:space="preserve">. Apart from some worrying moments during the Yom Kippur War, the Israeli government has never seriously considered using those weapons. </w:t>
      </w:r>
      <w:r w:rsidRPr="002E3116">
        <w:rPr>
          <w:rStyle w:val="Emphasis"/>
        </w:rPr>
        <w:t>The most obvious scenario for Israel to use nuc</w:t>
      </w:r>
      <w:r w:rsidRPr="002E3116">
        <w:rPr>
          <w:sz w:val="16"/>
        </w:rPr>
        <w:t>lear weapon</w:t>
      </w:r>
      <w:r w:rsidRPr="002E3116">
        <w:rPr>
          <w:rStyle w:val="Emphasis"/>
        </w:rPr>
        <w:t>s</w:t>
      </w:r>
      <w:r w:rsidRPr="002E3116">
        <w:rPr>
          <w:sz w:val="16"/>
        </w:rPr>
        <w:t xml:space="preserve"> </w:t>
      </w:r>
      <w:r w:rsidRPr="002E3116">
        <w:rPr>
          <w:rStyle w:val="Emphasis"/>
        </w:rPr>
        <w:t>would be in response to a foreign</w:t>
      </w:r>
      <w:r w:rsidRPr="002E3116">
        <w:rPr>
          <w:sz w:val="16"/>
        </w:rPr>
        <w:t xml:space="preserve"> nuclear </w:t>
      </w:r>
      <w:r w:rsidRPr="002E3116">
        <w:rPr>
          <w:rStyle w:val="Emphasis"/>
        </w:rPr>
        <w:t>attack</w:t>
      </w:r>
      <w:r w:rsidRPr="002E3116">
        <w:rPr>
          <w:sz w:val="16"/>
        </w:rPr>
        <w:t xml:space="preserve">. </w:t>
      </w:r>
      <w:r w:rsidRPr="002E3116">
        <w:rPr>
          <w:rStyle w:val="StyleUnderline"/>
        </w:rPr>
        <w:t xml:space="preserve">Israel’s missile defenses, air defenses, and delivery systems are far too sophisticated to imagine a scenario in which any country other than one of the major nuclear powers could </w:t>
      </w:r>
      <w:r w:rsidRPr="002E3116">
        <w:rPr>
          <w:rStyle w:val="Emphasis"/>
        </w:rPr>
        <w:t>manage a disarming first strike.</w:t>
      </w:r>
      <w:r w:rsidRPr="002E3116">
        <w:rPr>
          <w:rStyle w:val="StyleUnderline"/>
        </w:rPr>
        <w:t xml:space="preserve"> </w:t>
      </w:r>
      <w:r w:rsidRPr="002E3116">
        <w:rPr>
          <w:sz w:val="16"/>
        </w:rPr>
        <w:t xml:space="preserve">Consequently, any attacker is certain to endure massive retaliation, in short order. Israel’s goals would be to destroy the military capacity of the enemy (let’s say </w:t>
      </w:r>
      <w:r w:rsidRPr="002E3116">
        <w:rPr>
          <w:rStyle w:val="Emphasis"/>
        </w:rPr>
        <w:t>Iran</w:t>
      </w:r>
      <w:r w:rsidRPr="002E3116">
        <w:rPr>
          <w:sz w:val="16"/>
        </w:rPr>
        <w:t xml:space="preserve">, for sake of discussion) and also </w:t>
      </w:r>
      <w:r w:rsidRPr="002E3116">
        <w:rPr>
          <w:rStyle w:val="Emphasis"/>
        </w:rPr>
        <w:t>send a message</w:t>
      </w:r>
      <w:r w:rsidRPr="002E3116">
        <w:rPr>
          <w:sz w:val="16"/>
        </w:rPr>
        <w:t xml:space="preserve"> that any </w:t>
      </w:r>
      <w:r w:rsidRPr="002E3116">
        <w:rPr>
          <w:rStyle w:val="Emphasis"/>
        </w:rPr>
        <w:t>nuclear attack against Israel would be met with catastrophic</w:t>
      </w:r>
      <w:r w:rsidRPr="002E3116">
        <w:rPr>
          <w:sz w:val="16"/>
        </w:rPr>
        <w:t xml:space="preserve">, unimaginable </w:t>
      </w:r>
      <w:r w:rsidRPr="002E3116">
        <w:rPr>
          <w:rStyle w:val="Emphasis"/>
        </w:rPr>
        <w:t>retaliation</w:t>
      </w:r>
      <w:r w:rsidRPr="002E3116">
        <w:rPr>
          <w:sz w:val="16"/>
        </w:rPr>
        <w:t xml:space="preserve">. But why might Israel start a nuclear war? Nuclear Pre-emption If a hostile power (let’s say Iran, for sake of discussion) appeared to be on the verge of mating nuclear devices with the systems needed to deliver them, Israel might well consider a preventive nuclear attack. In the case of Iran, we can imagine scenarios in which Israeli planners would no longer deem a conventional attack sufficiently lethal to destroy or delay the Iranian program. In such a scenario, and absent direct intervention from the United States, Israel might well decide to undertake a limited nuclear attack against Iranian facilities. Given that </w:t>
      </w:r>
      <w:r w:rsidRPr="002E3116">
        <w:rPr>
          <w:rStyle w:val="Emphasis"/>
        </w:rPr>
        <w:t>Iran lacks significant b</w:t>
      </w:r>
      <w:r w:rsidRPr="002E3116">
        <w:rPr>
          <w:sz w:val="16"/>
        </w:rPr>
        <w:t xml:space="preserve">allistic </w:t>
      </w:r>
      <w:r w:rsidRPr="002E3116">
        <w:rPr>
          <w:rStyle w:val="Emphasis"/>
        </w:rPr>
        <w:t>m</w:t>
      </w:r>
      <w:r w:rsidRPr="002E3116">
        <w:rPr>
          <w:sz w:val="16"/>
        </w:rPr>
        <w:t xml:space="preserve">issile </w:t>
      </w:r>
      <w:r w:rsidRPr="002E3116">
        <w:rPr>
          <w:rStyle w:val="Emphasis"/>
        </w:rPr>
        <w:t>d</w:t>
      </w:r>
      <w:r w:rsidRPr="002E3116">
        <w:rPr>
          <w:sz w:val="16"/>
        </w:rPr>
        <w:t xml:space="preserve">efenses, </w:t>
      </w:r>
      <w:r w:rsidRPr="002E3116">
        <w:rPr>
          <w:rStyle w:val="Emphasis"/>
        </w:rPr>
        <w:t>Israel would most likely deliver the nuclear weapons with its Jericho III i</w:t>
      </w:r>
      <w:r w:rsidRPr="002E3116">
        <w:rPr>
          <w:sz w:val="16"/>
        </w:rPr>
        <w:t xml:space="preserve">ntermediate </w:t>
      </w:r>
      <w:r w:rsidRPr="002E3116">
        <w:rPr>
          <w:rStyle w:val="Emphasis"/>
        </w:rPr>
        <w:t>r</w:t>
      </w:r>
      <w:r w:rsidRPr="002E3116">
        <w:rPr>
          <w:sz w:val="16"/>
        </w:rPr>
        <w:t xml:space="preserve">ange </w:t>
      </w:r>
      <w:r w:rsidRPr="002E3116">
        <w:rPr>
          <w:rStyle w:val="Emphasis"/>
        </w:rPr>
        <w:t>b</w:t>
      </w:r>
      <w:r w:rsidRPr="002E3116">
        <w:rPr>
          <w:sz w:val="16"/>
        </w:rPr>
        <w:t xml:space="preserve">allistic </w:t>
      </w:r>
      <w:r w:rsidRPr="002E3116">
        <w:rPr>
          <w:rStyle w:val="Emphasis"/>
        </w:rPr>
        <w:t>m</w:t>
      </w:r>
      <w:r w:rsidRPr="002E3116">
        <w:rPr>
          <w:sz w:val="16"/>
        </w:rPr>
        <w:t xml:space="preserve">issiles. </w:t>
      </w:r>
      <w:r w:rsidRPr="002E3116">
        <w:rPr>
          <w:rStyle w:val="StyleUnderline"/>
        </w:rPr>
        <w:t>Israel would</w:t>
      </w:r>
      <w:r w:rsidRPr="002E3116">
        <w:rPr>
          <w:sz w:val="16"/>
        </w:rPr>
        <w:t xml:space="preserve"> likely </w:t>
      </w:r>
      <w:r w:rsidRPr="002E3116">
        <w:rPr>
          <w:rStyle w:val="StyleUnderline"/>
        </w:rPr>
        <w:t>limit its attacks to targets specifically linked with the Iranian nuclear program</w:t>
      </w:r>
      <w:r w:rsidRPr="002E3116">
        <w:rPr>
          <w:sz w:val="16"/>
        </w:rPr>
        <w:t xml:space="preserve">, and sufficiently away from civilian areas. Conceivably, since it would be breaking the nuclear taboo anyway, Israel might target other military facilities and bases for attack, but it is likely that the Israeli government would want to limit the precedent for using nuclear weapons as much as possible. Would it work? </w:t>
      </w:r>
      <w:r w:rsidRPr="002E3116">
        <w:rPr>
          <w:rStyle w:val="Emphasis"/>
        </w:rPr>
        <w:t>Nuclear weapons would deal more damage than most imaginable conventional attacks, and would also convey a level of seriousness that might take even the Iranians aback</w:t>
      </w:r>
      <w:r w:rsidRPr="002E3116">
        <w:rPr>
          <w:sz w:val="16"/>
        </w:rPr>
        <w:t xml:space="preserve">. On the other hand, the active use of nuclear weapons by Israel would probably heighten the interest of everyone in the region (and potentially across the world) to develop their own nuclear arsenals. Nuclear Transfer One of Israel’s biggest concerns is the idea that a nuclear power (Iran, Pakistan, or North Korea, presumably) might give or sell a nuclear weapon to a non-governmental organization (NGO). Hamas, Hezbollah, or some other terrorist group would be harder to deter than a traditional nation-state. Even if a terrorist organization did not immediately use the weapon against an Israeli target, it could potentially extract concessions that Israel would be unwilling to make. In such a scenario, Israel might well consider using nuclear weapons in order to forestall a transfer, or destroy the enemy nuclear device after delivery. This would depend on access to excellent intelligence about the transfer of the device, but it is hardly impossible that the highly professional and operationally competent Israeli intelligence services could provide such data. Why </w:t>
      </w:r>
      <w:proofErr w:type="gramStart"/>
      <w:r w:rsidRPr="002E3116">
        <w:rPr>
          <w:sz w:val="16"/>
        </w:rPr>
        <w:t>go</w:t>
      </w:r>
      <w:proofErr w:type="gramEnd"/>
      <w:r w:rsidRPr="002E3116">
        <w:rPr>
          <w:sz w:val="16"/>
        </w:rPr>
        <w:t xml:space="preserve"> nuclear? The biggest reason would be to ensure the success of the strike; both </w:t>
      </w:r>
      <w:r w:rsidRPr="002E3116">
        <w:rPr>
          <w:rStyle w:val="StyleUnderline"/>
        </w:rPr>
        <w:t>the device itself and the people handling the device would be important targets, and a nuclear attack would ensure their destruction more effectively than even a massive conventional strike</w:t>
      </w:r>
      <w:r w:rsidRPr="002E3116">
        <w:rPr>
          <w:sz w:val="16"/>
        </w:rPr>
        <w:t xml:space="preserve"> (which might well accompany the nuclear attack). Moreover, </w:t>
      </w:r>
      <w:r w:rsidRPr="002E3116">
        <w:rPr>
          <w:rStyle w:val="Emphasis"/>
        </w:rPr>
        <w:t xml:space="preserve">committing to the most extreme use forms of the use of force might well deter both the NGO </w:t>
      </w:r>
      <w:r w:rsidRPr="002E3116">
        <w:rPr>
          <w:sz w:val="16"/>
        </w:rPr>
        <w:t xml:space="preserve">and the originating state (not to mention any states that facilitated transfer through their borders; hello, Syria!) from attempting another transfer. However, the active use of nuclear weapons against a non-state actor might look to the world like overkill, and could reaffirm the interest of the source of the nuclear device in causing more problems for Israel. Conventional Defeat The idea that </w:t>
      </w:r>
      <w:r w:rsidRPr="002E3116">
        <w:rPr>
          <w:rStyle w:val="StyleUnderline"/>
        </w:rPr>
        <w:t>Israel might lose a conventional war seems ridiculous</w:t>
      </w:r>
      <w:r w:rsidRPr="002E3116">
        <w:rPr>
          <w:sz w:val="16"/>
        </w:rPr>
        <w:t xml:space="preserve"> now, but </w:t>
      </w:r>
      <w:r w:rsidRPr="002E3116">
        <w:rPr>
          <w:rStyle w:val="Emphasis"/>
        </w:rPr>
        <w:t>the origins of the Israeli nuclear program lay in the fear that the Arab states would develop a decisive military advantage that they could use to inflict battlefield defeats</w:t>
      </w:r>
      <w:r w:rsidRPr="002E3116">
        <w:rPr>
          <w:sz w:val="16"/>
        </w:rPr>
        <w:t>. This came close to happening during the 1973 Yom Kippur War, as the Egyptian Army seized the Suez Canal and the Syrian Arab Army advanced into the Golan Heights. Accounts on how seriously Israel debated using nukes during that</w:t>
      </w:r>
      <w:hyperlink r:id="rId89" w:tgtFrame="_blank" w:history="1">
        <w:r w:rsidRPr="002E3116">
          <w:rPr>
            <w:rStyle w:val="Hyperlink"/>
            <w:sz w:val="16"/>
          </w:rPr>
          <w:t xml:space="preserve"> war remain murky</w:t>
        </w:r>
      </w:hyperlink>
      <w:r w:rsidRPr="002E3116">
        <w:rPr>
          <w:sz w:val="16"/>
        </w:rPr>
        <w:t xml:space="preserve">, but there is no question that Israel could consider using its most powerful weapons if the conventional balance tipped decisively out of its favor. How might that happen? We can imagine a few scenarios, most of which involve an increase in </w:t>
      </w:r>
      <w:r w:rsidRPr="002E3116">
        <w:rPr>
          <w:rStyle w:val="Emphasis"/>
        </w:rPr>
        <w:t>hostility between Israel and its more tolerant neighbors</w:t>
      </w:r>
      <w:r w:rsidRPr="002E3116">
        <w:rPr>
          <w:sz w:val="16"/>
        </w:rPr>
        <w:t xml:space="preserve">. Another revolution in Egypt could easily rewrite the security equation on Israel’s southern border; while the friendship of Saudi Arabia seems secure, </w:t>
      </w:r>
      <w:r w:rsidRPr="002E3116">
        <w:rPr>
          <w:rStyle w:val="Emphasis"/>
        </w:rPr>
        <w:t>political instability</w:t>
      </w:r>
      <w:r w:rsidRPr="002E3116">
        <w:rPr>
          <w:rStyle w:val="StyleUnderline"/>
        </w:rPr>
        <w:t xml:space="preserve"> could change that; even Turkish policy might shift in a negative direction. Israel currently has overwhelming conventional military advantages, but these advantages depend to some extent on a favorable regional strategic environment</w:t>
      </w:r>
      <w:r w:rsidRPr="002E3116">
        <w:rPr>
          <w:sz w:val="16"/>
        </w:rPr>
        <w:t xml:space="preserve">. </w:t>
      </w:r>
      <w:r w:rsidRPr="002E3116">
        <w:rPr>
          <w:rStyle w:val="Emphasis"/>
        </w:rPr>
        <w:t>Political shifts could leave Israel diplomatically isolated, and vulnerable once again to conventional attack.</w:t>
      </w:r>
      <w:r w:rsidRPr="002E3116">
        <w:rPr>
          <w:sz w:val="16"/>
        </w:rPr>
        <w:t xml:space="preserve"> In such a situation, nuclear weapons would remain part of the toolkit for ensuring the survival of the nation. Conclusion It is unlikely, but hardly impossible, that </w:t>
      </w:r>
      <w:r w:rsidRPr="002E3116">
        <w:rPr>
          <w:rStyle w:val="StyleUnderline"/>
        </w:rPr>
        <w:t>Israel could decide to use nuclear weapons first in a future conflict. The best way to prevent this from happening is to limit the reasons why Israel might want to use these weapons, which is to say preventing the further proliferation of nukes. If Israel ever does use nuclear weapons in anger, it will rewrite the diplomatic and security architecture of the Middle East, and also the nonproliferation architecture of the world as a whole.</w:t>
      </w:r>
    </w:p>
    <w:p w14:paraId="400FF563" w14:textId="77777777" w:rsidR="00955B89" w:rsidRPr="002E3116" w:rsidRDefault="00955B89" w:rsidP="00FD3786"/>
    <w:p w14:paraId="5C02F519"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2AC---AT: No Food Instability</w:t>
      </w:r>
    </w:p>
    <w:p w14:paraId="53438ABA" w14:textId="35DDB925" w:rsidR="00955B89" w:rsidRPr="002E3116" w:rsidRDefault="00955B89" w:rsidP="00955B89">
      <w:pPr>
        <w:keepNext/>
        <w:keepLines/>
        <w:spacing w:before="40" w:after="0"/>
        <w:outlineLvl w:val="3"/>
        <w:rPr>
          <w:rFonts w:eastAsia="MS Gothic" w:cs="Times New Roman"/>
          <w:b/>
          <w:iCs/>
          <w:sz w:val="26"/>
        </w:rPr>
      </w:pPr>
      <w:r w:rsidRPr="002E3116">
        <w:rPr>
          <w:rFonts w:eastAsia="MS Gothic" w:cs="Times New Roman"/>
          <w:b/>
          <w:iCs/>
          <w:sz w:val="26"/>
        </w:rPr>
        <w:t>Rural growth key to food stability</w:t>
      </w:r>
    </w:p>
    <w:p w14:paraId="612DD5DD" w14:textId="541D4C4F" w:rsidR="00955B89" w:rsidRPr="002E3116" w:rsidRDefault="00955B89" w:rsidP="00955B89">
      <w:pPr>
        <w:rPr>
          <w:rFonts w:eastAsia="Cambria" w:cs="Times New Roman"/>
        </w:rPr>
      </w:pPr>
      <w:proofErr w:type="spellStart"/>
      <w:r w:rsidRPr="002E3116">
        <w:rPr>
          <w:rStyle w:val="Heading4Char"/>
        </w:rPr>
        <w:t>Zwagerman</w:t>
      </w:r>
      <w:proofErr w:type="spellEnd"/>
      <w:r w:rsidRPr="002E3116">
        <w:rPr>
          <w:rStyle w:val="Heading4Char"/>
        </w:rPr>
        <w:t xml:space="preserve"> ’17</w:t>
      </w:r>
      <w:r w:rsidRPr="002E3116">
        <w:rPr>
          <w:rFonts w:eastAsia="Cambria" w:cs="Times New Roman"/>
        </w:rPr>
        <w:t xml:space="preserve"> (J</w:t>
      </w:r>
      <w:r w:rsidRPr="002E3116">
        <w:t xml:space="preserve">ennifer </w:t>
      </w:r>
      <w:proofErr w:type="spellStart"/>
      <w:r w:rsidRPr="002E3116">
        <w:t>Zwagerman</w:t>
      </w:r>
      <w:proofErr w:type="spellEnd"/>
      <w:r w:rsidRPr="002E3116">
        <w:t xml:space="preserve">, Associate </w:t>
      </w:r>
      <w:r w:rsidRPr="002E3116">
        <w:rPr>
          <w:rFonts w:eastAsia="Cambria" w:cs="Times New Roman"/>
        </w:rPr>
        <w:t xml:space="preserve">Director of the Agricultural Law Center; Director of Career Development (Law School), Drake University, </w:t>
      </w:r>
      <w:r w:rsidRPr="002E3116">
        <w:t>January 19, 2017,</w:t>
      </w:r>
      <w:r w:rsidRPr="002E3116">
        <w:rPr>
          <w:rFonts w:eastAsia="Cambria" w:cs="Times New Roman"/>
        </w:rPr>
        <w:t xml:space="preserve"> “Rural America matters to all Americans”, </w:t>
      </w:r>
      <w:hyperlink r:id="rId90" w:history="1">
        <w:r w:rsidRPr="002E3116">
          <w:rPr>
            <w:rFonts w:eastAsia="Cambria" w:cs="Times New Roman"/>
          </w:rPr>
          <w:t>https://theconversation.com/rural-america-matters-to-all-americans-69756</w:t>
        </w:r>
      </w:hyperlink>
      <w:r w:rsidRPr="002E3116">
        <w:rPr>
          <w:rFonts w:eastAsia="Cambria" w:cs="Times New Roman"/>
        </w:rPr>
        <w:t xml:space="preserve">, DOA: </w:t>
      </w:r>
      <w:r w:rsidR="001A669F" w:rsidRPr="002E3116">
        <w:rPr>
          <w:rFonts w:eastAsia="Cambria" w:cs="Times New Roman"/>
        </w:rPr>
        <w:t>5/12/2020)//YongJinL</w:t>
      </w:r>
    </w:p>
    <w:p w14:paraId="36726663" w14:textId="77777777" w:rsidR="00955B89" w:rsidRPr="002E3116" w:rsidRDefault="00955B89" w:rsidP="00955B89">
      <w:pPr>
        <w:rPr>
          <w:rFonts w:eastAsia="Cambria" w:cs="Times New Roman"/>
          <w:sz w:val="12"/>
        </w:rPr>
      </w:pPr>
      <w:r w:rsidRPr="002E3116">
        <w:rPr>
          <w:rFonts w:eastAsia="Cambria" w:cs="Times New Roman"/>
          <w:sz w:val="12"/>
        </w:rPr>
        <w:t xml:space="preserve">President-elect Donald Trump has nominated former Georgia Gov. Sonny Perdue to lead the Department of Agriculture. Many Americans may feel like this particular Cabinet nomination doesn’t impact their everyday lives, but that is a misconception. USDA is responsible for areas beyond agriculture, including food, nutrition and rural development. </w:t>
      </w:r>
      <w:r w:rsidRPr="002E3116">
        <w:rPr>
          <w:rFonts w:eastAsia="Cambria" w:cs="Times New Roman"/>
          <w:u w:val="single"/>
        </w:rPr>
        <w:t>Rural America is important to all Americans because it is a primary source for inexpensive and safe food, affordable energy, clean drinking water and accessible outdoor recreation</w:t>
      </w:r>
      <w:r w:rsidRPr="002E3116">
        <w:rPr>
          <w:rFonts w:eastAsia="Cambria" w:cs="Times New Roman"/>
          <w:sz w:val="12"/>
        </w:rPr>
        <w:t xml:space="preserve">. Almost </w:t>
      </w:r>
      <w:r w:rsidRPr="002E3116">
        <w:rPr>
          <w:rFonts w:eastAsia="Cambria" w:cs="Times New Roman"/>
          <w:u w:val="single"/>
        </w:rPr>
        <w:t>three-quarters of the United States is considered rural</w:t>
      </w:r>
      <w:r w:rsidRPr="002E3116">
        <w:rPr>
          <w:rFonts w:eastAsia="Cambria" w:cs="Times New Roman"/>
          <w:sz w:val="12"/>
        </w:rPr>
        <w:t xml:space="preserve">, but </w:t>
      </w:r>
      <w:r w:rsidRPr="002E3116">
        <w:rPr>
          <w:rFonts w:eastAsia="Cambria" w:cs="Times New Roman"/>
          <w:u w:val="single"/>
        </w:rPr>
        <w:t>only 14 percent of the population lives there</w:t>
      </w:r>
      <w:r w:rsidRPr="002E3116">
        <w:rPr>
          <w:rFonts w:eastAsia="Cambria" w:cs="Times New Roman"/>
          <w:sz w:val="12"/>
        </w:rPr>
        <w:t xml:space="preserve">. As more people have moved away from rural areas, many have lost an understanding or appreciation of what rural communities contribute to the nation. As an attorney who focuses on agriculture and food law and policies, I’d argue that these communities’ unique challenges are even more dimly understood. Rural Americans voted in high numbers and helped propel President-elect Donald Trump to victory. Now, people in rural parts of the country are waiting to see if Trump’s promise to make America great again will include them. Of course, the administration’s first challenge lies with figuring out what rural areas need. That’s a difficult task because there’s not just one “rural voice,” unified on all issues. Rural communities relying on recreation tourism may support increased environmental regulations while those relying on farming or manufacturing may be opposed. Farmers may support international trade agreements that open markets to crops, while those in manufacturing fear the loss of jobs. The concerns of rural West Virginia will not be the same as those of rural Wyoming. In nominating Perdue to head the USDA, the key agency charged with supporting rural America, Trump has picked someone with strong agricultural and rural roots. Perdue has years of experience in the agriculture and trade sectors. As governor of Georgia, he oversaw a state in which 108 of 159 counties are designated rural because they have populations under 35,000. Providing food and energy The USDA is the nation’s sixth-largest federal agency. Most Americans know that the agency is responsible for agriculture, farming, livestock, forestry and natural resources. However, most of its budget supports numerous nutrition programs, including supplemental assistance (SNAP) and the school lunch program. It’s not a stretch to say the department’s programs touch every American. Farming and agricultural production are obvious examples. </w:t>
      </w:r>
      <w:r w:rsidRPr="002E3116">
        <w:rPr>
          <w:rFonts w:eastAsia="Cambria" w:cs="Times New Roman"/>
          <w:u w:val="single"/>
        </w:rPr>
        <w:t>Agriculture makes up approximately 6 percent of the overall economy and provides almost 10 percent of U.S. employment. U.S. agricultural exports are expected to reach more than US$130 billion in 2017.</w:t>
      </w:r>
      <w:r w:rsidRPr="002E3116">
        <w:rPr>
          <w:rFonts w:eastAsia="Cambria" w:cs="Times New Roman"/>
          <w:sz w:val="12"/>
        </w:rPr>
        <w:t xml:space="preserve"> The </w:t>
      </w:r>
      <w:r w:rsidRPr="002E3116">
        <w:rPr>
          <w:rFonts w:eastAsia="Cambria" w:cs="Times New Roman"/>
          <w:u w:val="single"/>
        </w:rPr>
        <w:t>safety and low cost of the food that U.S. farmers provide is</w:t>
      </w:r>
      <w:r w:rsidRPr="002E3116">
        <w:rPr>
          <w:rFonts w:eastAsia="Cambria" w:cs="Times New Roman"/>
          <w:sz w:val="12"/>
        </w:rPr>
        <w:t xml:space="preserve"> often </w:t>
      </w:r>
      <w:r w:rsidRPr="002E3116">
        <w:rPr>
          <w:rFonts w:eastAsia="Cambria" w:cs="Times New Roman"/>
          <w:u w:val="single"/>
        </w:rPr>
        <w:t>taken for granted</w:t>
      </w:r>
      <w:r w:rsidRPr="002E3116">
        <w:rPr>
          <w:rFonts w:eastAsia="Cambria" w:cs="Times New Roman"/>
          <w:sz w:val="12"/>
        </w:rPr>
        <w:t xml:space="preserve">. </w:t>
      </w:r>
      <w:r w:rsidRPr="002E3116">
        <w:rPr>
          <w:rFonts w:eastAsia="Cambria" w:cs="Times New Roman"/>
          <w:u w:val="single"/>
        </w:rPr>
        <w:t>Americans</w:t>
      </w:r>
      <w:r w:rsidRPr="002E3116">
        <w:rPr>
          <w:rFonts w:eastAsia="Cambria" w:cs="Times New Roman"/>
          <w:sz w:val="12"/>
        </w:rPr>
        <w:t xml:space="preserve"> </w:t>
      </w:r>
      <w:r w:rsidRPr="002E3116">
        <w:rPr>
          <w:rFonts w:eastAsia="Cambria" w:cs="Times New Roman"/>
          <w:u w:val="single"/>
        </w:rPr>
        <w:t xml:space="preserve">spend less of their income on food than any other country – just over 6 percent of household income. </w:t>
      </w:r>
      <w:r w:rsidRPr="002E3116">
        <w:rPr>
          <w:rFonts w:eastAsia="Cambria" w:cs="Times New Roman"/>
          <w:sz w:val="12"/>
        </w:rPr>
        <w:t xml:space="preserve">That compares to Canada – 9.2 percent, Germany – 10.22 percent, France – 13.3 percent and Italy – 14.2 percent. But rural America is about more than farming. </w:t>
      </w:r>
      <w:r w:rsidRPr="002E3116">
        <w:rPr>
          <w:rFonts w:eastAsia="Cambria" w:cs="Times New Roman"/>
          <w:u w:val="single"/>
        </w:rPr>
        <w:t>Rural communities are</w:t>
      </w:r>
      <w:r w:rsidRPr="002E3116">
        <w:rPr>
          <w:rFonts w:eastAsia="Cambria" w:cs="Times New Roman"/>
          <w:sz w:val="12"/>
        </w:rPr>
        <w:t xml:space="preserve"> also </w:t>
      </w:r>
      <w:r w:rsidRPr="002E3116">
        <w:rPr>
          <w:rFonts w:eastAsia="Cambria" w:cs="Times New Roman"/>
          <w:u w:val="single"/>
        </w:rPr>
        <w:t>the home of many of the country’s energy production resources, such as coal mining, renewable fuels like ethanol and biodiesel, wind and solar energy, and gas and oil production. Approximately 20 percent of the manufacturing industry is located in rural America</w:t>
      </w:r>
      <w:r w:rsidRPr="002E3116">
        <w:rPr>
          <w:rFonts w:eastAsia="Cambria" w:cs="Times New Roman"/>
          <w:sz w:val="12"/>
        </w:rPr>
        <w:t xml:space="preserve">. Rural challenges Rural communities face real and unique challenges. While many of these same issues exist in cities, programs designed to work in urban areas often do not translate well to rural areas. Substance abuse, for example, is just as common in rural areas as in cities, but rates among certain groups, like teenagers and the unemployed, are higher. Most recently the issue of rural opioid abuse has been of key governmental concern. Before leaving office, former USDA Secretary Tom Vilsack was leading an interagency initiative focused on finding ways to fight an increase in abuse and overdoses. This initiative recognized the hurdles of providing treatment in rural areas, including transportation, public funding shortfalls and high costs. Lack of professionals It’s also difficult to recruit professionals to rural areas, an issue that impacts health care services, education and the law. Not only is attracting health care professionals to rural areas a challenge, but facilities, transportation, privacy concerns and access to specialists are major concerns. Access is a significant issue as rural Americans have higher numbers of chronic illness, including heart disease and diabetes. Rural youth commit suicide at twice the rate of urban teens, and access to mental health care is a significant problem. Rural education also poses unique challenges. Student populations tend to be smaller. That translates to less funding. Rural schools are seeing a need for increased support related to early childhood development and education to provide needed programs, and recognition of unique problems they face. Rural children are less prepared for school than urban kids, in part due to lack of early education programs, and lower income and education levels of parents. Not having a local attorney available impacts the ability to build a defense if charged with a crime or handle issues like child custody disputes, divorce or preparing a will. Local attorneys also play a role in community development and civic organizations. And affecting many of these other issues is this harsh reality: When compared to urban areas, rural areas have higher rates of unemployment and poverty. Recent USDA numbers show rural unemployment averaged 5.4 percent, while urban unemployment was 4.8 percent. In 2014, rural poverty rates were 18.1 percent, compared to 15.1 percent in urban areas. Child poverty rates average 4 percentage points higher in rural areas than in urban areas. USDA can’t act alone </w:t>
      </w:r>
      <w:proofErr w:type="gramStart"/>
      <w:r w:rsidRPr="002E3116">
        <w:rPr>
          <w:rFonts w:eastAsia="Cambria" w:cs="Times New Roman"/>
          <w:sz w:val="12"/>
        </w:rPr>
        <w:t>By</w:t>
      </w:r>
      <w:proofErr w:type="gramEnd"/>
      <w:r w:rsidRPr="002E3116">
        <w:rPr>
          <w:rFonts w:eastAsia="Cambria" w:cs="Times New Roman"/>
          <w:sz w:val="12"/>
        </w:rPr>
        <w:t xml:space="preserve"> some measures, parts of rural American have seen improvement over the past few years. Vilsack and the Obama administration successfully created programs and directed millions of dollars to rural development. An annual USDA survey indicated that in 2016 rural unemployment decreased, fewer rural Americans lived in poverty, rural incomes rose, populations were steady and the number of children without access to sufficient food was at an all-time low. Yet even with these improvements, the election results indicate that rural Americans still feel underrepresented and unhappy with the federal government. Many in rural areas want the government to look at trade, health, tax, commerce, environmental, education, labor, immigration and other policies and ask, “How does this impact or improve rural America?” For example, many rural Americans believe they were overlooked when considering the impact of international trade agreements. They argue that is what caused rural areas to lose 25 percent of their manufacturing jobs in the 2000s. Of course, rural issues go beyond the scope of USDA. Immigration policies can impact farm labor and food prices. Environmental regulations effect energy production. Trade policies have an influence on manufacturing and agricultural production. What rural America demanded with this election is a seat at the table. Getting one may be a challenge considering approximately 80 percent of elected officials do not represent rural areas. What they and the new president need to understand is that strong rural communities benefit us all.</w:t>
      </w:r>
    </w:p>
    <w:p w14:paraId="78819978" w14:textId="77777777" w:rsidR="00FD3786" w:rsidRPr="002E3116" w:rsidRDefault="00FD3786" w:rsidP="00FD3786"/>
    <w:p w14:paraId="369780C2" w14:textId="5181036E" w:rsidR="001A669F" w:rsidRPr="002E3116" w:rsidRDefault="00FD3786" w:rsidP="001A669F">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2AC---AT: No Nuke Terror</w:t>
      </w:r>
    </w:p>
    <w:p w14:paraId="6D335B74" w14:textId="77777777" w:rsidR="001A669F" w:rsidRPr="002E3116" w:rsidRDefault="001A669F" w:rsidP="001A669F">
      <w:pPr>
        <w:keepNext/>
        <w:keepLines/>
        <w:spacing w:after="0" w:line="240" w:lineRule="auto"/>
        <w:outlineLvl w:val="3"/>
        <w:rPr>
          <w:rFonts w:eastAsiaTheme="majorEastAsia" w:cs="Times New Roman"/>
          <w:b/>
          <w:iCs/>
          <w:sz w:val="26"/>
        </w:rPr>
      </w:pPr>
      <w:r w:rsidRPr="002E3116">
        <w:rPr>
          <w:rFonts w:eastAsiaTheme="majorEastAsia" w:cs="Times New Roman"/>
          <w:b/>
          <w:iCs/>
          <w:sz w:val="26"/>
        </w:rPr>
        <w:t>New arsenals increase the odds of nuclear terrorism</w:t>
      </w:r>
    </w:p>
    <w:p w14:paraId="66486E32" w14:textId="3E13A95B" w:rsidR="001A669F" w:rsidRPr="002E3116" w:rsidRDefault="001A669F" w:rsidP="001A669F">
      <w:pPr>
        <w:spacing w:line="240" w:lineRule="auto"/>
        <w:rPr>
          <w:rFonts w:cstheme="minorBidi"/>
        </w:rPr>
      </w:pPr>
      <w:proofErr w:type="spellStart"/>
      <w:r w:rsidRPr="002E3116">
        <w:rPr>
          <w:rFonts w:cstheme="minorBidi"/>
          <w:b/>
          <w:bCs/>
          <w:sz w:val="26"/>
        </w:rPr>
        <w:t>Kroenig</w:t>
      </w:r>
      <w:proofErr w:type="spellEnd"/>
      <w:r w:rsidRPr="002E3116">
        <w:rPr>
          <w:rFonts w:cstheme="minorBidi"/>
          <w:b/>
          <w:bCs/>
          <w:sz w:val="26"/>
        </w:rPr>
        <w:t xml:space="preserve"> 15</w:t>
      </w:r>
      <w:r w:rsidRPr="002E3116">
        <w:rPr>
          <w:rFonts w:cstheme="minorBidi"/>
        </w:rPr>
        <w:t xml:space="preserve"> </w:t>
      </w:r>
      <w:r w:rsidRPr="002E3116">
        <w:rPr>
          <w:rFonts w:cstheme="minorBidi"/>
          <w:sz w:val="18"/>
          <w:szCs w:val="18"/>
        </w:rPr>
        <w:t>(Matthew, Associate Professor and International Relations Field Chair in the Department of Government and School of Foreign Service at Georgetown University, 2015. “The History of Proliferation Optimism: Does It Have a Future?” Journal of Strategic Studies, Volume 38, Issue 1-2, 2015, DOA: 9/2/2019)//YongJinL</w:t>
      </w:r>
    </w:p>
    <w:p w14:paraId="03B85427" w14:textId="77777777" w:rsidR="001A669F" w:rsidRPr="002E3116" w:rsidRDefault="001A669F" w:rsidP="001A669F">
      <w:pPr>
        <w:spacing w:line="240" w:lineRule="auto"/>
        <w:rPr>
          <w:rFonts w:cstheme="minorBidi"/>
          <w:b/>
          <w:bCs/>
          <w:u w:val="single"/>
        </w:rPr>
      </w:pPr>
      <w:r w:rsidRPr="002E3116">
        <w:rPr>
          <w:rFonts w:cstheme="minorBidi"/>
          <w:sz w:val="12"/>
        </w:rPr>
        <w:t xml:space="preserve">Nuclear Terrorism </w:t>
      </w:r>
      <w:r w:rsidRPr="002E3116">
        <w:rPr>
          <w:rFonts w:cstheme="minorBidi"/>
          <w:u w:val="single"/>
        </w:rPr>
        <w:t xml:space="preserve">The spread of nuclear weapons also </w:t>
      </w:r>
      <w:r w:rsidRPr="002E3116">
        <w:rPr>
          <w:rFonts w:cstheme="minorBidi"/>
          <w:b/>
          <w:bCs/>
          <w:iCs/>
          <w:u w:val="single"/>
        </w:rPr>
        <w:t>increases the risk of nuclear terrorism</w:t>
      </w:r>
      <w:r w:rsidRPr="002E3116">
        <w:rPr>
          <w:rFonts w:cstheme="minorBidi"/>
          <w:sz w:val="12"/>
        </w:rPr>
        <w:t xml:space="preserve">.54 While September 11th was one of the greatest tragedies in American history, it would have been much worse had Osama Bin Laden possessed nuclear weapons. Bin </w:t>
      </w:r>
      <w:r w:rsidRPr="002E3116">
        <w:rPr>
          <w:rFonts w:cstheme="minorBidi"/>
          <w:u w:val="single"/>
        </w:rPr>
        <w:t xml:space="preserve">Laden declared it a ‘religious duty’ for Al- </w:t>
      </w:r>
      <w:proofErr w:type="spellStart"/>
      <w:r w:rsidRPr="002E3116">
        <w:rPr>
          <w:rFonts w:cstheme="minorBidi"/>
          <w:u w:val="single"/>
        </w:rPr>
        <w:t>Qa’eda</w:t>
      </w:r>
      <w:proofErr w:type="spellEnd"/>
      <w:r w:rsidRPr="002E3116">
        <w:rPr>
          <w:rFonts w:cstheme="minorBidi"/>
          <w:u w:val="single"/>
        </w:rPr>
        <w:t xml:space="preserve"> to acquire</w:t>
      </w:r>
      <w:r w:rsidRPr="002E3116">
        <w:rPr>
          <w:rFonts w:cstheme="minorBidi"/>
          <w:sz w:val="12"/>
        </w:rPr>
        <w:t xml:space="preserve"> </w:t>
      </w:r>
      <w:r w:rsidRPr="002E3116">
        <w:rPr>
          <w:rFonts w:cstheme="minorBidi"/>
          <w:u w:val="single"/>
        </w:rPr>
        <w:t>nuclear weapons and radical clerics have issued fatwas declaring it permissible to use nuclear weapons in Jihad against the West</w:t>
      </w:r>
      <w:r w:rsidRPr="002E3116">
        <w:rPr>
          <w:rFonts w:cstheme="minorBidi"/>
          <w:sz w:val="12"/>
        </w:rPr>
        <w:t xml:space="preserve">.55 </w:t>
      </w:r>
      <w:r w:rsidRPr="002E3116">
        <w:rPr>
          <w:rFonts w:cstheme="minorBidi"/>
          <w:u w:val="single"/>
        </w:rPr>
        <w:t>Unlike states, which can be more easily deterred, there is little doubt that if terrorists acquired nuclear weapons, they would use them.56</w:t>
      </w:r>
      <w:r w:rsidRPr="002E3116">
        <w:rPr>
          <w:rFonts w:cstheme="minorBidi"/>
          <w:sz w:val="12"/>
        </w:rPr>
        <w:t xml:space="preserve"> Indeed, in recent years, many US politicians and security analysts have argued that nuclear terrorism poses the greatest threat to US national security.57 </w:t>
      </w:r>
      <w:r w:rsidRPr="002E3116">
        <w:rPr>
          <w:rFonts w:cstheme="minorBidi"/>
          <w:b/>
          <w:bCs/>
          <w:iCs/>
          <w:u w:val="single"/>
        </w:rPr>
        <w:t>Analysts</w:t>
      </w:r>
      <w:r w:rsidRPr="002E3116">
        <w:rPr>
          <w:rFonts w:cstheme="minorBidi"/>
          <w:sz w:val="12"/>
        </w:rPr>
        <w:t xml:space="preserve"> </w:t>
      </w:r>
      <w:r w:rsidRPr="002E3116">
        <w:rPr>
          <w:rFonts w:cstheme="minorBidi"/>
          <w:u w:val="single"/>
        </w:rPr>
        <w:t>have pointed out</w:t>
      </w:r>
      <w:r w:rsidRPr="002E3116">
        <w:rPr>
          <w:rFonts w:cstheme="minorBidi"/>
          <w:sz w:val="12"/>
        </w:rPr>
        <w:t xml:space="preserve"> the tremendous</w:t>
      </w:r>
      <w:r w:rsidRPr="002E3116">
        <w:rPr>
          <w:rFonts w:cstheme="minorBidi"/>
          <w:b/>
          <w:iCs/>
          <w:sz w:val="16"/>
          <w:u w:val="single"/>
        </w:rPr>
        <w:t xml:space="preserve"> </w:t>
      </w:r>
      <w:r w:rsidRPr="002E3116">
        <w:rPr>
          <w:rFonts w:cstheme="minorBidi"/>
          <w:b/>
          <w:bCs/>
          <w:iCs/>
          <w:u w:val="single"/>
        </w:rPr>
        <w:t>hurdles</w:t>
      </w:r>
      <w:r w:rsidRPr="002E3116">
        <w:rPr>
          <w:rFonts w:cstheme="minorBidi"/>
          <w:sz w:val="12"/>
        </w:rPr>
        <w:t xml:space="preserve"> </w:t>
      </w:r>
      <w:r w:rsidRPr="002E3116">
        <w:rPr>
          <w:rFonts w:cstheme="minorBidi"/>
          <w:u w:val="single"/>
        </w:rPr>
        <w:t>that terrorists would have to overcome</w:t>
      </w:r>
      <w:r w:rsidRPr="002E3116">
        <w:rPr>
          <w:rFonts w:cstheme="minorBidi"/>
          <w:sz w:val="12"/>
        </w:rPr>
        <w:t xml:space="preserve"> </w:t>
      </w:r>
      <w:r w:rsidRPr="002E3116">
        <w:rPr>
          <w:rFonts w:cstheme="minorBidi"/>
          <w:u w:val="single"/>
        </w:rPr>
        <w:t>in order to acquire nuclear weapons.58</w:t>
      </w:r>
      <w:r w:rsidRPr="002E3116">
        <w:rPr>
          <w:rFonts w:cstheme="minorBidi"/>
          <w:sz w:val="12"/>
        </w:rPr>
        <w:t xml:space="preserve"> Nevertheless, </w:t>
      </w:r>
      <w:r w:rsidRPr="002E3116">
        <w:rPr>
          <w:rFonts w:cstheme="minorBidi"/>
          <w:u w:val="single"/>
        </w:rPr>
        <w:t xml:space="preserve">as nuclear weapons spread, the possibility that they will </w:t>
      </w:r>
      <w:r w:rsidRPr="002E3116">
        <w:rPr>
          <w:rFonts w:cstheme="minorBidi"/>
          <w:b/>
          <w:bCs/>
          <w:iCs/>
          <w:u w:val="single"/>
        </w:rPr>
        <w:t>eventually fall into terrorist hands increases</w:t>
      </w:r>
      <w:r w:rsidRPr="002E3116">
        <w:rPr>
          <w:rFonts w:cstheme="minorBidi"/>
          <w:sz w:val="12"/>
        </w:rPr>
        <w:t xml:space="preserve">. </w:t>
      </w:r>
      <w:r w:rsidRPr="002E3116">
        <w:rPr>
          <w:rFonts w:cstheme="minorBidi"/>
          <w:u w:val="single"/>
        </w:rPr>
        <w:t xml:space="preserve">States could intentionally </w:t>
      </w:r>
      <w:r w:rsidRPr="002E3116">
        <w:rPr>
          <w:rFonts w:cstheme="minorBidi"/>
          <w:b/>
          <w:bCs/>
          <w:iCs/>
          <w:u w:val="single"/>
        </w:rPr>
        <w:t>transfer nuclear weapons</w:t>
      </w:r>
      <w:r w:rsidRPr="002E3116">
        <w:rPr>
          <w:rFonts w:cstheme="minorBidi"/>
          <w:sz w:val="12"/>
        </w:rPr>
        <w:t xml:space="preserve">, </w:t>
      </w:r>
      <w:r w:rsidRPr="002E3116">
        <w:rPr>
          <w:rFonts w:cstheme="minorBidi"/>
          <w:u w:val="single"/>
        </w:rPr>
        <w:t>or</w:t>
      </w:r>
      <w:r w:rsidRPr="002E3116">
        <w:rPr>
          <w:rFonts w:cstheme="minorBidi"/>
          <w:sz w:val="12"/>
        </w:rPr>
        <w:t xml:space="preserve"> the fissile material required to build them, </w:t>
      </w:r>
      <w:r w:rsidRPr="002E3116">
        <w:rPr>
          <w:rFonts w:cstheme="minorBidi"/>
          <w:u w:val="single"/>
        </w:rPr>
        <w:t>to terrorist groups</w:t>
      </w:r>
      <w:r w:rsidRPr="002E3116">
        <w:rPr>
          <w:rFonts w:cstheme="minorBidi"/>
          <w:sz w:val="12"/>
        </w:rPr>
        <w:t xml:space="preserve">. There are good reasons why a state might be reluctant to transfer nuclear weapons to terrorists, but, </w:t>
      </w:r>
      <w:r w:rsidRPr="002E3116">
        <w:rPr>
          <w:rFonts w:cstheme="minorBidi"/>
          <w:u w:val="single"/>
        </w:rPr>
        <w:t>as</w:t>
      </w:r>
      <w:r w:rsidRPr="002E3116">
        <w:rPr>
          <w:rFonts w:cstheme="minorBidi"/>
          <w:sz w:val="12"/>
        </w:rPr>
        <w:t xml:space="preserve"> nuclear </w:t>
      </w:r>
      <w:r w:rsidRPr="002E3116">
        <w:rPr>
          <w:rFonts w:cstheme="minorBidi"/>
          <w:b/>
          <w:bCs/>
          <w:iCs/>
          <w:u w:val="single"/>
        </w:rPr>
        <w:t>weapons spread</w:t>
      </w:r>
      <w:r w:rsidRPr="002E3116">
        <w:rPr>
          <w:rFonts w:cstheme="minorBidi"/>
          <w:sz w:val="12"/>
        </w:rPr>
        <w:t xml:space="preserve">, </w:t>
      </w:r>
      <w:r w:rsidRPr="002E3116">
        <w:rPr>
          <w:rFonts w:cstheme="minorBidi"/>
          <w:u w:val="single"/>
        </w:rPr>
        <w:t xml:space="preserve">the probability that a leader might someday </w:t>
      </w:r>
      <w:r w:rsidRPr="002E3116">
        <w:rPr>
          <w:rFonts w:cstheme="minorBidi"/>
          <w:b/>
          <w:bCs/>
          <w:iCs/>
          <w:u w:val="single"/>
        </w:rPr>
        <w:t>purposely arm a terrorist group increases</w:t>
      </w:r>
      <w:r w:rsidRPr="002E3116">
        <w:rPr>
          <w:rFonts w:cstheme="minorBidi"/>
          <w:sz w:val="12"/>
        </w:rPr>
        <w:t xml:space="preserve">. Some fear, for example, that Iran, with its close ties to Hamas and Hizballah, might be at a heightened risk of transferring nuclear weapons to terrorists. Moreover, even if no state would ever intentionally transfer nuclear capabilities to terrorists, </w:t>
      </w:r>
      <w:r w:rsidRPr="002E3116">
        <w:rPr>
          <w:rFonts w:cstheme="minorBidi"/>
          <w:u w:val="single"/>
        </w:rPr>
        <w:t xml:space="preserve">a </w:t>
      </w:r>
      <w:r w:rsidRPr="002E3116">
        <w:rPr>
          <w:rFonts w:cstheme="minorBidi"/>
          <w:b/>
          <w:bCs/>
          <w:iCs/>
          <w:u w:val="single"/>
        </w:rPr>
        <w:t>new nuclear state</w:t>
      </w:r>
      <w:r w:rsidRPr="002E3116">
        <w:rPr>
          <w:rFonts w:cstheme="minorBidi"/>
          <w:u w:val="single"/>
        </w:rPr>
        <w:t xml:space="preserve">, with </w:t>
      </w:r>
      <w:r w:rsidRPr="002E3116">
        <w:rPr>
          <w:rFonts w:cstheme="minorBidi"/>
          <w:b/>
          <w:bCs/>
          <w:iCs/>
          <w:u w:val="single"/>
        </w:rPr>
        <w:t>underdeveloped security</w:t>
      </w:r>
      <w:r w:rsidRPr="002E3116">
        <w:rPr>
          <w:rFonts w:cstheme="minorBidi"/>
          <w:u w:val="single"/>
        </w:rPr>
        <w:t xml:space="preserve"> procedures, might be vulnerable to </w:t>
      </w:r>
      <w:r w:rsidRPr="002E3116">
        <w:rPr>
          <w:rFonts w:cstheme="minorBidi"/>
          <w:b/>
          <w:bCs/>
          <w:iCs/>
          <w:u w:val="single"/>
        </w:rPr>
        <w:t>theft</w:t>
      </w:r>
      <w:r w:rsidRPr="002E3116">
        <w:rPr>
          <w:rFonts w:cstheme="minorBidi"/>
          <w:u w:val="single"/>
        </w:rPr>
        <w:t>, allowing terrorist groups or corrupt or ideologically-motivated insiders to transfer dangerous material to terrorists.</w:t>
      </w:r>
      <w:r w:rsidRPr="002E3116">
        <w:rPr>
          <w:rFonts w:cstheme="minorBidi"/>
          <w:sz w:val="12"/>
        </w:rPr>
        <w:t xml:space="preserve"> There is evidence, for example, that representatives from Pakistan’s atomic energy establishment met with Al-</w:t>
      </w:r>
      <w:proofErr w:type="spellStart"/>
      <w:r w:rsidRPr="002E3116">
        <w:rPr>
          <w:rFonts w:cstheme="minorBidi"/>
          <w:sz w:val="12"/>
        </w:rPr>
        <w:t>Qa’eda</w:t>
      </w:r>
      <w:proofErr w:type="spellEnd"/>
      <w:r w:rsidRPr="002E3116">
        <w:rPr>
          <w:rFonts w:cstheme="minorBidi"/>
          <w:sz w:val="12"/>
        </w:rPr>
        <w:t xml:space="preserve"> members to discuss a possible nuclear deal.59 Finally, </w:t>
      </w:r>
      <w:r w:rsidRPr="002E3116">
        <w:rPr>
          <w:rFonts w:cstheme="minorBidi"/>
          <w:u w:val="single"/>
        </w:rPr>
        <w:t>a nuclear-armed state could collapse</w:t>
      </w:r>
      <w:r w:rsidRPr="002E3116">
        <w:rPr>
          <w:rFonts w:cstheme="minorBidi"/>
          <w:sz w:val="12"/>
        </w:rPr>
        <w:t xml:space="preserve">, </w:t>
      </w:r>
      <w:r w:rsidRPr="002E3116">
        <w:rPr>
          <w:rFonts w:cstheme="minorBidi"/>
          <w:u w:val="single"/>
        </w:rPr>
        <w:t>resulting in a breakdown of law and order and a loose nukes problem</w:t>
      </w:r>
      <w:r w:rsidRPr="002E3116">
        <w:rPr>
          <w:rFonts w:cstheme="minorBidi"/>
          <w:sz w:val="12"/>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2E3116">
        <w:rPr>
          <w:rFonts w:cstheme="minorBidi"/>
          <w:b/>
          <w:bCs/>
          <w:iCs/>
          <w:u w:val="single"/>
        </w:rPr>
        <w:t>any</w:t>
      </w:r>
      <w:r w:rsidRPr="002E3116">
        <w:rPr>
          <w:rFonts w:cstheme="minorBidi"/>
          <w:u w:val="single"/>
        </w:rPr>
        <w:t xml:space="preserve"> one of those </w:t>
      </w:r>
      <w:r w:rsidRPr="002E3116">
        <w:rPr>
          <w:rFonts w:cstheme="minorBidi"/>
          <w:b/>
          <w:bCs/>
          <w:iCs/>
          <w:u w:val="single"/>
        </w:rPr>
        <w:t>crises</w:t>
      </w:r>
      <w:r w:rsidRPr="002E3116">
        <w:rPr>
          <w:rFonts w:cstheme="minorBidi"/>
          <w:u w:val="single"/>
        </w:rPr>
        <w:t xml:space="preserve"> could result in a </w:t>
      </w:r>
      <w:r w:rsidRPr="002E3116">
        <w:rPr>
          <w:rFonts w:cstheme="minorBidi"/>
          <w:b/>
          <w:bCs/>
          <w:iCs/>
          <w:u w:val="single"/>
        </w:rPr>
        <w:t>catastrophic nuclear exchange</w:t>
      </w:r>
      <w:r w:rsidRPr="002E3116">
        <w:rPr>
          <w:rFonts w:cstheme="minorBidi"/>
          <w:u w:val="single"/>
        </w:rPr>
        <w:t>.</w:t>
      </w:r>
    </w:p>
    <w:p w14:paraId="7FA727D3" w14:textId="5F3C113B" w:rsidR="00FD3786" w:rsidRPr="002E3116" w:rsidRDefault="00FD3786" w:rsidP="00FD3786"/>
    <w:p w14:paraId="78B86C4E" w14:textId="77777777" w:rsidR="00720D1A" w:rsidRPr="002E3116" w:rsidRDefault="00720D1A" w:rsidP="00720D1A">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Terrorism is </w:t>
      </w:r>
      <w:r w:rsidRPr="002E3116">
        <w:rPr>
          <w:rFonts w:eastAsiaTheme="majorEastAsia" w:cstheme="majorBidi"/>
          <w:b/>
          <w:iCs/>
          <w:sz w:val="26"/>
          <w:u w:val="single"/>
        </w:rPr>
        <w:t>likely</w:t>
      </w:r>
      <w:r w:rsidRPr="002E3116">
        <w:rPr>
          <w:rFonts w:eastAsiaTheme="majorEastAsia" w:cstheme="majorBidi"/>
          <w:b/>
          <w:iCs/>
          <w:sz w:val="26"/>
        </w:rPr>
        <w:t xml:space="preserve"> – it would be </w:t>
      </w:r>
      <w:r w:rsidRPr="002E3116">
        <w:rPr>
          <w:rFonts w:eastAsiaTheme="majorEastAsia" w:cstheme="majorBidi"/>
          <w:b/>
          <w:iCs/>
          <w:sz w:val="26"/>
          <w:u w:val="single"/>
        </w:rPr>
        <w:t>nuclear</w:t>
      </w:r>
      <w:r w:rsidRPr="002E3116">
        <w:rPr>
          <w:rFonts w:eastAsiaTheme="majorEastAsia" w:cstheme="majorBidi"/>
          <w:b/>
          <w:iCs/>
          <w:sz w:val="26"/>
        </w:rPr>
        <w:t xml:space="preserve"> – that’s extinction</w:t>
      </w:r>
    </w:p>
    <w:p w14:paraId="561FE066" w14:textId="45E86C7E" w:rsidR="00720D1A" w:rsidRPr="002E3116" w:rsidRDefault="00720D1A" w:rsidP="00720D1A">
      <w:pPr>
        <w:rPr>
          <w:rFonts w:cstheme="minorBidi"/>
        </w:rPr>
      </w:pPr>
      <w:r w:rsidRPr="002E3116">
        <w:rPr>
          <w:rStyle w:val="Heading4Char"/>
        </w:rPr>
        <w:t>Creamer 11</w:t>
      </w:r>
      <w:r w:rsidRPr="002E3116">
        <w:rPr>
          <w:rFonts w:cstheme="minorBidi"/>
        </w:rPr>
        <w:t xml:space="preserve"> (Robert, Political Organizer and Strategist – Strategic Consulting Group, “Post-Bin Laden, It's Time to End the Threat of Nuclear Terrorism for Good”, Huffington Post, 5-12, </w:t>
      </w:r>
      <w:hyperlink r:id="rId91" w:history="1">
        <w:r w:rsidRPr="002E3116">
          <w:rPr>
            <w:rStyle w:val="Hyperlink"/>
            <w:rFonts w:cstheme="minorBidi"/>
          </w:rPr>
          <w:t>http://www.huffingtonpost.com/robert-creamer/post-bin-laden---it-is-ti_b_860954.html</w:t>
        </w:r>
      </w:hyperlink>
      <w:r w:rsidRPr="002E3116">
        <w:rPr>
          <w:rFonts w:cstheme="minorBidi"/>
        </w:rPr>
        <w:t>, DOA: 7/15/2020)//YongJinL</w:t>
      </w:r>
    </w:p>
    <w:p w14:paraId="1FF090D5" w14:textId="77777777" w:rsidR="00720D1A" w:rsidRPr="002E3116" w:rsidRDefault="00720D1A" w:rsidP="00720D1A">
      <w:pPr>
        <w:rPr>
          <w:rFonts w:cstheme="minorBidi"/>
          <w:u w:val="single"/>
        </w:rPr>
      </w:pPr>
      <w:r w:rsidRPr="002E3116">
        <w:rPr>
          <w:rFonts w:cstheme="minorBidi"/>
          <w:sz w:val="16"/>
        </w:rPr>
        <w:t xml:space="preserve">Worse, </w:t>
      </w:r>
      <w:r w:rsidRPr="002E3116">
        <w:rPr>
          <w:rFonts w:cstheme="minorBidi"/>
          <w:u w:val="single"/>
        </w:rPr>
        <w:t xml:space="preserve">al Qaeda and other terrorist organizations have vowed to </w:t>
      </w:r>
      <w:r w:rsidRPr="002E3116">
        <w:rPr>
          <w:rFonts w:cstheme="minorBidi"/>
          <w:b/>
          <w:u w:val="single"/>
          <w:bdr w:val="single" w:sz="4" w:space="0" w:color="auto"/>
        </w:rPr>
        <w:t>obtain</w:t>
      </w:r>
      <w:r w:rsidRPr="002E3116">
        <w:rPr>
          <w:rFonts w:cstheme="minorBidi"/>
          <w:u w:val="single"/>
        </w:rPr>
        <w:t xml:space="preserve"> and</w:t>
      </w:r>
      <w:r w:rsidRPr="002E3116">
        <w:rPr>
          <w:rFonts w:cstheme="minorBidi"/>
          <w:sz w:val="16"/>
        </w:rPr>
        <w:t xml:space="preserve"> actually </w:t>
      </w:r>
      <w:r w:rsidRPr="002E3116">
        <w:rPr>
          <w:rFonts w:cstheme="minorBidi"/>
          <w:b/>
          <w:u w:val="single"/>
          <w:bdr w:val="single" w:sz="4" w:space="0" w:color="auto"/>
        </w:rPr>
        <w:t>use</w:t>
      </w:r>
      <w:r w:rsidRPr="002E3116">
        <w:rPr>
          <w:rFonts w:cstheme="minorBidi"/>
          <w:u w:val="single"/>
        </w:rPr>
        <w:t xml:space="preserve"> nuclear weapons. The</w:t>
      </w:r>
      <w:r w:rsidRPr="002E3116">
        <w:rPr>
          <w:rFonts w:cstheme="minorBidi"/>
          <w:sz w:val="16"/>
        </w:rPr>
        <w:t xml:space="preserve"> status quo -- the </w:t>
      </w:r>
      <w:r w:rsidRPr="002E3116">
        <w:rPr>
          <w:rFonts w:cstheme="minorBidi"/>
          <w:u w:val="single"/>
        </w:rPr>
        <w:t>balance of terror -- that</w:t>
      </w:r>
      <w:r w:rsidRPr="002E3116">
        <w:rPr>
          <w:rFonts w:cstheme="minorBidi"/>
          <w:sz w:val="16"/>
        </w:rPr>
        <w:t xml:space="preserve"> for six decades </w:t>
      </w:r>
      <w:r w:rsidRPr="002E3116">
        <w:rPr>
          <w:rFonts w:cstheme="minorBidi"/>
          <w:u w:val="single"/>
        </w:rPr>
        <w:t>prevented a nuclear war</w:t>
      </w:r>
      <w:r w:rsidRPr="002E3116">
        <w:rPr>
          <w:rFonts w:cstheme="minorBidi"/>
          <w:sz w:val="16"/>
        </w:rPr>
        <w:t xml:space="preserve"> between the U.S. and Russia </w:t>
      </w:r>
      <w:r w:rsidRPr="002E3116">
        <w:rPr>
          <w:rFonts w:cstheme="minorBidi"/>
          <w:u w:val="single"/>
        </w:rPr>
        <w:t>is every day being made</w:t>
      </w:r>
      <w:r w:rsidRPr="002E3116">
        <w:rPr>
          <w:rFonts w:cstheme="minorBidi"/>
          <w:sz w:val="16"/>
        </w:rPr>
        <w:t xml:space="preserve"> more </w:t>
      </w:r>
      <w:r w:rsidRPr="002E3116">
        <w:rPr>
          <w:rFonts w:cstheme="minorBidi"/>
          <w:u w:val="single"/>
          <w:bdr w:val="single" w:sz="4" w:space="0" w:color="auto"/>
        </w:rPr>
        <w:t>unstable</w:t>
      </w:r>
      <w:r w:rsidRPr="002E3116">
        <w:rPr>
          <w:rFonts w:cstheme="minorBidi"/>
          <w:u w:val="single"/>
        </w:rPr>
        <w:t xml:space="preserve"> by the increasing</w:t>
      </w:r>
      <w:r w:rsidRPr="002E3116">
        <w:rPr>
          <w:rFonts w:cstheme="minorBidi"/>
          <w:sz w:val="16"/>
        </w:rPr>
        <w:t xml:space="preserve"> numbers of nuclear players -- and by the </w:t>
      </w:r>
      <w:r w:rsidRPr="002E3116">
        <w:rPr>
          <w:rFonts w:cstheme="minorBidi"/>
          <w:u w:val="single"/>
        </w:rPr>
        <w:t xml:space="preserve">potential entry of non-state actors. Far from being deterred by the chaos and human suffering that would ensue from nuclear war -- actors like al Qaeda actively seek precisely that kind of </w:t>
      </w:r>
      <w:r w:rsidRPr="002E3116">
        <w:rPr>
          <w:rFonts w:cstheme="minorBidi"/>
          <w:b/>
          <w:u w:val="single"/>
          <w:bdr w:val="single" w:sz="4" w:space="0" w:color="auto"/>
        </w:rPr>
        <w:t>cataclysm</w:t>
      </w:r>
      <w:r w:rsidRPr="002E3116">
        <w:rPr>
          <w:rFonts w:cstheme="minorBidi"/>
          <w:sz w:val="16"/>
        </w:rPr>
        <w:t xml:space="preserve">. The more nuclear weapons that exist in the world -- and more importantly the more weapons-grade fissile material that can be obtained to build a nuclear weapon -- the more likely it is that one, or many more, will actually be used. In the 1980's the specter of a "Nuclear Winter" helped spur the movement for nuclear arms reduction between the U.S. and Soviet Union. </w:t>
      </w:r>
      <w:r w:rsidRPr="002E3116">
        <w:rPr>
          <w:rFonts w:cstheme="minorBidi"/>
          <w:u w:val="single"/>
        </w:rPr>
        <w:t>Studies showed</w:t>
      </w:r>
      <w:r w:rsidRPr="002E3116">
        <w:rPr>
          <w:rFonts w:cstheme="minorBidi"/>
          <w:sz w:val="16"/>
        </w:rPr>
        <w:t xml:space="preserve"> that </w:t>
      </w:r>
      <w:r w:rsidRPr="002E3116">
        <w:rPr>
          <w:rFonts w:cstheme="minorBidi"/>
          <w:u w:val="single"/>
        </w:rPr>
        <w:t xml:space="preserve">smoke caused by </w:t>
      </w:r>
      <w:r w:rsidRPr="002E3116">
        <w:rPr>
          <w:rFonts w:cstheme="minorBidi"/>
          <w:u w:val="single"/>
          <w:bdr w:val="single" w:sz="4" w:space="0" w:color="auto"/>
        </w:rPr>
        <w:t>fires</w:t>
      </w:r>
      <w:r w:rsidRPr="002E3116">
        <w:rPr>
          <w:rFonts w:cstheme="minorBidi"/>
          <w:u w:val="single"/>
        </w:rPr>
        <w:t xml:space="preserve"> set off by </w:t>
      </w:r>
      <w:r w:rsidRPr="002E3116">
        <w:rPr>
          <w:rFonts w:cstheme="minorBidi"/>
          <w:u w:val="single"/>
          <w:bdr w:val="single" w:sz="4" w:space="0" w:color="auto"/>
        </w:rPr>
        <w:t>nuclear explosions</w:t>
      </w:r>
      <w:r w:rsidRPr="002E3116">
        <w:rPr>
          <w:rFonts w:cstheme="minorBidi"/>
          <w:sz w:val="16"/>
        </w:rPr>
        <w:t xml:space="preserve"> in cities and industrial sites </w:t>
      </w:r>
      <w:r w:rsidRPr="002E3116">
        <w:rPr>
          <w:rFonts w:cstheme="minorBidi"/>
          <w:u w:val="single"/>
        </w:rPr>
        <w:t xml:space="preserve">would rise to the </w:t>
      </w:r>
      <w:r w:rsidRPr="002E3116">
        <w:rPr>
          <w:rFonts w:cstheme="minorBidi"/>
          <w:u w:val="single"/>
          <w:bdr w:val="single" w:sz="4" w:space="0" w:color="auto"/>
        </w:rPr>
        <w:t>stratosphere</w:t>
      </w:r>
      <w:r w:rsidRPr="002E3116">
        <w:rPr>
          <w:rFonts w:cstheme="minorBidi"/>
          <w:u w:val="single"/>
        </w:rPr>
        <w:t xml:space="preserve"> and </w:t>
      </w:r>
      <w:r w:rsidRPr="002E3116">
        <w:rPr>
          <w:rFonts w:cstheme="minorBidi"/>
          <w:b/>
          <w:u w:val="single"/>
          <w:bdr w:val="single" w:sz="4" w:space="0" w:color="auto"/>
        </w:rPr>
        <w:t>envelope the world</w:t>
      </w:r>
      <w:r w:rsidRPr="002E3116">
        <w:rPr>
          <w:rFonts w:cstheme="minorBidi"/>
          <w:sz w:val="16"/>
        </w:rPr>
        <w:t xml:space="preserve">. The </w:t>
      </w:r>
      <w:r w:rsidRPr="002E3116">
        <w:rPr>
          <w:rFonts w:cstheme="minorBidi"/>
          <w:u w:val="single"/>
        </w:rPr>
        <w:t xml:space="preserve">ash would </w:t>
      </w:r>
      <w:r w:rsidRPr="002E3116">
        <w:rPr>
          <w:rFonts w:cstheme="minorBidi"/>
          <w:u w:val="single"/>
          <w:bdr w:val="single" w:sz="4" w:space="0" w:color="auto"/>
        </w:rPr>
        <w:t>absorb energy</w:t>
      </w:r>
      <w:r w:rsidRPr="002E3116">
        <w:rPr>
          <w:rFonts w:cstheme="minorBidi"/>
          <w:u w:val="single"/>
        </w:rPr>
        <w:t xml:space="preserve"> from the sun so that the earth's surface would get </w:t>
      </w:r>
      <w:r w:rsidRPr="002E3116">
        <w:rPr>
          <w:rFonts w:cstheme="minorBidi"/>
          <w:b/>
          <w:u w:val="single"/>
          <w:bdr w:val="single" w:sz="4" w:space="0" w:color="auto"/>
        </w:rPr>
        <w:t>cold</w:t>
      </w:r>
      <w:r w:rsidRPr="002E3116">
        <w:rPr>
          <w:rFonts w:cstheme="minorBidi"/>
          <w:sz w:val="16"/>
        </w:rPr>
        <w:t xml:space="preserve">, dry and dark. </w:t>
      </w:r>
      <w:r w:rsidRPr="002E3116">
        <w:rPr>
          <w:rFonts w:cstheme="minorBidi"/>
          <w:u w:val="single"/>
          <w:bdr w:val="single" w:sz="4" w:space="0" w:color="auto"/>
        </w:rPr>
        <w:t>Plants would die</w:t>
      </w:r>
      <w:r w:rsidRPr="002E3116">
        <w:rPr>
          <w:rFonts w:cstheme="minorBidi"/>
          <w:sz w:val="16"/>
        </w:rPr>
        <w:t xml:space="preserve">. Much of </w:t>
      </w:r>
      <w:r w:rsidRPr="002E3116">
        <w:rPr>
          <w:rFonts w:cstheme="minorBidi"/>
          <w:u w:val="single"/>
        </w:rPr>
        <w:t>our food</w:t>
      </w:r>
      <w:r w:rsidRPr="002E3116">
        <w:rPr>
          <w:rFonts w:cstheme="minorBidi"/>
          <w:sz w:val="16"/>
        </w:rPr>
        <w:t xml:space="preserve"> supply </w:t>
      </w:r>
      <w:r w:rsidRPr="002E3116">
        <w:rPr>
          <w:rFonts w:cstheme="minorBidi"/>
          <w:u w:val="single"/>
        </w:rPr>
        <w:t xml:space="preserve">would </w:t>
      </w:r>
      <w:r w:rsidRPr="002E3116">
        <w:rPr>
          <w:rFonts w:cstheme="minorBidi"/>
          <w:u w:val="single"/>
          <w:bdr w:val="single" w:sz="4" w:space="0" w:color="auto"/>
        </w:rPr>
        <w:t>disappear</w:t>
      </w:r>
      <w:r w:rsidRPr="002E3116">
        <w:rPr>
          <w:rFonts w:cstheme="minorBidi"/>
          <w:sz w:val="16"/>
        </w:rPr>
        <w:t xml:space="preserve">. Much of </w:t>
      </w:r>
      <w:r w:rsidRPr="002E3116">
        <w:rPr>
          <w:rFonts w:cstheme="minorBidi"/>
          <w:u w:val="single"/>
        </w:rPr>
        <w:t>the world's surface would reach winter temperatures in the summer</w:t>
      </w:r>
      <w:r w:rsidRPr="002E3116">
        <w:rPr>
          <w:rFonts w:cstheme="minorBidi"/>
          <w:sz w:val="16"/>
        </w:rPr>
        <w:t>.</w:t>
      </w:r>
    </w:p>
    <w:p w14:paraId="1E6DE35F" w14:textId="77777777" w:rsidR="00720D1A" w:rsidRPr="002E3116" w:rsidRDefault="00720D1A" w:rsidP="00FD3786"/>
    <w:p w14:paraId="64D27BA6" w14:textId="1557D5B5" w:rsidR="00955B89" w:rsidRPr="002E3116" w:rsidRDefault="00955B89" w:rsidP="00955B89">
      <w:pPr>
        <w:pStyle w:val="Heading3"/>
      </w:pPr>
      <w:r w:rsidRPr="002E3116">
        <w:t>2AC---AT: Food Instability Good</w:t>
      </w:r>
    </w:p>
    <w:p w14:paraId="01CAA397" w14:textId="77777777" w:rsidR="00720D1A" w:rsidRPr="002E3116" w:rsidRDefault="00720D1A" w:rsidP="00720D1A">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It’s the most likely cause of conflict BUT solving it dampens the risk of escalation </w:t>
      </w:r>
    </w:p>
    <w:p w14:paraId="55F294B2" w14:textId="03547C01" w:rsidR="00720D1A" w:rsidRPr="002E3116" w:rsidRDefault="00720D1A" w:rsidP="00720D1A">
      <w:pPr>
        <w:rPr>
          <w:rFonts w:cstheme="minorBidi"/>
        </w:rPr>
      </w:pPr>
      <w:proofErr w:type="spellStart"/>
      <w:r w:rsidRPr="002E3116">
        <w:rPr>
          <w:rFonts w:cstheme="minorBidi"/>
          <w:b/>
          <w:bCs/>
          <w:sz w:val="26"/>
        </w:rPr>
        <w:t>Lehane</w:t>
      </w:r>
      <w:proofErr w:type="spellEnd"/>
      <w:r w:rsidRPr="002E3116">
        <w:rPr>
          <w:rFonts w:cstheme="minorBidi"/>
          <w:b/>
          <w:bCs/>
          <w:sz w:val="26"/>
        </w:rPr>
        <w:t xml:space="preserve"> 17</w:t>
      </w:r>
      <w:r w:rsidRPr="002E3116">
        <w:rPr>
          <w:rFonts w:cstheme="minorBidi"/>
        </w:rPr>
        <w:t xml:space="preserve"> </w:t>
      </w:r>
      <w:r w:rsidRPr="002E3116">
        <w:rPr>
          <w:rFonts w:cstheme="minorBidi"/>
          <w:sz w:val="18"/>
          <w:szCs w:val="18"/>
        </w:rPr>
        <w:t>(</w:t>
      </w:r>
      <w:proofErr w:type="spellStart"/>
      <w:r w:rsidRPr="002E3116">
        <w:rPr>
          <w:rFonts w:cstheme="minorBidi"/>
          <w:sz w:val="18"/>
          <w:szCs w:val="18"/>
        </w:rPr>
        <w:t>Sinéad</w:t>
      </w:r>
      <w:proofErr w:type="spellEnd"/>
      <w:r w:rsidRPr="002E3116">
        <w:rPr>
          <w:rFonts w:cstheme="minorBidi"/>
          <w:sz w:val="18"/>
          <w:szCs w:val="18"/>
        </w:rPr>
        <w:t xml:space="preserve"> </w:t>
      </w:r>
      <w:proofErr w:type="spellStart"/>
      <w:r w:rsidRPr="002E3116">
        <w:rPr>
          <w:rFonts w:cstheme="minorBidi"/>
          <w:sz w:val="18"/>
          <w:szCs w:val="18"/>
        </w:rPr>
        <w:t>Lehane</w:t>
      </w:r>
      <w:proofErr w:type="spellEnd"/>
      <w:r w:rsidRPr="002E3116">
        <w:rPr>
          <w:rFonts w:cstheme="minorBidi"/>
          <w:sz w:val="18"/>
          <w:szCs w:val="18"/>
        </w:rPr>
        <w:t xml:space="preserve"> is research manager for Future Directions International’s Global Food and Water Crises Research program. Her current research projects include Australia’s food system and water security in the Tibetan Plateau region. Shaping Conflict in the 21st Century—The Future of Food and Water Security. February 2, 2017. </w:t>
      </w:r>
      <w:hyperlink r:id="rId92" w:history="1">
        <w:r w:rsidRPr="002E3116">
          <w:rPr>
            <w:rStyle w:val="Hyperlink"/>
            <w:rFonts w:cstheme="minorBidi"/>
            <w:sz w:val="18"/>
            <w:szCs w:val="18"/>
          </w:rPr>
          <w:t>www.hidropolitikakademi.org/shaping-conflict-in-the-21st-century-the-future-of-food-and-water-security.html</w:t>
        </w:r>
      </w:hyperlink>
      <w:r w:rsidRPr="002E3116">
        <w:rPr>
          <w:rFonts w:cstheme="minorBidi"/>
          <w:sz w:val="18"/>
          <w:szCs w:val="18"/>
        </w:rPr>
        <w:t>, DOA: 7/18/2020)//YongJinL</w:t>
      </w:r>
    </w:p>
    <w:p w14:paraId="563F5D63" w14:textId="77777777" w:rsidR="00720D1A" w:rsidRPr="002E3116" w:rsidRDefault="00720D1A" w:rsidP="00720D1A">
      <w:pPr>
        <w:rPr>
          <w:rFonts w:cstheme="minorBidi"/>
          <w:sz w:val="12"/>
        </w:rPr>
      </w:pPr>
      <w:r w:rsidRPr="002E3116">
        <w:rPr>
          <w:rFonts w:cstheme="minorBidi"/>
          <w:sz w:val="12"/>
        </w:rPr>
        <w:t xml:space="preserve">In his book, The Coming Famine, Julian Cribb writes that the </w:t>
      </w:r>
      <w:r w:rsidRPr="002E3116">
        <w:rPr>
          <w:rFonts w:cstheme="minorBidi"/>
          <w:b/>
          <w:iCs/>
          <w:u w:val="single"/>
        </w:rPr>
        <w:t>wars</w:t>
      </w:r>
      <w:r w:rsidRPr="002E3116">
        <w:rPr>
          <w:rFonts w:cstheme="minorBidi"/>
          <w:u w:val="single"/>
        </w:rPr>
        <w:t xml:space="preserve"> of the </w:t>
      </w:r>
      <w:r w:rsidRPr="002E3116">
        <w:rPr>
          <w:rFonts w:cstheme="minorBidi"/>
          <w:b/>
          <w:iCs/>
          <w:u w:val="single"/>
        </w:rPr>
        <w:t>21st century</w:t>
      </w:r>
      <w:r w:rsidRPr="002E3116">
        <w:rPr>
          <w:rFonts w:cstheme="minorBidi"/>
          <w:u w:val="single"/>
        </w:rPr>
        <w:t xml:space="preserve"> will involve </w:t>
      </w:r>
      <w:r w:rsidRPr="002E3116">
        <w:rPr>
          <w:rFonts w:cstheme="minorBidi"/>
          <w:b/>
          <w:iCs/>
          <w:u w:val="single"/>
        </w:rPr>
        <w:t>failed states</w:t>
      </w:r>
      <w:r w:rsidRPr="002E3116">
        <w:rPr>
          <w:rFonts w:cstheme="minorBidi"/>
          <w:u w:val="single"/>
        </w:rPr>
        <w:t xml:space="preserve">, </w:t>
      </w:r>
      <w:r w:rsidRPr="002E3116">
        <w:rPr>
          <w:rFonts w:cstheme="minorBidi"/>
          <w:b/>
          <w:iCs/>
          <w:u w:val="single"/>
        </w:rPr>
        <w:t>rebellions</w:t>
      </w:r>
      <w:r w:rsidRPr="002E3116">
        <w:rPr>
          <w:rFonts w:cstheme="minorBidi"/>
          <w:u w:val="single"/>
        </w:rPr>
        <w:t xml:space="preserve">, </w:t>
      </w:r>
      <w:r w:rsidRPr="002E3116">
        <w:rPr>
          <w:rFonts w:cstheme="minorBidi"/>
          <w:b/>
          <w:iCs/>
          <w:u w:val="single"/>
        </w:rPr>
        <w:t>civil conflict</w:t>
      </w:r>
      <w:r w:rsidRPr="002E3116">
        <w:rPr>
          <w:rFonts w:cstheme="minorBidi"/>
          <w:u w:val="single"/>
        </w:rPr>
        <w:t xml:space="preserve">, </w:t>
      </w:r>
      <w:r w:rsidRPr="002E3116">
        <w:rPr>
          <w:rFonts w:cstheme="minorBidi"/>
          <w:b/>
          <w:iCs/>
          <w:u w:val="single"/>
        </w:rPr>
        <w:t>insurgencies</w:t>
      </w:r>
      <w:r w:rsidRPr="002E3116">
        <w:rPr>
          <w:rFonts w:cstheme="minorBidi"/>
          <w:u w:val="single"/>
        </w:rPr>
        <w:t xml:space="preserve"> and </w:t>
      </w:r>
      <w:r w:rsidRPr="002E3116">
        <w:rPr>
          <w:rFonts w:cstheme="minorBidi"/>
          <w:b/>
          <w:iCs/>
          <w:u w:val="single"/>
        </w:rPr>
        <w:t>terrorism</w:t>
      </w:r>
      <w:r w:rsidRPr="002E3116">
        <w:rPr>
          <w:rFonts w:cstheme="minorBidi"/>
          <w:u w:val="single"/>
        </w:rPr>
        <w:t xml:space="preserve">. All of these elements will be triggered by competition over </w:t>
      </w:r>
      <w:r w:rsidRPr="002E3116">
        <w:rPr>
          <w:rFonts w:cstheme="minorBidi"/>
          <w:b/>
          <w:iCs/>
          <w:u w:val="single"/>
        </w:rPr>
        <w:t>dwindling resources</w:t>
      </w:r>
      <w:r w:rsidRPr="002E3116">
        <w:rPr>
          <w:rFonts w:cstheme="minorBidi"/>
          <w:u w:val="single"/>
        </w:rPr>
        <w:t xml:space="preserve">, </w:t>
      </w:r>
      <w:r w:rsidRPr="002E3116">
        <w:rPr>
          <w:rFonts w:cstheme="minorBidi"/>
          <w:b/>
          <w:iCs/>
          <w:u w:val="single"/>
        </w:rPr>
        <w:t>rather than global conflicts</w:t>
      </w:r>
      <w:r w:rsidRPr="002E3116">
        <w:rPr>
          <w:rFonts w:cstheme="minorBidi"/>
          <w:u w:val="single"/>
        </w:rPr>
        <w:t xml:space="preserve"> with </w:t>
      </w:r>
      <w:r w:rsidRPr="002E3116">
        <w:rPr>
          <w:rFonts w:cstheme="minorBidi"/>
          <w:b/>
          <w:iCs/>
          <w:u w:val="single"/>
        </w:rPr>
        <w:t>clearly defined sides</w:t>
      </w:r>
      <w:r w:rsidRPr="002E3116">
        <w:rPr>
          <w:rFonts w:cstheme="minorBidi"/>
          <w:sz w:val="12"/>
        </w:rPr>
        <w:t>.</w:t>
      </w:r>
      <w:r w:rsidRPr="002E3116">
        <w:rPr>
          <w:rFonts w:cstheme="minorBidi"/>
          <w:b/>
          <w:iCs/>
          <w:u w:val="single"/>
        </w:rPr>
        <w:t xml:space="preserve"> </w:t>
      </w:r>
      <w:r w:rsidRPr="002E3116">
        <w:rPr>
          <w:rFonts w:cstheme="minorBidi"/>
          <w:u w:val="single"/>
        </w:rPr>
        <w:t>More than 40 countries experienced civil unrest following the food price crisis in 2008</w:t>
      </w:r>
      <w:r w:rsidRPr="002E3116">
        <w:rPr>
          <w:rFonts w:cstheme="minorBidi"/>
          <w:sz w:val="12"/>
        </w:rPr>
        <w:t xml:space="preserve">. </w:t>
      </w:r>
      <w:r w:rsidRPr="002E3116">
        <w:rPr>
          <w:rFonts w:cstheme="minorBidi"/>
          <w:u w:val="single"/>
        </w:rPr>
        <w:t xml:space="preserve">The rapid increase in grain prices and prevailing food insecurity in many states is linked to the outbreak of protests, food riots and the </w:t>
      </w:r>
      <w:r w:rsidRPr="002E3116">
        <w:rPr>
          <w:rFonts w:cstheme="minorBidi"/>
          <w:b/>
          <w:iCs/>
          <w:u w:val="single"/>
        </w:rPr>
        <w:t>breakdown of governance</w:t>
      </w:r>
      <w:r w:rsidRPr="002E3116">
        <w:rPr>
          <w:rFonts w:cstheme="minorBidi"/>
          <w:sz w:val="12"/>
        </w:rPr>
        <w:t xml:space="preserve">. </w:t>
      </w:r>
      <w:r w:rsidRPr="002E3116">
        <w:rPr>
          <w:rFonts w:cstheme="minorBidi"/>
          <w:u w:val="single"/>
        </w:rPr>
        <w:t>Widespread food insecurity is a driving factor in creating a disaffected population ripe for rebellion</w:t>
      </w:r>
      <w:r w:rsidRPr="002E3116">
        <w:rPr>
          <w:rFonts w:cstheme="minorBidi"/>
          <w:sz w:val="12"/>
        </w:rPr>
        <w:t xml:space="preserve">. </w:t>
      </w:r>
      <w:r w:rsidRPr="002E3116">
        <w:rPr>
          <w:rFonts w:cstheme="minorBidi"/>
          <w:u w:val="single"/>
        </w:rPr>
        <w:t xml:space="preserve">Given the </w:t>
      </w:r>
      <w:r w:rsidRPr="002E3116">
        <w:rPr>
          <w:rFonts w:cstheme="minorBidi"/>
          <w:b/>
          <w:iCs/>
          <w:u w:val="single"/>
        </w:rPr>
        <w:t>interconnectivity</w:t>
      </w:r>
      <w:r w:rsidRPr="002E3116">
        <w:rPr>
          <w:rFonts w:cstheme="minorBidi"/>
          <w:u w:val="single"/>
        </w:rPr>
        <w:t xml:space="preserve"> of </w:t>
      </w:r>
      <w:r w:rsidRPr="002E3116">
        <w:rPr>
          <w:rFonts w:cstheme="minorBidi"/>
          <w:b/>
          <w:iCs/>
          <w:u w:val="single"/>
        </w:rPr>
        <w:t>food security</w:t>
      </w:r>
      <w:r w:rsidRPr="002E3116">
        <w:rPr>
          <w:rFonts w:cstheme="minorBidi"/>
          <w:u w:val="single"/>
        </w:rPr>
        <w:t xml:space="preserve"> and </w:t>
      </w:r>
      <w:r w:rsidRPr="002E3116">
        <w:rPr>
          <w:rFonts w:cstheme="minorBidi"/>
          <w:b/>
          <w:iCs/>
          <w:u w:val="single"/>
        </w:rPr>
        <w:t>political stability</w:t>
      </w:r>
      <w:r w:rsidRPr="002E3116">
        <w:rPr>
          <w:rFonts w:cstheme="minorBidi"/>
          <w:u w:val="single"/>
        </w:rPr>
        <w:t xml:space="preserve">, it is likely food will continue to act as a political </w:t>
      </w:r>
      <w:r w:rsidRPr="002E3116">
        <w:rPr>
          <w:rFonts w:cstheme="minorBidi"/>
          <w:b/>
          <w:iCs/>
          <w:u w:val="single"/>
        </w:rPr>
        <w:t>stressor</w:t>
      </w:r>
      <w:r w:rsidRPr="002E3116">
        <w:rPr>
          <w:rFonts w:cstheme="minorBidi"/>
          <w:u w:val="single"/>
        </w:rPr>
        <w:t xml:space="preserve"> on regimes in the </w:t>
      </w:r>
      <w:r w:rsidRPr="002E3116">
        <w:rPr>
          <w:rFonts w:cstheme="minorBidi"/>
          <w:b/>
          <w:iCs/>
          <w:u w:val="single"/>
        </w:rPr>
        <w:t>Middle East</w:t>
      </w:r>
      <w:r w:rsidRPr="002E3116">
        <w:rPr>
          <w:rFonts w:cstheme="minorBidi"/>
          <w:u w:val="single"/>
        </w:rPr>
        <w:t xml:space="preserve"> and </w:t>
      </w:r>
      <w:r w:rsidRPr="002E3116">
        <w:rPr>
          <w:rFonts w:cstheme="minorBidi"/>
          <w:b/>
          <w:iCs/>
          <w:u w:val="single"/>
        </w:rPr>
        <w:t>elsewhere</w:t>
      </w:r>
      <w:r w:rsidRPr="002E3116">
        <w:rPr>
          <w:rFonts w:cstheme="minorBidi"/>
          <w:sz w:val="12"/>
        </w:rPr>
        <w:t xml:space="preserve">. Addressing Insecurity </w:t>
      </w:r>
      <w:r w:rsidRPr="002E3116">
        <w:rPr>
          <w:rFonts w:cstheme="minorBidi"/>
          <w:u w:val="single"/>
        </w:rPr>
        <w:t>Improving food</w:t>
      </w:r>
      <w:r w:rsidRPr="002E3116">
        <w:rPr>
          <w:rFonts w:cstheme="minorBidi"/>
          <w:sz w:val="12"/>
        </w:rPr>
        <w:t xml:space="preserve"> and water </w:t>
      </w:r>
      <w:r w:rsidRPr="002E3116">
        <w:rPr>
          <w:rFonts w:cstheme="minorBidi"/>
          <w:u w:val="single"/>
        </w:rPr>
        <w:t>security</w:t>
      </w:r>
      <w:r w:rsidRPr="002E3116">
        <w:rPr>
          <w:rFonts w:cstheme="minorBidi"/>
          <w:sz w:val="12"/>
        </w:rPr>
        <w:t xml:space="preserve"> and encouraging resource sharing </w:t>
      </w:r>
      <w:r w:rsidRPr="002E3116">
        <w:rPr>
          <w:rFonts w:cstheme="minorBidi"/>
          <w:u w:val="single"/>
        </w:rPr>
        <w:t xml:space="preserve">is critical to creating a </w:t>
      </w:r>
      <w:r w:rsidRPr="002E3116">
        <w:rPr>
          <w:rFonts w:cstheme="minorBidi"/>
          <w:b/>
          <w:iCs/>
          <w:u w:val="single"/>
        </w:rPr>
        <w:t>stable</w:t>
      </w:r>
      <w:r w:rsidRPr="002E3116">
        <w:rPr>
          <w:rFonts w:cstheme="minorBidi"/>
          <w:u w:val="single"/>
        </w:rPr>
        <w:t xml:space="preserve"> and </w:t>
      </w:r>
      <w:r w:rsidRPr="002E3116">
        <w:rPr>
          <w:rFonts w:cstheme="minorBidi"/>
          <w:b/>
          <w:iCs/>
          <w:u w:val="single"/>
        </w:rPr>
        <w:t>secure global environment</w:t>
      </w:r>
      <w:r w:rsidRPr="002E3116">
        <w:rPr>
          <w:rFonts w:cstheme="minorBidi"/>
          <w:sz w:val="12"/>
        </w:rPr>
        <w:t xml:space="preserve">. </w:t>
      </w:r>
      <w:r w:rsidRPr="002E3116">
        <w:rPr>
          <w:rFonts w:cstheme="minorBidi"/>
          <w:u w:val="single"/>
        </w:rPr>
        <w:t xml:space="preserve">While food </w:t>
      </w:r>
      <w:r w:rsidRPr="002E3116">
        <w:rPr>
          <w:rFonts w:cstheme="minorBidi"/>
          <w:sz w:val="12"/>
        </w:rPr>
        <w:t xml:space="preserve">and water </w:t>
      </w:r>
      <w:r w:rsidRPr="002E3116">
        <w:rPr>
          <w:rFonts w:cstheme="minorBidi"/>
          <w:u w:val="single"/>
        </w:rPr>
        <w:t xml:space="preserve">shortages </w:t>
      </w:r>
      <w:r w:rsidRPr="002E3116">
        <w:rPr>
          <w:rFonts w:cstheme="minorBidi"/>
          <w:b/>
          <w:iCs/>
          <w:u w:val="single"/>
        </w:rPr>
        <w:t>contribute</w:t>
      </w:r>
      <w:r w:rsidRPr="002E3116">
        <w:rPr>
          <w:rFonts w:cstheme="minorBidi"/>
          <w:u w:val="single"/>
        </w:rPr>
        <w:t xml:space="preserve"> to a </w:t>
      </w:r>
      <w:r w:rsidRPr="002E3116">
        <w:rPr>
          <w:rFonts w:cstheme="minorBidi"/>
          <w:b/>
          <w:iCs/>
          <w:u w:val="single"/>
        </w:rPr>
        <w:t>rising cycle of violence</w:t>
      </w:r>
      <w:r w:rsidRPr="002E3116">
        <w:rPr>
          <w:rFonts w:cstheme="minorBidi"/>
          <w:u w:val="single"/>
        </w:rPr>
        <w:t>, improving food</w:t>
      </w:r>
      <w:r w:rsidRPr="002E3116">
        <w:rPr>
          <w:rFonts w:cstheme="minorBidi"/>
          <w:sz w:val="12"/>
        </w:rPr>
        <w:t xml:space="preserve"> and water </w:t>
      </w:r>
      <w:r w:rsidRPr="002E3116">
        <w:rPr>
          <w:rFonts w:cstheme="minorBidi"/>
          <w:u w:val="single"/>
        </w:rPr>
        <w:t xml:space="preserve">security outcomes can trigger the </w:t>
      </w:r>
      <w:r w:rsidRPr="002E3116">
        <w:rPr>
          <w:rFonts w:cstheme="minorBidi"/>
          <w:b/>
          <w:iCs/>
          <w:u w:val="single"/>
        </w:rPr>
        <w:t>opposite</w:t>
      </w:r>
      <w:r w:rsidRPr="002E3116">
        <w:rPr>
          <w:rFonts w:cstheme="minorBidi"/>
          <w:u w:val="single"/>
        </w:rPr>
        <w:t xml:space="preserve"> and </w:t>
      </w:r>
      <w:r w:rsidRPr="002E3116">
        <w:rPr>
          <w:rFonts w:cstheme="minorBidi"/>
          <w:b/>
          <w:iCs/>
          <w:u w:val="single"/>
        </w:rPr>
        <w:t>reduce</w:t>
      </w:r>
      <w:r w:rsidRPr="002E3116">
        <w:rPr>
          <w:rFonts w:cstheme="minorBidi"/>
          <w:u w:val="single"/>
        </w:rPr>
        <w:t xml:space="preserve"> the potential for </w:t>
      </w:r>
      <w:r w:rsidRPr="002E3116">
        <w:rPr>
          <w:rFonts w:cstheme="minorBidi"/>
          <w:b/>
          <w:iCs/>
          <w:u w:val="single"/>
        </w:rPr>
        <w:t>conflict</w:t>
      </w:r>
      <w:r w:rsidRPr="002E3116">
        <w:rPr>
          <w:rFonts w:cstheme="minorBidi"/>
          <w:sz w:val="12"/>
        </w:rPr>
        <w:t>.</w:t>
      </w:r>
      <w:r w:rsidRPr="002E3116">
        <w:rPr>
          <w:rFonts w:cstheme="minorBidi"/>
          <w:b/>
          <w:iCs/>
          <w:u w:val="single"/>
        </w:rPr>
        <w:t xml:space="preserve"> </w:t>
      </w:r>
      <w:r w:rsidRPr="002E3116">
        <w:rPr>
          <w:rFonts w:cstheme="minorBidi"/>
          <w:sz w:val="12"/>
        </w:rPr>
        <w:t xml:space="preserve">With the global population expected to reach 9 billion by 2040, </w:t>
      </w:r>
      <w:r w:rsidRPr="002E3116">
        <w:rPr>
          <w:rFonts w:cstheme="minorBidi"/>
          <w:u w:val="single"/>
        </w:rPr>
        <w:t xml:space="preserve">the </w:t>
      </w:r>
      <w:r w:rsidRPr="002E3116">
        <w:rPr>
          <w:rFonts w:cstheme="minorBidi"/>
          <w:b/>
          <w:iCs/>
          <w:u w:val="single"/>
        </w:rPr>
        <w:t>likelihood of conflict</w:t>
      </w:r>
      <w:r w:rsidRPr="002E3116">
        <w:rPr>
          <w:rFonts w:cstheme="minorBidi"/>
          <w:u w:val="single"/>
        </w:rPr>
        <w:t xml:space="preserve"> exacerbated by scarcity over the next century is </w:t>
      </w:r>
      <w:r w:rsidRPr="002E3116">
        <w:rPr>
          <w:rFonts w:cstheme="minorBidi"/>
          <w:b/>
          <w:iCs/>
          <w:u w:val="single"/>
        </w:rPr>
        <w:t>growing</w:t>
      </w:r>
      <w:r w:rsidRPr="002E3116">
        <w:rPr>
          <w:rFonts w:cstheme="minorBidi"/>
          <w:sz w:val="12"/>
        </w:rPr>
        <w:t xml:space="preserve">. </w:t>
      </w:r>
      <w:r w:rsidRPr="002E3116">
        <w:rPr>
          <w:rFonts w:cstheme="minorBidi"/>
          <w:u w:val="single"/>
        </w:rPr>
        <w:t xml:space="preserve">Conflict is likely to be driven by a number of factors and </w:t>
      </w:r>
      <w:r w:rsidRPr="002E3116">
        <w:rPr>
          <w:rFonts w:cstheme="minorBidi"/>
          <w:b/>
          <w:iCs/>
          <w:u w:val="single"/>
        </w:rPr>
        <w:t>difficult to address</w:t>
      </w:r>
      <w:r w:rsidRPr="002E3116">
        <w:rPr>
          <w:rFonts w:cstheme="minorBidi"/>
          <w:u w:val="single"/>
        </w:rPr>
        <w:t xml:space="preserve"> through </w:t>
      </w:r>
      <w:r w:rsidRPr="002E3116">
        <w:rPr>
          <w:rFonts w:cstheme="minorBidi"/>
          <w:b/>
          <w:iCs/>
          <w:u w:val="single"/>
        </w:rPr>
        <w:t>diplomacy or</w:t>
      </w:r>
      <w:r w:rsidRPr="002E3116">
        <w:rPr>
          <w:rFonts w:cstheme="minorBidi"/>
          <w:u w:val="single"/>
        </w:rPr>
        <w:t xml:space="preserve"> military </w:t>
      </w:r>
      <w:r w:rsidRPr="002E3116">
        <w:rPr>
          <w:rFonts w:cstheme="minorBidi"/>
          <w:b/>
          <w:iCs/>
          <w:u w:val="single"/>
        </w:rPr>
        <w:t>force</w:t>
      </w:r>
      <w:r w:rsidRPr="002E3116">
        <w:rPr>
          <w:rFonts w:cstheme="minorBidi"/>
          <w:sz w:val="12"/>
        </w:rPr>
        <w:t xml:space="preserve">. </w:t>
      </w:r>
      <w:r w:rsidRPr="002E3116">
        <w:rPr>
          <w:rFonts w:cstheme="minorBidi"/>
          <w:u w:val="single"/>
        </w:rPr>
        <w:t xml:space="preserve">Population pressures, changing weather, urbanization, migration, a loss of arable land and freshwater resources are just some of the </w:t>
      </w:r>
      <w:r w:rsidRPr="002E3116">
        <w:rPr>
          <w:rFonts w:cstheme="minorBidi"/>
          <w:b/>
          <w:iCs/>
          <w:u w:val="single"/>
        </w:rPr>
        <w:t>multi-layered stressors</w:t>
      </w:r>
      <w:r w:rsidRPr="002E3116">
        <w:rPr>
          <w:rFonts w:cstheme="minorBidi"/>
          <w:u w:val="single"/>
        </w:rPr>
        <w:t xml:space="preserve"> present in many states</w:t>
      </w:r>
      <w:r w:rsidRPr="002E3116">
        <w:rPr>
          <w:rFonts w:cstheme="minorBidi"/>
          <w:sz w:val="12"/>
        </w:rPr>
        <w:t xml:space="preserve">. </w:t>
      </w:r>
      <w:r w:rsidRPr="002E3116">
        <w:rPr>
          <w:rFonts w:cstheme="minorBidi"/>
          <w:u w:val="single"/>
        </w:rPr>
        <w:t>Future inter-state conflict will move further away from the traditional, clear lines of military conflict</w:t>
      </w:r>
      <w:r w:rsidRPr="002E3116">
        <w:rPr>
          <w:rFonts w:cstheme="minorBidi"/>
          <w:sz w:val="12"/>
        </w:rPr>
        <w:t xml:space="preserve"> and more towards economic control and influence.</w:t>
      </w:r>
    </w:p>
    <w:p w14:paraId="65AE3CEB" w14:textId="2CAC4E04" w:rsidR="00955B89" w:rsidRPr="002E3116" w:rsidRDefault="00955B89" w:rsidP="00955B89"/>
    <w:p w14:paraId="602BFCE0" w14:textId="77777777" w:rsidR="00720D1A" w:rsidRPr="002E3116" w:rsidRDefault="00720D1A" w:rsidP="00720D1A">
      <w:pPr>
        <w:keepNext/>
        <w:keepLines/>
        <w:spacing w:before="40" w:after="0"/>
        <w:outlineLvl w:val="3"/>
        <w:rPr>
          <w:rFonts w:eastAsiaTheme="majorEastAsia" w:cstheme="majorBidi"/>
          <w:b/>
          <w:iCs/>
          <w:sz w:val="26"/>
        </w:rPr>
      </w:pPr>
      <w:r w:rsidRPr="002E3116">
        <w:rPr>
          <w:rFonts w:eastAsiaTheme="majorEastAsia" w:cstheme="majorBidi"/>
          <w:b/>
          <w:iCs/>
          <w:sz w:val="26"/>
        </w:rPr>
        <w:t>Food shortages trigger nuclear escalation</w:t>
      </w:r>
    </w:p>
    <w:p w14:paraId="12911924" w14:textId="075CF898" w:rsidR="00720D1A" w:rsidRPr="002E3116" w:rsidRDefault="00720D1A" w:rsidP="00720D1A">
      <w:pPr>
        <w:rPr>
          <w:rFonts w:cstheme="minorBidi"/>
        </w:rPr>
      </w:pPr>
      <w:r w:rsidRPr="002E3116">
        <w:rPr>
          <w:rStyle w:val="Heading4Char"/>
        </w:rPr>
        <w:t>FDI 12</w:t>
      </w:r>
      <w:r w:rsidRPr="002E3116">
        <w:rPr>
          <w:rFonts w:cstheme="minorBidi"/>
        </w:rPr>
        <w:t xml:space="preserve"> (Future Directions International, a Research institute providing strategic analysis of Australia’s global interests; citing Lindsay </w:t>
      </w:r>
      <w:proofErr w:type="spellStart"/>
      <w:r w:rsidRPr="002E3116">
        <w:rPr>
          <w:rFonts w:cstheme="minorBidi"/>
        </w:rPr>
        <w:t>Falvery</w:t>
      </w:r>
      <w:proofErr w:type="spellEnd"/>
      <w:r w:rsidRPr="002E3116">
        <w:rPr>
          <w:rFonts w:cstheme="minorBidi"/>
        </w:rPr>
        <w:t xml:space="preserve">, PhD in Agricultural Science and former Professor at the University of Melbourne’s Institute of Land and Environment, “Food and Water Insecurity: International Conflict Triggers &amp; Potential Conflict Points,” </w:t>
      </w:r>
      <w:hyperlink r:id="rId93" w:history="1">
        <w:r w:rsidRPr="002E3116">
          <w:rPr>
            <w:rStyle w:val="Hyperlink"/>
            <w:rFonts w:cstheme="minorBidi"/>
          </w:rPr>
          <w:t>http://www.futuredirections.org.au/workshop-papers/537-international-conflict-triggers-and-potential-conflict-points-resulting-from-food-and-water-insecurity.html</w:t>
        </w:r>
      </w:hyperlink>
      <w:r w:rsidRPr="002E3116">
        <w:rPr>
          <w:rFonts w:cstheme="minorBidi"/>
        </w:rPr>
        <w:t>, DOA: 6/12/2020)//YongJinL</w:t>
      </w:r>
    </w:p>
    <w:p w14:paraId="637E381E" w14:textId="77777777" w:rsidR="00720D1A" w:rsidRPr="002E3116" w:rsidRDefault="00720D1A" w:rsidP="00720D1A">
      <w:pPr>
        <w:spacing w:after="140" w:line="276" w:lineRule="auto"/>
        <w:rPr>
          <w:rFonts w:eastAsia="Calibri" w:cs="Times New Roman"/>
          <w:sz w:val="16"/>
          <w:szCs w:val="24"/>
        </w:rPr>
      </w:pPr>
      <w:r w:rsidRPr="002E3116">
        <w:rPr>
          <w:rFonts w:eastAsia="Calibri" w:cs="Times New Roman"/>
          <w:szCs w:val="24"/>
          <w:u w:val="single"/>
        </w:rPr>
        <w:t xml:space="preserve">There is a </w:t>
      </w:r>
      <w:r w:rsidRPr="002E3116">
        <w:rPr>
          <w:rFonts w:eastAsia="Calibri" w:cs="Times New Roman"/>
          <w:b/>
          <w:szCs w:val="24"/>
          <w:u w:val="single"/>
        </w:rPr>
        <w:t>growing appreciation</w:t>
      </w:r>
      <w:r w:rsidRPr="002E3116">
        <w:rPr>
          <w:rFonts w:eastAsia="Calibri" w:cs="Times New Roman"/>
          <w:sz w:val="16"/>
          <w:szCs w:val="24"/>
        </w:rPr>
        <w:t xml:space="preserve"> </w:t>
      </w:r>
      <w:r w:rsidRPr="002E3116">
        <w:rPr>
          <w:rFonts w:eastAsia="Calibri" w:cs="Times New Roman"/>
          <w:szCs w:val="24"/>
          <w:u w:val="single"/>
        </w:rPr>
        <w:t>that</w:t>
      </w:r>
      <w:r w:rsidRPr="002E3116">
        <w:rPr>
          <w:rFonts w:eastAsia="Calibri" w:cs="Times New Roman"/>
          <w:sz w:val="16"/>
          <w:szCs w:val="24"/>
        </w:rPr>
        <w:t xml:space="preserve"> the </w:t>
      </w:r>
      <w:r w:rsidRPr="002E3116">
        <w:rPr>
          <w:rFonts w:eastAsia="Calibri" w:cs="Times New Roman"/>
          <w:szCs w:val="24"/>
          <w:u w:val="single"/>
        </w:rPr>
        <w:t xml:space="preserve">conflicts in the next century will </w:t>
      </w:r>
      <w:r w:rsidRPr="002E3116">
        <w:rPr>
          <w:rFonts w:eastAsia="Calibri" w:cs="Times New Roman"/>
          <w:b/>
          <w:szCs w:val="24"/>
          <w:u w:val="single"/>
        </w:rPr>
        <w:t>most likely</w:t>
      </w:r>
      <w:r w:rsidRPr="002E3116">
        <w:rPr>
          <w:rFonts w:eastAsia="Calibri" w:cs="Times New Roman"/>
          <w:szCs w:val="24"/>
          <w:u w:val="single"/>
        </w:rPr>
        <w:t xml:space="preserve"> be fought over a lack of resources.</w:t>
      </w:r>
      <w:r w:rsidRPr="002E3116">
        <w:rPr>
          <w:rFonts w:eastAsia="Calibri" w:cs="Times New Roman"/>
          <w:sz w:val="16"/>
          <w:szCs w:val="24"/>
        </w:rPr>
        <w:t xml:space="preserve"> Yet, in a sense, </w:t>
      </w:r>
      <w:r w:rsidRPr="002E3116">
        <w:rPr>
          <w:rFonts w:eastAsia="Calibri" w:cs="Times New Roman"/>
          <w:szCs w:val="24"/>
          <w:u w:val="single"/>
        </w:rPr>
        <w:t>this is not new. Researchers point to the French and Russian revolutions as</w:t>
      </w:r>
      <w:r w:rsidRPr="002E3116">
        <w:rPr>
          <w:rFonts w:eastAsia="Calibri" w:cs="Times New Roman"/>
          <w:sz w:val="16"/>
          <w:szCs w:val="24"/>
        </w:rPr>
        <w:t xml:space="preserve"> conflicts </w:t>
      </w:r>
      <w:r w:rsidRPr="002E3116">
        <w:rPr>
          <w:rFonts w:eastAsia="Calibri" w:cs="Times New Roman"/>
          <w:szCs w:val="24"/>
          <w:u w:val="single"/>
        </w:rPr>
        <w:t>induced by a lack of food.</w:t>
      </w:r>
      <w:r w:rsidRPr="002E3116">
        <w:rPr>
          <w:rFonts w:eastAsia="Calibri" w:cs="Times New Roman"/>
          <w:sz w:val="16"/>
          <w:szCs w:val="24"/>
        </w:rPr>
        <w:t xml:space="preserve"> More recently, </w:t>
      </w:r>
      <w:r w:rsidRPr="002E3116">
        <w:rPr>
          <w:rFonts w:eastAsia="Calibri" w:cs="Times New Roman"/>
          <w:b/>
          <w:szCs w:val="24"/>
          <w:u w:val="single"/>
        </w:rPr>
        <w:t>Germany’s World War Two</w:t>
      </w:r>
      <w:r w:rsidRPr="002E3116">
        <w:rPr>
          <w:rFonts w:eastAsia="Calibri" w:cs="Times New Roman"/>
          <w:szCs w:val="24"/>
          <w:u w:val="single"/>
        </w:rPr>
        <w:t xml:space="preserve"> efforts are said to have been inspired</w:t>
      </w:r>
      <w:r w:rsidRPr="002E3116">
        <w:rPr>
          <w:rFonts w:eastAsia="Calibri" w:cs="Times New Roman"/>
          <w:sz w:val="16"/>
          <w:szCs w:val="24"/>
        </w:rPr>
        <w:t xml:space="preserve">, at least in part, </w:t>
      </w:r>
      <w:r w:rsidRPr="002E3116">
        <w:rPr>
          <w:rFonts w:eastAsia="Calibri" w:cs="Times New Roman"/>
          <w:szCs w:val="24"/>
          <w:u w:val="single"/>
        </w:rPr>
        <w:t>by its perceived need to gain access to more food</w:t>
      </w:r>
      <w:r w:rsidRPr="002E3116">
        <w:rPr>
          <w:rFonts w:eastAsia="Calibri" w:cs="Times New Roman"/>
          <w:sz w:val="16"/>
          <w:szCs w:val="24"/>
        </w:rPr>
        <w:t xml:space="preserve">. Yet the general sense among those that attended FDI’s recent workshops, was that </w:t>
      </w:r>
      <w:r w:rsidRPr="002E3116">
        <w:rPr>
          <w:rFonts w:eastAsia="Calibri" w:cs="Times New Roman"/>
          <w:szCs w:val="24"/>
          <w:u w:val="single"/>
        </w:rPr>
        <w:t xml:space="preserve">the scale of the problem in the future could be </w:t>
      </w:r>
      <w:r w:rsidRPr="002E3116">
        <w:rPr>
          <w:rFonts w:eastAsia="Calibri" w:cs="Times New Roman"/>
          <w:b/>
          <w:szCs w:val="24"/>
          <w:u w:val="single"/>
        </w:rPr>
        <w:t>significantly greater</w:t>
      </w:r>
      <w:r w:rsidRPr="002E3116">
        <w:rPr>
          <w:rFonts w:eastAsia="Calibri" w:cs="Times New Roman"/>
          <w:szCs w:val="24"/>
          <w:u w:val="single"/>
        </w:rPr>
        <w:t xml:space="preserve"> as a result of population pressures, changing weather, </w:t>
      </w:r>
      <w:proofErr w:type="spellStart"/>
      <w:r w:rsidRPr="002E3116">
        <w:rPr>
          <w:rFonts w:eastAsia="Calibri" w:cs="Times New Roman"/>
          <w:szCs w:val="24"/>
          <w:u w:val="single"/>
        </w:rPr>
        <w:t>urbanisation</w:t>
      </w:r>
      <w:proofErr w:type="spellEnd"/>
      <w:r w:rsidRPr="002E3116">
        <w:rPr>
          <w:rFonts w:eastAsia="Calibri" w:cs="Times New Roman"/>
          <w:szCs w:val="24"/>
          <w:u w:val="single"/>
        </w:rPr>
        <w:t>, migration</w:t>
      </w:r>
      <w:r w:rsidRPr="002E3116">
        <w:rPr>
          <w:rFonts w:eastAsia="Calibri" w:cs="Times New Roman"/>
          <w:sz w:val="16"/>
          <w:szCs w:val="24"/>
        </w:rPr>
        <w:t xml:space="preserve">, loss of arable land and other farm inputs, and increased affluence in the developing world. In his book, Small Farmers Secure Food, </w:t>
      </w:r>
      <w:r w:rsidRPr="002E3116">
        <w:rPr>
          <w:rFonts w:eastAsia="Calibri" w:cs="Times New Roman"/>
          <w:szCs w:val="24"/>
          <w:u w:val="single"/>
        </w:rPr>
        <w:t>Lindsay Falvey</w:t>
      </w:r>
      <w:r w:rsidRPr="002E3116">
        <w:rPr>
          <w:rFonts w:eastAsia="Calibri" w:cs="Times New Roman"/>
          <w:sz w:val="16"/>
          <w:szCs w:val="24"/>
        </w:rPr>
        <w:t xml:space="preserve">, a participant in FDI’s March 2012 workshop on the issue of food and conflict, clearly </w:t>
      </w:r>
      <w:r w:rsidRPr="002E3116">
        <w:rPr>
          <w:rFonts w:eastAsia="Calibri" w:cs="Times New Roman"/>
          <w:szCs w:val="24"/>
          <w:u w:val="single"/>
        </w:rPr>
        <w:t>expresses the problem</w:t>
      </w:r>
      <w:r w:rsidRPr="002E3116">
        <w:rPr>
          <w:rFonts w:eastAsia="Calibri" w:cs="Times New Roman"/>
          <w:sz w:val="16"/>
          <w:szCs w:val="24"/>
        </w:rPr>
        <w:t xml:space="preserve"> and why countries across the globe are starting to take note</w:t>
      </w:r>
      <w:proofErr w:type="gramStart"/>
      <w:r w:rsidRPr="002E3116">
        <w:rPr>
          <w:rFonts w:eastAsia="Calibri" w:cs="Times New Roman"/>
          <w:sz w:val="16"/>
          <w:szCs w:val="24"/>
        </w:rPr>
        <w:t>. .</w:t>
      </w:r>
      <w:proofErr w:type="gramEnd"/>
      <w:r w:rsidRPr="002E3116">
        <w:rPr>
          <w:rFonts w:eastAsia="Calibri" w:cs="Times New Roman"/>
          <w:sz w:val="16"/>
          <w:szCs w:val="24"/>
        </w:rPr>
        <w:t xml:space="preserve"> He writes (p.36), “…</w:t>
      </w:r>
      <w:r w:rsidRPr="002E3116">
        <w:rPr>
          <w:rFonts w:eastAsia="Calibri" w:cs="Times New Roman"/>
          <w:szCs w:val="24"/>
          <w:u w:val="single"/>
        </w:rPr>
        <w:t>if people are hungry</w:t>
      </w:r>
      <w:r w:rsidRPr="002E3116">
        <w:rPr>
          <w:rFonts w:eastAsia="Calibri" w:cs="Times New Roman"/>
          <w:sz w:val="16"/>
          <w:szCs w:val="24"/>
        </w:rPr>
        <w:t xml:space="preserve">, especially in cities, </w:t>
      </w:r>
      <w:r w:rsidRPr="002E3116">
        <w:rPr>
          <w:rFonts w:eastAsia="Calibri" w:cs="Times New Roman"/>
          <w:b/>
          <w:szCs w:val="24"/>
          <w:u w:val="single"/>
        </w:rPr>
        <w:t>the state is not stable</w:t>
      </w:r>
      <w:r w:rsidRPr="002E3116">
        <w:rPr>
          <w:rFonts w:eastAsia="Calibri" w:cs="Times New Roman"/>
          <w:sz w:val="16"/>
          <w:szCs w:val="24"/>
        </w:rPr>
        <w:t xml:space="preserve"> – riots, violence, breakdown of law and order and migration result.” “</w:t>
      </w:r>
      <w:r w:rsidRPr="002E3116">
        <w:rPr>
          <w:rFonts w:eastAsia="Calibri" w:cs="Times New Roman"/>
          <w:szCs w:val="24"/>
          <w:u w:val="single"/>
        </w:rPr>
        <w:t>Hunger feeds anarchy</w:t>
      </w:r>
      <w:r w:rsidRPr="002E3116">
        <w:rPr>
          <w:rFonts w:eastAsia="Calibri" w:cs="Times New Roman"/>
          <w:sz w:val="16"/>
          <w:szCs w:val="24"/>
        </w:rPr>
        <w:t xml:space="preserve">.” This view is also shared by </w:t>
      </w:r>
      <w:r w:rsidRPr="002E3116">
        <w:rPr>
          <w:rFonts w:eastAsia="Calibri" w:cs="Times New Roman"/>
          <w:szCs w:val="24"/>
          <w:u w:val="single"/>
        </w:rPr>
        <w:t>Julian Cribb</w:t>
      </w:r>
      <w:r w:rsidRPr="002E3116">
        <w:rPr>
          <w:rFonts w:eastAsia="Calibri" w:cs="Times New Roman"/>
          <w:sz w:val="16"/>
          <w:szCs w:val="24"/>
        </w:rPr>
        <w:t xml:space="preserve">, who in his book, The Coming Famine, </w:t>
      </w:r>
      <w:r w:rsidRPr="002E3116">
        <w:rPr>
          <w:rFonts w:eastAsia="Calibri" w:cs="Times New Roman"/>
          <w:szCs w:val="24"/>
          <w:u w:val="single"/>
        </w:rPr>
        <w:t>writes that if “large regions of the world run short of food</w:t>
      </w:r>
      <w:r w:rsidRPr="002E3116">
        <w:rPr>
          <w:rFonts w:eastAsia="Calibri" w:cs="Times New Roman"/>
          <w:sz w:val="16"/>
          <w:szCs w:val="24"/>
        </w:rPr>
        <w:t xml:space="preserve">, land or water in the decades that lie ahead, then </w:t>
      </w:r>
      <w:r w:rsidRPr="002E3116">
        <w:rPr>
          <w:rFonts w:eastAsia="Calibri" w:cs="Times New Roman"/>
          <w:b/>
          <w:szCs w:val="24"/>
          <w:u w:val="single"/>
        </w:rPr>
        <w:t>wholesale, bloody wars are liable to follow.”</w:t>
      </w:r>
      <w:r w:rsidRPr="002E3116">
        <w:rPr>
          <w:rFonts w:eastAsia="Calibri" w:cs="Times New Roman"/>
          <w:sz w:val="16"/>
          <w:szCs w:val="24"/>
        </w:rPr>
        <w:t xml:space="preserve"> He continues: “</w:t>
      </w:r>
      <w:r w:rsidRPr="002E3116">
        <w:rPr>
          <w:rFonts w:eastAsia="Calibri" w:cs="Times New Roman"/>
          <w:szCs w:val="24"/>
          <w:u w:val="single"/>
        </w:rPr>
        <w:t xml:space="preserve">An increasingly credible scenario for </w:t>
      </w:r>
      <w:r w:rsidRPr="002E3116">
        <w:rPr>
          <w:rFonts w:eastAsia="Calibri" w:cs="Times New Roman"/>
          <w:b/>
          <w:szCs w:val="24"/>
          <w:u w:val="single"/>
        </w:rPr>
        <w:t>World War 3</w:t>
      </w:r>
      <w:r w:rsidRPr="002E3116">
        <w:rPr>
          <w:rFonts w:eastAsia="Calibri" w:cs="Times New Roman"/>
          <w:szCs w:val="24"/>
          <w:u w:val="single"/>
        </w:rPr>
        <w:t xml:space="preserve"> is</w:t>
      </w:r>
      <w:r w:rsidRPr="002E3116">
        <w:rPr>
          <w:rFonts w:eastAsia="Calibri" w:cs="Times New Roman"/>
          <w:sz w:val="16"/>
          <w:szCs w:val="24"/>
        </w:rPr>
        <w:t xml:space="preserve"> not so much a confrontation of super powers and their allies, as </w:t>
      </w:r>
      <w:r w:rsidRPr="002E3116">
        <w:rPr>
          <w:rFonts w:eastAsia="Calibri" w:cs="Times New Roman"/>
          <w:szCs w:val="24"/>
          <w:u w:val="single"/>
        </w:rPr>
        <w:t xml:space="preserve">a </w:t>
      </w:r>
      <w:r w:rsidRPr="002E3116">
        <w:rPr>
          <w:rFonts w:eastAsia="Calibri" w:cs="Times New Roman"/>
          <w:b/>
          <w:szCs w:val="24"/>
          <w:u w:val="single"/>
        </w:rPr>
        <w:t>festering, self-perpetuating chain of resource conflicts</w:t>
      </w:r>
      <w:r w:rsidRPr="002E3116">
        <w:rPr>
          <w:rFonts w:eastAsia="Calibri" w:cs="Times New Roman"/>
          <w:sz w:val="16"/>
          <w:szCs w:val="24"/>
        </w:rPr>
        <w:t xml:space="preserve">.” He also says: “The wars of the 21st Century are less likely to be global conflicts with sharply defined sides and huge armies, than a scrappy mass of failed states, rebellions, civil strife, insurgencies, terrorism and genocides, sparked by bloody competition over dwindling resources.” As another workshop participant put it, people do not go to war to kill; they go to war over resources, either to protect or to gain the resources for themselves. Another observed that hunger results in passivity not conflict. Conflict is over resources, not because people are going hungry. </w:t>
      </w:r>
      <w:r w:rsidRPr="002E3116">
        <w:rPr>
          <w:rFonts w:eastAsia="Calibri" w:cs="Times New Roman"/>
          <w:szCs w:val="24"/>
          <w:u w:val="single"/>
        </w:rPr>
        <w:t xml:space="preserve">A </w:t>
      </w:r>
      <w:r w:rsidRPr="002E3116">
        <w:rPr>
          <w:rFonts w:eastAsia="Calibri" w:cs="Times New Roman"/>
          <w:b/>
          <w:szCs w:val="24"/>
          <w:u w:val="single"/>
        </w:rPr>
        <w:t>study</w:t>
      </w:r>
      <w:r w:rsidRPr="002E3116">
        <w:rPr>
          <w:rFonts w:eastAsia="Calibri" w:cs="Times New Roman"/>
          <w:szCs w:val="24"/>
          <w:u w:val="single"/>
        </w:rPr>
        <w:t xml:space="preserve"> by </w:t>
      </w:r>
      <w:r w:rsidRPr="002E3116">
        <w:rPr>
          <w:rFonts w:eastAsia="Calibri" w:cs="Times New Roman"/>
          <w:b/>
          <w:szCs w:val="24"/>
          <w:u w:val="single"/>
        </w:rPr>
        <w:t>the I</w:t>
      </w:r>
      <w:r w:rsidRPr="002E3116">
        <w:rPr>
          <w:rFonts w:eastAsia="Calibri" w:cs="Times New Roman"/>
          <w:szCs w:val="24"/>
          <w:u w:val="single"/>
        </w:rPr>
        <w:t xml:space="preserve">nternational </w:t>
      </w:r>
      <w:r w:rsidRPr="002E3116">
        <w:rPr>
          <w:rFonts w:eastAsia="Calibri" w:cs="Times New Roman"/>
          <w:b/>
          <w:szCs w:val="24"/>
          <w:u w:val="single"/>
        </w:rPr>
        <w:t>P</w:t>
      </w:r>
      <w:r w:rsidRPr="002E3116">
        <w:rPr>
          <w:rFonts w:eastAsia="Calibri" w:cs="Times New Roman"/>
          <w:szCs w:val="24"/>
          <w:u w:val="single"/>
        </w:rPr>
        <w:t xml:space="preserve">eace </w:t>
      </w:r>
      <w:r w:rsidRPr="002E3116">
        <w:rPr>
          <w:rFonts w:eastAsia="Calibri" w:cs="Times New Roman"/>
          <w:b/>
          <w:szCs w:val="24"/>
          <w:u w:val="single"/>
        </w:rPr>
        <w:t>R</w:t>
      </w:r>
      <w:r w:rsidRPr="002E3116">
        <w:rPr>
          <w:rFonts w:eastAsia="Calibri" w:cs="Times New Roman"/>
          <w:szCs w:val="24"/>
          <w:u w:val="single"/>
        </w:rPr>
        <w:t xml:space="preserve">esearch </w:t>
      </w:r>
      <w:r w:rsidRPr="002E3116">
        <w:rPr>
          <w:rFonts w:eastAsia="Calibri" w:cs="Times New Roman"/>
          <w:b/>
          <w:szCs w:val="24"/>
          <w:u w:val="single"/>
        </w:rPr>
        <w:t>I</w:t>
      </w:r>
      <w:r w:rsidRPr="002E3116">
        <w:rPr>
          <w:rFonts w:eastAsia="Calibri" w:cs="Times New Roman"/>
          <w:szCs w:val="24"/>
          <w:u w:val="single"/>
        </w:rPr>
        <w:t>nstitute indicates that where food security is an issue, it is more likely to result in some form of conflict</w:t>
      </w:r>
      <w:r w:rsidRPr="002E3116">
        <w:rPr>
          <w:rFonts w:eastAsia="Calibri" w:cs="Times New Roman"/>
          <w:sz w:val="16"/>
          <w:szCs w:val="24"/>
        </w:rPr>
        <w:t xml:space="preserve">. </w:t>
      </w:r>
      <w:r w:rsidRPr="002E3116">
        <w:rPr>
          <w:rFonts w:eastAsia="Calibri" w:cs="Times New Roman"/>
          <w:b/>
          <w:szCs w:val="24"/>
          <w:u w:val="single"/>
        </w:rPr>
        <w:t>Darfur, Rwanda, Eritrea and the Balkans</w:t>
      </w:r>
      <w:r w:rsidRPr="002E3116">
        <w:rPr>
          <w:rFonts w:eastAsia="Calibri" w:cs="Times New Roman"/>
          <w:szCs w:val="24"/>
          <w:u w:val="single"/>
        </w:rPr>
        <w:t xml:space="preserve"> experienced such wars</w:t>
      </w:r>
      <w:r w:rsidRPr="002E3116">
        <w:rPr>
          <w:rFonts w:eastAsia="Calibri" w:cs="Times New Roman"/>
          <w:sz w:val="16"/>
          <w:szCs w:val="24"/>
        </w:rPr>
        <w:t xml:space="preserve">. </w:t>
      </w:r>
      <w:r w:rsidRPr="002E3116">
        <w:rPr>
          <w:rFonts w:eastAsia="Calibri" w:cs="Times New Roman"/>
          <w:szCs w:val="24"/>
          <w:u w:val="single"/>
        </w:rPr>
        <w:t>Governments</w:t>
      </w:r>
      <w:r w:rsidRPr="002E3116">
        <w:rPr>
          <w:rFonts w:eastAsia="Calibri" w:cs="Times New Roman"/>
          <w:sz w:val="16"/>
          <w:szCs w:val="24"/>
        </w:rPr>
        <w:t xml:space="preserve">, especially in developed countries, </w:t>
      </w:r>
      <w:r w:rsidRPr="002E3116">
        <w:rPr>
          <w:rFonts w:eastAsia="Calibri" w:cs="Times New Roman"/>
          <w:szCs w:val="24"/>
          <w:u w:val="single"/>
        </w:rPr>
        <w:t xml:space="preserve">are increasingly aware of this phenomenon. The UK Ministry of </w:t>
      </w:r>
      <w:proofErr w:type="spellStart"/>
      <w:r w:rsidRPr="002E3116">
        <w:rPr>
          <w:rFonts w:eastAsia="Calibri" w:cs="Times New Roman"/>
          <w:szCs w:val="24"/>
          <w:u w:val="single"/>
        </w:rPr>
        <w:t>Defence</w:t>
      </w:r>
      <w:proofErr w:type="spellEnd"/>
      <w:r w:rsidRPr="002E3116">
        <w:rPr>
          <w:rFonts w:eastAsia="Calibri" w:cs="Times New Roman"/>
          <w:szCs w:val="24"/>
          <w:u w:val="single"/>
        </w:rPr>
        <w:t>, the CIA, the</w:t>
      </w:r>
      <w:r w:rsidRPr="002E3116">
        <w:rPr>
          <w:rFonts w:eastAsia="Calibri" w:cs="Times New Roman"/>
          <w:sz w:val="16"/>
          <w:szCs w:val="24"/>
        </w:rPr>
        <w:t xml:space="preserve"> US </w:t>
      </w:r>
      <w:r w:rsidRPr="002E3116">
        <w:rPr>
          <w:rFonts w:eastAsia="Calibri" w:cs="Times New Roman"/>
          <w:b/>
          <w:szCs w:val="24"/>
          <w:u w:val="single"/>
        </w:rPr>
        <w:t>C</w:t>
      </w:r>
      <w:r w:rsidRPr="002E3116">
        <w:rPr>
          <w:rFonts w:eastAsia="Calibri" w:cs="Times New Roman"/>
          <w:sz w:val="16"/>
          <w:szCs w:val="24"/>
        </w:rPr>
        <w:t xml:space="preserve">enter for </w:t>
      </w:r>
      <w:r w:rsidRPr="002E3116">
        <w:rPr>
          <w:rFonts w:eastAsia="Calibri" w:cs="Times New Roman"/>
          <w:b/>
          <w:szCs w:val="24"/>
          <w:u w:val="single"/>
        </w:rPr>
        <w:t>S</w:t>
      </w:r>
      <w:r w:rsidRPr="002E3116">
        <w:rPr>
          <w:rFonts w:eastAsia="Calibri" w:cs="Times New Roman"/>
          <w:sz w:val="16"/>
          <w:szCs w:val="24"/>
        </w:rPr>
        <w:t xml:space="preserve">trategic and </w:t>
      </w:r>
      <w:r w:rsidRPr="002E3116">
        <w:rPr>
          <w:rFonts w:eastAsia="Calibri" w:cs="Times New Roman"/>
          <w:b/>
          <w:szCs w:val="24"/>
          <w:u w:val="single"/>
        </w:rPr>
        <w:t>I</w:t>
      </w:r>
      <w:r w:rsidRPr="002E3116">
        <w:rPr>
          <w:rFonts w:eastAsia="Calibri" w:cs="Times New Roman"/>
          <w:sz w:val="16"/>
          <w:szCs w:val="24"/>
        </w:rPr>
        <w:t xml:space="preserve">nternational </w:t>
      </w:r>
      <w:r w:rsidRPr="002E3116">
        <w:rPr>
          <w:rFonts w:eastAsia="Calibri" w:cs="Times New Roman"/>
          <w:b/>
          <w:szCs w:val="24"/>
          <w:u w:val="single"/>
        </w:rPr>
        <w:t>S</w:t>
      </w:r>
      <w:r w:rsidRPr="002E3116">
        <w:rPr>
          <w:rFonts w:eastAsia="Calibri" w:cs="Times New Roman"/>
          <w:sz w:val="16"/>
          <w:szCs w:val="24"/>
        </w:rPr>
        <w:t xml:space="preserve">tudies </w:t>
      </w:r>
      <w:r w:rsidRPr="002E3116">
        <w:rPr>
          <w:rFonts w:eastAsia="Calibri" w:cs="Times New Roman"/>
          <w:szCs w:val="24"/>
          <w:u w:val="single"/>
        </w:rPr>
        <w:t xml:space="preserve">and the Oslo Peace Research Institute, </w:t>
      </w:r>
      <w:r w:rsidRPr="002E3116">
        <w:rPr>
          <w:rFonts w:eastAsia="Calibri" w:cs="Times New Roman"/>
          <w:b/>
          <w:szCs w:val="24"/>
          <w:u w:val="single"/>
        </w:rPr>
        <w:t>all identify</w:t>
      </w:r>
      <w:r w:rsidRPr="002E3116">
        <w:rPr>
          <w:rFonts w:eastAsia="Calibri" w:cs="Times New Roman"/>
          <w:szCs w:val="24"/>
          <w:u w:val="single"/>
        </w:rPr>
        <w:t xml:space="preserve"> famine as a potential trigger for</w:t>
      </w:r>
      <w:r w:rsidRPr="002E3116">
        <w:rPr>
          <w:rFonts w:eastAsia="Calibri" w:cs="Times New Roman"/>
          <w:sz w:val="16"/>
          <w:szCs w:val="24"/>
        </w:rPr>
        <w:t xml:space="preserve"> conflicts and possibly even </w:t>
      </w:r>
      <w:r w:rsidRPr="002E3116">
        <w:rPr>
          <w:rFonts w:eastAsia="Calibri" w:cs="Times New Roman"/>
          <w:b/>
          <w:szCs w:val="24"/>
          <w:u w:val="single"/>
        </w:rPr>
        <w:t>nuclear war</w:t>
      </w:r>
      <w:r w:rsidRPr="002E3116">
        <w:rPr>
          <w:rFonts w:eastAsia="Calibri" w:cs="Times New Roman"/>
          <w:sz w:val="16"/>
          <w:szCs w:val="24"/>
        </w:rPr>
        <w:t>.</w:t>
      </w:r>
    </w:p>
    <w:p w14:paraId="7C3BC005" w14:textId="77777777" w:rsidR="00720D1A" w:rsidRPr="002E3116" w:rsidRDefault="00720D1A" w:rsidP="00720D1A">
      <w:pPr>
        <w:rPr>
          <w:rFonts w:cstheme="minorBidi"/>
        </w:rPr>
      </w:pPr>
    </w:p>
    <w:p w14:paraId="1B4279F4" w14:textId="77777777" w:rsidR="00720D1A" w:rsidRPr="002E3116" w:rsidRDefault="00720D1A" w:rsidP="00720D1A">
      <w:pPr>
        <w:keepNext/>
        <w:keepLines/>
        <w:spacing w:before="40" w:after="0"/>
        <w:outlineLvl w:val="3"/>
        <w:rPr>
          <w:rFonts w:eastAsiaTheme="majorEastAsia" w:cstheme="majorBidi"/>
          <w:b/>
          <w:iCs/>
          <w:sz w:val="26"/>
        </w:rPr>
      </w:pPr>
      <w:r w:rsidRPr="002E3116">
        <w:rPr>
          <w:rFonts w:eastAsiaTheme="majorEastAsia" w:cstheme="majorBidi"/>
          <w:b/>
          <w:iCs/>
          <w:sz w:val="26"/>
        </w:rPr>
        <w:t>Food shortages are the largest proximate cause of conflict---new studies</w:t>
      </w:r>
    </w:p>
    <w:p w14:paraId="604D3C1D" w14:textId="7AFF5089" w:rsidR="00720D1A" w:rsidRPr="002E3116" w:rsidRDefault="00720D1A" w:rsidP="00720D1A">
      <w:pPr>
        <w:rPr>
          <w:rFonts w:cstheme="minorBidi"/>
        </w:rPr>
      </w:pPr>
      <w:proofErr w:type="spellStart"/>
      <w:r w:rsidRPr="002E3116">
        <w:rPr>
          <w:rFonts w:cstheme="minorBidi"/>
          <w:b/>
          <w:bCs/>
          <w:sz w:val="26"/>
        </w:rPr>
        <w:t>Koren</w:t>
      </w:r>
      <w:proofErr w:type="spellEnd"/>
      <w:r w:rsidRPr="002E3116">
        <w:rPr>
          <w:rFonts w:cstheme="minorBidi"/>
          <w:b/>
          <w:bCs/>
          <w:sz w:val="26"/>
        </w:rPr>
        <w:t xml:space="preserve"> and </w:t>
      </w:r>
      <w:proofErr w:type="spellStart"/>
      <w:r w:rsidRPr="002E3116">
        <w:rPr>
          <w:rFonts w:cstheme="minorBidi"/>
          <w:b/>
          <w:bCs/>
          <w:sz w:val="26"/>
        </w:rPr>
        <w:t>Bagozzi</w:t>
      </w:r>
      <w:proofErr w:type="spellEnd"/>
      <w:r w:rsidRPr="002E3116">
        <w:rPr>
          <w:rFonts w:cstheme="minorBidi"/>
          <w:b/>
          <w:bCs/>
          <w:sz w:val="26"/>
        </w:rPr>
        <w:t xml:space="preserve"> 16</w:t>
      </w:r>
      <w:r w:rsidRPr="002E3116">
        <w:rPr>
          <w:rFonts w:cstheme="minorBidi"/>
          <w:sz w:val="18"/>
          <w:szCs w:val="18"/>
        </w:rPr>
        <w:t xml:space="preserve"> (</w:t>
      </w:r>
      <w:proofErr w:type="spellStart"/>
      <w:r w:rsidRPr="002E3116">
        <w:rPr>
          <w:rFonts w:cstheme="minorBidi"/>
          <w:sz w:val="18"/>
          <w:szCs w:val="18"/>
        </w:rPr>
        <w:t>Koren</w:t>
      </w:r>
      <w:proofErr w:type="spellEnd"/>
      <w:r w:rsidRPr="002E3116">
        <w:rPr>
          <w:rFonts w:cstheme="minorBidi"/>
          <w:sz w:val="18"/>
          <w:szCs w:val="18"/>
        </w:rPr>
        <w:t xml:space="preserve"> PhD Candidate in Political Science at U Minnesota and </w:t>
      </w:r>
      <w:proofErr w:type="spellStart"/>
      <w:r w:rsidRPr="002E3116">
        <w:rPr>
          <w:rFonts w:cstheme="minorBidi"/>
          <w:sz w:val="18"/>
          <w:szCs w:val="18"/>
        </w:rPr>
        <w:t>Bagozzi</w:t>
      </w:r>
      <w:proofErr w:type="spellEnd"/>
      <w:r w:rsidRPr="002E3116">
        <w:rPr>
          <w:rFonts w:cstheme="minorBidi"/>
          <w:sz w:val="18"/>
          <w:szCs w:val="18"/>
        </w:rPr>
        <w:t xml:space="preserve"> Assistant Professor of Political Science &amp; International Relations at U Delaware 9-15-16 (Ore and Benjamin, “From global to local, food insecurity is associated with contemporary armed conflicts,” Food Security, DOI 10.1007/s12571-016-0610-x, Available online at http://www.benjaminbagozzi.com/uploads/1/2/5/7/12579534/koren-bagozzi-fs.pdf, DOA: 6/12/2020)//YongJinL</w:t>
      </w:r>
    </w:p>
    <w:p w14:paraId="0E080067" w14:textId="77777777" w:rsidR="00720D1A" w:rsidRPr="002E3116" w:rsidRDefault="00720D1A" w:rsidP="00720D1A">
      <w:pPr>
        <w:rPr>
          <w:rFonts w:cstheme="minorBidi"/>
          <w:sz w:val="12"/>
        </w:rPr>
      </w:pPr>
      <w:r w:rsidRPr="002E3116">
        <w:rPr>
          <w:rFonts w:cstheme="minorBidi"/>
          <w:u w:val="single"/>
        </w:rPr>
        <w:t>A growing number of studies of environmental stressors and social conflict posit that future wars will be fought over diminishing resources</w:t>
      </w:r>
      <w:r w:rsidRPr="002E3116">
        <w:rPr>
          <w:rFonts w:cstheme="minorBidi"/>
          <w:sz w:val="12"/>
        </w:rPr>
        <w:t xml:space="preserve"> (Miguel et al. 2004; Burke et al. </w:t>
      </w:r>
      <w:proofErr w:type="gramStart"/>
      <w:r w:rsidRPr="002E3116">
        <w:rPr>
          <w:rFonts w:cstheme="minorBidi"/>
          <w:sz w:val="12"/>
        </w:rPr>
        <w:t>2009;O</w:t>
      </w:r>
      <w:proofErr w:type="gramEnd"/>
      <w:r w:rsidRPr="002E3116">
        <w:rPr>
          <w:rFonts w:cstheme="minorBidi"/>
          <w:sz w:val="12"/>
        </w:rPr>
        <w:t xml:space="preserve"> ’ Loughlin et al. 2012; </w:t>
      </w:r>
      <w:proofErr w:type="spellStart"/>
      <w:r w:rsidRPr="002E3116">
        <w:rPr>
          <w:rFonts w:cstheme="minorBidi"/>
          <w:sz w:val="12"/>
        </w:rPr>
        <w:t>Scheffran</w:t>
      </w:r>
      <w:proofErr w:type="spellEnd"/>
      <w:r w:rsidRPr="002E3116">
        <w:rPr>
          <w:rFonts w:cstheme="minorBidi"/>
          <w:sz w:val="12"/>
        </w:rPr>
        <w:t xml:space="preserve"> et al. 2012 ). Building on insights from these studies, as well as other suggestive accounts (e.g. Brinkman and Hendrix 2011 ;Hendrix and Brinkman 2013 ; Messer and Cohen 2006 ;</w:t>
      </w:r>
      <w:proofErr w:type="spellStart"/>
      <w:r w:rsidRPr="002E3116">
        <w:rPr>
          <w:rFonts w:cstheme="minorBidi"/>
          <w:sz w:val="12"/>
        </w:rPr>
        <w:t>Prunier</w:t>
      </w:r>
      <w:proofErr w:type="spellEnd"/>
      <w:r w:rsidRPr="002E3116">
        <w:rPr>
          <w:rFonts w:cstheme="minorBidi"/>
          <w:sz w:val="12"/>
        </w:rPr>
        <w:t xml:space="preserve"> 2008 ), the present study demonstrates </w:t>
      </w:r>
      <w:r w:rsidRPr="002E3116">
        <w:rPr>
          <w:rFonts w:cstheme="minorBidi"/>
          <w:b/>
          <w:iCs/>
          <w:u w:val="single"/>
        </w:rPr>
        <w:t>empirically</w:t>
      </w:r>
      <w:r w:rsidRPr="002E3116">
        <w:rPr>
          <w:rFonts w:cstheme="minorBidi"/>
          <w:sz w:val="12"/>
        </w:rPr>
        <w:t xml:space="preserve">, </w:t>
      </w:r>
      <w:r w:rsidRPr="002E3116">
        <w:rPr>
          <w:rFonts w:cstheme="minorHAnsi"/>
          <w:b/>
          <w:iCs/>
          <w:sz w:val="28"/>
          <w:u w:val="single"/>
        </w:rPr>
        <w:t>for the first time</w:t>
      </w:r>
      <w:r w:rsidRPr="002E3116">
        <w:rPr>
          <w:rFonts w:cstheme="minorBidi"/>
          <w:sz w:val="12"/>
        </w:rPr>
        <w:t xml:space="preserve">, </w:t>
      </w:r>
      <w:r w:rsidRPr="002E3116">
        <w:rPr>
          <w:rFonts w:cstheme="minorBidi"/>
          <w:b/>
          <w:iCs/>
          <w:u w:val="single"/>
        </w:rPr>
        <w:t>the existence of a systemic relationship between conflict</w:t>
      </w:r>
      <w:r w:rsidRPr="002E3116">
        <w:rPr>
          <w:rFonts w:cstheme="minorBidi"/>
          <w:sz w:val="12"/>
        </w:rPr>
        <w:t xml:space="preserve"> on the one hand, </w:t>
      </w:r>
      <w:r w:rsidRPr="002E3116">
        <w:rPr>
          <w:rFonts w:cstheme="minorBidi"/>
          <w:b/>
          <w:iCs/>
          <w:u w:val="single"/>
        </w:rPr>
        <w:t>and</w:t>
      </w:r>
      <w:r w:rsidRPr="002E3116">
        <w:rPr>
          <w:rFonts w:cstheme="minorBidi"/>
          <w:sz w:val="12"/>
        </w:rPr>
        <w:t xml:space="preserve"> </w:t>
      </w:r>
      <w:r w:rsidRPr="002E3116">
        <w:rPr>
          <w:rFonts w:cstheme="minorBidi"/>
          <w:b/>
          <w:iCs/>
          <w:u w:val="single"/>
        </w:rPr>
        <w:t>food (in) security</w:t>
      </w:r>
      <w:r w:rsidRPr="002E3116">
        <w:rPr>
          <w:rFonts w:cstheme="minorBidi"/>
          <w:sz w:val="12"/>
        </w:rPr>
        <w:t xml:space="preserve"> on the other, both </w:t>
      </w:r>
      <w:r w:rsidRPr="002E3116">
        <w:rPr>
          <w:rFonts w:cstheme="minorBidi"/>
          <w:b/>
          <w:iCs/>
          <w:u w:val="single"/>
        </w:rPr>
        <w:t>globally and locally</w:t>
      </w:r>
      <w:r w:rsidRPr="002E3116">
        <w:rPr>
          <w:rFonts w:cstheme="minorBidi"/>
          <w:sz w:val="12"/>
        </w:rPr>
        <w:t xml:space="preserve">. Specifically, highly disaggregated cropland-based measures of </w:t>
      </w:r>
      <w:r w:rsidRPr="002E3116">
        <w:rPr>
          <w:rFonts w:cstheme="minorBidi"/>
          <w:u w:val="single"/>
        </w:rPr>
        <w:t>food insecurity</w:t>
      </w:r>
      <w:r w:rsidRPr="002E3116">
        <w:rPr>
          <w:rFonts w:cstheme="minorBidi"/>
          <w:sz w:val="12"/>
        </w:rPr>
        <w:t xml:space="preserve"> are shown to </w:t>
      </w:r>
      <w:r w:rsidRPr="002E3116">
        <w:rPr>
          <w:rFonts w:cstheme="minorBidi"/>
          <w:u w:val="single"/>
        </w:rPr>
        <w:t xml:space="preserve">produce a </w:t>
      </w:r>
      <w:r w:rsidRPr="002E3116">
        <w:rPr>
          <w:rFonts w:cstheme="minorBidi"/>
          <w:b/>
          <w:iCs/>
          <w:u w:val="single"/>
        </w:rPr>
        <w:t>significant effect</w:t>
      </w:r>
      <w:r w:rsidRPr="002E3116">
        <w:rPr>
          <w:rFonts w:cstheme="minorBidi"/>
          <w:u w:val="single"/>
        </w:rPr>
        <w:t xml:space="preserve"> on the incidence of inter and intra-state armed conflict </w:t>
      </w:r>
      <w:r w:rsidRPr="002E3116">
        <w:rPr>
          <w:rFonts w:cstheme="minorBidi"/>
          <w:b/>
          <w:iCs/>
          <w:u w:val="single"/>
        </w:rPr>
        <w:t>worldwide</w:t>
      </w:r>
      <w:r w:rsidRPr="002E3116">
        <w:rPr>
          <w:rFonts w:cstheme="minorBidi"/>
          <w:sz w:val="12"/>
        </w:rPr>
        <w:t xml:space="preserve">. </w:t>
      </w:r>
      <w:r w:rsidRPr="002E3116">
        <w:rPr>
          <w:rFonts w:cstheme="minorBidi"/>
          <w:u w:val="single"/>
        </w:rPr>
        <w:t>Unlike</w:t>
      </w:r>
      <w:r w:rsidRPr="002E3116">
        <w:rPr>
          <w:rFonts w:cstheme="minorBidi"/>
          <w:sz w:val="12"/>
        </w:rPr>
        <w:t xml:space="preserve"> the majority of </w:t>
      </w:r>
      <w:r w:rsidRPr="002E3116">
        <w:rPr>
          <w:rFonts w:cstheme="minorBidi"/>
          <w:b/>
          <w:iCs/>
          <w:u w:val="single"/>
        </w:rPr>
        <w:t>previous studies</w:t>
      </w:r>
      <w:r w:rsidRPr="002E3116">
        <w:rPr>
          <w:rFonts w:cstheme="minorBidi"/>
          <w:sz w:val="12"/>
        </w:rPr>
        <w:t xml:space="preserve">, which rely primarily on country-level indicators (Miguel et al. 2004 ; Burke et al. 2009 ; </w:t>
      </w:r>
      <w:proofErr w:type="spellStart"/>
      <w:r w:rsidRPr="002E3116">
        <w:rPr>
          <w:rFonts w:cstheme="minorBidi"/>
          <w:sz w:val="12"/>
        </w:rPr>
        <w:t>Scheffran</w:t>
      </w:r>
      <w:proofErr w:type="spellEnd"/>
      <w:r w:rsidRPr="002E3116">
        <w:rPr>
          <w:rFonts w:cstheme="minorBidi"/>
          <w:sz w:val="12"/>
        </w:rPr>
        <w:t xml:space="preserve"> et al. 2012 ;</w:t>
      </w:r>
      <w:proofErr w:type="spellStart"/>
      <w:r w:rsidRPr="002E3116">
        <w:rPr>
          <w:rFonts w:cstheme="minorBidi"/>
          <w:sz w:val="12"/>
        </w:rPr>
        <w:t>Buhaug</w:t>
      </w:r>
      <w:proofErr w:type="spellEnd"/>
      <w:r w:rsidRPr="002E3116">
        <w:rPr>
          <w:rFonts w:cstheme="minorBidi"/>
          <w:sz w:val="12"/>
        </w:rPr>
        <w:t xml:space="preserve"> 2010 ) or focus specifically on sub-Saharan Africa (Miguel et al. 2004 ; Burke et al. 2009;O ’ Loughlin et al. 2012;Buhaug 2010; </w:t>
      </w:r>
      <w:proofErr w:type="spellStart"/>
      <w:r w:rsidRPr="002E3116">
        <w:rPr>
          <w:rFonts w:cstheme="minorBidi"/>
          <w:sz w:val="12"/>
        </w:rPr>
        <w:t>Fjelde</w:t>
      </w:r>
      <w:proofErr w:type="spellEnd"/>
      <w:r w:rsidRPr="002E3116">
        <w:rPr>
          <w:rFonts w:cstheme="minorBidi"/>
          <w:sz w:val="12"/>
        </w:rPr>
        <w:t xml:space="preserve"> and </w:t>
      </w:r>
      <w:proofErr w:type="spellStart"/>
      <w:r w:rsidRPr="002E3116">
        <w:rPr>
          <w:rFonts w:cstheme="minorBidi"/>
          <w:sz w:val="12"/>
        </w:rPr>
        <w:t>Hultman</w:t>
      </w:r>
      <w:proofErr w:type="spellEnd"/>
      <w:r w:rsidRPr="002E3116">
        <w:rPr>
          <w:rFonts w:cstheme="minorBidi"/>
          <w:sz w:val="12"/>
        </w:rPr>
        <w:t xml:space="preserve"> 2014 ), the present approach uses geographic factors to estimate the regional sub-state distribution of conflict globally. Two agricultural output measures, the percent of cropland in a given region and the amount of cropland per capita within agricultural regions, are used to proxy for the demand and supply aspects of food security, respectively (Barrett </w:t>
      </w:r>
      <w:proofErr w:type="gramStart"/>
      <w:r w:rsidRPr="002E3116">
        <w:rPr>
          <w:rFonts w:cstheme="minorBidi"/>
          <w:sz w:val="12"/>
        </w:rPr>
        <w:t>2010 )</w:t>
      </w:r>
      <w:proofErr w:type="gramEnd"/>
      <w:r w:rsidRPr="002E3116">
        <w:rPr>
          <w:rFonts w:cstheme="minorBidi"/>
          <w:sz w:val="12"/>
        </w:rPr>
        <w:t xml:space="preserve">. Using logistic regression (i.e., logit) models, </w:t>
      </w:r>
      <w:r w:rsidRPr="002E3116">
        <w:rPr>
          <w:rFonts w:cstheme="minorBidi"/>
          <w:u w:val="single"/>
        </w:rPr>
        <w:t>these measures are</w:t>
      </w:r>
      <w:r w:rsidRPr="002E3116">
        <w:rPr>
          <w:rFonts w:cstheme="minorBidi"/>
          <w:sz w:val="12"/>
        </w:rPr>
        <w:t xml:space="preserve"> then </w:t>
      </w:r>
      <w:r w:rsidRPr="002E3116">
        <w:rPr>
          <w:rFonts w:cstheme="minorBidi"/>
          <w:u w:val="single"/>
        </w:rPr>
        <w:t xml:space="preserve">paired with a large number of political, economic, and </w:t>
      </w:r>
      <w:r w:rsidRPr="002E3116">
        <w:rPr>
          <w:rFonts w:cstheme="minorBidi"/>
          <w:b/>
          <w:iCs/>
          <w:u w:val="single"/>
        </w:rPr>
        <w:t>climatic</w:t>
      </w:r>
      <w:r w:rsidRPr="002E3116">
        <w:rPr>
          <w:rFonts w:cstheme="minorBidi"/>
          <w:u w:val="single"/>
        </w:rPr>
        <w:t xml:space="preserve"> indicators</w:t>
      </w:r>
      <w:r w:rsidRPr="002E3116">
        <w:rPr>
          <w:rFonts w:cstheme="minorBidi"/>
          <w:sz w:val="12"/>
        </w:rPr>
        <w:t xml:space="preserve"> in order </w:t>
      </w:r>
      <w:r w:rsidRPr="002E3116">
        <w:rPr>
          <w:rFonts w:cstheme="minorBidi"/>
          <w:u w:val="single"/>
        </w:rPr>
        <w:t>to estimate the</w:t>
      </w:r>
      <w:r w:rsidRPr="002E3116">
        <w:rPr>
          <w:rFonts w:cstheme="minorBidi"/>
          <w:sz w:val="12"/>
        </w:rPr>
        <w:t xml:space="preserve"> </w:t>
      </w:r>
      <w:r w:rsidRPr="002E3116">
        <w:rPr>
          <w:rFonts w:cstheme="minorBidi"/>
          <w:b/>
          <w:iCs/>
          <w:u w:val="single"/>
        </w:rPr>
        <w:t>direct effects of food security on violent conflict</w:t>
      </w:r>
      <w:r w:rsidRPr="002E3116">
        <w:rPr>
          <w:rFonts w:cstheme="minorBidi"/>
          <w:sz w:val="12"/>
        </w:rPr>
        <w:t xml:space="preserve">. Evidence suggests that </w:t>
      </w:r>
      <w:r w:rsidRPr="002E3116">
        <w:rPr>
          <w:rFonts w:cstheme="minorBidi"/>
          <w:u w:val="single"/>
        </w:rPr>
        <w:t>conflict occurs in areas with higher access to, but lower availability of, food resources</w:t>
      </w:r>
      <w:r w:rsidRPr="002E3116">
        <w:rPr>
          <w:rFonts w:cstheme="minorBidi"/>
          <w:sz w:val="12"/>
        </w:rPr>
        <w:t xml:space="preserve">. Together these findings imply that </w:t>
      </w:r>
      <w:r w:rsidRPr="002E3116">
        <w:rPr>
          <w:rFonts w:cstheme="minorBidi"/>
          <w:u w:val="single"/>
        </w:rPr>
        <w:t>food insecurity produces an</w:t>
      </w:r>
      <w:r w:rsidRPr="002E3116">
        <w:rPr>
          <w:rFonts w:cstheme="minorBidi"/>
          <w:sz w:val="12"/>
        </w:rPr>
        <w:t xml:space="preserve"> </w:t>
      </w:r>
      <w:r w:rsidRPr="002E3116">
        <w:rPr>
          <w:rFonts w:cstheme="minorBidi"/>
          <w:b/>
          <w:iCs/>
          <w:u w:val="single"/>
        </w:rPr>
        <w:t>independent effect on contemporary social and political conflict</w:t>
      </w:r>
      <w:r w:rsidRPr="002E3116">
        <w:rPr>
          <w:rFonts w:cstheme="minorBidi"/>
          <w:sz w:val="12"/>
        </w:rPr>
        <w:t xml:space="preserve">. While relatively little research directly addresses the relationship between food insecurity and conflict specifically, </w:t>
      </w:r>
      <w:r w:rsidRPr="002E3116">
        <w:rPr>
          <w:rFonts w:cstheme="minorBidi"/>
          <w:u w:val="single"/>
        </w:rPr>
        <w:t>numerous studies</w:t>
      </w:r>
      <w:r w:rsidRPr="002E3116">
        <w:rPr>
          <w:rFonts w:cstheme="minorBidi"/>
          <w:sz w:val="12"/>
        </w:rPr>
        <w:t xml:space="preserve"> have </w:t>
      </w:r>
      <w:r w:rsidRPr="002E3116">
        <w:rPr>
          <w:rFonts w:cstheme="minorBidi"/>
          <w:u w:val="single"/>
        </w:rPr>
        <w:t>implie</w:t>
      </w:r>
      <w:r w:rsidRPr="002E3116">
        <w:rPr>
          <w:rFonts w:cstheme="minorBidi"/>
          <w:sz w:val="12"/>
        </w:rPr>
        <w:t xml:space="preserve">d that such </w:t>
      </w:r>
      <w:r w:rsidRPr="002E3116">
        <w:rPr>
          <w:rFonts w:cstheme="minorBidi"/>
          <w:u w:val="single"/>
        </w:rPr>
        <w:t>a relationship exists</w:t>
      </w:r>
      <w:r w:rsidRPr="002E3116">
        <w:rPr>
          <w:rFonts w:cstheme="minorBidi"/>
          <w:sz w:val="12"/>
        </w:rPr>
        <w:t>. For instance, in their analysis of the relationship between climate variability and conflict in Sub-Saharan Africa, Burke et al. found that B [t]</w:t>
      </w:r>
      <w:proofErr w:type="spellStart"/>
      <w:r w:rsidRPr="002E3116">
        <w:rPr>
          <w:rFonts w:cstheme="minorBidi"/>
          <w:sz w:val="12"/>
        </w:rPr>
        <w:t>emperature</w:t>
      </w:r>
      <w:proofErr w:type="spellEnd"/>
      <w:r w:rsidRPr="002E3116">
        <w:rPr>
          <w:rFonts w:cstheme="minorBidi"/>
          <w:sz w:val="12"/>
        </w:rPr>
        <w:t xml:space="preserve"> variables are strongly related to conflict incidence over our historical panel ^ (</w:t>
      </w:r>
      <w:proofErr w:type="gramStart"/>
      <w:r w:rsidRPr="002E3116">
        <w:rPr>
          <w:rFonts w:cstheme="minorBidi"/>
          <w:sz w:val="12"/>
        </w:rPr>
        <w:t>2009 ,</w:t>
      </w:r>
      <w:proofErr w:type="gramEnd"/>
      <w:r w:rsidRPr="002E3116">
        <w:rPr>
          <w:rFonts w:cstheme="minorBidi"/>
          <w:sz w:val="12"/>
        </w:rPr>
        <w:t xml:space="preserve"> 20,670. See also Miguel et al. </w:t>
      </w:r>
      <w:proofErr w:type="gramStart"/>
      <w:r w:rsidRPr="002E3116">
        <w:rPr>
          <w:rFonts w:cstheme="minorBidi"/>
          <w:sz w:val="12"/>
        </w:rPr>
        <w:t>2004 ;</w:t>
      </w:r>
      <w:proofErr w:type="gramEnd"/>
      <w:r w:rsidRPr="002E3116">
        <w:rPr>
          <w:rFonts w:cstheme="minorBidi"/>
          <w:sz w:val="12"/>
        </w:rPr>
        <w:t xml:space="preserve"> </w:t>
      </w:r>
      <w:proofErr w:type="spellStart"/>
      <w:r w:rsidRPr="002E3116">
        <w:rPr>
          <w:rFonts w:cstheme="minorBidi"/>
          <w:sz w:val="12"/>
        </w:rPr>
        <w:t>Koubi</w:t>
      </w:r>
      <w:proofErr w:type="spellEnd"/>
      <w:r w:rsidRPr="002E3116">
        <w:rPr>
          <w:rFonts w:cstheme="minorBidi"/>
          <w:sz w:val="12"/>
        </w:rPr>
        <w:t xml:space="preserve"> et al. 2012 ). They further hypothesize that, B [t]</w:t>
      </w:r>
      <w:proofErr w:type="spellStart"/>
      <w:r w:rsidRPr="002E3116">
        <w:rPr>
          <w:rFonts w:cstheme="minorBidi"/>
          <w:sz w:val="12"/>
        </w:rPr>
        <w:t>emperature</w:t>
      </w:r>
      <w:proofErr w:type="spellEnd"/>
      <w:r w:rsidRPr="002E3116">
        <w:rPr>
          <w:rFonts w:cstheme="minorBidi"/>
          <w:sz w:val="12"/>
        </w:rPr>
        <w:t xml:space="preserve"> can affect agricultural yields both through increases in crop evapotranspiration (and hence heightened water stress in the absence of irrigation) and through accelerated crop development...reducing African </w:t>
      </w:r>
      <w:proofErr w:type="spellStart"/>
      <w:r w:rsidRPr="002E3116">
        <w:rPr>
          <w:rFonts w:cstheme="minorBidi"/>
          <w:sz w:val="12"/>
        </w:rPr>
        <w:t>sta</w:t>
      </w:r>
      <w:proofErr w:type="spellEnd"/>
      <w:r w:rsidRPr="002E3116">
        <w:rPr>
          <w:rFonts w:cstheme="minorBidi"/>
          <w:sz w:val="12"/>
        </w:rPr>
        <w:t xml:space="preserve">- </w:t>
      </w:r>
      <w:proofErr w:type="spellStart"/>
      <w:r w:rsidRPr="002E3116">
        <w:rPr>
          <w:rFonts w:cstheme="minorBidi"/>
          <w:sz w:val="12"/>
        </w:rPr>
        <w:t>ple</w:t>
      </w:r>
      <w:proofErr w:type="spellEnd"/>
      <w:r w:rsidRPr="002E3116">
        <w:rPr>
          <w:rFonts w:cstheme="minorBidi"/>
          <w:sz w:val="12"/>
        </w:rPr>
        <w:t xml:space="preserve"> crop yields by 10 % – 30 % per °C of warming ^ (ibid. 20,672). Somewhat more cautiously, O ’ Loughlin et al. conclude that, B [o]</w:t>
      </w:r>
      <w:proofErr w:type="spellStart"/>
      <w:r w:rsidRPr="002E3116">
        <w:rPr>
          <w:rFonts w:cstheme="minorBidi"/>
          <w:sz w:val="12"/>
        </w:rPr>
        <w:t>ur</w:t>
      </w:r>
      <w:proofErr w:type="spellEnd"/>
      <w:r w:rsidRPr="002E3116">
        <w:rPr>
          <w:rFonts w:cstheme="minorBidi"/>
          <w:sz w:val="12"/>
        </w:rPr>
        <w:t xml:space="preserve"> study and other studies question the evidence that climatic variability is uniformly driving up the risk of conflict in sub-Saharan Africa, ^ while also noting that B the positive association between instability and temperature may result from the harmful effects of high temperatures on food products such as maize ^ (2012, 18,347). </w:t>
      </w:r>
      <w:r w:rsidRPr="002E3116">
        <w:rPr>
          <w:rFonts w:cstheme="minorBidi"/>
          <w:u w:val="single"/>
        </w:rPr>
        <w:t>While these conclusions were supported by subsequent studies</w:t>
      </w:r>
      <w:r w:rsidRPr="002E3116">
        <w:rPr>
          <w:rFonts w:cstheme="minorBidi"/>
          <w:sz w:val="12"/>
        </w:rPr>
        <w:t xml:space="preserve"> (Raleigh and </w:t>
      </w:r>
      <w:proofErr w:type="spellStart"/>
      <w:r w:rsidRPr="002E3116">
        <w:rPr>
          <w:rFonts w:cstheme="minorBidi"/>
          <w:sz w:val="12"/>
        </w:rPr>
        <w:t>Kniveton</w:t>
      </w:r>
      <w:proofErr w:type="spellEnd"/>
      <w:r w:rsidRPr="002E3116">
        <w:rPr>
          <w:rFonts w:cstheme="minorBidi"/>
          <w:sz w:val="12"/>
        </w:rPr>
        <w:t xml:space="preserve"> 2012; Hendrix and </w:t>
      </w:r>
      <w:proofErr w:type="spellStart"/>
      <w:r w:rsidRPr="002E3116">
        <w:rPr>
          <w:rFonts w:cstheme="minorBidi"/>
          <w:sz w:val="12"/>
        </w:rPr>
        <w:t>Salehyan</w:t>
      </w:r>
      <w:proofErr w:type="spellEnd"/>
      <w:r w:rsidRPr="002E3116">
        <w:rPr>
          <w:rFonts w:cstheme="minorBidi"/>
          <w:sz w:val="12"/>
        </w:rPr>
        <w:t xml:space="preserve"> 2012 ;</w:t>
      </w:r>
      <w:proofErr w:type="spellStart"/>
      <w:r w:rsidRPr="002E3116">
        <w:rPr>
          <w:rFonts w:cstheme="minorBidi"/>
          <w:sz w:val="12"/>
        </w:rPr>
        <w:t>Hsiangand</w:t>
      </w:r>
      <w:proofErr w:type="spellEnd"/>
      <w:r w:rsidRPr="002E3116">
        <w:rPr>
          <w:rFonts w:cstheme="minorBidi"/>
          <w:sz w:val="12"/>
        </w:rPr>
        <w:t xml:space="preserve"> Meng 2014 ), </w:t>
      </w:r>
      <w:r w:rsidRPr="002E3116">
        <w:rPr>
          <w:rFonts w:cstheme="minorBidi"/>
          <w:u w:val="single"/>
        </w:rPr>
        <w:t>other scholars question the validity of these findings</w:t>
      </w:r>
      <w:r w:rsidRPr="002E3116">
        <w:rPr>
          <w:rFonts w:cstheme="minorBidi"/>
          <w:sz w:val="12"/>
        </w:rPr>
        <w:t xml:space="preserve"> and show that the incidence of conflict is primarily related to political and economic conditions (e.g. </w:t>
      </w:r>
      <w:proofErr w:type="spellStart"/>
      <w:r w:rsidRPr="002E3116">
        <w:rPr>
          <w:rFonts w:cstheme="minorBidi"/>
          <w:sz w:val="12"/>
        </w:rPr>
        <w:t>Buhaug</w:t>
      </w:r>
      <w:proofErr w:type="spellEnd"/>
      <w:r w:rsidRPr="002E3116">
        <w:rPr>
          <w:rFonts w:cstheme="minorBidi"/>
          <w:sz w:val="12"/>
        </w:rPr>
        <w:t xml:space="preserve"> 2010 ). </w:t>
      </w:r>
      <w:r w:rsidRPr="002E3116">
        <w:rPr>
          <w:rFonts w:cstheme="minorBidi"/>
          <w:b/>
          <w:iCs/>
          <w:u w:val="single"/>
        </w:rPr>
        <w:t>In common with all these studies,</w:t>
      </w:r>
      <w:r w:rsidRPr="002E3116">
        <w:rPr>
          <w:rFonts w:cstheme="minorBidi"/>
          <w:sz w:val="12"/>
        </w:rPr>
        <w:t xml:space="preserve"> however, </w:t>
      </w:r>
      <w:r w:rsidRPr="002E3116">
        <w:rPr>
          <w:rFonts w:cstheme="minorBidi"/>
          <w:u w:val="single"/>
        </w:rPr>
        <w:t>is the insight that a</w:t>
      </w:r>
      <w:r w:rsidRPr="002E3116">
        <w:rPr>
          <w:rFonts w:cstheme="minorBidi"/>
          <w:sz w:val="12"/>
        </w:rPr>
        <w:t xml:space="preserve"> </w:t>
      </w:r>
      <w:r w:rsidRPr="002E3116">
        <w:rPr>
          <w:rFonts w:cstheme="minorBidi"/>
          <w:b/>
          <w:iCs/>
          <w:u w:val="single"/>
        </w:rPr>
        <w:t>major mechanism</w:t>
      </w:r>
      <w:r w:rsidRPr="002E3116">
        <w:rPr>
          <w:rFonts w:cstheme="minorBidi"/>
          <w:sz w:val="12"/>
        </w:rPr>
        <w:t xml:space="preserve"> by </w:t>
      </w:r>
      <w:r w:rsidRPr="002E3116">
        <w:rPr>
          <w:rFonts w:cstheme="minorBidi"/>
          <w:u w:val="single"/>
        </w:rPr>
        <w:t>which climate change increases the likelihood of conflict is through</w:t>
      </w:r>
      <w:r w:rsidRPr="002E3116">
        <w:rPr>
          <w:rFonts w:cstheme="minorBidi"/>
          <w:sz w:val="12"/>
        </w:rPr>
        <w:t xml:space="preserve"> </w:t>
      </w:r>
      <w:r w:rsidRPr="002E3116">
        <w:rPr>
          <w:rFonts w:cstheme="minorBidi"/>
          <w:u w:val="single"/>
        </w:rPr>
        <w:t>its effects on</w:t>
      </w:r>
      <w:r w:rsidRPr="002E3116">
        <w:rPr>
          <w:rFonts w:cstheme="minorBidi"/>
          <w:sz w:val="12"/>
        </w:rPr>
        <w:t xml:space="preserve"> </w:t>
      </w:r>
      <w:r w:rsidRPr="002E3116">
        <w:rPr>
          <w:rFonts w:cstheme="minorBidi"/>
          <w:b/>
          <w:iCs/>
          <w:u w:val="single"/>
        </w:rPr>
        <w:t>food supplies</w:t>
      </w:r>
      <w:r w:rsidRPr="002E3116">
        <w:rPr>
          <w:rFonts w:cstheme="minorBidi"/>
          <w:sz w:val="12"/>
        </w:rPr>
        <w:t>.</w:t>
      </w:r>
    </w:p>
    <w:p w14:paraId="6404170E" w14:textId="77777777" w:rsidR="00720D1A" w:rsidRPr="002E3116" w:rsidRDefault="00720D1A" w:rsidP="00720D1A">
      <w:pPr>
        <w:rPr>
          <w:rFonts w:cstheme="minorBidi"/>
        </w:rPr>
      </w:pPr>
    </w:p>
    <w:p w14:paraId="0BF5514D" w14:textId="77777777" w:rsidR="00720D1A" w:rsidRPr="002E3116" w:rsidRDefault="00720D1A" w:rsidP="00720D1A">
      <w:pPr>
        <w:keepNext/>
        <w:keepLines/>
        <w:spacing w:before="40" w:after="0"/>
        <w:outlineLvl w:val="3"/>
        <w:rPr>
          <w:rFonts w:eastAsiaTheme="majorEastAsia" w:cstheme="majorBidi"/>
          <w:b/>
          <w:iCs/>
          <w:sz w:val="26"/>
        </w:rPr>
      </w:pPr>
      <w:r w:rsidRPr="002E3116">
        <w:rPr>
          <w:rFonts w:eastAsiaTheme="majorEastAsia" w:cstheme="majorBidi"/>
          <w:b/>
          <w:iCs/>
          <w:sz w:val="26"/>
        </w:rPr>
        <w:t>Violent conflict will break out worldwide---consensus of experts says it goes nuclear.</w:t>
      </w:r>
    </w:p>
    <w:p w14:paraId="5D3CA8F3" w14:textId="1E17BA06" w:rsidR="00720D1A" w:rsidRPr="002E3116" w:rsidRDefault="00720D1A" w:rsidP="00720D1A">
      <w:pPr>
        <w:rPr>
          <w:rFonts w:cstheme="minorBidi"/>
        </w:rPr>
      </w:pPr>
      <w:r w:rsidRPr="002E3116">
        <w:rPr>
          <w:rFonts w:cstheme="minorBidi"/>
          <w:b/>
          <w:bCs/>
          <w:sz w:val="26"/>
        </w:rPr>
        <w:t>Hartley et al. 12</w:t>
      </w:r>
      <w:r w:rsidRPr="002E3116">
        <w:rPr>
          <w:rFonts w:cstheme="minorBidi"/>
        </w:rPr>
        <w:t xml:space="preserve"> </w:t>
      </w:r>
      <w:r w:rsidRPr="002E3116">
        <w:rPr>
          <w:rFonts w:cstheme="minorBidi"/>
          <w:sz w:val="18"/>
          <w:szCs w:val="18"/>
        </w:rPr>
        <w:t>(Major General John Hartley AO (</w:t>
      </w:r>
      <w:proofErr w:type="spellStart"/>
      <w:r w:rsidRPr="002E3116">
        <w:rPr>
          <w:rFonts w:cstheme="minorBidi"/>
          <w:sz w:val="18"/>
          <w:szCs w:val="18"/>
        </w:rPr>
        <w:t>Retd</w:t>
      </w:r>
      <w:proofErr w:type="spellEnd"/>
      <w:r w:rsidRPr="002E3116">
        <w:rPr>
          <w:rFonts w:cstheme="minorBidi"/>
          <w:sz w:val="18"/>
          <w:szCs w:val="18"/>
        </w:rPr>
        <w:t xml:space="preserve">), CEO and Institute, Director Future Directions International, Roundtable Chairman. Alyson Clarke, FDI Executive Officer Gary </w:t>
      </w:r>
      <w:proofErr w:type="spellStart"/>
      <w:r w:rsidRPr="002E3116">
        <w:rPr>
          <w:rFonts w:cstheme="minorBidi"/>
          <w:sz w:val="18"/>
          <w:szCs w:val="18"/>
        </w:rPr>
        <w:t>Kleyn</w:t>
      </w:r>
      <w:proofErr w:type="spellEnd"/>
      <w:r w:rsidRPr="002E3116">
        <w:rPr>
          <w:rFonts w:cstheme="minorBidi"/>
          <w:sz w:val="18"/>
          <w:szCs w:val="18"/>
        </w:rPr>
        <w:t xml:space="preserve">, Manager, FDI Global Food and Water Crises Research </w:t>
      </w:r>
      <w:proofErr w:type="spellStart"/>
      <w:r w:rsidRPr="002E3116">
        <w:rPr>
          <w:rFonts w:cstheme="minorBidi"/>
          <w:sz w:val="18"/>
          <w:szCs w:val="18"/>
        </w:rPr>
        <w:t>Programme</w:t>
      </w:r>
      <w:proofErr w:type="spellEnd"/>
      <w:r w:rsidRPr="002E3116">
        <w:rPr>
          <w:rFonts w:cstheme="minorBidi"/>
          <w:sz w:val="18"/>
          <w:szCs w:val="18"/>
        </w:rPr>
        <w:t xml:space="preserve">, “International Conflict Triggers and Potential Conflict Points Resulting from Food and Water Insecurity” 25 May 2012 </w:t>
      </w:r>
      <w:hyperlink r:id="rId94" w:history="1">
        <w:r w:rsidRPr="002E3116">
          <w:rPr>
            <w:rFonts w:cstheme="minorBidi"/>
            <w:sz w:val="18"/>
            <w:szCs w:val="18"/>
          </w:rPr>
          <w:t>http://futuredirections.org.au/wp-content/uploads/2012/05/Workshop_Report_-_Intl_Conflict_Triggers_-_May_25.pdf</w:t>
        </w:r>
      </w:hyperlink>
      <w:r w:rsidRPr="002E3116">
        <w:rPr>
          <w:rFonts w:cstheme="minorBidi"/>
          <w:sz w:val="18"/>
          <w:szCs w:val="18"/>
        </w:rPr>
        <w:t>, DOA: 7/18/2020)//YongJinL</w:t>
      </w:r>
    </w:p>
    <w:p w14:paraId="7B2A5208" w14:textId="77777777" w:rsidR="00720D1A" w:rsidRPr="002E3116" w:rsidRDefault="00720D1A" w:rsidP="00720D1A">
      <w:pPr>
        <w:rPr>
          <w:rFonts w:cstheme="minorBidi"/>
          <w:b/>
          <w:iCs/>
          <w:u w:val="single"/>
          <w:bdr w:val="single" w:sz="8" w:space="0" w:color="auto"/>
        </w:rPr>
      </w:pPr>
      <w:r w:rsidRPr="002E3116">
        <w:rPr>
          <w:rFonts w:cstheme="minorBidi"/>
          <w:sz w:val="12"/>
        </w:rPr>
        <w:t xml:space="preserve">There is little dispute that conflict can lead to food and water crises. This paper will consider parts of the world, however, where </w:t>
      </w:r>
      <w:r w:rsidRPr="002E3116">
        <w:rPr>
          <w:rFonts w:cstheme="minorBidi"/>
          <w:u w:val="single"/>
        </w:rPr>
        <w:t>food and water insecurity can be the cause of conflict and</w:t>
      </w:r>
      <w:r w:rsidRPr="002E3116">
        <w:rPr>
          <w:rFonts w:cstheme="minorBidi"/>
          <w:sz w:val="12"/>
        </w:rPr>
        <w:t xml:space="preserve">, at worst, </w:t>
      </w:r>
      <w:r w:rsidRPr="002E3116">
        <w:rPr>
          <w:rFonts w:cstheme="minorBidi"/>
          <w:b/>
          <w:iCs/>
          <w:u w:val="single"/>
        </w:rPr>
        <w:t>result in war</w:t>
      </w:r>
      <w:r w:rsidRPr="002E3116">
        <w:rPr>
          <w:rFonts w:cstheme="minorBidi"/>
          <w:sz w:val="12"/>
        </w:rPr>
        <w:t xml:space="preserve">. While dealing predominately with food and water issues, the paper also </w:t>
      </w:r>
      <w:proofErr w:type="spellStart"/>
      <w:r w:rsidRPr="002E3116">
        <w:rPr>
          <w:rFonts w:cstheme="minorBidi"/>
          <w:sz w:val="12"/>
        </w:rPr>
        <w:t>recognises</w:t>
      </w:r>
      <w:proofErr w:type="spellEnd"/>
      <w:r w:rsidRPr="002E3116">
        <w:rPr>
          <w:rFonts w:cstheme="minorBidi"/>
          <w:sz w:val="12"/>
        </w:rPr>
        <w:t xml:space="preserve"> the nexus that exists between food and water and energy security. There is a growing appreciation that the </w:t>
      </w:r>
      <w:r w:rsidRPr="002E3116">
        <w:rPr>
          <w:rFonts w:cstheme="minorBidi"/>
          <w:u w:val="single"/>
        </w:rPr>
        <w:t xml:space="preserve">conflicts in the next century will most likely be fought over a lack of resources. </w:t>
      </w:r>
      <w:r w:rsidRPr="002E3116">
        <w:rPr>
          <w:rFonts w:cstheme="minorBidi"/>
          <w:sz w:val="12"/>
        </w:rPr>
        <w:t xml:space="preserve">Yet, in a sense, this is not new. </w:t>
      </w:r>
      <w:r w:rsidRPr="002E3116">
        <w:rPr>
          <w:rFonts w:cstheme="minorBidi"/>
          <w:u w:val="single"/>
        </w:rPr>
        <w:t>Researchers point to the French and Russian revolutions as conflicts induced by a lack of food</w:t>
      </w:r>
      <w:r w:rsidRPr="002E3116">
        <w:rPr>
          <w:rFonts w:cstheme="minorBidi"/>
          <w:sz w:val="12"/>
        </w:rPr>
        <w:t xml:space="preserve">. More recently, Germany’s World War Two efforts are said to have been inspired, at least in part, by its perceived need to gain access to more food. Yet the general sense among those that attended FDI’s recent workshops, was that </w:t>
      </w:r>
      <w:r w:rsidRPr="002E3116">
        <w:rPr>
          <w:rFonts w:cstheme="minorBidi"/>
          <w:u w:val="single"/>
        </w:rPr>
        <w:t xml:space="preserve">the scale of the problem in the future could be significantly greater as a result of population pressures, changing weather, </w:t>
      </w:r>
      <w:proofErr w:type="spellStart"/>
      <w:r w:rsidRPr="002E3116">
        <w:rPr>
          <w:rFonts w:cstheme="minorBidi"/>
          <w:u w:val="single"/>
        </w:rPr>
        <w:t>urbanisation</w:t>
      </w:r>
      <w:proofErr w:type="spellEnd"/>
      <w:r w:rsidRPr="002E3116">
        <w:rPr>
          <w:rFonts w:cstheme="minorBidi"/>
          <w:u w:val="single"/>
        </w:rPr>
        <w:t>, migration, loss of arable land and other farm inputs, and increased affluence in the developing world</w:t>
      </w:r>
      <w:r w:rsidRPr="002E3116">
        <w:rPr>
          <w:rFonts w:cstheme="minorBidi"/>
          <w:sz w:val="12"/>
        </w:rPr>
        <w:t xml:space="preserve">. In his book, Small Farmers Secure Food, Lindsay Falvey, a participant in FDI’s March 2012 workshop on the issue of food and conflict, clearly expresses the problem and why </w:t>
      </w:r>
      <w:r w:rsidRPr="002E3116">
        <w:rPr>
          <w:rFonts w:cstheme="minorBidi"/>
          <w:u w:val="single"/>
        </w:rPr>
        <w:t>countries across the globe are starting to take note</w:t>
      </w:r>
      <w:r w:rsidRPr="002E3116">
        <w:rPr>
          <w:rFonts w:cstheme="minorBidi"/>
          <w:sz w:val="12"/>
        </w:rPr>
        <w:t xml:space="preserve">. He writes (p.36), “…if people are hungry, especially in cities, the state is not stable – riots, violence, breakdown of law and order and migration result.” “Hunger feeds anarchy.” This view is also shared by Julian Cribb, who in his book, The Coming Famine, writes that </w:t>
      </w:r>
      <w:r w:rsidRPr="002E3116">
        <w:rPr>
          <w:rFonts w:cstheme="minorBidi"/>
          <w:u w:val="single"/>
        </w:rPr>
        <w:t xml:space="preserve">if “large regions of the world run short of food, land or water in the decades that lie ahead, </w:t>
      </w:r>
      <w:r w:rsidRPr="002E3116">
        <w:rPr>
          <w:rFonts w:cstheme="minorBidi"/>
          <w:sz w:val="12"/>
        </w:rPr>
        <w:t xml:space="preserve">then wholesale, </w:t>
      </w:r>
      <w:r w:rsidRPr="002E3116">
        <w:rPr>
          <w:rFonts w:cstheme="minorBidi"/>
          <w:b/>
          <w:iCs/>
          <w:u w:val="single"/>
        </w:rPr>
        <w:t>bloody wars are liable to follow</w:t>
      </w:r>
      <w:r w:rsidRPr="002E3116">
        <w:rPr>
          <w:rFonts w:cstheme="minorBidi"/>
          <w:sz w:val="12"/>
        </w:rPr>
        <w:t>.” He continues: “</w:t>
      </w:r>
      <w:r w:rsidRPr="002E3116">
        <w:rPr>
          <w:rFonts w:cstheme="minorBidi"/>
          <w:u w:val="single"/>
        </w:rPr>
        <w:t>An increasingly credible scenario for World War 3 is not so much a confrontation of super powers</w:t>
      </w:r>
      <w:r w:rsidRPr="002E3116">
        <w:rPr>
          <w:rFonts w:cstheme="minorBidi"/>
          <w:sz w:val="12"/>
        </w:rPr>
        <w:t xml:space="preserve"> and their allies, </w:t>
      </w:r>
      <w:r w:rsidRPr="002E3116">
        <w:rPr>
          <w:rFonts w:cstheme="minorBidi"/>
          <w:u w:val="single"/>
        </w:rPr>
        <w:t xml:space="preserve">as a festering, </w:t>
      </w:r>
      <w:r w:rsidRPr="002E3116">
        <w:rPr>
          <w:rFonts w:cstheme="minorBidi"/>
          <w:b/>
          <w:iCs/>
          <w:u w:val="single"/>
        </w:rPr>
        <w:t>self-perpetuating chain</w:t>
      </w:r>
      <w:r w:rsidRPr="002E3116">
        <w:rPr>
          <w:rFonts w:cstheme="minorBidi"/>
          <w:u w:val="single"/>
        </w:rPr>
        <w:t xml:space="preserve"> of resource conflicts</w:t>
      </w:r>
      <w:r w:rsidRPr="002E3116">
        <w:rPr>
          <w:rFonts w:cstheme="minorBidi"/>
          <w:sz w:val="12"/>
        </w:rPr>
        <w:t>.” He also says: “</w:t>
      </w:r>
      <w:r w:rsidRPr="002E3116">
        <w:rPr>
          <w:rFonts w:cstheme="minorBidi"/>
          <w:u w:val="single"/>
        </w:rPr>
        <w:t>The wars of the 21st Century are less likely to be global conflicts with sharply defined sides</w:t>
      </w:r>
      <w:r w:rsidRPr="002E3116">
        <w:rPr>
          <w:rFonts w:cstheme="minorBidi"/>
          <w:sz w:val="12"/>
        </w:rPr>
        <w:t xml:space="preserve"> and huge armies, </w:t>
      </w:r>
      <w:r w:rsidRPr="002E3116">
        <w:rPr>
          <w:rFonts w:cstheme="minorBidi"/>
          <w:u w:val="single"/>
        </w:rPr>
        <w:t>than a scrappy mass of failed states</w:t>
      </w:r>
      <w:r w:rsidRPr="002E3116">
        <w:rPr>
          <w:rFonts w:cstheme="minorBidi"/>
          <w:sz w:val="12"/>
        </w:rPr>
        <w:t xml:space="preserve">, rebellions, civil strife, insurgencies, terrorism and genocides, </w:t>
      </w:r>
      <w:r w:rsidRPr="002E3116">
        <w:rPr>
          <w:rFonts w:cstheme="minorBidi"/>
          <w:u w:val="single"/>
        </w:rPr>
        <w:t>sparked by bloody competition over dwindling resources</w:t>
      </w:r>
      <w:r w:rsidRPr="002E3116">
        <w:rPr>
          <w:rFonts w:cstheme="minorBidi"/>
          <w:sz w:val="12"/>
        </w:rPr>
        <w:t xml:space="preserve">.” As another workshop participant put it, people do not go to war to kill; </w:t>
      </w:r>
      <w:r w:rsidRPr="002E3116">
        <w:rPr>
          <w:rFonts w:cstheme="minorBidi"/>
          <w:u w:val="single"/>
        </w:rPr>
        <w:t xml:space="preserve">they go to war over resources, either to protect or to gain the resources for themselves. </w:t>
      </w:r>
      <w:r w:rsidRPr="002E3116">
        <w:rPr>
          <w:rFonts w:cstheme="minorBidi"/>
          <w:sz w:val="12"/>
        </w:rPr>
        <w:t xml:space="preserve">Another observed that hunger results in passivity not conflict. Conflict is over resources, not because people are going hungry. </w:t>
      </w:r>
      <w:r w:rsidRPr="002E3116">
        <w:rPr>
          <w:rFonts w:cstheme="minorBidi"/>
          <w:u w:val="single"/>
        </w:rPr>
        <w:t>A study by the I</w:t>
      </w:r>
      <w:r w:rsidRPr="002E3116">
        <w:rPr>
          <w:rFonts w:cstheme="minorBidi"/>
          <w:sz w:val="12"/>
          <w:szCs w:val="8"/>
        </w:rPr>
        <w:t xml:space="preserve">nternational </w:t>
      </w:r>
      <w:r w:rsidRPr="002E3116">
        <w:rPr>
          <w:rFonts w:cstheme="minorBidi"/>
          <w:u w:val="single"/>
        </w:rPr>
        <w:t>P</w:t>
      </w:r>
      <w:r w:rsidRPr="002E3116">
        <w:rPr>
          <w:rFonts w:cstheme="minorBidi"/>
          <w:sz w:val="8"/>
          <w:szCs w:val="8"/>
          <w:u w:val="single"/>
        </w:rPr>
        <w:t>eace</w:t>
      </w:r>
      <w:r w:rsidRPr="002E3116">
        <w:rPr>
          <w:rFonts w:cstheme="minorBidi"/>
          <w:u w:val="single"/>
        </w:rPr>
        <w:t xml:space="preserve"> R</w:t>
      </w:r>
      <w:r w:rsidRPr="002E3116">
        <w:rPr>
          <w:rFonts w:cstheme="minorBidi"/>
          <w:sz w:val="8"/>
          <w:szCs w:val="8"/>
          <w:u w:val="single"/>
        </w:rPr>
        <w:t>esearch</w:t>
      </w:r>
      <w:r w:rsidRPr="002E3116">
        <w:rPr>
          <w:rFonts w:cstheme="minorBidi"/>
          <w:u w:val="single"/>
        </w:rPr>
        <w:t xml:space="preserve"> I</w:t>
      </w:r>
      <w:r w:rsidRPr="002E3116">
        <w:rPr>
          <w:rFonts w:cstheme="minorBidi"/>
          <w:sz w:val="8"/>
          <w:szCs w:val="8"/>
          <w:u w:val="single"/>
        </w:rPr>
        <w:t>nstitute</w:t>
      </w:r>
      <w:r w:rsidRPr="002E3116">
        <w:rPr>
          <w:rFonts w:cstheme="minorBidi"/>
          <w:u w:val="single"/>
        </w:rPr>
        <w:t xml:space="preserve"> indicates that where food security is an issue, it is more likely to result in some form of conflict</w:t>
      </w:r>
      <w:r w:rsidRPr="002E3116">
        <w:rPr>
          <w:rFonts w:cstheme="minorBidi"/>
          <w:sz w:val="12"/>
        </w:rPr>
        <w:t xml:space="preserve">. Darfur, Rwanda, Eritrea and the Balkans experienced such wars. Governments, especially in developed countries, are increasingly aware of this phenomenon. </w:t>
      </w:r>
      <w:r w:rsidRPr="002E3116">
        <w:rPr>
          <w:rFonts w:cstheme="minorBidi"/>
          <w:u w:val="single"/>
        </w:rPr>
        <w:t xml:space="preserve">The UK Ministry of </w:t>
      </w:r>
      <w:proofErr w:type="spellStart"/>
      <w:r w:rsidRPr="002E3116">
        <w:rPr>
          <w:rFonts w:cstheme="minorBidi"/>
          <w:u w:val="single"/>
        </w:rPr>
        <w:t>Defence</w:t>
      </w:r>
      <w:proofErr w:type="spellEnd"/>
      <w:r w:rsidRPr="002E3116">
        <w:rPr>
          <w:rFonts w:cstheme="minorBidi"/>
          <w:u w:val="single"/>
        </w:rPr>
        <w:t>, the CIA, the US C</w:t>
      </w:r>
      <w:r w:rsidRPr="002E3116">
        <w:rPr>
          <w:rFonts w:cstheme="minorBidi"/>
          <w:sz w:val="12"/>
          <w:szCs w:val="8"/>
          <w:u w:val="single"/>
        </w:rPr>
        <w:t>enter for</w:t>
      </w:r>
      <w:r w:rsidRPr="002E3116">
        <w:rPr>
          <w:rFonts w:cstheme="minorBidi"/>
          <w:sz w:val="12"/>
          <w:u w:val="single"/>
        </w:rPr>
        <w:t xml:space="preserve"> </w:t>
      </w:r>
      <w:r w:rsidRPr="002E3116">
        <w:rPr>
          <w:rFonts w:cstheme="minorBidi"/>
          <w:u w:val="single"/>
        </w:rPr>
        <w:t>S</w:t>
      </w:r>
      <w:r w:rsidRPr="002E3116">
        <w:rPr>
          <w:rFonts w:cstheme="minorBidi"/>
          <w:sz w:val="12"/>
          <w:szCs w:val="8"/>
          <w:u w:val="single"/>
        </w:rPr>
        <w:t>trategic</w:t>
      </w:r>
      <w:r w:rsidRPr="002E3116">
        <w:rPr>
          <w:rFonts w:cstheme="minorBidi"/>
          <w:sz w:val="12"/>
          <w:u w:val="single"/>
        </w:rPr>
        <w:t xml:space="preserve"> </w:t>
      </w:r>
      <w:r w:rsidRPr="002E3116">
        <w:rPr>
          <w:rFonts w:cstheme="minorBidi"/>
          <w:sz w:val="12"/>
          <w:szCs w:val="8"/>
          <w:u w:val="single"/>
        </w:rPr>
        <w:t xml:space="preserve">and </w:t>
      </w:r>
      <w:r w:rsidRPr="002E3116">
        <w:rPr>
          <w:rFonts w:cstheme="minorBidi"/>
          <w:u w:val="single"/>
        </w:rPr>
        <w:t>I</w:t>
      </w:r>
      <w:r w:rsidRPr="002E3116">
        <w:rPr>
          <w:rFonts w:cstheme="minorBidi"/>
          <w:sz w:val="12"/>
          <w:szCs w:val="8"/>
          <w:u w:val="single"/>
        </w:rPr>
        <w:t xml:space="preserve">nternational </w:t>
      </w:r>
      <w:r w:rsidRPr="002E3116">
        <w:rPr>
          <w:rFonts w:cstheme="minorBidi"/>
          <w:u w:val="single"/>
        </w:rPr>
        <w:t>S</w:t>
      </w:r>
      <w:r w:rsidRPr="002E3116">
        <w:rPr>
          <w:rFonts w:cstheme="minorBidi"/>
          <w:sz w:val="12"/>
          <w:szCs w:val="8"/>
        </w:rPr>
        <w:t>tudies</w:t>
      </w:r>
      <w:r w:rsidRPr="002E3116">
        <w:rPr>
          <w:rFonts w:cstheme="minorBidi"/>
          <w:u w:val="single"/>
        </w:rPr>
        <w:t xml:space="preserve"> and the Oslo Peace Research Institute, all identify famine as a potential trigger for conflicts and </w:t>
      </w:r>
      <w:r w:rsidRPr="002E3116">
        <w:rPr>
          <w:rFonts w:cstheme="minorBidi"/>
          <w:b/>
          <w:iCs/>
          <w:u w:val="single"/>
        </w:rPr>
        <w:t>possibly even nuclear war.</w:t>
      </w:r>
    </w:p>
    <w:p w14:paraId="2C5923DE" w14:textId="77777777" w:rsidR="00720D1A" w:rsidRPr="002E3116" w:rsidRDefault="00720D1A" w:rsidP="00720D1A">
      <w:pPr>
        <w:rPr>
          <w:rFonts w:cstheme="minorBidi"/>
        </w:rPr>
      </w:pPr>
    </w:p>
    <w:p w14:paraId="72C1C813" w14:textId="77777777" w:rsidR="00720D1A" w:rsidRPr="002E3116" w:rsidRDefault="00720D1A" w:rsidP="00720D1A">
      <w:pPr>
        <w:keepNext/>
        <w:keepLines/>
        <w:spacing w:before="40" w:after="0"/>
        <w:outlineLvl w:val="3"/>
        <w:rPr>
          <w:rFonts w:eastAsiaTheme="majorEastAsia"/>
          <w:b/>
          <w:iCs/>
          <w:sz w:val="26"/>
        </w:rPr>
      </w:pPr>
      <w:r w:rsidRPr="002E3116">
        <w:rPr>
          <w:rFonts w:eastAsiaTheme="majorEastAsia"/>
          <w:b/>
          <w:iCs/>
          <w:sz w:val="26"/>
        </w:rPr>
        <w:t>Previous studies have underestimated the risk---it can blow up Asia, Africa and the Middle East</w:t>
      </w:r>
    </w:p>
    <w:p w14:paraId="0F25653C" w14:textId="533F8140" w:rsidR="00720D1A" w:rsidRPr="002E3116" w:rsidRDefault="00720D1A" w:rsidP="00720D1A">
      <w:pPr>
        <w:rPr>
          <w:rFonts w:cstheme="minorBidi"/>
        </w:rPr>
      </w:pPr>
      <w:r w:rsidRPr="002E3116">
        <w:rPr>
          <w:rFonts w:cstheme="minorBidi"/>
          <w:b/>
          <w:bCs/>
          <w:sz w:val="26"/>
        </w:rPr>
        <w:t>Hendrix 16</w:t>
      </w:r>
      <w:r w:rsidRPr="002E3116">
        <w:rPr>
          <w:rFonts w:cstheme="minorBidi"/>
        </w:rPr>
        <w:t xml:space="preserve"> </w:t>
      </w:r>
      <w:r w:rsidRPr="002E3116">
        <w:rPr>
          <w:rFonts w:cstheme="minorBidi"/>
          <w:sz w:val="18"/>
          <w:szCs w:val="18"/>
        </w:rPr>
        <w:t xml:space="preserve">(Cullen, associate professor at the </w:t>
      </w:r>
      <w:proofErr w:type="spellStart"/>
      <w:r w:rsidRPr="002E3116">
        <w:rPr>
          <w:rFonts w:cstheme="minorBidi"/>
          <w:sz w:val="18"/>
          <w:szCs w:val="18"/>
        </w:rPr>
        <w:t>Sié</w:t>
      </w:r>
      <w:proofErr w:type="spellEnd"/>
      <w:r w:rsidRPr="002E3116">
        <w:rPr>
          <w:rFonts w:cstheme="minorBidi"/>
          <w:sz w:val="18"/>
          <w:szCs w:val="18"/>
        </w:rPr>
        <w:t xml:space="preserve"> </w:t>
      </w:r>
      <w:proofErr w:type="spellStart"/>
      <w:r w:rsidRPr="002E3116">
        <w:rPr>
          <w:rFonts w:cstheme="minorBidi"/>
          <w:sz w:val="18"/>
          <w:szCs w:val="18"/>
        </w:rPr>
        <w:t>Chéou</w:t>
      </w:r>
      <w:proofErr w:type="spellEnd"/>
      <w:r w:rsidRPr="002E3116">
        <w:rPr>
          <w:rFonts w:cstheme="minorBidi"/>
          <w:sz w:val="18"/>
          <w:szCs w:val="18"/>
        </w:rPr>
        <w:t xml:space="preserve">- Kang Center for International Security and Diplomacy at the Korbel School at the University of Denver; nonresident senior fellow at the Peterson Institute for International Economics in Washington, DC; and senior research advisor at the Center for Climate &amp; Security, Chicago Council on Global Affairs, “US MUST ADDRESS GLOBAL FOOD PRICES, FOOD INSECURITY TO PREVENT CONFLICT, RISKS TO US NATIONAL SECURITY,” </w:t>
      </w:r>
      <w:hyperlink r:id="rId95" w:history="1">
        <w:r w:rsidRPr="002E3116">
          <w:rPr>
            <w:rStyle w:val="Hyperlink"/>
            <w:rFonts w:cstheme="minorBidi"/>
            <w:sz w:val="18"/>
            <w:szCs w:val="18"/>
          </w:rPr>
          <w:t>https://www.thechicagocouncil.org/press-release/us-must-address-global-food-prices-food-insecurity-prevent-conflict-risks-us-national</w:t>
        </w:r>
      </w:hyperlink>
      <w:r w:rsidRPr="002E3116">
        <w:rPr>
          <w:rFonts w:cstheme="minorBidi"/>
          <w:sz w:val="18"/>
          <w:szCs w:val="18"/>
        </w:rPr>
        <w:t>, DOA: 7/18/2020)//YongJinL</w:t>
      </w:r>
    </w:p>
    <w:p w14:paraId="28A96AAB" w14:textId="77777777" w:rsidR="00720D1A" w:rsidRPr="002E3116" w:rsidRDefault="00720D1A" w:rsidP="00720D1A">
      <w:pPr>
        <w:rPr>
          <w:rFonts w:cstheme="minorBidi"/>
          <w:sz w:val="12"/>
        </w:rPr>
      </w:pPr>
      <w:r w:rsidRPr="002E3116">
        <w:rPr>
          <w:rFonts w:cstheme="minorBidi"/>
          <w:u w:val="single"/>
        </w:rPr>
        <w:t>A new study from the Chicago Council on Global Affairs warns that civil unrest stemming from food price volatility and food insecurity in key world regions stands to directly impact U.S. national security interests</w:t>
      </w:r>
      <w:r w:rsidRPr="002E3116">
        <w:rPr>
          <w:rFonts w:cstheme="minorBidi"/>
          <w:sz w:val="12"/>
        </w:rPr>
        <w:t xml:space="preserve">. The report urges the United States to recognize the linkages and rededicate itself to a program of research, knowledge transfer and assistance in developing agricultural capacity abroad in order to proactively address food price stability and to reduce national security threats. </w:t>
      </w:r>
      <w:r w:rsidRPr="002E3116">
        <w:rPr>
          <w:rFonts w:cstheme="minorBidi"/>
          <w:u w:val="single"/>
        </w:rPr>
        <w:t>The biggest risks for future instability are in Sub-Saharan Africa and developing Asia</w:t>
      </w:r>
      <w:r w:rsidRPr="002E3116">
        <w:rPr>
          <w:rFonts w:cstheme="minorBidi"/>
          <w:sz w:val="12"/>
        </w:rPr>
        <w:t xml:space="preserve">, argues the report, </w:t>
      </w:r>
      <w:r w:rsidRPr="002E3116">
        <w:rPr>
          <w:rFonts w:cstheme="minorBidi"/>
          <w:u w:val="single"/>
        </w:rPr>
        <w:t>with the Middle East vulnerable as well</w:t>
      </w:r>
      <w:r w:rsidRPr="002E3116">
        <w:rPr>
          <w:rFonts w:cstheme="minorBidi"/>
          <w:sz w:val="12"/>
        </w:rPr>
        <w:t xml:space="preserve">. If policymakers do not implement protective measures, </w:t>
      </w:r>
      <w:r w:rsidRPr="002E3116">
        <w:rPr>
          <w:rFonts w:cstheme="minorBidi"/>
          <w:u w:val="single"/>
        </w:rPr>
        <w:t>recurrent food crises and price spikes could trigger the kinds of events that the report notes led in part to the conflict in Syria and to other mass uprisings of the Arab Spring.</w:t>
      </w:r>
      <w:r w:rsidRPr="002E3116">
        <w:rPr>
          <w:rFonts w:cstheme="minorBidi"/>
          <w:sz w:val="12"/>
        </w:rPr>
        <w:t xml:space="preserve"> </w:t>
      </w:r>
      <w:r w:rsidRPr="002E3116">
        <w:rPr>
          <w:rFonts w:cstheme="minorBidi"/>
          <w:u w:val="single"/>
        </w:rPr>
        <w:t xml:space="preserve">“Though the links between food prices and conflict seem obvious, several countries that have experienced strife were not thought to be particularly food insecure or considered fragile before the conflict, implying that previous risk assessments </w:t>
      </w:r>
      <w:r w:rsidRPr="002E3116">
        <w:rPr>
          <w:rFonts w:cstheme="minorBidi"/>
          <w:b/>
          <w:iCs/>
          <w:u w:val="single"/>
        </w:rPr>
        <w:t>underestimated</w:t>
      </w:r>
      <w:r w:rsidRPr="002E3116">
        <w:rPr>
          <w:rFonts w:cstheme="minorBidi"/>
          <w:u w:val="single"/>
        </w:rPr>
        <w:t xml:space="preserve"> the potential for food prices to be destabilizing</w:t>
      </w:r>
      <w:r w:rsidRPr="002E3116">
        <w:rPr>
          <w:rFonts w:cstheme="minorBidi"/>
          <w:sz w:val="12"/>
        </w:rPr>
        <w:t>,” said Dr. Cullen S. Hendrix, who authored the study and directs the Environment, Food and Conflict Lab at the Korbel School at the University of Denver. “This report lays out for policymakers some of the linkages that make countries vulnerable, why U.S. national security is at risk and what we can do about it.”</w:t>
      </w:r>
    </w:p>
    <w:p w14:paraId="6939C5EC" w14:textId="41F3BD16" w:rsidR="00720D1A" w:rsidRPr="002E3116" w:rsidRDefault="00720D1A" w:rsidP="00955B89"/>
    <w:p w14:paraId="3EA9CCF5" w14:textId="101B8E40" w:rsidR="00720D1A" w:rsidRPr="002E3116" w:rsidRDefault="00720D1A" w:rsidP="00720D1A">
      <w:pPr>
        <w:pStyle w:val="Heading3"/>
      </w:pPr>
      <w:r w:rsidRPr="002E3116">
        <w:t xml:space="preserve">2AC---AT: Small Farms Good </w:t>
      </w:r>
    </w:p>
    <w:p w14:paraId="3CE5A56A" w14:textId="6C25B857" w:rsidR="00720D1A" w:rsidRPr="002E3116" w:rsidRDefault="00720D1A" w:rsidP="00720D1A">
      <w:pPr>
        <w:keepNext/>
        <w:keepLines/>
        <w:spacing w:before="40" w:after="0"/>
        <w:outlineLvl w:val="3"/>
        <w:rPr>
          <w:rFonts w:eastAsiaTheme="majorEastAsia" w:cstheme="majorBidi"/>
          <w:b/>
          <w:iCs/>
          <w:sz w:val="26"/>
        </w:rPr>
      </w:pPr>
      <w:r w:rsidRPr="002E3116">
        <w:rPr>
          <w:rFonts w:eastAsiaTheme="majorEastAsia" w:cstheme="majorBidi"/>
          <w:b/>
          <w:iCs/>
          <w:sz w:val="26"/>
        </w:rPr>
        <w:t>Small farms are just as environmentally unfriendly</w:t>
      </w:r>
    </w:p>
    <w:p w14:paraId="5107A8C7" w14:textId="59E7E637" w:rsidR="00720D1A" w:rsidRPr="002E3116" w:rsidRDefault="00720D1A" w:rsidP="00720D1A">
      <w:pPr>
        <w:rPr>
          <w:rFonts w:cstheme="minorBidi"/>
        </w:rPr>
      </w:pPr>
      <w:r w:rsidRPr="002E3116">
        <w:rPr>
          <w:rFonts w:cstheme="minorBidi"/>
          <w:b/>
          <w:bCs/>
          <w:sz w:val="26"/>
        </w:rPr>
        <w:t>Miller 14</w:t>
      </w:r>
      <w:r w:rsidRPr="002E3116">
        <w:rPr>
          <w:rFonts w:cstheme="minorBidi"/>
        </w:rPr>
        <w:t xml:space="preserve"> </w:t>
      </w:r>
      <w:r w:rsidRPr="002E3116">
        <w:rPr>
          <w:rFonts w:cstheme="minorBidi"/>
          <w:sz w:val="18"/>
          <w:szCs w:val="18"/>
        </w:rPr>
        <w:t xml:space="preserve">(Henry I, physician and molecular biologist, founding director of the FDA’s Office of Biotechnology, and research fellow at Stanford University’s Hoover Institution Henry I, “Organic Farming Is Not Sustainable.” </w:t>
      </w:r>
      <w:hyperlink r:id="rId96" w:history="1">
        <w:r w:rsidRPr="002E3116">
          <w:rPr>
            <w:rStyle w:val="Hyperlink"/>
            <w:rFonts w:cstheme="minorBidi"/>
            <w:sz w:val="18"/>
            <w:szCs w:val="18"/>
          </w:rPr>
          <w:t>http://online.wsj.com/news/articles/SB10001424052702304431104579550002888434432</w:t>
        </w:r>
      </w:hyperlink>
      <w:r w:rsidRPr="002E3116">
        <w:rPr>
          <w:rFonts w:cstheme="minorBidi"/>
          <w:sz w:val="18"/>
          <w:szCs w:val="18"/>
        </w:rPr>
        <w:t>, DOA: 7/18/2020)//YongJinL</w:t>
      </w:r>
    </w:p>
    <w:p w14:paraId="2DE2A8E5" w14:textId="77777777" w:rsidR="00720D1A" w:rsidRPr="002E3116" w:rsidRDefault="00720D1A" w:rsidP="00720D1A">
      <w:pPr>
        <w:rPr>
          <w:rFonts w:cstheme="minorBidi"/>
          <w:b/>
          <w:sz w:val="12"/>
        </w:rPr>
      </w:pPr>
      <w:r w:rsidRPr="002E3116">
        <w:rPr>
          <w:rFonts w:cstheme="minorBidi"/>
          <w:sz w:val="12"/>
        </w:rPr>
        <w:t xml:space="preserve">You may have noticed that the organic section of your local supermarket is growing. </w:t>
      </w:r>
      <w:r w:rsidRPr="002E3116">
        <w:rPr>
          <w:rFonts w:cstheme="minorBidi"/>
          <w:u w:val="single"/>
        </w:rPr>
        <w:t>Advocates tout organic-food production</w:t>
      </w:r>
      <w:r w:rsidRPr="002E3116">
        <w:rPr>
          <w:rFonts w:cstheme="minorBidi"/>
          <w:sz w:val="12"/>
        </w:rPr>
        <w:t>--in everything from milk and coffee to meat and vegetables--</w:t>
      </w:r>
      <w:r w:rsidRPr="002E3116">
        <w:rPr>
          <w:rFonts w:cstheme="minorBidi"/>
          <w:u w:val="single"/>
        </w:rPr>
        <w:t>as a "sustainable" way to feed the planet's expanding</w:t>
      </w:r>
      <w:r w:rsidRPr="002E3116">
        <w:rPr>
          <w:rFonts w:cstheme="minorBidi"/>
          <w:sz w:val="12"/>
        </w:rPr>
        <w:t xml:space="preserve"> </w:t>
      </w:r>
      <w:r w:rsidRPr="002E3116">
        <w:rPr>
          <w:rFonts w:cstheme="minorBidi"/>
          <w:u w:val="single"/>
        </w:rPr>
        <w:t>population</w:t>
      </w:r>
      <w:r w:rsidRPr="002E3116">
        <w:rPr>
          <w:rFonts w:cstheme="minorBidi"/>
          <w:sz w:val="12"/>
        </w:rPr>
        <w:t xml:space="preserve">. The </w:t>
      </w:r>
      <w:proofErr w:type="spellStart"/>
      <w:r w:rsidRPr="002E3116">
        <w:rPr>
          <w:rFonts w:cstheme="minorBidi"/>
          <w:sz w:val="12"/>
        </w:rPr>
        <w:t>Worldwatch</w:t>
      </w:r>
      <w:proofErr w:type="spellEnd"/>
      <w:r w:rsidRPr="002E3116">
        <w:rPr>
          <w:rFonts w:cstheme="minorBidi"/>
          <w:sz w:val="12"/>
        </w:rPr>
        <w:t xml:space="preserve"> Institute, a Washington, D.C.-based environmental group, goes so far as to say organic farming "has the potential to contribute to sustainable food security by improving nutrition intake and sustaining livelihoods in rural areas, while simultaneously reducing vulnerability to climate change and enhancing biodiversity." The </w:t>
      </w:r>
      <w:r w:rsidRPr="002E3116">
        <w:rPr>
          <w:rFonts w:cstheme="minorBidi"/>
          <w:u w:val="single"/>
        </w:rPr>
        <w:t xml:space="preserve">evidence argues </w:t>
      </w:r>
      <w:proofErr w:type="spellStart"/>
      <w:r w:rsidRPr="002E3116">
        <w:rPr>
          <w:rFonts w:cstheme="minorBidi"/>
          <w:u w:val="single"/>
        </w:rPr>
        <w:t>otherwise.A</w:t>
      </w:r>
      <w:proofErr w:type="spellEnd"/>
      <w:r w:rsidRPr="002E3116">
        <w:rPr>
          <w:rFonts w:cstheme="minorBidi"/>
          <w:u w:val="single"/>
        </w:rPr>
        <w:t xml:space="preserve"> study by the Institute for Water Research</w:t>
      </w:r>
      <w:r w:rsidRPr="002E3116">
        <w:rPr>
          <w:rFonts w:cstheme="minorBidi"/>
          <w:sz w:val="12"/>
        </w:rPr>
        <w:t xml:space="preserve"> at Ben-Gurion University in Israel, published last year in the journal Hydrology and Earth System Sciences, </w:t>
      </w:r>
      <w:r w:rsidRPr="002E3116">
        <w:rPr>
          <w:rFonts w:cstheme="minorBidi"/>
          <w:u w:val="single"/>
        </w:rPr>
        <w:t>found that</w:t>
      </w:r>
      <w:r w:rsidRPr="002E3116">
        <w:rPr>
          <w:rFonts w:cstheme="minorBidi"/>
          <w:sz w:val="12"/>
        </w:rPr>
        <w:t xml:space="preserve"> "intensive </w:t>
      </w:r>
      <w:r w:rsidRPr="002E3116">
        <w:rPr>
          <w:rFonts w:cstheme="minorBidi"/>
          <w:u w:val="single"/>
        </w:rPr>
        <w:t>organic ag</w:t>
      </w:r>
      <w:r w:rsidRPr="002E3116">
        <w:rPr>
          <w:rFonts w:cstheme="minorBidi"/>
          <w:sz w:val="12"/>
        </w:rPr>
        <w:t xml:space="preserve">riculture </w:t>
      </w:r>
      <w:r w:rsidRPr="002E3116">
        <w:rPr>
          <w:rFonts w:cstheme="minorBidi"/>
          <w:u w:val="single"/>
        </w:rPr>
        <w:t>relying on solid organic matter</w:t>
      </w:r>
      <w:r w:rsidRPr="002E3116">
        <w:rPr>
          <w:rFonts w:cstheme="minorBidi"/>
          <w:sz w:val="12"/>
        </w:rPr>
        <w:t xml:space="preserve">, such as composted manure that is implemented in the soil prior to planting as the sole fertilizer, </w:t>
      </w:r>
      <w:r w:rsidRPr="002E3116">
        <w:rPr>
          <w:rFonts w:cstheme="minorBidi"/>
          <w:u w:val="single"/>
        </w:rPr>
        <w:t>resulted in significant down-leaching of nitrate" into groundwater</w:t>
      </w:r>
      <w:r w:rsidRPr="002E3116">
        <w:rPr>
          <w:rFonts w:cstheme="minorBidi"/>
          <w:sz w:val="12"/>
        </w:rPr>
        <w:t xml:space="preserve">. </w:t>
      </w:r>
      <w:r w:rsidRPr="002E3116">
        <w:rPr>
          <w:rFonts w:cstheme="minorBidi"/>
          <w:u w:val="single"/>
        </w:rPr>
        <w:t>With</w:t>
      </w:r>
      <w:r w:rsidRPr="002E3116">
        <w:rPr>
          <w:rFonts w:cstheme="minorBidi"/>
          <w:sz w:val="12"/>
        </w:rPr>
        <w:t xml:space="preserve"> many of </w:t>
      </w:r>
      <w:r w:rsidRPr="002E3116">
        <w:rPr>
          <w:rFonts w:cstheme="minorBidi"/>
          <w:u w:val="single"/>
        </w:rPr>
        <w:t>the world's most fertile farming regions in the throes of drought</w:t>
      </w:r>
      <w:r w:rsidRPr="002E3116">
        <w:rPr>
          <w:rFonts w:cstheme="minorBidi"/>
          <w:sz w:val="12"/>
        </w:rPr>
        <w:t xml:space="preserve">, </w:t>
      </w:r>
      <w:r w:rsidRPr="002E3116">
        <w:rPr>
          <w:rFonts w:cstheme="minorBidi"/>
          <w:u w:val="single"/>
        </w:rPr>
        <w:t xml:space="preserve">increased nitrate in groundwater is hardly a hallmark of </w:t>
      </w:r>
      <w:proofErr w:type="spellStart"/>
      <w:r w:rsidRPr="002E3116">
        <w:rPr>
          <w:rFonts w:cstheme="minorBidi"/>
          <w:u w:val="single"/>
        </w:rPr>
        <w:t>sustainability</w:t>
      </w:r>
      <w:r w:rsidRPr="002E3116">
        <w:rPr>
          <w:rFonts w:cstheme="minorBidi"/>
          <w:sz w:val="12"/>
        </w:rPr>
        <w:t>.Moreover</w:t>
      </w:r>
      <w:proofErr w:type="spellEnd"/>
      <w:r w:rsidRPr="002E3116">
        <w:rPr>
          <w:rFonts w:cstheme="minorBidi"/>
          <w:sz w:val="12"/>
        </w:rPr>
        <w:t xml:space="preserve">, as </w:t>
      </w:r>
      <w:r w:rsidRPr="002E3116">
        <w:rPr>
          <w:rFonts w:cstheme="minorBidi"/>
          <w:u w:val="single"/>
        </w:rPr>
        <w:t>ag</w:t>
      </w:r>
      <w:r w:rsidRPr="002E3116">
        <w:rPr>
          <w:rFonts w:cstheme="minorBidi"/>
          <w:sz w:val="12"/>
        </w:rPr>
        <w:t xml:space="preserve">ricultural </w:t>
      </w:r>
      <w:r w:rsidRPr="002E3116">
        <w:rPr>
          <w:rFonts w:cstheme="minorBidi"/>
          <w:u w:val="single"/>
        </w:rPr>
        <w:t>scientist</w:t>
      </w:r>
      <w:r w:rsidRPr="002E3116">
        <w:rPr>
          <w:rFonts w:cstheme="minorBidi"/>
          <w:sz w:val="12"/>
        </w:rPr>
        <w:t xml:space="preserve"> Steve </w:t>
      </w:r>
      <w:r w:rsidRPr="002E3116">
        <w:rPr>
          <w:rFonts w:cstheme="minorBidi"/>
          <w:u w:val="single"/>
        </w:rPr>
        <w:t>Savage</w:t>
      </w:r>
      <w:r w:rsidRPr="002E3116">
        <w:rPr>
          <w:rFonts w:cstheme="minorBidi"/>
          <w:sz w:val="12"/>
        </w:rPr>
        <w:t xml:space="preserve"> has </w:t>
      </w:r>
      <w:r w:rsidRPr="002E3116">
        <w:rPr>
          <w:rFonts w:cstheme="minorBidi"/>
          <w:u w:val="single"/>
        </w:rPr>
        <w:t>documented</w:t>
      </w:r>
      <w:r w:rsidRPr="002E3116">
        <w:rPr>
          <w:rFonts w:cstheme="minorBidi"/>
          <w:sz w:val="12"/>
        </w:rPr>
        <w:t xml:space="preserve"> on the </w:t>
      </w:r>
      <w:proofErr w:type="spellStart"/>
      <w:r w:rsidRPr="002E3116">
        <w:rPr>
          <w:rFonts w:cstheme="minorBidi"/>
          <w:sz w:val="12"/>
        </w:rPr>
        <w:t>Sustainablog</w:t>
      </w:r>
      <w:proofErr w:type="spellEnd"/>
      <w:r w:rsidRPr="002E3116">
        <w:rPr>
          <w:rFonts w:cstheme="minorBidi"/>
          <w:sz w:val="12"/>
        </w:rPr>
        <w:t xml:space="preserve"> website, wide-scale </w:t>
      </w:r>
      <w:r w:rsidRPr="002E3116">
        <w:rPr>
          <w:rFonts w:cstheme="minorBidi"/>
          <w:u w:val="single"/>
        </w:rPr>
        <w:t>composting generates significant amounts of g</w:t>
      </w:r>
      <w:r w:rsidRPr="002E3116">
        <w:rPr>
          <w:rFonts w:cstheme="minorBidi"/>
          <w:sz w:val="12"/>
        </w:rPr>
        <w:t>reen</w:t>
      </w:r>
      <w:r w:rsidRPr="002E3116">
        <w:rPr>
          <w:rFonts w:cstheme="minorBidi"/>
          <w:u w:val="single"/>
        </w:rPr>
        <w:t>h</w:t>
      </w:r>
      <w:r w:rsidRPr="002E3116">
        <w:rPr>
          <w:rFonts w:cstheme="minorBidi"/>
          <w:sz w:val="12"/>
        </w:rPr>
        <w:t xml:space="preserve">ouse gases </w:t>
      </w:r>
      <w:r w:rsidRPr="002E3116">
        <w:rPr>
          <w:rFonts w:cstheme="minorBidi"/>
          <w:u w:val="single"/>
        </w:rPr>
        <w:t>such as methane and nitrous oxide</w:t>
      </w:r>
      <w:r w:rsidRPr="002E3116">
        <w:rPr>
          <w:rFonts w:cstheme="minorBidi"/>
          <w:sz w:val="12"/>
        </w:rPr>
        <w:t xml:space="preserve">. Compost may also deposit pathogenic bacteria on or in food crops, which has led to more frequent occurrences of food poisoning in the U.S. and </w:t>
      </w:r>
      <w:proofErr w:type="spellStart"/>
      <w:r w:rsidRPr="002E3116">
        <w:rPr>
          <w:rFonts w:cstheme="minorBidi"/>
          <w:sz w:val="12"/>
        </w:rPr>
        <w:t>elsewhere.</w:t>
      </w:r>
      <w:r w:rsidRPr="002E3116">
        <w:rPr>
          <w:rFonts w:cstheme="minorBidi"/>
          <w:u w:val="single"/>
        </w:rPr>
        <w:t>Organic</w:t>
      </w:r>
      <w:proofErr w:type="spellEnd"/>
      <w:r w:rsidRPr="002E3116">
        <w:rPr>
          <w:rFonts w:cstheme="minorBidi"/>
          <w:u w:val="single"/>
        </w:rPr>
        <w:t xml:space="preserve"> farming might work</w:t>
      </w:r>
      <w:r w:rsidRPr="002E3116">
        <w:rPr>
          <w:rFonts w:cstheme="minorBidi"/>
          <w:sz w:val="12"/>
        </w:rPr>
        <w:t xml:space="preserve"> well </w:t>
      </w:r>
      <w:r w:rsidRPr="002E3116">
        <w:rPr>
          <w:rFonts w:cstheme="minorBidi"/>
          <w:u w:val="single"/>
        </w:rPr>
        <w:t>for certain local environments on a small scale, but its farms produce far less food per unit of land and water than conventional ones.</w:t>
      </w:r>
      <w:r w:rsidRPr="002E3116">
        <w:rPr>
          <w:rFonts w:cstheme="minorBidi"/>
          <w:sz w:val="12"/>
        </w:rPr>
        <w:t xml:space="preserve"> The </w:t>
      </w:r>
      <w:r w:rsidRPr="002E3116">
        <w:rPr>
          <w:rFonts w:cstheme="minorBidi"/>
          <w:u w:val="single"/>
        </w:rPr>
        <w:t>low yields of</w:t>
      </w:r>
      <w:r w:rsidRPr="002E3116">
        <w:rPr>
          <w:rFonts w:cstheme="minorBidi"/>
          <w:sz w:val="12"/>
        </w:rPr>
        <w:t xml:space="preserve"> </w:t>
      </w:r>
      <w:r w:rsidRPr="002E3116">
        <w:rPr>
          <w:rFonts w:cstheme="minorBidi"/>
          <w:u w:val="single"/>
        </w:rPr>
        <w:t>organic ag</w:t>
      </w:r>
      <w:r w:rsidRPr="002E3116">
        <w:rPr>
          <w:rFonts w:cstheme="minorBidi"/>
          <w:sz w:val="12"/>
        </w:rPr>
        <w:t xml:space="preserve">riculture--typically </w:t>
      </w:r>
      <w:r w:rsidRPr="002E3116">
        <w:rPr>
          <w:rFonts w:cstheme="minorBidi"/>
          <w:u w:val="single"/>
        </w:rPr>
        <w:t>20%-50% less than conventional ag</w:t>
      </w:r>
      <w:r w:rsidRPr="002E3116">
        <w:rPr>
          <w:rFonts w:cstheme="minorBidi"/>
          <w:sz w:val="12"/>
        </w:rPr>
        <w:t>riculture--</w:t>
      </w:r>
      <w:r w:rsidRPr="002E3116">
        <w:rPr>
          <w:rFonts w:cstheme="minorBidi"/>
          <w:u w:val="single"/>
        </w:rPr>
        <w:t>impose</w:t>
      </w:r>
      <w:r w:rsidRPr="002E3116">
        <w:rPr>
          <w:rFonts w:cstheme="minorBidi"/>
          <w:sz w:val="12"/>
        </w:rPr>
        <w:t xml:space="preserve"> various </w:t>
      </w:r>
      <w:r w:rsidRPr="002E3116">
        <w:rPr>
          <w:rFonts w:cstheme="minorBidi"/>
          <w:u w:val="single"/>
        </w:rPr>
        <w:t>stresses on</w:t>
      </w:r>
      <w:r w:rsidRPr="002E3116">
        <w:rPr>
          <w:rFonts w:cstheme="minorBidi"/>
          <w:sz w:val="12"/>
        </w:rPr>
        <w:t xml:space="preserve"> </w:t>
      </w:r>
      <w:r w:rsidRPr="002E3116">
        <w:rPr>
          <w:rFonts w:cstheme="minorBidi"/>
          <w:u w:val="single"/>
        </w:rPr>
        <w:t>farmland and</w:t>
      </w:r>
      <w:r w:rsidRPr="002E3116">
        <w:rPr>
          <w:rFonts w:cstheme="minorBidi"/>
          <w:sz w:val="12"/>
        </w:rPr>
        <w:t xml:space="preserve"> especially on </w:t>
      </w:r>
      <w:r w:rsidRPr="002E3116">
        <w:rPr>
          <w:rFonts w:cstheme="minorBidi"/>
          <w:u w:val="single"/>
        </w:rPr>
        <w:t>water consumption</w:t>
      </w:r>
      <w:r w:rsidRPr="002E3116">
        <w:rPr>
          <w:rFonts w:cstheme="minorBidi"/>
          <w:sz w:val="12"/>
        </w:rPr>
        <w:t xml:space="preserve">. </w:t>
      </w:r>
      <w:r w:rsidRPr="002E3116">
        <w:rPr>
          <w:rFonts w:cstheme="minorBidi"/>
          <w:u w:val="single"/>
        </w:rPr>
        <w:t>A British meta-analysis</w:t>
      </w:r>
      <w:r w:rsidRPr="002E3116">
        <w:rPr>
          <w:rFonts w:cstheme="minorBidi"/>
          <w:sz w:val="12"/>
        </w:rPr>
        <w:t xml:space="preserve"> published in the Journal of Environmental Management (2012) </w:t>
      </w:r>
      <w:r w:rsidRPr="002E3116">
        <w:rPr>
          <w:rFonts w:cstheme="minorBidi"/>
          <w:u w:val="single"/>
        </w:rPr>
        <w:t>found that "ammonia emissions, nitrogen leaching and nitrous oxide emissions per product</w:t>
      </w:r>
      <w:r w:rsidRPr="002E3116">
        <w:rPr>
          <w:rFonts w:cstheme="minorBidi"/>
          <w:b/>
          <w:sz w:val="12"/>
        </w:rPr>
        <w:t xml:space="preserve"> </w:t>
      </w:r>
      <w:r w:rsidRPr="002E3116">
        <w:rPr>
          <w:rFonts w:cstheme="minorBidi"/>
          <w:u w:val="single"/>
        </w:rPr>
        <w:t xml:space="preserve">unit were higher from organic systems" than conventional farming systems, as were "land use, eutrophication potential and acidification potential per product </w:t>
      </w:r>
      <w:proofErr w:type="spellStart"/>
      <w:r w:rsidRPr="002E3116">
        <w:rPr>
          <w:rFonts w:cstheme="minorBidi"/>
          <w:u w:val="single"/>
        </w:rPr>
        <w:t>unit."Lower</w:t>
      </w:r>
      <w:proofErr w:type="spellEnd"/>
      <w:r w:rsidRPr="002E3116">
        <w:rPr>
          <w:rFonts w:cstheme="minorBidi"/>
          <w:u w:val="single"/>
        </w:rPr>
        <w:t xml:space="preserve"> crop yields are inevitable given organic farming's</w:t>
      </w:r>
      <w:r w:rsidRPr="002E3116">
        <w:rPr>
          <w:rFonts w:cstheme="minorBidi"/>
          <w:sz w:val="12"/>
        </w:rPr>
        <w:t xml:space="preserve"> systematic </w:t>
      </w:r>
      <w:r w:rsidRPr="002E3116">
        <w:rPr>
          <w:rFonts w:cstheme="minorBidi"/>
          <w:u w:val="single"/>
        </w:rPr>
        <w:t xml:space="preserve">rejection of </w:t>
      </w:r>
      <w:r w:rsidRPr="002E3116">
        <w:rPr>
          <w:rFonts w:cstheme="minorBidi"/>
          <w:sz w:val="12"/>
        </w:rPr>
        <w:t xml:space="preserve">many </w:t>
      </w:r>
      <w:r w:rsidRPr="002E3116">
        <w:rPr>
          <w:rFonts w:cstheme="minorBidi"/>
          <w:u w:val="single"/>
        </w:rPr>
        <w:t>advanced methods and technologies.</w:t>
      </w:r>
      <w:r w:rsidRPr="002E3116">
        <w:rPr>
          <w:rFonts w:cstheme="minorBidi"/>
          <w:sz w:val="12"/>
        </w:rPr>
        <w:t xml:space="preserve"> </w:t>
      </w:r>
      <w:r w:rsidRPr="002E3116">
        <w:rPr>
          <w:rFonts w:cstheme="minorBidi"/>
          <w:u w:val="single"/>
        </w:rPr>
        <w:t xml:space="preserve">If the scale of organic production were significantly increased, the lower yields would increase the pressure for the conversion of more land to farming and more water for irrigation, both of which are serious environmental </w:t>
      </w:r>
      <w:proofErr w:type="spellStart"/>
      <w:r w:rsidRPr="002E3116">
        <w:rPr>
          <w:rFonts w:cstheme="minorBidi"/>
          <w:u w:val="single"/>
        </w:rPr>
        <w:t>issues.Another</w:t>
      </w:r>
      <w:proofErr w:type="spellEnd"/>
      <w:r w:rsidRPr="002E3116">
        <w:rPr>
          <w:rFonts w:cstheme="minorBidi"/>
          <w:u w:val="single"/>
        </w:rPr>
        <w:t xml:space="preserve"> limitation of organic production is that it disfavors the best approach to enhancing soil quality</w:t>
      </w:r>
      <w:r w:rsidRPr="002E3116">
        <w:rPr>
          <w:rFonts w:cstheme="minorBidi"/>
          <w:sz w:val="12"/>
        </w:rPr>
        <w:t xml:space="preserve">--namely, the minimization of soil disturbances such as </w:t>
      </w:r>
      <w:r w:rsidRPr="002E3116">
        <w:rPr>
          <w:rFonts w:cstheme="minorBidi"/>
          <w:u w:val="single"/>
        </w:rPr>
        <w:t>tilling</w:t>
      </w:r>
      <w:r w:rsidRPr="002E3116">
        <w:rPr>
          <w:rFonts w:cstheme="minorBidi"/>
          <w:sz w:val="12"/>
        </w:rPr>
        <w:t xml:space="preserve">, </w:t>
      </w:r>
      <w:r w:rsidRPr="002E3116">
        <w:rPr>
          <w:rFonts w:cstheme="minorBidi"/>
          <w:u w:val="single"/>
        </w:rPr>
        <w:t>combined with</w:t>
      </w:r>
      <w:r w:rsidRPr="002E3116">
        <w:rPr>
          <w:rFonts w:cstheme="minorBidi"/>
          <w:sz w:val="12"/>
        </w:rPr>
        <w:t xml:space="preserve"> the use of </w:t>
      </w:r>
      <w:r w:rsidRPr="002E3116">
        <w:rPr>
          <w:rFonts w:cstheme="minorBidi"/>
          <w:u w:val="single"/>
        </w:rPr>
        <w:t>cover crops</w:t>
      </w:r>
      <w:r w:rsidRPr="002E3116">
        <w:rPr>
          <w:rFonts w:cstheme="minorBidi"/>
          <w:sz w:val="12"/>
        </w:rPr>
        <w:t xml:space="preserve">. </w:t>
      </w:r>
      <w:r w:rsidRPr="002E3116">
        <w:rPr>
          <w:rFonts w:cstheme="minorBidi"/>
          <w:u w:val="single"/>
        </w:rPr>
        <w:t>Both</w:t>
      </w:r>
      <w:r w:rsidRPr="002E3116">
        <w:rPr>
          <w:rFonts w:cstheme="minorBidi"/>
          <w:sz w:val="12"/>
        </w:rPr>
        <w:t xml:space="preserve"> </w:t>
      </w:r>
      <w:r w:rsidRPr="002E3116">
        <w:rPr>
          <w:rFonts w:cstheme="minorBidi"/>
          <w:u w:val="single"/>
        </w:rPr>
        <w:t>approaches</w:t>
      </w:r>
      <w:r w:rsidRPr="002E3116">
        <w:rPr>
          <w:rFonts w:cstheme="minorBidi"/>
          <w:sz w:val="12"/>
        </w:rPr>
        <w:t xml:space="preserve"> help to </w:t>
      </w:r>
      <w:r w:rsidRPr="002E3116">
        <w:rPr>
          <w:rFonts w:cstheme="minorBidi"/>
          <w:u w:val="single"/>
        </w:rPr>
        <w:t xml:space="preserve">limit soil erosion and </w:t>
      </w:r>
      <w:r w:rsidRPr="002E3116">
        <w:rPr>
          <w:rFonts w:cstheme="minorBidi"/>
          <w:sz w:val="12"/>
        </w:rPr>
        <w:t xml:space="preserve">the </w:t>
      </w:r>
      <w:r w:rsidRPr="002E3116">
        <w:rPr>
          <w:rFonts w:cstheme="minorBidi"/>
          <w:u w:val="single"/>
        </w:rPr>
        <w:t>runoff of fertilizers and pesticides.</w:t>
      </w:r>
      <w:r w:rsidRPr="002E3116">
        <w:rPr>
          <w:rFonts w:cstheme="minorBidi"/>
          <w:sz w:val="12"/>
        </w:rPr>
        <w:t xml:space="preserve"> Organic growers do frequently plant cover crops, but in the absence of effective herbicides, often they rely on tillage (or even labor-intensive hand weeding) for weed </w:t>
      </w:r>
      <w:proofErr w:type="spellStart"/>
      <w:proofErr w:type="gramStart"/>
      <w:r w:rsidRPr="002E3116">
        <w:rPr>
          <w:rFonts w:cstheme="minorBidi"/>
          <w:sz w:val="12"/>
        </w:rPr>
        <w:t>control.One</w:t>
      </w:r>
      <w:proofErr w:type="spellEnd"/>
      <w:proofErr w:type="gramEnd"/>
      <w:r w:rsidRPr="002E3116">
        <w:rPr>
          <w:rFonts w:cstheme="minorBidi"/>
          <w:sz w:val="12"/>
        </w:rPr>
        <w:t xml:space="preserve"> prevalent myth is that organic agriculture does not employ pesticides. </w:t>
      </w:r>
      <w:r w:rsidRPr="002E3116">
        <w:rPr>
          <w:rFonts w:cstheme="minorBidi"/>
          <w:u w:val="single"/>
        </w:rPr>
        <w:t>Organic farming does use insecticides and fungicides</w:t>
      </w:r>
      <w:r w:rsidRPr="002E3116">
        <w:rPr>
          <w:rFonts w:cstheme="minorBidi"/>
          <w:sz w:val="12"/>
        </w:rPr>
        <w:t xml:space="preserve"> </w:t>
      </w:r>
      <w:r w:rsidRPr="002E3116">
        <w:rPr>
          <w:rFonts w:cstheme="minorBidi"/>
          <w:u w:val="single"/>
        </w:rPr>
        <w:t>to prevent predation of its crops.</w:t>
      </w:r>
      <w:r w:rsidRPr="002E3116">
        <w:rPr>
          <w:rFonts w:cstheme="minorBidi"/>
          <w:sz w:val="12"/>
        </w:rPr>
        <w:t xml:space="preserve"> </w:t>
      </w:r>
      <w:r w:rsidRPr="002E3116">
        <w:rPr>
          <w:rFonts w:cstheme="minorBidi"/>
          <w:u w:val="single"/>
        </w:rPr>
        <w:t>More than 20 chemicals</w:t>
      </w:r>
      <w:r w:rsidRPr="002E3116">
        <w:rPr>
          <w:rFonts w:cstheme="minorBidi"/>
          <w:sz w:val="12"/>
        </w:rPr>
        <w:t xml:space="preserve"> (mostly containing copper and sulfur) </w:t>
      </w:r>
      <w:r w:rsidRPr="002E3116">
        <w:rPr>
          <w:rFonts w:cstheme="minorBidi"/>
          <w:u w:val="single"/>
        </w:rPr>
        <w:t>are</w:t>
      </w:r>
      <w:r w:rsidRPr="002E3116">
        <w:rPr>
          <w:rFonts w:cstheme="minorBidi"/>
          <w:b/>
          <w:sz w:val="12"/>
        </w:rPr>
        <w:t xml:space="preserve"> </w:t>
      </w:r>
      <w:r w:rsidRPr="002E3116">
        <w:rPr>
          <w:rFonts w:cstheme="minorBidi"/>
          <w:u w:val="single"/>
        </w:rPr>
        <w:t>commonly used in the growing and processing of organic crops and are acceptable under</w:t>
      </w:r>
      <w:r w:rsidRPr="002E3116">
        <w:rPr>
          <w:rFonts w:cstheme="minorBidi"/>
          <w:b/>
          <w:sz w:val="12"/>
        </w:rPr>
        <w:t xml:space="preserve"> </w:t>
      </w:r>
      <w:r w:rsidRPr="002E3116">
        <w:rPr>
          <w:rFonts w:cstheme="minorBidi"/>
          <w:u w:val="single"/>
        </w:rPr>
        <w:t>U.S. organic rules</w:t>
      </w:r>
      <w:r w:rsidRPr="002E3116">
        <w:rPr>
          <w:rFonts w:cstheme="minorBidi"/>
          <w:sz w:val="12"/>
        </w:rPr>
        <w:t xml:space="preserve">. They include nicotine sulfate, which is extremely toxic to warm-blooded animals, and rotenone, which is moderately toxic to most mammals but so toxic to fish that it's widely used for the mass poisoning of unwanted fish populations during restocking </w:t>
      </w:r>
      <w:proofErr w:type="spellStart"/>
      <w:r w:rsidRPr="002E3116">
        <w:rPr>
          <w:rFonts w:cstheme="minorBidi"/>
          <w:sz w:val="12"/>
        </w:rPr>
        <w:t>projects.Perhaps</w:t>
      </w:r>
      <w:proofErr w:type="spellEnd"/>
      <w:r w:rsidRPr="002E3116">
        <w:rPr>
          <w:rFonts w:cstheme="minorBidi"/>
          <w:sz w:val="12"/>
        </w:rPr>
        <w:t xml:space="preserve"> the most illogical and least sustainable aspect of organic farming in the long term is the exclusion of "genetically modified organisms," but only those that were modified with the most precise and predictable techniques such as gene splicing. Except for wild berries and wild mushrooms, virtually all the fruits, vegetables and grains in our diet have been genetically improved by one technique or another, often through what are called wide crosses, which move genes from one species or genus to another in ways that do not occur in nature. Therefore, the exclusion from organic agriculture of organisms simply because they were crafted with modern, superior techniques makes no sense. It also denies consumers of organic goods nutritionally improved foods, such as oils with enhanced levels of omega-3 fatty </w:t>
      </w:r>
      <w:proofErr w:type="spellStart"/>
      <w:proofErr w:type="gramStart"/>
      <w:r w:rsidRPr="002E3116">
        <w:rPr>
          <w:rFonts w:cstheme="minorBidi"/>
          <w:sz w:val="12"/>
        </w:rPr>
        <w:t>acids.</w:t>
      </w:r>
      <w:r w:rsidRPr="002E3116">
        <w:rPr>
          <w:rFonts w:cstheme="minorBidi"/>
          <w:u w:val="single"/>
        </w:rPr>
        <w:t>In</w:t>
      </w:r>
      <w:proofErr w:type="spellEnd"/>
      <w:proofErr w:type="gramEnd"/>
      <w:r w:rsidRPr="002E3116">
        <w:rPr>
          <w:rFonts w:cstheme="minorBidi"/>
          <w:u w:val="single"/>
        </w:rPr>
        <w:t xml:space="preserve"> recent decades, we have seen advances in ag</w:t>
      </w:r>
      <w:r w:rsidRPr="002E3116">
        <w:rPr>
          <w:rFonts w:cstheme="minorBidi"/>
          <w:sz w:val="12"/>
        </w:rPr>
        <w:t xml:space="preserve">riculture </w:t>
      </w:r>
      <w:r w:rsidRPr="002E3116">
        <w:rPr>
          <w:rFonts w:cstheme="minorBidi"/>
          <w:u w:val="single"/>
        </w:rPr>
        <w:t>that have been more environmentally friendly and sustainable than ever before. But they have resulted from science-based research and technological ingenuity by</w:t>
      </w:r>
      <w:r w:rsidRPr="002E3116">
        <w:rPr>
          <w:rFonts w:cstheme="minorBidi"/>
          <w:sz w:val="12"/>
        </w:rPr>
        <w:t xml:space="preserve"> farmers, plant breeders and </w:t>
      </w:r>
      <w:r w:rsidRPr="002E3116">
        <w:rPr>
          <w:rFonts w:cstheme="minorBidi"/>
          <w:u w:val="single"/>
        </w:rPr>
        <w:t>agribusiness companies, not from social elites opposed to</w:t>
      </w:r>
      <w:r w:rsidRPr="002E3116">
        <w:rPr>
          <w:rFonts w:cstheme="minorBidi"/>
          <w:b/>
          <w:sz w:val="12"/>
        </w:rPr>
        <w:t xml:space="preserve"> </w:t>
      </w:r>
      <w:r w:rsidRPr="002E3116">
        <w:rPr>
          <w:rFonts w:cstheme="minorBidi"/>
          <w:sz w:val="12"/>
        </w:rPr>
        <w:t>modern insecticides, herbicides, genetic engineering and "</w:t>
      </w:r>
      <w:r w:rsidRPr="002E3116">
        <w:rPr>
          <w:rFonts w:cstheme="minorBidi"/>
          <w:u w:val="single"/>
        </w:rPr>
        <w:t>industrial agriculture</w:t>
      </w:r>
      <w:r w:rsidRPr="002E3116">
        <w:rPr>
          <w:rFonts w:cstheme="minorBidi"/>
          <w:b/>
          <w:sz w:val="12"/>
        </w:rPr>
        <w:t>."</w:t>
      </w:r>
    </w:p>
    <w:p w14:paraId="6B76216C" w14:textId="77777777" w:rsidR="00720D1A" w:rsidRPr="002E3116" w:rsidRDefault="00720D1A" w:rsidP="00720D1A">
      <w:pPr>
        <w:rPr>
          <w:rFonts w:cstheme="minorBidi"/>
        </w:rPr>
      </w:pPr>
    </w:p>
    <w:p w14:paraId="2DED09F9" w14:textId="77777777" w:rsidR="00720D1A" w:rsidRPr="002E3116" w:rsidRDefault="00720D1A" w:rsidP="00720D1A">
      <w:pPr>
        <w:keepNext/>
        <w:keepLines/>
        <w:spacing w:before="40" w:after="0"/>
        <w:outlineLvl w:val="3"/>
        <w:rPr>
          <w:rFonts w:eastAsiaTheme="majorEastAsia" w:cstheme="majorBidi"/>
          <w:b/>
          <w:iCs/>
          <w:sz w:val="26"/>
        </w:rPr>
      </w:pPr>
      <w:r w:rsidRPr="002E3116">
        <w:rPr>
          <w:rFonts w:eastAsiaTheme="majorEastAsia" w:cstheme="majorBidi"/>
          <w:b/>
          <w:iCs/>
          <w:sz w:val="26"/>
        </w:rPr>
        <w:t>Small farms are worse.</w:t>
      </w:r>
    </w:p>
    <w:p w14:paraId="79A451EC" w14:textId="0CBC8A72" w:rsidR="00720D1A" w:rsidRPr="002E3116" w:rsidRDefault="00720D1A" w:rsidP="00720D1A">
      <w:pPr>
        <w:rPr>
          <w:rFonts w:cstheme="minorBidi"/>
        </w:rPr>
      </w:pPr>
      <w:r w:rsidRPr="002E3116">
        <w:rPr>
          <w:rStyle w:val="Heading4Char"/>
        </w:rPr>
        <w:t>Miller and Cornett 14</w:t>
      </w:r>
      <w:r w:rsidRPr="002E3116">
        <w:rPr>
          <w:rFonts w:cstheme="minorBidi"/>
        </w:rPr>
        <w:t xml:space="preserve"> </w:t>
      </w:r>
      <w:r w:rsidRPr="002E3116">
        <w:rPr>
          <w:rFonts w:cstheme="minorBidi"/>
          <w:sz w:val="18"/>
          <w:szCs w:val="18"/>
        </w:rPr>
        <w:t xml:space="preserve">(Henry I and Richard, fellow @ Stanford; communications director @ Western Planet Health Association, “The unsustainability of organic farming”, </w:t>
      </w:r>
      <w:hyperlink r:id="rId97" w:history="1">
        <w:r w:rsidRPr="002E3116">
          <w:rPr>
            <w:rStyle w:val="Hyperlink"/>
            <w:rFonts w:cstheme="minorBidi"/>
            <w:sz w:val="18"/>
            <w:szCs w:val="18"/>
          </w:rPr>
          <w:t>http://www.cnbc.com/id/101776917#</w:t>
        </w:r>
      </w:hyperlink>
      <w:r w:rsidRPr="002E3116">
        <w:rPr>
          <w:rFonts w:cstheme="minorBidi"/>
          <w:sz w:val="18"/>
          <w:szCs w:val="18"/>
        </w:rPr>
        <w:t>., DOA: 7/18/2020)//YongJinL</w:t>
      </w:r>
    </w:p>
    <w:p w14:paraId="2FE7BAFA" w14:textId="77777777" w:rsidR="00720D1A" w:rsidRPr="002E3116" w:rsidRDefault="00720D1A" w:rsidP="00720D1A">
      <w:pPr>
        <w:rPr>
          <w:rFonts w:cstheme="minorBidi"/>
          <w:sz w:val="10"/>
        </w:rPr>
      </w:pPr>
      <w:r w:rsidRPr="002E3116">
        <w:rPr>
          <w:rFonts w:cstheme="minorBidi"/>
          <w:sz w:val="10"/>
        </w:rPr>
        <w:t>"</w:t>
      </w:r>
      <w:r w:rsidRPr="002E3116">
        <w:rPr>
          <w:rFonts w:cstheme="minorBidi"/>
          <w:b/>
          <w:iCs/>
          <w:u w:val="single"/>
        </w:rPr>
        <w:t>Sustainable" has become one of the buzzwords of the twenty-first century</w:t>
      </w:r>
      <w:r w:rsidRPr="002E3116">
        <w:rPr>
          <w:rFonts w:cstheme="minorBidi"/>
          <w:sz w:val="10"/>
        </w:rPr>
        <w:t xml:space="preserve">. Increasing numbers of universities offer courses or even programs in "sustainability," and many large companies boast substantial departments devoted to the subject. In April, many of the iconic multinational companies in the agriculture/food sector were represented at a three-day "Sustainable Product Expo," convened by Wal-Mart — the largest retailer in the United States — at its Arkansas headquarters. But, as with many vague, feel-good concepts, "sustainability" contains more than a little sophistry. For example, sustainability in agriculture is often linked to organic farming, whose advocates tout it as a "sustainable" way to feed the planet's rapidly expanding population. But what does "sustainable" really mean, and how does it relate to organic methods of food production? </w:t>
      </w:r>
      <w:r w:rsidRPr="002E3116">
        <w:rPr>
          <w:rFonts w:cstheme="minorBidi"/>
          <w:u w:val="single"/>
        </w:rPr>
        <w:t>The organic movement's claims about the sustainability of its methods are dubious</w:t>
      </w:r>
      <w:r w:rsidRPr="002E3116">
        <w:rPr>
          <w:rFonts w:cstheme="minorBidi"/>
          <w:sz w:val="10"/>
        </w:rPr>
        <w:t xml:space="preserve">. For example, a recent study found that the potential for groundwater contamination can be dramatically reduced if fertilizers are distributed through the irrigation system according to plant demand during the growing season; organic farming, however, depends on compost, the release of which is not matched to plant demand. Moreover, though composting receives good press as a "green" practice, it generates a significant amount of greenhouse gases (and is often a source of pathogenic bacteria in crops). The study also found that "intensive organic agriculture relying on solid organic matter, such as composted manure that is mixed in to the soil prior to planting, resulted in significant down-leaching of nitrate" into groundwater. Increasing the nitrate levels in groundwater is hardly a hallmark of sustainability, especially with many of the world's most fertile farming regions in the throes of drought. A fundamental reason that organic food production is far less "sustainable" than many forms of conventional farming is that </w:t>
      </w:r>
      <w:r w:rsidRPr="002E3116">
        <w:rPr>
          <w:rFonts w:cstheme="minorBidi"/>
          <w:u w:val="single"/>
        </w:rPr>
        <w:t>organic farms</w:t>
      </w:r>
      <w:r w:rsidRPr="002E3116">
        <w:rPr>
          <w:rFonts w:cstheme="minorBidi"/>
          <w:sz w:val="10"/>
        </w:rPr>
        <w:t xml:space="preserve">, though possibly well adapted for certain local environments on a small scale, </w:t>
      </w:r>
      <w:r w:rsidRPr="002E3116">
        <w:rPr>
          <w:rFonts w:cstheme="minorBidi"/>
          <w:b/>
          <w:iCs/>
          <w:u w:val="single"/>
        </w:rPr>
        <w:t>produce far less food per unit of land and water</w:t>
      </w:r>
      <w:r w:rsidRPr="002E3116">
        <w:rPr>
          <w:rFonts w:cstheme="minorBidi"/>
          <w:sz w:val="10"/>
        </w:rPr>
        <w:t xml:space="preserve">. The </w:t>
      </w:r>
      <w:r w:rsidRPr="002E3116">
        <w:rPr>
          <w:rFonts w:cstheme="minorBidi"/>
          <w:u w:val="single"/>
        </w:rPr>
        <w:t>low yields</w:t>
      </w:r>
      <w:r w:rsidRPr="002E3116">
        <w:rPr>
          <w:rFonts w:cstheme="minorBidi"/>
          <w:sz w:val="10"/>
        </w:rPr>
        <w:t xml:space="preserve"> of organic agriculture – typically 20-50% below conventional agriculture – </w:t>
      </w:r>
      <w:r w:rsidRPr="002E3116">
        <w:rPr>
          <w:rFonts w:cstheme="minorBidi"/>
          <w:u w:val="single"/>
        </w:rPr>
        <w:t>impose various stresses on farmland</w:t>
      </w:r>
      <w:r w:rsidRPr="002E3116">
        <w:rPr>
          <w:rFonts w:cstheme="minorBidi"/>
          <w:sz w:val="10"/>
        </w:rPr>
        <w:t xml:space="preserve">, </w:t>
      </w:r>
      <w:r w:rsidRPr="002E3116">
        <w:rPr>
          <w:rFonts w:cstheme="minorBidi"/>
          <w:u w:val="single"/>
        </w:rPr>
        <w:t>especially on water consumption</w:t>
      </w:r>
      <w:r w:rsidRPr="002E3116">
        <w:rPr>
          <w:rFonts w:cstheme="minorBidi"/>
          <w:sz w:val="10"/>
        </w:rPr>
        <w:t xml:space="preserve">. A </w:t>
      </w:r>
      <w:r w:rsidRPr="002E3116">
        <w:rPr>
          <w:rFonts w:cstheme="minorBidi"/>
          <w:u w:val="single"/>
        </w:rPr>
        <w:t>British meta-analysis</w:t>
      </w:r>
      <w:r w:rsidRPr="002E3116">
        <w:rPr>
          <w:rFonts w:cstheme="minorBidi"/>
          <w:sz w:val="10"/>
        </w:rPr>
        <w:t xml:space="preserve"> published in 2012 identified some of the stresses that were higher in organic agriculture. For example, it </w:t>
      </w:r>
      <w:r w:rsidRPr="002E3116">
        <w:rPr>
          <w:rFonts w:cstheme="minorBidi"/>
          <w:b/>
          <w:iCs/>
          <w:u w:val="single"/>
        </w:rPr>
        <w:t>found that "ammonia emissions, nitrogen leaching, and nitrous oxide emissions per product unit were higher from organic systems</w:t>
      </w:r>
      <w:r w:rsidRPr="002E3116">
        <w:rPr>
          <w:rFonts w:cstheme="minorBidi"/>
          <w:sz w:val="10"/>
        </w:rPr>
        <w:t xml:space="preserve">," </w:t>
      </w:r>
      <w:r w:rsidRPr="002E3116">
        <w:rPr>
          <w:rFonts w:cstheme="minorBidi"/>
          <w:u w:val="single"/>
        </w:rPr>
        <w:t>as were "land use, eutrophication potential, and acidification potential per product uni</w:t>
      </w:r>
      <w:r w:rsidRPr="002E3116">
        <w:rPr>
          <w:rFonts w:cstheme="minorBidi"/>
          <w:sz w:val="10"/>
        </w:rPr>
        <w:t xml:space="preserve">t." </w:t>
      </w:r>
      <w:r w:rsidRPr="002E3116">
        <w:rPr>
          <w:rFonts w:cstheme="minorBidi"/>
          <w:b/>
          <w:iCs/>
          <w:u w:val="single"/>
        </w:rPr>
        <w:t>Lower crop yields in organic farming are</w:t>
      </w:r>
      <w:r w:rsidRPr="002E3116">
        <w:rPr>
          <w:rFonts w:cstheme="minorBidi"/>
          <w:sz w:val="10"/>
        </w:rPr>
        <w:t xml:space="preserve"> largely </w:t>
      </w:r>
      <w:r w:rsidRPr="002E3116">
        <w:rPr>
          <w:rFonts w:cstheme="minorBidi"/>
          <w:b/>
          <w:iCs/>
          <w:u w:val="single"/>
        </w:rPr>
        <w:t>inevitable</w:t>
      </w:r>
      <w:r w:rsidRPr="002E3116">
        <w:rPr>
          <w:rFonts w:cstheme="minorBidi"/>
          <w:sz w:val="10"/>
        </w:rPr>
        <w:t xml:space="preserve">, owing to the arbitrary rejection of various advanced methods and technologies. Organic practices afford limited pesticide options, create difficulties in meeting peak fertilizer demand, and rule out access to genetically engineered varieties. </w:t>
      </w:r>
      <w:r w:rsidRPr="002E3116">
        <w:rPr>
          <w:rFonts w:cstheme="minorBidi"/>
          <w:u w:val="single"/>
        </w:rPr>
        <w:t>If organic production were scaled up significantly, the lower yields would lead to greater pressure to convert land to agricultural use and produce more animals for manure, to say nothing of the tighter squeeze on water supplies – all of which are challenges to sustainability.</w:t>
      </w:r>
      <w:r w:rsidRPr="002E3116">
        <w:rPr>
          <w:rFonts w:cstheme="minorBidi"/>
          <w:sz w:val="10"/>
        </w:rPr>
        <w:t xml:space="preserve"> Another limitation of </w:t>
      </w:r>
      <w:r w:rsidRPr="002E3116">
        <w:rPr>
          <w:rFonts w:cstheme="minorBidi"/>
          <w:u w:val="single"/>
        </w:rPr>
        <w:t>organic production</w:t>
      </w:r>
      <w:r w:rsidRPr="002E3116">
        <w:rPr>
          <w:rFonts w:cstheme="minorBidi"/>
          <w:sz w:val="10"/>
        </w:rPr>
        <w:t xml:space="preserve"> is that it </w:t>
      </w:r>
      <w:r w:rsidRPr="002E3116">
        <w:rPr>
          <w:rFonts w:cstheme="minorBidi"/>
          <w:u w:val="single"/>
        </w:rPr>
        <w:t>works against the best approach to enhancing soil quality</w:t>
      </w:r>
      <w:r w:rsidRPr="002E3116">
        <w:rPr>
          <w:rFonts w:cstheme="minorBidi"/>
          <w:sz w:val="10"/>
        </w:rPr>
        <w:t xml:space="preserve"> – namely, </w:t>
      </w:r>
      <w:r w:rsidRPr="002E3116">
        <w:rPr>
          <w:rFonts w:cstheme="minorBidi"/>
          <w:u w:val="single"/>
        </w:rPr>
        <w:t>the minimization of soil disturbance</w:t>
      </w:r>
      <w:r w:rsidRPr="002E3116">
        <w:rPr>
          <w:rFonts w:cstheme="minorBidi"/>
          <w:sz w:val="10"/>
        </w:rPr>
        <w:t xml:space="preserve"> (such as that caused by plowing or tilling), </w:t>
      </w:r>
      <w:r w:rsidRPr="002E3116">
        <w:rPr>
          <w:rFonts w:cstheme="minorBidi"/>
          <w:u w:val="single"/>
        </w:rPr>
        <w:t>combined with the use of cover crops</w:t>
      </w:r>
      <w:r w:rsidRPr="002E3116">
        <w:rPr>
          <w:rFonts w:cstheme="minorBidi"/>
          <w:sz w:val="10"/>
        </w:rPr>
        <w:t xml:space="preserve">. Such farming systems have many environmental advantages, particularly with respect to limiting erosion and the runoff of fertilizers and pesticides. </w:t>
      </w:r>
      <w:r w:rsidRPr="002E3116">
        <w:rPr>
          <w:rFonts w:cstheme="minorBidi"/>
          <w:u w:val="single"/>
        </w:rPr>
        <w:t>Organic growers do frequently plant cover crops</w:t>
      </w:r>
      <w:r w:rsidRPr="002E3116">
        <w:rPr>
          <w:rFonts w:cstheme="minorBidi"/>
          <w:sz w:val="10"/>
        </w:rPr>
        <w:t xml:space="preserve">, </w:t>
      </w:r>
      <w:r w:rsidRPr="002E3116">
        <w:rPr>
          <w:rFonts w:cstheme="minorBidi"/>
          <w:b/>
          <w:iCs/>
          <w:u w:val="single"/>
        </w:rPr>
        <w:t>but in the absence of effective herbicides</w:t>
      </w:r>
      <w:r w:rsidRPr="002E3116">
        <w:rPr>
          <w:rFonts w:cstheme="minorBidi"/>
          <w:sz w:val="10"/>
        </w:rPr>
        <w:t xml:space="preserve">, </w:t>
      </w:r>
      <w:r w:rsidRPr="002E3116">
        <w:rPr>
          <w:rFonts w:cstheme="minorBidi"/>
          <w:u w:val="single"/>
        </w:rPr>
        <w:t>they often rely on tillage</w:t>
      </w:r>
      <w:r w:rsidRPr="002E3116">
        <w:rPr>
          <w:rFonts w:cstheme="minorBidi"/>
          <w:sz w:val="10"/>
        </w:rPr>
        <w:t xml:space="preserve"> (or even labor-intensive hand weeding) </w:t>
      </w:r>
      <w:r w:rsidRPr="002E3116">
        <w:rPr>
          <w:rFonts w:cstheme="minorBidi"/>
          <w:u w:val="single"/>
        </w:rPr>
        <w:t>for weed control</w:t>
      </w:r>
      <w:r w:rsidRPr="002E3116">
        <w:rPr>
          <w:rFonts w:cstheme="minorBidi"/>
          <w:sz w:val="10"/>
        </w:rPr>
        <w:t xml:space="preserve">. At the same time, organic producers do use insecticides and fungicides to protect their crops, despite the green myth that they do not. More than 20 chemicals (mostly containing copper and sulfur) are commonly used in growing and processing organic crops – all acceptable under US rules for certifying organic products. Perhaps </w:t>
      </w:r>
      <w:r w:rsidRPr="002E3116">
        <w:rPr>
          <w:rFonts w:cstheme="minorBidi"/>
          <w:u w:val="single"/>
        </w:rPr>
        <w:t>the</w:t>
      </w:r>
      <w:r w:rsidRPr="002E3116">
        <w:rPr>
          <w:rFonts w:cstheme="minorBidi"/>
          <w:sz w:val="10"/>
        </w:rPr>
        <w:t xml:space="preserve"> most illogical and </w:t>
      </w:r>
      <w:r w:rsidRPr="002E3116">
        <w:rPr>
          <w:rFonts w:cstheme="minorBidi"/>
          <w:u w:val="single"/>
        </w:rPr>
        <w:t>least sustainable aspect of organic farming</w:t>
      </w:r>
      <w:r w:rsidRPr="002E3116">
        <w:rPr>
          <w:rFonts w:cstheme="minorBidi"/>
          <w:sz w:val="10"/>
        </w:rPr>
        <w:t xml:space="preserve"> in the long term </w:t>
      </w:r>
      <w:r w:rsidRPr="002E3116">
        <w:rPr>
          <w:rFonts w:cstheme="minorBidi"/>
          <w:u w:val="single"/>
        </w:rPr>
        <w:t>is the exclusion of "genetically engineered"</w:t>
      </w:r>
      <w:r w:rsidRPr="002E3116">
        <w:rPr>
          <w:rFonts w:cstheme="minorBidi"/>
          <w:sz w:val="10"/>
        </w:rPr>
        <w:t xml:space="preserve"> (also known as "genetically modified," or GM) </w:t>
      </w:r>
      <w:r w:rsidRPr="002E3116">
        <w:rPr>
          <w:rFonts w:cstheme="minorBidi"/>
          <w:u w:val="single"/>
        </w:rPr>
        <w:t>plants</w:t>
      </w:r>
      <w:r w:rsidRPr="002E3116">
        <w:rPr>
          <w:rFonts w:cstheme="minorBidi"/>
          <w:sz w:val="10"/>
        </w:rPr>
        <w:t xml:space="preserve"> – but only those that were modified with the most precise techniques and predictable results. Except for wild berries and wild mushrooms, virtually all the fruits, vegetables, and grains in European and North American diets have been genetically improved by one technique or another – often as a result of seeds being irradiated or undergoing hybridizations that move genes from one species or genus to another in ways that do not occur in nature. </w:t>
      </w:r>
      <w:r w:rsidRPr="002E3116">
        <w:rPr>
          <w:rFonts w:cstheme="minorBidi"/>
          <w:u w:val="single"/>
        </w:rPr>
        <w:t>The exclusion from organic agriculture of organisms simply because they were crafted with modern</w:t>
      </w:r>
      <w:r w:rsidRPr="002E3116">
        <w:rPr>
          <w:rFonts w:cstheme="minorBidi"/>
          <w:sz w:val="10"/>
        </w:rPr>
        <w:t xml:space="preserve">, superior </w:t>
      </w:r>
      <w:r w:rsidRPr="002E3116">
        <w:rPr>
          <w:rFonts w:cstheme="minorBidi"/>
          <w:u w:val="single"/>
        </w:rPr>
        <w:t>tech</w:t>
      </w:r>
      <w:r w:rsidRPr="002E3116">
        <w:rPr>
          <w:rFonts w:cstheme="minorBidi"/>
          <w:sz w:val="10"/>
        </w:rPr>
        <w:t xml:space="preserve">niques makes no sense. It not only </w:t>
      </w:r>
      <w:r w:rsidRPr="002E3116">
        <w:rPr>
          <w:rFonts w:cstheme="minorBidi"/>
          <w:b/>
          <w:iCs/>
          <w:u w:val="single"/>
        </w:rPr>
        <w:t>denies farmers improved seeds</w:t>
      </w:r>
      <w:r w:rsidRPr="002E3116">
        <w:rPr>
          <w:rFonts w:cstheme="minorBidi"/>
          <w:sz w:val="10"/>
        </w:rPr>
        <w:t xml:space="preserve">, but </w:t>
      </w:r>
      <w:r w:rsidRPr="002E3116">
        <w:rPr>
          <w:rFonts w:cstheme="minorBidi"/>
          <w:u w:val="single"/>
        </w:rPr>
        <w:t>also denies consumers of organic goods access to nutritionally improved foods</w:t>
      </w:r>
      <w:r w:rsidRPr="002E3116">
        <w:rPr>
          <w:rFonts w:cstheme="minorBidi"/>
          <w:sz w:val="10"/>
        </w:rPr>
        <w:t>, such as oils with enhanced levels of omega-3 fatty acids. In recent decades, conventional agriculture has become more environmentally friendly and sustainable than ever before. But that reflects science-based research and old-fashioned technological ingenuity on the part of farmers, plant breeders, and agribusiness companies, not irrational opposition to modern insecticides, herbicides, genetic engineering, and "industrial agriculture."</w:t>
      </w:r>
    </w:p>
    <w:p w14:paraId="0C2CF76F" w14:textId="1558FCEC" w:rsidR="00720D1A" w:rsidRPr="002E3116" w:rsidRDefault="00720D1A" w:rsidP="00720D1A"/>
    <w:p w14:paraId="0B4F0E13" w14:textId="77777777" w:rsidR="00C73B53" w:rsidRPr="002E3116" w:rsidRDefault="00C73B53" w:rsidP="00C73B53">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Industrial farms are key to long-term industry growth through economies of scale that provide a platform for investment in precision ag </w:t>
      </w:r>
    </w:p>
    <w:p w14:paraId="72DB9364" w14:textId="7722DD33" w:rsidR="00C73B53" w:rsidRPr="002E3116" w:rsidRDefault="00C73B53" w:rsidP="00C73B53">
      <w:pPr>
        <w:rPr>
          <w:rFonts w:cstheme="minorBidi"/>
        </w:rPr>
      </w:pPr>
      <w:proofErr w:type="spellStart"/>
      <w:r w:rsidRPr="002E3116">
        <w:rPr>
          <w:rFonts w:cstheme="minorBidi"/>
          <w:b/>
          <w:bCs/>
          <w:sz w:val="26"/>
        </w:rPr>
        <w:t>Luksept</w:t>
      </w:r>
      <w:proofErr w:type="spellEnd"/>
      <w:r w:rsidRPr="002E3116">
        <w:rPr>
          <w:rFonts w:cstheme="minorBidi"/>
          <w:b/>
          <w:bCs/>
          <w:sz w:val="26"/>
        </w:rPr>
        <w:t xml:space="preserve"> 16</w:t>
      </w:r>
      <w:r w:rsidRPr="002E3116">
        <w:rPr>
          <w:rFonts w:cstheme="minorBidi"/>
        </w:rPr>
        <w:t xml:space="preserve"> </w:t>
      </w:r>
      <w:r w:rsidR="002E3116" w:rsidRPr="002E3116">
        <w:rPr>
          <w:rFonts w:cstheme="minorBidi"/>
        </w:rPr>
        <w:t>(</w:t>
      </w:r>
      <w:r w:rsidRPr="002E3116">
        <w:rPr>
          <w:rFonts w:cstheme="minorBidi"/>
        </w:rPr>
        <w:t>Jayson Lusk, professor of agricultural economics at Oklahoma State University, The New York Times, “Why Industrial Farms Are Good for the Environment,” September 23, 2016, http://www.nytimes.com/2016/09/25/opinion/sunday/why-industrial-farms-are-good-for-the-environment.html?_r=0]</w:t>
      </w:r>
    </w:p>
    <w:p w14:paraId="6CB24EC6" w14:textId="77777777" w:rsidR="00C73B53" w:rsidRPr="002E3116" w:rsidRDefault="00C73B53" w:rsidP="00C73B53">
      <w:pPr>
        <w:rPr>
          <w:rFonts w:cstheme="minorBidi"/>
        </w:rPr>
      </w:pPr>
      <w:r w:rsidRPr="002E3116">
        <w:rPr>
          <w:rFonts w:cstheme="minorBidi"/>
          <w:u w:val="single"/>
        </w:rPr>
        <w:t>Large farmers — who are responsible for 80 percent of the food sales in the United States, though they make up fewer than 8 percent of all farms</w:t>
      </w:r>
      <w:r w:rsidRPr="002E3116">
        <w:rPr>
          <w:rFonts w:cstheme="minorBidi"/>
        </w:rPr>
        <w:t xml:space="preserve">, according to 2012 data from the Department of Agriculture </w:t>
      </w:r>
      <w:r w:rsidRPr="002E3116">
        <w:rPr>
          <w:rFonts w:cstheme="minorBidi"/>
          <w:u w:val="single"/>
        </w:rPr>
        <w:t>— are among the most progressive, technologically savvy growers on the planet. Their technology has helped make them far gentler on the environment than at any time in history</w:t>
      </w:r>
      <w:r w:rsidRPr="002E3116">
        <w:rPr>
          <w:rFonts w:cstheme="minorBidi"/>
        </w:rPr>
        <w:t xml:space="preserve">. </w:t>
      </w:r>
      <w:r w:rsidRPr="002E3116">
        <w:rPr>
          <w:rFonts w:cstheme="minorBidi"/>
          <w:b/>
          <w:iCs/>
          <w:u w:val="single"/>
        </w:rPr>
        <w:t>And a new wave of innovation makes them more sustainable still</w:t>
      </w:r>
      <w:r w:rsidRPr="002E3116">
        <w:rPr>
          <w:rFonts w:cstheme="minorBidi"/>
        </w:rPr>
        <w:t xml:space="preserve">. </w:t>
      </w:r>
      <w:r w:rsidRPr="002E3116">
        <w:rPr>
          <w:rFonts w:cstheme="minorBidi"/>
          <w:u w:val="single"/>
        </w:rPr>
        <w:t>A vast majority of the farms are family-owned</w:t>
      </w:r>
      <w:r w:rsidRPr="002E3116">
        <w:rPr>
          <w:rFonts w:cstheme="minorBidi"/>
        </w:rPr>
        <w:t xml:space="preserve">. Very few, about 3 percent, are run by nonfamily corporations. Large farm owners (about 159,000) number fewer than the residents of a medium-size city like Springfield, Mo. Their wares, from milk, lettuce and beef to soy, are unlikely to be highlighted on the menus of farm-to-table restaurants, but they fill the shelves at your local grocery store. There are legitimate fears about soil erosion, manure lagoons, animal welfare and nitrogen runoff at large farms — but it’s not just environmental groups that worry. Farmers are also concerned about fertilizer use and soil runoff. That’s one reason </w:t>
      </w:r>
      <w:r w:rsidRPr="002E3116">
        <w:rPr>
          <w:rFonts w:cstheme="minorBidi"/>
          <w:b/>
          <w:iCs/>
          <w:u w:val="single"/>
        </w:rPr>
        <w:t>they’re turning to high-tech solutions like precision agriculture</w:t>
      </w:r>
      <w:r w:rsidRPr="002E3116">
        <w:rPr>
          <w:rFonts w:cstheme="minorBidi"/>
        </w:rPr>
        <w:t xml:space="preserve">. </w:t>
      </w:r>
      <w:r w:rsidRPr="002E3116">
        <w:rPr>
          <w:rFonts w:cstheme="minorBidi"/>
          <w:u w:val="single"/>
        </w:rPr>
        <w:t>Using location-specific information about soil nutrients, moisture and productivity of the previous year, new tools, known as “variable rate applicators,” can put fertilizer only on those areas of the field that need it (</w:t>
      </w:r>
      <w:r w:rsidRPr="002E3116">
        <w:rPr>
          <w:rFonts w:cstheme="minorBidi"/>
          <w:b/>
          <w:iCs/>
          <w:u w:val="single"/>
        </w:rPr>
        <w:t>which may reduce nitrogen runoff into waterways</w:t>
      </w:r>
      <w:r w:rsidRPr="002E3116">
        <w:rPr>
          <w:rFonts w:cstheme="minorBidi"/>
        </w:rPr>
        <w:t xml:space="preserve">). GPS signals drive many of today’s tractors, and new planters are allowing farmers to distribute seed varieties to diverse spots of a field to produce more food from each unit of land. They also modulate the amount and type of seed on each part of a field — in some places, leaving none at all. Many food shoppers have difficulty comprehending the scale and complexity facing modern farmers, especially those who compete in a global marketplace. For example, the median lettuce field is managed by a farmer who has 1,373 football fields of that plant to oversee. For tomatoes, the figure is 620 football fields; for wheat, 688 football fields; for corn, 453 football fields. How are farmers able to manage growing crops on this daunting scale? Decades ago, they dreamed about tools to make their jobs easier, more efficient and better for the land: soil sensors to measure water content, drones, satellite images, alternative management techniques like low- and no-till farming, efficient irrigation and mechanical harvesters. Today, </w:t>
      </w:r>
      <w:r w:rsidRPr="002E3116">
        <w:rPr>
          <w:rFonts w:cstheme="minorBidi"/>
          <w:u w:val="single"/>
        </w:rPr>
        <w:t>that technology is a regular part of operations at large farms</w:t>
      </w:r>
      <w:r w:rsidRPr="002E3116">
        <w:rPr>
          <w:rFonts w:cstheme="minorBidi"/>
        </w:rPr>
        <w:t xml:space="preserve">. Farmers watch the evolution of crop prices and track thunderstorms on their smartphones. They use livestock waste to create electricity using anaerobic digesters, which convert manure to methane. Drones monitor crop yields, insect infestations and the location and health of cattle. Innovators are moving high-value crops indoors to better control water use and pests. Plows </w:t>
      </w:r>
      <w:proofErr w:type="gramStart"/>
      <w:r w:rsidRPr="002E3116">
        <w:rPr>
          <w:rFonts w:cstheme="minorBidi"/>
        </w:rPr>
        <w:t>Into</w:t>
      </w:r>
      <w:proofErr w:type="gramEnd"/>
      <w:r w:rsidRPr="002E3116">
        <w:rPr>
          <w:rFonts w:cstheme="minorBidi"/>
        </w:rPr>
        <w:t xml:space="preserve"> Sensors Estimates of savings in animals and farmland by using modern techniques rather than the technologies and methods of the 1950s. </w:t>
      </w:r>
      <w:r w:rsidRPr="002E3116">
        <w:rPr>
          <w:rFonts w:cstheme="minorBidi"/>
          <w:u w:val="single"/>
        </w:rPr>
        <w:t>Before “factory farming” became a pejorative, agricultural scholars</w:t>
      </w:r>
      <w:r w:rsidRPr="002E3116">
        <w:rPr>
          <w:rFonts w:cstheme="minorBidi"/>
        </w:rPr>
        <w:t xml:space="preserve"> of the mid-20th century </w:t>
      </w:r>
      <w:r w:rsidRPr="002E3116">
        <w:rPr>
          <w:rFonts w:cstheme="minorBidi"/>
          <w:u w:val="single"/>
        </w:rPr>
        <w:t xml:space="preserve">were calling for farmers to do just that — become </w:t>
      </w:r>
      <w:r w:rsidRPr="002E3116">
        <w:rPr>
          <w:rFonts w:cstheme="minorBidi"/>
          <w:b/>
          <w:iCs/>
          <w:u w:val="single"/>
        </w:rPr>
        <w:t>more factorylike</w:t>
      </w:r>
      <w:r w:rsidRPr="002E3116">
        <w:rPr>
          <w:rFonts w:cstheme="minorBidi"/>
        </w:rPr>
        <w:t xml:space="preserve"> and businesslike. From that time, </w:t>
      </w:r>
      <w:r w:rsidRPr="002E3116">
        <w:rPr>
          <w:rFonts w:cstheme="minorBidi"/>
          <w:b/>
          <w:iCs/>
          <w:u w:val="single"/>
        </w:rPr>
        <w:t>farm sizes have risen significantly</w:t>
      </w:r>
      <w:r w:rsidRPr="002E3116">
        <w:rPr>
          <w:rFonts w:cstheme="minorBidi"/>
        </w:rPr>
        <w:t xml:space="preserve">. It is precisely this large size that is often criticized today in the belief that large farms put profit ahead of soil and animal health. But </w:t>
      </w:r>
      <w:r w:rsidRPr="002E3116">
        <w:rPr>
          <w:rFonts w:cstheme="minorBidi"/>
          <w:b/>
          <w:iCs/>
          <w:u w:val="single"/>
        </w:rPr>
        <w:t>increased size has advantages</w:t>
      </w:r>
      <w:r w:rsidRPr="002E3116">
        <w:rPr>
          <w:rFonts w:cstheme="minorBidi"/>
        </w:rPr>
        <w:t xml:space="preserve">, </w:t>
      </w:r>
      <w:r w:rsidRPr="002E3116">
        <w:rPr>
          <w:rFonts w:cstheme="minorBidi"/>
          <w:u w:val="single"/>
        </w:rPr>
        <w:t>especially better opportunities to invest in new technologies and to benefit from economies of scale</w:t>
      </w:r>
      <w:r w:rsidRPr="002E3116">
        <w:rPr>
          <w:rFonts w:cstheme="minorBidi"/>
        </w:rPr>
        <w:t xml:space="preserve">. Buying a $400,000 combine that gives farmers detailed information on the variations in crop yield in different parts of the field would never pay on just five acres of land; at 5,000 acres, it is a different story. These </w:t>
      </w:r>
      <w:r w:rsidRPr="002E3116">
        <w:rPr>
          <w:rFonts w:cstheme="minorBidi"/>
          <w:u w:val="single"/>
        </w:rPr>
        <w:t>technologies reduce the use of water and fertilizer and harm to the environment</w:t>
      </w:r>
      <w:r w:rsidRPr="002E3116">
        <w:rPr>
          <w:rFonts w:cstheme="minorBidi"/>
        </w:rPr>
        <w:t xml:space="preserve">. </w:t>
      </w:r>
      <w:r w:rsidRPr="002E3116">
        <w:rPr>
          <w:rFonts w:cstheme="minorBidi"/>
          <w:u w:val="single"/>
        </w:rPr>
        <w:t>Modern seed varieties</w:t>
      </w:r>
      <w:r w:rsidRPr="002E3116">
        <w:rPr>
          <w:rFonts w:cstheme="minorBidi"/>
        </w:rPr>
        <w:t xml:space="preserve">, some of which were brought about by biotechnology, </w:t>
      </w:r>
      <w:r w:rsidRPr="002E3116">
        <w:rPr>
          <w:rFonts w:cstheme="minorBidi"/>
          <w:u w:val="single"/>
        </w:rPr>
        <w:t>have allowed farmers to convert to low- and no-till cropping systems</w:t>
      </w:r>
      <w:r w:rsidRPr="002E3116">
        <w:rPr>
          <w:rFonts w:cstheme="minorBidi"/>
        </w:rPr>
        <w:t xml:space="preserve">, and can encourage the adoption of nitrogen-fixing cover crops such as clover or alfalfa to promote soil health. </w:t>
      </w:r>
      <w:r w:rsidRPr="002E3116">
        <w:rPr>
          <w:rFonts w:cstheme="minorBidi"/>
          <w:u w:val="single"/>
        </w:rPr>
        <w:t>Herbicide-resistant crops let farmers control weeds without plowing</w:t>
      </w:r>
      <w:r w:rsidRPr="002E3116">
        <w:rPr>
          <w:rFonts w:cstheme="minorBidi"/>
        </w:rPr>
        <w:t xml:space="preserve">, and the same technology allows growers to kill off cover crops if they interfere with the planting of cash crops. The herbicide-resistant crops have some downsides: They can lead to farmers’ using more herbicide (though the type of herbicide is important, and the new crops have often led to the use of safer, less toxic ones). But in most cases, </w:t>
      </w:r>
      <w:r w:rsidRPr="002E3116">
        <w:rPr>
          <w:rFonts w:cstheme="minorBidi"/>
          <w:u w:val="single"/>
        </w:rPr>
        <w:t>it’s a trade-off worth making, because they enable no-till farming methods, which help prevent soil erosion</w:t>
      </w:r>
      <w:r w:rsidRPr="002E3116">
        <w:rPr>
          <w:rFonts w:cstheme="minorBidi"/>
        </w:rPr>
        <w:t xml:space="preserve">. These practices are one reason </w:t>
      </w:r>
      <w:r w:rsidRPr="002E3116">
        <w:rPr>
          <w:rFonts w:cstheme="minorBidi"/>
          <w:b/>
          <w:iCs/>
          <w:u w:val="single"/>
        </w:rPr>
        <w:t>soil erosion has declined more than 40 percent</w:t>
      </w:r>
      <w:r w:rsidRPr="002E3116">
        <w:rPr>
          <w:rFonts w:cstheme="minorBidi"/>
        </w:rPr>
        <w:t xml:space="preserve"> since the 1980s. </w:t>
      </w:r>
      <w:r w:rsidRPr="002E3116">
        <w:rPr>
          <w:rFonts w:cstheme="minorBidi"/>
          <w:u w:val="single"/>
        </w:rPr>
        <w:t>Improvements in agricultural technologies</w:t>
      </w:r>
      <w:r w:rsidRPr="002E3116">
        <w:rPr>
          <w:rFonts w:cstheme="minorBidi"/>
        </w:rPr>
        <w:t xml:space="preserve"> and production practices </w:t>
      </w:r>
      <w:r w:rsidRPr="002E3116">
        <w:rPr>
          <w:rFonts w:cstheme="minorBidi"/>
          <w:u w:val="single"/>
        </w:rPr>
        <w:t>have significantly lowered the use of energy and water</w:t>
      </w:r>
      <w:r w:rsidRPr="002E3116">
        <w:rPr>
          <w:rFonts w:cstheme="minorBidi"/>
        </w:rPr>
        <w:t xml:space="preserve">, and greenhouse-gas emissions of food production per unit of output over time. United States crop production now is twice what it was in 1970. That would not be a good change if more land, water, pesticides and labor were being used. But that is not what happened: </w:t>
      </w:r>
      <w:r w:rsidRPr="002E3116">
        <w:rPr>
          <w:rFonts w:cstheme="minorBidi"/>
          <w:u w:val="single"/>
        </w:rPr>
        <w:t>Agriculture is using nearly half the labor and 16 percent less land than it did</w:t>
      </w:r>
      <w:r w:rsidRPr="002E3116">
        <w:rPr>
          <w:rFonts w:cstheme="minorBidi"/>
        </w:rPr>
        <w:t xml:space="preserve"> in 1970. Instead, </w:t>
      </w:r>
      <w:r w:rsidRPr="002E3116">
        <w:rPr>
          <w:rFonts w:cstheme="minorBidi"/>
          <w:u w:val="single"/>
        </w:rPr>
        <w:t>farmers increased production through innovation</w:t>
      </w:r>
      <w:r w:rsidRPr="002E3116">
        <w:rPr>
          <w:rFonts w:cstheme="minorBidi"/>
        </w:rPr>
        <w:t xml:space="preserve">. Wheat breeders, for example, using traditional techniques assisted by the latest genetic tools and information, have created varieties that resist disease without numerous applications of insecticides and fungicides. Nearly all corn and soybean farmers practice crop rotation, giving soil a chance to recover. </w:t>
      </w:r>
      <w:r w:rsidRPr="002E3116">
        <w:rPr>
          <w:rFonts w:cstheme="minorBidi"/>
          <w:u w:val="single"/>
        </w:rPr>
        <w:t>Research is moving beyond simple measures of nitrogen and phosphorus content to look at the microbes in the soil</w:t>
      </w:r>
      <w:r w:rsidRPr="002E3116">
        <w:rPr>
          <w:rFonts w:cstheme="minorBidi"/>
        </w:rPr>
        <w:t>.</w:t>
      </w:r>
      <w:r w:rsidRPr="002E3116">
        <w:rPr>
          <w:rFonts w:cstheme="minorBidi"/>
          <w:u w:val="single"/>
        </w:rPr>
        <w:t xml:space="preserve"> </w:t>
      </w:r>
      <w:r w:rsidRPr="002E3116">
        <w:rPr>
          <w:rFonts w:cstheme="minorBidi"/>
        </w:rPr>
        <w:t>New industrywide initiatives are focused on quantifying and measuring soil health. The goal is to provide measurements of factors affecting the long-term value of the soil and to identify which practices — organic, conventional or otherwise — will ensure that farmers can responsibly produce plenty of food for our grandchildren.</w:t>
      </w:r>
    </w:p>
    <w:p w14:paraId="0F84EE0E" w14:textId="77777777" w:rsidR="00C73B53" w:rsidRPr="002E3116" w:rsidRDefault="00C73B53" w:rsidP="00C73B53">
      <w:pPr>
        <w:keepNext/>
        <w:keepLines/>
        <w:spacing w:before="40" w:after="0"/>
        <w:outlineLvl w:val="3"/>
        <w:rPr>
          <w:rFonts w:eastAsiaTheme="majorEastAsia" w:cstheme="majorBidi"/>
          <w:b/>
          <w:iCs/>
          <w:sz w:val="26"/>
        </w:rPr>
      </w:pPr>
      <w:r w:rsidRPr="002E3116">
        <w:rPr>
          <w:rFonts w:eastAsiaTheme="majorEastAsia" w:cstheme="majorBidi"/>
          <w:b/>
          <w:iCs/>
          <w:sz w:val="26"/>
        </w:rPr>
        <w:t>This reduces the amount of land needed for meat</w:t>
      </w:r>
    </w:p>
    <w:p w14:paraId="79AD46C1" w14:textId="77777777" w:rsidR="00C73B53" w:rsidRPr="002E3116" w:rsidRDefault="00C73B53" w:rsidP="00C73B53">
      <w:pPr>
        <w:rPr>
          <w:rFonts w:cstheme="minorBidi"/>
        </w:rPr>
      </w:pPr>
      <w:proofErr w:type="spellStart"/>
      <w:r w:rsidRPr="002E3116">
        <w:rPr>
          <w:rFonts w:cstheme="minorBidi"/>
          <w:b/>
          <w:bCs/>
          <w:sz w:val="26"/>
        </w:rPr>
        <w:t>Ausubel</w:t>
      </w:r>
      <w:proofErr w:type="spellEnd"/>
      <w:r w:rsidRPr="002E3116">
        <w:rPr>
          <w:rFonts w:cstheme="minorBidi"/>
          <w:b/>
          <w:bCs/>
          <w:sz w:val="26"/>
        </w:rPr>
        <w:t xml:space="preserve"> 2017</w:t>
      </w:r>
      <w:r w:rsidRPr="002E3116">
        <w:rPr>
          <w:rFonts w:cstheme="minorBidi"/>
        </w:rPr>
        <w:t xml:space="preserve"> - Director of the Program for the Human Environment @ the Rockefeller University </w:t>
      </w:r>
      <w:r w:rsidRPr="002E3116">
        <w:rPr>
          <w:rFonts w:cstheme="minorBidi"/>
        </w:rPr>
        <w:br/>
        <w:t xml:space="preserve">Jesse H and </w:t>
      </w:r>
      <w:proofErr w:type="spellStart"/>
      <w:r w:rsidRPr="002E3116">
        <w:rPr>
          <w:rFonts w:cstheme="minorBidi"/>
        </w:rPr>
        <w:t>Iddo</w:t>
      </w:r>
      <w:proofErr w:type="spellEnd"/>
      <w:r w:rsidRPr="002E3116">
        <w:rPr>
          <w:rFonts w:cstheme="minorBidi"/>
        </w:rPr>
        <w:t xml:space="preserve"> </w:t>
      </w:r>
      <w:proofErr w:type="spellStart"/>
      <w:r w:rsidRPr="002E3116">
        <w:rPr>
          <w:rFonts w:cstheme="minorBidi"/>
        </w:rPr>
        <w:t>Wernick</w:t>
      </w:r>
      <w:proofErr w:type="spellEnd"/>
      <w:r w:rsidRPr="002E3116">
        <w:rPr>
          <w:rFonts w:cstheme="minorBidi"/>
        </w:rPr>
        <w:t>, "The Shrinking Footprint of American Meat," Mar 1, https://thebreakthrough.org/index.php/issues/the-future-of-food/responses-the-future-of-meat/decoupling-meat</w:t>
      </w:r>
    </w:p>
    <w:p w14:paraId="078058BF" w14:textId="77777777" w:rsidR="00C73B53" w:rsidRPr="002E3116" w:rsidRDefault="00C73B53" w:rsidP="00C73B53">
      <w:pPr>
        <w:rPr>
          <w:rFonts w:cstheme="minorBidi"/>
        </w:rPr>
      </w:pPr>
      <w:r w:rsidRPr="002E3116">
        <w:rPr>
          <w:rFonts w:cstheme="minorBidi"/>
          <w:sz w:val="16"/>
        </w:rPr>
        <w:t>In “The Future of Meat” Marian Swain draws attention to multiple factors that combine to determine the impacts of meat consumption on natural resources. Swain identifies area of cropland for animal feed as a key impact. Using the “</w:t>
      </w:r>
      <w:proofErr w:type="spellStart"/>
      <w:r w:rsidRPr="002E3116">
        <w:rPr>
          <w:rFonts w:cstheme="minorBidi"/>
          <w:sz w:val="16"/>
        </w:rPr>
        <w:t>ImPACT</w:t>
      </w:r>
      <w:proofErr w:type="spellEnd"/>
      <w:r w:rsidRPr="002E3116">
        <w:rPr>
          <w:rFonts w:cstheme="minorBidi"/>
          <w:sz w:val="16"/>
        </w:rPr>
        <w:t xml:space="preserve"> Identity” we can dissect causes of changes in the number of acres of cropland employed to satisfy the American appetite for meat.1 Our formalism requires some simplifications and assumptions about the path from field to plate, but the result robustly indicates the power of five trends. To answer “How much cropland is needed to raise meat for the US population?” the </w:t>
      </w:r>
      <w:proofErr w:type="spellStart"/>
      <w:r w:rsidRPr="002E3116">
        <w:rPr>
          <w:rFonts w:cstheme="minorBidi"/>
          <w:sz w:val="16"/>
        </w:rPr>
        <w:t>ImPACT</w:t>
      </w:r>
      <w:proofErr w:type="spellEnd"/>
      <w:r w:rsidRPr="002E3116">
        <w:rPr>
          <w:rFonts w:cstheme="minorBidi"/>
          <w:sz w:val="16"/>
        </w:rPr>
        <w:t xml:space="preserve"> identity posits that the cropland used to provide meat equals the product of: Annual changes in any variable in this sequence (assuming the others stay fixed) alter the number of acres of cropland used to satisfy American meat consumption. In casual terms, changes in the number of mouths, affluence, taste for meats, efficient growth of animals, and crop yields all influence the land area impacted or spared. Spanning a long interval with reliable data over which American habits evolved, we calculated how each variable in the </w:t>
      </w:r>
      <w:proofErr w:type="spellStart"/>
      <w:r w:rsidRPr="002E3116">
        <w:rPr>
          <w:rFonts w:cstheme="minorBidi"/>
          <w:sz w:val="16"/>
        </w:rPr>
        <w:t>ImPACT</w:t>
      </w:r>
      <w:proofErr w:type="spellEnd"/>
      <w:r w:rsidRPr="002E3116">
        <w:rPr>
          <w:rFonts w:cstheme="minorBidi"/>
          <w:sz w:val="16"/>
        </w:rPr>
        <w:t xml:space="preserve"> identity changed in the United States over the period from 1969 to 2010. Population and GDP per capita grew at annual rates averaging about positive 1% and 1.7% respectively over this period. In contrast, the same interval saw negative annual changes in the amount of meat Americans ate per dollar, the amount of grain needed to produce a unit of meat, and the amount of land needed to grow that grain. On average, between 1969 and 2010, the amount of US cropland used to grow meat fell almost 0.8% per year. In essence, </w:t>
      </w:r>
      <w:r w:rsidRPr="002E3116">
        <w:rPr>
          <w:rFonts w:cstheme="minorBidi"/>
          <w:u w:val="single"/>
        </w:rPr>
        <w:t>even as wealth and overall meat consumption rose, shifting taste and more efficient growers lowered the absolute impact—in</w:t>
      </w:r>
      <w:r w:rsidRPr="002E3116">
        <w:rPr>
          <w:rFonts w:cstheme="minorBidi"/>
          <w:sz w:val="16"/>
        </w:rPr>
        <w:t xml:space="preserve"> this case, </w:t>
      </w:r>
      <w:r w:rsidRPr="002E3116">
        <w:rPr>
          <w:rFonts w:cstheme="minorBidi"/>
          <w:u w:val="single"/>
        </w:rPr>
        <w:t>land area required for crops—of producing meat</w:t>
      </w:r>
      <w:r w:rsidRPr="002E3116">
        <w:rPr>
          <w:rFonts w:cstheme="minorBidi"/>
          <w:sz w:val="16"/>
        </w:rPr>
        <w:t xml:space="preserve">. The graph below shows this decoupling of meat and land. Figure 1. Sources: World Bank; US Bureau of Economic Analysis; USDA; Congressional Research Service </w:t>
      </w:r>
      <w:r w:rsidRPr="002E3116">
        <w:rPr>
          <w:rFonts w:cstheme="minorBidi"/>
          <w:u w:val="single"/>
        </w:rPr>
        <w:t>Our analysis covers</w:t>
      </w:r>
      <w:r w:rsidRPr="002E3116">
        <w:rPr>
          <w:rFonts w:cstheme="minorBidi"/>
          <w:sz w:val="16"/>
        </w:rPr>
        <w:t xml:space="preserve"> three types of meat—beef, swine, and poultry—which account for </w:t>
      </w:r>
      <w:r w:rsidRPr="002E3116">
        <w:rPr>
          <w:rFonts w:cstheme="minorBidi"/>
          <w:u w:val="single"/>
        </w:rPr>
        <w:t>over 95% of American consumption of meat from land animals</w:t>
      </w:r>
      <w:r w:rsidRPr="002E3116">
        <w:rPr>
          <w:rFonts w:cstheme="minorBidi"/>
          <w:sz w:val="16"/>
        </w:rPr>
        <w:t xml:space="preserve">. Combined, such American meat consumption grew from 15.3 million tons in 1969 to 23.7 million in 2014.2 The composition of that total shifted strikingly. While the average 1969 American ate three times as much beef as chicken, a recent average American ate about 10% more chicken than beef. Pork consumption fell from being twice that of chicken to less than three-quarters of it. We assumed that all US consumption of the three meats comes from animals raised in feedlots. In reality, the USDA reports that “beef from alternative production systems … accounts for about 3 percent of the U.S. beef market.”3 </w:t>
      </w:r>
      <w:r w:rsidRPr="002E3116">
        <w:rPr>
          <w:rFonts w:cstheme="minorBidi"/>
          <w:u w:val="single"/>
        </w:rPr>
        <w:t>While animals feeding on grass and other extensive sources of nutrition might assume greater importance in the future, the tiny fraction in our interval means adjusting for it does not change the picture</w:t>
      </w:r>
      <w:r w:rsidRPr="002E3116">
        <w:rPr>
          <w:rFonts w:cstheme="minorBidi"/>
          <w:sz w:val="16"/>
        </w:rPr>
        <w:t xml:space="preserve">. We also assumed corn, which typically forms 80% or more of the diet of cattle and swine, as the feed for each animal type and a feed conversion ratio of 6:1 for beef, 3:1 for swine, and 2:1 for poultry.4 Our values for corn yields (bushels per acre) come from the USDA.5 Rises in yields of soybeans, whose products are fed to chickens and pigs, resemble those of corn, so adding detail on different feeds does not change the picture either. In sum, our calculation shows that </w:t>
      </w:r>
      <w:r w:rsidRPr="002E3116">
        <w:rPr>
          <w:rFonts w:cstheme="minorBidi"/>
          <w:u w:val="single"/>
        </w:rPr>
        <w:t>the amount of cropland used for raising land meat for Americans fell by nearly a third: around 9 million acres,</w:t>
      </w:r>
      <w:r w:rsidRPr="002E3116">
        <w:rPr>
          <w:rFonts w:cstheme="minorBidi"/>
          <w:sz w:val="16"/>
        </w:rPr>
        <w:t xml:space="preserve"> about the size of Maryland. </w:t>
      </w:r>
      <w:r w:rsidRPr="002E3116">
        <w:rPr>
          <w:rFonts w:cstheme="minorBidi"/>
          <w:u w:val="single"/>
        </w:rPr>
        <w:t>This occurred over four decades famous for burgers, sausages, and fried chicken. The rise in the yield of feed per acre,</w:t>
      </w:r>
      <w:r w:rsidRPr="002E3116">
        <w:rPr>
          <w:rFonts w:cstheme="minorBidi"/>
          <w:sz w:val="16"/>
        </w:rPr>
        <w:t xml:space="preserve"> along with the shift in the American diet away from beef and pork to chicken, </w:t>
      </w:r>
      <w:r w:rsidRPr="002E3116">
        <w:rPr>
          <w:rFonts w:cstheme="minorBidi"/>
          <w:u w:val="single"/>
        </w:rPr>
        <w:t>contributed the most to the reduction of cropland used for meat</w:t>
      </w:r>
      <w:r w:rsidRPr="002E3116">
        <w:rPr>
          <w:rFonts w:cstheme="minorBidi"/>
          <w:sz w:val="16"/>
        </w:rPr>
        <w:t xml:space="preserve">. Because our data begin in 1969 when American meat consumption was already high, rising affluence resulted in little more American appetite for meat per capita. The land sparing was surely compounded by improvements in animal breeding and nutrition—for example, by the addition of trace elements such as zinc to animal diets. Collectively, </w:t>
      </w:r>
      <w:r w:rsidRPr="002E3116">
        <w:rPr>
          <w:rFonts w:cstheme="minorBidi"/>
          <w:u w:val="single"/>
        </w:rPr>
        <w:t>the lowering of meat/GDP, feed/meat, and land/feed allowed 319 million Americans in 2014 to eat nearly 24 million tons of meat from less land than the 202 million Americans in 1969</w:t>
      </w:r>
      <w:r w:rsidRPr="002E3116">
        <w:rPr>
          <w:rFonts w:cstheme="minorBidi"/>
          <w:sz w:val="16"/>
        </w:rPr>
        <w:t xml:space="preserve"> ate their 15 million tons of meat. </w:t>
      </w:r>
      <w:r w:rsidRPr="002E3116">
        <w:rPr>
          <w:rFonts w:cstheme="minorBidi"/>
          <w:u w:val="single"/>
        </w:rPr>
        <w:t>The recent American meat experience shows that sizeable reductions can occur even without a shift to a mainly vegetarian diet and suggests caution in predicting rising use of land for meat around the world</w:t>
      </w:r>
      <w:r w:rsidRPr="002E3116">
        <w:rPr>
          <w:rFonts w:cstheme="minorBidi"/>
          <w:sz w:val="16"/>
        </w:rPr>
        <w:t xml:space="preserve">. </w:t>
      </w:r>
    </w:p>
    <w:p w14:paraId="11EBB138" w14:textId="77777777" w:rsidR="00C73B53" w:rsidRPr="002E3116" w:rsidRDefault="00C73B53" w:rsidP="00720D1A"/>
    <w:p w14:paraId="15404071" w14:textId="4D392AF3" w:rsidR="00616840" w:rsidRPr="002E3116" w:rsidRDefault="00616840" w:rsidP="00616840">
      <w:pPr>
        <w:pStyle w:val="Heading3"/>
      </w:pPr>
      <w:r w:rsidRPr="002E3116">
        <w:t>2AC---AT: COVID Thumper</w:t>
      </w:r>
    </w:p>
    <w:p w14:paraId="2531806C" w14:textId="2E3F0AED" w:rsidR="000F2B28" w:rsidRPr="002E3116" w:rsidRDefault="000F2B28" w:rsidP="000F2B28">
      <w:pPr>
        <w:pStyle w:val="Heading4"/>
      </w:pPr>
      <w:r w:rsidRPr="002E3116">
        <w:t>Rural hospitals are surviving in COVID now---telemedicine, home teaming, innovation, and unification are shielding them from collapse</w:t>
      </w:r>
    </w:p>
    <w:p w14:paraId="7F04C3E4" w14:textId="45B14636" w:rsidR="00616840" w:rsidRPr="002E3116" w:rsidRDefault="002042F1" w:rsidP="00616840">
      <w:r w:rsidRPr="002E3116">
        <w:rPr>
          <w:rStyle w:val="Heading4Char"/>
        </w:rPr>
        <w:t>Neeley 7/3</w:t>
      </w:r>
      <w:r w:rsidRPr="002E3116">
        <w:t xml:space="preserve"> (Todd, staff reporter Todd Neeley is a lifelong resident of Lincoln, Neb., and a 1994 graduate of the University of Nebraska-Lincoln, where he earned a bachelor's degree in news editorial. Neeley worked as a reporter and photographer with the weekly newspaper The Milford Times in southeast Nebraska until 2002. He then went to work as the government reporter for The Hastings Tribune in central Nebraska, where he covered the Nebraska Legislature and city and county government. Neeley was hired as a staff reporter at DTN in August 2004, where he has worked on numerous in-depth reporting projects, covered the ethanol and crop insurance beats, “Rural Health and COVID-19,” </w:t>
      </w:r>
      <w:hyperlink r:id="rId98" w:history="1">
        <w:r w:rsidRPr="002E3116">
          <w:rPr>
            <w:rStyle w:val="Hyperlink"/>
          </w:rPr>
          <w:t>https://www.dtnpf.com/agriculture/web/ag/news/farm-life/article/2020/07/03/financially-challenged-covid-19-face</w:t>
        </w:r>
      </w:hyperlink>
      <w:r w:rsidRPr="002E3116">
        <w:t>, DOA: 7/24/2020)//YongJinL</w:t>
      </w:r>
    </w:p>
    <w:p w14:paraId="42EC67D3" w14:textId="2C72DA9B" w:rsidR="002042F1" w:rsidRPr="002E3116" w:rsidRDefault="002042F1" w:rsidP="002042F1">
      <w:pPr>
        <w:rPr>
          <w:sz w:val="16"/>
        </w:rPr>
      </w:pPr>
      <w:r w:rsidRPr="002E3116">
        <w:rPr>
          <w:sz w:val="16"/>
        </w:rPr>
        <w:t>OMAHA (DTN) -- As soon as staff at St. Anthony Regional Hospital in Carroll, Iowa, first heard in January of a dangerous new coronavirus spreading in China, they watched the situation closely and began to plan.</w:t>
      </w:r>
      <w:r w:rsidR="000F2B28" w:rsidRPr="002E3116">
        <w:rPr>
          <w:sz w:val="16"/>
        </w:rPr>
        <w:t xml:space="preserve"> </w:t>
      </w:r>
      <w:r w:rsidRPr="002E3116">
        <w:rPr>
          <w:rStyle w:val="Emphasis"/>
        </w:rPr>
        <w:t>Their goals included to protect the health of current</w:t>
      </w:r>
      <w:r w:rsidRPr="002E3116">
        <w:rPr>
          <w:sz w:val="16"/>
        </w:rPr>
        <w:t xml:space="preserve"> longer-term </w:t>
      </w:r>
      <w:r w:rsidRPr="002E3116">
        <w:rPr>
          <w:rStyle w:val="Emphasis"/>
        </w:rPr>
        <w:t>patients</w:t>
      </w:r>
      <w:r w:rsidRPr="002E3116">
        <w:rPr>
          <w:sz w:val="16"/>
        </w:rPr>
        <w:t xml:space="preserve">, </w:t>
      </w:r>
      <w:r w:rsidRPr="002E3116">
        <w:rPr>
          <w:rStyle w:val="Emphasis"/>
        </w:rPr>
        <w:t>prepare for</w:t>
      </w:r>
      <w:r w:rsidRPr="002E3116">
        <w:rPr>
          <w:sz w:val="16"/>
        </w:rPr>
        <w:t xml:space="preserve"> future </w:t>
      </w:r>
      <w:r w:rsidRPr="002E3116">
        <w:rPr>
          <w:rStyle w:val="Emphasis"/>
        </w:rPr>
        <w:t>COVID</w:t>
      </w:r>
      <w:r w:rsidRPr="002E3116">
        <w:rPr>
          <w:sz w:val="16"/>
        </w:rPr>
        <w:t xml:space="preserve">-19 patients, </w:t>
      </w:r>
      <w:r w:rsidRPr="002E3116">
        <w:rPr>
          <w:rStyle w:val="Emphasis"/>
        </w:rPr>
        <w:t>and help their rural health care system to survive</w:t>
      </w:r>
      <w:r w:rsidRPr="002E3116">
        <w:rPr>
          <w:sz w:val="16"/>
        </w:rPr>
        <w:t xml:space="preserve"> one of its toughest financial years.</w:t>
      </w:r>
      <w:r w:rsidR="000F2B28" w:rsidRPr="002E3116">
        <w:rPr>
          <w:sz w:val="16"/>
        </w:rPr>
        <w:t xml:space="preserve"> </w:t>
      </w:r>
      <w:r w:rsidRPr="002E3116">
        <w:rPr>
          <w:rStyle w:val="StyleUnderline"/>
        </w:rPr>
        <w:t>At the start of the pandemic, more hospital staff were trained to use heart monitors and ventilators</w:t>
      </w:r>
      <w:r w:rsidRPr="002E3116">
        <w:rPr>
          <w:sz w:val="16"/>
        </w:rPr>
        <w:t xml:space="preserve">. St. Anthony converted a fourth-floor storage area into an overflow ward. The hospital typically has four ventilators for any department to use -- </w:t>
      </w:r>
      <w:r w:rsidRPr="002E3116">
        <w:rPr>
          <w:rStyle w:val="StyleUnderline"/>
        </w:rPr>
        <w:t>it expanded that to now 10.</w:t>
      </w:r>
      <w:r w:rsidR="000F2B28" w:rsidRPr="002E3116">
        <w:rPr>
          <w:rStyle w:val="StyleUnderline"/>
        </w:rPr>
        <w:t xml:space="preserve"> </w:t>
      </w:r>
      <w:r w:rsidRPr="002E3116">
        <w:rPr>
          <w:sz w:val="16"/>
        </w:rPr>
        <w:t>St. Anthony staff also realized they couldn't do this alone. The Iowa hospital reached out early in the year to other rural hospitals within its health region and state, as well as medical experts in other states, including the Nebraska Medical Center. They also accessed federal money when they could.</w:t>
      </w:r>
      <w:r w:rsidR="000F2B28" w:rsidRPr="002E3116">
        <w:rPr>
          <w:sz w:val="16"/>
        </w:rPr>
        <w:t xml:space="preserve"> </w:t>
      </w:r>
      <w:r w:rsidRPr="002E3116">
        <w:rPr>
          <w:sz w:val="16"/>
        </w:rPr>
        <w:t xml:space="preserve">Together, </w:t>
      </w:r>
      <w:r w:rsidRPr="002E3116">
        <w:rPr>
          <w:rStyle w:val="Emphasis"/>
        </w:rPr>
        <w:t>these rural facilities weathered</w:t>
      </w:r>
      <w:r w:rsidRPr="002E3116">
        <w:rPr>
          <w:sz w:val="16"/>
        </w:rPr>
        <w:t xml:space="preserve"> the initial </w:t>
      </w:r>
      <w:r w:rsidRPr="002E3116">
        <w:rPr>
          <w:rStyle w:val="Emphasis"/>
        </w:rPr>
        <w:t>COVID-</w:t>
      </w:r>
      <w:r w:rsidRPr="002E3116">
        <w:rPr>
          <w:sz w:val="16"/>
        </w:rPr>
        <w:t xml:space="preserve">19 </w:t>
      </w:r>
      <w:r w:rsidRPr="002E3116">
        <w:rPr>
          <w:rStyle w:val="Emphasis"/>
        </w:rPr>
        <w:t>storm by pooling resources and innovating</w:t>
      </w:r>
      <w:r w:rsidRPr="002E3116">
        <w:rPr>
          <w:sz w:val="16"/>
        </w:rPr>
        <w:t>.</w:t>
      </w:r>
      <w:r w:rsidR="000F2B28" w:rsidRPr="002E3116">
        <w:rPr>
          <w:sz w:val="16"/>
        </w:rPr>
        <w:t xml:space="preserve"> </w:t>
      </w:r>
      <w:r w:rsidRPr="002E3116">
        <w:rPr>
          <w:rStyle w:val="StyleUnderline"/>
        </w:rPr>
        <w:t>In the second of a two-story special package on how COVID-19 is affecting the rural health system,</w:t>
      </w:r>
      <w:r w:rsidRPr="002E3116">
        <w:rPr>
          <w:sz w:val="16"/>
        </w:rPr>
        <w:t xml:space="preserve"> DTN looks at how </w:t>
      </w:r>
      <w:r w:rsidRPr="002E3116">
        <w:rPr>
          <w:rStyle w:val="Emphasis"/>
        </w:rPr>
        <w:t>a rural hospital</w:t>
      </w:r>
      <w:r w:rsidRPr="002E3116">
        <w:rPr>
          <w:sz w:val="16"/>
        </w:rPr>
        <w:t xml:space="preserve"> in Iowa </w:t>
      </w:r>
      <w:r w:rsidRPr="002E3116">
        <w:rPr>
          <w:rStyle w:val="Emphasis"/>
        </w:rPr>
        <w:t>prepared to handle COVID</w:t>
      </w:r>
      <w:r w:rsidRPr="002E3116">
        <w:rPr>
          <w:sz w:val="16"/>
        </w:rPr>
        <w:t xml:space="preserve">-19 </w:t>
      </w:r>
      <w:r w:rsidRPr="002E3116">
        <w:rPr>
          <w:rStyle w:val="Emphasis"/>
        </w:rPr>
        <w:t>and the possible impact of COVID-</w:t>
      </w:r>
      <w:r w:rsidRPr="002E3116">
        <w:rPr>
          <w:sz w:val="16"/>
        </w:rPr>
        <w:t xml:space="preserve">19 </w:t>
      </w:r>
      <w:r w:rsidRPr="002E3116">
        <w:rPr>
          <w:rStyle w:val="StyleUnderline"/>
        </w:rPr>
        <w:t xml:space="preserve">on the bottom line on </w:t>
      </w:r>
      <w:r w:rsidRPr="002E3116">
        <w:rPr>
          <w:rStyle w:val="Emphasis"/>
        </w:rPr>
        <w:t>rural health care</w:t>
      </w:r>
      <w:r w:rsidRPr="002E3116">
        <w:rPr>
          <w:rStyle w:val="StyleUnderline"/>
        </w:rPr>
        <w:t>.</w:t>
      </w:r>
      <w:r w:rsidR="000F2B28" w:rsidRPr="002E3116">
        <w:rPr>
          <w:sz w:val="16"/>
        </w:rPr>
        <w:t xml:space="preserve"> </w:t>
      </w:r>
      <w:r w:rsidRPr="002E3116">
        <w:rPr>
          <w:sz w:val="16"/>
        </w:rPr>
        <w:t>PREPARATION MEETINGS</w:t>
      </w:r>
      <w:r w:rsidR="000F2B28" w:rsidRPr="002E3116">
        <w:rPr>
          <w:sz w:val="16"/>
        </w:rPr>
        <w:t xml:space="preserve"> </w:t>
      </w:r>
      <w:r w:rsidRPr="002E3116">
        <w:rPr>
          <w:sz w:val="16"/>
        </w:rPr>
        <w:t xml:space="preserve">Early on, St. Anthony staff began meeting weekly to prepare for a potential surge. </w:t>
      </w:r>
      <w:r w:rsidRPr="002E3116">
        <w:rPr>
          <w:rStyle w:val="StyleUnderline"/>
        </w:rPr>
        <w:t>Staff from critical-access hospitals were invited to join hospital staff meetings, drawing 50 to 60 medical personnel</w:t>
      </w:r>
      <w:r w:rsidRPr="002E3116">
        <w:rPr>
          <w:sz w:val="16"/>
        </w:rPr>
        <w:t xml:space="preserve"> in Zoom calls weekly.</w:t>
      </w:r>
      <w:r w:rsidR="000F2B28" w:rsidRPr="002E3116">
        <w:rPr>
          <w:sz w:val="16"/>
        </w:rPr>
        <w:t xml:space="preserve"> </w:t>
      </w:r>
      <w:r w:rsidRPr="002E3116">
        <w:rPr>
          <w:rStyle w:val="Emphasis"/>
        </w:rPr>
        <w:t>The critical-access hospital designation is designed to reduce the financial vulnerability of rural hospitals and improve access to healthcare.</w:t>
      </w:r>
      <w:r w:rsidRPr="002E3116">
        <w:rPr>
          <w:sz w:val="16"/>
        </w:rPr>
        <w:t xml:space="preserve"> The designation is given to rural hospitals that meet criteria such as having 25 or fewer acute care in-patient beds and being located more than 35 miles from another hospital. It helps with such things as cost reimbursement for Medicare services.</w:t>
      </w:r>
      <w:r w:rsidR="000F2B28" w:rsidRPr="002E3116">
        <w:rPr>
          <w:sz w:val="16"/>
        </w:rPr>
        <w:t xml:space="preserve"> </w:t>
      </w:r>
      <w:r w:rsidRPr="002E3116">
        <w:rPr>
          <w:sz w:val="16"/>
        </w:rPr>
        <w:t xml:space="preserve">"Flashing back to February/March, we didn't have governor's press conferences every day," to share more information with medical staff about the spread of the virus and dealing with it, explained Dr. Kyle </w:t>
      </w:r>
      <w:proofErr w:type="spellStart"/>
      <w:r w:rsidRPr="002E3116">
        <w:rPr>
          <w:sz w:val="16"/>
        </w:rPr>
        <w:t>Ulveling</w:t>
      </w:r>
      <w:proofErr w:type="spellEnd"/>
      <w:r w:rsidRPr="002E3116">
        <w:rPr>
          <w:sz w:val="16"/>
        </w:rPr>
        <w:t>, cardiologist and chief medical officer at St. Anthony.</w:t>
      </w:r>
      <w:r w:rsidR="000F2B28" w:rsidRPr="002E3116">
        <w:rPr>
          <w:sz w:val="16"/>
        </w:rPr>
        <w:t xml:space="preserve"> </w:t>
      </w:r>
      <w:r w:rsidRPr="002E3116">
        <w:rPr>
          <w:sz w:val="16"/>
        </w:rPr>
        <w:t xml:space="preserve">"We didn't have the experience of New York, Washington and California, so </w:t>
      </w:r>
      <w:r w:rsidRPr="002E3116">
        <w:rPr>
          <w:rStyle w:val="StyleUnderline"/>
        </w:rPr>
        <w:t>the idea behind the medical staff meetings was honestly to get as much information out to all of us in our various clinics and hospitals in an organized manner,</w:t>
      </w:r>
      <w:r w:rsidRPr="002E3116">
        <w:rPr>
          <w:sz w:val="16"/>
        </w:rPr>
        <w:t xml:space="preserve"> but allow us to learn from each other, as well as learn from centers in other states," </w:t>
      </w:r>
      <w:proofErr w:type="spellStart"/>
      <w:r w:rsidRPr="002E3116">
        <w:rPr>
          <w:sz w:val="16"/>
        </w:rPr>
        <w:t>Ulveling</w:t>
      </w:r>
      <w:proofErr w:type="spellEnd"/>
      <w:r w:rsidRPr="002E3116">
        <w:rPr>
          <w:sz w:val="16"/>
        </w:rPr>
        <w:t xml:space="preserve"> said.</w:t>
      </w:r>
      <w:r w:rsidR="000F2B28" w:rsidRPr="002E3116">
        <w:rPr>
          <w:sz w:val="16"/>
        </w:rPr>
        <w:t xml:space="preserve"> </w:t>
      </w:r>
      <w:r w:rsidRPr="002E3116">
        <w:rPr>
          <w:sz w:val="16"/>
        </w:rPr>
        <w:t>LEARNING TO BE FLEXIBLE</w:t>
      </w:r>
      <w:r w:rsidR="000F2B28" w:rsidRPr="002E3116">
        <w:rPr>
          <w:sz w:val="16"/>
        </w:rPr>
        <w:t xml:space="preserve"> </w:t>
      </w:r>
      <w:r w:rsidRPr="002E3116">
        <w:rPr>
          <w:sz w:val="16"/>
        </w:rPr>
        <w:t xml:space="preserve">Bailee </w:t>
      </w:r>
      <w:proofErr w:type="spellStart"/>
      <w:r w:rsidRPr="002E3116">
        <w:rPr>
          <w:sz w:val="16"/>
        </w:rPr>
        <w:t>Schleisman</w:t>
      </w:r>
      <w:proofErr w:type="spellEnd"/>
      <w:r w:rsidRPr="002E3116">
        <w:rPr>
          <w:sz w:val="16"/>
        </w:rPr>
        <w:t>, a registered nurse and infection preventionist at St. Anthony, said the hospital is flexible in how it uses facilities, supplies and personnel.</w:t>
      </w:r>
      <w:r w:rsidR="000F2B28" w:rsidRPr="002E3116">
        <w:rPr>
          <w:sz w:val="16"/>
        </w:rPr>
        <w:t xml:space="preserve"> </w:t>
      </w:r>
      <w:r w:rsidRPr="002E3116">
        <w:rPr>
          <w:sz w:val="16"/>
        </w:rPr>
        <w:t xml:space="preserve">At </w:t>
      </w:r>
      <w:r w:rsidRPr="002E3116">
        <w:rPr>
          <w:rStyle w:val="Emphasis"/>
        </w:rPr>
        <w:t>the beginning of the pandemic, the hospital started by managing COVID</w:t>
      </w:r>
      <w:r w:rsidRPr="002E3116">
        <w:rPr>
          <w:sz w:val="16"/>
        </w:rPr>
        <w:t xml:space="preserve">-19 </w:t>
      </w:r>
      <w:r w:rsidRPr="002E3116">
        <w:rPr>
          <w:rStyle w:val="Emphasis"/>
        </w:rPr>
        <w:t>patients in the emergency department</w:t>
      </w:r>
      <w:r w:rsidRPr="002E3116">
        <w:rPr>
          <w:sz w:val="16"/>
        </w:rPr>
        <w:t xml:space="preserve">. </w:t>
      </w:r>
      <w:r w:rsidRPr="002E3116">
        <w:rPr>
          <w:rStyle w:val="Emphasis"/>
        </w:rPr>
        <w:t>The hospital then established a separate COVID treatment unit in order to isolate patients from the general population</w:t>
      </w:r>
      <w:r w:rsidRPr="002E3116">
        <w:rPr>
          <w:sz w:val="16"/>
        </w:rPr>
        <w:t>.</w:t>
      </w:r>
      <w:r w:rsidR="000F2B28" w:rsidRPr="002E3116">
        <w:rPr>
          <w:sz w:val="16"/>
        </w:rPr>
        <w:t xml:space="preserve"> </w:t>
      </w:r>
      <w:r w:rsidRPr="002E3116">
        <w:rPr>
          <w:rStyle w:val="StyleUnderline"/>
        </w:rPr>
        <w:t>From early on in the COVID</w:t>
      </w:r>
      <w:r w:rsidRPr="002E3116">
        <w:rPr>
          <w:sz w:val="16"/>
        </w:rPr>
        <w:t>-19 fight, St</w:t>
      </w:r>
      <w:r w:rsidRPr="002E3116">
        <w:rPr>
          <w:rStyle w:val="StyleUnderline"/>
        </w:rPr>
        <w:t>. Anthony began monitoring its personal protective equipment, or PPE, supplies; the state requires hospitals to report inventory as part of reopening.</w:t>
      </w:r>
      <w:r w:rsidR="000F2B28" w:rsidRPr="002E3116">
        <w:rPr>
          <w:rStyle w:val="StyleUnderline"/>
        </w:rPr>
        <w:t xml:space="preserve"> </w:t>
      </w:r>
      <w:r w:rsidRPr="002E3116">
        <w:rPr>
          <w:sz w:val="16"/>
        </w:rPr>
        <w:t xml:space="preserve">However, </w:t>
      </w:r>
      <w:r w:rsidRPr="002E3116">
        <w:rPr>
          <w:rStyle w:val="Emphasis"/>
        </w:rPr>
        <w:t>rural hospitals by-and-large are cash-strapped and lack storage to stockpile PPE</w:t>
      </w:r>
      <w:r w:rsidRPr="002E3116">
        <w:rPr>
          <w:sz w:val="16"/>
        </w:rPr>
        <w:t xml:space="preserve">. </w:t>
      </w:r>
      <w:r w:rsidRPr="002E3116">
        <w:rPr>
          <w:rStyle w:val="StyleUnderline"/>
        </w:rPr>
        <w:t>They have been performing a delicate balancing act throughout the pandemic</w:t>
      </w:r>
      <w:r w:rsidRPr="002E3116">
        <w:rPr>
          <w:sz w:val="16"/>
        </w:rPr>
        <w:t>. At St. Anthony, they talked to suppliers before the virus hit the region to make sure they could readily access as much PPE as possible.</w:t>
      </w:r>
      <w:r w:rsidR="000F2B28" w:rsidRPr="002E3116">
        <w:rPr>
          <w:sz w:val="16"/>
        </w:rPr>
        <w:t xml:space="preserve"> </w:t>
      </w:r>
      <w:r w:rsidRPr="002E3116">
        <w:rPr>
          <w:sz w:val="16"/>
        </w:rPr>
        <w:t xml:space="preserve">"There is close to a week or less of supply, but in general we've been able to maintain more than a week's supply to continue the reopening and trying to get to a typical operation," </w:t>
      </w:r>
      <w:proofErr w:type="spellStart"/>
      <w:r w:rsidRPr="002E3116">
        <w:rPr>
          <w:sz w:val="16"/>
        </w:rPr>
        <w:t>Ulveling</w:t>
      </w:r>
      <w:proofErr w:type="spellEnd"/>
      <w:r w:rsidRPr="002E3116">
        <w:rPr>
          <w:sz w:val="16"/>
        </w:rPr>
        <w:t xml:space="preserve"> said.</w:t>
      </w:r>
      <w:r w:rsidR="000F2B28" w:rsidRPr="002E3116">
        <w:rPr>
          <w:sz w:val="16"/>
        </w:rPr>
        <w:t xml:space="preserve"> </w:t>
      </w:r>
      <w:r w:rsidRPr="002E3116">
        <w:rPr>
          <w:sz w:val="16"/>
        </w:rPr>
        <w:t>SETTING UP A HOME TEAM</w:t>
      </w:r>
      <w:r w:rsidR="000F2B28" w:rsidRPr="002E3116">
        <w:rPr>
          <w:sz w:val="16"/>
        </w:rPr>
        <w:t xml:space="preserve"> </w:t>
      </w:r>
      <w:r w:rsidRPr="002E3116">
        <w:rPr>
          <w:sz w:val="16"/>
        </w:rPr>
        <w:t xml:space="preserve">St. Anthony learned from University of Iowa hospitals and clinics the importance of setting up </w:t>
      </w:r>
      <w:r w:rsidRPr="002E3116">
        <w:rPr>
          <w:rStyle w:val="Emphasis"/>
        </w:rPr>
        <w:t>a COVID-19 home team for patients</w:t>
      </w:r>
      <w:r w:rsidRPr="002E3116">
        <w:rPr>
          <w:sz w:val="16"/>
        </w:rPr>
        <w:t xml:space="preserve"> who don't need hospitalization. This </w:t>
      </w:r>
      <w:r w:rsidRPr="002E3116">
        <w:rPr>
          <w:rStyle w:val="Emphasis"/>
        </w:rPr>
        <w:t>helps conserve PPE</w:t>
      </w:r>
      <w:r w:rsidRPr="002E3116">
        <w:rPr>
          <w:sz w:val="16"/>
        </w:rPr>
        <w:t xml:space="preserve">, </w:t>
      </w:r>
      <w:proofErr w:type="spellStart"/>
      <w:r w:rsidRPr="002E3116">
        <w:rPr>
          <w:sz w:val="16"/>
        </w:rPr>
        <w:t>Ulveling</w:t>
      </w:r>
      <w:proofErr w:type="spellEnd"/>
      <w:r w:rsidRPr="002E3116">
        <w:rPr>
          <w:sz w:val="16"/>
        </w:rPr>
        <w:t xml:space="preserve"> said.</w:t>
      </w:r>
      <w:r w:rsidR="000F2B28" w:rsidRPr="002E3116">
        <w:rPr>
          <w:sz w:val="16"/>
        </w:rPr>
        <w:t xml:space="preserve"> </w:t>
      </w:r>
      <w:r w:rsidRPr="002E3116">
        <w:rPr>
          <w:sz w:val="16"/>
        </w:rPr>
        <w:t>"I can tell you we worried about it when we saw it get less than a week (of PPE supply), but that's nothing like what some of the hospitals saw where it was less than days' worth," he said. "We prepared for the worst."</w:t>
      </w:r>
      <w:r w:rsidR="000F2B28" w:rsidRPr="002E3116">
        <w:rPr>
          <w:sz w:val="16"/>
        </w:rPr>
        <w:t xml:space="preserve"> </w:t>
      </w:r>
      <w:r w:rsidRPr="002E3116">
        <w:rPr>
          <w:sz w:val="16"/>
        </w:rPr>
        <w:t>But, so far, the worst hasn't happened with COVID-19 in Carroll.</w:t>
      </w:r>
      <w:r w:rsidR="000F2B28" w:rsidRPr="002E3116">
        <w:rPr>
          <w:sz w:val="16"/>
        </w:rPr>
        <w:t xml:space="preserve"> </w:t>
      </w:r>
      <w:r w:rsidRPr="002E3116">
        <w:rPr>
          <w:sz w:val="16"/>
        </w:rPr>
        <w:t>Sara Roth, registered nurse and director of the emergency department and critical care unit at St. Anthony, said the hospital hasn't seen a large increase of in-patients with COVID-19, despite having created additional intensive care unit, or ICU, beds in another hospital wing.</w:t>
      </w:r>
      <w:r w:rsidR="000F2B28" w:rsidRPr="002E3116">
        <w:rPr>
          <w:sz w:val="16"/>
        </w:rPr>
        <w:t xml:space="preserve"> </w:t>
      </w:r>
      <w:r w:rsidRPr="002E3116">
        <w:rPr>
          <w:sz w:val="16"/>
        </w:rPr>
        <w:t>"</w:t>
      </w:r>
      <w:r w:rsidRPr="002E3116">
        <w:rPr>
          <w:rStyle w:val="Emphasis"/>
        </w:rPr>
        <w:t>We have been able to maintain at home with follow-up and are doing very well</w:t>
      </w:r>
      <w:r w:rsidRPr="002E3116">
        <w:rPr>
          <w:sz w:val="16"/>
        </w:rPr>
        <w:t>," Roth told DTN in June. "The positive cases that we've had definitely have been very manageable."</w:t>
      </w:r>
      <w:r w:rsidR="000F2B28" w:rsidRPr="002E3116">
        <w:rPr>
          <w:sz w:val="16"/>
        </w:rPr>
        <w:t xml:space="preserve"> </w:t>
      </w:r>
      <w:r w:rsidRPr="002E3116">
        <w:rPr>
          <w:sz w:val="16"/>
        </w:rPr>
        <w:t>TELEHEALTH EXPANSION</w:t>
      </w:r>
      <w:r w:rsidR="000F2B28" w:rsidRPr="002E3116">
        <w:rPr>
          <w:sz w:val="16"/>
        </w:rPr>
        <w:t xml:space="preserve"> </w:t>
      </w:r>
      <w:r w:rsidRPr="002E3116">
        <w:rPr>
          <w:rStyle w:val="StyleUnderline"/>
        </w:rPr>
        <w:t>While the use of telehealth has been a key tool to help rural counties manage health resources during the pandemic</w:t>
      </w:r>
      <w:r w:rsidRPr="002E3116">
        <w:rPr>
          <w:sz w:val="16"/>
        </w:rPr>
        <w:t xml:space="preserve">, </w:t>
      </w:r>
      <w:proofErr w:type="spellStart"/>
      <w:r w:rsidRPr="002E3116">
        <w:rPr>
          <w:sz w:val="16"/>
        </w:rPr>
        <w:t>Ulveling</w:t>
      </w:r>
      <w:proofErr w:type="spellEnd"/>
      <w:r w:rsidRPr="002E3116">
        <w:rPr>
          <w:sz w:val="16"/>
        </w:rPr>
        <w:t xml:space="preserve"> said it has limitations.</w:t>
      </w:r>
      <w:r w:rsidR="000F2B28" w:rsidRPr="002E3116">
        <w:rPr>
          <w:sz w:val="16"/>
        </w:rPr>
        <w:t xml:space="preserve"> </w:t>
      </w:r>
      <w:r w:rsidRPr="002E3116">
        <w:rPr>
          <w:sz w:val="16"/>
        </w:rPr>
        <w:t>Prior to the pandemic, there were doctors who "were absolutely sure they would never do telehealth," he said.</w:t>
      </w:r>
      <w:r w:rsidR="000F2B28" w:rsidRPr="002E3116">
        <w:rPr>
          <w:sz w:val="16"/>
        </w:rPr>
        <w:t xml:space="preserve"> </w:t>
      </w:r>
      <w:r w:rsidRPr="002E3116">
        <w:rPr>
          <w:rStyle w:val="StyleUnderline"/>
        </w:rPr>
        <w:t>However, during the pandemic, both patients and providers have found a way to expand its use, despite a lack of widely available rural broadband</w:t>
      </w:r>
      <w:r w:rsidRPr="002E3116">
        <w:rPr>
          <w:sz w:val="16"/>
        </w:rPr>
        <w:t>.</w:t>
      </w:r>
      <w:r w:rsidR="000F2B28" w:rsidRPr="002E3116">
        <w:rPr>
          <w:sz w:val="16"/>
        </w:rPr>
        <w:t xml:space="preserve"> </w:t>
      </w:r>
      <w:r w:rsidRPr="002E3116">
        <w:rPr>
          <w:sz w:val="16"/>
        </w:rPr>
        <w:t xml:space="preserve">"I can absolutely say that I've had patients drive to their local town libraries and sit in the parking lot to get on the Wi-Fi at the library to attend their health care visit," </w:t>
      </w:r>
      <w:proofErr w:type="spellStart"/>
      <w:r w:rsidRPr="002E3116">
        <w:rPr>
          <w:sz w:val="16"/>
        </w:rPr>
        <w:t>Ulveling</w:t>
      </w:r>
      <w:proofErr w:type="spellEnd"/>
      <w:r w:rsidRPr="002E3116">
        <w:rPr>
          <w:sz w:val="16"/>
        </w:rPr>
        <w:t xml:space="preserve"> said.</w:t>
      </w:r>
    </w:p>
    <w:p w14:paraId="7243FA5C" w14:textId="77777777" w:rsidR="002042F1" w:rsidRPr="002E3116" w:rsidRDefault="002042F1" w:rsidP="00616840"/>
    <w:p w14:paraId="4AAFBBFE" w14:textId="0CF86F2A"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 xml:space="preserve">2AC---AT: Rural Hospital Collapse </w:t>
      </w:r>
      <w:proofErr w:type="spellStart"/>
      <w:r w:rsidRPr="002E3116">
        <w:rPr>
          <w:rFonts w:eastAsiaTheme="majorEastAsia" w:cstheme="majorBidi"/>
          <w:b/>
          <w:sz w:val="32"/>
          <w:szCs w:val="24"/>
          <w:u w:val="single"/>
        </w:rPr>
        <w:t>Inev</w:t>
      </w:r>
      <w:proofErr w:type="spellEnd"/>
    </w:p>
    <w:p w14:paraId="31CD5901" w14:textId="33600A41" w:rsidR="00843A0A" w:rsidRPr="002E3116" w:rsidRDefault="00843A0A" w:rsidP="00843A0A">
      <w:pPr>
        <w:pStyle w:val="Heading4"/>
      </w:pPr>
      <w:r w:rsidRPr="002E3116">
        <w:t xml:space="preserve">Rural hospitals are closing now, but efforts are vital to prevent rural hospitals from going extinct---telemedicine and hospital </w:t>
      </w:r>
      <w:proofErr w:type="spellStart"/>
      <w:r w:rsidRPr="002E3116">
        <w:t>hubbing</w:t>
      </w:r>
      <w:proofErr w:type="spellEnd"/>
      <w:r w:rsidRPr="002E3116">
        <w:t xml:space="preserve"> proves</w:t>
      </w:r>
    </w:p>
    <w:p w14:paraId="3621DB00" w14:textId="350A20E1" w:rsidR="00843A0A" w:rsidRPr="002E3116" w:rsidRDefault="00843A0A" w:rsidP="00843A0A">
      <w:r w:rsidRPr="002E3116">
        <w:rPr>
          <w:rStyle w:val="Heading4Char"/>
        </w:rPr>
        <w:t>Quinn ’16</w:t>
      </w:r>
      <w:r w:rsidRPr="002E3116">
        <w:t xml:space="preserve"> (Mattie, native of Arkansas, she graduated with her M.S. from Northwestern’s Medill School of Journalism with a focus on public health reporting. Her work has been published in National Geographic, New York Magazine and The Atlantic, The Governing, “With Hospitals in Critical Condition, Can Rural America Survive?” July 2016, </w:t>
      </w:r>
      <w:hyperlink r:id="rId99" w:history="1">
        <w:r w:rsidRPr="002E3116">
          <w:rPr>
            <w:rStyle w:val="Hyperlink"/>
          </w:rPr>
          <w:t>https://www.governing.com/topics/health-human-services/gov-rural-hospitals-critical-condition.html</w:t>
        </w:r>
      </w:hyperlink>
      <w:r w:rsidRPr="002E3116">
        <w:t>, DOA: 7/18/2020)//YongJinL</w:t>
      </w:r>
    </w:p>
    <w:p w14:paraId="70ECF59A" w14:textId="052F91C9" w:rsidR="00843A0A" w:rsidRPr="002E3116" w:rsidRDefault="00843A0A" w:rsidP="00843A0A">
      <w:pPr>
        <w:rPr>
          <w:sz w:val="14"/>
        </w:rPr>
      </w:pPr>
      <w:r w:rsidRPr="002E3116">
        <w:rPr>
          <w:sz w:val="14"/>
        </w:rPr>
        <w:t xml:space="preserve">They may be the only places that provide health care for a hundred miles, and they may be the main source of local livelihoods. But </w:t>
      </w:r>
      <w:r w:rsidRPr="002E3116">
        <w:rPr>
          <w:rStyle w:val="StyleUnderline"/>
        </w:rPr>
        <w:t xml:space="preserve">rural hospitals are </w:t>
      </w:r>
      <w:r w:rsidRPr="002E3116">
        <w:rPr>
          <w:sz w:val="14"/>
        </w:rPr>
        <w:t xml:space="preserve">very much </w:t>
      </w:r>
      <w:r w:rsidRPr="002E3116">
        <w:rPr>
          <w:rStyle w:val="Emphasis"/>
        </w:rPr>
        <w:t>an endangered species</w:t>
      </w:r>
      <w:r w:rsidRPr="002E3116">
        <w:rPr>
          <w:sz w:val="14"/>
        </w:rPr>
        <w:t xml:space="preserve">. </w:t>
      </w:r>
      <w:r w:rsidRPr="002E3116">
        <w:rPr>
          <w:rStyle w:val="Emphasis"/>
        </w:rPr>
        <w:t xml:space="preserve">Nearly 30 percent of the nation’s </w:t>
      </w:r>
      <w:r w:rsidRPr="002E3116">
        <w:rPr>
          <w:sz w:val="14"/>
        </w:rPr>
        <w:t xml:space="preserve">2,000 or so </w:t>
      </w:r>
      <w:r w:rsidRPr="002E3116">
        <w:rPr>
          <w:rStyle w:val="Emphasis"/>
        </w:rPr>
        <w:t>rural hospitals are likely to close</w:t>
      </w:r>
      <w:r w:rsidRPr="002E3116">
        <w:rPr>
          <w:sz w:val="14"/>
        </w:rPr>
        <w:t xml:space="preserve"> in the next two years. </w:t>
      </w:r>
      <w:r w:rsidRPr="002E3116">
        <w:rPr>
          <w:rStyle w:val="StyleUnderline"/>
        </w:rPr>
        <w:t>Rural hospitals have faced closure crises before</w:t>
      </w:r>
      <w:r w:rsidRPr="002E3116">
        <w:rPr>
          <w:sz w:val="14"/>
        </w:rPr>
        <w:t xml:space="preserve">, particularly in the late 1980s. This time around, however, </w:t>
      </w:r>
      <w:r w:rsidRPr="002E3116">
        <w:rPr>
          <w:rStyle w:val="Emphasis"/>
        </w:rPr>
        <w:t>the threats run deeper and are more challenging</w:t>
      </w:r>
      <w:r w:rsidRPr="002E3116">
        <w:rPr>
          <w:sz w:val="14"/>
        </w:rPr>
        <w:t xml:space="preserve">. While some </w:t>
      </w:r>
      <w:r w:rsidRPr="002E3116">
        <w:rPr>
          <w:rStyle w:val="Emphasis"/>
        </w:rPr>
        <w:t>states are taking steps to save hospitals</w:t>
      </w:r>
      <w:r w:rsidRPr="002E3116">
        <w:rPr>
          <w:sz w:val="14"/>
        </w:rPr>
        <w:t xml:space="preserve"> operating in rural areas, there are growing barriers to the financial sustainability of these institutions. The decline and possible fall of rural hospitals mirror an existential question: Can rural areas themselves survive? The present crisis got underway in 2010, according to Alan Morgan, chief executive of the National Rural Health Association (NRHA). </w:t>
      </w:r>
      <w:r w:rsidRPr="002E3116">
        <w:rPr>
          <w:rStyle w:val="StyleUnderline"/>
        </w:rPr>
        <w:t>After a decade of almost no rural hospital closures, 74 rural hospitals across the country have since shut their doors. In 2013, more than one-third of rural hospitals were operating at a deficit</w:t>
      </w:r>
      <w:r w:rsidRPr="002E3116">
        <w:rPr>
          <w:sz w:val="14"/>
        </w:rPr>
        <w:t xml:space="preserve">, according to NRHA. </w:t>
      </w:r>
      <w:r w:rsidRPr="002E3116">
        <w:rPr>
          <w:rStyle w:val="Emphasis"/>
        </w:rPr>
        <w:t>A cause of the crisis can be traced back in large measure to</w:t>
      </w:r>
      <w:r w:rsidRPr="002E3116">
        <w:rPr>
          <w:sz w:val="14"/>
        </w:rPr>
        <w:t xml:space="preserve"> the Affordable Care Act (</w:t>
      </w:r>
      <w:r w:rsidRPr="002E3116">
        <w:rPr>
          <w:rStyle w:val="Emphasis"/>
        </w:rPr>
        <w:t>ACA)</w:t>
      </w:r>
      <w:r w:rsidRPr="002E3116">
        <w:rPr>
          <w:sz w:val="14"/>
        </w:rPr>
        <w:t xml:space="preserve">. The health reform law increased access to care in all states, but it also upended the overall health-care system by encouraging a move away from a traditional fee-for-service model. As that happens, critical-access hospitals -- </w:t>
      </w:r>
      <w:r w:rsidRPr="002E3116">
        <w:rPr>
          <w:rStyle w:val="StyleUnderline"/>
        </w:rPr>
        <w:t>hospitals in rural areas that have no more than 25 inpatient beds but provide emergency care -- are hurt.</w:t>
      </w:r>
      <w:r w:rsidRPr="002E3116">
        <w:rPr>
          <w:sz w:val="14"/>
        </w:rPr>
        <w:t xml:space="preserve"> Critical-access hospitals were created in response to the rural hospital closure crisis in the late 1980s and have been reimbursed 101 percent of each service a Medicare patient uses in the hospital. </w:t>
      </w:r>
      <w:r w:rsidRPr="002E3116">
        <w:rPr>
          <w:rStyle w:val="StyleUnderline"/>
        </w:rPr>
        <w:t xml:space="preserve">The system is entirely reliant on fee-for-service, so a move away from that model could potentially spell devastating consequences for the future. </w:t>
      </w:r>
      <w:r w:rsidRPr="002E3116">
        <w:rPr>
          <w:sz w:val="14"/>
        </w:rPr>
        <w:t>“</w:t>
      </w:r>
      <w:r w:rsidRPr="002E3116">
        <w:rPr>
          <w:rStyle w:val="Emphasis"/>
        </w:rPr>
        <w:t>People often describe the program as a leaky life raft</w:t>
      </w:r>
      <w:r w:rsidRPr="002E3116">
        <w:rPr>
          <w:sz w:val="14"/>
        </w:rPr>
        <w:t xml:space="preserve">,” says Tim Putnam, president of Margaret Mary Hospital, a critical-access hospital in Indiana. That isn’t the only leak. </w:t>
      </w:r>
      <w:r w:rsidRPr="002E3116">
        <w:rPr>
          <w:rStyle w:val="StyleUnderline"/>
        </w:rPr>
        <w:t>With</w:t>
      </w:r>
      <w:r w:rsidRPr="002E3116">
        <w:rPr>
          <w:sz w:val="14"/>
        </w:rPr>
        <w:t xml:space="preserve"> the </w:t>
      </w:r>
      <w:r w:rsidRPr="002E3116">
        <w:rPr>
          <w:rStyle w:val="StyleUnderline"/>
        </w:rPr>
        <w:t>new law came new regulations</w:t>
      </w:r>
      <w:r w:rsidRPr="002E3116">
        <w:rPr>
          <w:sz w:val="14"/>
        </w:rPr>
        <w:t xml:space="preserve"> and mandates. </w:t>
      </w:r>
      <w:r w:rsidRPr="002E3116">
        <w:rPr>
          <w:rStyle w:val="Emphasis"/>
        </w:rPr>
        <w:t>Hospitals have to adopt electronic health records and new forms of reporting</w:t>
      </w:r>
      <w:r w:rsidRPr="002E3116">
        <w:rPr>
          <w:sz w:val="14"/>
        </w:rPr>
        <w:t xml:space="preserve">, or face penalty fees for not complying with new initiatives. These regulations tightened finances for many hospitals, but especially rural ones which operate with a much smaller and less flexible financial base. Adding to the fiscal pressures, the ACA made at least eight reimbursement cuts for care provided to Medicare patients. But the rural hospitals that suffered the most were those in states that didn’t take up the ACA’s provision to expand Medicaid coverage at the federal government’s cost. In Kansas, for instance, the state hospital association has told lawmakers that the state’s failure to expand Medicaid is having dire consequences. One hospital, for example, would receive about $1.6 million more in one year if the state expanded its Medicaid coverage. Indeed, ACA regulations are not entirely to blame. In many cases the law simply exacerbated issues that were already there, such as the difficulty of retaining physicians in rural areas, or young people from </w:t>
      </w:r>
      <w:r w:rsidRPr="002E3116">
        <w:rPr>
          <w:rStyle w:val="Emphasis"/>
        </w:rPr>
        <w:t>rural towns moving into urban areas, or low Medicaid and Medicare reimbursement rates,</w:t>
      </w:r>
      <w:r w:rsidRPr="002E3116">
        <w:rPr>
          <w:sz w:val="14"/>
        </w:rPr>
        <w:t xml:space="preserve"> which </w:t>
      </w:r>
      <w:r w:rsidRPr="002E3116">
        <w:rPr>
          <w:rStyle w:val="Emphasis"/>
        </w:rPr>
        <w:t>have been further exacerbated by a 2 percent across-the-board cut on Medicare payments as part of Congress’ sequestratio</w:t>
      </w:r>
      <w:r w:rsidRPr="002E3116">
        <w:rPr>
          <w:sz w:val="14"/>
        </w:rPr>
        <w:t xml:space="preserve">n. “All of these things,” Morgan says, “have created a perfect storm for rural, already vulnerable hospitals.” Previously, there was no real way to keep tabs on rural hospital closures unless the National Organization of State Offices of Rural Health reported them. </w:t>
      </w:r>
      <w:proofErr w:type="gramStart"/>
      <w:r w:rsidRPr="002E3116">
        <w:rPr>
          <w:sz w:val="14"/>
        </w:rPr>
        <w:t>So</w:t>
      </w:r>
      <w:proofErr w:type="gramEnd"/>
      <w:r w:rsidRPr="002E3116">
        <w:rPr>
          <w:sz w:val="14"/>
        </w:rPr>
        <w:t xml:space="preserve"> when Morgan and his team at NRHA wanted to know where this trend was heading, they teamed up with the </w:t>
      </w:r>
      <w:proofErr w:type="spellStart"/>
      <w:r w:rsidRPr="002E3116">
        <w:rPr>
          <w:sz w:val="14"/>
        </w:rPr>
        <w:t>Sheps</w:t>
      </w:r>
      <w:proofErr w:type="spellEnd"/>
      <w:r w:rsidRPr="002E3116">
        <w:rPr>
          <w:sz w:val="14"/>
        </w:rPr>
        <w:t xml:space="preserve"> Center for Health Services Research at the University of North Carolina and </w:t>
      </w:r>
      <w:proofErr w:type="spellStart"/>
      <w:r w:rsidRPr="002E3116">
        <w:rPr>
          <w:sz w:val="14"/>
        </w:rPr>
        <w:t>iVantage</w:t>
      </w:r>
      <w:proofErr w:type="spellEnd"/>
      <w:r w:rsidRPr="002E3116">
        <w:rPr>
          <w:sz w:val="14"/>
        </w:rPr>
        <w:t xml:space="preserve">, a health analytics firm. The goal was to identify rural hospital closures when they happen and collect a snapshot of how many rural hospitals are struggling and where they are. In their research, </w:t>
      </w:r>
      <w:proofErr w:type="spellStart"/>
      <w:r w:rsidRPr="002E3116">
        <w:rPr>
          <w:sz w:val="14"/>
        </w:rPr>
        <w:t>iVantage</w:t>
      </w:r>
      <w:proofErr w:type="spellEnd"/>
      <w:r w:rsidRPr="002E3116">
        <w:rPr>
          <w:sz w:val="14"/>
        </w:rPr>
        <w:t xml:space="preserve"> found 210 hospitals that were the “most vulnerable,” meaning they could potentially close tomorrow. Another 463 hospitals were simply labeled as “at risk,” meaning they could close at any point in the next couple of years. The firm looked at factors that include financial stability, population health and health outcomes. The majority of these vulnerable hospitals are nonprofit facilities, although government-owned and private hospitals are also well-represented. </w:t>
      </w:r>
      <w:r w:rsidRPr="002E3116">
        <w:rPr>
          <w:rStyle w:val="StyleUnderline"/>
        </w:rPr>
        <w:t>While no particular rural area of the country is safe from hospital closures, Morgan notes that “if you pull up a map of where conditions like diabetes, hypertension, obesity are most prevalent, those are the areas that have seen the most rural hospitals close.”</w:t>
      </w:r>
      <w:r w:rsidRPr="002E3116">
        <w:rPr>
          <w:sz w:val="14"/>
        </w:rPr>
        <w:t xml:space="preserve"> In effect, he’s referring to the southeast corner of the country, where those chronic conditions are dishearteningly prevalent. Georgia has been especially hard hit by the closure crisis. More than half of its rural hospitals are classified as at risk, and five of them have closed in the past five years. Another 18 are predicted to close in the coming years. Medicaid expansion there could be seen as a quick fix, at least in the short term, but it isn’t on the table. State employees aren’t even allowed to advocate publicly for it. Instead, Gov. Nathan Deal signed into law a tax credit bill that gives individuals and businesses a chance to donate to rural hospitals in exchange for a state income tax credit. Individuals contributing to rural health care can apply for 70 percent of the amount of the contribution, or $2,500, whichever is less. Businesses donating can receive 70 percent of the amount they contribute, or 75 percent of their state income tax liability, whichever is less. Estimates suggest that over the next three years, up to $300 million could be disbursed among the state’s rural hospitals. In 2014, Deal also created the </w:t>
      </w:r>
      <w:r w:rsidRPr="002E3116">
        <w:rPr>
          <w:rStyle w:val="Emphasis"/>
        </w:rPr>
        <w:t>Rural Hospital Stabilization Committee</w:t>
      </w:r>
      <w:r w:rsidRPr="002E3116">
        <w:rPr>
          <w:sz w:val="14"/>
        </w:rPr>
        <w:t xml:space="preserve"> to </w:t>
      </w:r>
      <w:r w:rsidRPr="002E3116">
        <w:rPr>
          <w:rStyle w:val="Emphasis"/>
        </w:rPr>
        <w:t>explore different ways to keep rural hospitals open</w:t>
      </w:r>
      <w:r w:rsidRPr="002E3116">
        <w:rPr>
          <w:sz w:val="14"/>
        </w:rPr>
        <w:t xml:space="preserve">. The committee decided to try a “hub-and-spoke” model of care in four pilot sites across the state. In the pilot areas, </w:t>
      </w:r>
      <w:r w:rsidRPr="002E3116">
        <w:rPr>
          <w:rStyle w:val="StyleUnderline"/>
        </w:rPr>
        <w:t xml:space="preserve">the “hub” is the local hospital, and the spokes are other health systems: local federally qualified health centers, health departments, private physicians and telemedicine providers. </w:t>
      </w:r>
      <w:r w:rsidRPr="002E3116">
        <w:rPr>
          <w:sz w:val="14"/>
        </w:rPr>
        <w:t xml:space="preserve">The idea is to transfer people whenever possible to the “spokes” to relieve some of the financial pressure of providing costly specialized care on rural hospitals and their emergency departments. The program kicked off last year. Michael </w:t>
      </w:r>
      <w:proofErr w:type="spellStart"/>
      <w:r w:rsidRPr="002E3116">
        <w:rPr>
          <w:sz w:val="14"/>
        </w:rPr>
        <w:t>Topchik</w:t>
      </w:r>
      <w:proofErr w:type="spellEnd"/>
      <w:r w:rsidRPr="002E3116">
        <w:rPr>
          <w:sz w:val="14"/>
        </w:rPr>
        <w:t xml:space="preserve">, senior vice president of </w:t>
      </w:r>
      <w:proofErr w:type="spellStart"/>
      <w:r w:rsidRPr="002E3116">
        <w:rPr>
          <w:sz w:val="14"/>
        </w:rPr>
        <w:t>iVantage</w:t>
      </w:r>
      <w:proofErr w:type="spellEnd"/>
      <w:r w:rsidRPr="002E3116">
        <w:rPr>
          <w:sz w:val="14"/>
        </w:rPr>
        <w:t xml:space="preserve">, isn’t convinced that a hub-and-spoke model will do much of anything to help save rural hospitals. “When you employ a hub-and-spoke model, you’re just shipping the cost of care to other health systems in the area,” he says. Each of the four pilot sites received grant money to implement a program they felt would best serve the health needs of their own community. The funds were set to expire in June, but were recently extended to the end of the year to see how well these programs actually work, reports Patsy Whaley, the director of Georgia’s State Office of Rural Health. “One goal that’s been really uniform among the sites is the expansion of telemedicine, especially in schools and federally qualified health clinics,” she says. “It’s remarkable, especially in the school setting. Some of these children haven’t seen a doctor in two or three years.” Although issues of Internet access and reimbursement hover over it, </w:t>
      </w:r>
      <w:r w:rsidRPr="002E3116">
        <w:rPr>
          <w:rStyle w:val="Emphasis"/>
        </w:rPr>
        <w:t>telemedicine has emerged as a beacon of hope.</w:t>
      </w:r>
      <w:r w:rsidRPr="002E3116">
        <w:rPr>
          <w:sz w:val="14"/>
        </w:rPr>
        <w:t xml:space="preserve"> The need to embrace it is important to the future of rural health care and the people who live in rural areas. “</w:t>
      </w:r>
      <w:r w:rsidRPr="002E3116">
        <w:rPr>
          <w:rStyle w:val="Emphasis"/>
        </w:rPr>
        <w:t>It’s just so cost-effective for the patient,”</w:t>
      </w:r>
      <w:r w:rsidRPr="002E3116">
        <w:rPr>
          <w:sz w:val="14"/>
        </w:rPr>
        <w:t xml:space="preserve"> says Charles Owens, an associate professor at Georgia Southern University’s College of Public Health, adding that by using telemedicine within school settings, “</w:t>
      </w:r>
      <w:r w:rsidRPr="002E3116">
        <w:rPr>
          <w:rStyle w:val="Emphasis"/>
        </w:rPr>
        <w:t xml:space="preserve">we’re normalizing it for our next generation.” </w:t>
      </w:r>
      <w:r w:rsidRPr="002E3116">
        <w:rPr>
          <w:sz w:val="14"/>
        </w:rPr>
        <w:t xml:space="preserve">Louisiana, a state where 58 percent of rural hospitals are considered vulnerable, hasn’t seen any close so far. In 2013, state lawmakers took action by setting up the Louisiana Hospital Stabilization Fund. It allows hospitals to pool their money, which then qualifies them for additional matching Medicaid funds from the federal government. The fund encourages hospitals to accept Medicaid patients while giving them an additional revenue source. It’s a key reason the state hasn’t had any rural hospital closures, </w:t>
      </w:r>
      <w:proofErr w:type="spellStart"/>
      <w:r w:rsidRPr="002E3116">
        <w:rPr>
          <w:sz w:val="14"/>
        </w:rPr>
        <w:t>Topchik</w:t>
      </w:r>
      <w:proofErr w:type="spellEnd"/>
      <w:r w:rsidRPr="002E3116">
        <w:rPr>
          <w:sz w:val="14"/>
        </w:rPr>
        <w:t xml:space="preserve"> says. This spring, newly elected Gov. John Bel Edwards signed an executive order to expand Medicaid eligibility under the ACA, a reversal of the policy of former Gov. Bobby Jindal. The expansion should help rural hospitals’ bottom line by decreasing the percentage of patients who can’t pay for care and increasing the percentage of those whose hospital bills can now be covered by Medicaid. Beyond expanding Medicaid and telemedicine options, another potential solution to help stem the tide of closures is hospital consolidation. At least 121 rural hospitals were bought by larger, urban-based chains between 2005-2012. The results, however, have been mixed. </w:t>
      </w:r>
      <w:r w:rsidRPr="002E3116">
        <w:rPr>
          <w:rStyle w:val="Emphasis"/>
        </w:rPr>
        <w:t>The positive news is that many rural hospitals that are part of a merger have access to capital, something they hadn’t had.</w:t>
      </w:r>
      <w:r w:rsidRPr="002E3116">
        <w:rPr>
          <w:sz w:val="14"/>
        </w:rPr>
        <w:t xml:space="preserve"> </w:t>
      </w:r>
      <w:r w:rsidRPr="002E3116">
        <w:rPr>
          <w:rStyle w:val="StyleUnderline"/>
        </w:rPr>
        <w:t>That capital,</w:t>
      </w:r>
      <w:r w:rsidRPr="002E3116">
        <w:rPr>
          <w:sz w:val="14"/>
        </w:rPr>
        <w:t xml:space="preserve"> says George Pink, deputy director for the North Carolina Rural Health Research and Policy Analysis Center at the University of North Carolina, “</w:t>
      </w:r>
      <w:r w:rsidRPr="002E3116">
        <w:rPr>
          <w:rStyle w:val="Emphasis"/>
        </w:rPr>
        <w:t xml:space="preserve">can be used for quality improvement projects that otherwise would have never gotten done.” </w:t>
      </w:r>
      <w:r w:rsidRPr="002E3116">
        <w:rPr>
          <w:sz w:val="14"/>
        </w:rPr>
        <w:t>Pink also notes a downside. “</w:t>
      </w:r>
      <w:r w:rsidRPr="002E3116">
        <w:rPr>
          <w:rStyle w:val="StyleUnderline"/>
        </w:rPr>
        <w:t xml:space="preserve">I have heard that some of the larger hospital chains don’t understand the realities of rural America, and there’s a misunderstanding of local culture. </w:t>
      </w:r>
      <w:proofErr w:type="gramStart"/>
      <w:r w:rsidRPr="002E3116">
        <w:rPr>
          <w:rStyle w:val="StyleUnderline"/>
        </w:rPr>
        <w:t>So</w:t>
      </w:r>
      <w:proofErr w:type="gramEnd"/>
      <w:r w:rsidRPr="002E3116">
        <w:rPr>
          <w:rStyle w:val="StyleUnderline"/>
        </w:rPr>
        <w:t xml:space="preserve"> there’s two sides of it.”</w:t>
      </w:r>
      <w:r w:rsidRPr="002E3116">
        <w:rPr>
          <w:sz w:val="14"/>
        </w:rPr>
        <w:t xml:space="preserve"> In addition, patients often face higher costs when their local hospital is bought up by a larger chain. What is most worrisome about the current closure crisis isn’t that it’s happening, but that there’s no end in sight. For rural health workers and advocates, the predicament has created a greater existential question: Without access to health care, can rural communities continue to exist? Or, as Morgan puts it, “Will rural life even be an option going forward? It’s a big question we’ve been ask-</w:t>
      </w:r>
      <w:proofErr w:type="spellStart"/>
      <w:r w:rsidRPr="002E3116">
        <w:rPr>
          <w:sz w:val="14"/>
        </w:rPr>
        <w:t>ing</w:t>
      </w:r>
      <w:proofErr w:type="spellEnd"/>
      <w:r w:rsidRPr="002E3116">
        <w:rPr>
          <w:sz w:val="14"/>
        </w:rPr>
        <w:t xml:space="preserve"> ourselves.” There isn’t an easy answer, but many health experts say it’s up to a particular community, county and state to decide what works for their population. There won’t be a one-size-fits-all fix. “</w:t>
      </w:r>
      <w:r w:rsidRPr="002E3116">
        <w:rPr>
          <w:rStyle w:val="StyleUnderline"/>
        </w:rPr>
        <w:t>The hospitals need to be having conversations with local health departments and the federally qualified health clinics to figure out the best way to deliver care in their community</w:t>
      </w:r>
      <w:r w:rsidRPr="002E3116">
        <w:rPr>
          <w:sz w:val="14"/>
        </w:rPr>
        <w:t xml:space="preserve">,” says Owens, the Georgia Southern University professor. He noted that based on an evaluation of need in the community, a hospital in Mississippi recently closed its ER and replaced it with a nonemergency inpatient clinic. “That’s something for people to think about,” he says. “Are there service lines in your community that could be cut?” Conversations around cutting services such as an ER aren’t easy ones to have, especially in areas where residents may have died unnecessarily because a hospital ceased offering a particular service or because it closed entirely. While experts say it’s tough to study the correlation between deaths and disease in areas that have been hit with hospital closures, “when you talk to the people left behind, there are a lot of stories there,” says Putnam, the president of an Indiana hospital. He mentions one particular anecdote: A child choked to death after the parents drove to the nearest ER only to find that the hospital had just closed. On the federal level, Rep. Sam Graves of Missouri and Rep. Dave Loebsack of Iowa introduced the Save Rural Hospitals Act last July. The bill, which cites </w:t>
      </w:r>
      <w:proofErr w:type="spellStart"/>
      <w:r w:rsidRPr="002E3116">
        <w:rPr>
          <w:sz w:val="14"/>
        </w:rPr>
        <w:t>iVantage’s</w:t>
      </w:r>
      <w:proofErr w:type="spellEnd"/>
      <w:r w:rsidRPr="002E3116">
        <w:rPr>
          <w:sz w:val="14"/>
        </w:rPr>
        <w:t xml:space="preserve"> research findings, proposes eliminating Medicare cuts, providing grant funding to keep rural hospital doors open and delaying the penalty fees for failing to make meaningful use of electronic health records. The NHRA has come out in support of the bill. Another similar bill -- the Rural Emergency Acute Care Hospital Act -- was introduced by senators Chuck Grassley of Iowa and Cory Gardner of Colorado last year. Neither bill has made it out of committee. </w:t>
      </w:r>
      <w:r w:rsidRPr="002E3116">
        <w:rPr>
          <w:rStyle w:val="StyleUnderline"/>
        </w:rPr>
        <w:t>As more laws, initiatives and programs are proposed to stabilize the situation on the local level,</w:t>
      </w:r>
      <w:r w:rsidRPr="002E3116">
        <w:rPr>
          <w:sz w:val="14"/>
        </w:rPr>
        <w:t xml:space="preserve"> </w:t>
      </w:r>
      <w:r w:rsidRPr="002E3116">
        <w:rPr>
          <w:rStyle w:val="Emphasis"/>
        </w:rPr>
        <w:t xml:space="preserve">rural health experts think </w:t>
      </w:r>
      <w:r w:rsidRPr="002E3116">
        <w:rPr>
          <w:rStyle w:val="Emphasis"/>
          <w:sz w:val="32"/>
          <w:szCs w:val="32"/>
        </w:rPr>
        <w:t xml:space="preserve">federal regulators and policymakers </w:t>
      </w:r>
      <w:r w:rsidRPr="002E3116">
        <w:rPr>
          <w:rStyle w:val="Emphasis"/>
        </w:rPr>
        <w:t>need to be more sensitive to the reality of rural health care</w:t>
      </w:r>
      <w:r w:rsidRPr="002E3116">
        <w:rPr>
          <w:sz w:val="14"/>
        </w:rPr>
        <w:t xml:space="preserve"> and the impact of some of the more burdensome regulations on a community hospital serving 4,000 people. “</w:t>
      </w:r>
      <w:r w:rsidRPr="002E3116">
        <w:rPr>
          <w:rStyle w:val="Emphasis"/>
        </w:rPr>
        <w:t>Rural health is all about population health. That’s great when you look at the shifts that Medicaid is making</w:t>
      </w:r>
      <w:r w:rsidRPr="002E3116">
        <w:rPr>
          <w:sz w:val="14"/>
        </w:rPr>
        <w:t>,” Putnam says, adding one addendum. “</w:t>
      </w:r>
      <w:r w:rsidRPr="002E3116">
        <w:rPr>
          <w:rStyle w:val="Emphasis"/>
        </w:rPr>
        <w:t>The future is great for the hospitals who can survive this.”</w:t>
      </w:r>
    </w:p>
    <w:p w14:paraId="7268F2CA" w14:textId="77777777" w:rsidR="00FD3786" w:rsidRPr="002E3116" w:rsidRDefault="00FD3786" w:rsidP="00FD3786"/>
    <w:p w14:paraId="3F372326" w14:textId="71CCA08C"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2AC---AT: Rural Hospital Alt Causes</w:t>
      </w:r>
    </w:p>
    <w:p w14:paraId="523821A8" w14:textId="37D69F19" w:rsidR="000C7D22" w:rsidRPr="002E3116" w:rsidRDefault="000C7D22" w:rsidP="000C7D22">
      <w:pPr>
        <w:pStyle w:val="Heading4"/>
      </w:pPr>
      <w:r w:rsidRPr="002E3116">
        <w:t>Healthcare fraud corrupted and devastated rural hospitals---prevention is key</w:t>
      </w:r>
    </w:p>
    <w:p w14:paraId="414C34B5" w14:textId="13151C79" w:rsidR="00FD3786" w:rsidRPr="002E3116" w:rsidRDefault="00314CCF" w:rsidP="00314CCF">
      <w:r w:rsidRPr="002E3116">
        <w:rPr>
          <w:rStyle w:val="Heading4Char"/>
        </w:rPr>
        <w:t>LaPointe 7/16</w:t>
      </w:r>
      <w:r w:rsidRPr="002E3116">
        <w:t xml:space="preserve"> (Jacqueline, lead editor for RevCycleIntelligence.com. She graduated from King's College London in 2015 with a degree in English Literature. Before joining the </w:t>
      </w:r>
      <w:proofErr w:type="spellStart"/>
      <w:r w:rsidRPr="002E3116">
        <w:t>Xtelligent</w:t>
      </w:r>
      <w:proofErr w:type="spellEnd"/>
      <w:r w:rsidRPr="002E3116">
        <w:t xml:space="preserve"> Healthcare Media team, Jacqueline worked as a loan processor at a consulting firm,  </w:t>
      </w:r>
      <w:hyperlink r:id="rId100" w:history="1">
        <w:r w:rsidRPr="002E3116">
          <w:rPr>
            <w:rStyle w:val="Hyperlink"/>
          </w:rPr>
          <w:t>https://revcycleintelligence.com/news/hospital-exec-others-charged-in-1.4b-rural-hospital-fraud-scheme</w:t>
        </w:r>
      </w:hyperlink>
      <w:r w:rsidRPr="002E3116">
        <w:t>, DOA: 7/18/2020)//YongJinL</w:t>
      </w:r>
    </w:p>
    <w:p w14:paraId="3ADAC1C3" w14:textId="4D3AA335" w:rsidR="00FD3786" w:rsidRPr="002E3116" w:rsidRDefault="00314CCF" w:rsidP="00FD3786">
      <w:pPr>
        <w:rPr>
          <w:sz w:val="16"/>
        </w:rPr>
      </w:pPr>
      <w:r w:rsidRPr="002E3116">
        <w:rPr>
          <w:sz w:val="16"/>
        </w:rPr>
        <w:t xml:space="preserve">The </w:t>
      </w:r>
      <w:r w:rsidRPr="002E3116">
        <w:rPr>
          <w:rStyle w:val="StyleUnderline"/>
        </w:rPr>
        <w:t>Justice Department</w:t>
      </w:r>
      <w:r w:rsidRPr="002E3116">
        <w:rPr>
          <w:sz w:val="16"/>
        </w:rPr>
        <w:t xml:space="preserve"> has </w:t>
      </w:r>
      <w:r w:rsidRPr="002E3116">
        <w:rPr>
          <w:rStyle w:val="Emphasis"/>
        </w:rPr>
        <w:t>charged ten individuals</w:t>
      </w:r>
      <w:r w:rsidRPr="002E3116">
        <w:rPr>
          <w:sz w:val="16"/>
        </w:rPr>
        <w:t xml:space="preserve">, including a hospital executive, </w:t>
      </w:r>
      <w:r w:rsidRPr="002E3116">
        <w:rPr>
          <w:rStyle w:val="Emphasis"/>
        </w:rPr>
        <w:t>for their participation in a rural hospital fraud scheme</w:t>
      </w:r>
      <w:r w:rsidRPr="002E3116">
        <w:rPr>
          <w:sz w:val="16"/>
        </w:rPr>
        <w:t xml:space="preserve"> that </w:t>
      </w:r>
      <w:r w:rsidRPr="002E3116">
        <w:rPr>
          <w:rStyle w:val="Emphasis"/>
        </w:rPr>
        <w:t>cheated $1.4 billion out of private insurance companies</w:t>
      </w:r>
      <w:r w:rsidRPr="002E3116">
        <w:rPr>
          <w:sz w:val="16"/>
        </w:rPr>
        <w:t xml:space="preserve"> over three years.</w:t>
      </w:r>
      <w:r w:rsidR="000C7D22" w:rsidRPr="002E3116">
        <w:rPr>
          <w:sz w:val="16"/>
        </w:rPr>
        <w:t xml:space="preserve"> </w:t>
      </w:r>
      <w:r w:rsidRPr="002E3116">
        <w:rPr>
          <w:sz w:val="16"/>
        </w:rPr>
        <w:t>In an</w:t>
      </w:r>
      <w:r w:rsidR="000C7D22" w:rsidRPr="002E3116">
        <w:rPr>
          <w:sz w:val="16"/>
        </w:rPr>
        <w:t xml:space="preserve"> </w:t>
      </w:r>
      <w:hyperlink r:id="rId101" w:history="1">
        <w:r w:rsidRPr="002E3116">
          <w:rPr>
            <w:rStyle w:val="Hyperlink"/>
            <w:sz w:val="16"/>
          </w:rPr>
          <w:t>indictment</w:t>
        </w:r>
      </w:hyperlink>
      <w:r w:rsidR="000C7D22" w:rsidRPr="002E3116">
        <w:rPr>
          <w:sz w:val="16"/>
        </w:rPr>
        <w:t xml:space="preserve"> </w:t>
      </w:r>
      <w:r w:rsidRPr="002E3116">
        <w:rPr>
          <w:sz w:val="16"/>
        </w:rPr>
        <w:t xml:space="preserve">unsealed on June 29th, the Justice Department named the individuals allegedly involved in “an elaborate pass-through </w:t>
      </w:r>
      <w:r w:rsidRPr="002E3116">
        <w:rPr>
          <w:rStyle w:val="Emphasis"/>
        </w:rPr>
        <w:t>billing scheme</w:t>
      </w:r>
      <w:r w:rsidRPr="002E3116">
        <w:rPr>
          <w:sz w:val="16"/>
        </w:rPr>
        <w:t xml:space="preserve">” that </w:t>
      </w:r>
      <w:r w:rsidRPr="002E3116">
        <w:rPr>
          <w:rStyle w:val="Emphasis"/>
        </w:rPr>
        <w:t>used rural hospitals in several states</w:t>
      </w:r>
      <w:r w:rsidRPr="002E3116">
        <w:rPr>
          <w:sz w:val="16"/>
        </w:rPr>
        <w:t xml:space="preserve"> in the South as billing </w:t>
      </w:r>
      <w:r w:rsidRPr="002E3116">
        <w:rPr>
          <w:rStyle w:val="Emphasis"/>
        </w:rPr>
        <w:t>shells to submit fraudulent laboratory testing claims.</w:t>
      </w:r>
      <w:r w:rsidR="000C7D22" w:rsidRPr="002E3116">
        <w:rPr>
          <w:rStyle w:val="Emphasis"/>
        </w:rPr>
        <w:t xml:space="preserve"> </w:t>
      </w:r>
      <w:r w:rsidRPr="002E3116">
        <w:rPr>
          <w:sz w:val="16"/>
        </w:rPr>
        <w:t xml:space="preserve">Among the individuals charged was hospital administrator Jorge Perez of Miami-Dade County, Florida, who at various times managed and controlled three of the rural hospitals involved in the fraud scheme, as well as Empower H.I.S., LLC, a medical billing and software company. </w:t>
      </w:r>
      <w:r w:rsidRPr="002E3116">
        <w:rPr>
          <w:rStyle w:val="StyleUnderline"/>
        </w:rPr>
        <w:t>Others indicted alongside Perez included hospital managers, laboratory owners, billers, and recruiters.</w:t>
      </w:r>
      <w:r w:rsidR="000C7D22" w:rsidRPr="002E3116">
        <w:rPr>
          <w:rStyle w:val="StyleUnderline"/>
        </w:rPr>
        <w:t xml:space="preserve"> </w:t>
      </w:r>
      <w:r w:rsidRPr="002E3116">
        <w:rPr>
          <w:sz w:val="16"/>
        </w:rPr>
        <w:t>“</w:t>
      </w:r>
      <w:r w:rsidRPr="002E3116">
        <w:rPr>
          <w:rStyle w:val="Emphasis"/>
        </w:rPr>
        <w:t>This was allegedly a massive, multi-state scheme to use small, rural hospitals as a hub for millions of dollars in fraudulent billings of private insurers</w:t>
      </w:r>
      <w:r w:rsidRPr="002E3116">
        <w:rPr>
          <w:sz w:val="16"/>
        </w:rPr>
        <w:t xml:space="preserve">,” Assistant Attorney General Brian A. </w:t>
      </w:r>
      <w:proofErr w:type="spellStart"/>
      <w:r w:rsidRPr="002E3116">
        <w:rPr>
          <w:sz w:val="16"/>
        </w:rPr>
        <w:t>Benczkowski</w:t>
      </w:r>
      <w:proofErr w:type="spellEnd"/>
      <w:r w:rsidRPr="002E3116">
        <w:rPr>
          <w:sz w:val="16"/>
        </w:rPr>
        <w:t xml:space="preserve"> of the Justice Department’s Criminal Division, said in a</w:t>
      </w:r>
      <w:r w:rsidR="000C7D22" w:rsidRPr="002E3116">
        <w:rPr>
          <w:sz w:val="16"/>
        </w:rPr>
        <w:t xml:space="preserve"> </w:t>
      </w:r>
      <w:hyperlink r:id="rId102" w:history="1">
        <w:r w:rsidRPr="002E3116">
          <w:rPr>
            <w:rStyle w:val="Hyperlink"/>
            <w:sz w:val="16"/>
          </w:rPr>
          <w:t>press release</w:t>
        </w:r>
      </w:hyperlink>
      <w:r w:rsidRPr="002E3116">
        <w:rPr>
          <w:sz w:val="16"/>
        </w:rPr>
        <w:t xml:space="preserve">. “The </w:t>
      </w:r>
      <w:r w:rsidRPr="002E3116">
        <w:rPr>
          <w:rStyle w:val="Emphasis"/>
        </w:rPr>
        <w:t>charges announced today make clear that the department is committed to dismantling fraud schemes that target our health care system,</w:t>
      </w:r>
      <w:r w:rsidRPr="002E3116">
        <w:rPr>
          <w:sz w:val="16"/>
        </w:rPr>
        <w:t xml:space="preserve"> however complex or elaborate.”</w:t>
      </w:r>
      <w:r w:rsidR="000C7D22" w:rsidRPr="002E3116">
        <w:rPr>
          <w:sz w:val="16"/>
        </w:rPr>
        <w:t xml:space="preserve"> </w:t>
      </w:r>
      <w:r w:rsidRPr="002E3116">
        <w:rPr>
          <w:sz w:val="16"/>
        </w:rPr>
        <w:t>The indictment alleges that the Perez and co-conspirators would identify and take over small, rural hospitals, that were oftentimes in financial distress, via management companies they owned and operated. They would then bill private insurance companies through the rural hospitals for expensive urinalysis drug tests and blood tests that were conducted mostly at outside laboratories that the conspirators often were affiliated with or controlled, using billing companies that they also controlled.</w:t>
      </w:r>
      <w:r w:rsidR="000C7D22" w:rsidRPr="002E3116">
        <w:rPr>
          <w:sz w:val="16"/>
        </w:rPr>
        <w:t xml:space="preserve"> </w:t>
      </w:r>
      <w:r w:rsidRPr="002E3116">
        <w:rPr>
          <w:rStyle w:val="Emphasis"/>
        </w:rPr>
        <w:t>Outside laboratories did conduct most of the laboratory tests, however, the indictment alleges that the defendants billed private insurance companies as if the tests were done within the rural hospitals.</w:t>
      </w:r>
      <w:r w:rsidR="000C7D22" w:rsidRPr="002E3116">
        <w:rPr>
          <w:rStyle w:val="Emphasis"/>
        </w:rPr>
        <w:t xml:space="preserve"> </w:t>
      </w:r>
      <w:r w:rsidRPr="002E3116">
        <w:rPr>
          <w:rStyle w:val="Emphasis"/>
        </w:rPr>
        <w:t>The rural hospitals involved in the fraud scheme had negotiated reimbursement rates</w:t>
      </w:r>
      <w:r w:rsidRPr="002E3116">
        <w:rPr>
          <w:sz w:val="16"/>
        </w:rPr>
        <w:t xml:space="preserve"> with the private payers that were higher than if the tests were billed through an outside laboratory, federal investigators explained.</w:t>
      </w:r>
      <w:r w:rsidR="000C7D22" w:rsidRPr="002E3116">
        <w:rPr>
          <w:sz w:val="16"/>
        </w:rPr>
        <w:t xml:space="preserve"> </w:t>
      </w:r>
      <w:r w:rsidRPr="002E3116">
        <w:rPr>
          <w:rStyle w:val="StyleUnderline"/>
        </w:rPr>
        <w:t>The hospitals never had the equipment of laboratory capacity to conduct large-scale confirmatory urinalysis tests or blood tests</w:t>
      </w:r>
      <w:r w:rsidRPr="002E3116">
        <w:rPr>
          <w:sz w:val="16"/>
        </w:rPr>
        <w:t>, the indictment stated.</w:t>
      </w:r>
      <w:r w:rsidR="000C7D22" w:rsidRPr="002E3116">
        <w:rPr>
          <w:sz w:val="16"/>
        </w:rPr>
        <w:t xml:space="preserve"> </w:t>
      </w:r>
      <w:r w:rsidRPr="002E3116">
        <w:rPr>
          <w:sz w:val="16"/>
        </w:rPr>
        <w:t xml:space="preserve">Furthermore, </w:t>
      </w:r>
      <w:r w:rsidRPr="002E3116">
        <w:rPr>
          <w:rStyle w:val="StyleUnderline"/>
        </w:rPr>
        <w:t>they claimed that many of the laboratory tests were also medically unnecessary, and the conspirators obtained urine specimens and other samples for testing by paying illegal kickbacks to recruiters and healthcare providers,</w:t>
      </w:r>
      <w:r w:rsidRPr="002E3116">
        <w:rPr>
          <w:sz w:val="16"/>
        </w:rPr>
        <w:t xml:space="preserve"> mostly at sober homes and substance abuse treatment centers.</w:t>
      </w:r>
      <w:r w:rsidR="000C7D22" w:rsidRPr="002E3116">
        <w:rPr>
          <w:sz w:val="16"/>
        </w:rPr>
        <w:t xml:space="preserve"> </w:t>
      </w:r>
      <w:r w:rsidRPr="002E3116">
        <w:rPr>
          <w:sz w:val="16"/>
        </w:rPr>
        <w:t xml:space="preserve">Additionally, the indictment charged </w:t>
      </w:r>
      <w:r w:rsidRPr="002E3116">
        <w:rPr>
          <w:rStyle w:val="StyleUnderline"/>
        </w:rPr>
        <w:t>the conspirators</w:t>
      </w:r>
      <w:r w:rsidRPr="002E3116">
        <w:rPr>
          <w:sz w:val="16"/>
        </w:rPr>
        <w:t xml:space="preserve"> for </w:t>
      </w:r>
      <w:r w:rsidRPr="002E3116">
        <w:rPr>
          <w:rStyle w:val="StyleUnderline"/>
        </w:rPr>
        <w:t>engag</w:t>
      </w:r>
      <w:r w:rsidRPr="002E3116">
        <w:rPr>
          <w:sz w:val="16"/>
        </w:rPr>
        <w:t>ing in “</w:t>
      </w:r>
      <w:r w:rsidRPr="002E3116">
        <w:rPr>
          <w:rStyle w:val="StyleUnderline"/>
        </w:rPr>
        <w:t>sophisticated money laundering to promote the scheme and to distribute the fraudulent proceeds.”</w:t>
      </w:r>
      <w:r w:rsidR="000C7D22" w:rsidRPr="002E3116">
        <w:rPr>
          <w:rStyle w:val="StyleUnderline"/>
        </w:rPr>
        <w:t xml:space="preserve"> </w:t>
      </w:r>
      <w:r w:rsidRPr="002E3116">
        <w:rPr>
          <w:sz w:val="16"/>
        </w:rPr>
        <w:t xml:space="preserve">The rural hospitals involved in the healthcare fraud scheme included </w:t>
      </w:r>
      <w:proofErr w:type="spellStart"/>
      <w:r w:rsidRPr="002E3116">
        <w:rPr>
          <w:sz w:val="16"/>
        </w:rPr>
        <w:t>Cambellton</w:t>
      </w:r>
      <w:proofErr w:type="spellEnd"/>
      <w:r w:rsidRPr="002E3116">
        <w:rPr>
          <w:sz w:val="16"/>
        </w:rPr>
        <w:t>-Graceville Hospital, a 25-bed rural hospital located in Graceville, Florida; Regional General Hospital of Williston, a 40-bed facility located in Williston, Florida; Chestatee Regional Hospital, a 49-bed rural hospital located in Dahlonega, Georgia; and Putnam County Memorial Hospital, a 25-bed rural hospital located in Unionville, Missouri.</w:t>
      </w:r>
      <w:r w:rsidR="000C7D22" w:rsidRPr="002E3116">
        <w:rPr>
          <w:sz w:val="16"/>
        </w:rPr>
        <w:t xml:space="preserve"> </w:t>
      </w:r>
      <w:proofErr w:type="spellStart"/>
      <w:r w:rsidRPr="002E3116">
        <w:rPr>
          <w:sz w:val="16"/>
        </w:rPr>
        <w:t>Cambellton</w:t>
      </w:r>
      <w:proofErr w:type="spellEnd"/>
      <w:r w:rsidRPr="002E3116">
        <w:rPr>
          <w:sz w:val="16"/>
        </w:rPr>
        <w:t>-Graceville Hospital and Putnam County Memorial Hospital are considered</w:t>
      </w:r>
      <w:r w:rsidR="000C7D22" w:rsidRPr="002E3116">
        <w:rPr>
          <w:sz w:val="16"/>
        </w:rPr>
        <w:t xml:space="preserve"> </w:t>
      </w:r>
      <w:hyperlink r:id="rId103" w:history="1">
        <w:r w:rsidRPr="002E3116">
          <w:rPr>
            <w:rStyle w:val="Hyperlink"/>
            <w:sz w:val="16"/>
          </w:rPr>
          <w:t>critical access hospitals</w:t>
        </w:r>
      </w:hyperlink>
      <w:r w:rsidRPr="002E3116">
        <w:rPr>
          <w:sz w:val="16"/>
        </w:rPr>
        <w:t>, a designation under the Balanced Budget Act of 1997 to improve the financial viability of rural hospitals while increasing access to rural healthcare. Hospitals with the designation receive more favorable Medicare reimbursement rates.</w:t>
      </w:r>
      <w:r w:rsidR="000C7D22" w:rsidRPr="002E3116">
        <w:rPr>
          <w:sz w:val="16"/>
        </w:rPr>
        <w:t xml:space="preserve"> </w:t>
      </w:r>
      <w:r w:rsidRPr="002E3116">
        <w:rPr>
          <w:rStyle w:val="Emphasis"/>
        </w:rPr>
        <w:t>Most of the rural hospitals used in the fraud scheme closed between 2016 and 2019.</w:t>
      </w:r>
      <w:r w:rsidR="000C7D22" w:rsidRPr="002E3116">
        <w:rPr>
          <w:rStyle w:val="Emphasis"/>
        </w:rPr>
        <w:t xml:space="preserve"> </w:t>
      </w:r>
      <w:r w:rsidRPr="002E3116">
        <w:rPr>
          <w:sz w:val="16"/>
        </w:rPr>
        <w:t>Perez was charged with one count of conspiracy to commit healthcare fraud and wire fraud, five counts of substantive healthcare fraud, one count of conspiracy to commit money laundering, and seven counts of substantive money laundering.</w:t>
      </w:r>
    </w:p>
    <w:bookmarkEnd w:id="3"/>
    <w:p w14:paraId="75482B1B" w14:textId="77777777" w:rsidR="00FD3786" w:rsidRPr="002E3116" w:rsidRDefault="00FD3786" w:rsidP="00FD3786"/>
    <w:p w14:paraId="6CAA9FC5" w14:textId="26720F0C" w:rsidR="00FD3786" w:rsidRPr="002E3116" w:rsidRDefault="00FD3786" w:rsidP="00FD3786">
      <w:pPr>
        <w:keepNext/>
        <w:keepLines/>
        <w:pageBreakBefore/>
        <w:spacing w:before="40" w:after="0"/>
        <w:jc w:val="center"/>
        <w:outlineLvl w:val="1"/>
        <w:rPr>
          <w:rFonts w:eastAsiaTheme="majorEastAsia" w:cstheme="majorBidi"/>
          <w:b/>
          <w:sz w:val="44"/>
          <w:szCs w:val="26"/>
          <w:u w:val="double"/>
        </w:rPr>
      </w:pPr>
      <w:r w:rsidRPr="002E3116">
        <w:rPr>
          <w:rFonts w:eastAsiaTheme="majorEastAsia" w:cstheme="majorBidi"/>
          <w:b/>
          <w:sz w:val="44"/>
          <w:szCs w:val="26"/>
          <w:u w:val="double"/>
        </w:rPr>
        <w:t>2AC---Environment</w:t>
      </w:r>
    </w:p>
    <w:p w14:paraId="00B7F83C" w14:textId="4B40BC24" w:rsidR="00A5679D" w:rsidRDefault="00A5679D" w:rsidP="00A5679D">
      <w:pPr>
        <w:pStyle w:val="Heading3"/>
      </w:pPr>
      <w:bookmarkStart w:id="4" w:name="_Hlk46570030"/>
      <w:r w:rsidRPr="002E3116">
        <w:t>2AC---Amazon Rainforest A/O</w:t>
      </w:r>
    </w:p>
    <w:p w14:paraId="4B5E43C1" w14:textId="77777777" w:rsidR="00C73B53" w:rsidRPr="002E3116" w:rsidRDefault="00C73B53" w:rsidP="00C73B53">
      <w:pPr>
        <w:keepNext/>
        <w:keepLines/>
        <w:spacing w:before="40" w:after="0"/>
        <w:outlineLvl w:val="3"/>
        <w:rPr>
          <w:rFonts w:eastAsia="MS Gothic" w:cs="Arial"/>
          <w:b/>
          <w:iCs/>
          <w:sz w:val="26"/>
        </w:rPr>
      </w:pPr>
      <w:r w:rsidRPr="002E3116">
        <w:rPr>
          <w:rFonts w:eastAsia="MS Gothic" w:cs="Arial"/>
          <w:b/>
          <w:iCs/>
          <w:sz w:val="26"/>
        </w:rPr>
        <w:t>Burning down the amazon causes extinction</w:t>
      </w:r>
    </w:p>
    <w:p w14:paraId="7A5A1947" w14:textId="23CD11D0" w:rsidR="00C73B53" w:rsidRPr="002E3116" w:rsidRDefault="00C73B53" w:rsidP="00C73B53">
      <w:pPr>
        <w:rPr>
          <w:rFonts w:eastAsia="Cambria"/>
        </w:rPr>
      </w:pPr>
      <w:proofErr w:type="spellStart"/>
      <w:r w:rsidRPr="002E3116">
        <w:rPr>
          <w:rFonts w:eastAsia="Cambria"/>
          <w:b/>
          <w:bCs/>
          <w:sz w:val="26"/>
        </w:rPr>
        <w:t>Karlis</w:t>
      </w:r>
      <w:proofErr w:type="spellEnd"/>
      <w:r w:rsidRPr="002E3116">
        <w:rPr>
          <w:rFonts w:eastAsia="Cambria"/>
          <w:b/>
          <w:bCs/>
          <w:sz w:val="26"/>
        </w:rPr>
        <w:t xml:space="preserve"> 19</w:t>
      </w:r>
      <w:r w:rsidRPr="002E3116">
        <w:rPr>
          <w:rFonts w:eastAsia="Cambria"/>
        </w:rPr>
        <w:t xml:space="preserve"> (Nicole,</w:t>
      </w:r>
      <w:r w:rsidRPr="002E3116">
        <w:rPr>
          <w:rFonts w:eastAsia="Cambria"/>
          <w:b/>
          <w:bCs/>
          <w:sz w:val="26"/>
        </w:rPr>
        <w:t xml:space="preserve"> </w:t>
      </w:r>
      <w:r w:rsidRPr="002E3116">
        <w:rPr>
          <w:rFonts w:eastAsia="Cambria"/>
        </w:rPr>
        <w:t xml:space="preserve">news writer at Salon, covers health, science, tech and gender politics, 8/22/19, “Can humanity survive without the Amazon rainforest?”, </w:t>
      </w:r>
      <w:hyperlink r:id="rId104" w:history="1">
        <w:r w:rsidRPr="002E3116">
          <w:rPr>
            <w:rFonts w:eastAsia="Cambria"/>
          </w:rPr>
          <w:t>https://www.salon.com/2019/08/22/can-humanity-survive-without-the-amazon-rainforest-maybe-not-experts-say/</w:t>
        </w:r>
      </w:hyperlink>
      <w:r w:rsidRPr="002E3116">
        <w:rPr>
          <w:rFonts w:eastAsia="Cambria"/>
        </w:rPr>
        <w:t>, DOA: 6/1/2020)//YongJinL</w:t>
      </w:r>
    </w:p>
    <w:p w14:paraId="6D88B4A6" w14:textId="77777777" w:rsidR="00C73B53" w:rsidRPr="002E3116" w:rsidRDefault="00C73B53" w:rsidP="00C73B53">
      <w:pPr>
        <w:rPr>
          <w:rFonts w:eastAsia="Cambria"/>
          <w:sz w:val="16"/>
        </w:rPr>
      </w:pPr>
      <w:r w:rsidRPr="002E3116">
        <w:rPr>
          <w:rFonts w:eastAsia="Cambria"/>
          <w:u w:val="single"/>
        </w:rPr>
        <w:t xml:space="preserve">Massive </w:t>
      </w:r>
      <w:r w:rsidRPr="002E3116">
        <w:rPr>
          <w:rFonts w:eastAsia="Cambria"/>
          <w:b/>
          <w:iCs/>
          <w:u w:val="single"/>
        </w:rPr>
        <w:t>fires</w:t>
      </w:r>
      <w:r w:rsidRPr="002E3116">
        <w:rPr>
          <w:rFonts w:eastAsia="Cambria"/>
          <w:sz w:val="16"/>
        </w:rPr>
        <w:t xml:space="preserve"> </w:t>
      </w:r>
      <w:r w:rsidRPr="002E3116">
        <w:rPr>
          <w:rFonts w:eastAsia="Cambria"/>
          <w:u w:val="single"/>
        </w:rPr>
        <w:t>in the Amazon</w:t>
      </w:r>
      <w:r w:rsidRPr="002E3116">
        <w:rPr>
          <w:rFonts w:eastAsia="Cambria"/>
          <w:sz w:val="16"/>
        </w:rPr>
        <w:t xml:space="preserve"> rainforest, a result of far-right policies, </w:t>
      </w:r>
      <w:r w:rsidRPr="002E3116">
        <w:rPr>
          <w:rFonts w:eastAsia="Cambria"/>
          <w:u w:val="single"/>
        </w:rPr>
        <w:t>call</w:t>
      </w:r>
      <w:r w:rsidRPr="002E3116">
        <w:rPr>
          <w:rFonts w:eastAsia="Cambria"/>
          <w:sz w:val="16"/>
        </w:rPr>
        <w:t xml:space="preserve"> </w:t>
      </w:r>
      <w:r w:rsidRPr="002E3116">
        <w:rPr>
          <w:rFonts w:eastAsia="Cambria"/>
          <w:b/>
          <w:iCs/>
          <w:u w:val="single"/>
        </w:rPr>
        <w:t>humanity's survival</w:t>
      </w:r>
      <w:r w:rsidRPr="002E3116">
        <w:rPr>
          <w:rFonts w:eastAsia="Cambria"/>
          <w:sz w:val="16"/>
        </w:rPr>
        <w:t xml:space="preserve"> </w:t>
      </w:r>
      <w:r w:rsidRPr="002E3116">
        <w:rPr>
          <w:rFonts w:eastAsia="Cambria"/>
          <w:u w:val="single"/>
        </w:rPr>
        <w:t>into question No use worrying about whether you're achieving a</w:t>
      </w:r>
      <w:r w:rsidRPr="002E3116">
        <w:rPr>
          <w:rFonts w:eastAsia="Cambria"/>
          <w:sz w:val="16"/>
        </w:rPr>
        <w:t xml:space="preserve"> </w:t>
      </w:r>
      <w:r w:rsidRPr="002E3116">
        <w:rPr>
          <w:rFonts w:eastAsia="Cambria"/>
          <w:b/>
          <w:iCs/>
          <w:sz w:val="28"/>
          <w:szCs w:val="28"/>
          <w:u w:val="single"/>
        </w:rPr>
        <w:t>Hot Girl Summer</w:t>
      </w:r>
      <w:r w:rsidRPr="002E3116">
        <w:rPr>
          <w:rFonts w:eastAsia="Cambria"/>
          <w:sz w:val="16"/>
        </w:rPr>
        <w:t xml:space="preserve">. </w:t>
      </w:r>
      <w:r w:rsidRPr="002E3116">
        <w:rPr>
          <w:rFonts w:eastAsia="Cambria"/>
          <w:u w:val="single"/>
        </w:rPr>
        <w:t>This summer is</w:t>
      </w:r>
      <w:r w:rsidRPr="002E3116">
        <w:rPr>
          <w:rFonts w:eastAsia="Cambria"/>
          <w:sz w:val="16"/>
        </w:rPr>
        <w:t xml:space="preserve"> </w:t>
      </w:r>
      <w:r w:rsidRPr="002E3116">
        <w:rPr>
          <w:rFonts w:eastAsia="Cambria"/>
          <w:b/>
          <w:iCs/>
          <w:u w:val="single"/>
        </w:rPr>
        <w:t>uncannily</w:t>
      </w:r>
      <w:r w:rsidRPr="002E3116">
        <w:rPr>
          <w:rFonts w:eastAsia="Cambria"/>
          <w:sz w:val="16"/>
        </w:rPr>
        <w:t xml:space="preserve"> </w:t>
      </w:r>
      <w:r w:rsidRPr="002E3116">
        <w:rPr>
          <w:rFonts w:eastAsia="Cambria"/>
          <w:b/>
          <w:iCs/>
          <w:u w:val="single"/>
        </w:rPr>
        <w:t>hot</w:t>
      </w:r>
      <w:r w:rsidRPr="002E3116">
        <w:rPr>
          <w:rFonts w:eastAsia="Cambria"/>
          <w:sz w:val="16"/>
        </w:rPr>
        <w:t xml:space="preserve"> </w:t>
      </w:r>
      <w:r w:rsidRPr="002E3116">
        <w:rPr>
          <w:rFonts w:eastAsia="Cambria"/>
          <w:u w:val="single"/>
        </w:rPr>
        <w:t>all around the world, but especially in the Amazon.</w:t>
      </w:r>
      <w:r w:rsidRPr="002E3116">
        <w:rPr>
          <w:rFonts w:eastAsia="Cambria"/>
          <w:sz w:val="16"/>
        </w:rPr>
        <w:t xml:space="preserve"> </w:t>
      </w:r>
      <w:r w:rsidRPr="002E3116">
        <w:rPr>
          <w:rFonts w:eastAsia="Cambria"/>
          <w:u w:val="single"/>
        </w:rPr>
        <w:t>The Amazon rainforest</w:t>
      </w:r>
      <w:r w:rsidRPr="002E3116">
        <w:rPr>
          <w:rFonts w:eastAsia="Cambria"/>
          <w:sz w:val="16"/>
        </w:rPr>
        <w:t xml:space="preserve"> is the world’s largest tropical rainforest and </w:t>
      </w:r>
      <w:r w:rsidRPr="002E3116">
        <w:rPr>
          <w:rFonts w:eastAsia="Cambria"/>
          <w:u w:val="single"/>
        </w:rPr>
        <w:t>covers much of</w:t>
      </w:r>
      <w:r w:rsidRPr="002E3116">
        <w:rPr>
          <w:rFonts w:eastAsia="Cambria"/>
          <w:sz w:val="16"/>
        </w:rPr>
        <w:t xml:space="preserve"> northwestern </w:t>
      </w:r>
      <w:r w:rsidRPr="002E3116">
        <w:rPr>
          <w:rFonts w:eastAsia="Cambria"/>
          <w:u w:val="single"/>
        </w:rPr>
        <w:t>Brazil, functioning as Earth’s</w:t>
      </w:r>
      <w:r w:rsidRPr="002E3116">
        <w:rPr>
          <w:rFonts w:eastAsia="Cambria"/>
          <w:sz w:val="16"/>
        </w:rPr>
        <w:t xml:space="preserve"> </w:t>
      </w:r>
      <w:r w:rsidRPr="002E3116">
        <w:rPr>
          <w:rFonts w:eastAsia="Cambria"/>
          <w:b/>
          <w:iCs/>
          <w:u w:val="single"/>
        </w:rPr>
        <w:t>"air conditioner,"</w:t>
      </w:r>
      <w:r w:rsidRPr="002E3116">
        <w:rPr>
          <w:rFonts w:eastAsia="Cambria"/>
          <w:sz w:val="16"/>
        </w:rPr>
        <w:t xml:space="preserve"> </w:t>
      </w:r>
      <w:r w:rsidRPr="002E3116">
        <w:rPr>
          <w:rFonts w:eastAsia="Cambria"/>
          <w:u w:val="single"/>
        </w:rPr>
        <w:t>as it helps regulate the planet’s</w:t>
      </w:r>
      <w:r w:rsidRPr="002E3116">
        <w:rPr>
          <w:rFonts w:eastAsia="Cambria"/>
          <w:sz w:val="16"/>
        </w:rPr>
        <w:t xml:space="preserve"> </w:t>
      </w:r>
      <w:r w:rsidRPr="002E3116">
        <w:rPr>
          <w:rFonts w:eastAsia="Cambria"/>
          <w:b/>
          <w:iCs/>
          <w:u w:val="single"/>
        </w:rPr>
        <w:t>global temperature</w:t>
      </w:r>
      <w:r w:rsidRPr="002E3116">
        <w:rPr>
          <w:rFonts w:eastAsia="Cambria"/>
          <w:sz w:val="16"/>
        </w:rPr>
        <w:t xml:space="preserve">. This week, a Brazilian research center called the National Institute for Space Research (INPE) reported that the Amazon rainforest has experienced a 77 percent increase in wildfires in the Amazon from the same period in 2018. Multiple news outlets report that more than 9,000 of those fires have been spotted in the past week. The blazes and smoke, as NASA pointed out, are large enough to be seen from space. Unlike in California, where wildfires have mostly been caused by atmospheric conditions and an increase in dead tree fuel, many of the Amazon’s wildfires have been human-induced. As explained by Amazon Watch, a non-profit advocating for indigenous rights in the Amazon, the farmers who have started the fires were encouraged by Brazil’s right-wing president Jair Bolsonaro, a climate skeptic. In July alone, the Amazon lost 519 square miles of rainforest, an area more than twice the size of Tokyo, due to deforestation. “This devastation is directly related to President Bolsonaro's anti-environmental rhetoric, which erroneously frames forest protections and human rights as impediments to Brazil's economic growth,” Christian Poirier, Amazon Watch's Program Director, said in a statement. “Farmers and ranchers understand the president's message as a license to commit arson with wanton impunity, in order to aggressively expand their operations into the rainforest." These unprecedented fires are not an isolated issue for South America. The </w:t>
      </w:r>
      <w:r w:rsidRPr="002E3116">
        <w:rPr>
          <w:rFonts w:eastAsia="Cambria"/>
          <w:u w:val="single"/>
        </w:rPr>
        <w:t>fires</w:t>
      </w:r>
      <w:r w:rsidRPr="002E3116">
        <w:rPr>
          <w:rFonts w:eastAsia="Cambria"/>
          <w:sz w:val="16"/>
        </w:rPr>
        <w:t xml:space="preserve"> happening this summer </w:t>
      </w:r>
      <w:r w:rsidRPr="002E3116">
        <w:rPr>
          <w:rFonts w:eastAsia="Cambria"/>
          <w:u w:val="single"/>
        </w:rPr>
        <w:t>could contribute to</w:t>
      </w:r>
      <w:r w:rsidRPr="002E3116">
        <w:rPr>
          <w:rFonts w:eastAsia="Cambria"/>
          <w:sz w:val="16"/>
        </w:rPr>
        <w:t xml:space="preserve"> </w:t>
      </w:r>
      <w:r w:rsidRPr="002E3116">
        <w:rPr>
          <w:rFonts w:eastAsia="Cambria"/>
          <w:b/>
          <w:iCs/>
          <w:u w:val="single"/>
        </w:rPr>
        <w:t>climate change</w:t>
      </w:r>
      <w:r w:rsidRPr="002E3116">
        <w:rPr>
          <w:rFonts w:eastAsia="Cambria"/>
          <w:sz w:val="16"/>
        </w:rPr>
        <w:t xml:space="preserve"> </w:t>
      </w:r>
      <w:r w:rsidRPr="002E3116">
        <w:rPr>
          <w:rFonts w:eastAsia="Cambria"/>
          <w:u w:val="single"/>
        </w:rPr>
        <w:t>in an</w:t>
      </w:r>
      <w:r w:rsidRPr="002E3116">
        <w:rPr>
          <w:rFonts w:eastAsia="Cambria"/>
          <w:sz w:val="16"/>
        </w:rPr>
        <w:t xml:space="preserve"> </w:t>
      </w:r>
      <w:r w:rsidRPr="002E3116">
        <w:rPr>
          <w:rFonts w:eastAsia="Cambria"/>
          <w:b/>
          <w:iCs/>
          <w:u w:val="single"/>
        </w:rPr>
        <w:t>irreversible</w:t>
      </w:r>
      <w:r w:rsidRPr="002E3116">
        <w:rPr>
          <w:rFonts w:eastAsia="Cambria"/>
          <w:sz w:val="16"/>
        </w:rPr>
        <w:t xml:space="preserve"> </w:t>
      </w:r>
      <w:r w:rsidRPr="002E3116">
        <w:rPr>
          <w:rFonts w:eastAsia="Cambria"/>
          <w:u w:val="single"/>
        </w:rPr>
        <w:t xml:space="preserve">way, partly because the </w:t>
      </w:r>
      <w:r w:rsidRPr="002E3116">
        <w:rPr>
          <w:rFonts w:eastAsia="Cambria"/>
          <w:b/>
          <w:iCs/>
          <w:u w:val="single"/>
        </w:rPr>
        <w:t>Amazon</w:t>
      </w:r>
      <w:r w:rsidRPr="002E3116">
        <w:rPr>
          <w:rFonts w:eastAsia="Cambria"/>
          <w:u w:val="single"/>
        </w:rPr>
        <w:t xml:space="preserve"> rainforest is the only tropical rainforest we have left.</w:t>
      </w:r>
      <w:r w:rsidRPr="002E3116">
        <w:rPr>
          <w:rFonts w:eastAsia="Cambria"/>
          <w:sz w:val="16"/>
        </w:rPr>
        <w:t xml:space="preserve"> </w:t>
      </w:r>
      <w:r w:rsidRPr="002E3116">
        <w:rPr>
          <w:rFonts w:eastAsia="Cambria"/>
          <w:u w:val="single"/>
        </w:rPr>
        <w:t>Scientists say that</w:t>
      </w:r>
      <w:r w:rsidRPr="002E3116">
        <w:rPr>
          <w:rFonts w:eastAsia="Cambria"/>
          <w:sz w:val="16"/>
        </w:rPr>
        <w:t xml:space="preserve"> </w:t>
      </w:r>
      <w:r w:rsidRPr="002E3116">
        <w:rPr>
          <w:rFonts w:eastAsia="Cambria"/>
          <w:b/>
          <w:iCs/>
          <w:u w:val="single"/>
        </w:rPr>
        <w:t>global warming</w:t>
      </w:r>
      <w:r w:rsidRPr="002E3116">
        <w:rPr>
          <w:rFonts w:eastAsia="Cambria"/>
          <w:sz w:val="16"/>
        </w:rPr>
        <w:t xml:space="preserve"> </w:t>
      </w:r>
      <w:r w:rsidRPr="002E3116">
        <w:rPr>
          <w:rFonts w:eastAsia="Cambria"/>
          <w:u w:val="single"/>
        </w:rPr>
        <w:t>must be maintained at a maximum of 1.5°C warming</w:t>
      </w:r>
      <w:r w:rsidRPr="002E3116">
        <w:rPr>
          <w:rFonts w:eastAsia="Cambria"/>
          <w:sz w:val="16"/>
        </w:rPr>
        <w:t xml:space="preserve"> in order </w:t>
      </w:r>
      <w:r w:rsidRPr="002E3116">
        <w:rPr>
          <w:rFonts w:eastAsia="Cambria"/>
          <w:u w:val="single"/>
        </w:rPr>
        <w:t xml:space="preserve">to prevent the dangerous effects of </w:t>
      </w:r>
      <w:r w:rsidRPr="002E3116">
        <w:rPr>
          <w:rFonts w:eastAsia="Cambria"/>
          <w:b/>
          <w:iCs/>
          <w:u w:val="single"/>
        </w:rPr>
        <w:t>climate change.</w:t>
      </w:r>
      <w:r w:rsidRPr="002E3116">
        <w:rPr>
          <w:rFonts w:eastAsia="Cambria"/>
          <w:sz w:val="16"/>
        </w:rPr>
        <w:t xml:space="preserve"> The Paris Climate Agreement pledges to keep temperature increases between 1.5°C and 2°C, but as climate scientists have warned, that half degree could make a big difference in terms of destruction — which is why </w:t>
      </w:r>
      <w:r w:rsidRPr="002E3116">
        <w:rPr>
          <w:rFonts w:eastAsia="Cambria"/>
          <w:u w:val="single"/>
        </w:rPr>
        <w:t xml:space="preserve">conserving a massive rainforest like the Amazon is </w:t>
      </w:r>
      <w:r w:rsidRPr="002E3116">
        <w:rPr>
          <w:rFonts w:eastAsia="Cambria"/>
          <w:b/>
          <w:iCs/>
          <w:u w:val="single"/>
        </w:rPr>
        <w:t>critical.</w:t>
      </w:r>
      <w:r w:rsidRPr="002E3116">
        <w:rPr>
          <w:rFonts w:eastAsia="Cambria"/>
          <w:u w:val="single"/>
        </w:rPr>
        <w:t xml:space="preserve"> </w:t>
      </w:r>
      <w:r w:rsidRPr="002E3116">
        <w:rPr>
          <w:rFonts w:eastAsia="Cambria"/>
          <w:sz w:val="16"/>
        </w:rPr>
        <w:t xml:space="preserve">Human activity, via burning fossil fuels, coal, oil and natural gas, has pumped massive amounts of carbon into the air, contributing to Earth’s temperature rising. Of course, </w:t>
      </w:r>
      <w:r w:rsidRPr="002E3116">
        <w:rPr>
          <w:rFonts w:eastAsia="Cambria"/>
          <w:u w:val="single"/>
        </w:rPr>
        <w:t xml:space="preserve">trees are a natural way for the planet to </w:t>
      </w:r>
      <w:r w:rsidRPr="002E3116">
        <w:rPr>
          <w:rFonts w:eastAsia="Cambria"/>
          <w:b/>
          <w:iCs/>
          <w:u w:val="single"/>
        </w:rPr>
        <w:t>filter</w:t>
      </w:r>
      <w:r w:rsidRPr="002E3116">
        <w:rPr>
          <w:rFonts w:eastAsia="Cambria"/>
          <w:u w:val="single"/>
        </w:rPr>
        <w:t xml:space="preserve"> and </w:t>
      </w:r>
      <w:r w:rsidRPr="002E3116">
        <w:rPr>
          <w:rFonts w:eastAsia="Cambria"/>
          <w:b/>
          <w:iCs/>
          <w:u w:val="single"/>
        </w:rPr>
        <w:t>reprocessing</w:t>
      </w:r>
      <w:r w:rsidRPr="002E3116">
        <w:rPr>
          <w:rFonts w:eastAsia="Cambria"/>
          <w:u w:val="single"/>
        </w:rPr>
        <w:t xml:space="preserve"> the world’s harmful carbon dioxide output.</w:t>
      </w:r>
      <w:r w:rsidRPr="002E3116">
        <w:rPr>
          <w:rFonts w:eastAsia="Cambria"/>
          <w:sz w:val="16"/>
        </w:rPr>
        <w:t xml:space="preserve"> </w:t>
      </w:r>
      <w:r w:rsidRPr="002E3116">
        <w:rPr>
          <w:rFonts w:eastAsia="Cambria"/>
          <w:u w:val="single"/>
        </w:rPr>
        <w:t xml:space="preserve">In the natural process of </w:t>
      </w:r>
      <w:r w:rsidRPr="002E3116">
        <w:rPr>
          <w:rFonts w:eastAsia="Cambria"/>
          <w:b/>
          <w:iCs/>
          <w:u w:val="single"/>
        </w:rPr>
        <w:t>photosynthesis</w:t>
      </w:r>
      <w:r w:rsidRPr="002E3116">
        <w:rPr>
          <w:rFonts w:eastAsia="Cambria"/>
          <w:sz w:val="16"/>
        </w:rPr>
        <w:t xml:space="preserve">, </w:t>
      </w:r>
      <w:r w:rsidRPr="002E3116">
        <w:rPr>
          <w:rFonts w:eastAsia="Cambria"/>
          <w:u w:val="single"/>
        </w:rPr>
        <w:t>trees and plants remove carbon from the air</w:t>
      </w:r>
      <w:r w:rsidRPr="002E3116">
        <w:rPr>
          <w:rFonts w:eastAsia="Cambria"/>
          <w:sz w:val="16"/>
        </w:rPr>
        <w:t xml:space="preserve">, absorb it, and release oxygen back into the air. In total, the world’s forests suck up 2.4 billion metric tons of carbon each year. The Amazon absorbs a quarter of that total. Romulo Batista, a Forest Campaigner for Greenpeace in Brazil, explained to Salon that every single tree in </w:t>
      </w:r>
      <w:r w:rsidRPr="002E3116">
        <w:rPr>
          <w:rFonts w:eastAsia="Cambria"/>
          <w:u w:val="single"/>
        </w:rPr>
        <w:t>the Amazon helps “control the</w:t>
      </w:r>
      <w:r w:rsidRPr="002E3116">
        <w:rPr>
          <w:rFonts w:eastAsia="Cambria"/>
          <w:sz w:val="16"/>
        </w:rPr>
        <w:t xml:space="preserve"> </w:t>
      </w:r>
      <w:r w:rsidRPr="002E3116">
        <w:rPr>
          <w:rFonts w:eastAsia="Cambria"/>
          <w:b/>
          <w:iCs/>
          <w:u w:val="single"/>
        </w:rPr>
        <w:t>humidity</w:t>
      </w:r>
      <w:r w:rsidRPr="002E3116">
        <w:rPr>
          <w:rFonts w:eastAsia="Cambria"/>
          <w:sz w:val="16"/>
        </w:rPr>
        <w:t xml:space="preserve"> </w:t>
      </w:r>
      <w:r w:rsidRPr="002E3116">
        <w:rPr>
          <w:rFonts w:eastAsia="Cambria"/>
          <w:u w:val="single"/>
        </w:rPr>
        <w:t xml:space="preserve">and how the heat is exchanging in different parts of the world.” </w:t>
      </w:r>
      <w:r w:rsidRPr="002E3116">
        <w:rPr>
          <w:rFonts w:eastAsia="Cambria"/>
          <w:sz w:val="16"/>
        </w:rPr>
        <w:t xml:space="preserve">“It is the air conditioning of the world,” he said. </w:t>
      </w:r>
      <w:proofErr w:type="gramStart"/>
      <w:r w:rsidRPr="002E3116">
        <w:rPr>
          <w:rFonts w:eastAsia="Cambria"/>
          <w:sz w:val="16"/>
        </w:rPr>
        <w:t>However</w:t>
      </w:r>
      <w:proofErr w:type="gramEnd"/>
      <w:r w:rsidRPr="002E3116">
        <w:rPr>
          <w:rFonts w:eastAsia="Cambria"/>
          <w:sz w:val="16"/>
        </w:rPr>
        <w:t xml:space="preserve"> over the last few decades, scientists have warned that the Amazon rainforest is losing its ability to soak up carbon due to tree loss. According to a 2015 report, through analyzing data through 2011, the rate of tree growth in the Amazon forest has remained static in the last several years, but a number of trees dying each year is increasing. The trees of the Amazon rainforest also release water vapor into the air which creates a process known as “flying rivers” in the atmosphere. These flying rivers help circulate water and weather patterns around the world. As explained by the Food and Agriculture Organization of the United Nations, flying rivers are a result of the process of evapotranspiration, which is when forests replenish the supply of water vapor in the atmosphere. “As much as 70 percent of the atmospheric moisture generated over land areas comes from plants, which has important impacts on water availability across landscapes,” the United Nations asserts. “Atmospheric moisture generated by forests not only affects water availability in the local catchment, it is also transported into other regions or even continents by prevailing winds.” When the Amazon rainforest functions as it should, it creates a positive feedback loop. Unfortunately, the reverse is happening currently, which is bringing the rainforest toward an irreversible tipping point, one that scientists can’t predict. “The biggest problem is </w:t>
      </w:r>
      <w:r w:rsidRPr="002E3116">
        <w:rPr>
          <w:rFonts w:eastAsia="Cambria"/>
          <w:u w:val="single"/>
        </w:rPr>
        <w:t xml:space="preserve">once we have more of this change of </w:t>
      </w:r>
      <w:r w:rsidRPr="002E3116">
        <w:rPr>
          <w:rFonts w:eastAsia="Cambria"/>
          <w:b/>
          <w:iCs/>
          <w:u w:val="single"/>
        </w:rPr>
        <w:t>climate</w:t>
      </w:r>
      <w:r w:rsidRPr="002E3116">
        <w:rPr>
          <w:rFonts w:eastAsia="Cambria"/>
          <w:sz w:val="16"/>
        </w:rPr>
        <w:t xml:space="preserve"> </w:t>
      </w:r>
      <w:r w:rsidRPr="002E3116">
        <w:rPr>
          <w:rFonts w:eastAsia="Cambria"/>
          <w:u w:val="single"/>
        </w:rPr>
        <w:t>in the Amazon, it gets</w:t>
      </w:r>
      <w:r w:rsidRPr="002E3116">
        <w:rPr>
          <w:rFonts w:eastAsia="Cambria"/>
          <w:sz w:val="16"/>
        </w:rPr>
        <w:t xml:space="preserve"> </w:t>
      </w:r>
      <w:r w:rsidRPr="002E3116">
        <w:rPr>
          <w:rFonts w:eastAsia="Cambria"/>
          <w:b/>
          <w:iCs/>
          <w:u w:val="single"/>
        </w:rPr>
        <w:t>harder</w:t>
      </w:r>
      <w:r w:rsidRPr="002E3116">
        <w:rPr>
          <w:rFonts w:eastAsia="Cambria"/>
          <w:sz w:val="16"/>
        </w:rPr>
        <w:t xml:space="preserve">, </w:t>
      </w:r>
      <w:r w:rsidRPr="002E3116">
        <w:rPr>
          <w:rFonts w:eastAsia="Cambria"/>
          <w:b/>
          <w:iCs/>
          <w:u w:val="single"/>
        </w:rPr>
        <w:t>drier</w:t>
      </w:r>
      <w:r w:rsidRPr="002E3116">
        <w:rPr>
          <w:rFonts w:eastAsia="Cambria"/>
          <w:sz w:val="16"/>
        </w:rPr>
        <w:t xml:space="preserve">, </w:t>
      </w:r>
      <w:r w:rsidRPr="002E3116">
        <w:rPr>
          <w:rFonts w:eastAsia="Cambria"/>
          <w:b/>
          <w:iCs/>
          <w:color w:val="C00000"/>
          <w:sz w:val="32"/>
          <w:szCs w:val="32"/>
          <w:u w:val="single"/>
        </w:rPr>
        <w:t>more fires</w:t>
      </w:r>
      <w:r w:rsidRPr="002E3116">
        <w:rPr>
          <w:rFonts w:eastAsia="Cambria"/>
          <w:sz w:val="16"/>
        </w:rPr>
        <w:t xml:space="preserve">, </w:t>
      </w:r>
      <w:r w:rsidRPr="002E3116">
        <w:rPr>
          <w:rFonts w:eastAsia="Cambria"/>
          <w:u w:val="single"/>
        </w:rPr>
        <w:t>and that becomes a cycle that can achieve the</w:t>
      </w:r>
      <w:r w:rsidRPr="002E3116">
        <w:rPr>
          <w:rFonts w:eastAsia="Cambria"/>
          <w:sz w:val="16"/>
        </w:rPr>
        <w:t xml:space="preserve"> </w:t>
      </w:r>
      <w:r w:rsidRPr="002E3116">
        <w:rPr>
          <w:rFonts w:eastAsia="Cambria"/>
          <w:b/>
          <w:iCs/>
          <w:u w:val="single"/>
        </w:rPr>
        <w:t>tipping point</w:t>
      </w:r>
      <w:r w:rsidRPr="002E3116">
        <w:rPr>
          <w:rFonts w:eastAsia="Cambria"/>
          <w:sz w:val="16"/>
        </w:rPr>
        <w:t>,” Batista told Salon.</w:t>
      </w:r>
    </w:p>
    <w:p w14:paraId="569084C1" w14:textId="77777777" w:rsidR="00C73B53" w:rsidRPr="002E3116" w:rsidRDefault="00C73B53" w:rsidP="00A5679D"/>
    <w:p w14:paraId="68C0373C" w14:textId="693E0BE1" w:rsidR="00FD3786" w:rsidRPr="002E3116" w:rsidRDefault="00311D5A" w:rsidP="00311D5A">
      <w:pPr>
        <w:pStyle w:val="Heading3"/>
      </w:pPr>
      <w:r w:rsidRPr="002E3116">
        <w:t>2AC---</w:t>
      </w:r>
      <w:r w:rsidR="00603E1D" w:rsidRPr="002E3116">
        <w:t>UQ---Financial Motives</w:t>
      </w:r>
    </w:p>
    <w:p w14:paraId="32523007" w14:textId="26B1F2D6" w:rsidR="008A4894" w:rsidRPr="002E3116" w:rsidRDefault="00863776" w:rsidP="00863776">
      <w:pPr>
        <w:pStyle w:val="Heading4"/>
      </w:pPr>
      <w:r w:rsidRPr="002E3116">
        <w:t>Status quo environmental white-collar prosecution is an utter failure---definite proof for a motive makes it impossible to convict</w:t>
      </w:r>
    </w:p>
    <w:p w14:paraId="4C21D3DD" w14:textId="0658C400" w:rsidR="00311D5A" w:rsidRPr="002E3116" w:rsidRDefault="00311D5A" w:rsidP="00311D5A">
      <w:r w:rsidRPr="002E3116">
        <w:rPr>
          <w:rStyle w:val="Heading4Char"/>
        </w:rPr>
        <w:t>Cassidy ‘9</w:t>
      </w:r>
      <w:r w:rsidRPr="002E3116">
        <w:t xml:space="preserve"> (Kevin Cassidy, environmental crimes prosecutor, he was </w:t>
      </w:r>
      <w:proofErr w:type="spellStart"/>
      <w:r w:rsidRPr="002E3116">
        <w:t>colead</w:t>
      </w:r>
      <w:proofErr w:type="spellEnd"/>
      <w:r w:rsidRPr="002E3116">
        <w:t xml:space="preserve"> counsel for several significant prosecutions, including the 2007 trial of the Southern Union Company in Rhode Island for Resource Conservation and Recovery Act violations involving the storage of mercury waste, American Bar Association, “The Role of Motive in White Collar Environmental Crimes,” </w:t>
      </w:r>
      <w:hyperlink r:id="rId105" w:history="1">
        <w:r w:rsidRPr="002E3116">
          <w:rPr>
            <w:rStyle w:val="Hyperlink"/>
          </w:rPr>
          <w:t>https://www-jstor-org.proxy.lib.umich.edu/stable/pdf/40925021.pdf?refreqid=excelsior%3A86b9043e7d7c83d7d40e4cd7a123bf71</w:t>
        </w:r>
      </w:hyperlink>
      <w:r w:rsidRPr="002E3116">
        <w:t>, DOA: 7/16/2020)//YongJinL</w:t>
      </w:r>
    </w:p>
    <w:p w14:paraId="6C0DE56F" w14:textId="7E18CCB8" w:rsidR="00311D5A" w:rsidRPr="002E3116" w:rsidRDefault="00311D5A" w:rsidP="00311D5A">
      <w:pPr>
        <w:rPr>
          <w:sz w:val="16"/>
        </w:rPr>
      </w:pPr>
      <w:r w:rsidRPr="002E3116">
        <w:rPr>
          <w:sz w:val="16"/>
        </w:rPr>
        <w:t xml:space="preserve">An </w:t>
      </w:r>
      <w:r w:rsidRPr="002E3116">
        <w:rPr>
          <w:rStyle w:val="Emphasis"/>
        </w:rPr>
        <w:t>indictment charges</w:t>
      </w:r>
      <w:r w:rsidRPr="002E3116">
        <w:rPr>
          <w:sz w:val="16"/>
        </w:rPr>
        <w:t xml:space="preserve"> an </w:t>
      </w:r>
      <w:r w:rsidRPr="002E3116">
        <w:rPr>
          <w:rStyle w:val="Emphasis"/>
        </w:rPr>
        <w:t>upper-level manager</w:t>
      </w:r>
      <w:r w:rsidRPr="002E3116">
        <w:rPr>
          <w:sz w:val="16"/>
        </w:rPr>
        <w:t xml:space="preserve"> of a </w:t>
      </w:r>
      <w:r w:rsidRPr="002E3116">
        <w:rPr>
          <w:rStyle w:val="Emphasis"/>
        </w:rPr>
        <w:t>corporation with an environmental crime</w:t>
      </w:r>
      <w:r w:rsidRPr="002E3116">
        <w:rPr>
          <w:sz w:val="16"/>
        </w:rPr>
        <w:t xml:space="preserve">: </w:t>
      </w:r>
      <w:r w:rsidRPr="002E3116">
        <w:rPr>
          <w:rStyle w:val="StyleUnderline"/>
        </w:rPr>
        <w:t>intentionally discharging industrial wastewater in violation of the company's Clean Water Act</w:t>
      </w:r>
      <w:r w:rsidRPr="002E3116">
        <w:rPr>
          <w:sz w:val="16"/>
        </w:rPr>
        <w:t xml:space="preserve"> permit. The defendant has a master's degree in business, no criminal history, attends church on Sundays, and by all accounts is a devoted family man. There is no obvious tie between the permit violations and the defendant's salary, other than the general admonition to all company employees to keep costs down. </w:t>
      </w:r>
      <w:r w:rsidRPr="002E3116">
        <w:rPr>
          <w:rStyle w:val="Emphasis"/>
        </w:rPr>
        <w:t>This is a</w:t>
      </w:r>
      <w:r w:rsidRPr="002E3116">
        <w:rPr>
          <w:sz w:val="16"/>
        </w:rPr>
        <w:t xml:space="preserve">n all-too-common </w:t>
      </w:r>
      <w:r w:rsidRPr="002E3116">
        <w:rPr>
          <w:rStyle w:val="Emphasis"/>
        </w:rPr>
        <w:t>scenario in white collar environmental criminal prosecutions</w:t>
      </w:r>
      <w:r w:rsidRPr="002E3116">
        <w:rPr>
          <w:sz w:val="16"/>
        </w:rPr>
        <w:t xml:space="preserve">, and it begs the question </w:t>
      </w:r>
      <w:r w:rsidRPr="002E3116">
        <w:rPr>
          <w:rStyle w:val="Emphasis"/>
        </w:rPr>
        <w:t>why did the defendant do it?</w:t>
      </w:r>
      <w:r w:rsidRPr="002E3116">
        <w:rPr>
          <w:sz w:val="16"/>
        </w:rPr>
        <w:t xml:space="preserve"> </w:t>
      </w:r>
      <w:r w:rsidRPr="002E3116">
        <w:rPr>
          <w:rStyle w:val="StyleUnderline"/>
        </w:rPr>
        <w:t xml:space="preserve">Why did the defendant risk the prospect of jail time when there was no obvious direct financial benefit? In short, what was the defendant's motive? Most businesses and their employees comply with our environmental laws, but for those </w:t>
      </w:r>
      <w:r w:rsidRPr="002E3116">
        <w:rPr>
          <w:rStyle w:val="Emphasis"/>
        </w:rPr>
        <w:t>few that deliberately violate environmental laws, a recurring question is why</w:t>
      </w:r>
      <w:r w:rsidRPr="002E3116">
        <w:rPr>
          <w:rStyle w:val="StyleUnderline"/>
        </w:rPr>
        <w:t xml:space="preserve">? </w:t>
      </w:r>
      <w:r w:rsidRPr="002E3116">
        <w:rPr>
          <w:sz w:val="16"/>
        </w:rPr>
        <w:t xml:space="preserve">This article discusses motive in white collar environmental crimes and why proving motive may be more difficult in environmental cases than other </w:t>
      </w:r>
      <w:proofErr w:type="gramStart"/>
      <w:r w:rsidRPr="002E3116">
        <w:rPr>
          <w:sz w:val="16"/>
        </w:rPr>
        <w:t>white collar</w:t>
      </w:r>
      <w:proofErr w:type="gramEnd"/>
      <w:r w:rsidRPr="002E3116">
        <w:rPr>
          <w:sz w:val="16"/>
        </w:rPr>
        <w:t xml:space="preserve"> crimes. While showing direct </w:t>
      </w:r>
      <w:r w:rsidRPr="002E3116">
        <w:rPr>
          <w:rStyle w:val="Emphasis"/>
        </w:rPr>
        <w:t>financial benefit</w:t>
      </w:r>
      <w:r w:rsidRPr="002E3116">
        <w:rPr>
          <w:sz w:val="16"/>
        </w:rPr>
        <w:t xml:space="preserve"> to a defendant as a result of his crimes </w:t>
      </w:r>
      <w:r w:rsidRPr="002E3116">
        <w:rPr>
          <w:rStyle w:val="Emphasis"/>
        </w:rPr>
        <w:t>is</w:t>
      </w:r>
      <w:r w:rsidRPr="002E3116">
        <w:rPr>
          <w:sz w:val="16"/>
        </w:rPr>
        <w:t xml:space="preserve"> always </w:t>
      </w:r>
      <w:r w:rsidRPr="002E3116">
        <w:rPr>
          <w:rStyle w:val="Emphasis"/>
        </w:rPr>
        <w:t>the most compelling motive</w:t>
      </w:r>
      <w:r w:rsidRPr="002E3116">
        <w:rPr>
          <w:sz w:val="16"/>
        </w:rPr>
        <w:t xml:space="preserve">, there are alternative motives that, although often more subtle, </w:t>
      </w:r>
      <w:r w:rsidRPr="002E3116">
        <w:rPr>
          <w:rStyle w:val="StyleUnderline"/>
        </w:rPr>
        <w:t>can be</w:t>
      </w:r>
      <w:r w:rsidRPr="002E3116">
        <w:rPr>
          <w:sz w:val="16"/>
        </w:rPr>
        <w:t xml:space="preserve"> equally </w:t>
      </w:r>
      <w:r w:rsidRPr="002E3116">
        <w:rPr>
          <w:rStyle w:val="StyleUnderline"/>
        </w:rPr>
        <w:t>powerful if presented properly</w:t>
      </w:r>
      <w:r w:rsidRPr="002E3116">
        <w:rPr>
          <w:sz w:val="16"/>
        </w:rPr>
        <w:t xml:space="preserve"> by the prosecutor. </w:t>
      </w:r>
      <w:r w:rsidRPr="002E3116">
        <w:rPr>
          <w:rStyle w:val="Emphasis"/>
        </w:rPr>
        <w:t>Those motives include ambition</w:t>
      </w:r>
      <w:r w:rsidRPr="002E3116">
        <w:rPr>
          <w:sz w:val="16"/>
        </w:rPr>
        <w:t xml:space="preserve">, advancement in the company, fear, and company loyalty. The prosecutor must be cognizant of these alternative motives during the investigation stage and may need to include motive allegations in a charging document and be pre- pared to present motive evidence during trial or at sentencing. </w:t>
      </w:r>
      <w:r w:rsidRPr="002E3116">
        <w:rPr>
          <w:rStyle w:val="StyleUnderline"/>
        </w:rPr>
        <w:t>It is important to understand the class of defendant this article discusses. These are not the top-level company officials; usually those officials can be more directly connected to the company's profits so a financial motive is easier to establish.</w:t>
      </w:r>
      <w:r w:rsidRPr="002E3116">
        <w:rPr>
          <w:sz w:val="16"/>
        </w:rPr>
        <w:t xml:space="preserve"> Despite this, </w:t>
      </w:r>
      <w:r w:rsidRPr="002E3116">
        <w:rPr>
          <w:rStyle w:val="Emphasis"/>
        </w:rPr>
        <w:t>top-level officials are more difficult to prosecute because absent any evidence of their giving direct orders, they are more distant from the actual criminal conduct.</w:t>
      </w:r>
      <w:r w:rsidRPr="002E3116">
        <w:rPr>
          <w:sz w:val="16"/>
        </w:rPr>
        <w:t xml:space="preserve"> These also are not the lower-level, hourly employees, who are usually following orders from their supervisors. Although lower-level employees of a defendant corporation are some- times prosecuted, prosecutors more often offer them in exchange for their cooperation against those in charge. This article is concerned with the mid- to upper- level managers and supervisors, typically salaried employees who engage in illegal conduct either directly or through orders given to their subordinates. </w:t>
      </w:r>
      <w:r w:rsidRPr="002E3116">
        <w:rPr>
          <w:rStyle w:val="StyleUnderline"/>
        </w:rPr>
        <w:t>While their primary jobs may not be related to environmental matters</w:t>
      </w:r>
      <w:r w:rsidRPr="002E3116">
        <w:rPr>
          <w:sz w:val="16"/>
        </w:rPr>
        <w:t xml:space="preserve"> (e.g., plant managers), </w:t>
      </w:r>
      <w:r w:rsidRPr="002E3116">
        <w:rPr>
          <w:rStyle w:val="Emphasis"/>
        </w:rPr>
        <w:t>they</w:t>
      </w:r>
      <w:r w:rsidRPr="002E3116">
        <w:rPr>
          <w:sz w:val="16"/>
        </w:rPr>
        <w:t xml:space="preserve"> generally </w:t>
      </w:r>
      <w:r w:rsidRPr="002E3116">
        <w:rPr>
          <w:rStyle w:val="Emphasis"/>
        </w:rPr>
        <w:t>have authority</w:t>
      </w:r>
      <w:r w:rsidRPr="002E3116">
        <w:rPr>
          <w:sz w:val="16"/>
        </w:rPr>
        <w:t xml:space="preserve"> over </w:t>
      </w:r>
      <w:r w:rsidRPr="002E3116">
        <w:rPr>
          <w:rStyle w:val="Emphasis"/>
        </w:rPr>
        <w:t>those responsible</w:t>
      </w:r>
      <w:r w:rsidRPr="002E3116">
        <w:rPr>
          <w:sz w:val="16"/>
        </w:rPr>
        <w:t xml:space="preserve"> for the company's </w:t>
      </w:r>
      <w:r w:rsidRPr="002E3116">
        <w:rPr>
          <w:rStyle w:val="Emphasis"/>
        </w:rPr>
        <w:t>environmental compliance</w:t>
      </w:r>
      <w:r w:rsidRPr="002E3116">
        <w:rPr>
          <w:sz w:val="16"/>
        </w:rPr>
        <w:t xml:space="preserve">. More often than not, </w:t>
      </w:r>
      <w:r w:rsidRPr="002E3116">
        <w:rPr>
          <w:rStyle w:val="Emphasis"/>
        </w:rPr>
        <w:t>they have some control over company spending</w:t>
      </w:r>
      <w:r w:rsidRPr="002E3116">
        <w:rPr>
          <w:sz w:val="16"/>
        </w:rPr>
        <w:t xml:space="preserve"> and budgets, as well as hiring and firing authority. For the purposes of this article, I will refer to them as environmental managers. Motive occupies a unique place in criminal proceedings. It is not an element of any crime that a prosecutor must prove beyond a reasonable doubt in order to secure a conviction. Yet, especially in jury trials, </w:t>
      </w:r>
      <w:r w:rsidRPr="002E3116">
        <w:rPr>
          <w:rStyle w:val="StyleUnderline"/>
        </w:rPr>
        <w:t>motive</w:t>
      </w:r>
      <w:r w:rsidRPr="002E3116">
        <w:rPr>
          <w:sz w:val="16"/>
        </w:rPr>
        <w:t xml:space="preserve"> may </w:t>
      </w:r>
      <w:r w:rsidRPr="002E3116">
        <w:rPr>
          <w:rStyle w:val="StyleUnderline"/>
        </w:rPr>
        <w:t>be the most important question to answer for jurors.</w:t>
      </w:r>
      <w:r w:rsidRPr="002E3116">
        <w:rPr>
          <w:sz w:val="16"/>
        </w:rPr>
        <w:t xml:space="preserve"> </w:t>
      </w:r>
      <w:r w:rsidRPr="002E3116">
        <w:rPr>
          <w:rStyle w:val="StyleUnderline"/>
        </w:rPr>
        <w:t xml:space="preserve">If a jury is </w:t>
      </w:r>
      <w:r w:rsidRPr="002E3116">
        <w:rPr>
          <w:sz w:val="16"/>
        </w:rPr>
        <w:t xml:space="preserve">scratching </w:t>
      </w:r>
      <w:r w:rsidRPr="002E3116">
        <w:rPr>
          <w:rStyle w:val="Emphasis"/>
        </w:rPr>
        <w:t>its collective head</w:t>
      </w:r>
      <w:r w:rsidRPr="002E3116">
        <w:rPr>
          <w:sz w:val="16"/>
        </w:rPr>
        <w:t xml:space="preserve"> about </w:t>
      </w:r>
      <w:r w:rsidRPr="002E3116">
        <w:rPr>
          <w:rStyle w:val="Emphasis"/>
        </w:rPr>
        <w:t>why a defendant committed a crime</w:t>
      </w:r>
      <w:r w:rsidRPr="002E3116">
        <w:rPr>
          <w:sz w:val="16"/>
        </w:rPr>
        <w:t xml:space="preserve">, </w:t>
      </w:r>
      <w:r w:rsidRPr="002E3116">
        <w:rPr>
          <w:rStyle w:val="Emphasis"/>
        </w:rPr>
        <w:t xml:space="preserve">the chances of a conviction undoubtedly decline. </w:t>
      </w:r>
      <w:r w:rsidRPr="002E3116">
        <w:rPr>
          <w:sz w:val="16"/>
        </w:rPr>
        <w:t xml:space="preserve">Although not required by law, proving motive is required by the equities and curiosity of human nature. Jurors want to walk away from a trial feeling comfortable about their guilty votes, especially if it means they may be sending someone to jail. On the defense side, showing a lack of motive is one of the time-honored strategies for obtaining an acquittal. If in a closing argument a defense lawyer is able to ask the question, "What did. my client </w:t>
      </w:r>
      <w:proofErr w:type="gramStart"/>
      <w:r w:rsidRPr="002E3116">
        <w:rPr>
          <w:sz w:val="16"/>
        </w:rPr>
        <w:t>have</w:t>
      </w:r>
      <w:proofErr w:type="gramEnd"/>
      <w:r w:rsidRPr="002E3116">
        <w:rPr>
          <w:sz w:val="16"/>
        </w:rPr>
        <w:t xml:space="preserve"> to gain by committing the acts he is accused of by the prosecution?" </w:t>
      </w:r>
      <w:r w:rsidRPr="002E3116">
        <w:rPr>
          <w:rStyle w:val="StyleUnderline"/>
        </w:rPr>
        <w:t>the prosecutor has a big problem</w:t>
      </w:r>
      <w:r w:rsidRPr="002E3116">
        <w:rPr>
          <w:sz w:val="16"/>
        </w:rPr>
        <w:t>. An old proverb says "</w:t>
      </w:r>
      <w:r w:rsidRPr="002E3116">
        <w:rPr>
          <w:rStyle w:val="Emphasis"/>
        </w:rPr>
        <w:t>Take away the motive, and the sin is taken away</w:t>
      </w:r>
      <w:r w:rsidRPr="002E3116">
        <w:rPr>
          <w:sz w:val="16"/>
        </w:rPr>
        <w:t xml:space="preserve">." Truly random crimes are almost nonexistent; there is almost always a reason. And if a defense lawyer can convince a jury that the prosecutor has not sufficiently explained that reason, the chances for acquittal increase dramatically. </w:t>
      </w:r>
      <w:r w:rsidRPr="002E3116">
        <w:rPr>
          <w:rStyle w:val="Emphasis"/>
        </w:rPr>
        <w:t>In</w:t>
      </w:r>
      <w:r w:rsidRPr="002E3116">
        <w:rPr>
          <w:sz w:val="16"/>
        </w:rPr>
        <w:t xml:space="preserve"> many </w:t>
      </w:r>
      <w:proofErr w:type="gramStart"/>
      <w:r w:rsidRPr="002E3116">
        <w:rPr>
          <w:rStyle w:val="Emphasis"/>
        </w:rPr>
        <w:t>white collar</w:t>
      </w:r>
      <w:proofErr w:type="gramEnd"/>
      <w:r w:rsidRPr="002E3116">
        <w:rPr>
          <w:rStyle w:val="Emphasis"/>
        </w:rPr>
        <w:t xml:space="preserve"> crimes</w:t>
      </w:r>
      <w:r w:rsidRPr="002E3116">
        <w:rPr>
          <w:sz w:val="16"/>
        </w:rPr>
        <w:t xml:space="preserve">, </w:t>
      </w:r>
      <w:r w:rsidRPr="002E3116">
        <w:rPr>
          <w:rStyle w:val="Emphasis"/>
        </w:rPr>
        <w:t>the defendant's motive is</w:t>
      </w:r>
      <w:r w:rsidRPr="002E3116">
        <w:rPr>
          <w:sz w:val="16"/>
        </w:rPr>
        <w:t xml:space="preserve"> readily </w:t>
      </w:r>
      <w:r w:rsidRPr="002E3116">
        <w:rPr>
          <w:rStyle w:val="Emphasis"/>
        </w:rPr>
        <w:t>apparent: greed</w:t>
      </w:r>
      <w:r w:rsidRPr="002E3116">
        <w:rPr>
          <w:sz w:val="16"/>
        </w:rPr>
        <w:t xml:space="preserve">. </w:t>
      </w:r>
      <w:r w:rsidRPr="002E3116">
        <w:rPr>
          <w:rStyle w:val="StyleUnderline"/>
        </w:rPr>
        <w:t xml:space="preserve">Because a financial motive is expected in white collar cases, its absence is often conspicuous. </w:t>
      </w:r>
      <w:r w:rsidRPr="002E3116">
        <w:rPr>
          <w:rStyle w:val="Emphasis"/>
        </w:rPr>
        <w:t>Thus, a lack of direct financial motive is a challenge for a prosecutor and offers an opportunity for a defendant</w:t>
      </w:r>
      <w:r w:rsidRPr="002E3116">
        <w:rPr>
          <w:sz w:val="16"/>
        </w:rPr>
        <w:t>.</w:t>
      </w:r>
    </w:p>
    <w:p w14:paraId="7E8C6BBB" w14:textId="13BDCEEA" w:rsidR="00311D5A" w:rsidRPr="002E3116" w:rsidRDefault="00311D5A" w:rsidP="00311D5A"/>
    <w:p w14:paraId="73B7B24F" w14:textId="1EB2F437" w:rsidR="00863776" w:rsidRPr="002E3116" w:rsidRDefault="00863776" w:rsidP="00863776">
      <w:pPr>
        <w:pStyle w:val="Heading3"/>
      </w:pPr>
      <w:r w:rsidRPr="002E3116">
        <w:t>2AC---</w:t>
      </w:r>
      <w:r w:rsidR="00603E1D" w:rsidRPr="002E3116">
        <w:t>UQ---Prosecution</w:t>
      </w:r>
    </w:p>
    <w:p w14:paraId="78BF6856" w14:textId="024D6B76" w:rsidR="00207593" w:rsidRPr="002E3116" w:rsidRDefault="00207593" w:rsidP="00207593">
      <w:pPr>
        <w:pStyle w:val="Heading4"/>
      </w:pPr>
      <w:r w:rsidRPr="002E3116">
        <w:t>Intentional financial benefits deviating away from environmental regulation fuels white-collar environmental crimes---proving deliberation becomes an impossible standard for the prosecutor</w:t>
      </w:r>
    </w:p>
    <w:p w14:paraId="4A3B390D" w14:textId="2B2E39AD" w:rsidR="00863776" w:rsidRPr="002E3116" w:rsidRDefault="00863776" w:rsidP="00863776">
      <w:r w:rsidRPr="002E3116">
        <w:rPr>
          <w:rStyle w:val="Heading4Char"/>
        </w:rPr>
        <w:t>Cassidy ‘9</w:t>
      </w:r>
      <w:r w:rsidRPr="002E3116">
        <w:t xml:space="preserve"> (Kevin Cassidy, environmental crimes prosecutor, he was </w:t>
      </w:r>
      <w:proofErr w:type="spellStart"/>
      <w:r w:rsidRPr="002E3116">
        <w:t>colead</w:t>
      </w:r>
      <w:proofErr w:type="spellEnd"/>
      <w:r w:rsidRPr="002E3116">
        <w:t xml:space="preserve"> counsel for several significant prosecutions, including the 2007 trial of the Southern Union Company in Rhode Island for Resource Conservation and Recovery Act violations involving the storage of mercury waste, American Bar Association, “The Role of Motive in White Collar Environmental Crimes,” </w:t>
      </w:r>
      <w:hyperlink r:id="rId106" w:history="1">
        <w:r w:rsidRPr="002E3116">
          <w:rPr>
            <w:rStyle w:val="Hyperlink"/>
          </w:rPr>
          <w:t>https://www-jstor-org.proxy.lib.umich.edu/stable/pdf/40925021.pdf?refreqid=excelsior%3A86b9043e7d7c83d7d40e4cd7a123bf71</w:t>
        </w:r>
      </w:hyperlink>
      <w:r w:rsidRPr="002E3116">
        <w:t>, DOA: 7/16/2020)//YongJinL</w:t>
      </w:r>
    </w:p>
    <w:p w14:paraId="3D98C7CC" w14:textId="0C5AA6C2" w:rsidR="00863776" w:rsidRPr="002E3116" w:rsidRDefault="00863776" w:rsidP="00863776">
      <w:pPr>
        <w:rPr>
          <w:rStyle w:val="StyleUnderline"/>
        </w:rPr>
      </w:pPr>
      <w:r w:rsidRPr="002E3116">
        <w:rPr>
          <w:sz w:val="16"/>
        </w:rPr>
        <w:t xml:space="preserve">Special Considerations of Motive in Environmental </w:t>
      </w:r>
      <w:proofErr w:type="gramStart"/>
      <w:r w:rsidRPr="002E3116">
        <w:rPr>
          <w:rStyle w:val="Emphasis"/>
        </w:rPr>
        <w:t>White Collar</w:t>
      </w:r>
      <w:proofErr w:type="gramEnd"/>
      <w:r w:rsidRPr="002E3116">
        <w:rPr>
          <w:rStyle w:val="Emphasis"/>
        </w:rPr>
        <w:t xml:space="preserve"> Crimes</w:t>
      </w:r>
      <w:r w:rsidRPr="002E3116">
        <w:rPr>
          <w:sz w:val="16"/>
        </w:rPr>
        <w:t xml:space="preserve"> Motive's </w:t>
      </w:r>
      <w:r w:rsidRPr="002E3116">
        <w:rPr>
          <w:rStyle w:val="Emphasis"/>
        </w:rPr>
        <w:t>special role is</w:t>
      </w:r>
      <w:r w:rsidRPr="002E3116">
        <w:rPr>
          <w:sz w:val="16"/>
        </w:rPr>
        <w:t xml:space="preserve"> further </w:t>
      </w:r>
      <w:r w:rsidRPr="002E3116">
        <w:rPr>
          <w:rStyle w:val="Emphasis"/>
        </w:rPr>
        <w:t xml:space="preserve">amplified in </w:t>
      </w:r>
      <w:r w:rsidRPr="002E3116">
        <w:rPr>
          <w:sz w:val="16"/>
        </w:rPr>
        <w:t xml:space="preserve">white collar </w:t>
      </w:r>
      <w:r w:rsidRPr="002E3116">
        <w:rPr>
          <w:rStyle w:val="Emphasis"/>
        </w:rPr>
        <w:t>environmental crimes for three primary reasons.</w:t>
      </w:r>
      <w:r w:rsidRPr="002E3116">
        <w:rPr>
          <w:sz w:val="16"/>
        </w:rPr>
        <w:t xml:space="preserve"> </w:t>
      </w:r>
      <w:r w:rsidRPr="002E3116">
        <w:rPr>
          <w:rStyle w:val="StyleUnderline"/>
        </w:rPr>
        <w:t xml:space="preserve">First, for many environmental crimes, prosecutors are not legally </w:t>
      </w:r>
      <w:proofErr w:type="gramStart"/>
      <w:r w:rsidRPr="002E3116">
        <w:rPr>
          <w:rStyle w:val="StyleUnderline"/>
        </w:rPr>
        <w:t>prove</w:t>
      </w:r>
      <w:proofErr w:type="gramEnd"/>
      <w:r w:rsidRPr="002E3116">
        <w:rPr>
          <w:rStyle w:val="StyleUnderline"/>
        </w:rPr>
        <w:t xml:space="preserve"> traditional "criminal intent" or specific intent.</w:t>
      </w:r>
      <w:r w:rsidRPr="002E3116">
        <w:rPr>
          <w:sz w:val="16"/>
        </w:rPr>
        <w:t xml:space="preserve"> Such </w:t>
      </w:r>
      <w:proofErr w:type="spellStart"/>
      <w:r w:rsidRPr="002E3116">
        <w:rPr>
          <w:rStyle w:val="Emphasis"/>
        </w:rPr>
        <w:t>mens</w:t>
      </w:r>
      <w:proofErr w:type="spellEnd"/>
      <w:r w:rsidRPr="002E3116">
        <w:rPr>
          <w:rStyle w:val="Emphasis"/>
        </w:rPr>
        <w:t xml:space="preserve"> rea is</w:t>
      </w:r>
      <w:r w:rsidRPr="002E3116">
        <w:rPr>
          <w:sz w:val="16"/>
        </w:rPr>
        <w:t xml:space="preserve"> generally </w:t>
      </w:r>
      <w:r w:rsidRPr="002E3116">
        <w:rPr>
          <w:rStyle w:val="Emphasis"/>
        </w:rPr>
        <w:t>required for</w:t>
      </w:r>
      <w:r w:rsidRPr="002E3116">
        <w:rPr>
          <w:sz w:val="16"/>
        </w:rPr>
        <w:t xml:space="preserve"> </w:t>
      </w:r>
      <w:r w:rsidRPr="002E3116">
        <w:rPr>
          <w:rStyle w:val="Emphasis"/>
        </w:rPr>
        <w:t>other</w:t>
      </w:r>
      <w:r w:rsidRPr="002E3116">
        <w:rPr>
          <w:sz w:val="16"/>
        </w:rPr>
        <w:t xml:space="preserve"> types of </w:t>
      </w:r>
      <w:proofErr w:type="gramStart"/>
      <w:r w:rsidRPr="002E3116">
        <w:rPr>
          <w:rStyle w:val="Emphasis"/>
        </w:rPr>
        <w:t>white collar</w:t>
      </w:r>
      <w:proofErr w:type="gramEnd"/>
      <w:r w:rsidRPr="002E3116">
        <w:rPr>
          <w:rStyle w:val="Emphasis"/>
        </w:rPr>
        <w:t xml:space="preserve"> crimes</w:t>
      </w:r>
      <w:r w:rsidRPr="002E3116">
        <w:rPr>
          <w:sz w:val="16"/>
        </w:rPr>
        <w:t xml:space="preserve">, </w:t>
      </w:r>
      <w:r w:rsidRPr="002E3116">
        <w:rPr>
          <w:rStyle w:val="StyleUnderline"/>
        </w:rPr>
        <w:t>such as tax or securities fraud</w:t>
      </w:r>
      <w:r w:rsidRPr="002E3116">
        <w:rPr>
          <w:sz w:val="16"/>
        </w:rPr>
        <w:t xml:space="preserve"> for which the prosecutor must prove that a defendant acted "willfully" or with an awareness of the unlawfulness of the act. With specific intent crimes, </w:t>
      </w:r>
      <w:r w:rsidRPr="002E3116">
        <w:rPr>
          <w:rStyle w:val="StyleUnderline"/>
        </w:rPr>
        <w:t>the requirement of awareness of illegality</w:t>
      </w:r>
      <w:r w:rsidRPr="002E3116">
        <w:rPr>
          <w:sz w:val="16"/>
        </w:rPr>
        <w:t xml:space="preserve"> </w:t>
      </w:r>
      <w:r w:rsidRPr="002E3116">
        <w:rPr>
          <w:rStyle w:val="Emphasis"/>
        </w:rPr>
        <w:t>makes it less likely</w:t>
      </w:r>
      <w:r w:rsidRPr="002E3116">
        <w:rPr>
          <w:sz w:val="16"/>
        </w:rPr>
        <w:t xml:space="preserve"> that </w:t>
      </w:r>
      <w:r w:rsidRPr="002E3116">
        <w:rPr>
          <w:rStyle w:val="Emphasis"/>
        </w:rPr>
        <w:t xml:space="preserve">the defendant engaged in </w:t>
      </w:r>
      <w:r w:rsidRPr="002E3116">
        <w:rPr>
          <w:sz w:val="16"/>
        </w:rPr>
        <w:t xml:space="preserve">the </w:t>
      </w:r>
      <w:r w:rsidRPr="002E3116">
        <w:rPr>
          <w:rStyle w:val="Emphasis"/>
        </w:rPr>
        <w:t>unlawful conduct</w:t>
      </w:r>
      <w:r w:rsidRPr="002E3116">
        <w:rPr>
          <w:sz w:val="16"/>
        </w:rPr>
        <w:t xml:space="preserve"> </w:t>
      </w:r>
      <w:r w:rsidRPr="002E3116">
        <w:rPr>
          <w:rStyle w:val="Emphasis"/>
        </w:rPr>
        <w:t>accidentally</w:t>
      </w:r>
      <w:r w:rsidRPr="002E3116">
        <w:rPr>
          <w:sz w:val="16"/>
        </w:rPr>
        <w:t xml:space="preserve">. </w:t>
      </w:r>
      <w:r w:rsidRPr="002E3116">
        <w:rPr>
          <w:rStyle w:val="StyleUnderline"/>
        </w:rPr>
        <w:t xml:space="preserve">This type of proof increases jurors' comfort level with their guilty verdict in much the same way understanding the defendant's motive does. As a result, motive takes on less importance in specific intent crimes. </w:t>
      </w:r>
      <w:r w:rsidRPr="002E3116">
        <w:rPr>
          <w:sz w:val="16"/>
        </w:rPr>
        <w:t xml:space="preserve">For most environmental crimes, however, </w:t>
      </w:r>
      <w:r w:rsidRPr="002E3116">
        <w:rPr>
          <w:rStyle w:val="StyleUnderline"/>
        </w:rPr>
        <w:t>the prosecutor is not required to prove that the defendants knew of the illegality of their conduct,</w:t>
      </w:r>
      <w:r w:rsidRPr="002E3116">
        <w:rPr>
          <w:sz w:val="16"/>
        </w:rPr>
        <w:t xml:space="preserve"> only that </w:t>
      </w:r>
      <w:r w:rsidRPr="002E3116">
        <w:rPr>
          <w:rStyle w:val="Emphasis"/>
        </w:rPr>
        <w:t xml:space="preserve">they knowingly committed the acts that constitute the crime </w:t>
      </w:r>
      <w:r w:rsidRPr="002E3116">
        <w:rPr>
          <w:sz w:val="16"/>
        </w:rPr>
        <w:t xml:space="preserve">or that they knew the underlying facts that form the bases of their criminal conduct. For example, in order to be convicted of a CWA crime, </w:t>
      </w:r>
      <w:r w:rsidRPr="002E3116">
        <w:rPr>
          <w:rStyle w:val="Emphasis"/>
        </w:rPr>
        <w:t xml:space="preserve">an environmental manager is not required to know that his conduct violated the </w:t>
      </w:r>
      <w:r w:rsidRPr="002E3116">
        <w:rPr>
          <w:sz w:val="16"/>
        </w:rPr>
        <w:t xml:space="preserve">statute or the company's </w:t>
      </w:r>
      <w:r w:rsidRPr="002E3116">
        <w:rPr>
          <w:rStyle w:val="Emphasis"/>
        </w:rPr>
        <w:t>permit</w:t>
      </w:r>
      <w:r w:rsidRPr="002E3116">
        <w:rPr>
          <w:sz w:val="16"/>
        </w:rPr>
        <w:t xml:space="preserve">; he is simply required to have knowledge of the facts that form the basis of the violation (i.e., that pollution was discharged rather than some benign substance such as water). This is so because the courts consider many environmental crimes to be public welfare offenses as they typically involve substances, such as hazardous waste, that are considered dangerous and a threat to public health and safety. With public welfare offenses, </w:t>
      </w:r>
      <w:r w:rsidRPr="002E3116">
        <w:rPr>
          <w:rStyle w:val="Emphasis"/>
        </w:rPr>
        <w:t>the law</w:t>
      </w:r>
      <w:r w:rsidRPr="002E3116">
        <w:rPr>
          <w:sz w:val="16"/>
        </w:rPr>
        <w:t xml:space="preserve"> </w:t>
      </w:r>
      <w:r w:rsidRPr="002E3116">
        <w:rPr>
          <w:rStyle w:val="Emphasis"/>
        </w:rPr>
        <w:t>presumes</w:t>
      </w:r>
      <w:r w:rsidRPr="002E3116">
        <w:rPr>
          <w:sz w:val="16"/>
        </w:rPr>
        <w:t xml:space="preserve"> that </w:t>
      </w:r>
      <w:r w:rsidRPr="002E3116">
        <w:rPr>
          <w:rStyle w:val="Emphasis"/>
        </w:rPr>
        <w:t>defendants</w:t>
      </w:r>
      <w:r w:rsidRPr="002E3116">
        <w:rPr>
          <w:sz w:val="16"/>
        </w:rPr>
        <w:t xml:space="preserve"> </w:t>
      </w:r>
      <w:r w:rsidRPr="002E3116">
        <w:rPr>
          <w:rStyle w:val="Emphasis"/>
        </w:rPr>
        <w:t>know the proscribed activity is subject to regulation.</w:t>
      </w:r>
      <w:r w:rsidRPr="002E3116">
        <w:rPr>
          <w:sz w:val="16"/>
        </w:rPr>
        <w:t xml:space="preserve"> </w:t>
      </w:r>
      <w:r w:rsidRPr="002E3116">
        <w:rPr>
          <w:rStyle w:val="Emphasis"/>
        </w:rPr>
        <w:t xml:space="preserve">The lack of a requirement to prove </w:t>
      </w:r>
      <w:r w:rsidRPr="002E3116">
        <w:rPr>
          <w:sz w:val="16"/>
        </w:rPr>
        <w:t xml:space="preserve">specific </w:t>
      </w:r>
      <w:r w:rsidRPr="002E3116">
        <w:rPr>
          <w:rStyle w:val="Emphasis"/>
        </w:rPr>
        <w:t>intent</w:t>
      </w:r>
      <w:r w:rsidRPr="002E3116">
        <w:rPr>
          <w:sz w:val="16"/>
        </w:rPr>
        <w:t xml:space="preserve"> makes </w:t>
      </w:r>
      <w:r w:rsidRPr="002E3116">
        <w:rPr>
          <w:rStyle w:val="StyleUnderline"/>
        </w:rPr>
        <w:t>show</w:t>
      </w:r>
      <w:r w:rsidRPr="002E3116">
        <w:rPr>
          <w:sz w:val="16"/>
        </w:rPr>
        <w:t xml:space="preserve">ing </w:t>
      </w:r>
      <w:r w:rsidRPr="002E3116">
        <w:rPr>
          <w:rStyle w:val="StyleUnderline"/>
        </w:rPr>
        <w:t>the defendant's motive that much more critical to reassuring a jury that the defendant has committed the crime deliberately</w:t>
      </w:r>
      <w:r w:rsidRPr="002E3116">
        <w:rPr>
          <w:sz w:val="16"/>
        </w:rPr>
        <w:t xml:space="preserve">. Second, </w:t>
      </w:r>
      <w:r w:rsidRPr="002E3116">
        <w:rPr>
          <w:rStyle w:val="Emphasis"/>
        </w:rPr>
        <w:t>the type of defendant often seen in white collar environmental cases makes showing motive problematic</w:t>
      </w:r>
      <w:r w:rsidRPr="002E3116">
        <w:rPr>
          <w:sz w:val="16"/>
        </w:rPr>
        <w:t xml:space="preserve">. Environmental managers often do not have criminal records and may otherwise be upstanding members of their communities. Many would be properly described as businesspeople with college (or higher-level) degrees, some from prestigious schools. Edwin H. Sutherland's definition of white collar crime in his seminal book, </w:t>
      </w:r>
      <w:r w:rsidRPr="002E3116">
        <w:rPr>
          <w:rStyle w:val="StyleUnderline"/>
        </w:rPr>
        <w:t>White Collar Crime,</w:t>
      </w:r>
      <w:r w:rsidRPr="002E3116">
        <w:rPr>
          <w:sz w:val="16"/>
        </w:rPr>
        <w:t xml:space="preserve"> still accurately </w:t>
      </w:r>
      <w:r w:rsidRPr="002E3116">
        <w:rPr>
          <w:rStyle w:val="StyleUnderline"/>
        </w:rPr>
        <w:t>describes many environment</w:t>
      </w:r>
      <w:r w:rsidRPr="002E3116">
        <w:rPr>
          <w:sz w:val="16"/>
        </w:rPr>
        <w:t xml:space="preserve">al white collar criminals: white collar </w:t>
      </w:r>
      <w:r w:rsidRPr="002E3116">
        <w:rPr>
          <w:rStyle w:val="StyleUnderline"/>
        </w:rPr>
        <w:t>crime</w:t>
      </w:r>
      <w:r w:rsidRPr="002E3116">
        <w:rPr>
          <w:sz w:val="16"/>
        </w:rPr>
        <w:t xml:space="preserve"> is "</w:t>
      </w:r>
      <w:r w:rsidRPr="002E3116">
        <w:rPr>
          <w:rStyle w:val="StyleUnderline"/>
        </w:rPr>
        <w:t xml:space="preserve">a crime committed by a person of respectability and high social status in the course of his occupation." </w:t>
      </w:r>
      <w:r w:rsidRPr="002E3116">
        <w:rPr>
          <w:sz w:val="16"/>
        </w:rPr>
        <w:t xml:space="preserve">Edwin H. Sutherland, White Collar Crime 9 (3d ed. 1967). Most importantly for the motive issue, many such defendants are salaried employees, so it is not immediately obvious what, if any, direct financial motive they had to commit the crime. In short, environmental managers do not fit most jurors' (or for that matter judges') preconceived notions of how criminals walk and talk. And although this is legally irrelevant, it often works to the defendants' advantage at trial or sentencing. </w:t>
      </w:r>
      <w:r w:rsidRPr="002E3116">
        <w:rPr>
          <w:rStyle w:val="StyleUnderline"/>
        </w:rPr>
        <w:t>Jurors may</w:t>
      </w:r>
      <w:r w:rsidRPr="002E3116">
        <w:rPr>
          <w:sz w:val="16"/>
        </w:rPr>
        <w:t xml:space="preserve"> actually </w:t>
      </w:r>
      <w:r w:rsidRPr="002E3116">
        <w:rPr>
          <w:rStyle w:val="StyleUnderline"/>
        </w:rPr>
        <w:t>identify</w:t>
      </w:r>
      <w:r w:rsidRPr="002E3116">
        <w:rPr>
          <w:sz w:val="16"/>
        </w:rPr>
        <w:t xml:space="preserve"> </w:t>
      </w:r>
      <w:r w:rsidRPr="002E3116">
        <w:rPr>
          <w:rStyle w:val="Emphasis"/>
        </w:rPr>
        <w:t>with environmental managers unlike defendants in gun, drug, and violent crime cases</w:t>
      </w:r>
      <w:r w:rsidRPr="002E3116">
        <w:rPr>
          <w:sz w:val="16"/>
        </w:rPr>
        <w:t xml:space="preserve">. </w:t>
      </w:r>
      <w:r w:rsidRPr="002E3116">
        <w:rPr>
          <w:rStyle w:val="Emphasis"/>
        </w:rPr>
        <w:t xml:space="preserve">These general stereotypes may have changed recently with the success of high-profile </w:t>
      </w:r>
      <w:proofErr w:type="gramStart"/>
      <w:r w:rsidRPr="002E3116">
        <w:rPr>
          <w:rStyle w:val="Emphasis"/>
        </w:rPr>
        <w:t>white collar</w:t>
      </w:r>
      <w:proofErr w:type="gramEnd"/>
      <w:r w:rsidRPr="002E3116">
        <w:rPr>
          <w:rStyle w:val="Emphasis"/>
        </w:rPr>
        <w:t xml:space="preserve"> cases such as the Enron prosecutions</w:t>
      </w:r>
      <w:r w:rsidRPr="002E3116">
        <w:rPr>
          <w:sz w:val="16"/>
        </w:rPr>
        <w:t xml:space="preserve">, but there was very obvious financial gain for most of the defendants in those cases. Indeed, most members of the jury pool likely find it just as difficult to relate to the CEO-defendants in high-profile </w:t>
      </w:r>
      <w:proofErr w:type="gramStart"/>
      <w:r w:rsidRPr="002E3116">
        <w:rPr>
          <w:sz w:val="16"/>
        </w:rPr>
        <w:t>white collar</w:t>
      </w:r>
      <w:proofErr w:type="gramEnd"/>
      <w:r w:rsidRPr="002E3116">
        <w:rPr>
          <w:sz w:val="16"/>
        </w:rPr>
        <w:t xml:space="preserve"> crimes cases for an opposite reason - </w:t>
      </w:r>
      <w:r w:rsidRPr="002E3116">
        <w:rPr>
          <w:rStyle w:val="Emphasis"/>
        </w:rPr>
        <w:t>their spectacular wealth</w:t>
      </w:r>
      <w:r w:rsidRPr="002E3116">
        <w:rPr>
          <w:sz w:val="16"/>
        </w:rPr>
        <w:t xml:space="preserve">. In contrast, environmental managers </w:t>
      </w:r>
      <w:r w:rsidRPr="002E3116">
        <w:rPr>
          <w:rStyle w:val="Emphasis"/>
        </w:rPr>
        <w:t>are</w:t>
      </w:r>
      <w:r w:rsidRPr="002E3116">
        <w:rPr>
          <w:sz w:val="16"/>
        </w:rPr>
        <w:t xml:space="preserve"> usually </w:t>
      </w:r>
      <w:r w:rsidRPr="002E3116">
        <w:rPr>
          <w:rStyle w:val="Emphasis"/>
        </w:rPr>
        <w:t>closer</w:t>
      </w:r>
      <w:r w:rsidRPr="002E3116">
        <w:rPr>
          <w:sz w:val="16"/>
        </w:rPr>
        <w:t xml:space="preserve"> to a typical juror's </w:t>
      </w:r>
      <w:r w:rsidRPr="002E3116">
        <w:rPr>
          <w:rStyle w:val="StyleUnderline"/>
        </w:rPr>
        <w:t>economic and social level, so jurors may feel more empathy towards them</w:t>
      </w:r>
      <w:r w:rsidRPr="002E3116">
        <w:rPr>
          <w:sz w:val="16"/>
        </w:rPr>
        <w:t xml:space="preserve">. Additionally, </w:t>
      </w:r>
      <w:r w:rsidRPr="002E3116">
        <w:rPr>
          <w:rStyle w:val="StyleUnderline"/>
        </w:rPr>
        <w:t>many environmental crimes</w:t>
      </w:r>
      <w:r w:rsidRPr="002E3116">
        <w:rPr>
          <w:sz w:val="16"/>
        </w:rPr>
        <w:t xml:space="preserve">, unlike "street crimes" or financial fraud crimes, </w:t>
      </w:r>
      <w:r w:rsidRPr="002E3116">
        <w:rPr>
          <w:rStyle w:val="StyleUnderline"/>
        </w:rPr>
        <w:t>do not have</w:t>
      </w:r>
      <w:r w:rsidRPr="002E3116">
        <w:rPr>
          <w:sz w:val="16"/>
        </w:rPr>
        <w:t xml:space="preserve"> easily </w:t>
      </w:r>
      <w:r w:rsidRPr="002E3116">
        <w:rPr>
          <w:rStyle w:val="StyleUnderline"/>
        </w:rPr>
        <w:t>identifiable human victims</w:t>
      </w:r>
      <w:r w:rsidRPr="002E3116">
        <w:rPr>
          <w:sz w:val="16"/>
        </w:rPr>
        <w:t xml:space="preserve">. Without a victim (other than the environment), the jury is more likely to balance the equities on the otherwise good citizen defendant side. The importance of clearly showing the defendant's reason for committing the crime becomes critical to a successful prosecution. Third, the nature of the businesses accused of environ- mental crimes may cut against jurors' willingness to convict those businesses' environmental managers. It is rare for an entire corporation to act as a criminal enterprise. Often, the environmental criminal activity is but a piece of an otherwise law-abiding business. The crimes committed by Enron executives permeated the core of the company and its mission and resulted in significant financial losses for innocent employees and shareholders. By contrast, environmental crimes, such as violation of a company's permit, do not usually directly involve corporate finances or shareholders directly. Therefore, </w:t>
      </w:r>
      <w:r w:rsidRPr="002E3116">
        <w:rPr>
          <w:rStyle w:val="StyleUnderline"/>
        </w:rPr>
        <w:t xml:space="preserve">it is sometimes easier for environmental managers to portray the perpetrators of environmental crimes within the company as rogue employees that did not have the blessing from above. </w:t>
      </w:r>
      <w:r w:rsidRPr="002E3116">
        <w:rPr>
          <w:sz w:val="16"/>
        </w:rPr>
        <w:t xml:space="preserve">Why should the supervisors or the entire company, which is an otherwise law-abiding job provider in the community, be blamed for the acts of a few misguided employees? Despite these challenges, </w:t>
      </w:r>
      <w:r w:rsidRPr="002E3116">
        <w:rPr>
          <w:rStyle w:val="Emphasis"/>
        </w:rPr>
        <w:t xml:space="preserve">proving motive for environmental managers to a jury or judge in white collar environmental crimes is possible. The starting point for proving motive for any </w:t>
      </w:r>
      <w:proofErr w:type="gramStart"/>
      <w:r w:rsidRPr="002E3116">
        <w:rPr>
          <w:rStyle w:val="Emphasis"/>
        </w:rPr>
        <w:t>white collar</w:t>
      </w:r>
      <w:proofErr w:type="gramEnd"/>
      <w:r w:rsidRPr="002E3116">
        <w:rPr>
          <w:rStyle w:val="Emphasis"/>
        </w:rPr>
        <w:t xml:space="preserve"> environmental crime is always money. </w:t>
      </w:r>
      <w:r w:rsidRPr="002E3116">
        <w:rPr>
          <w:sz w:val="16"/>
        </w:rPr>
        <w:t xml:space="preserve">Greed comes in all shapes and sizes. Environmental managers may not make Ken Lay money, but they do often earn mid- to upper-middle class salaries, which can go a long way toward paying off student loans, paying down a mortgage, or putting kids through college. And environmental manager salaries may well be perceived as significant by the average juror. To this end, it is imperative that the prosecutor obtain individual defendant and corporate financial records, preferably early in the investigation so they can be analyzed by financial experts. Financial data from years prior to the charged conduct may be relevant to show salary increases that correspond to the criminal activity. In addition to salary information, financial records may reveal other sources of financial gain, such as bonuses or stock options. Often manager bonuses are tied to department profits or coming in under budget. Of course, one of the ways to meet budget is to cut costs without sacrificing production. Unfortunately for the environment and public health and safety, </w:t>
      </w:r>
      <w:r w:rsidRPr="002E3116">
        <w:rPr>
          <w:rStyle w:val="Emphasis"/>
        </w:rPr>
        <w:t>one of the quickest and easiest ways for companies to reduce operating costs is to ignore compliance with environmental laws. Compliance</w:t>
      </w:r>
      <w:r w:rsidRPr="002E3116">
        <w:rPr>
          <w:sz w:val="16"/>
        </w:rPr>
        <w:t xml:space="preserve">, in the form of properly treating and disposing of hazardous waste, </w:t>
      </w:r>
      <w:r w:rsidRPr="002E3116">
        <w:rPr>
          <w:rStyle w:val="Emphasis"/>
        </w:rPr>
        <w:t xml:space="preserve">maintaining pollution control equipment, or </w:t>
      </w:r>
      <w:r w:rsidRPr="002E3116">
        <w:rPr>
          <w:sz w:val="16"/>
        </w:rPr>
        <w:t xml:space="preserve">simply devoting </w:t>
      </w:r>
      <w:r w:rsidRPr="002E3116">
        <w:rPr>
          <w:rStyle w:val="Emphasis"/>
        </w:rPr>
        <w:t>company resources to environmental matters, costs money</w:t>
      </w:r>
      <w:r w:rsidRPr="002E3116">
        <w:rPr>
          <w:sz w:val="16"/>
        </w:rPr>
        <w:t xml:space="preserve">. In a self-reporting system, where environmental inspections by government regulators are typically few and far between, the lack of outside oversight makes ignoring or actively avoiding environmental compliance tempting. </w:t>
      </w:r>
      <w:r w:rsidRPr="002E3116">
        <w:rPr>
          <w:rStyle w:val="StyleUnderline"/>
        </w:rPr>
        <w:t>Some environmental managers risk getting caught,</w:t>
      </w:r>
      <w:r w:rsidRPr="002E3116">
        <w:rPr>
          <w:sz w:val="16"/>
        </w:rPr>
        <w:t xml:space="preserve"> believing that paying civil or administrative fines (</w:t>
      </w:r>
      <w:r w:rsidRPr="002E3116">
        <w:rPr>
          <w:rStyle w:val="StyleUnderline"/>
        </w:rPr>
        <w:t>a more likely result than a criminal prosecution</w:t>
      </w:r>
      <w:r w:rsidRPr="002E3116">
        <w:rPr>
          <w:sz w:val="16"/>
        </w:rPr>
        <w:t xml:space="preserve">) </w:t>
      </w:r>
      <w:r w:rsidRPr="002E3116">
        <w:rPr>
          <w:rStyle w:val="StyleUnderline"/>
        </w:rPr>
        <w:t>is cheaper than repairing pollution control equipment or paying to properly dispose of waste.</w:t>
      </w:r>
      <w:r w:rsidRPr="002E3116">
        <w:rPr>
          <w:sz w:val="16"/>
        </w:rPr>
        <w:t xml:space="preserve"> Administrative fines or civil penalties are often viewed as part of the cost of doing business - a cost that can be passed along to the customer. Showing that an environmental manager's bonus was tied to profits or meeting budget while showing that the way the company increased profits or came in under budget was through noncompliance with environmental laws gives the jury a roadmap for motive. </w:t>
      </w:r>
      <w:r w:rsidRPr="002E3116">
        <w:rPr>
          <w:rStyle w:val="Emphasis"/>
        </w:rPr>
        <w:t>Companies may also provide incentives to environmental managers to achieve compliance with environmental regulations.</w:t>
      </w:r>
      <w:r w:rsidRPr="002E3116">
        <w:rPr>
          <w:sz w:val="16"/>
        </w:rPr>
        <w:t xml:space="preserve"> </w:t>
      </w:r>
      <w:r w:rsidRPr="002E3116">
        <w:rPr>
          <w:rStyle w:val="StyleUnderline"/>
        </w:rPr>
        <w:t>While this appears to be a laudable goal, such a system creates a perverse incentive for environmental managers to fail to report noncompliance or even falsify sampling results. If self-reporting a permit violation will result in no bonus that month, there is a strong temptation to take another sample. Prosecutors should closely scrutinize any company incentive programs that are based on environmental compliance, especially if there are other indications of wrongdoing.</w:t>
      </w:r>
      <w:r w:rsidRPr="002E3116">
        <w:rPr>
          <w:sz w:val="16"/>
        </w:rPr>
        <w:t xml:space="preserve"> In most cases when an </w:t>
      </w:r>
      <w:r w:rsidRPr="002E3116">
        <w:rPr>
          <w:rStyle w:val="Emphasis"/>
        </w:rPr>
        <w:t>environmental manager benefits financially from his criminal conduct, the motive will be inherently linked with the company's financial gains</w:t>
      </w:r>
      <w:r w:rsidRPr="002E3116">
        <w:rPr>
          <w:sz w:val="16"/>
        </w:rPr>
        <w:t xml:space="preserve">. For that reason, it may be necessary for </w:t>
      </w:r>
      <w:r w:rsidRPr="002E3116">
        <w:rPr>
          <w:rStyle w:val="Emphasis"/>
        </w:rPr>
        <w:t>the prosecutor to distinguish between profits earned as a result of the illegal conduct and other profits generated by the business</w:t>
      </w:r>
      <w:r w:rsidRPr="002E3116">
        <w:rPr>
          <w:sz w:val="16"/>
        </w:rPr>
        <w:t xml:space="preserve">. </w:t>
      </w:r>
      <w:r w:rsidRPr="002E3116">
        <w:rPr>
          <w:rStyle w:val="StyleUnderline"/>
        </w:rPr>
        <w:t>This is because environmental managers, the companies' agents, often commit their crimes within the structure of an otherwise lawfully operating business, and inferring a profit motive based on companywide profits may be prejudicial to the defendant.</w:t>
      </w:r>
      <w:r w:rsidRPr="002E3116">
        <w:rPr>
          <w:sz w:val="16"/>
        </w:rPr>
        <w:t xml:space="preserve"> This type of analysis is also useful for disgorging ill-got- ten gains through criminal fines. Developing a corporate insider with knowledge of the company finances is helpful in this regard. Additionally, net profits are not the only way to measure direct financial benefit to the corporation. Other important measuring sticks may be tax benefits or increased market share. </w:t>
      </w:r>
      <w:r w:rsidRPr="002E3116">
        <w:rPr>
          <w:rStyle w:val="StyleUnderline"/>
        </w:rPr>
        <w:t>Financial summary witnesses or experts may also be able to allocate profits or determine applicable tax benefits if the prosecutor provides them with the necessary documents.</w:t>
      </w:r>
    </w:p>
    <w:p w14:paraId="0CBC2929" w14:textId="2983C4B7" w:rsidR="00603E1D" w:rsidRPr="002E3116" w:rsidRDefault="00603E1D" w:rsidP="00863776">
      <w:pPr>
        <w:rPr>
          <w:rStyle w:val="StyleUnderline"/>
        </w:rPr>
      </w:pPr>
    </w:p>
    <w:p w14:paraId="3F1E6A83" w14:textId="62CA9102" w:rsidR="00603E1D" w:rsidRPr="002E3116" w:rsidRDefault="00603E1D" w:rsidP="00603E1D">
      <w:pPr>
        <w:pStyle w:val="Heading3"/>
      </w:pPr>
      <w:r w:rsidRPr="002E3116">
        <w:t>2AC---</w:t>
      </w:r>
      <w:r w:rsidR="00292DF6" w:rsidRPr="002E3116">
        <w:t>UQ---Prosecutions Low Now</w:t>
      </w:r>
    </w:p>
    <w:p w14:paraId="0B53403E" w14:textId="4AFF2CDC" w:rsidR="00292DF6" w:rsidRPr="002E3116" w:rsidRDefault="00292DF6" w:rsidP="00292DF6">
      <w:pPr>
        <w:pStyle w:val="Heading4"/>
      </w:pPr>
      <w:r w:rsidRPr="002E3116">
        <w:t>Prosecutions low now</w:t>
      </w:r>
    </w:p>
    <w:p w14:paraId="6C2EFB15" w14:textId="44FAC0FD" w:rsidR="00292DF6" w:rsidRPr="002E3116" w:rsidRDefault="00292DF6" w:rsidP="00292DF6">
      <w:r w:rsidRPr="002E3116">
        <w:rPr>
          <w:rStyle w:val="Heading4Char"/>
        </w:rPr>
        <w:t>Iovino ’19</w:t>
      </w:r>
      <w:r w:rsidRPr="002E3116">
        <w:t xml:space="preserve"> (Nicholas, reporter covering San Francisco federal court, Courthouse News Service, “Environmental Prosecutions Drop to Lowest Level in Decades,” October 29, 2019, </w:t>
      </w:r>
      <w:hyperlink r:id="rId107" w:history="1">
        <w:r w:rsidRPr="002E3116">
          <w:rPr>
            <w:rStyle w:val="Hyperlink"/>
          </w:rPr>
          <w:t>https://www.courthousenews.com/environmental-prosecutions-drop-to-lowest-level-in-decades/</w:t>
        </w:r>
      </w:hyperlink>
      <w:r w:rsidRPr="002E3116">
        <w:t>, DOA: 7/16/2020)//YongJinL</w:t>
      </w:r>
    </w:p>
    <w:p w14:paraId="4BEDCD83" w14:textId="68FA5877" w:rsidR="00292DF6" w:rsidRPr="002E3116" w:rsidRDefault="00292DF6" w:rsidP="00292DF6">
      <w:pPr>
        <w:rPr>
          <w:sz w:val="16"/>
        </w:rPr>
      </w:pPr>
      <w:r w:rsidRPr="002E3116">
        <w:rPr>
          <w:sz w:val="16"/>
        </w:rPr>
        <w:t xml:space="preserve">SAN FRANCISCO (CN) – </w:t>
      </w:r>
      <w:r w:rsidRPr="002E3116">
        <w:rPr>
          <w:rStyle w:val="Emphasis"/>
        </w:rPr>
        <w:t>Prosecutions of environmental crimes dropped to historic lows under</w:t>
      </w:r>
      <w:r w:rsidRPr="002E3116">
        <w:rPr>
          <w:sz w:val="16"/>
        </w:rPr>
        <w:t xml:space="preserve"> the </w:t>
      </w:r>
      <w:r w:rsidRPr="002E3116">
        <w:rPr>
          <w:rStyle w:val="Emphasis"/>
        </w:rPr>
        <w:t xml:space="preserve">Trump </w:t>
      </w:r>
      <w:r w:rsidRPr="002E3116">
        <w:rPr>
          <w:sz w:val="16"/>
        </w:rPr>
        <w:t xml:space="preserve">administration last fiscal year and one legal </w:t>
      </w:r>
      <w:r w:rsidRPr="002E3116">
        <w:rPr>
          <w:rStyle w:val="Emphasis"/>
        </w:rPr>
        <w:t>expert believes that could endanger public health.</w:t>
      </w:r>
      <w:r w:rsidR="009C1C0A" w:rsidRPr="002E3116">
        <w:rPr>
          <w:rStyle w:val="Emphasis"/>
        </w:rPr>
        <w:t xml:space="preserve"> </w:t>
      </w:r>
      <w:r w:rsidRPr="002E3116">
        <w:rPr>
          <w:sz w:val="16"/>
        </w:rPr>
        <w:t xml:space="preserve">“There’s a risk that </w:t>
      </w:r>
      <w:r w:rsidRPr="002E3116">
        <w:rPr>
          <w:rStyle w:val="StyleUnderline"/>
        </w:rPr>
        <w:t>unenforced violations could lead to fires, leaks, spills, and contamination</w:t>
      </w:r>
      <w:r w:rsidRPr="002E3116">
        <w:rPr>
          <w:sz w:val="16"/>
        </w:rPr>
        <w:t>,” said Ethan Elkind, climate program director at the University of California, Berkeley School of Law.</w:t>
      </w:r>
      <w:r w:rsidR="009C1C0A" w:rsidRPr="002E3116">
        <w:rPr>
          <w:sz w:val="16"/>
        </w:rPr>
        <w:t xml:space="preserve"> </w:t>
      </w:r>
      <w:r w:rsidRPr="002E3116">
        <w:rPr>
          <w:sz w:val="16"/>
        </w:rPr>
        <w:t xml:space="preserve">The number of </w:t>
      </w:r>
      <w:r w:rsidRPr="002E3116">
        <w:rPr>
          <w:rStyle w:val="StyleUnderline"/>
        </w:rPr>
        <w:t>environmental prosecutions</w:t>
      </w:r>
      <w:r w:rsidRPr="002E3116">
        <w:rPr>
          <w:sz w:val="16"/>
        </w:rPr>
        <w:t xml:space="preserve"> in fiscal year 2019 </w:t>
      </w:r>
      <w:r w:rsidRPr="002E3116">
        <w:rPr>
          <w:rStyle w:val="StyleUnderline"/>
        </w:rPr>
        <w:t>was lower than any year</w:t>
      </w:r>
      <w:r w:rsidRPr="002E3116">
        <w:rPr>
          <w:sz w:val="16"/>
        </w:rPr>
        <w:t xml:space="preserve"> during the Obama, Bush or Clinton administrations, </w:t>
      </w:r>
      <w:r w:rsidRPr="002E3116">
        <w:rPr>
          <w:rStyle w:val="StyleUnderline"/>
        </w:rPr>
        <w:t>according to Justice Department</w:t>
      </w:r>
      <w:r w:rsidR="009C1C0A" w:rsidRPr="002E3116">
        <w:rPr>
          <w:sz w:val="16"/>
        </w:rPr>
        <w:t xml:space="preserve"> </w:t>
      </w:r>
      <w:hyperlink r:id="rId108" w:history="1">
        <w:r w:rsidRPr="002E3116">
          <w:rPr>
            <w:rStyle w:val="Hyperlink"/>
            <w:sz w:val="16"/>
          </w:rPr>
          <w:t>data</w:t>
        </w:r>
      </w:hyperlink>
      <w:r w:rsidR="009C1C0A" w:rsidRPr="002E3116">
        <w:rPr>
          <w:sz w:val="16"/>
        </w:rPr>
        <w:t xml:space="preserve"> </w:t>
      </w:r>
      <w:r w:rsidRPr="002E3116">
        <w:rPr>
          <w:sz w:val="16"/>
        </w:rPr>
        <w:t>analyzed by Syracuse University’s Transactional Records Access Clearinghouse (TRAC).</w:t>
      </w:r>
      <w:r w:rsidR="009C1C0A" w:rsidRPr="002E3116">
        <w:rPr>
          <w:sz w:val="16"/>
        </w:rPr>
        <w:t xml:space="preserve"> </w:t>
      </w:r>
      <w:r w:rsidRPr="002E3116">
        <w:rPr>
          <w:sz w:val="16"/>
        </w:rPr>
        <w:t xml:space="preserve">There were </w:t>
      </w:r>
      <w:r w:rsidRPr="002E3116">
        <w:rPr>
          <w:rStyle w:val="StyleUnderline"/>
        </w:rPr>
        <w:t>302 environmental prosecutions in the fiscal year</w:t>
      </w:r>
      <w:r w:rsidRPr="002E3116">
        <w:rPr>
          <w:sz w:val="16"/>
        </w:rPr>
        <w:t xml:space="preserve"> that ended Sept. 30, a </w:t>
      </w:r>
      <w:r w:rsidRPr="002E3116">
        <w:rPr>
          <w:rStyle w:val="StyleUnderline"/>
        </w:rPr>
        <w:t>10% drop from five years ago and a 64.5% decline from 20 years ago</w:t>
      </w:r>
      <w:r w:rsidRPr="002E3116">
        <w:rPr>
          <w:sz w:val="16"/>
        </w:rPr>
        <w:t>.</w:t>
      </w:r>
      <w:r w:rsidR="009C1C0A" w:rsidRPr="002E3116">
        <w:rPr>
          <w:sz w:val="16"/>
        </w:rPr>
        <w:t xml:space="preserve"> </w:t>
      </w:r>
      <w:r w:rsidRPr="002E3116">
        <w:rPr>
          <w:sz w:val="16"/>
        </w:rPr>
        <w:t xml:space="preserve">Better compliance by industries could account for part of that change, but the </w:t>
      </w:r>
      <w:r w:rsidRPr="002E3116">
        <w:rPr>
          <w:rStyle w:val="Emphasis"/>
        </w:rPr>
        <w:t>Trump</w:t>
      </w:r>
      <w:r w:rsidRPr="002E3116">
        <w:rPr>
          <w:sz w:val="16"/>
        </w:rPr>
        <w:t xml:space="preserve"> administration’s </w:t>
      </w:r>
      <w:r w:rsidRPr="002E3116">
        <w:rPr>
          <w:rStyle w:val="Emphasis"/>
        </w:rPr>
        <w:t>drive to favor working with industries over policing them probably plays a bigger role</w:t>
      </w:r>
      <w:r w:rsidRPr="002E3116">
        <w:rPr>
          <w:sz w:val="16"/>
        </w:rPr>
        <w:t xml:space="preserve">, according to Brett </w:t>
      </w:r>
      <w:proofErr w:type="spellStart"/>
      <w:r w:rsidRPr="002E3116">
        <w:rPr>
          <w:sz w:val="16"/>
        </w:rPr>
        <w:t>Hartl</w:t>
      </w:r>
      <w:proofErr w:type="spellEnd"/>
      <w:r w:rsidRPr="002E3116">
        <w:rPr>
          <w:sz w:val="16"/>
        </w:rPr>
        <w:t>, government affairs director for the Center for Biological Diversity</w:t>
      </w:r>
      <w:r w:rsidR="009C1C0A" w:rsidRPr="002E3116">
        <w:rPr>
          <w:sz w:val="16"/>
        </w:rPr>
        <w:t xml:space="preserve"> </w:t>
      </w:r>
      <w:r w:rsidRPr="002E3116">
        <w:rPr>
          <w:sz w:val="16"/>
        </w:rPr>
        <w:t>“</w:t>
      </w:r>
      <w:r w:rsidRPr="002E3116">
        <w:rPr>
          <w:rStyle w:val="Emphasis"/>
        </w:rPr>
        <w:t>There’s a pretty good signal from this administration that enforcement of violations is not the priority,”</w:t>
      </w:r>
      <w:r w:rsidRPr="002E3116">
        <w:rPr>
          <w:sz w:val="16"/>
        </w:rPr>
        <w:t xml:space="preserve"> </w:t>
      </w:r>
      <w:proofErr w:type="spellStart"/>
      <w:r w:rsidRPr="002E3116">
        <w:rPr>
          <w:sz w:val="16"/>
        </w:rPr>
        <w:t>Hartl</w:t>
      </w:r>
      <w:proofErr w:type="spellEnd"/>
      <w:r w:rsidRPr="002E3116">
        <w:rPr>
          <w:sz w:val="16"/>
        </w:rPr>
        <w:t xml:space="preserve"> said. “The priority is working with industry to green light projects.”</w:t>
      </w:r>
      <w:r w:rsidR="009C1C0A" w:rsidRPr="002E3116">
        <w:rPr>
          <w:sz w:val="16"/>
        </w:rPr>
        <w:t xml:space="preserve"> </w:t>
      </w:r>
      <w:r w:rsidRPr="002E3116">
        <w:rPr>
          <w:sz w:val="16"/>
        </w:rPr>
        <w:t xml:space="preserve">Another reason for the decline could be years of budget shortfalls for the Environmental Protection Agency since Republicans took control of Congress in 2015, </w:t>
      </w:r>
      <w:proofErr w:type="spellStart"/>
      <w:r w:rsidRPr="002E3116">
        <w:rPr>
          <w:sz w:val="16"/>
        </w:rPr>
        <w:t>Hartl</w:t>
      </w:r>
      <w:proofErr w:type="spellEnd"/>
      <w:r w:rsidRPr="002E3116">
        <w:rPr>
          <w:sz w:val="16"/>
        </w:rPr>
        <w:t xml:space="preserve"> said. Under the Trump administration, </w:t>
      </w:r>
      <w:r w:rsidRPr="002E3116">
        <w:rPr>
          <w:rStyle w:val="Emphasis"/>
        </w:rPr>
        <w:t>the EPA also saw staffing levels cut by 8%, accomplished through a hiring freeze and buyouts offered to longtime employees under former EPA</w:t>
      </w:r>
      <w:r w:rsidRPr="002E3116">
        <w:rPr>
          <w:sz w:val="16"/>
        </w:rPr>
        <w:t xml:space="preserve"> administrator Scott Pruitt.</w:t>
      </w:r>
      <w:r w:rsidR="009C1C0A" w:rsidRPr="002E3116">
        <w:rPr>
          <w:sz w:val="16"/>
        </w:rPr>
        <w:t xml:space="preserve"> </w:t>
      </w:r>
      <w:r w:rsidRPr="002E3116">
        <w:rPr>
          <w:sz w:val="16"/>
        </w:rPr>
        <w:t>A majority of prosecutions in fiscal year 2019 came from investigations by the U.S. Interior Department’s Fish and Wildlife Service, which accounted for 154 of 302 prosecutions. The EPA referred 62 cases for prosecution, making it the second biggest source. The Coast Guard came in third with 36 prosecutions.</w:t>
      </w:r>
      <w:r w:rsidR="009C1C0A" w:rsidRPr="002E3116">
        <w:rPr>
          <w:sz w:val="16"/>
        </w:rPr>
        <w:t xml:space="preserve"> </w:t>
      </w:r>
      <w:r w:rsidRPr="002E3116">
        <w:rPr>
          <w:rStyle w:val="Emphasis"/>
        </w:rPr>
        <w:t>Prosecutions are not the only environmental enforcement metric declining under</w:t>
      </w:r>
      <w:r w:rsidRPr="002E3116">
        <w:rPr>
          <w:sz w:val="16"/>
        </w:rPr>
        <w:t xml:space="preserve"> the </w:t>
      </w:r>
      <w:r w:rsidRPr="002E3116">
        <w:rPr>
          <w:rStyle w:val="Emphasis"/>
        </w:rPr>
        <w:t>Trump</w:t>
      </w:r>
      <w:r w:rsidRPr="002E3116">
        <w:rPr>
          <w:sz w:val="16"/>
        </w:rPr>
        <w:t xml:space="preserve"> administration. Civil fines and penalties for environmental violations have also gone down.</w:t>
      </w:r>
      <w:r w:rsidR="009C1C0A" w:rsidRPr="002E3116">
        <w:rPr>
          <w:sz w:val="16"/>
        </w:rPr>
        <w:t xml:space="preserve"> </w:t>
      </w:r>
      <w:r w:rsidRPr="002E3116">
        <w:rPr>
          <w:sz w:val="16"/>
        </w:rPr>
        <w:t>The EPA fined polluters $69 million in fiscal year 2018, the lowest since the agency created its enforcement office in 1994. The agency also carried out 22 civil investigations that year, compared to 125 in 2016 during the Obama administration.</w:t>
      </w:r>
      <w:r w:rsidR="009C1C0A" w:rsidRPr="002E3116">
        <w:rPr>
          <w:sz w:val="16"/>
        </w:rPr>
        <w:t xml:space="preserve"> </w:t>
      </w:r>
      <w:r w:rsidRPr="002E3116">
        <w:rPr>
          <w:sz w:val="16"/>
        </w:rPr>
        <w:t xml:space="preserve">“The main signal it sends is if you’re a violator, now is a good time to settle,” </w:t>
      </w:r>
      <w:proofErr w:type="spellStart"/>
      <w:r w:rsidRPr="002E3116">
        <w:rPr>
          <w:sz w:val="16"/>
        </w:rPr>
        <w:t>Hartl</w:t>
      </w:r>
      <w:proofErr w:type="spellEnd"/>
      <w:r w:rsidRPr="002E3116">
        <w:rPr>
          <w:sz w:val="16"/>
        </w:rPr>
        <w:t xml:space="preserve"> said.</w:t>
      </w:r>
      <w:r w:rsidR="009C1C0A" w:rsidRPr="002E3116">
        <w:rPr>
          <w:sz w:val="16"/>
        </w:rPr>
        <w:t xml:space="preserve"> </w:t>
      </w:r>
      <w:r w:rsidRPr="002E3116">
        <w:rPr>
          <w:sz w:val="16"/>
        </w:rPr>
        <w:t xml:space="preserve">In August, </w:t>
      </w:r>
      <w:r w:rsidRPr="002E3116">
        <w:rPr>
          <w:rStyle w:val="StyleUnderline"/>
        </w:rPr>
        <w:t>the Justice Department also</w:t>
      </w:r>
      <w:r w:rsidR="009C1C0A" w:rsidRPr="002E3116">
        <w:rPr>
          <w:rStyle w:val="StyleUnderline"/>
        </w:rPr>
        <w:t xml:space="preserve"> </w:t>
      </w:r>
      <w:hyperlink r:id="rId109" w:history="1">
        <w:r w:rsidRPr="002E3116">
          <w:rPr>
            <w:rStyle w:val="StyleUnderline"/>
          </w:rPr>
          <w:t>announced</w:t>
        </w:r>
      </w:hyperlink>
      <w:r w:rsidR="009C1C0A" w:rsidRPr="002E3116">
        <w:rPr>
          <w:rStyle w:val="StyleUnderline"/>
        </w:rPr>
        <w:t xml:space="preserve"> </w:t>
      </w:r>
      <w:r w:rsidRPr="002E3116">
        <w:rPr>
          <w:rStyle w:val="StyleUnderline"/>
        </w:rPr>
        <w:t xml:space="preserve">it would stop using supplemental environmental projects, which direct companies to do environmental mitigation work as part of settlement agreements. Those requirements were seen as “very burdensome” for industry, even though they allowed companies to pay less for violations, </w:t>
      </w:r>
      <w:proofErr w:type="spellStart"/>
      <w:r w:rsidRPr="002E3116">
        <w:rPr>
          <w:sz w:val="16"/>
        </w:rPr>
        <w:t>Hartl</w:t>
      </w:r>
      <w:proofErr w:type="spellEnd"/>
      <w:r w:rsidRPr="002E3116">
        <w:rPr>
          <w:sz w:val="16"/>
        </w:rPr>
        <w:t xml:space="preserve"> said.</w:t>
      </w:r>
      <w:r w:rsidR="009C1C0A" w:rsidRPr="002E3116">
        <w:rPr>
          <w:sz w:val="16"/>
        </w:rPr>
        <w:t xml:space="preserve"> </w:t>
      </w:r>
      <w:r w:rsidRPr="002E3116">
        <w:rPr>
          <w:sz w:val="16"/>
        </w:rPr>
        <w:t xml:space="preserve">The decision to make environmental crimes less of a priority does not automatically mean polluters will get away scot-free, </w:t>
      </w:r>
      <w:proofErr w:type="spellStart"/>
      <w:r w:rsidRPr="002E3116">
        <w:rPr>
          <w:sz w:val="16"/>
        </w:rPr>
        <w:t>Hartl</w:t>
      </w:r>
      <w:proofErr w:type="spellEnd"/>
      <w:r w:rsidRPr="002E3116">
        <w:rPr>
          <w:sz w:val="16"/>
        </w:rPr>
        <w:t xml:space="preserve"> said. The typical statute of limitations for environmental crimes is six years, and those violators could still be prosecuted when a new administration comes into power.</w:t>
      </w:r>
      <w:r w:rsidR="009C1C0A" w:rsidRPr="002E3116">
        <w:rPr>
          <w:sz w:val="16"/>
        </w:rPr>
        <w:t xml:space="preserve"> </w:t>
      </w:r>
      <w:r w:rsidRPr="002E3116">
        <w:rPr>
          <w:sz w:val="16"/>
        </w:rPr>
        <w:t>“</w:t>
      </w:r>
      <w:r w:rsidRPr="002E3116">
        <w:rPr>
          <w:rStyle w:val="StyleUnderline"/>
        </w:rPr>
        <w:t>Just because the prosecution was denied doesn’t mean it’s necessarily over forever,</w:t>
      </w:r>
      <w:r w:rsidRPr="002E3116">
        <w:rPr>
          <w:sz w:val="16"/>
        </w:rPr>
        <w:t xml:space="preserve">” </w:t>
      </w:r>
      <w:proofErr w:type="spellStart"/>
      <w:r w:rsidRPr="002E3116">
        <w:rPr>
          <w:sz w:val="16"/>
        </w:rPr>
        <w:t>Hartl</w:t>
      </w:r>
      <w:proofErr w:type="spellEnd"/>
      <w:r w:rsidRPr="002E3116">
        <w:rPr>
          <w:sz w:val="16"/>
        </w:rPr>
        <w:t xml:space="preserve"> said. “</w:t>
      </w:r>
      <w:r w:rsidRPr="002E3116">
        <w:rPr>
          <w:rStyle w:val="StyleUnderline"/>
        </w:rPr>
        <w:t>They still can bring charges down the road.”</w:t>
      </w:r>
      <w:r w:rsidR="009C1C0A" w:rsidRPr="002E3116">
        <w:rPr>
          <w:sz w:val="16"/>
        </w:rPr>
        <w:t xml:space="preserve"> </w:t>
      </w:r>
      <w:r w:rsidRPr="002E3116">
        <w:rPr>
          <w:sz w:val="16"/>
        </w:rPr>
        <w:t>According to Elkind, fewer prosecutions for environmental crimes are part of a larger strategy by the Trump administration to weaken environmental protection and benefit industry. That strategy includes pulling the U.S. out of the Paris Climate Accord, dismantling the Obama administration’s Clean Power Plan, weakening vehicle emissions standards, eliminating an advisory board of scientists, and a proposal to limit the use of nonpublic data in EPA decision making, which critics say would exclude important scientific studies that use confidential patient information.</w:t>
      </w:r>
      <w:r w:rsidR="009C1C0A" w:rsidRPr="002E3116">
        <w:rPr>
          <w:sz w:val="16"/>
        </w:rPr>
        <w:t xml:space="preserve"> </w:t>
      </w:r>
      <w:r w:rsidRPr="002E3116">
        <w:rPr>
          <w:sz w:val="16"/>
        </w:rPr>
        <w:t>Elkind believes some of these policies have led to worsening air quality. A recent</w:t>
      </w:r>
      <w:r w:rsidR="009C1C0A" w:rsidRPr="002E3116">
        <w:rPr>
          <w:sz w:val="16"/>
        </w:rPr>
        <w:t xml:space="preserve"> </w:t>
      </w:r>
      <w:hyperlink r:id="rId110" w:history="1">
        <w:r w:rsidRPr="002E3116">
          <w:rPr>
            <w:rStyle w:val="Hyperlink"/>
            <w:sz w:val="16"/>
          </w:rPr>
          <w:t>study</w:t>
        </w:r>
      </w:hyperlink>
      <w:r w:rsidR="009C1C0A" w:rsidRPr="002E3116">
        <w:rPr>
          <w:sz w:val="16"/>
        </w:rPr>
        <w:t xml:space="preserve"> </w:t>
      </w:r>
      <w:r w:rsidRPr="002E3116">
        <w:rPr>
          <w:sz w:val="16"/>
        </w:rPr>
        <w:t>found fine particulate matter, one of the worst forms of air pollution, increased 5.5% from 2016 to 2018, after a 24.2% decline from 2009 to 2016.</w:t>
      </w:r>
      <w:r w:rsidR="009C1C0A" w:rsidRPr="002E3116">
        <w:rPr>
          <w:sz w:val="16"/>
        </w:rPr>
        <w:t xml:space="preserve"> </w:t>
      </w:r>
      <w:r w:rsidRPr="002E3116">
        <w:rPr>
          <w:sz w:val="16"/>
        </w:rPr>
        <w:t>A Justice Department spokesperson disputed the report, saying it has “devoted substantial resources to larger, more complex investigations with more benefit to the environment and public health.</w:t>
      </w:r>
      <w:r w:rsidR="009C1C0A" w:rsidRPr="002E3116">
        <w:rPr>
          <w:sz w:val="16"/>
        </w:rPr>
        <w:t xml:space="preserve"> </w:t>
      </w:r>
      <w:r w:rsidRPr="002E3116">
        <w:rPr>
          <w:sz w:val="16"/>
        </w:rPr>
        <w:t>“Such cases have resulted in billions of dollars in criminal penalties,” the spokesperson said by email.</w:t>
      </w:r>
      <w:r w:rsidR="009C1C0A" w:rsidRPr="002E3116">
        <w:rPr>
          <w:sz w:val="16"/>
        </w:rPr>
        <w:t xml:space="preserve"> </w:t>
      </w:r>
      <w:r w:rsidRPr="002E3116">
        <w:rPr>
          <w:sz w:val="16"/>
        </w:rPr>
        <w:t>“Environmental crimes have evolved over the years from one-off pollution or poaching crimes, into more sophisticated criminal conspiracies in such areas as international wildlife trafficking, seafood mislabeling, federal program and consumer fraud, or interstate dog-fighting,” the spokesperson continued.</w:t>
      </w:r>
    </w:p>
    <w:p w14:paraId="4A672E90" w14:textId="13ACD993" w:rsidR="00292DF6" w:rsidRPr="002E3116" w:rsidRDefault="00292DF6" w:rsidP="00292DF6"/>
    <w:p w14:paraId="69239173" w14:textId="79488BF3" w:rsidR="009C1C0A" w:rsidRPr="002E3116" w:rsidRDefault="009C1C0A" w:rsidP="009C1C0A">
      <w:pPr>
        <w:pStyle w:val="Heading3"/>
      </w:pPr>
      <w:r w:rsidRPr="002E3116">
        <w:t>2AC</w:t>
      </w:r>
      <w:proofErr w:type="gramStart"/>
      <w:r w:rsidRPr="002E3116">
        <w:t>---!---</w:t>
      </w:r>
      <w:proofErr w:type="gramEnd"/>
      <w:r w:rsidRPr="002E3116">
        <w:t>Increases Crime</w:t>
      </w:r>
    </w:p>
    <w:p w14:paraId="6F2DF1E7" w14:textId="137E20FF" w:rsidR="00167E6F" w:rsidRPr="002E3116" w:rsidRDefault="00167E6F" w:rsidP="00167E6F">
      <w:pPr>
        <w:pStyle w:val="Heading4"/>
      </w:pPr>
      <w:r w:rsidRPr="002E3116">
        <w:t>Climate change exacerbates structural violence---assault, murder, and political instability skyrockets</w:t>
      </w:r>
    </w:p>
    <w:p w14:paraId="4AACF9C5" w14:textId="7E6F4B80" w:rsidR="009C1C0A" w:rsidRPr="002E3116" w:rsidRDefault="009C1C0A" w:rsidP="009C1C0A">
      <w:r w:rsidRPr="002E3116">
        <w:rPr>
          <w:rStyle w:val="Heading4Char"/>
        </w:rPr>
        <w:t>Pellegrino ’18</w:t>
      </w:r>
      <w:r w:rsidRPr="002E3116">
        <w:t xml:space="preserve"> (Nicolette, an Assistant Corporation Counsel in the Special Federal Litigation Division of the New York City Law Department, where she defends the City of New York and its employees in civil rights cases filed in federal court. Before joining the Law Department, Elisabeth </w:t>
      </w:r>
      <w:proofErr w:type="spellStart"/>
      <w:r w:rsidRPr="002E3116">
        <w:t>Haub</w:t>
      </w:r>
      <w:proofErr w:type="spellEnd"/>
      <w:r w:rsidRPr="002E3116">
        <w:t xml:space="preserve"> School of Law at Pace University, “A Gap in Causation? Punishing Polluters for Contributing to Climate Change &amp; Increasing Violent Crime,” </w:t>
      </w:r>
      <w:hyperlink r:id="rId111" w:history="1">
        <w:r w:rsidRPr="002E3116">
          <w:rPr>
            <w:rStyle w:val="Hyperlink"/>
          </w:rPr>
          <w:t>https://digitalcommons.pace.edu/cgi/viewcontent.cgi?article=1819&amp;context=pelr</w:t>
        </w:r>
      </w:hyperlink>
      <w:r w:rsidRPr="002E3116">
        <w:t>, DOA: 7/16/2020)//YongJinL</w:t>
      </w:r>
    </w:p>
    <w:p w14:paraId="24759DA3" w14:textId="77777777" w:rsidR="00167E6F" w:rsidRPr="002E3116" w:rsidRDefault="009C1C0A" w:rsidP="00603E1D">
      <w:pPr>
        <w:rPr>
          <w:sz w:val="14"/>
        </w:rPr>
      </w:pPr>
      <w:r w:rsidRPr="002E3116">
        <w:rPr>
          <w:sz w:val="14"/>
        </w:rPr>
        <w:t>B. Increase in Temperature, Increase in Crime We know that “</w:t>
      </w:r>
      <w:r w:rsidRPr="002E3116">
        <w:rPr>
          <w:rStyle w:val="Emphasis"/>
        </w:rPr>
        <w:t>the indiscriminate burning of fossil carbon</w:t>
      </w:r>
      <w:r w:rsidRPr="002E3116">
        <w:rPr>
          <w:sz w:val="14"/>
        </w:rPr>
        <w:t xml:space="preserve"> and hydrocarbons </w:t>
      </w:r>
      <w:r w:rsidRPr="002E3116">
        <w:rPr>
          <w:rStyle w:val="Emphasis"/>
        </w:rPr>
        <w:t>has a catastrophic effect on our climate and pollutes our atmosphere, affecting it</w:t>
      </w:r>
      <w:r w:rsidRPr="002E3116">
        <w:rPr>
          <w:sz w:val="14"/>
        </w:rPr>
        <w:t xml:space="preserve"> </w:t>
      </w:r>
      <w:r w:rsidRPr="002E3116">
        <w:rPr>
          <w:rStyle w:val="Emphasis"/>
        </w:rPr>
        <w:t>in a highly lethal way</w:t>
      </w:r>
      <w:r w:rsidRPr="002E3116">
        <w:rPr>
          <w:sz w:val="14"/>
        </w:rPr>
        <w:t xml:space="preserve">, </w:t>
      </w:r>
      <w:r w:rsidRPr="002E3116">
        <w:rPr>
          <w:rStyle w:val="StyleUnderline"/>
        </w:rPr>
        <w:t>influencing the health of the global human population</w:t>
      </w:r>
      <w:r w:rsidRPr="002E3116">
        <w:rPr>
          <w:sz w:val="14"/>
        </w:rPr>
        <w:t xml:space="preserve">.”21 A team of researchers including Solomon Hsiang, an economist at Princeton University in New Jersey, agrees that climate change has various consequences, such as increased violence.22 Hsiang and his team analyzed a total of “60 studies on subjects related to climate, conflict, temperature, violence, crime, and more” throughout the world and evaluated each through a statistical framework.23 </w:t>
      </w:r>
      <w:r w:rsidRPr="002E3116">
        <w:rPr>
          <w:rStyle w:val="StyleUnderline"/>
        </w:rPr>
        <w:t>The study accounted for differences in temperature and rainfall throughout the world’s different regions.</w:t>
      </w:r>
      <w:r w:rsidRPr="002E3116">
        <w:rPr>
          <w:sz w:val="14"/>
        </w:rPr>
        <w:t xml:space="preserve">24 </w:t>
      </w:r>
      <w:r w:rsidRPr="002E3116">
        <w:rPr>
          <w:rStyle w:val="Emphasis"/>
        </w:rPr>
        <w:t>The study concluded that even slight departures from average “temperatures or rainfall amounts substantially increased the risk of conflict on a variety of levels, ranging from individual aggression, such as murder and rape, to country-level political instability and international wars</w:t>
      </w:r>
      <w:r w:rsidRPr="002E3116">
        <w:rPr>
          <w:sz w:val="14"/>
        </w:rPr>
        <w:t xml:space="preserve">.”25 Seasonal patterns of crime also exist in America.26 In the United States, the rate of assaults, rapes, intimate partner violence, and murders increase with warmer temperatures27: “Statistical analysis of seasonal rates [show] that </w:t>
      </w:r>
      <w:r w:rsidRPr="002E3116">
        <w:rPr>
          <w:rStyle w:val="Emphasis"/>
        </w:rPr>
        <w:t>serious violence was significantly higher during the summer than during the winter, spring, and fall seasons</w:t>
      </w:r>
      <w:r w:rsidRPr="002E3116">
        <w:rPr>
          <w:sz w:val="14"/>
        </w:rPr>
        <w:t xml:space="preserve">.”28 Increases in crime extend to nonviolent offenses as well, including property crimes like household burglary, motor vehicle theft, and household larceny.29 As Mother Jones points out, </w:t>
      </w:r>
      <w:r w:rsidRPr="002E3116">
        <w:rPr>
          <w:rStyle w:val="StyleUnderline"/>
        </w:rPr>
        <w:t>climate change will make “Americans more likely to kill each other</w:t>
      </w:r>
      <w:r w:rsidRPr="002E3116">
        <w:rPr>
          <w:sz w:val="14"/>
        </w:rPr>
        <w:t>.”30 A recent scientific study conducted by the Intergovernmental Panel on Climate Change gathered data of violent crimes committed from the 1950s to 2008.31 The authors approximate that “</w:t>
      </w:r>
      <w:r w:rsidRPr="002E3116">
        <w:rPr>
          <w:rStyle w:val="Emphasis"/>
        </w:rPr>
        <w:t>if the average temperature in the U.S. increases by 8 degrees Fahrenheit (4.4 degrees Celsius), the country’s murder and assault rate will jump by about a hundred thousand cases a year.”</w:t>
      </w:r>
      <w:r w:rsidRPr="002E3116">
        <w:rPr>
          <w:sz w:val="14"/>
        </w:rPr>
        <w:t xml:space="preserve">32 Such data of increased violence during warmer temperatures are demonstrated below. Chart 1 and Chart 2 depict the increased rates of crime in the summer—or warmer—months.33 Within the charts, temperature is the independent variable and crime rates are the dependent variable.34 </w:t>
      </w:r>
      <w:r w:rsidRPr="002E3116">
        <w:rPr>
          <w:rStyle w:val="Emphasis"/>
        </w:rPr>
        <w:t>Both charts clearly depict the upsurge in crimes during the summer months</w:t>
      </w:r>
      <w:r w:rsidRPr="002E3116">
        <w:rPr>
          <w:sz w:val="14"/>
        </w:rPr>
        <w:t>.35 Additionally, the charts convey the general decrease in crime rates over time due to law enforcement.36 While the overall rate of violent crime and sexual assault is decreasing, both types of crime continue to fluctuate depending on temperature.37</w:t>
      </w:r>
    </w:p>
    <w:p w14:paraId="14FB2213" w14:textId="77777777" w:rsidR="00167E6F" w:rsidRPr="002E3116" w:rsidRDefault="00167E6F" w:rsidP="00603E1D">
      <w:pPr>
        <w:rPr>
          <w:noProof/>
          <w:sz w:val="14"/>
        </w:rPr>
      </w:pPr>
      <w:r w:rsidRPr="002E3116">
        <w:rPr>
          <w:noProof/>
          <w:sz w:val="14"/>
        </w:rPr>
        <w:t xml:space="preserve"> </w:t>
      </w:r>
      <w:r w:rsidR="009C1C0A" w:rsidRPr="002E3116">
        <w:rPr>
          <w:noProof/>
          <w:sz w:val="14"/>
        </w:rPr>
        <w:drawing>
          <wp:inline distT="0" distB="0" distL="0" distR="0" wp14:anchorId="46B8A538" wp14:editId="16E67595">
            <wp:extent cx="3449256" cy="182653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465607" cy="1835196"/>
                    </a:xfrm>
                    <a:prstGeom prst="rect">
                      <a:avLst/>
                    </a:prstGeom>
                  </pic:spPr>
                </pic:pic>
              </a:graphicData>
            </a:graphic>
          </wp:inline>
        </w:drawing>
      </w:r>
      <w:r w:rsidRPr="002E3116">
        <w:rPr>
          <w:noProof/>
          <w:sz w:val="14"/>
        </w:rPr>
        <w:t xml:space="preserve"> </w:t>
      </w:r>
    </w:p>
    <w:p w14:paraId="01857E3D" w14:textId="77777777" w:rsidR="00167E6F" w:rsidRPr="002E3116" w:rsidRDefault="009C1C0A" w:rsidP="00603E1D">
      <w:pPr>
        <w:rPr>
          <w:sz w:val="14"/>
        </w:rPr>
      </w:pPr>
      <w:r w:rsidRPr="002E3116">
        <w:rPr>
          <w:sz w:val="14"/>
        </w:rPr>
        <w:t xml:space="preserve">Chart 1, entitled “Seasonal Rates of Serious Violent Crime Resulting In Injury,” explains the increase in violent crime rates during the summer months.39 The increase in violent crime resulting in injury averages an additional 7% in the summer months.40 Thus, as this Note will further assert, as temperature increases during the warmer months, so does the rate of violent crime. Once the </w:t>
      </w:r>
      <w:r w:rsidRPr="002E3116">
        <w:rPr>
          <w:rStyle w:val="Emphasis"/>
        </w:rPr>
        <w:t>temperature begins to cool during the winter months, crime rates fall.</w:t>
      </w:r>
      <w:r w:rsidR="00167E6F" w:rsidRPr="002E3116">
        <w:rPr>
          <w:rStyle w:val="Emphasis"/>
        </w:rPr>
        <w:t xml:space="preserve"> </w:t>
      </w:r>
      <w:r w:rsidRPr="002E3116">
        <w:rPr>
          <w:noProof/>
          <w:sz w:val="14"/>
        </w:rPr>
        <w:drawing>
          <wp:inline distT="0" distB="0" distL="0" distR="0" wp14:anchorId="3FB60916" wp14:editId="4F375776">
            <wp:extent cx="3197030" cy="1736202"/>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3243002" cy="1761168"/>
                    </a:xfrm>
                    <a:prstGeom prst="rect">
                      <a:avLst/>
                    </a:prstGeom>
                  </pic:spPr>
                </pic:pic>
              </a:graphicData>
            </a:graphic>
          </wp:inline>
        </w:drawing>
      </w:r>
      <w:r w:rsidR="00167E6F" w:rsidRPr="002E3116">
        <w:rPr>
          <w:sz w:val="14"/>
        </w:rPr>
        <w:t xml:space="preserve"> </w:t>
      </w:r>
    </w:p>
    <w:p w14:paraId="773CC478" w14:textId="68C4992C" w:rsidR="009C1C0A" w:rsidRPr="002E3116" w:rsidRDefault="009C1C0A" w:rsidP="00603E1D">
      <w:pPr>
        <w:rPr>
          <w:sz w:val="14"/>
        </w:rPr>
      </w:pPr>
      <w:r w:rsidRPr="002E3116">
        <w:rPr>
          <w:sz w:val="14"/>
        </w:rPr>
        <w:t xml:space="preserve">Chart 2, entitled “Seasonal Rates of Rape and Sexual Assault,” explains the increased rate in </w:t>
      </w:r>
      <w:r w:rsidRPr="002E3116">
        <w:rPr>
          <w:rStyle w:val="Emphasis"/>
        </w:rPr>
        <w:t>rape and sexual assault during the summer</w:t>
      </w:r>
      <w:r w:rsidRPr="002E3116">
        <w:rPr>
          <w:sz w:val="14"/>
        </w:rPr>
        <w:t xml:space="preserve"> months.42 The rate of rape and sexual assault </w:t>
      </w:r>
      <w:r w:rsidRPr="002E3116">
        <w:rPr>
          <w:rStyle w:val="StyleUnderline"/>
        </w:rPr>
        <w:t xml:space="preserve">was 9% higher </w:t>
      </w:r>
      <w:r w:rsidRPr="002E3116">
        <w:rPr>
          <w:sz w:val="14"/>
        </w:rPr>
        <w:t xml:space="preserve">in the summer </w:t>
      </w:r>
      <w:r w:rsidRPr="002E3116">
        <w:rPr>
          <w:rStyle w:val="Emphasis"/>
        </w:rPr>
        <w:t>than during the winter</w:t>
      </w:r>
      <w:r w:rsidRPr="002E3116">
        <w:rPr>
          <w:sz w:val="14"/>
        </w:rPr>
        <w:t xml:space="preserve"> and spring months and was 10% higher in the summer than during the fall months.43 As temperature increases during the summer months, the rate of rape and sexual assault also increases. Once the temperature begins to cool during the winter months, rape and sexual assault rates decrease.</w:t>
      </w:r>
    </w:p>
    <w:p w14:paraId="59351236" w14:textId="43A12293" w:rsidR="00167E6F" w:rsidRPr="002E3116" w:rsidRDefault="00167E6F" w:rsidP="00603E1D">
      <w:pPr>
        <w:rPr>
          <w:sz w:val="14"/>
        </w:rPr>
      </w:pPr>
    </w:p>
    <w:p w14:paraId="20D0FE75" w14:textId="4166315E" w:rsidR="00350F27" w:rsidRPr="002E3116" w:rsidRDefault="00350F27" w:rsidP="00350F27">
      <w:pPr>
        <w:pStyle w:val="Heading3"/>
      </w:pPr>
      <w:r w:rsidRPr="002E3116">
        <w:t>2AC---Solvency---Criminalization</w:t>
      </w:r>
    </w:p>
    <w:p w14:paraId="0880C7C8" w14:textId="72C42BA3" w:rsidR="008C4729" w:rsidRPr="002E3116" w:rsidRDefault="008C4729" w:rsidP="008C4729">
      <w:pPr>
        <w:pStyle w:val="Heading4"/>
      </w:pPr>
      <w:r w:rsidRPr="002E3116">
        <w:t>Curbing climate change requires criminalization of all activities that contributes to warming</w:t>
      </w:r>
    </w:p>
    <w:p w14:paraId="768BEBFA" w14:textId="2DF7867B" w:rsidR="00350F27" w:rsidRPr="002E3116" w:rsidRDefault="00350F27" w:rsidP="00350F27">
      <w:r w:rsidRPr="002E3116">
        <w:rPr>
          <w:rStyle w:val="Heading4Char"/>
        </w:rPr>
        <w:t>Pellegrino ’18</w:t>
      </w:r>
      <w:r w:rsidRPr="002E3116">
        <w:t xml:space="preserve"> (Nicolette, an Assistant Corporation Counsel in the Special Federal Litigation Division of the New York City Law Department, where she defends the City of New York and its employees in civil rights cases filed in federal court. Before joining the Law Department, Elisabeth </w:t>
      </w:r>
      <w:proofErr w:type="spellStart"/>
      <w:r w:rsidRPr="002E3116">
        <w:t>Haub</w:t>
      </w:r>
      <w:proofErr w:type="spellEnd"/>
      <w:r w:rsidRPr="002E3116">
        <w:t xml:space="preserve"> School of Law at Pace University, “A Gap in Causation? Punishing Polluters for Contributing to Climate Change &amp; Increasing Violent Crime,” </w:t>
      </w:r>
      <w:hyperlink r:id="rId114" w:history="1">
        <w:r w:rsidRPr="002E3116">
          <w:rPr>
            <w:rStyle w:val="Hyperlink"/>
          </w:rPr>
          <w:t>https://digitalcommons.pace.edu/cgi/viewcontent.cgi?article=1819&amp;context=pelr</w:t>
        </w:r>
      </w:hyperlink>
      <w:r w:rsidRPr="002E3116">
        <w:t>, DOA: 7/16/2020)//YongJinL</w:t>
      </w:r>
    </w:p>
    <w:p w14:paraId="62DC51D2" w14:textId="16B32687" w:rsidR="00350F27" w:rsidRPr="002E3116" w:rsidRDefault="00350F27" w:rsidP="00350F27">
      <w:pPr>
        <w:rPr>
          <w:rStyle w:val="Emphasis"/>
        </w:rPr>
      </w:pPr>
      <w:r w:rsidRPr="002E3116">
        <w:rPr>
          <w:sz w:val="16"/>
        </w:rPr>
        <w:t xml:space="preserve">Option Two: </w:t>
      </w:r>
      <w:r w:rsidRPr="002E3116">
        <w:rPr>
          <w:rStyle w:val="Emphasis"/>
        </w:rPr>
        <w:t>Criminalize All Activity that Contributes to Climate Change</w:t>
      </w:r>
      <w:r w:rsidRPr="002E3116">
        <w:rPr>
          <w:sz w:val="16"/>
        </w:rPr>
        <w:t xml:space="preserve"> Another option to </w:t>
      </w:r>
      <w:r w:rsidRPr="002E3116">
        <w:rPr>
          <w:rStyle w:val="StyleUnderline"/>
        </w:rPr>
        <w:t>hold actors accountable for contributing to the vast consequences of climate change is criminalizing everyday actions</w:t>
      </w:r>
      <w:r w:rsidRPr="002E3116">
        <w:rPr>
          <w:sz w:val="16"/>
        </w:rPr>
        <w:t xml:space="preserve"> that </w:t>
      </w:r>
      <w:r w:rsidRPr="002E3116">
        <w:rPr>
          <w:rStyle w:val="StyleUnderline"/>
        </w:rPr>
        <w:t>exacerbate climate change</w:t>
      </w:r>
      <w:r w:rsidRPr="002E3116">
        <w:rPr>
          <w:sz w:val="16"/>
        </w:rPr>
        <w:t xml:space="preserve">. </w:t>
      </w:r>
      <w:r w:rsidRPr="002E3116">
        <w:rPr>
          <w:rStyle w:val="Emphasis"/>
        </w:rPr>
        <w:t>For courts to hold an individual guilty of most criminal acts, the individual must have possessed intent to commit the act and the act must have caused the alleged harm</w:t>
      </w:r>
      <w:r w:rsidRPr="002E3116">
        <w:rPr>
          <w:sz w:val="16"/>
        </w:rPr>
        <w:t xml:space="preserve">.117 However, some actors can be held criminally liable without acting with criminal intent; such crimes are deemed criminal based on the concept of strict liability, relieving the government of the burden of proving the offender’s culpable state of mind.118 Examples of </w:t>
      </w:r>
      <w:r w:rsidRPr="002E3116">
        <w:rPr>
          <w:rStyle w:val="StyleUnderline"/>
        </w:rPr>
        <w:t>currently legal acts</w:t>
      </w:r>
      <w:r w:rsidRPr="002E3116">
        <w:rPr>
          <w:sz w:val="16"/>
        </w:rPr>
        <w:t xml:space="preserve"> that </w:t>
      </w:r>
      <w:r w:rsidRPr="002E3116">
        <w:rPr>
          <w:rStyle w:val="StyleUnderline"/>
        </w:rPr>
        <w:t>have traditionally contributed to climate change</w:t>
      </w:r>
      <w:r w:rsidRPr="002E3116">
        <w:rPr>
          <w:sz w:val="16"/>
        </w:rPr>
        <w:t xml:space="preserve"> </w:t>
      </w:r>
      <w:r w:rsidRPr="002E3116">
        <w:rPr>
          <w:rStyle w:val="StyleUnderline"/>
        </w:rPr>
        <w:t>include the use of</w:t>
      </w:r>
      <w:r w:rsidRPr="002E3116">
        <w:rPr>
          <w:sz w:val="16"/>
        </w:rPr>
        <w:t xml:space="preserve"> certain aerosol cans and industry production and handling of waste.119 It is well documented that ozone depletion occurs when chlorofluorocarbons (“</w:t>
      </w:r>
      <w:r w:rsidRPr="002E3116">
        <w:rPr>
          <w:rStyle w:val="StyleUnderline"/>
        </w:rPr>
        <w:t>CFCs</w:t>
      </w:r>
      <w:r w:rsidRPr="002E3116">
        <w:rPr>
          <w:sz w:val="16"/>
        </w:rPr>
        <w:t>”)—formerly found in aerosol cans—</w:t>
      </w:r>
      <w:r w:rsidRPr="002E3116">
        <w:rPr>
          <w:rStyle w:val="Emphasis"/>
        </w:rPr>
        <w:t>raise carbon dioxide concentrations</w:t>
      </w:r>
      <w:r w:rsidRPr="002E3116">
        <w:rPr>
          <w:sz w:val="16"/>
        </w:rPr>
        <w:t xml:space="preserve">, </w:t>
      </w:r>
      <w:r w:rsidRPr="002E3116">
        <w:rPr>
          <w:rStyle w:val="Emphasis"/>
        </w:rPr>
        <w:t>contributing to climate change and rising temperatures</w:t>
      </w:r>
      <w:r w:rsidRPr="002E3116">
        <w:rPr>
          <w:sz w:val="16"/>
        </w:rPr>
        <w:t xml:space="preserve">.120 However, someone who was using or producing an aerosol neither had the </w:t>
      </w:r>
      <w:proofErr w:type="spellStart"/>
      <w:r w:rsidRPr="002E3116">
        <w:rPr>
          <w:sz w:val="16"/>
        </w:rPr>
        <w:t>mens</w:t>
      </w:r>
      <w:proofErr w:type="spellEnd"/>
      <w:r w:rsidRPr="002E3116">
        <w:rPr>
          <w:sz w:val="16"/>
        </w:rPr>
        <w:t xml:space="preserve"> rea required for a criminal murder conviction nor intended for someone in the future to act violently. </w:t>
      </w:r>
      <w:r w:rsidRPr="002E3116">
        <w:rPr>
          <w:rStyle w:val="StyleUnderline"/>
        </w:rPr>
        <w:t>It would</w:t>
      </w:r>
      <w:r w:rsidRPr="002E3116">
        <w:rPr>
          <w:sz w:val="16"/>
        </w:rPr>
        <w:t xml:space="preserve">, therefore, </w:t>
      </w:r>
      <w:r w:rsidRPr="002E3116">
        <w:rPr>
          <w:rStyle w:val="Emphasis"/>
        </w:rPr>
        <w:t>seem unfair, even cruel, to hold such individual liable for climate change and the accompanying increase in violent crime rates, especially when the use of aerosol cans is legal</w:t>
      </w:r>
      <w:r w:rsidRPr="002E3116">
        <w:rPr>
          <w:sz w:val="16"/>
        </w:rPr>
        <w:t xml:space="preserve">. Thus, it would be unacceptable to hold individuals liable when they are using or producing a legal product. But by criminalizing the production or use of such products, an individual would be deemed to have a “criminal mind” if they chose to use or produce it. For example, if someone uses an aerosol can once a statute deems such use illegal, by virtue of intending to use the can and actually using it, they are breaking the law, and the individual will possess a criminal mind. Still, </w:t>
      </w:r>
      <w:r w:rsidRPr="002E3116">
        <w:rPr>
          <w:rStyle w:val="StyleUnderline"/>
        </w:rPr>
        <w:t>as the individual is using the can</w:t>
      </w:r>
      <w:r w:rsidRPr="002E3116">
        <w:rPr>
          <w:sz w:val="16"/>
        </w:rPr>
        <w:t xml:space="preserve">, </w:t>
      </w:r>
      <w:r w:rsidRPr="002E3116">
        <w:rPr>
          <w:rStyle w:val="Emphasis"/>
        </w:rPr>
        <w:t>they are not intending to increase the rates of violent crimes such as rape and murder</w:t>
      </w:r>
      <w:r w:rsidRPr="002E3116">
        <w:rPr>
          <w:sz w:val="16"/>
        </w:rPr>
        <w:t xml:space="preserve">. Yet, it is reasonable to create </w:t>
      </w:r>
      <w:r w:rsidRPr="002E3116">
        <w:rPr>
          <w:rStyle w:val="StyleUnderline"/>
        </w:rPr>
        <w:t xml:space="preserve">a statute that criminalizes the use and production of aerosol </w:t>
      </w:r>
      <w:r w:rsidRPr="002E3116">
        <w:rPr>
          <w:sz w:val="16"/>
        </w:rPr>
        <w:t xml:space="preserve">cans </w:t>
      </w:r>
      <w:r w:rsidRPr="002E3116">
        <w:rPr>
          <w:rStyle w:val="Emphasis"/>
        </w:rPr>
        <w:t>because it increases the rate of climate change</w:t>
      </w:r>
      <w:r w:rsidRPr="002E3116">
        <w:rPr>
          <w:sz w:val="16"/>
        </w:rPr>
        <w:t xml:space="preserve">, </w:t>
      </w:r>
      <w:r w:rsidRPr="002E3116">
        <w:rPr>
          <w:rStyle w:val="Emphasis"/>
        </w:rPr>
        <w:t>which increases the rate of violent crimes</w:t>
      </w:r>
      <w:r w:rsidRPr="002E3116">
        <w:rPr>
          <w:sz w:val="16"/>
        </w:rPr>
        <w:t xml:space="preserve">. Then, users and producers of such cans who illegally use or manufacture the products can face criminal sanctions for the prohibited use or production of aerosol cans. Consider the following hypothetical to illustrate the point. Say a store clerk does not conduct a mandated background check before selling a gun to an individual without a gun permit. The clerk should be criminally sanctioned due to the risks associated with selling a gun to a person unfit to own a gun.121 </w:t>
      </w:r>
      <w:r w:rsidRPr="002E3116">
        <w:rPr>
          <w:rStyle w:val="StyleUnderline"/>
        </w:rPr>
        <w:t>If the unlicensed customer killed someone with the weapon sold to him by the store clerk, the clerk would not be prosecuted for the murder</w:t>
      </w:r>
      <w:r w:rsidRPr="002E3116">
        <w:rPr>
          <w:sz w:val="16"/>
        </w:rPr>
        <w:t xml:space="preserve">; </w:t>
      </w:r>
      <w:r w:rsidRPr="002E3116">
        <w:rPr>
          <w:rStyle w:val="Emphasis"/>
        </w:rPr>
        <w:t>instead, the clerk is punished for failing to conduct a proper background check</w:t>
      </w:r>
      <w:r w:rsidRPr="002E3116">
        <w:rPr>
          <w:sz w:val="16"/>
        </w:rPr>
        <w:t xml:space="preserve">. Because guns are valuable in our society, governments have declined to ban their use. Guns are used for hunting—a large money-making industry—as well as by law enforcement and the military. Instead of banning their use, the clerk should be criminally punished for failing to conduct a proper background check because of the known dangers from an individual who cannot pass a background check yet owns a violent weapon. The government has weighed the benefits of guns and has decided to allow (but regulate) their use. Similarly, aerosol cans have a high value in our society. Individuals use Lysol cans to prevent flu-causing germs, for example.122 However, </w:t>
      </w:r>
      <w:r w:rsidRPr="002E3116">
        <w:rPr>
          <w:rStyle w:val="Emphasis"/>
        </w:rPr>
        <w:t>using such cans will increase CO2 emissions and, eventually, the rate of climate change</w:t>
      </w:r>
      <w:r w:rsidRPr="002E3116">
        <w:rPr>
          <w:sz w:val="16"/>
        </w:rPr>
        <w:t>.123 Since it is valuable to curb the spread of germs and viruses such as the flu</w:t>
      </w:r>
      <w:r w:rsidRPr="002E3116">
        <w:rPr>
          <w:rStyle w:val="StyleUnderline"/>
        </w:rPr>
        <w:t>, governments should instead promulgate regulations specific to the use of such cans to minimize GHG emissions and impose criminal sanctions on those who do not comply with such guidelines.</w:t>
      </w:r>
      <w:r w:rsidRPr="002E3116">
        <w:rPr>
          <w:sz w:val="16"/>
        </w:rPr>
        <w:t xml:space="preserve"> </w:t>
      </w:r>
      <w:r w:rsidRPr="002E3116">
        <w:rPr>
          <w:rStyle w:val="Emphasis"/>
        </w:rPr>
        <w:t>Because it is known that climate change increases the rate of violent crimes, governments could punish those who contribute to climate change—the same way a sales clerk would be contributing to the likelihood of death via the weapon he wrongfully sold.</w:t>
      </w:r>
      <w:r w:rsidRPr="002E3116">
        <w:rPr>
          <w:sz w:val="16"/>
        </w:rPr>
        <w:t xml:space="preserve"> Because we are aware of the violent repercussions of climate change, it is plausible to impose criminal sanctions against individuals who disregard regulations that protect the environment and public health. Perpetrators of environmental crimes will not—nor should—be held criminally liable for murder. But the sanctions against them should escalate because of the many known repercussions of perpetrating environmental crimes and polluting the environment, such as exacerbating climate change, which ultimately increases rates of violent crimes. While this causational chain may seem attenuated,124 it is a logical option that can be deemed necessary by the United States government and perhaps other governments across the globe. Power is given to the government to change the law. When technology and social norms change, it is natural for a legislature to recognize the deviations and advance the law to encompass them.125 It is also natural for courts to notice such changes and evolve existing case law by interpreting it in a new light.126 The system I recommend in this Note, however, is not for the court. Rather, </w:t>
      </w:r>
      <w:r w:rsidRPr="002E3116">
        <w:rPr>
          <w:rStyle w:val="Emphasis"/>
        </w:rPr>
        <w:t>it is to either inspire lawyers to make arguments in court when assessing damages or to spark legislative change by implementing new and separate penalties.</w:t>
      </w:r>
    </w:p>
    <w:p w14:paraId="71D9CE80" w14:textId="4BD3ECF3" w:rsidR="00350F27" w:rsidRPr="002E3116" w:rsidRDefault="00350F27" w:rsidP="00350F27"/>
    <w:p w14:paraId="1C360836" w14:textId="6ACAF6C3" w:rsidR="00350F27" w:rsidRPr="002E3116" w:rsidRDefault="00350F27" w:rsidP="00350F27">
      <w:pPr>
        <w:pStyle w:val="Heading3"/>
      </w:pPr>
      <w:r w:rsidRPr="002E3116">
        <w:t>2AC---Solvency---Increase Sanctions</w:t>
      </w:r>
    </w:p>
    <w:p w14:paraId="07697C12" w14:textId="7A1C0214" w:rsidR="008C4729" w:rsidRPr="002E3116" w:rsidRDefault="008C4729" w:rsidP="008C4729">
      <w:pPr>
        <w:pStyle w:val="Heading4"/>
      </w:pPr>
      <w:r w:rsidRPr="002E3116">
        <w:t xml:space="preserve">The plan deters environmental crimes by increasing the severity and frequency of consequences of corporate action </w:t>
      </w:r>
    </w:p>
    <w:p w14:paraId="69014986" w14:textId="36F6341C" w:rsidR="00350F27" w:rsidRPr="002E3116" w:rsidRDefault="00350F27" w:rsidP="00350F27">
      <w:r w:rsidRPr="002E3116">
        <w:rPr>
          <w:rStyle w:val="Heading4Char"/>
        </w:rPr>
        <w:t>Pellegrino ’18</w:t>
      </w:r>
      <w:r w:rsidRPr="002E3116">
        <w:t xml:space="preserve"> (Nicolette, an Assistant Corporation Counsel in the Special Federal Litigation Division of the New York City Law Department, where she defends the City of New York and its employees in civil rights cases filed in federal court. Before joining the Law Department, Elisabeth </w:t>
      </w:r>
      <w:proofErr w:type="spellStart"/>
      <w:r w:rsidRPr="002E3116">
        <w:t>Haub</w:t>
      </w:r>
      <w:proofErr w:type="spellEnd"/>
      <w:r w:rsidRPr="002E3116">
        <w:t xml:space="preserve"> School of Law at Pace University, “A Gap in Causation? Punishing Polluters for Contributing to Climate Change &amp; Increasing Violent Crime,” </w:t>
      </w:r>
      <w:hyperlink r:id="rId115" w:history="1">
        <w:r w:rsidRPr="002E3116">
          <w:rPr>
            <w:rStyle w:val="Hyperlink"/>
          </w:rPr>
          <w:t>https://digitalcommons.pace.edu/cgi/viewcontent.cgi?article=1819&amp;context=pelr</w:t>
        </w:r>
      </w:hyperlink>
      <w:r w:rsidRPr="002E3116">
        <w:t>, DOA: 7/16/2020)//YongJinL</w:t>
      </w:r>
    </w:p>
    <w:p w14:paraId="28F45121" w14:textId="6C19C71B" w:rsidR="00350F27" w:rsidRPr="002E3116" w:rsidRDefault="00350F27" w:rsidP="00350F27">
      <w:pPr>
        <w:rPr>
          <w:sz w:val="16"/>
        </w:rPr>
      </w:pPr>
      <w:r w:rsidRPr="002E3116">
        <w:rPr>
          <w:sz w:val="16"/>
        </w:rPr>
        <w:t xml:space="preserve">C. Option Three: Increase Sanctions for Currently Regulated or Criminal Activity Because climate change leads to migration and psychological stress, which increases the rates of rape and other violence, it is logical for the punishment of those who perpetrate environmental crimes that accelerate climate change to be greater. </w:t>
      </w:r>
      <w:r w:rsidRPr="002E3116">
        <w:rPr>
          <w:rStyle w:val="StyleUnderline"/>
        </w:rPr>
        <w:t>The vast consequences of environmental crimes that contribute to climate change authorize governments to enforce stricter sanctions</w:t>
      </w:r>
      <w:r w:rsidRPr="002E3116">
        <w:rPr>
          <w:rStyle w:val="Emphasis"/>
        </w:rPr>
        <w:t>. Intensifying the repercussions of perpetrating environmental crimes is likely to promote awareness of the severity of climate change and, in turn, deter individuals and businesses from hurting the environment</w:t>
      </w:r>
      <w:r w:rsidRPr="002E3116">
        <w:rPr>
          <w:rStyle w:val="StyleUnderline"/>
        </w:rPr>
        <w:t xml:space="preserve">. </w:t>
      </w:r>
      <w:r w:rsidRPr="002E3116">
        <w:rPr>
          <w:sz w:val="16"/>
        </w:rPr>
        <w:t xml:space="preserve">Currently, if an individual partakes in illegal deforestation or logging, they will face a potential penalty.127 However, </w:t>
      </w:r>
      <w:r w:rsidRPr="002E3116">
        <w:rPr>
          <w:rStyle w:val="Emphasis"/>
        </w:rPr>
        <w:t>if governments increase the severity of such punishments, individuals will be deterred from acting in damaging ways.</w:t>
      </w:r>
      <w:r w:rsidRPr="002E3116">
        <w:rPr>
          <w:sz w:val="16"/>
        </w:rPr>
        <w:t xml:space="preserve"> </w:t>
      </w:r>
      <w:r w:rsidRPr="002E3116">
        <w:rPr>
          <w:rStyle w:val="StyleUnderline"/>
        </w:rPr>
        <w:t>The individuals participating in deforestation should not just face regulations and fines but should be criminally punished with prison time. Not only will jail time deter individuals from continuing their illegal acts, but it will also deter others from committing environmental crimes.</w:t>
      </w:r>
      <w:r w:rsidRPr="002E3116">
        <w:rPr>
          <w:sz w:val="16"/>
        </w:rPr>
        <w:t xml:space="preserve"> Regarding businesses, the Supreme Court in Massachusetts v. EPA permitted the EPA to regulate GHG emissions once the Agency confirmed that GHGs contributed to climate change.128 Today, certain </w:t>
      </w:r>
      <w:r w:rsidRPr="002E3116">
        <w:rPr>
          <w:rStyle w:val="Emphasis"/>
        </w:rPr>
        <w:t>corporations are forced to pay large sums of money</w:t>
      </w:r>
      <w:r w:rsidRPr="002E3116">
        <w:rPr>
          <w:sz w:val="16"/>
        </w:rPr>
        <w:t xml:space="preserve"> because of their emissions.129 An example is when Hyundai and Kia violated the CAA and were mandated to pay a $100 million fine and roughly $50 million to combat the damage done.130 Both large and small businesses wish to make a profit, not face sanctions or lose proceeds.131 </w:t>
      </w:r>
      <w:r w:rsidRPr="002E3116">
        <w:rPr>
          <w:rStyle w:val="Emphasis"/>
        </w:rPr>
        <w:t>If companies are faced with massive fines upon hurting the environment, they will be less likely to act in a manner that carries harmful consequences. However, to take it further, not only should the businesses be held liable for damaging the environment, but the individual actors who are partaking in the environmental crimes must be held personally liable,</w:t>
      </w:r>
      <w:r w:rsidRPr="002E3116">
        <w:rPr>
          <w:sz w:val="16"/>
        </w:rPr>
        <w:t xml:space="preserve"> too. If an individual believes that not only will his or her company be forced to pay a substantial fine, but that they will also face civil or criminal penalties, they will be less likely to enable the environmentally hurtful conduct. In United States v. Park,132 the U.S. Supreme Court held that individuals within corporate entities would be liable for the wrongdoings of the company when “the indirect actor” occupied “a position of ‘responsibility and authority’ with regard to the criminal act or transaction.”133 Second, </w:t>
      </w:r>
      <w:r w:rsidRPr="002E3116">
        <w:rPr>
          <w:rStyle w:val="Emphasis"/>
        </w:rPr>
        <w:t>the “indirect actor” “must have had the power to prevent the criminal occurrence through the exercise of the highest standard of foresight and vigilance</w:t>
      </w:r>
      <w:r w:rsidRPr="002E3116">
        <w:rPr>
          <w:sz w:val="16"/>
        </w:rPr>
        <w:t>.”134 Thus</w:t>
      </w:r>
      <w:r w:rsidRPr="002E3116">
        <w:rPr>
          <w:rStyle w:val="StyleUnderline"/>
        </w:rPr>
        <w:t>, the government was able to hold individuals liable for actions for which it otherwise would have lacked the requisite element of scienter, and the individuals were allowed to prove themselves innocent if they had no power to stop the wrongful act.</w:t>
      </w:r>
      <w:r w:rsidRPr="002E3116">
        <w:rPr>
          <w:sz w:val="16"/>
        </w:rPr>
        <w:t xml:space="preserve">135 When considering the fines levied in the Hyundai-Kia settlement, it is clear that hefty fines already exist.136 Thus, to make enforcement more stringent, perhaps the fines could increase to $50 million per 1 million metric tons of GHG emissions.137 To ensure that such heavy fines are fair, one must consider the Park individual liability analysis.138 </w:t>
      </w:r>
      <w:r w:rsidRPr="002E3116">
        <w:rPr>
          <w:rStyle w:val="StyleUnderline"/>
        </w:rPr>
        <w:t>It would be unfair to hold an individual liable for something over which they had no control.139 However, similar to government-enforced “mandatory reporters” of child sexual abuse,140 governments should hold individuals liable who do not attempt to prevent their companies from participating in environmental crimes. For example, if an employee notices that their employer is violating EPA regulations, they will be mandated to report the violation to the proper authority</w:t>
      </w:r>
      <w:r w:rsidRPr="002E3116">
        <w:rPr>
          <w:sz w:val="16"/>
        </w:rPr>
        <w:t>. If they do not report, then they too will be held liable for the company’s violations. The vast implications of environmental crimes and the potential damage to public health permits such stringent punishment and regulation.</w:t>
      </w:r>
    </w:p>
    <w:p w14:paraId="33F858A9" w14:textId="596E1CFD" w:rsidR="00C22137" w:rsidRPr="002E3116" w:rsidRDefault="00C22137" w:rsidP="00350F27">
      <w:pPr>
        <w:rPr>
          <w:sz w:val="16"/>
        </w:rPr>
      </w:pPr>
    </w:p>
    <w:p w14:paraId="705B0EB1" w14:textId="31DF7B3B" w:rsidR="00C22137" w:rsidRPr="002E3116" w:rsidRDefault="00C22137" w:rsidP="00C22137">
      <w:pPr>
        <w:pStyle w:val="Heading3"/>
      </w:pPr>
      <w:r w:rsidRPr="002E3116">
        <w:t>2AC---</w:t>
      </w:r>
      <w:r w:rsidR="00416D4C" w:rsidRPr="002E3116">
        <w:t>Solvency---</w:t>
      </w:r>
      <w:r w:rsidRPr="002E3116">
        <w:t>Deterrence</w:t>
      </w:r>
    </w:p>
    <w:p w14:paraId="551E25BF" w14:textId="55986AA0" w:rsidR="00C22137" w:rsidRPr="002E3116" w:rsidRDefault="00416D4C" w:rsidP="00416D4C">
      <w:pPr>
        <w:pStyle w:val="Heading4"/>
      </w:pPr>
      <w:r w:rsidRPr="002E3116">
        <w:t>The plan’s environmental crime prevention strategy is vital to deter corporates from committing crimes</w:t>
      </w:r>
    </w:p>
    <w:p w14:paraId="0EA39578" w14:textId="731B8323" w:rsidR="00C22137" w:rsidRPr="002E3116" w:rsidRDefault="00C22137" w:rsidP="00C22137">
      <w:r w:rsidRPr="002E3116">
        <w:rPr>
          <w:rStyle w:val="Heading4Char"/>
        </w:rPr>
        <w:t>Simpson et al. 13</w:t>
      </w:r>
      <w:r w:rsidRPr="002E3116">
        <w:t xml:space="preserve"> (Sally S. Simpson*, Carole Gibbs**, Melissa </w:t>
      </w:r>
      <w:proofErr w:type="spellStart"/>
      <w:r w:rsidRPr="002E3116">
        <w:t>Rorie</w:t>
      </w:r>
      <w:proofErr w:type="spellEnd"/>
      <w:r w:rsidRPr="002E3116">
        <w:t xml:space="preserve">***, Lee Ann Slocum****, Mark A. Cohen^, * Professor of Criminology and Criminal Justice at the University of Maryland. In addition to research on corporate crime control, her research focuses on </w:t>
      </w:r>
      <w:proofErr w:type="spellStart"/>
      <w:r w:rsidRPr="002E3116">
        <w:t>whitecollar</w:t>
      </w:r>
      <w:proofErr w:type="spellEnd"/>
      <w:r w:rsidRPr="002E3116">
        <w:t xml:space="preserve"> crime data and measurement, gender and crime, and criminological theory, **an Assistant Professor at Michigan State University with a joint appointment in the School of Criminal Justice and the Department of Fisheries and Wildlife, ***a doctoral candidate in the Department of Criminology and Criminal Justice at the University of Maryland, College Park, **** an Assistant Professor in the Department of Criminology and Criminal Justice at the University of Missouri—St. Louis, ^ Professor of Management and Law at Vanderbilt University and University Fellow at Resources for the Future, “AN EMPIRICAL ASSESSMENT OF CORPORATE ENVIRONMENTAL CRIMECONTROL STRATEGIES,” 2013 </w:t>
      </w:r>
      <w:hyperlink r:id="rId116" w:history="1">
        <w:r w:rsidRPr="002E3116">
          <w:rPr>
            <w:rStyle w:val="Hyperlink"/>
          </w:rPr>
          <w:t>https://scholarlycommons.law.northwestern.edu/cgi/viewcontent.cgi?article=1004&amp;context=jclc</w:t>
        </w:r>
      </w:hyperlink>
      <w:r w:rsidRPr="002E3116">
        <w:t>, DOA: 7/16/2020)//YongJinL</w:t>
      </w:r>
    </w:p>
    <w:p w14:paraId="0BB76C4B" w14:textId="61D949F6" w:rsidR="00C22137" w:rsidRPr="002E3116" w:rsidRDefault="00C22137" w:rsidP="00C22137">
      <w:pPr>
        <w:rPr>
          <w:sz w:val="16"/>
        </w:rPr>
      </w:pPr>
      <w:r w:rsidRPr="002E3116">
        <w:rPr>
          <w:sz w:val="16"/>
        </w:rPr>
        <w:t xml:space="preserve">V. IMPLICATIONS FOR REGULATORY STRATEGY This research was conducted to learn more about corporate </w:t>
      </w:r>
      <w:r w:rsidRPr="002E3116">
        <w:rPr>
          <w:rStyle w:val="Emphasis"/>
        </w:rPr>
        <w:t>environmental crime</w:t>
      </w:r>
      <w:r w:rsidRPr="002E3116">
        <w:rPr>
          <w:sz w:val="16"/>
        </w:rPr>
        <w:t xml:space="preserve"> </w:t>
      </w:r>
      <w:r w:rsidRPr="002E3116">
        <w:rPr>
          <w:rStyle w:val="Emphasis"/>
        </w:rPr>
        <w:t>prevention-and-control strategies in the context of</w:t>
      </w:r>
      <w:r w:rsidRPr="002E3116">
        <w:rPr>
          <w:sz w:val="16"/>
        </w:rPr>
        <w:t xml:space="preserve"> the kinds of pushes and pulls toward </w:t>
      </w:r>
      <w:r w:rsidRPr="002E3116">
        <w:rPr>
          <w:rStyle w:val="Emphasis"/>
        </w:rPr>
        <w:t>crime</w:t>
      </w:r>
      <w:r w:rsidRPr="002E3116">
        <w:rPr>
          <w:sz w:val="16"/>
        </w:rPr>
        <w:t xml:space="preserve"> that company managers may </w:t>
      </w:r>
      <w:r w:rsidRPr="002E3116">
        <w:rPr>
          <w:rStyle w:val="Emphasis"/>
        </w:rPr>
        <w:t>experience</w:t>
      </w:r>
      <w:r w:rsidRPr="002E3116">
        <w:rPr>
          <w:sz w:val="16"/>
        </w:rPr>
        <w:t xml:space="preserve">. Specifically, we examined whether offending intentions would be lessened in the presence of particular </w:t>
      </w:r>
      <w:r w:rsidRPr="002E3116">
        <w:rPr>
          <w:rStyle w:val="StyleUnderline"/>
        </w:rPr>
        <w:t>regulatory elements</w:t>
      </w:r>
      <w:r w:rsidRPr="002E3116">
        <w:rPr>
          <w:sz w:val="16"/>
        </w:rPr>
        <w:t xml:space="preserve"> drawn </w:t>
      </w:r>
      <w:r w:rsidRPr="002E3116">
        <w:rPr>
          <w:rStyle w:val="StyleUnderline"/>
        </w:rPr>
        <w:t>from cooperative and punitive intervention strategies</w:t>
      </w:r>
      <w:r w:rsidRPr="002E3116">
        <w:rPr>
          <w:sz w:val="16"/>
        </w:rPr>
        <w:t xml:space="preserve">. Although our sample of respondents is nonrandom, a nontrivial number of managers in this study reported a chance of offending under experimentally generated conditions (N = 61, or 37.9% of the respondents). For this select group of managers, certain </w:t>
      </w:r>
      <w:r w:rsidRPr="002E3116">
        <w:rPr>
          <w:rStyle w:val="StyleUnderline"/>
        </w:rPr>
        <w:t>crime prevention-and-control strat</w:t>
      </w:r>
      <w:r w:rsidRPr="002E3116">
        <w:rPr>
          <w:sz w:val="16"/>
        </w:rPr>
        <w:t xml:space="preserve">egies </w:t>
      </w:r>
      <w:r w:rsidRPr="002E3116">
        <w:rPr>
          <w:rStyle w:val="Emphasis"/>
        </w:rPr>
        <w:t>are more successful than others</w:t>
      </w:r>
      <w:r w:rsidRPr="002E3116">
        <w:rPr>
          <w:sz w:val="16"/>
        </w:rPr>
        <w:t xml:space="preserve">. For instance, the perceived </w:t>
      </w:r>
      <w:r w:rsidRPr="002E3116">
        <w:rPr>
          <w:rStyle w:val="Emphasis"/>
        </w:rPr>
        <w:t xml:space="preserve">certainty and severity of legal sanctions that target responsible managers </w:t>
      </w:r>
      <w:r w:rsidRPr="002E3116">
        <w:rPr>
          <w:rStyle w:val="Emphasis"/>
          <w:sz w:val="32"/>
          <w:szCs w:val="32"/>
        </w:rPr>
        <w:t>deter environmental wrongdoing</w:t>
      </w:r>
      <w:r w:rsidRPr="002E3116">
        <w:rPr>
          <w:sz w:val="16"/>
          <w:szCs w:val="32"/>
        </w:rPr>
        <w:t xml:space="preserve">. </w:t>
      </w:r>
      <w:r w:rsidRPr="002E3116">
        <w:rPr>
          <w:sz w:val="16"/>
        </w:rPr>
        <w:t xml:space="preserve">Thus, as others have discovered,113 credible enforcement by the state inhibits offending propensity for our respondents as well. Counter to expectations, however, perceptions of the laws themselves (e.g., are they too strict or too lenient?) are unrelated to intentions. Our managers appear neither defiant (more apt to offend because the law is seen as unfair) nor willing to take advantage of weak laws. </w:t>
      </w:r>
      <w:r w:rsidRPr="002E3116">
        <w:rPr>
          <w:rStyle w:val="Emphasis"/>
        </w:rPr>
        <w:t>Our results also highlight the symbiosis between formal and informal controls.</w:t>
      </w:r>
      <w:r w:rsidRPr="002E3116">
        <w:rPr>
          <w:sz w:val="16"/>
        </w:rPr>
        <w:t xml:space="preserve"> </w:t>
      </w:r>
      <w:r w:rsidRPr="002E3116">
        <w:rPr>
          <w:rStyle w:val="StyleUnderline"/>
        </w:rPr>
        <w:t>Formal sanctions do not work in isolation.</w:t>
      </w:r>
      <w:r w:rsidRPr="002E3116">
        <w:rPr>
          <w:sz w:val="16"/>
        </w:rPr>
        <w:t xml:space="preserve"> As Ayers and Braithwaite suggest, </w:t>
      </w:r>
      <w:r w:rsidRPr="002E3116">
        <w:rPr>
          <w:rStyle w:val="StyleUnderline"/>
        </w:rPr>
        <w:t>salient legal consequences can buttress extralegal controls</w:t>
      </w:r>
      <w:r w:rsidRPr="002E3116">
        <w:rPr>
          <w:sz w:val="16"/>
        </w:rPr>
        <w:t xml:space="preserve">.114 In effect, the threat of external enforcement adds an additional layer of </w:t>
      </w:r>
      <w:r w:rsidRPr="002E3116">
        <w:rPr>
          <w:rStyle w:val="StyleUnderline"/>
        </w:rPr>
        <w:t xml:space="preserve">crime-control </w:t>
      </w:r>
      <w:r w:rsidRPr="002E3116">
        <w:rPr>
          <w:sz w:val="16"/>
        </w:rPr>
        <w:t xml:space="preserve">capacity for managers who </w:t>
      </w:r>
      <w:r w:rsidRPr="002E3116">
        <w:rPr>
          <w:rStyle w:val="StyleUnderline"/>
        </w:rPr>
        <w:t>are uninhibited by a moral sense of right and wrong,</w:t>
      </w:r>
      <w:r w:rsidRPr="002E3116">
        <w:rPr>
          <w:sz w:val="16"/>
        </w:rPr>
        <w:t xml:space="preserve"> by their understanding of how others (including their colleagues) are likely to view their behavior, and by the extent to which they think the discovery of these acts would bring shame on themselves (i.e., informal sanction threats). </w:t>
      </w:r>
      <w:r w:rsidRPr="002E3116">
        <w:rPr>
          <w:rStyle w:val="StyleUnderline"/>
        </w:rPr>
        <w:t>Internal compliance systems per se had no significant impact on behavioral intentions, nor did specific outcomes associated with such systems, such as being internally reprimanded or fired</w:t>
      </w:r>
      <w:r w:rsidRPr="002E3116">
        <w:rPr>
          <w:sz w:val="16"/>
        </w:rPr>
        <w:t xml:space="preserve"> (relative to the firm doing nothing when transgressions were discovered). However, most of these variables showed the expected negative relationship with offending intentions and perhaps, given the difficulties with small sample sizes and statistical power, would have shown stronger effects had there been more respondents. In general, </w:t>
      </w:r>
      <w:r w:rsidRPr="002E3116">
        <w:rPr>
          <w:rStyle w:val="Emphasis"/>
        </w:rPr>
        <w:t>the risk of environmental crime appears least likely when there is a credible legal threat for noncompliance and/or when one perceives informal consequences associated with offending</w:t>
      </w:r>
      <w:r w:rsidRPr="002E3116">
        <w:rPr>
          <w:sz w:val="16"/>
        </w:rPr>
        <w:t xml:space="preserve">, such as losing the respect of one’s significant others, </w:t>
      </w:r>
      <w:r w:rsidRPr="002E3116">
        <w:rPr>
          <w:rStyle w:val="Emphasis"/>
        </w:rPr>
        <w:t>to be certain and costly</w:t>
      </w:r>
      <w:r w:rsidRPr="002E3116">
        <w:rPr>
          <w:sz w:val="16"/>
        </w:rPr>
        <w:t xml:space="preserve">. </w:t>
      </w:r>
      <w:r w:rsidRPr="002E3116">
        <w:rPr>
          <w:rStyle w:val="StyleUnderline"/>
        </w:rPr>
        <w:t>The presence of these control mechanisms</w:t>
      </w:r>
      <w:r w:rsidRPr="002E3116">
        <w:rPr>
          <w:sz w:val="16"/>
        </w:rPr>
        <w:t xml:space="preserve">, however, </w:t>
      </w:r>
      <w:r w:rsidRPr="002E3116">
        <w:rPr>
          <w:rStyle w:val="Emphasis"/>
        </w:rPr>
        <w:t>does not negate some of the more pernicious risk factors</w:t>
      </w:r>
      <w:r w:rsidRPr="002E3116">
        <w:rPr>
          <w:sz w:val="16"/>
        </w:rPr>
        <w:t xml:space="preserve"> (i.e., career benefits or perceived thrills), </w:t>
      </w:r>
      <w:r w:rsidRPr="002E3116">
        <w:rPr>
          <w:rStyle w:val="StyleUnderline"/>
        </w:rPr>
        <w:t>which remain significantly associated with noncompliance</w:t>
      </w:r>
      <w:r w:rsidRPr="002E3116">
        <w:rPr>
          <w:sz w:val="16"/>
        </w:rPr>
        <w:t xml:space="preserve">, especially </w:t>
      </w:r>
      <w:r w:rsidRPr="002E3116">
        <w:rPr>
          <w:rStyle w:val="Emphasis"/>
        </w:rPr>
        <w:t>in the command-and-control models</w:t>
      </w:r>
      <w:r w:rsidRPr="002E3116">
        <w:rPr>
          <w:sz w:val="16"/>
        </w:rPr>
        <w:t xml:space="preserve">. Company self-regulation that draws on informal social controls may be somewhat more effective at alleviating the attractions of crime than deterrence-based interventions (as indicated by the slightly diminished coefficient for career benefits in models 2, 4, and 6). However, even with a full complement of control mechanisms, respondents who perceive career benefits and thrills associated with offending are significantly more likely to report offending proclivity. </w:t>
      </w:r>
      <w:r w:rsidRPr="002E3116">
        <w:rPr>
          <w:rStyle w:val="StyleUnderline"/>
        </w:rPr>
        <w:t>This is especially true for those on the “high end” of perceived benefits—those for whom intra-organizational discovery or stigma from family, friends, or business associates appears to matter less</w:t>
      </w:r>
      <w:r w:rsidRPr="002E3116">
        <w:rPr>
          <w:sz w:val="16"/>
        </w:rPr>
        <w:t xml:space="preserve"> (model 7). </w:t>
      </w:r>
      <w:r w:rsidRPr="002E3116">
        <w:rPr>
          <w:rStyle w:val="Emphasis"/>
        </w:rPr>
        <w:t>To affect these kinds of offending risks, changes in company incentives for managers might be needed.</w:t>
      </w:r>
      <w:r w:rsidRPr="002E3116">
        <w:rPr>
          <w:sz w:val="16"/>
        </w:rPr>
        <w:t xml:space="preserve"> For instance, structuring internal rewards to prioritize a broader measure of excellence (e.g., profits and compliance) over a simple focus on the bottom line may persuade self-interested individuals to comply with the law while pursuing career advancement. Finally, across all seven models, </w:t>
      </w:r>
      <w:r w:rsidRPr="002E3116">
        <w:rPr>
          <w:rStyle w:val="StyleUnderline"/>
        </w:rPr>
        <w:t xml:space="preserve">respondents are significantly less likely to violate environmental law when the act: (1) is perceived as likely dangerous to humans and wildlife and (2) </w:t>
      </w:r>
      <w:r w:rsidRPr="002E3116">
        <w:rPr>
          <w:rStyle w:val="Emphasis"/>
        </w:rPr>
        <w:t>is viewed as undesirable</w:t>
      </w:r>
      <w:r w:rsidRPr="002E3116">
        <w:rPr>
          <w:rStyle w:val="StyleUnderline"/>
        </w:rPr>
        <w:t>.</w:t>
      </w:r>
      <w:r w:rsidRPr="002E3116">
        <w:rPr>
          <w:sz w:val="16"/>
        </w:rPr>
        <w:t xml:space="preserve"> These findings reinforce what sociologists have emphasized since Durkheim— social norms influence how we behave.115 In this particular case, our results highlight the importance of a human health and environmental norm116 that—if replicated in a larger random sample—has policy implications on its own merits. Knowing that individuals respond to information about human health and environmental harms, announcements about new environmental regulations and enforcement actions can be framed around this message. If we know that certain types of violations are viewed as more undesirable than others, it will be easier to justify targeting </w:t>
      </w:r>
      <w:proofErr w:type="spellStart"/>
      <w:r w:rsidRPr="002E3116">
        <w:rPr>
          <w:sz w:val="16"/>
        </w:rPr>
        <w:t>hese</w:t>
      </w:r>
      <w:proofErr w:type="spellEnd"/>
      <w:r w:rsidRPr="002E3116">
        <w:rPr>
          <w:sz w:val="16"/>
        </w:rPr>
        <w:t xml:space="preserve"> behaviors for more stringent enforcement while other, less serious (and probably more common) acts, are better left to self-regulatory measures. </w:t>
      </w:r>
      <w:r w:rsidRPr="002E3116">
        <w:rPr>
          <w:rStyle w:val="Emphasis"/>
        </w:rPr>
        <w:t>It would be a mistake</w:t>
      </w:r>
      <w:r w:rsidRPr="002E3116">
        <w:rPr>
          <w:sz w:val="16"/>
        </w:rPr>
        <w:t xml:space="preserve">, however, </w:t>
      </w:r>
      <w:r w:rsidRPr="002E3116">
        <w:rPr>
          <w:rStyle w:val="Emphasis"/>
        </w:rPr>
        <w:t>to assume that normative sanctions alone will prevent minor violations</w:t>
      </w:r>
      <w:r w:rsidRPr="002E3116">
        <w:rPr>
          <w:sz w:val="16"/>
        </w:rPr>
        <w:t xml:space="preserve">. Braithwaite’s family model and enforcement pyramid emphasize that norms must be reinforced by moral authority.117 When norms fail, the government must be ready and willing to intervene. Although our results should be substantiated by further study, </w:t>
      </w:r>
      <w:r w:rsidRPr="002E3116">
        <w:rPr>
          <w:rStyle w:val="StyleUnderline"/>
        </w:rPr>
        <w:t>the findings have implications for regulatory policy</w:t>
      </w:r>
      <w:r w:rsidRPr="002E3116">
        <w:rPr>
          <w:sz w:val="16"/>
        </w:rPr>
        <w:t xml:space="preserve"> more broadly. First, both informal sanctions and </w:t>
      </w:r>
      <w:r w:rsidRPr="002E3116">
        <w:rPr>
          <w:rStyle w:val="Emphasis"/>
        </w:rPr>
        <w:t>command-and-control strategies lower the likelihood of corporate crime.</w:t>
      </w:r>
      <w:r w:rsidRPr="002E3116">
        <w:rPr>
          <w:sz w:val="16"/>
        </w:rPr>
        <w:t xml:space="preserve"> The risk of corporate offending increases when there is not a credible legal threat or when one’s duty to behave ethically is not reinforced by colleagues or through fear of informal sanctions. Second, </w:t>
      </w:r>
      <w:r w:rsidRPr="002E3116">
        <w:rPr>
          <w:rStyle w:val="StyleUnderline"/>
        </w:rPr>
        <w:t>the deterrent capacity of these control mechanisms does not negate certain corporate or individual risk factors, which remain significantly associated with noncompliance.</w:t>
      </w:r>
      <w:r w:rsidRPr="002E3116">
        <w:rPr>
          <w:sz w:val="16"/>
        </w:rPr>
        <w:t xml:space="preserve"> This suggests that current policy levers do not fully mitigate offending risks and may indicate that a one-size-fits-all policy is shortsighted. Last, our research has several implications for how regulators can frame environmental messages, utilize scarce resources, and align regulatory levers with specific types of offenses. Future research should untangle whether the processes and control mechanisms we discovered in this study are similar for other types of corporate crime.</w:t>
      </w:r>
    </w:p>
    <w:p w14:paraId="67F75382" w14:textId="164B86B5" w:rsidR="00C73B53" w:rsidRPr="002E3116" w:rsidRDefault="00C73B53" w:rsidP="00C22137">
      <w:pPr>
        <w:rPr>
          <w:sz w:val="16"/>
        </w:rPr>
      </w:pPr>
    </w:p>
    <w:p w14:paraId="6A7B977B" w14:textId="1F36BE05" w:rsidR="00C73B53" w:rsidRPr="002E3116" w:rsidRDefault="00C73B53" w:rsidP="00C73B53">
      <w:pPr>
        <w:pStyle w:val="Heading3"/>
      </w:pPr>
      <w:r w:rsidRPr="002E3116">
        <w:t xml:space="preserve">2AC---AT: </w:t>
      </w:r>
      <w:proofErr w:type="spellStart"/>
      <w:r w:rsidRPr="002E3116">
        <w:t>Dedev</w:t>
      </w:r>
      <w:proofErr w:type="spellEnd"/>
    </w:p>
    <w:p w14:paraId="2CADAC03" w14:textId="77777777" w:rsidR="00C73B53" w:rsidRPr="002E3116" w:rsidRDefault="00C73B53" w:rsidP="00C73B53">
      <w:pPr>
        <w:keepNext/>
        <w:keepLines/>
        <w:spacing w:before="40" w:after="0"/>
        <w:outlineLvl w:val="3"/>
        <w:rPr>
          <w:rFonts w:eastAsia="MS Gothic" w:cs="Arial"/>
          <w:b/>
          <w:iCs/>
          <w:sz w:val="26"/>
        </w:rPr>
      </w:pPr>
      <w:r w:rsidRPr="002E3116">
        <w:rPr>
          <w:rFonts w:eastAsia="MS Gothic" w:cs="Arial"/>
          <w:b/>
          <w:iCs/>
          <w:sz w:val="26"/>
        </w:rPr>
        <w:t xml:space="preserve">Growth solves the </w:t>
      </w:r>
      <w:r w:rsidRPr="002E3116">
        <w:rPr>
          <w:rFonts w:eastAsia="MS Gothic" w:cs="Arial"/>
          <w:b/>
          <w:iCs/>
          <w:sz w:val="26"/>
          <w:u w:val="single"/>
        </w:rPr>
        <w:t>environment</w:t>
      </w:r>
      <w:r w:rsidRPr="002E3116">
        <w:rPr>
          <w:rFonts w:eastAsia="MS Gothic" w:cs="Arial"/>
          <w:b/>
          <w:iCs/>
          <w:sz w:val="26"/>
        </w:rPr>
        <w:t xml:space="preserve"> and </w:t>
      </w:r>
      <w:r w:rsidRPr="002E3116">
        <w:rPr>
          <w:rFonts w:eastAsia="MS Gothic" w:cs="Arial"/>
          <w:b/>
          <w:iCs/>
          <w:sz w:val="26"/>
          <w:u w:val="single"/>
        </w:rPr>
        <w:t>every other impact</w:t>
      </w:r>
      <w:r w:rsidRPr="002E3116">
        <w:rPr>
          <w:rFonts w:eastAsia="MS Gothic" w:cs="Arial"/>
          <w:b/>
          <w:iCs/>
          <w:sz w:val="26"/>
        </w:rPr>
        <w:t xml:space="preserve"> through </w:t>
      </w:r>
      <w:r w:rsidRPr="002E3116">
        <w:rPr>
          <w:rFonts w:eastAsia="MS Gothic" w:cs="Arial"/>
          <w:b/>
          <w:iCs/>
          <w:sz w:val="26"/>
          <w:u w:val="single"/>
        </w:rPr>
        <w:t>tech innovation</w:t>
      </w:r>
      <w:r w:rsidRPr="002E3116">
        <w:rPr>
          <w:rFonts w:eastAsia="MS Gothic" w:cs="Arial"/>
          <w:b/>
          <w:iCs/>
          <w:sz w:val="26"/>
        </w:rPr>
        <w:t xml:space="preserve"> and </w:t>
      </w:r>
      <w:r w:rsidRPr="002E3116">
        <w:rPr>
          <w:rFonts w:eastAsia="MS Gothic" w:cs="Arial"/>
          <w:b/>
          <w:iCs/>
          <w:sz w:val="26"/>
          <w:u w:val="single"/>
        </w:rPr>
        <w:t>higher incomes</w:t>
      </w:r>
      <w:r w:rsidRPr="002E3116">
        <w:rPr>
          <w:rFonts w:eastAsia="MS Gothic" w:cs="Arial"/>
          <w:b/>
          <w:iCs/>
          <w:sz w:val="26"/>
        </w:rPr>
        <w:t xml:space="preserve">. Even if each tech </w:t>
      </w:r>
      <w:r w:rsidRPr="002E3116">
        <w:rPr>
          <w:rFonts w:eastAsia="MS Gothic" w:cs="Arial"/>
          <w:b/>
          <w:iCs/>
          <w:sz w:val="26"/>
          <w:u w:val="single"/>
        </w:rPr>
        <w:t>by itself</w:t>
      </w:r>
      <w:r w:rsidRPr="002E3116">
        <w:rPr>
          <w:rFonts w:eastAsia="MS Gothic" w:cs="Arial"/>
          <w:b/>
          <w:iCs/>
          <w:sz w:val="26"/>
        </w:rPr>
        <w:t xml:space="preserve"> can’t stop warming, they act </w:t>
      </w:r>
      <w:r w:rsidRPr="002E3116">
        <w:rPr>
          <w:rFonts w:eastAsia="MS Gothic" w:cs="Arial"/>
          <w:b/>
          <w:iCs/>
          <w:sz w:val="26"/>
          <w:u w:val="single"/>
        </w:rPr>
        <w:t>synergistically</w:t>
      </w:r>
      <w:r w:rsidRPr="002E3116">
        <w:rPr>
          <w:rFonts w:eastAsia="MS Gothic" w:cs="Arial"/>
          <w:b/>
          <w:iCs/>
          <w:sz w:val="26"/>
        </w:rPr>
        <w:t xml:space="preserve"> which </w:t>
      </w:r>
      <w:r w:rsidRPr="002E3116">
        <w:rPr>
          <w:rFonts w:eastAsia="MS Gothic" w:cs="Arial"/>
          <w:b/>
          <w:iCs/>
          <w:sz w:val="26"/>
          <w:u w:val="single"/>
        </w:rPr>
        <w:t>overcomes their defense</w:t>
      </w:r>
      <w:r w:rsidRPr="002E3116">
        <w:rPr>
          <w:rFonts w:eastAsia="MS Gothic" w:cs="Arial"/>
          <w:b/>
          <w:iCs/>
          <w:sz w:val="26"/>
        </w:rPr>
        <w:t xml:space="preserve">. Also, warming </w:t>
      </w:r>
      <w:r w:rsidRPr="002E3116">
        <w:rPr>
          <w:rFonts w:eastAsia="MS Gothic" w:cs="Arial"/>
          <w:b/>
          <w:iCs/>
          <w:sz w:val="26"/>
          <w:u w:val="single"/>
        </w:rPr>
        <w:t>doesn’t cause extinction</w:t>
      </w:r>
    </w:p>
    <w:p w14:paraId="1DACBF7E" w14:textId="5488CEB3" w:rsidR="00C73B53" w:rsidRPr="002E3116" w:rsidRDefault="00C73B53" w:rsidP="00C73B53">
      <w:pPr>
        <w:rPr>
          <w:rFonts w:eastAsia="Cambria"/>
        </w:rPr>
      </w:pPr>
      <w:r w:rsidRPr="002E3116">
        <w:rPr>
          <w:rFonts w:eastAsia="Cambria"/>
          <w:b/>
          <w:bCs/>
          <w:sz w:val="26"/>
          <w:szCs w:val="26"/>
        </w:rPr>
        <w:t>Bailey 18</w:t>
      </w:r>
      <w:r w:rsidRPr="002E3116">
        <w:rPr>
          <w:rFonts w:eastAsia="Cambria"/>
        </w:rPr>
        <w:t xml:space="preserve"> (Ronald Bailey, shortlisted by the editors of Nature Biotechnology as one of the personalities who have made the "most significant contributions" to biotechnology. From 1987 to 1990, Bailey was a staff writer for Forbes magazine, covering economic, scientific and business topics. His articles and reviews have appeared in The New York Times, The Wall Street Journal, The Washington Post, Commentary, The Public Interest, Smithsonian, and many other publications. Prior to joining Reason in 1997, Bailey produced several weekly national public television series including Think Tank and </w:t>
      </w:r>
      <w:proofErr w:type="spellStart"/>
      <w:r w:rsidRPr="002E3116">
        <w:rPr>
          <w:rFonts w:eastAsia="Cambria"/>
        </w:rPr>
        <w:t>TechnoPolitics</w:t>
      </w:r>
      <w:proofErr w:type="spellEnd"/>
      <w:r w:rsidRPr="002E3116">
        <w:rPr>
          <w:rFonts w:eastAsia="Cambria"/>
        </w:rPr>
        <w:t xml:space="preserve">, as well as several documentaries for PBS television and ABC News. In 1993, he was the Warren T. Brookes Fellow in Environmental Journalism at the Competitive Enterprise Institute. Climate Change Problems Will Be Solved Through Economic Growth. March 12, 2018. </w:t>
      </w:r>
      <w:hyperlink r:id="rId117" w:history="1">
        <w:r w:rsidRPr="002E3116">
          <w:rPr>
            <w:rStyle w:val="Hyperlink"/>
            <w:rFonts w:eastAsia="Cambria"/>
          </w:rPr>
          <w:t>https://reason.com/blog/2018/03/12/climate-change-problems-will-be-solved-t</w:t>
        </w:r>
      </w:hyperlink>
      <w:r w:rsidRPr="002E3116">
        <w:rPr>
          <w:rFonts w:eastAsia="Cambria"/>
        </w:rPr>
        <w:t>, DOA: 3/20/2020)//YongJinL</w:t>
      </w:r>
    </w:p>
    <w:p w14:paraId="073AF46E" w14:textId="77777777" w:rsidR="00C73B53" w:rsidRPr="002E3116" w:rsidRDefault="00C73B53" w:rsidP="00C73B53">
      <w:pPr>
        <w:rPr>
          <w:rFonts w:eastAsia="Cambria"/>
          <w:sz w:val="14"/>
        </w:rPr>
      </w:pPr>
      <w:r w:rsidRPr="002E3116">
        <w:rPr>
          <w:rFonts w:eastAsia="Cambria"/>
          <w:sz w:val="14"/>
        </w:rPr>
        <w:t xml:space="preserve">In an essay for The Breakthrough Journal, </w:t>
      </w:r>
      <w:r w:rsidRPr="002E3116">
        <w:rPr>
          <w:rFonts w:eastAsia="Cambria"/>
          <w:u w:val="single"/>
        </w:rPr>
        <w:t xml:space="preserve">Pinker notes that such </w:t>
      </w:r>
      <w:r w:rsidRPr="002E3116">
        <w:rPr>
          <w:rFonts w:eastAsia="Cambria"/>
          <w:b/>
          <w:iCs/>
          <w:u w:val="single"/>
        </w:rPr>
        <w:t>optimism</w:t>
      </w:r>
      <w:r w:rsidRPr="002E3116">
        <w:rPr>
          <w:rFonts w:eastAsia="Cambria"/>
          <w:u w:val="single"/>
        </w:rPr>
        <w:t xml:space="preserve"> "is </w:t>
      </w:r>
      <w:r w:rsidRPr="002E3116">
        <w:rPr>
          <w:rFonts w:eastAsia="Cambria"/>
          <w:b/>
          <w:iCs/>
          <w:u w:val="single"/>
        </w:rPr>
        <w:t>commonly dismissed</w:t>
      </w:r>
      <w:r w:rsidRPr="002E3116">
        <w:rPr>
          <w:rFonts w:eastAsia="Cambria"/>
          <w:u w:val="single"/>
        </w:rPr>
        <w:t xml:space="preserve"> as the 'faith that </w:t>
      </w:r>
      <w:r w:rsidRPr="002E3116">
        <w:rPr>
          <w:rFonts w:eastAsia="Cambria"/>
          <w:b/>
          <w:iCs/>
          <w:u w:val="single"/>
        </w:rPr>
        <w:t>tech</w:t>
      </w:r>
      <w:r w:rsidRPr="002E3116">
        <w:rPr>
          <w:rFonts w:eastAsia="Cambria"/>
          <w:u w:val="single"/>
        </w:rPr>
        <w:t xml:space="preserve">nology will save us.' In fact, it is a </w:t>
      </w:r>
      <w:r w:rsidRPr="002E3116">
        <w:rPr>
          <w:rFonts w:eastAsia="Cambria"/>
          <w:b/>
          <w:iCs/>
          <w:u w:val="single"/>
        </w:rPr>
        <w:t>skepticism</w:t>
      </w:r>
      <w:r w:rsidRPr="002E3116">
        <w:rPr>
          <w:rFonts w:eastAsia="Cambria"/>
          <w:u w:val="single"/>
        </w:rPr>
        <w:t xml:space="preserve"> that the status quo will doom us—that knowledge and behavior will remain </w:t>
      </w:r>
      <w:r w:rsidRPr="002E3116">
        <w:rPr>
          <w:rFonts w:eastAsia="Cambria"/>
          <w:b/>
          <w:iCs/>
          <w:u w:val="single"/>
        </w:rPr>
        <w:t>frozen</w:t>
      </w:r>
      <w:r w:rsidRPr="002E3116">
        <w:rPr>
          <w:rFonts w:eastAsia="Cambria"/>
          <w:u w:val="single"/>
        </w:rPr>
        <w:t xml:space="preserve"> in their current state for </w:t>
      </w:r>
      <w:r w:rsidRPr="002E3116">
        <w:rPr>
          <w:rFonts w:eastAsia="Cambria"/>
          <w:b/>
          <w:iCs/>
          <w:u w:val="single"/>
        </w:rPr>
        <w:t>perpetuity</w:t>
      </w:r>
      <w:r w:rsidRPr="002E3116">
        <w:rPr>
          <w:rFonts w:eastAsia="Cambria"/>
          <w:u w:val="single"/>
        </w:rPr>
        <w:t>.</w:t>
      </w:r>
      <w:r w:rsidRPr="002E3116">
        <w:rPr>
          <w:rFonts w:eastAsia="Cambria"/>
          <w:sz w:val="14"/>
        </w:rPr>
        <w:t xml:space="preserve"> Indeed, </w:t>
      </w:r>
      <w:r w:rsidRPr="002E3116">
        <w:rPr>
          <w:rFonts w:eastAsia="Cambria"/>
          <w:u w:val="single"/>
        </w:rPr>
        <w:t xml:space="preserve">a </w:t>
      </w:r>
      <w:r w:rsidRPr="002E3116">
        <w:rPr>
          <w:rFonts w:eastAsia="Cambria"/>
          <w:b/>
          <w:iCs/>
          <w:u w:val="single"/>
        </w:rPr>
        <w:t>naive faith</w:t>
      </w:r>
      <w:r w:rsidRPr="002E3116">
        <w:rPr>
          <w:rFonts w:eastAsia="Cambria"/>
          <w:u w:val="single"/>
        </w:rPr>
        <w:t xml:space="preserve"> in </w:t>
      </w:r>
      <w:r w:rsidRPr="002E3116">
        <w:rPr>
          <w:rFonts w:eastAsia="Cambria"/>
          <w:b/>
          <w:iCs/>
          <w:u w:val="single"/>
        </w:rPr>
        <w:t>stasis</w:t>
      </w:r>
      <w:r w:rsidRPr="002E3116">
        <w:rPr>
          <w:rFonts w:eastAsia="Cambria"/>
          <w:u w:val="single"/>
        </w:rPr>
        <w:t xml:space="preserve"> has repeatedly led to </w:t>
      </w:r>
      <w:r w:rsidRPr="002E3116">
        <w:rPr>
          <w:rFonts w:eastAsia="Cambria"/>
          <w:b/>
          <w:iCs/>
          <w:u w:val="single"/>
        </w:rPr>
        <w:t>prophecies</w:t>
      </w:r>
      <w:r w:rsidRPr="002E3116">
        <w:rPr>
          <w:rFonts w:eastAsia="Cambria"/>
          <w:u w:val="single"/>
        </w:rPr>
        <w:t xml:space="preserve"> of </w:t>
      </w:r>
      <w:r w:rsidRPr="002E3116">
        <w:rPr>
          <w:rFonts w:eastAsia="Cambria"/>
          <w:b/>
          <w:iCs/>
          <w:u w:val="single"/>
        </w:rPr>
        <w:t>environmental doomsdays</w:t>
      </w:r>
      <w:r w:rsidRPr="002E3116">
        <w:rPr>
          <w:rFonts w:eastAsia="Cambria"/>
          <w:u w:val="single"/>
        </w:rPr>
        <w:t xml:space="preserve"> that never happened</w:t>
      </w:r>
      <w:r w:rsidRPr="002E3116">
        <w:rPr>
          <w:rFonts w:eastAsia="Cambria"/>
          <w:sz w:val="14"/>
        </w:rPr>
        <w:t>." In his new book, Enlightenment Now, Pinker points out that "</w:t>
      </w:r>
      <w:r w:rsidRPr="002E3116">
        <w:rPr>
          <w:rFonts w:eastAsia="Cambria"/>
          <w:u w:val="single"/>
        </w:rPr>
        <w:t xml:space="preserve">as the world gets </w:t>
      </w:r>
      <w:r w:rsidRPr="002E3116">
        <w:rPr>
          <w:rFonts w:eastAsia="Cambria"/>
          <w:b/>
          <w:iCs/>
          <w:u w:val="single"/>
        </w:rPr>
        <w:t>richer</w:t>
      </w:r>
      <w:r w:rsidRPr="002E3116">
        <w:rPr>
          <w:rFonts w:eastAsia="Cambria"/>
          <w:u w:val="single"/>
        </w:rPr>
        <w:t xml:space="preserve"> and more </w:t>
      </w:r>
      <w:r w:rsidRPr="002E3116">
        <w:rPr>
          <w:rFonts w:eastAsia="Cambria"/>
          <w:b/>
          <w:iCs/>
          <w:u w:val="single"/>
        </w:rPr>
        <w:t>tech-savvy</w:t>
      </w:r>
      <w:r w:rsidRPr="002E3116">
        <w:rPr>
          <w:rFonts w:eastAsia="Cambria"/>
          <w:u w:val="single"/>
        </w:rPr>
        <w:t xml:space="preserve">, it </w:t>
      </w:r>
      <w:r w:rsidRPr="002E3116">
        <w:rPr>
          <w:rFonts w:eastAsia="Cambria"/>
          <w:b/>
          <w:iCs/>
          <w:u w:val="single"/>
        </w:rPr>
        <w:t>dematerializes</w:t>
      </w:r>
      <w:r w:rsidRPr="002E3116">
        <w:rPr>
          <w:rFonts w:eastAsia="Cambria"/>
          <w:u w:val="single"/>
        </w:rPr>
        <w:t xml:space="preserve">, </w:t>
      </w:r>
      <w:r w:rsidRPr="002E3116">
        <w:rPr>
          <w:rFonts w:eastAsia="Cambria"/>
          <w:b/>
          <w:iCs/>
          <w:u w:val="single"/>
        </w:rPr>
        <w:t>decarbonizes</w:t>
      </w:r>
      <w:r w:rsidRPr="002E3116">
        <w:rPr>
          <w:rFonts w:eastAsia="Cambria"/>
          <w:u w:val="single"/>
        </w:rPr>
        <w:t xml:space="preserve">, and </w:t>
      </w:r>
      <w:r w:rsidRPr="002E3116">
        <w:rPr>
          <w:rFonts w:eastAsia="Cambria"/>
          <w:b/>
          <w:iCs/>
          <w:u w:val="single"/>
        </w:rPr>
        <w:t>densifies</w:t>
      </w:r>
      <w:r w:rsidRPr="002E3116">
        <w:rPr>
          <w:rFonts w:eastAsia="Cambria"/>
          <w:u w:val="single"/>
        </w:rPr>
        <w:t xml:space="preserve">, sparing land and species." Economic </w:t>
      </w:r>
      <w:r w:rsidRPr="002E3116">
        <w:rPr>
          <w:rFonts w:eastAsia="Cambria"/>
          <w:b/>
          <w:iCs/>
          <w:u w:val="single"/>
        </w:rPr>
        <w:t>growth</w:t>
      </w:r>
      <w:r w:rsidRPr="002E3116">
        <w:rPr>
          <w:rFonts w:eastAsia="Cambria"/>
          <w:u w:val="single"/>
        </w:rPr>
        <w:t xml:space="preserve"> and </w:t>
      </w:r>
      <w:r w:rsidRPr="002E3116">
        <w:rPr>
          <w:rFonts w:eastAsia="Cambria"/>
          <w:b/>
          <w:iCs/>
          <w:u w:val="single"/>
        </w:rPr>
        <w:t>tech</w:t>
      </w:r>
      <w:r w:rsidRPr="002E3116">
        <w:rPr>
          <w:rFonts w:eastAsia="Cambria"/>
          <w:u w:val="single"/>
        </w:rPr>
        <w:t xml:space="preserve">nological progress are the </w:t>
      </w:r>
      <w:r w:rsidRPr="002E3116">
        <w:rPr>
          <w:rFonts w:eastAsia="Cambria"/>
          <w:b/>
          <w:iCs/>
          <w:u w:val="single"/>
        </w:rPr>
        <w:t>solutions</w:t>
      </w:r>
      <w:r w:rsidRPr="002E3116">
        <w:rPr>
          <w:rFonts w:eastAsia="Cambria"/>
          <w:u w:val="single"/>
        </w:rPr>
        <w:t xml:space="preserve"> not only to </w:t>
      </w:r>
      <w:r w:rsidRPr="002E3116">
        <w:rPr>
          <w:rFonts w:eastAsia="Cambria"/>
          <w:b/>
          <w:iCs/>
          <w:u w:val="single"/>
        </w:rPr>
        <w:t xml:space="preserve">climate change </w:t>
      </w:r>
      <w:r w:rsidRPr="002E3116">
        <w:rPr>
          <w:rFonts w:eastAsia="Cambria"/>
          <w:u w:val="single"/>
        </w:rPr>
        <w:t xml:space="preserve">but to </w:t>
      </w:r>
      <w:r w:rsidRPr="002E3116">
        <w:rPr>
          <w:rFonts w:eastAsia="Cambria"/>
          <w:b/>
          <w:iCs/>
          <w:u w:val="single"/>
        </w:rPr>
        <w:t>most</w:t>
      </w:r>
      <w:r w:rsidRPr="002E3116">
        <w:rPr>
          <w:rFonts w:eastAsia="Cambria"/>
          <w:u w:val="single"/>
        </w:rPr>
        <w:t xml:space="preserve"> of the </w:t>
      </w:r>
      <w:r w:rsidRPr="002E3116">
        <w:rPr>
          <w:rFonts w:eastAsia="Cambria"/>
          <w:b/>
          <w:iCs/>
          <w:u w:val="single"/>
        </w:rPr>
        <w:t>problems</w:t>
      </w:r>
      <w:r w:rsidRPr="002E3116">
        <w:rPr>
          <w:rFonts w:eastAsia="Cambria"/>
          <w:u w:val="single"/>
        </w:rPr>
        <w:t xml:space="preserve"> that </w:t>
      </w:r>
      <w:r w:rsidRPr="002E3116">
        <w:rPr>
          <w:rFonts w:eastAsia="Cambria"/>
          <w:b/>
          <w:iCs/>
          <w:u w:val="single"/>
        </w:rPr>
        <w:t>bedevil humanity</w:t>
      </w:r>
      <w:r w:rsidRPr="002E3116">
        <w:rPr>
          <w:rFonts w:eastAsia="Cambria"/>
          <w:sz w:val="14"/>
        </w:rPr>
        <w:t>.</w:t>
      </w:r>
    </w:p>
    <w:p w14:paraId="7BBFE784" w14:textId="77777777" w:rsidR="00C73B53" w:rsidRPr="002E3116" w:rsidRDefault="00C73B53" w:rsidP="00C73B53">
      <w:pPr>
        <w:rPr>
          <w:rFonts w:eastAsia="Cambria"/>
          <w:sz w:val="14"/>
        </w:rPr>
      </w:pPr>
      <w:r w:rsidRPr="002E3116">
        <w:rPr>
          <w:rFonts w:eastAsia="Cambria"/>
          <w:sz w:val="14"/>
        </w:rPr>
        <w:t xml:space="preserve">Boisvert, meanwhile, tackles and rebuts the apocalyptic prophecies made by eco-pessimists like Wallace-Wells, specifically with regard to food production and </w:t>
      </w:r>
      <w:proofErr w:type="spellStart"/>
      <w:r w:rsidRPr="002E3116">
        <w:rPr>
          <w:rFonts w:eastAsia="Cambria"/>
          <w:sz w:val="14"/>
        </w:rPr>
        <w:t>availabilty</w:t>
      </w:r>
      <w:proofErr w:type="spellEnd"/>
      <w:r w:rsidRPr="002E3116">
        <w:rPr>
          <w:rFonts w:eastAsia="Cambria"/>
          <w:sz w:val="14"/>
        </w:rPr>
        <w:t>, water supplies, heat waves, and rising seas.</w:t>
      </w:r>
    </w:p>
    <w:p w14:paraId="0C219EB4" w14:textId="77777777" w:rsidR="00C73B53" w:rsidRPr="002E3116" w:rsidRDefault="00C73B53" w:rsidP="00C73B53">
      <w:pPr>
        <w:rPr>
          <w:rFonts w:eastAsia="Cambria"/>
          <w:u w:val="single"/>
        </w:rPr>
      </w:pPr>
      <w:r w:rsidRPr="002E3116">
        <w:rPr>
          <w:rFonts w:eastAsia="Cambria"/>
          <w:sz w:val="14"/>
        </w:rPr>
        <w:t>"No, this isn't a denialist screed," Boisvert writes. "</w:t>
      </w:r>
      <w:r w:rsidRPr="002E3116">
        <w:rPr>
          <w:rFonts w:eastAsia="Cambria"/>
          <w:u w:val="single"/>
        </w:rPr>
        <w:t xml:space="preserve">Human </w:t>
      </w:r>
      <w:r w:rsidRPr="002E3116">
        <w:rPr>
          <w:rFonts w:eastAsia="Cambria"/>
          <w:b/>
          <w:iCs/>
          <w:u w:val="single"/>
        </w:rPr>
        <w:t>greenhouse emissions</w:t>
      </w:r>
      <w:r w:rsidRPr="002E3116">
        <w:rPr>
          <w:rFonts w:eastAsia="Cambria"/>
          <w:u w:val="single"/>
        </w:rPr>
        <w:t xml:space="preserve"> will warm the planet, raise the seas and derange the weather</w:t>
      </w:r>
      <w:r w:rsidRPr="002E3116">
        <w:rPr>
          <w:rFonts w:eastAsia="Cambria"/>
          <w:sz w:val="14"/>
        </w:rPr>
        <w:t xml:space="preserve">, and the resulting heat, </w:t>
      </w:r>
      <w:r w:rsidRPr="002E3116">
        <w:rPr>
          <w:rFonts w:eastAsia="Cambria"/>
          <w:u w:val="single"/>
        </w:rPr>
        <w:t xml:space="preserve">flood and drought will be cataclysmic. </w:t>
      </w:r>
      <w:r w:rsidRPr="002E3116">
        <w:rPr>
          <w:rFonts w:eastAsia="Cambria"/>
          <w:b/>
          <w:iCs/>
          <w:u w:val="single"/>
        </w:rPr>
        <w:t>Cataclysmic</w:t>
      </w:r>
      <w:r w:rsidRPr="002E3116">
        <w:rPr>
          <w:rFonts w:eastAsia="Cambria"/>
          <w:u w:val="single"/>
        </w:rPr>
        <w:t xml:space="preserve">—but </w:t>
      </w:r>
      <w:r w:rsidRPr="002E3116">
        <w:rPr>
          <w:rFonts w:eastAsia="Cambria"/>
          <w:b/>
          <w:iCs/>
          <w:u w:val="single"/>
        </w:rPr>
        <w:t>not apocalyptic</w:t>
      </w:r>
      <w:r w:rsidRPr="002E3116">
        <w:rPr>
          <w:rFonts w:eastAsia="Cambria"/>
          <w:sz w:val="14"/>
        </w:rPr>
        <w:t xml:space="preserve">. </w:t>
      </w:r>
      <w:r w:rsidRPr="002E3116">
        <w:rPr>
          <w:rFonts w:eastAsia="Cambria"/>
          <w:u w:val="single"/>
        </w:rPr>
        <w:t xml:space="preserve">While the climate upheaval will be large, the </w:t>
      </w:r>
      <w:r w:rsidRPr="002E3116">
        <w:rPr>
          <w:rFonts w:eastAsia="Cambria"/>
          <w:b/>
          <w:iCs/>
          <w:u w:val="single"/>
        </w:rPr>
        <w:t>consequences</w:t>
      </w:r>
      <w:r w:rsidRPr="002E3116">
        <w:rPr>
          <w:rFonts w:eastAsia="Cambria"/>
          <w:u w:val="single"/>
        </w:rPr>
        <w:t xml:space="preserve"> for </w:t>
      </w:r>
      <w:r w:rsidRPr="002E3116">
        <w:rPr>
          <w:rFonts w:eastAsia="Cambria"/>
          <w:b/>
          <w:iCs/>
          <w:u w:val="single"/>
        </w:rPr>
        <w:t>human well-being</w:t>
      </w:r>
      <w:r w:rsidRPr="002E3116">
        <w:rPr>
          <w:rFonts w:eastAsia="Cambria"/>
          <w:u w:val="single"/>
        </w:rPr>
        <w:t xml:space="preserve"> will be </w:t>
      </w:r>
      <w:r w:rsidRPr="002E3116">
        <w:rPr>
          <w:rFonts w:eastAsia="Cambria"/>
          <w:b/>
          <w:iCs/>
          <w:u w:val="single"/>
        </w:rPr>
        <w:t>small</w:t>
      </w:r>
      <w:r w:rsidRPr="002E3116">
        <w:rPr>
          <w:rFonts w:eastAsia="Cambria"/>
          <w:sz w:val="14"/>
        </w:rPr>
        <w:t xml:space="preserve">. Looked at </w:t>
      </w:r>
      <w:r w:rsidRPr="002E3116">
        <w:rPr>
          <w:rFonts w:eastAsia="Cambria"/>
          <w:u w:val="single"/>
        </w:rPr>
        <w:t xml:space="preserve">in the broader </w:t>
      </w:r>
      <w:r w:rsidRPr="002E3116">
        <w:rPr>
          <w:rFonts w:eastAsia="Cambria"/>
          <w:b/>
          <w:iCs/>
          <w:u w:val="single"/>
        </w:rPr>
        <w:t>context</w:t>
      </w:r>
      <w:r w:rsidRPr="002E3116">
        <w:rPr>
          <w:rFonts w:eastAsia="Cambria"/>
          <w:u w:val="single"/>
        </w:rPr>
        <w:t xml:space="preserve"> of </w:t>
      </w:r>
      <w:r w:rsidRPr="002E3116">
        <w:rPr>
          <w:rFonts w:eastAsia="Cambria"/>
          <w:b/>
          <w:iCs/>
          <w:u w:val="single"/>
        </w:rPr>
        <w:t>economic development</w:t>
      </w:r>
      <w:r w:rsidRPr="002E3116">
        <w:rPr>
          <w:rFonts w:eastAsia="Cambria"/>
          <w:u w:val="single"/>
        </w:rPr>
        <w:t xml:space="preserve">, climate change will </w:t>
      </w:r>
      <w:r w:rsidRPr="002E3116">
        <w:rPr>
          <w:rFonts w:eastAsia="Cambria"/>
          <w:b/>
          <w:iCs/>
          <w:u w:val="single"/>
        </w:rPr>
        <w:t>barely slow</w:t>
      </w:r>
      <w:r w:rsidRPr="002E3116">
        <w:rPr>
          <w:rFonts w:eastAsia="Cambria"/>
          <w:u w:val="single"/>
        </w:rPr>
        <w:t xml:space="preserve"> our </w:t>
      </w:r>
      <w:r w:rsidRPr="002E3116">
        <w:rPr>
          <w:rFonts w:eastAsia="Cambria"/>
          <w:b/>
          <w:iCs/>
          <w:u w:val="single"/>
        </w:rPr>
        <w:t>progress</w:t>
      </w:r>
      <w:r w:rsidRPr="002E3116">
        <w:rPr>
          <w:rFonts w:eastAsia="Cambria"/>
          <w:u w:val="single"/>
        </w:rPr>
        <w:t xml:space="preserve"> in the effort to </w:t>
      </w:r>
      <w:r w:rsidRPr="002E3116">
        <w:rPr>
          <w:rFonts w:eastAsia="Cambria"/>
          <w:b/>
          <w:iCs/>
          <w:u w:val="single"/>
        </w:rPr>
        <w:t>raise living standards</w:t>
      </w:r>
      <w:r w:rsidRPr="002E3116">
        <w:rPr>
          <w:rFonts w:eastAsia="Cambria"/>
          <w:u w:val="single"/>
        </w:rPr>
        <w:t>."</w:t>
      </w:r>
    </w:p>
    <w:p w14:paraId="00D21AAA" w14:textId="77777777" w:rsidR="00C73B53" w:rsidRPr="002E3116" w:rsidRDefault="00C73B53" w:rsidP="00C73B53">
      <w:pPr>
        <w:rPr>
          <w:rFonts w:eastAsia="Cambria"/>
          <w:sz w:val="14"/>
        </w:rPr>
      </w:pPr>
      <w:r w:rsidRPr="002E3116">
        <w:rPr>
          <w:rFonts w:eastAsia="Cambria"/>
          <w:sz w:val="14"/>
        </w:rPr>
        <w:t xml:space="preserve">Boisvert proceeds to show how </w:t>
      </w:r>
      <w:r w:rsidRPr="002E3116">
        <w:rPr>
          <w:rFonts w:eastAsia="Cambria"/>
          <w:u w:val="single"/>
        </w:rPr>
        <w:t xml:space="preserve">a series of </w:t>
      </w:r>
      <w:r w:rsidRPr="002E3116">
        <w:rPr>
          <w:rFonts w:eastAsia="Cambria"/>
          <w:b/>
          <w:iCs/>
          <w:u w:val="single"/>
        </w:rPr>
        <w:t>tech</w:t>
      </w:r>
      <w:r w:rsidRPr="002E3116">
        <w:rPr>
          <w:rFonts w:eastAsia="Cambria"/>
          <w:u w:val="single"/>
        </w:rPr>
        <w:t>nologies</w:t>
      </w:r>
      <w:r w:rsidRPr="002E3116">
        <w:rPr>
          <w:rFonts w:eastAsia="Cambria"/>
          <w:sz w:val="14"/>
        </w:rPr>
        <w:t>—</w:t>
      </w:r>
      <w:r w:rsidRPr="002E3116">
        <w:rPr>
          <w:rFonts w:eastAsia="Cambria"/>
          <w:b/>
          <w:iCs/>
          <w:u w:val="single"/>
        </w:rPr>
        <w:t>drought-resistant crops</w:t>
      </w:r>
      <w:r w:rsidRPr="002E3116">
        <w:rPr>
          <w:rFonts w:eastAsia="Cambria"/>
          <w:sz w:val="14"/>
        </w:rPr>
        <w:t xml:space="preserve">, cheap </w:t>
      </w:r>
      <w:r w:rsidRPr="002E3116">
        <w:rPr>
          <w:rFonts w:eastAsia="Cambria"/>
          <w:b/>
          <w:iCs/>
          <w:u w:val="single"/>
        </w:rPr>
        <w:t>desalination</w:t>
      </w:r>
      <w:r w:rsidRPr="002E3116">
        <w:rPr>
          <w:rFonts w:eastAsia="Cambria"/>
          <w:sz w:val="14"/>
        </w:rPr>
        <w:t xml:space="preserve">, widespread adoption of air-conditioning, </w:t>
      </w:r>
      <w:r w:rsidRPr="002E3116">
        <w:rPr>
          <w:rFonts w:eastAsia="Cambria"/>
          <w:b/>
          <w:iCs/>
          <w:u w:val="single"/>
        </w:rPr>
        <w:t>modern construction</w:t>
      </w:r>
      <w:r w:rsidRPr="002E3116">
        <w:rPr>
          <w:rFonts w:eastAsia="Cambria"/>
          <w:sz w:val="14"/>
        </w:rPr>
        <w:t xml:space="preserve"> techniques—</w:t>
      </w:r>
      <w:r w:rsidRPr="002E3116">
        <w:rPr>
          <w:rFonts w:eastAsia="Cambria"/>
          <w:u w:val="single"/>
        </w:rPr>
        <w:t xml:space="preserve">will ameliorate and overcome the problems caused by rising </w:t>
      </w:r>
      <w:r w:rsidRPr="002E3116">
        <w:rPr>
          <w:rFonts w:eastAsia="Cambria"/>
          <w:b/>
          <w:iCs/>
          <w:u w:val="single"/>
        </w:rPr>
        <w:t>temperatures</w:t>
      </w:r>
      <w:r w:rsidRPr="002E3116">
        <w:rPr>
          <w:rFonts w:eastAsia="Cambria"/>
          <w:sz w:val="14"/>
        </w:rPr>
        <w:t>. He is entirely correct when he notes, "</w:t>
      </w:r>
      <w:r w:rsidRPr="002E3116">
        <w:rPr>
          <w:rFonts w:eastAsia="Cambria"/>
          <w:u w:val="single"/>
        </w:rPr>
        <w:t xml:space="preserve">The most inexorable feature of climate-change modeling isn't the advance of the sea but the </w:t>
      </w:r>
      <w:r w:rsidRPr="002E3116">
        <w:rPr>
          <w:rFonts w:eastAsia="Cambria"/>
          <w:b/>
          <w:iCs/>
          <w:u w:val="single"/>
        </w:rPr>
        <w:t>steady</w:t>
      </w:r>
      <w:r w:rsidRPr="002E3116">
        <w:rPr>
          <w:rFonts w:eastAsia="Cambria"/>
          <w:u w:val="single"/>
        </w:rPr>
        <w:t xml:space="preserve"> economic </w:t>
      </w:r>
      <w:r w:rsidRPr="002E3116">
        <w:rPr>
          <w:rFonts w:eastAsia="Cambria"/>
          <w:b/>
          <w:iCs/>
          <w:u w:val="single"/>
        </w:rPr>
        <w:t>growth</w:t>
      </w:r>
      <w:r w:rsidRPr="002E3116">
        <w:rPr>
          <w:rFonts w:eastAsia="Cambria"/>
          <w:u w:val="single"/>
        </w:rPr>
        <w:t xml:space="preserve"> that will make life better </w:t>
      </w:r>
      <w:r w:rsidRPr="002E3116">
        <w:rPr>
          <w:rFonts w:eastAsia="Cambria"/>
          <w:b/>
          <w:iCs/>
          <w:u w:val="single"/>
        </w:rPr>
        <w:t>despite</w:t>
      </w:r>
      <w:r w:rsidRPr="002E3116">
        <w:rPr>
          <w:rFonts w:eastAsia="Cambria"/>
          <w:u w:val="single"/>
        </w:rPr>
        <w:t xml:space="preserve"> global </w:t>
      </w:r>
      <w:r w:rsidRPr="002E3116">
        <w:rPr>
          <w:rFonts w:eastAsia="Cambria"/>
          <w:b/>
          <w:iCs/>
          <w:u w:val="single"/>
        </w:rPr>
        <w:t>warming</w:t>
      </w:r>
      <w:r w:rsidRPr="002E3116">
        <w:rPr>
          <w:rFonts w:eastAsia="Cambria"/>
          <w:sz w:val="14"/>
        </w:rPr>
        <w:t>."</w:t>
      </w:r>
    </w:p>
    <w:p w14:paraId="175592E0" w14:textId="6DF882EC" w:rsidR="00C73B53" w:rsidRPr="002E3116" w:rsidRDefault="00C73B53" w:rsidP="00C73B53">
      <w:pPr>
        <w:rPr>
          <w:rFonts w:eastAsia="Cambria"/>
          <w:sz w:val="14"/>
        </w:rPr>
      </w:pPr>
      <w:r w:rsidRPr="002E3116">
        <w:rPr>
          <w:rFonts w:eastAsia="Cambria"/>
          <w:sz w:val="14"/>
        </w:rPr>
        <w:t xml:space="preserve">Horgan, Pinker, and Boisvert are all essentially endorsing what I have called "the progress solution" to climate change. As I wrote in 2009, "It is surely not unreasonable to argue that </w:t>
      </w:r>
      <w:r w:rsidRPr="002E3116">
        <w:rPr>
          <w:rFonts w:eastAsia="Cambria"/>
          <w:u w:val="single"/>
        </w:rPr>
        <w:t xml:space="preserve">if one wants to help future generations deal with climate change, the </w:t>
      </w:r>
      <w:r w:rsidRPr="002E3116">
        <w:rPr>
          <w:rFonts w:eastAsia="Cambria"/>
          <w:b/>
          <w:iCs/>
          <w:u w:val="single"/>
        </w:rPr>
        <w:t>best policies</w:t>
      </w:r>
      <w:r w:rsidRPr="002E3116">
        <w:rPr>
          <w:rFonts w:eastAsia="Cambria"/>
          <w:u w:val="single"/>
        </w:rPr>
        <w:t xml:space="preserve"> would be those that encourage </w:t>
      </w:r>
      <w:r w:rsidRPr="002E3116">
        <w:rPr>
          <w:rFonts w:eastAsia="Cambria"/>
          <w:b/>
          <w:iCs/>
          <w:u w:val="single"/>
        </w:rPr>
        <w:t>rapid</w:t>
      </w:r>
      <w:r w:rsidRPr="002E3116">
        <w:rPr>
          <w:rFonts w:eastAsia="Cambria"/>
          <w:u w:val="single"/>
        </w:rPr>
        <w:t xml:space="preserve"> economic </w:t>
      </w:r>
      <w:r w:rsidRPr="002E3116">
        <w:rPr>
          <w:rFonts w:eastAsia="Cambria"/>
          <w:b/>
          <w:iCs/>
          <w:u w:val="single"/>
        </w:rPr>
        <w:t>growth</w:t>
      </w:r>
      <w:r w:rsidRPr="002E3116">
        <w:rPr>
          <w:rFonts w:eastAsia="Cambria"/>
          <w:sz w:val="14"/>
        </w:rPr>
        <w:t xml:space="preserve">. </w:t>
      </w:r>
      <w:r w:rsidRPr="002E3116">
        <w:rPr>
          <w:rFonts w:eastAsia="Cambria"/>
          <w:u w:val="single"/>
        </w:rPr>
        <w:t xml:space="preserve">This would endow </w:t>
      </w:r>
      <w:r w:rsidRPr="002E3116">
        <w:rPr>
          <w:rFonts w:eastAsia="Cambria"/>
          <w:b/>
          <w:iCs/>
          <w:u w:val="single"/>
        </w:rPr>
        <w:t>future generations</w:t>
      </w:r>
      <w:r w:rsidRPr="002E3116">
        <w:rPr>
          <w:rFonts w:eastAsia="Cambria"/>
          <w:u w:val="single"/>
        </w:rPr>
        <w:t xml:space="preserve"> with the </w:t>
      </w:r>
      <w:r w:rsidRPr="002E3116">
        <w:rPr>
          <w:rFonts w:eastAsia="Cambria"/>
          <w:b/>
          <w:iCs/>
          <w:u w:val="single"/>
        </w:rPr>
        <w:t>wealth</w:t>
      </w:r>
      <w:r w:rsidRPr="002E3116">
        <w:rPr>
          <w:rFonts w:eastAsia="Cambria"/>
          <w:u w:val="single"/>
        </w:rPr>
        <w:t xml:space="preserve"> and superior </w:t>
      </w:r>
      <w:r w:rsidRPr="002E3116">
        <w:rPr>
          <w:rFonts w:eastAsia="Cambria"/>
          <w:b/>
          <w:iCs/>
          <w:u w:val="single"/>
        </w:rPr>
        <w:t>tech</w:t>
      </w:r>
      <w:r w:rsidRPr="002E3116">
        <w:rPr>
          <w:rFonts w:eastAsia="Cambria"/>
          <w:u w:val="single"/>
        </w:rPr>
        <w:t>nologies that could be used to handle whatever comes at them including climate change</w:t>
      </w:r>
      <w:r w:rsidRPr="002E3116">
        <w:rPr>
          <w:rFonts w:eastAsia="Cambria"/>
          <w:sz w:val="14"/>
        </w:rPr>
        <w:t xml:space="preserve">." Six years later I added that that "richer is more climate-friendly, especially for developing countries. Why? Because </w:t>
      </w:r>
      <w:r w:rsidRPr="002E3116">
        <w:rPr>
          <w:rFonts w:eastAsia="Cambria"/>
          <w:u w:val="single"/>
        </w:rPr>
        <w:t xml:space="preserve">faster growth means </w:t>
      </w:r>
      <w:r w:rsidRPr="002E3116">
        <w:rPr>
          <w:rFonts w:eastAsia="Cambria"/>
          <w:b/>
          <w:iCs/>
          <w:u w:val="single"/>
        </w:rPr>
        <w:t>higher incomes</w:t>
      </w:r>
      <w:r w:rsidRPr="002E3116">
        <w:rPr>
          <w:rFonts w:eastAsia="Cambria"/>
          <w:u w:val="single"/>
        </w:rPr>
        <w:t xml:space="preserve">, which correlate with </w:t>
      </w:r>
      <w:r w:rsidRPr="002E3116">
        <w:rPr>
          <w:rFonts w:eastAsia="Cambria"/>
          <w:b/>
          <w:iCs/>
          <w:u w:val="single"/>
        </w:rPr>
        <w:t>lower population growth</w:t>
      </w:r>
      <w:r w:rsidRPr="002E3116">
        <w:rPr>
          <w:rFonts w:eastAsia="Cambria"/>
          <w:u w:val="single"/>
        </w:rPr>
        <w:t xml:space="preserve">. Greater wealth also means higher </w:t>
      </w:r>
      <w:r w:rsidRPr="002E3116">
        <w:rPr>
          <w:rFonts w:eastAsia="Cambria"/>
          <w:b/>
          <w:iCs/>
          <w:u w:val="single"/>
        </w:rPr>
        <w:t>ag</w:t>
      </w:r>
      <w:r w:rsidRPr="002E3116">
        <w:rPr>
          <w:rFonts w:eastAsia="Cambria"/>
          <w:u w:val="single"/>
        </w:rPr>
        <w:t xml:space="preserve">ricultural </w:t>
      </w:r>
      <w:r w:rsidRPr="002E3116">
        <w:rPr>
          <w:rFonts w:eastAsia="Cambria"/>
          <w:b/>
          <w:iCs/>
          <w:u w:val="single"/>
        </w:rPr>
        <w:t>productivity</w:t>
      </w:r>
      <w:r w:rsidRPr="002E3116">
        <w:rPr>
          <w:rFonts w:eastAsia="Cambria"/>
          <w:u w:val="single"/>
        </w:rPr>
        <w:t xml:space="preserve">, freeing up land for </w:t>
      </w:r>
      <w:r w:rsidRPr="002E3116">
        <w:rPr>
          <w:rFonts w:eastAsia="Cambria"/>
          <w:b/>
          <w:iCs/>
          <w:u w:val="single"/>
        </w:rPr>
        <w:t>forests</w:t>
      </w:r>
      <w:r w:rsidRPr="002E3116">
        <w:rPr>
          <w:rFonts w:eastAsia="Cambria"/>
          <w:u w:val="single"/>
        </w:rPr>
        <w:t xml:space="preserve"> to grow as well as speedier progress toward developing and deploying cheaper </w:t>
      </w:r>
      <w:r w:rsidRPr="002E3116">
        <w:rPr>
          <w:rFonts w:eastAsia="Cambria"/>
          <w:b/>
          <w:iCs/>
          <w:u w:val="single"/>
        </w:rPr>
        <w:t>non–fossil fuel energy</w:t>
      </w:r>
      <w:r w:rsidRPr="002E3116">
        <w:rPr>
          <w:rFonts w:eastAsia="Cambria"/>
          <w:u w:val="single"/>
        </w:rPr>
        <w:t xml:space="preserve"> technologies</w:t>
      </w:r>
      <w:r w:rsidRPr="002E3116">
        <w:rPr>
          <w:rFonts w:eastAsia="Cambria"/>
          <w:sz w:val="14"/>
        </w:rPr>
        <w:t xml:space="preserve">. </w:t>
      </w:r>
      <w:r w:rsidRPr="002E3116">
        <w:rPr>
          <w:rFonts w:eastAsia="Cambria"/>
          <w:u w:val="single"/>
        </w:rPr>
        <w:t xml:space="preserve">These </w:t>
      </w:r>
      <w:r w:rsidRPr="002E3116">
        <w:rPr>
          <w:rFonts w:eastAsia="Cambria"/>
          <w:b/>
          <w:iCs/>
          <w:u w:val="single"/>
        </w:rPr>
        <w:t>trends</w:t>
      </w:r>
      <w:r w:rsidRPr="002E3116">
        <w:rPr>
          <w:rFonts w:eastAsia="Cambria"/>
          <w:u w:val="single"/>
        </w:rPr>
        <w:t xml:space="preserve"> can act </w:t>
      </w:r>
      <w:r w:rsidRPr="002E3116">
        <w:rPr>
          <w:rFonts w:eastAsia="Cambria"/>
          <w:b/>
          <w:iCs/>
          <w:u w:val="single"/>
        </w:rPr>
        <w:t>synergistically</w:t>
      </w:r>
      <w:r w:rsidRPr="002E3116">
        <w:rPr>
          <w:rFonts w:eastAsia="Cambria"/>
          <w:u w:val="single"/>
        </w:rPr>
        <w:t xml:space="preserve"> to </w:t>
      </w:r>
      <w:r w:rsidRPr="002E3116">
        <w:rPr>
          <w:rFonts w:eastAsia="Cambria"/>
          <w:b/>
          <w:iCs/>
          <w:u w:val="single"/>
        </w:rPr>
        <w:t>ameliorate</w:t>
      </w:r>
      <w:r w:rsidRPr="002E3116">
        <w:rPr>
          <w:rFonts w:eastAsia="Cambria"/>
          <w:u w:val="single"/>
        </w:rPr>
        <w:t xml:space="preserve"> man-made </w:t>
      </w:r>
      <w:r w:rsidRPr="002E3116">
        <w:rPr>
          <w:rFonts w:eastAsia="Cambria"/>
          <w:b/>
          <w:iCs/>
          <w:u w:val="single"/>
        </w:rPr>
        <w:t>climate change</w:t>
      </w:r>
      <w:r w:rsidRPr="002E3116">
        <w:rPr>
          <w:rFonts w:eastAsia="Cambria"/>
          <w:sz w:val="14"/>
        </w:rPr>
        <w:t>."</w:t>
      </w:r>
    </w:p>
    <w:p w14:paraId="71C379F6" w14:textId="77777777" w:rsidR="00C73B53" w:rsidRPr="002E3116" w:rsidRDefault="00C73B53" w:rsidP="00C73B53">
      <w:pPr>
        <w:rPr>
          <w:rFonts w:eastAsia="Cambria"/>
          <w:sz w:val="14"/>
        </w:rPr>
      </w:pPr>
    </w:p>
    <w:p w14:paraId="48F047CF" w14:textId="77777777" w:rsidR="00C73B53" w:rsidRPr="002E3116" w:rsidRDefault="00C73B53" w:rsidP="00C73B53">
      <w:pPr>
        <w:keepNext/>
        <w:keepLines/>
        <w:spacing w:before="40" w:after="0"/>
        <w:outlineLvl w:val="3"/>
        <w:rPr>
          <w:rFonts w:eastAsia="MS Gothic" w:cs="Arial"/>
          <w:b/>
          <w:iCs/>
          <w:sz w:val="26"/>
        </w:rPr>
      </w:pPr>
      <w:r w:rsidRPr="002E3116">
        <w:rPr>
          <w:rFonts w:eastAsia="MS Gothic" w:cs="Arial"/>
          <w:b/>
          <w:iCs/>
          <w:sz w:val="26"/>
        </w:rPr>
        <w:t xml:space="preserve">The transition is </w:t>
      </w:r>
      <w:r w:rsidRPr="002E3116">
        <w:rPr>
          <w:rFonts w:eastAsia="MS Gothic" w:cs="Arial"/>
          <w:b/>
          <w:iCs/>
          <w:sz w:val="26"/>
          <w:u w:val="single"/>
        </w:rPr>
        <w:t>inevitable</w:t>
      </w:r>
      <w:r w:rsidRPr="002E3116">
        <w:rPr>
          <w:rFonts w:eastAsia="MS Gothic" w:cs="Arial"/>
          <w:b/>
          <w:iCs/>
          <w:sz w:val="26"/>
        </w:rPr>
        <w:t xml:space="preserve"> and </w:t>
      </w:r>
      <w:r w:rsidRPr="002E3116">
        <w:rPr>
          <w:rFonts w:eastAsia="MS Gothic" w:cs="Arial"/>
          <w:b/>
          <w:iCs/>
          <w:sz w:val="26"/>
          <w:u w:val="single"/>
        </w:rPr>
        <w:t>gradual</w:t>
      </w:r>
      <w:r w:rsidRPr="002E3116">
        <w:rPr>
          <w:rFonts w:eastAsia="MS Gothic" w:cs="Arial"/>
          <w:b/>
          <w:iCs/>
          <w:sz w:val="26"/>
        </w:rPr>
        <w:t xml:space="preserve"> but </w:t>
      </w:r>
      <w:r w:rsidRPr="002E3116">
        <w:rPr>
          <w:rFonts w:eastAsia="MS Gothic" w:cs="Arial"/>
          <w:b/>
          <w:iCs/>
          <w:sz w:val="26"/>
          <w:u w:val="single"/>
        </w:rPr>
        <w:t>growth now</w:t>
      </w:r>
      <w:r w:rsidRPr="002E3116">
        <w:rPr>
          <w:rFonts w:eastAsia="MS Gothic" w:cs="Arial"/>
          <w:b/>
          <w:iCs/>
          <w:sz w:val="26"/>
        </w:rPr>
        <w:t xml:space="preserve"> is key to prevent a </w:t>
      </w:r>
      <w:r w:rsidRPr="002E3116">
        <w:rPr>
          <w:rFonts w:eastAsia="MS Gothic" w:cs="Arial"/>
          <w:b/>
          <w:iCs/>
          <w:sz w:val="26"/>
          <w:u w:val="single"/>
        </w:rPr>
        <w:t>crash</w:t>
      </w:r>
      <w:r w:rsidRPr="002E3116">
        <w:rPr>
          <w:rFonts w:eastAsia="MS Gothic" w:cs="Arial"/>
          <w:b/>
          <w:iCs/>
          <w:sz w:val="26"/>
        </w:rPr>
        <w:t xml:space="preserve">. Also, their cards lack </w:t>
      </w:r>
      <w:r w:rsidRPr="002E3116">
        <w:rPr>
          <w:rFonts w:eastAsia="MS Gothic" w:cs="Arial"/>
          <w:b/>
          <w:iCs/>
          <w:sz w:val="26"/>
          <w:u w:val="single"/>
        </w:rPr>
        <w:t>robust studies</w:t>
      </w:r>
    </w:p>
    <w:p w14:paraId="44FFAA86" w14:textId="50E67994" w:rsidR="00C73B53" w:rsidRPr="002E3116" w:rsidRDefault="00C73B53" w:rsidP="00C73B53">
      <w:pPr>
        <w:rPr>
          <w:rFonts w:eastAsia="Cambria"/>
        </w:rPr>
      </w:pPr>
      <w:r w:rsidRPr="002E3116">
        <w:rPr>
          <w:rFonts w:eastAsia="Cambria"/>
          <w:b/>
          <w:bCs/>
          <w:sz w:val="26"/>
          <w:szCs w:val="26"/>
        </w:rPr>
        <w:t>Weiss 17</w:t>
      </w:r>
      <w:r w:rsidRPr="002E3116">
        <w:rPr>
          <w:rFonts w:eastAsia="Cambria"/>
        </w:rPr>
        <w:t xml:space="preserve"> (Martin Weiss, European Commission – Joint Research Centre, Directorate C – Energy, Transport and Climate, Sustainable Transport Unit. Also Written by Claudio </w:t>
      </w:r>
      <w:proofErr w:type="spellStart"/>
      <w:r w:rsidRPr="002E3116">
        <w:rPr>
          <w:rFonts w:eastAsia="Cambria"/>
        </w:rPr>
        <w:t>Cattaneo</w:t>
      </w:r>
      <w:proofErr w:type="spellEnd"/>
      <w:r w:rsidRPr="002E3116">
        <w:rPr>
          <w:rFonts w:eastAsia="Cambria"/>
        </w:rPr>
        <w:t xml:space="preserve">, Autonomous University of Barcelona, Barcelona Institute of Regional and Metropolitan Studies. Degrowth – Taking Stock and Reviewing an Emerging Academic Paradigm. March 15, 2017. </w:t>
      </w:r>
      <w:hyperlink r:id="rId118" w:history="1">
        <w:r w:rsidRPr="002E3116">
          <w:rPr>
            <w:rStyle w:val="Hyperlink"/>
            <w:rFonts w:eastAsia="Cambria"/>
          </w:rPr>
          <w:t>https://www.sciencedirect.com/science/article/pii/S0921800916305900</w:t>
        </w:r>
      </w:hyperlink>
      <w:r w:rsidRPr="002E3116">
        <w:rPr>
          <w:rFonts w:eastAsia="Cambria"/>
        </w:rPr>
        <w:t>, DOA: 3/20/2020)//YongJinL</w:t>
      </w:r>
    </w:p>
    <w:p w14:paraId="1F3DC26E" w14:textId="77777777" w:rsidR="00C73B53" w:rsidRPr="002E3116" w:rsidRDefault="00C73B53" w:rsidP="00C73B53">
      <w:pPr>
        <w:rPr>
          <w:rFonts w:eastAsia="Cambria"/>
          <w:sz w:val="14"/>
        </w:rPr>
      </w:pPr>
      <w:r w:rsidRPr="002E3116">
        <w:rPr>
          <w:rFonts w:eastAsia="Cambria"/>
          <w:sz w:val="14"/>
        </w:rPr>
        <w:t xml:space="preserve">With the methodological limitations sketched in Section 2, the outcome of our review suggests that </w:t>
      </w:r>
      <w:r w:rsidRPr="002E3116">
        <w:rPr>
          <w:rFonts w:eastAsia="Cambria"/>
          <w:u w:val="single"/>
        </w:rPr>
        <w:t xml:space="preserve">the history, concept, and rationale for degrowth are well explained. Yet, the largely </w:t>
      </w:r>
      <w:r w:rsidRPr="002E3116">
        <w:rPr>
          <w:rFonts w:eastAsia="Cambria"/>
          <w:b/>
          <w:iCs/>
          <w:u w:val="single"/>
        </w:rPr>
        <w:t>descriptive</w:t>
      </w:r>
      <w:r w:rsidRPr="002E3116">
        <w:rPr>
          <w:rFonts w:eastAsia="Cambria"/>
          <w:u w:val="single"/>
        </w:rPr>
        <w:t xml:space="preserve"> academic discourse </w:t>
      </w:r>
      <w:r w:rsidRPr="002E3116">
        <w:rPr>
          <w:rFonts w:eastAsia="Cambria"/>
          <w:b/>
          <w:iCs/>
          <w:u w:val="single"/>
        </w:rPr>
        <w:t>lacks</w:t>
      </w:r>
      <w:r w:rsidRPr="002E3116">
        <w:rPr>
          <w:rFonts w:eastAsia="Cambria"/>
          <w:u w:val="single"/>
        </w:rPr>
        <w:t xml:space="preserve"> rigid </w:t>
      </w:r>
      <w:r w:rsidRPr="002E3116">
        <w:rPr>
          <w:rFonts w:eastAsia="Cambria"/>
          <w:b/>
          <w:iCs/>
          <w:u w:val="single"/>
        </w:rPr>
        <w:t>hypotheses testing</w:t>
      </w:r>
      <w:r w:rsidRPr="002E3116">
        <w:rPr>
          <w:rFonts w:eastAsia="Cambria"/>
          <w:u w:val="single"/>
        </w:rPr>
        <w:t xml:space="preserve"> through </w:t>
      </w:r>
      <w:r w:rsidRPr="002E3116">
        <w:rPr>
          <w:rFonts w:eastAsia="Cambria"/>
          <w:b/>
          <w:iCs/>
          <w:u w:val="single"/>
        </w:rPr>
        <w:t>modelling</w:t>
      </w:r>
      <w:r w:rsidRPr="002E3116">
        <w:rPr>
          <w:rFonts w:eastAsia="Cambria"/>
          <w:u w:val="single"/>
        </w:rPr>
        <w:t xml:space="preserve"> and </w:t>
      </w:r>
      <w:r w:rsidRPr="002E3116">
        <w:rPr>
          <w:rFonts w:eastAsia="Cambria"/>
          <w:b/>
          <w:iCs/>
          <w:u w:val="single"/>
        </w:rPr>
        <w:t>empirical assessments</w:t>
      </w:r>
      <w:r w:rsidRPr="002E3116">
        <w:rPr>
          <w:rFonts w:eastAsia="Cambria"/>
          <w:sz w:val="14"/>
        </w:rPr>
        <w:t>. By addressing the research questions and hypotheses identified in Section 5, the academic degrowth discourse could make an important contribution to the debate around a sustainable post-growth development (see also Escobar, 2015).</w:t>
      </w:r>
    </w:p>
    <w:p w14:paraId="1F58B115" w14:textId="77777777" w:rsidR="00C73B53" w:rsidRPr="002E3116" w:rsidRDefault="00C73B53" w:rsidP="00C73B53">
      <w:pPr>
        <w:rPr>
          <w:rFonts w:eastAsia="Cambria"/>
          <w:sz w:val="14"/>
        </w:rPr>
      </w:pPr>
      <w:r w:rsidRPr="002E3116">
        <w:rPr>
          <w:rFonts w:eastAsia="Cambria"/>
          <w:u w:val="single"/>
        </w:rPr>
        <w:t xml:space="preserve">We expect that degrowth may only receive broader public support if the </w:t>
      </w:r>
      <w:r w:rsidRPr="002E3116">
        <w:rPr>
          <w:rFonts w:eastAsia="Cambria"/>
          <w:b/>
          <w:iCs/>
          <w:u w:val="single"/>
        </w:rPr>
        <w:t>marginal benefits</w:t>
      </w:r>
      <w:r w:rsidRPr="002E3116">
        <w:rPr>
          <w:rFonts w:eastAsia="Cambria"/>
          <w:u w:val="single"/>
        </w:rPr>
        <w:t xml:space="preserve"> of the </w:t>
      </w:r>
      <w:r w:rsidRPr="002E3116">
        <w:rPr>
          <w:rFonts w:eastAsia="Cambria"/>
          <w:b/>
          <w:iCs/>
          <w:u w:val="single"/>
        </w:rPr>
        <w:t>status quo</w:t>
      </w:r>
      <w:r w:rsidRPr="002E3116">
        <w:rPr>
          <w:rFonts w:eastAsia="Cambria"/>
          <w:u w:val="single"/>
        </w:rPr>
        <w:t xml:space="preserve"> become </w:t>
      </w:r>
      <w:r w:rsidRPr="002E3116">
        <w:rPr>
          <w:rFonts w:eastAsia="Cambria"/>
          <w:b/>
          <w:iCs/>
          <w:u w:val="single"/>
        </w:rPr>
        <w:t>smaller</w:t>
      </w:r>
      <w:r w:rsidRPr="002E3116">
        <w:rPr>
          <w:rFonts w:eastAsia="Cambria"/>
          <w:u w:val="single"/>
        </w:rPr>
        <w:t xml:space="preserve"> than those of the next best degrowth scenario for large parts of the population</w:t>
      </w:r>
      <w:r w:rsidRPr="002E3116">
        <w:rPr>
          <w:rFonts w:eastAsia="Cambria"/>
          <w:sz w:val="14"/>
        </w:rPr>
        <w:t>. The degrowth discourse has qualitatively discussed the deficiencies of the status quo but spent little effort to quantify the costs of continued economic growth as well as the well-being benefits of degrowth.</w:t>
      </w:r>
    </w:p>
    <w:p w14:paraId="288E322B" w14:textId="77777777" w:rsidR="00C73B53" w:rsidRPr="002E3116" w:rsidRDefault="00C73B53" w:rsidP="00C73B53">
      <w:pPr>
        <w:rPr>
          <w:rFonts w:eastAsia="Cambria"/>
          <w:sz w:val="14"/>
        </w:rPr>
      </w:pPr>
      <w:r w:rsidRPr="002E3116">
        <w:rPr>
          <w:rFonts w:eastAsia="Cambria"/>
          <w:sz w:val="14"/>
        </w:rPr>
        <w:t xml:space="preserve">Moreover, </w:t>
      </w:r>
      <w:r w:rsidRPr="002E3116">
        <w:rPr>
          <w:rFonts w:eastAsia="Cambria"/>
          <w:b/>
          <w:iCs/>
          <w:u w:val="single"/>
        </w:rPr>
        <w:t>growth policies</w:t>
      </w:r>
      <w:r w:rsidRPr="002E3116">
        <w:rPr>
          <w:rFonts w:eastAsia="Cambria"/>
          <w:u w:val="single"/>
        </w:rPr>
        <w:t xml:space="preserve"> may </w:t>
      </w:r>
      <w:r w:rsidRPr="002E3116">
        <w:rPr>
          <w:rFonts w:eastAsia="Cambria"/>
          <w:b/>
          <w:iCs/>
          <w:u w:val="single"/>
        </w:rPr>
        <w:t>not</w:t>
      </w:r>
      <w:r w:rsidRPr="002E3116">
        <w:rPr>
          <w:rFonts w:eastAsia="Cambria"/>
          <w:u w:val="single"/>
        </w:rPr>
        <w:t xml:space="preserve"> necessarily be </w:t>
      </w:r>
      <w:r w:rsidRPr="002E3116">
        <w:rPr>
          <w:rFonts w:eastAsia="Cambria"/>
          <w:b/>
          <w:iCs/>
          <w:u w:val="single"/>
        </w:rPr>
        <w:t>abandoned</w:t>
      </w:r>
      <w:r w:rsidRPr="002E3116">
        <w:rPr>
          <w:rFonts w:eastAsia="Cambria"/>
          <w:u w:val="single"/>
        </w:rPr>
        <w:t xml:space="preserve"> on a finite planet earth</w:t>
      </w:r>
      <w:r w:rsidRPr="002E3116">
        <w:rPr>
          <w:rFonts w:eastAsia="Cambria"/>
          <w:sz w:val="14"/>
        </w:rPr>
        <w:t xml:space="preserve">. Instead, </w:t>
      </w:r>
      <w:r w:rsidRPr="002E3116">
        <w:rPr>
          <w:rFonts w:eastAsia="Cambria"/>
          <w:u w:val="single"/>
        </w:rPr>
        <w:t xml:space="preserve">such policies may allow making </w:t>
      </w:r>
      <w:r w:rsidRPr="002E3116">
        <w:rPr>
          <w:rFonts w:eastAsia="Cambria"/>
          <w:b/>
          <w:iCs/>
          <w:u w:val="single"/>
        </w:rPr>
        <w:t>maximum use</w:t>
      </w:r>
      <w:r w:rsidRPr="002E3116">
        <w:rPr>
          <w:rFonts w:eastAsia="Cambria"/>
          <w:u w:val="single"/>
        </w:rPr>
        <w:t xml:space="preserve"> of </w:t>
      </w:r>
      <w:r w:rsidRPr="002E3116">
        <w:rPr>
          <w:rFonts w:eastAsia="Cambria"/>
          <w:b/>
          <w:iCs/>
          <w:u w:val="single"/>
        </w:rPr>
        <w:t>available resources</w:t>
      </w:r>
      <w:r w:rsidRPr="002E3116">
        <w:rPr>
          <w:rFonts w:eastAsia="Cambria"/>
          <w:sz w:val="14"/>
        </w:rPr>
        <w:t xml:space="preserve"> </w:t>
      </w:r>
      <w:r w:rsidRPr="002E3116">
        <w:rPr>
          <w:rFonts w:eastAsia="Cambria"/>
          <w:u w:val="single"/>
        </w:rPr>
        <w:t xml:space="preserve">(be it through expanded </w:t>
      </w:r>
      <w:r w:rsidRPr="002E3116">
        <w:rPr>
          <w:rFonts w:eastAsia="Cambria"/>
          <w:b/>
          <w:iCs/>
          <w:u w:val="single"/>
        </w:rPr>
        <w:t>resource extraction</w:t>
      </w:r>
      <w:r w:rsidRPr="002E3116">
        <w:rPr>
          <w:rFonts w:eastAsia="Cambria"/>
          <w:u w:val="single"/>
        </w:rPr>
        <w:t xml:space="preserve">, </w:t>
      </w:r>
      <w:r w:rsidRPr="002E3116">
        <w:rPr>
          <w:rFonts w:eastAsia="Cambria"/>
          <w:b/>
          <w:iCs/>
          <w:u w:val="single"/>
        </w:rPr>
        <w:t>tech</w:t>
      </w:r>
      <w:r w:rsidRPr="002E3116">
        <w:rPr>
          <w:rFonts w:eastAsia="Cambria"/>
          <w:u w:val="single"/>
        </w:rPr>
        <w:t xml:space="preserve">nological </w:t>
      </w:r>
      <w:r w:rsidRPr="002E3116">
        <w:rPr>
          <w:rFonts w:eastAsia="Cambria"/>
          <w:b/>
          <w:iCs/>
          <w:u w:val="single"/>
        </w:rPr>
        <w:t>innovation</w:t>
      </w:r>
      <w:r w:rsidRPr="002E3116">
        <w:rPr>
          <w:rFonts w:eastAsia="Cambria"/>
          <w:u w:val="single"/>
        </w:rPr>
        <w:t xml:space="preserve">, or increased </w:t>
      </w:r>
      <w:r w:rsidRPr="002E3116">
        <w:rPr>
          <w:rFonts w:eastAsia="Cambria"/>
          <w:b/>
          <w:iCs/>
          <w:u w:val="single"/>
        </w:rPr>
        <w:t>commodification</w:t>
      </w:r>
      <w:r w:rsidRPr="002E3116">
        <w:rPr>
          <w:rFonts w:eastAsia="Cambria"/>
          <w:u w:val="single"/>
        </w:rPr>
        <w:t xml:space="preserve"> of society) in the </w:t>
      </w:r>
      <w:r w:rsidRPr="002E3116">
        <w:rPr>
          <w:rFonts w:eastAsia="Cambria"/>
          <w:b/>
          <w:iCs/>
          <w:u w:val="single"/>
        </w:rPr>
        <w:t>short term</w:t>
      </w:r>
      <w:r w:rsidRPr="002E3116">
        <w:rPr>
          <w:rFonts w:eastAsia="Cambria"/>
          <w:u w:val="single"/>
        </w:rPr>
        <w:t xml:space="preserve">, while </w:t>
      </w:r>
      <w:r w:rsidRPr="002E3116">
        <w:rPr>
          <w:rFonts w:eastAsia="Cambria"/>
          <w:b/>
          <w:iCs/>
          <w:u w:val="single"/>
        </w:rPr>
        <w:t>in parallel</w:t>
      </w:r>
      <w:r w:rsidRPr="002E3116">
        <w:rPr>
          <w:rFonts w:eastAsia="Cambria"/>
          <w:u w:val="single"/>
        </w:rPr>
        <w:t xml:space="preserve"> enabling the development of </w:t>
      </w:r>
      <w:r w:rsidRPr="002E3116">
        <w:rPr>
          <w:rFonts w:eastAsia="Cambria"/>
          <w:b/>
          <w:iCs/>
          <w:u w:val="single"/>
        </w:rPr>
        <w:t>means to cope</w:t>
      </w:r>
      <w:r w:rsidRPr="002E3116">
        <w:rPr>
          <w:rFonts w:eastAsia="Cambria"/>
          <w:u w:val="single"/>
        </w:rPr>
        <w:t xml:space="preserve"> with </w:t>
      </w:r>
      <w:r w:rsidRPr="002E3116">
        <w:rPr>
          <w:rFonts w:eastAsia="Cambria"/>
          <w:b/>
          <w:iCs/>
          <w:u w:val="single"/>
        </w:rPr>
        <w:t>environmental limits</w:t>
      </w:r>
      <w:r w:rsidRPr="002E3116">
        <w:rPr>
          <w:rFonts w:eastAsia="Cambria"/>
          <w:u w:val="single"/>
        </w:rPr>
        <w:t xml:space="preserve"> in the </w:t>
      </w:r>
      <w:r w:rsidRPr="002E3116">
        <w:rPr>
          <w:rFonts w:eastAsia="Cambria"/>
          <w:b/>
          <w:iCs/>
          <w:u w:val="single"/>
        </w:rPr>
        <w:t>long term</w:t>
      </w:r>
      <w:r w:rsidRPr="002E3116">
        <w:rPr>
          <w:rFonts w:eastAsia="Cambria"/>
          <w:sz w:val="14"/>
        </w:rPr>
        <w:t>. Drought in California arguably forced residential water consumption to decrease in 2014 by some 30% (Reese, 2015) without causing major social disruptions. Such a decrease may not have been achievable by appealing to voluntary frugality nor may have water-saving policies obtained sufficient public support by pointing out unsustainable water consumption. The observed water savings might be temporary but show the capacity of humans to adapt in face of acute resource shortage. The case also points to the importance of technology as a catalyst for factor substitution in production and consumption in response to environmental constraints.</w:t>
      </w:r>
    </w:p>
    <w:p w14:paraId="722776A8" w14:textId="77777777" w:rsidR="00C73B53" w:rsidRPr="002E3116" w:rsidRDefault="00C73B53" w:rsidP="00C73B53">
      <w:pPr>
        <w:rPr>
          <w:rFonts w:eastAsia="Cambria"/>
          <w:sz w:val="14"/>
        </w:rPr>
      </w:pPr>
      <w:r w:rsidRPr="002E3116">
        <w:rPr>
          <w:rFonts w:eastAsia="Cambria"/>
          <w:sz w:val="14"/>
        </w:rPr>
        <w:t>To be successful, degrowth has to identify a concrete and inclusive development perspective (see Schwartzman, 2012) for the affluent and powerful elites and the marginalized poor. Direct benefits of degrowth might be experienced by consumers in areas where further growth has obviously become undesirable, such as in the health care industry as illustrated by Missoni (2015), in the food, nutrition and the agricultural sector, or in urban transportation. Degrowth could address psychological stress related to over consumption, long working hours, and the commodification of social relations and highlight the benefits of a simplified life style away from positional competition and towards more collaborative community development. Addressing life quality around resonant human interactions (Rosa, 2015) in face of increasing competition and individuation may be a viable angle to highlight the benefits of degrowth. Decreasing working time can mitigate environmental degradation (Knight et al., 2013; Fitzgerald et al., 2015) and provide a leverage point for virtually all other degrowth proposals. In fact, we would regard a decrease in working time as the single silver bullet through which degrowth can yield personal welfare gains, increase environmental sustainability, enhance democracy, and thus obtain the support of larger parts of the population. Yet, to be a fulfilling choice, reduced working time, and degrowth in more general, may hinge on a wider cultural recognition (see, e.g., Skidelsky and Skidelsky, 2012) that still appears to be hampered under the present societal conditions.</w:t>
      </w:r>
    </w:p>
    <w:p w14:paraId="6EFFFF78" w14:textId="77777777" w:rsidR="00C73B53" w:rsidRPr="002E3116" w:rsidRDefault="00C73B53" w:rsidP="00C73B53">
      <w:pPr>
        <w:rPr>
          <w:rFonts w:eastAsia="Cambria"/>
          <w:sz w:val="14"/>
        </w:rPr>
      </w:pPr>
      <w:proofErr w:type="spellStart"/>
      <w:r w:rsidRPr="002E3116">
        <w:rPr>
          <w:rFonts w:eastAsia="Cambria"/>
          <w:sz w:val="14"/>
        </w:rPr>
        <w:t>Kallis</w:t>
      </w:r>
      <w:proofErr w:type="spellEnd"/>
      <w:r w:rsidRPr="002E3116">
        <w:rPr>
          <w:rFonts w:eastAsia="Cambria"/>
          <w:sz w:val="14"/>
        </w:rPr>
        <w:t xml:space="preserve"> (2013) argues that </w:t>
      </w:r>
      <w:r w:rsidRPr="002E3116">
        <w:rPr>
          <w:rFonts w:eastAsia="Cambria"/>
          <w:u w:val="single"/>
        </w:rPr>
        <w:t xml:space="preserve">societies have the capacity to steer </w:t>
      </w:r>
      <w:r w:rsidRPr="002E3116">
        <w:rPr>
          <w:rFonts w:eastAsia="Cambria"/>
          <w:b/>
          <w:iCs/>
          <w:u w:val="single"/>
        </w:rPr>
        <w:t>social processes</w:t>
      </w:r>
      <w:r w:rsidRPr="002E3116">
        <w:rPr>
          <w:rFonts w:eastAsia="Cambria"/>
          <w:u w:val="single"/>
        </w:rPr>
        <w:t xml:space="preserve"> towards degrowth, thereby </w:t>
      </w:r>
      <w:r w:rsidRPr="002E3116">
        <w:rPr>
          <w:rFonts w:eastAsia="Cambria"/>
          <w:b/>
          <w:iCs/>
          <w:u w:val="single"/>
        </w:rPr>
        <w:t>opposing</w:t>
      </w:r>
      <w:r w:rsidRPr="002E3116">
        <w:rPr>
          <w:rFonts w:eastAsia="Cambria"/>
          <w:u w:val="single"/>
        </w:rPr>
        <w:t xml:space="preserve"> the view</w:t>
      </w:r>
      <w:r w:rsidRPr="002E3116">
        <w:rPr>
          <w:rFonts w:eastAsia="Cambria"/>
          <w:sz w:val="14"/>
        </w:rPr>
        <w:t xml:space="preserve"> of </w:t>
      </w:r>
      <w:proofErr w:type="spellStart"/>
      <w:r w:rsidRPr="002E3116">
        <w:rPr>
          <w:rFonts w:eastAsia="Cambria"/>
          <w:sz w:val="14"/>
        </w:rPr>
        <w:t>Sorman</w:t>
      </w:r>
      <w:proofErr w:type="spellEnd"/>
      <w:r w:rsidRPr="002E3116">
        <w:rPr>
          <w:rFonts w:eastAsia="Cambria"/>
          <w:sz w:val="14"/>
        </w:rPr>
        <w:t xml:space="preserve"> and </w:t>
      </w:r>
      <w:proofErr w:type="spellStart"/>
      <w:r w:rsidRPr="002E3116">
        <w:rPr>
          <w:rFonts w:eastAsia="Cambria"/>
          <w:sz w:val="14"/>
        </w:rPr>
        <w:t>Giampietro</w:t>
      </w:r>
      <w:proofErr w:type="spellEnd"/>
      <w:r w:rsidRPr="002E3116">
        <w:rPr>
          <w:rFonts w:eastAsia="Cambria"/>
          <w:sz w:val="14"/>
        </w:rPr>
        <w:t xml:space="preserve"> (2013) who consider </w:t>
      </w:r>
      <w:r w:rsidRPr="002E3116">
        <w:rPr>
          <w:rFonts w:eastAsia="Cambria"/>
          <w:u w:val="single"/>
        </w:rPr>
        <w:t xml:space="preserve">that </w:t>
      </w:r>
      <w:r w:rsidRPr="002E3116">
        <w:rPr>
          <w:rFonts w:eastAsia="Cambria"/>
          <w:b/>
          <w:iCs/>
          <w:u w:val="single"/>
        </w:rPr>
        <w:t>societies</w:t>
      </w:r>
      <w:r w:rsidRPr="002E3116">
        <w:rPr>
          <w:rFonts w:eastAsia="Cambria"/>
          <w:u w:val="single"/>
        </w:rPr>
        <w:t xml:space="preserve"> are destined to </w:t>
      </w:r>
      <w:r w:rsidRPr="002E3116">
        <w:rPr>
          <w:rFonts w:eastAsia="Cambria"/>
          <w:b/>
          <w:iCs/>
          <w:u w:val="single"/>
        </w:rPr>
        <w:t>grow, crash, and adapt</w:t>
      </w:r>
      <w:r w:rsidRPr="002E3116">
        <w:rPr>
          <w:rFonts w:eastAsia="Cambria"/>
          <w:sz w:val="14"/>
        </w:rPr>
        <w:t xml:space="preserve">. We see a larger and more differentiated space of development to which the degrowth discourse contributes visions for both social and economic adaptation and the mitigation of environmental impacts. </w:t>
      </w:r>
      <w:r w:rsidRPr="002E3116">
        <w:rPr>
          <w:rFonts w:eastAsia="Cambria"/>
          <w:u w:val="single"/>
        </w:rPr>
        <w:t xml:space="preserve">In a resource-constraint world, degrowth may occur as a </w:t>
      </w:r>
      <w:r w:rsidRPr="002E3116">
        <w:rPr>
          <w:rFonts w:eastAsia="Cambria"/>
          <w:b/>
          <w:iCs/>
          <w:u w:val="single"/>
        </w:rPr>
        <w:t>gradual</w:t>
      </w:r>
      <w:r w:rsidRPr="002E3116">
        <w:rPr>
          <w:rFonts w:eastAsia="Cambria"/>
          <w:u w:val="single"/>
        </w:rPr>
        <w:t xml:space="preserve"> and </w:t>
      </w:r>
      <w:r w:rsidRPr="002E3116">
        <w:rPr>
          <w:rFonts w:eastAsia="Cambria"/>
          <w:b/>
          <w:iCs/>
          <w:u w:val="single"/>
        </w:rPr>
        <w:t>locally-specific</w:t>
      </w:r>
      <w:r w:rsidRPr="002E3116">
        <w:rPr>
          <w:rFonts w:eastAsia="Cambria"/>
          <w:u w:val="single"/>
        </w:rPr>
        <w:t xml:space="preserve"> transition</w:t>
      </w:r>
      <w:r w:rsidRPr="002E3116">
        <w:rPr>
          <w:rFonts w:eastAsia="Cambria"/>
          <w:sz w:val="14"/>
        </w:rPr>
        <w:t xml:space="preserve"> (Buch-Hansen, 2014). </w:t>
      </w:r>
      <w:r w:rsidRPr="002E3116">
        <w:rPr>
          <w:rFonts w:eastAsia="Cambria"/>
          <w:u w:val="single"/>
        </w:rPr>
        <w:t>We argue</w:t>
      </w:r>
      <w:r w:rsidRPr="002E3116">
        <w:rPr>
          <w:rFonts w:eastAsia="Cambria"/>
          <w:sz w:val="14"/>
        </w:rPr>
        <w:t xml:space="preserve"> with Ott (2012) </w:t>
      </w:r>
      <w:r w:rsidRPr="002E3116">
        <w:rPr>
          <w:rFonts w:eastAsia="Cambria"/>
          <w:u w:val="single"/>
        </w:rPr>
        <w:t xml:space="preserve">in favor of </w:t>
      </w:r>
      <w:r w:rsidRPr="002E3116">
        <w:rPr>
          <w:rFonts w:eastAsia="Cambria"/>
          <w:b/>
          <w:iCs/>
          <w:u w:val="single"/>
        </w:rPr>
        <w:t>political prudence</w:t>
      </w:r>
      <w:r w:rsidRPr="002E3116">
        <w:rPr>
          <w:rFonts w:eastAsia="Cambria"/>
          <w:u w:val="single"/>
        </w:rPr>
        <w:t xml:space="preserve"> through addressing </w:t>
      </w:r>
      <w:r w:rsidRPr="002E3116">
        <w:rPr>
          <w:rFonts w:eastAsia="Cambria"/>
          <w:b/>
          <w:iCs/>
          <w:u w:val="single"/>
        </w:rPr>
        <w:t>specific problems</w:t>
      </w:r>
      <w:r w:rsidRPr="002E3116">
        <w:rPr>
          <w:rFonts w:eastAsia="Cambria"/>
          <w:u w:val="single"/>
        </w:rPr>
        <w:t xml:space="preserve"> with </w:t>
      </w:r>
      <w:r w:rsidRPr="002E3116">
        <w:rPr>
          <w:rFonts w:eastAsia="Cambria"/>
          <w:b/>
          <w:iCs/>
          <w:u w:val="single"/>
        </w:rPr>
        <w:t>specific policies</w:t>
      </w:r>
      <w:r w:rsidRPr="002E3116">
        <w:rPr>
          <w:rFonts w:eastAsia="Cambria"/>
          <w:u w:val="single"/>
        </w:rPr>
        <w:t xml:space="preserve"> and </w:t>
      </w:r>
      <w:r w:rsidRPr="002E3116">
        <w:rPr>
          <w:rFonts w:eastAsia="Cambria"/>
          <w:b/>
          <w:iCs/>
          <w:u w:val="single"/>
        </w:rPr>
        <w:t>against</w:t>
      </w:r>
      <w:r w:rsidRPr="002E3116">
        <w:rPr>
          <w:rFonts w:eastAsia="Cambria"/>
          <w:u w:val="single"/>
        </w:rPr>
        <w:t xml:space="preserve"> the pursuit of </w:t>
      </w:r>
      <w:r w:rsidRPr="002E3116">
        <w:rPr>
          <w:rFonts w:eastAsia="Cambria"/>
          <w:b/>
          <w:iCs/>
          <w:u w:val="single"/>
        </w:rPr>
        <w:t>grand</w:t>
      </w:r>
      <w:r w:rsidRPr="002E3116">
        <w:rPr>
          <w:rFonts w:eastAsia="Cambria"/>
          <w:u w:val="single"/>
        </w:rPr>
        <w:t xml:space="preserve"> new </w:t>
      </w:r>
      <w:r w:rsidRPr="002E3116">
        <w:rPr>
          <w:rFonts w:eastAsia="Cambria"/>
          <w:b/>
          <w:iCs/>
          <w:u w:val="single"/>
        </w:rPr>
        <w:t>utopias</w:t>
      </w:r>
      <w:r w:rsidRPr="002E3116">
        <w:rPr>
          <w:rFonts w:eastAsia="Cambria"/>
          <w:u w:val="single"/>
        </w:rPr>
        <w:t xml:space="preserve"> that often come with </w:t>
      </w:r>
      <w:r w:rsidRPr="002E3116">
        <w:rPr>
          <w:rFonts w:eastAsia="Cambria"/>
          <w:b/>
          <w:iCs/>
          <w:u w:val="single"/>
        </w:rPr>
        <w:t>unintended consequences</w:t>
      </w:r>
      <w:r w:rsidRPr="002E3116">
        <w:rPr>
          <w:rFonts w:eastAsia="Cambria"/>
          <w:sz w:val="14"/>
        </w:rPr>
        <w:t>.</w:t>
      </w:r>
    </w:p>
    <w:p w14:paraId="6DD185ED" w14:textId="165FABDF" w:rsidR="00C73B53" w:rsidRPr="002E3116" w:rsidRDefault="00C73B53" w:rsidP="00C73B53"/>
    <w:p w14:paraId="6F46D262" w14:textId="0123189A" w:rsidR="00C73B53" w:rsidRPr="002E3116" w:rsidRDefault="00C73B53" w:rsidP="00C73B53">
      <w:pPr>
        <w:keepNext/>
        <w:keepLines/>
        <w:spacing w:before="40" w:after="0"/>
        <w:outlineLvl w:val="3"/>
        <w:rPr>
          <w:rFonts w:eastAsiaTheme="majorEastAsia" w:cstheme="majorBidi"/>
          <w:b/>
          <w:iCs/>
          <w:sz w:val="26"/>
          <w:u w:val="single"/>
        </w:rPr>
      </w:pPr>
      <w:r w:rsidRPr="002E3116">
        <w:rPr>
          <w:rFonts w:eastAsiaTheme="majorEastAsia" w:cstheme="majorBidi"/>
          <w:b/>
          <w:iCs/>
          <w:sz w:val="26"/>
        </w:rPr>
        <w:t xml:space="preserve">No </w:t>
      </w:r>
      <w:r w:rsidRPr="002E3116">
        <w:rPr>
          <w:rFonts w:eastAsiaTheme="majorEastAsia" w:cstheme="majorBidi"/>
          <w:b/>
          <w:iCs/>
          <w:sz w:val="26"/>
          <w:u w:val="single"/>
        </w:rPr>
        <w:t>limits to growth</w:t>
      </w:r>
      <w:r w:rsidRPr="002E3116">
        <w:rPr>
          <w:rFonts w:eastAsiaTheme="majorEastAsia" w:cstheme="majorBidi"/>
          <w:b/>
          <w:iCs/>
          <w:sz w:val="26"/>
        </w:rPr>
        <w:t xml:space="preserve">---Growth drives critical </w:t>
      </w:r>
      <w:r w:rsidRPr="002E3116">
        <w:rPr>
          <w:rFonts w:eastAsiaTheme="majorEastAsia" w:cstheme="majorBidi"/>
          <w:b/>
          <w:iCs/>
          <w:sz w:val="26"/>
          <w:u w:val="single"/>
        </w:rPr>
        <w:t>technological progress</w:t>
      </w:r>
      <w:r w:rsidRPr="002E3116">
        <w:rPr>
          <w:rFonts w:eastAsiaTheme="majorEastAsia" w:cstheme="majorBidi"/>
          <w:b/>
          <w:iCs/>
          <w:sz w:val="26"/>
        </w:rPr>
        <w:t xml:space="preserve"> that improves environmental outcomes</w:t>
      </w:r>
    </w:p>
    <w:p w14:paraId="0B01FB62" w14:textId="113B3405" w:rsidR="00C73B53" w:rsidRPr="002E3116" w:rsidRDefault="00C73B53" w:rsidP="00C73B53">
      <w:pPr>
        <w:rPr>
          <w:rFonts w:cstheme="minorBidi"/>
          <w:sz w:val="16"/>
        </w:rPr>
      </w:pPr>
      <w:r w:rsidRPr="002E3116">
        <w:rPr>
          <w:rFonts w:cstheme="minorBidi"/>
          <w:b/>
          <w:bCs/>
          <w:sz w:val="26"/>
        </w:rPr>
        <w:t xml:space="preserve">Keith et al 15 </w:t>
      </w:r>
      <w:r w:rsidR="00D37228" w:rsidRPr="002E3116">
        <w:rPr>
          <w:rFonts w:cstheme="minorBidi"/>
          <w:sz w:val="16"/>
          <w:szCs w:val="10"/>
        </w:rPr>
        <w:t>(</w:t>
      </w:r>
      <w:r w:rsidRPr="002E3116">
        <w:rPr>
          <w:rFonts w:cstheme="minorBidi"/>
          <w:sz w:val="16"/>
          <w:szCs w:val="10"/>
        </w:rPr>
        <w:t xml:space="preserve">David Keith, Ph.D. in Experimental Physics @ MIT, Professor of Applied Physics in the School of Engineering at Harvard and Applied Sciences and Professor of Public Policy in the Harvard Kennedy School; Ruth </w:t>
      </w:r>
      <w:proofErr w:type="spellStart"/>
      <w:r w:rsidRPr="002E3116">
        <w:rPr>
          <w:rFonts w:cstheme="minorBidi"/>
          <w:sz w:val="16"/>
          <w:szCs w:val="10"/>
        </w:rPr>
        <w:t>Defries</w:t>
      </w:r>
      <w:proofErr w:type="spellEnd"/>
      <w:r w:rsidRPr="002E3116">
        <w:rPr>
          <w:rFonts w:cstheme="minorBidi"/>
          <w:sz w:val="16"/>
          <w:szCs w:val="10"/>
        </w:rPr>
        <w:t xml:space="preserve">, Denning Family Professor of Sustainable Development at Columbia University, recipient of 2007 MacArthur Fellowship, Ph.D. in 1980 from the Department of Geography and Environmental Engineering at Johns Hopkins University; John </w:t>
      </w:r>
      <w:proofErr w:type="spellStart"/>
      <w:r w:rsidRPr="002E3116">
        <w:rPr>
          <w:rFonts w:cstheme="minorBidi"/>
          <w:sz w:val="16"/>
          <w:szCs w:val="10"/>
        </w:rPr>
        <w:t>Asafu-Adjaye</w:t>
      </w:r>
      <w:proofErr w:type="spellEnd"/>
      <w:r w:rsidRPr="002E3116">
        <w:rPr>
          <w:rFonts w:cstheme="minorBidi"/>
          <w:sz w:val="16"/>
          <w:szCs w:val="10"/>
        </w:rPr>
        <w:t xml:space="preserve">, the professor of economics at the University of Queensland in Brisbane, Australia; Barry Brook, professor of environmental sustainability at the University of Tasmania; Linus </w:t>
      </w:r>
      <w:proofErr w:type="spellStart"/>
      <w:r w:rsidRPr="002E3116">
        <w:rPr>
          <w:rFonts w:cstheme="minorBidi"/>
          <w:sz w:val="16"/>
          <w:szCs w:val="10"/>
        </w:rPr>
        <w:t>Bloomqvist</w:t>
      </w:r>
      <w:proofErr w:type="spellEnd"/>
      <w:r w:rsidRPr="002E3116">
        <w:rPr>
          <w:rFonts w:cstheme="minorBidi"/>
          <w:sz w:val="16"/>
          <w:szCs w:val="10"/>
        </w:rPr>
        <w:t xml:space="preserve">, Director of Conservation at the Breakthrough Institute and a member of the Breakthrough Advisory Board; Stewart Brand, cofounder of Revive &amp; Restore, The Long Now Foundation, The WELL, Global Business Network, and founder/editor of the Whole Earth Catalog; Erle Ellis, environmental scientist at the University of Maryland, Baltimore County; Christopher Foreman, nonresident senior fellow at the Brookings Institution; Mark </w:t>
      </w:r>
      <w:proofErr w:type="spellStart"/>
      <w:r w:rsidRPr="002E3116">
        <w:rPr>
          <w:rFonts w:cstheme="minorBidi"/>
          <w:sz w:val="16"/>
          <w:szCs w:val="10"/>
        </w:rPr>
        <w:t>Lynas</w:t>
      </w:r>
      <w:proofErr w:type="spellEnd"/>
      <w:r w:rsidRPr="002E3116">
        <w:rPr>
          <w:rFonts w:cstheme="minorBidi"/>
          <w:sz w:val="16"/>
          <w:szCs w:val="10"/>
        </w:rPr>
        <w:t xml:space="preserve">, visiting fellow at Cornell University’s College of Agriculture and Life Sciences, working with the newly launched Cornell Alliance for Science; Ted Nordhaus, chairman and cofounder of the Breakthrough Institute; Martin Lewis, senior lecturer in the department of history at Stanford University; Roger Pielke, Jr., professor in the environmental studies program at the University of Colorado and director of CU’s Center for Science and Technology Policy Research; Rachel Pritzker, president and founder of the Pritzker Innovation Fund; Michael </w:t>
      </w:r>
      <w:proofErr w:type="spellStart"/>
      <w:r w:rsidRPr="002E3116">
        <w:rPr>
          <w:rFonts w:cstheme="minorBidi"/>
          <w:sz w:val="16"/>
          <w:szCs w:val="10"/>
        </w:rPr>
        <w:t>Shellenberger</w:t>
      </w:r>
      <w:proofErr w:type="spellEnd"/>
      <w:r w:rsidRPr="002E3116">
        <w:rPr>
          <w:rFonts w:cstheme="minorBidi"/>
          <w:sz w:val="16"/>
          <w:szCs w:val="10"/>
        </w:rPr>
        <w:t xml:space="preserve">, president and cofounder of the Breakthrough Institute; </w:t>
      </w:r>
      <w:proofErr w:type="spellStart"/>
      <w:r w:rsidRPr="002E3116">
        <w:rPr>
          <w:rFonts w:cstheme="minorBidi"/>
          <w:sz w:val="16"/>
          <w:szCs w:val="10"/>
        </w:rPr>
        <w:t>Joyashree</w:t>
      </w:r>
      <w:proofErr w:type="spellEnd"/>
      <w:r w:rsidRPr="002E3116">
        <w:rPr>
          <w:rFonts w:cstheme="minorBidi"/>
          <w:sz w:val="16"/>
          <w:szCs w:val="10"/>
        </w:rPr>
        <w:t xml:space="preserve"> Roy, ICSSR National Fellow and professor of economics at Jadavpur University in Kolkata, India; Robert Stone, </w:t>
      </w:r>
      <w:proofErr w:type="spellStart"/>
      <w:r w:rsidRPr="002E3116">
        <w:rPr>
          <w:rFonts w:cstheme="minorBidi"/>
          <w:sz w:val="16"/>
          <w:szCs w:val="10"/>
        </w:rPr>
        <w:t>awardwinning</w:t>
      </w:r>
      <w:proofErr w:type="spellEnd"/>
      <w:r w:rsidRPr="002E3116">
        <w:rPr>
          <w:rFonts w:cstheme="minorBidi"/>
          <w:sz w:val="16"/>
          <w:szCs w:val="10"/>
        </w:rPr>
        <w:t xml:space="preserve">, Oscar- and Emmy-nominated documentary filmmaker; Mark </w:t>
      </w:r>
      <w:proofErr w:type="spellStart"/>
      <w:r w:rsidRPr="002E3116">
        <w:rPr>
          <w:rFonts w:cstheme="minorBidi"/>
          <w:sz w:val="16"/>
          <w:szCs w:val="10"/>
        </w:rPr>
        <w:t>Sagoff</w:t>
      </w:r>
      <w:proofErr w:type="spellEnd"/>
      <w:r w:rsidRPr="002E3116">
        <w:rPr>
          <w:rFonts w:cstheme="minorBidi"/>
          <w:sz w:val="16"/>
          <w:szCs w:val="10"/>
        </w:rPr>
        <w:t xml:space="preserve">, senior fellow at the Institute for Philosophy and Public Policy and a professor of philosophy at George Mason University; Peter Teague, Senior Advisor at Breakthrough Institute, 2015 (“An Ecomodernist Manifesto,” April 2015, </w:t>
      </w:r>
      <w:hyperlink r:id="rId119" w:history="1">
        <w:r w:rsidR="00D37228" w:rsidRPr="002E3116">
          <w:rPr>
            <w:rStyle w:val="Hyperlink"/>
            <w:rFonts w:cstheme="minorBidi"/>
            <w:sz w:val="16"/>
            <w:szCs w:val="10"/>
          </w:rPr>
          <w:t>http://www.ecomodernism.org/</w:t>
        </w:r>
      </w:hyperlink>
      <w:r w:rsidR="00D37228" w:rsidRPr="002E3116">
        <w:rPr>
          <w:rFonts w:cstheme="minorBidi"/>
          <w:sz w:val="16"/>
          <w:szCs w:val="10"/>
        </w:rPr>
        <w:t>, DOA: 7/19/2020)//YongJinL</w:t>
      </w:r>
    </w:p>
    <w:p w14:paraId="3358D606" w14:textId="0D5A5B9A" w:rsidR="00C73B53" w:rsidRPr="002E3116" w:rsidRDefault="00C73B53" w:rsidP="00C73B53">
      <w:pPr>
        <w:rPr>
          <w:rFonts w:cstheme="minorBidi"/>
          <w:sz w:val="16"/>
        </w:rPr>
      </w:pPr>
      <w:r w:rsidRPr="002E3116">
        <w:rPr>
          <w:rFonts w:cstheme="minorBidi"/>
          <w:sz w:val="16"/>
        </w:rPr>
        <w:t xml:space="preserve">Humanity has flourished over the past two centuries. </w:t>
      </w:r>
      <w:r w:rsidRPr="002E3116">
        <w:rPr>
          <w:rFonts w:cstheme="minorBidi"/>
          <w:b/>
          <w:iCs/>
          <w:u w:val="single"/>
        </w:rPr>
        <w:t>Average life expectancy has increased</w:t>
      </w:r>
      <w:r w:rsidRPr="002E3116">
        <w:rPr>
          <w:rFonts w:cstheme="minorBidi"/>
          <w:sz w:val="16"/>
        </w:rPr>
        <w:t xml:space="preserve"> from 30 to 70 years, </w:t>
      </w:r>
      <w:r w:rsidRPr="002E3116">
        <w:rPr>
          <w:rFonts w:cstheme="minorBidi"/>
          <w:u w:val="single"/>
        </w:rPr>
        <w:t>resulting in a large and growing population able to live in many different environments</w:t>
      </w:r>
      <w:r w:rsidRPr="002E3116">
        <w:rPr>
          <w:rFonts w:cstheme="minorBidi"/>
          <w:sz w:val="16"/>
        </w:rPr>
        <w:t xml:space="preserve">. </w:t>
      </w:r>
      <w:r w:rsidRPr="002E3116">
        <w:rPr>
          <w:rFonts w:cstheme="minorBidi"/>
          <w:u w:val="single"/>
        </w:rPr>
        <w:t>Humanity has made extraordinary progress in reducing</w:t>
      </w:r>
      <w:r w:rsidRPr="002E3116">
        <w:rPr>
          <w:rFonts w:cstheme="minorBidi"/>
          <w:sz w:val="16"/>
        </w:rPr>
        <w:t xml:space="preserve"> the incidence and impacts of infectious </w:t>
      </w:r>
      <w:r w:rsidRPr="002E3116">
        <w:rPr>
          <w:rFonts w:cstheme="minorBidi"/>
          <w:b/>
          <w:iCs/>
          <w:u w:val="single"/>
        </w:rPr>
        <w:t>diseases</w:t>
      </w:r>
      <w:r w:rsidRPr="002E3116">
        <w:rPr>
          <w:rFonts w:cstheme="minorBidi"/>
          <w:sz w:val="16"/>
        </w:rPr>
        <w:t xml:space="preserve">, </w:t>
      </w:r>
      <w:r w:rsidRPr="002E3116">
        <w:rPr>
          <w:rFonts w:cstheme="minorBidi"/>
          <w:u w:val="single"/>
        </w:rPr>
        <w:t>and it has become more resilient to extreme weather and other natural disasters</w:t>
      </w:r>
      <w:r w:rsidR="00D37228" w:rsidRPr="002E3116">
        <w:rPr>
          <w:rFonts w:cstheme="minorBidi"/>
          <w:u w:val="single"/>
        </w:rPr>
        <w:t xml:space="preserve"> </w:t>
      </w:r>
      <w:r w:rsidRPr="002E3116">
        <w:rPr>
          <w:rFonts w:cstheme="minorBidi"/>
          <w:b/>
          <w:iCs/>
          <w:u w:val="single"/>
        </w:rPr>
        <w:t>Violence in all forms has declined significantly</w:t>
      </w:r>
      <w:r w:rsidRPr="002E3116">
        <w:rPr>
          <w:rFonts w:cstheme="minorBidi"/>
          <w:sz w:val="16"/>
        </w:rPr>
        <w:t xml:space="preserve"> </w:t>
      </w:r>
      <w:r w:rsidRPr="002E3116">
        <w:rPr>
          <w:rFonts w:cstheme="minorBidi"/>
          <w:u w:val="single"/>
        </w:rPr>
        <w:t>and is</w:t>
      </w:r>
      <w:r w:rsidRPr="002E3116">
        <w:rPr>
          <w:rFonts w:cstheme="minorBidi"/>
          <w:sz w:val="16"/>
        </w:rPr>
        <w:t xml:space="preserve"> probably </w:t>
      </w:r>
      <w:r w:rsidRPr="002E3116">
        <w:rPr>
          <w:rFonts w:cstheme="minorBidi"/>
          <w:u w:val="single"/>
        </w:rPr>
        <w:t>at the lowest per capita level ever experienced by the human species</w:t>
      </w:r>
      <w:r w:rsidRPr="002E3116">
        <w:rPr>
          <w:rFonts w:cstheme="minorBidi"/>
          <w:sz w:val="16"/>
        </w:rPr>
        <w:t xml:space="preserve">, the horrors of the 20th century and present-day terrorism notwithstanding. Globally, </w:t>
      </w:r>
      <w:r w:rsidRPr="002E3116">
        <w:rPr>
          <w:rFonts w:cstheme="minorBidi"/>
          <w:u w:val="single"/>
        </w:rPr>
        <w:t>human beings have moved from autocratic government toward liberal democracy characterized by the rule of law and increased freedom</w:t>
      </w:r>
      <w:r w:rsidRPr="002E3116">
        <w:rPr>
          <w:rFonts w:cstheme="minorBidi"/>
          <w:sz w:val="16"/>
        </w:rPr>
        <w:t>.</w:t>
      </w:r>
      <w:r w:rsidR="00D37228" w:rsidRPr="002E3116">
        <w:rPr>
          <w:rFonts w:cstheme="minorBidi"/>
          <w:sz w:val="16"/>
        </w:rPr>
        <w:t xml:space="preserve"> </w:t>
      </w:r>
      <w:r w:rsidRPr="002E3116">
        <w:rPr>
          <w:rFonts w:cstheme="minorBidi"/>
          <w:sz w:val="16"/>
        </w:rPr>
        <w:t xml:space="preserve">Personal, economic, and political liberties have spread worldwide and are today largely accepted as universal values. Modernization liberates women from traditional gender roles, increasing their control of their fertility. </w:t>
      </w:r>
      <w:r w:rsidRPr="002E3116">
        <w:rPr>
          <w:rFonts w:cstheme="minorBidi"/>
          <w:u w:val="single"/>
        </w:rPr>
        <w:t>Historically large numbers of humans</w:t>
      </w:r>
      <w:r w:rsidRPr="002E3116">
        <w:rPr>
          <w:rFonts w:cstheme="minorBidi"/>
          <w:sz w:val="16"/>
        </w:rPr>
        <w:t xml:space="preserve"> — both in percentage and in absolute terms — </w:t>
      </w:r>
      <w:r w:rsidRPr="002E3116">
        <w:rPr>
          <w:rFonts w:cstheme="minorBidi"/>
          <w:u w:val="single"/>
        </w:rPr>
        <w:t>are free from insecurity, penury, and servitude</w:t>
      </w:r>
      <w:r w:rsidRPr="002E3116">
        <w:rPr>
          <w:rFonts w:cstheme="minorBidi"/>
          <w:sz w:val="16"/>
        </w:rPr>
        <w:t>.</w:t>
      </w:r>
      <w:r w:rsidR="00D37228" w:rsidRPr="002E3116">
        <w:rPr>
          <w:rFonts w:cstheme="minorBidi"/>
          <w:sz w:val="16"/>
        </w:rPr>
        <w:t xml:space="preserve"> </w:t>
      </w:r>
      <w:r w:rsidRPr="002E3116">
        <w:rPr>
          <w:rFonts w:cstheme="minorBidi"/>
          <w:sz w:val="16"/>
        </w:rPr>
        <w:t xml:space="preserve">At the same time, </w:t>
      </w:r>
      <w:r w:rsidRPr="002E3116">
        <w:rPr>
          <w:rFonts w:cstheme="minorBidi"/>
          <w:u w:val="single"/>
        </w:rPr>
        <w:t>human flourishing has taken a serious toll on natural, nonhuman environments and wildlife</w:t>
      </w:r>
      <w:r w:rsidRPr="002E3116">
        <w:rPr>
          <w:rFonts w:cstheme="minorBidi"/>
          <w:sz w:val="16"/>
        </w:rPr>
        <w:t xml:space="preserve">. </w:t>
      </w:r>
      <w:r w:rsidRPr="002E3116">
        <w:rPr>
          <w:rFonts w:cstheme="minorBidi"/>
          <w:sz w:val="16"/>
          <w:szCs w:val="16"/>
        </w:rPr>
        <w:t>Humans use about half of the planet’s ice-free land, mostly for pasture, crops, and production forestry. Of the land once covered by forests, 20 percent has been converted to human use. Populations of many mammals, amphibians, and birds have declined by more than 50 percent in the past 40 years alone. More than 100 species from those groups went extinct in the 20th century, and about 785 since 1500. As we write, only four northern white rhinos are confirmed to exist.</w:t>
      </w:r>
      <w:r w:rsidR="00D37228" w:rsidRPr="002E3116">
        <w:rPr>
          <w:rFonts w:cstheme="minorBidi"/>
          <w:sz w:val="16"/>
          <w:szCs w:val="16"/>
        </w:rPr>
        <w:t xml:space="preserve"> </w:t>
      </w:r>
      <w:r w:rsidRPr="002E3116">
        <w:rPr>
          <w:rFonts w:cstheme="minorBidi"/>
          <w:sz w:val="16"/>
          <w:szCs w:val="16"/>
        </w:rPr>
        <w:t>Given that humans are completely dependent on the living biosphere, how is it possible that people are doing so much damage to natural systems without doing more harm to themselves?</w:t>
      </w:r>
      <w:r w:rsidR="00D37228" w:rsidRPr="002E3116">
        <w:rPr>
          <w:rFonts w:cstheme="minorBidi"/>
          <w:sz w:val="16"/>
          <w:szCs w:val="16"/>
        </w:rPr>
        <w:t xml:space="preserve"> </w:t>
      </w:r>
      <w:r w:rsidRPr="002E3116">
        <w:rPr>
          <w:rFonts w:cstheme="minorBidi" w:hint="eastAsia"/>
          <w:u w:val="single"/>
        </w:rPr>
        <w:t>Th</w:t>
      </w:r>
      <w:r w:rsidRPr="002E3116">
        <w:rPr>
          <w:rFonts w:cstheme="minorBidi"/>
          <w:u w:val="single"/>
        </w:rPr>
        <w:t xml:space="preserve">e role that </w:t>
      </w:r>
      <w:r w:rsidRPr="002E3116">
        <w:rPr>
          <w:rFonts w:cstheme="minorBidi"/>
          <w:b/>
          <w:iCs/>
          <w:u w:val="single"/>
        </w:rPr>
        <w:t>technology plays in reducing humanity’s dependence on nature</w:t>
      </w:r>
      <w:r w:rsidRPr="002E3116">
        <w:rPr>
          <w:rFonts w:cstheme="minorBidi"/>
          <w:sz w:val="16"/>
        </w:rPr>
        <w:t xml:space="preserve"> </w:t>
      </w:r>
      <w:r w:rsidRPr="002E3116">
        <w:rPr>
          <w:rFonts w:cstheme="minorBidi"/>
          <w:u w:val="single"/>
        </w:rPr>
        <w:t>explains this paradox</w:t>
      </w:r>
      <w:r w:rsidRPr="002E3116">
        <w:rPr>
          <w:rFonts w:cstheme="minorBidi"/>
          <w:sz w:val="16"/>
        </w:rPr>
        <w:t xml:space="preserve">. </w:t>
      </w:r>
      <w:r w:rsidRPr="002E3116">
        <w:rPr>
          <w:rFonts w:cstheme="minorBidi"/>
          <w:u w:val="single"/>
        </w:rPr>
        <w:t>Human technologies, from those that first enabled agriculture to replace hunting and gathering, to those that drive today’s globalized economy, have made humans less reliant upon the many ecosystems that once provided their only sustenance</w:t>
      </w:r>
      <w:r w:rsidRPr="002E3116">
        <w:rPr>
          <w:rFonts w:cstheme="minorBidi"/>
          <w:sz w:val="16"/>
        </w:rPr>
        <w:t>, even as those same ecosystems have often been left deeply damaged.</w:t>
      </w:r>
      <w:r w:rsidR="00D37228" w:rsidRPr="002E3116">
        <w:rPr>
          <w:rFonts w:cstheme="minorBidi"/>
          <w:sz w:val="16"/>
        </w:rPr>
        <w:t xml:space="preserve"> </w:t>
      </w:r>
      <w:r w:rsidRPr="002E3116">
        <w:rPr>
          <w:rFonts w:cstheme="minorBidi"/>
          <w:u w:val="single"/>
        </w:rPr>
        <w:t>Despite frequent assertions</w:t>
      </w:r>
      <w:r w:rsidRPr="002E3116">
        <w:rPr>
          <w:rFonts w:cstheme="minorBidi"/>
          <w:sz w:val="16"/>
        </w:rPr>
        <w:t xml:space="preserve"> starting in the 1970s </w:t>
      </w:r>
      <w:r w:rsidRPr="002E3116">
        <w:rPr>
          <w:rFonts w:cstheme="minorBidi"/>
          <w:u w:val="single"/>
        </w:rPr>
        <w:t xml:space="preserve">of fundamental “limits to growth,” there is still remarkably </w:t>
      </w:r>
      <w:r w:rsidRPr="002E3116">
        <w:rPr>
          <w:rFonts w:cstheme="minorBidi"/>
          <w:b/>
          <w:iCs/>
          <w:u w:val="single"/>
        </w:rPr>
        <w:t>little evidence</w:t>
      </w:r>
      <w:r w:rsidRPr="002E3116">
        <w:rPr>
          <w:rFonts w:cstheme="minorBidi"/>
          <w:sz w:val="16"/>
        </w:rPr>
        <w:t xml:space="preserve"> </w:t>
      </w:r>
      <w:r w:rsidRPr="002E3116">
        <w:rPr>
          <w:rFonts w:cstheme="minorBidi"/>
          <w:u w:val="single"/>
        </w:rPr>
        <w:t xml:space="preserve">that human population and </w:t>
      </w:r>
      <w:r w:rsidRPr="002E3116">
        <w:rPr>
          <w:rFonts w:cstheme="minorBidi"/>
          <w:b/>
          <w:iCs/>
          <w:u w:val="single"/>
        </w:rPr>
        <w:t>economic expansion</w:t>
      </w:r>
      <w:r w:rsidRPr="002E3116">
        <w:rPr>
          <w:rFonts w:cstheme="minorBidi"/>
          <w:u w:val="single"/>
        </w:rPr>
        <w:t xml:space="preserve"> will outstrip the capacity to grow food or procure critical material resources</w:t>
      </w:r>
      <w:r w:rsidRPr="002E3116">
        <w:rPr>
          <w:rFonts w:cstheme="minorBidi"/>
          <w:sz w:val="16"/>
        </w:rPr>
        <w:t xml:space="preserve"> in the foreseeable future.</w:t>
      </w:r>
      <w:r w:rsidR="00D37228" w:rsidRPr="002E3116">
        <w:rPr>
          <w:rFonts w:cstheme="minorBidi"/>
          <w:sz w:val="16"/>
        </w:rPr>
        <w:t xml:space="preserve"> </w:t>
      </w:r>
      <w:r w:rsidRPr="002E3116">
        <w:rPr>
          <w:rFonts w:cstheme="minorBidi"/>
          <w:sz w:val="16"/>
        </w:rPr>
        <w:t xml:space="preserve">Even as human environmental impacts continue to grow in the aggregate, </w:t>
      </w:r>
      <w:r w:rsidRPr="002E3116">
        <w:rPr>
          <w:rFonts w:cstheme="minorBidi"/>
          <w:u w:val="single"/>
        </w:rPr>
        <w:t xml:space="preserve">a range of long-term trends are today driving significant </w:t>
      </w:r>
      <w:r w:rsidRPr="002E3116">
        <w:rPr>
          <w:rFonts w:cstheme="minorBidi"/>
          <w:b/>
          <w:iCs/>
          <w:u w:val="single"/>
        </w:rPr>
        <w:t>decoupling</w:t>
      </w:r>
      <w:r w:rsidRPr="002E3116">
        <w:rPr>
          <w:rFonts w:cstheme="minorBidi"/>
          <w:u w:val="single"/>
        </w:rPr>
        <w:t xml:space="preserve"> of human well-being from environmental impacts.</w:t>
      </w:r>
      <w:r w:rsidR="00D37228" w:rsidRPr="002E3116">
        <w:rPr>
          <w:rFonts w:cstheme="minorBidi"/>
          <w:sz w:val="16"/>
        </w:rPr>
        <w:t xml:space="preserve"> </w:t>
      </w:r>
      <w:r w:rsidRPr="002E3116">
        <w:rPr>
          <w:rFonts w:cstheme="minorBidi"/>
          <w:sz w:val="16"/>
          <w:szCs w:val="16"/>
        </w:rPr>
        <w:t xml:space="preserve">Decoupling occurs in both relative and absolute terms. Relative decoupling means that human environmental impacts rise at a slower rate than overall economic growth. </w:t>
      </w:r>
      <w:r w:rsidRPr="002E3116">
        <w:rPr>
          <w:rFonts w:cstheme="minorBidi" w:hint="eastAsia"/>
          <w:sz w:val="16"/>
          <w:szCs w:val="16"/>
        </w:rPr>
        <w:t></w:t>
      </w:r>
      <w:r w:rsidRPr="002E3116">
        <w:rPr>
          <w:rFonts w:cstheme="minorBidi"/>
          <w:sz w:val="16"/>
          <w:szCs w:val="16"/>
        </w:rPr>
        <w:t>us, for each unit of economic output, less environmental impact (e.g., deforestation, defaunation, pollution) results. Overall impacts may still increase, just at a slower rate than would otherwise be the case. Absolute decoupling occurs when total environmental impacts — impacts in the aggregate — peak and begin to decline, even as the economy continues to grow.</w:t>
      </w:r>
      <w:r w:rsidR="00D37228" w:rsidRPr="002E3116">
        <w:rPr>
          <w:rFonts w:cstheme="minorBidi"/>
          <w:sz w:val="16"/>
          <w:szCs w:val="16"/>
        </w:rPr>
        <w:t xml:space="preserve"> </w:t>
      </w:r>
      <w:r w:rsidRPr="002E3116">
        <w:rPr>
          <w:rFonts w:cstheme="minorBidi"/>
          <w:u w:val="single"/>
        </w:rPr>
        <w:t>Decoupling can be driven by both technological and demographic trends and usually results from a combination of the two</w:t>
      </w:r>
      <w:r w:rsidRPr="002E3116">
        <w:rPr>
          <w:rFonts w:cstheme="minorBidi"/>
          <w:sz w:val="16"/>
        </w:rPr>
        <w:t>.</w:t>
      </w:r>
      <w:r w:rsidR="00D37228" w:rsidRPr="002E3116">
        <w:rPr>
          <w:rFonts w:cstheme="minorBidi"/>
          <w:sz w:val="16"/>
        </w:rPr>
        <w:t xml:space="preserve"> </w:t>
      </w:r>
      <w:r w:rsidRPr="002E3116">
        <w:rPr>
          <w:rFonts w:cstheme="minorBidi" w:hint="eastAsia"/>
          <w:u w:val="single"/>
        </w:rPr>
        <w:t>Th</w:t>
      </w:r>
      <w:r w:rsidRPr="002E3116">
        <w:rPr>
          <w:rFonts w:cstheme="minorBidi"/>
          <w:u w:val="single"/>
        </w:rPr>
        <w:t>e growth rate of the human population has already peaked</w:t>
      </w:r>
      <w:r w:rsidRPr="002E3116">
        <w:rPr>
          <w:rFonts w:cstheme="minorBidi"/>
          <w:sz w:val="16"/>
        </w:rPr>
        <w:t xml:space="preserve">. Today’s population growth rate is one percent per year, down from its high point of 2.1 percent in the 1970s. </w:t>
      </w:r>
      <w:r w:rsidRPr="002E3116">
        <w:rPr>
          <w:rFonts w:cstheme="minorBidi"/>
          <w:u w:val="single"/>
        </w:rPr>
        <w:t>Fertility rates in countries containing more than half of the global population are now below replacement level</w:t>
      </w:r>
      <w:r w:rsidRPr="002E3116">
        <w:rPr>
          <w:rFonts w:cstheme="minorBidi"/>
          <w:sz w:val="16"/>
        </w:rPr>
        <w:t xml:space="preserve">. </w:t>
      </w:r>
      <w:r w:rsidRPr="002E3116">
        <w:rPr>
          <w:rFonts w:cstheme="minorBidi"/>
          <w:u w:val="single"/>
        </w:rPr>
        <w:t xml:space="preserve">Population growth today is primarily driven by </w:t>
      </w:r>
      <w:r w:rsidRPr="002E3116">
        <w:rPr>
          <w:rFonts w:cstheme="minorBidi"/>
          <w:b/>
          <w:iCs/>
          <w:u w:val="single"/>
        </w:rPr>
        <w:t>longer life spans and lower infant mortality</w:t>
      </w:r>
      <w:r w:rsidRPr="002E3116">
        <w:rPr>
          <w:rFonts w:cstheme="minorBidi"/>
          <w:u w:val="single"/>
        </w:rPr>
        <w:t>, not by rising fertility rates</w:t>
      </w:r>
      <w:r w:rsidRPr="002E3116">
        <w:rPr>
          <w:rFonts w:cstheme="minorBidi"/>
          <w:sz w:val="16"/>
        </w:rPr>
        <w:t xml:space="preserve">. Given current trends, it is very possible that </w:t>
      </w:r>
      <w:r w:rsidRPr="002E3116">
        <w:rPr>
          <w:rFonts w:cstheme="minorBidi"/>
          <w:u w:val="single"/>
        </w:rPr>
        <w:t>the size of the human population will peak this century and then start to decline</w:t>
      </w:r>
      <w:r w:rsidRPr="002E3116">
        <w:rPr>
          <w:rFonts w:cstheme="minorBidi"/>
          <w:sz w:val="16"/>
        </w:rPr>
        <w:t>.</w:t>
      </w:r>
      <w:r w:rsidR="00D37228" w:rsidRPr="002E3116">
        <w:rPr>
          <w:rFonts w:cstheme="minorBidi"/>
          <w:sz w:val="16"/>
        </w:rPr>
        <w:t xml:space="preserve"> </w:t>
      </w:r>
      <w:r w:rsidRPr="002E3116">
        <w:rPr>
          <w:rFonts w:cstheme="minorBidi"/>
          <w:u w:val="single"/>
        </w:rPr>
        <w:t>Trends in population are inextricably linked to other demographic and economic dynamics</w:t>
      </w:r>
      <w:r w:rsidRPr="002E3116">
        <w:rPr>
          <w:rFonts w:cstheme="minorBidi"/>
          <w:sz w:val="16"/>
        </w:rPr>
        <w:t xml:space="preserve">. For the first time in human history, over half the global population lives in cities. </w:t>
      </w:r>
      <w:r w:rsidRPr="002E3116">
        <w:rPr>
          <w:rFonts w:cstheme="minorBidi"/>
          <w:u w:val="single"/>
        </w:rPr>
        <w:t>By 2050, 70 percent are expected to dwell in cities, a number that could rise to 80 percent or more by the century’s end</w:t>
      </w:r>
      <w:r w:rsidRPr="002E3116">
        <w:rPr>
          <w:rFonts w:cstheme="minorBidi"/>
          <w:sz w:val="16"/>
        </w:rPr>
        <w:t>. Cities are characterized by both dense populations and low fertility rates.</w:t>
      </w:r>
      <w:r w:rsidR="00D37228" w:rsidRPr="002E3116">
        <w:rPr>
          <w:rFonts w:cstheme="minorBidi"/>
          <w:sz w:val="16"/>
        </w:rPr>
        <w:t xml:space="preserve"> </w:t>
      </w:r>
      <w:r w:rsidRPr="002E3116">
        <w:rPr>
          <w:rFonts w:cstheme="minorBidi"/>
          <w:sz w:val="16"/>
        </w:rPr>
        <w:t xml:space="preserve">Cities occupy just one to three percent of the Earth’s surface and yet are home to nearly four billion people. As such, </w:t>
      </w:r>
      <w:r w:rsidRPr="002E3116">
        <w:rPr>
          <w:rFonts w:cstheme="minorBidi"/>
          <w:u w:val="single"/>
        </w:rPr>
        <w:t xml:space="preserve">cities both drive and symbolize the decoupling of humanity from nature, performing far better than rural economies in providing efficiently for material needs while </w:t>
      </w:r>
      <w:r w:rsidRPr="002E3116">
        <w:rPr>
          <w:rFonts w:cstheme="minorBidi"/>
          <w:b/>
          <w:iCs/>
          <w:u w:val="single"/>
        </w:rPr>
        <w:t>reducing environmental impacts</w:t>
      </w:r>
      <w:r w:rsidRPr="002E3116">
        <w:rPr>
          <w:rFonts w:cstheme="minorBidi"/>
          <w:u w:val="single"/>
        </w:rPr>
        <w:t>.</w:t>
      </w:r>
      <w:r w:rsidR="00D37228" w:rsidRPr="002E3116">
        <w:rPr>
          <w:rFonts w:cstheme="minorBidi"/>
          <w:u w:val="single"/>
        </w:rPr>
        <w:t xml:space="preserve"> </w:t>
      </w:r>
      <w:r w:rsidRPr="002E3116">
        <w:rPr>
          <w:rFonts w:cstheme="minorBidi" w:hint="eastAsia"/>
          <w:sz w:val="16"/>
          <w:szCs w:val="16"/>
        </w:rPr>
        <w:t>Th</w:t>
      </w:r>
      <w:r w:rsidRPr="002E3116">
        <w:rPr>
          <w:rFonts w:cstheme="minorBidi"/>
          <w:sz w:val="16"/>
          <w:szCs w:val="16"/>
        </w:rPr>
        <w:t>e growth of cities along with the economic and ecological benefits that come with them are inseparable from improvements in agricultural productivity. As agriculture has become more land and labor efficient, rural populations have left</w:t>
      </w:r>
      <w:r w:rsidRPr="002E3116">
        <w:rPr>
          <w:rFonts w:cstheme="minorBidi" w:hint="eastAsia"/>
          <w:sz w:val="16"/>
          <w:szCs w:val="16"/>
        </w:rPr>
        <w:t xml:space="preserve"> </w:t>
      </w:r>
      <w:r w:rsidRPr="002E3116">
        <w:rPr>
          <w:rFonts w:cstheme="minorBidi"/>
          <w:sz w:val="16"/>
          <w:szCs w:val="16"/>
        </w:rPr>
        <w:t>the countryside for the cities. Roughly half the US population worked the land in 1880. Today, less than 2 percent does</w:t>
      </w:r>
      <w:r w:rsidRPr="002E3116">
        <w:rPr>
          <w:rFonts w:cstheme="minorBidi"/>
          <w:sz w:val="16"/>
        </w:rPr>
        <w:t>.</w:t>
      </w:r>
      <w:r w:rsidR="00D37228" w:rsidRPr="002E3116">
        <w:rPr>
          <w:rFonts w:cstheme="minorBidi"/>
          <w:sz w:val="16"/>
        </w:rPr>
        <w:t xml:space="preserve"> </w:t>
      </w:r>
      <w:r w:rsidRPr="002E3116">
        <w:rPr>
          <w:rFonts w:cstheme="minorBidi"/>
          <w:u w:val="single"/>
        </w:rPr>
        <w:t xml:space="preserve">As human lives have been liberated from hard </w:t>
      </w:r>
      <w:r w:rsidRPr="002E3116">
        <w:rPr>
          <w:rFonts w:cstheme="minorBidi"/>
          <w:b/>
          <w:iCs/>
          <w:u w:val="single"/>
        </w:rPr>
        <w:t>agricultural labor</w:t>
      </w:r>
      <w:r w:rsidRPr="002E3116">
        <w:rPr>
          <w:rFonts w:cstheme="minorBidi"/>
          <w:u w:val="single"/>
        </w:rPr>
        <w:t>, enormous human resources have been freed up for other endeavors</w:t>
      </w:r>
      <w:r w:rsidRPr="002E3116">
        <w:rPr>
          <w:rFonts w:cstheme="minorBidi"/>
          <w:sz w:val="16"/>
        </w:rPr>
        <w:t xml:space="preserve">. Cities, as people know them today, could not exist without radical changes in farming. </w:t>
      </w:r>
      <w:r w:rsidRPr="002E3116">
        <w:rPr>
          <w:rFonts w:cstheme="minorBidi"/>
          <w:u w:val="single"/>
        </w:rPr>
        <w:t>In contrast, modernization is not possible in a subsistence agrarian economy.</w:t>
      </w:r>
      <w:r w:rsidR="00D37228" w:rsidRPr="002E3116">
        <w:rPr>
          <w:rFonts w:cstheme="minorBidi"/>
          <w:u w:val="single"/>
        </w:rPr>
        <w:t xml:space="preserve"> </w:t>
      </w:r>
      <w:r w:rsidRPr="002E3116">
        <w:rPr>
          <w:rFonts w:cstheme="minorBidi" w:hint="eastAsia"/>
          <w:sz w:val="16"/>
        </w:rPr>
        <w:t>Th</w:t>
      </w:r>
      <w:r w:rsidRPr="002E3116">
        <w:rPr>
          <w:rFonts w:cstheme="minorBidi"/>
          <w:sz w:val="16"/>
        </w:rPr>
        <w:t xml:space="preserve">ese improvements have resulted not only in lower labor requirements per unit of agricultural output but also in lower land requirements. </w:t>
      </w:r>
      <w:r w:rsidRPr="002E3116">
        <w:rPr>
          <w:rFonts w:cstheme="minorBidi" w:hint="eastAsia"/>
          <w:sz w:val="16"/>
        </w:rPr>
        <w:t>Th</w:t>
      </w:r>
      <w:r w:rsidRPr="002E3116">
        <w:rPr>
          <w:rFonts w:cstheme="minorBidi"/>
          <w:sz w:val="16"/>
        </w:rPr>
        <w:t xml:space="preserve">is is not a new trend: rising harvest yields have for millennia reduced the amount of land required to feed the average person. </w:t>
      </w:r>
      <w:r w:rsidRPr="002E3116">
        <w:rPr>
          <w:rFonts w:cstheme="minorBidi" w:hint="eastAsia"/>
          <w:u w:val="single"/>
        </w:rPr>
        <w:t>Th</w:t>
      </w:r>
      <w:r w:rsidRPr="002E3116">
        <w:rPr>
          <w:rFonts w:cstheme="minorBidi"/>
          <w:u w:val="single"/>
        </w:rPr>
        <w:t>e average per-capita use of land today is vastly lower than it was 5,000 years ago, despite the fact that modern people enjoy a far richer diet</w:t>
      </w:r>
      <w:r w:rsidRPr="002E3116">
        <w:rPr>
          <w:rFonts w:cstheme="minorBidi"/>
          <w:sz w:val="16"/>
        </w:rPr>
        <w:t xml:space="preserve">. </w:t>
      </w:r>
      <w:r w:rsidRPr="002E3116">
        <w:rPr>
          <w:rFonts w:cstheme="minorBidi" w:hint="eastAsia"/>
          <w:b/>
          <w:iCs/>
          <w:u w:val="single"/>
        </w:rPr>
        <w:t>Th</w:t>
      </w:r>
      <w:r w:rsidRPr="002E3116">
        <w:rPr>
          <w:rFonts w:cstheme="minorBidi"/>
          <w:b/>
          <w:iCs/>
          <w:u w:val="single"/>
        </w:rPr>
        <w:t>anks to technological improvements</w:t>
      </w:r>
      <w:r w:rsidRPr="002E3116">
        <w:rPr>
          <w:rFonts w:cstheme="minorBidi"/>
          <w:u w:val="single"/>
        </w:rPr>
        <w:t xml:space="preserve"> in agriculture</w:t>
      </w:r>
      <w:r w:rsidRPr="002E3116">
        <w:rPr>
          <w:rFonts w:cstheme="minorBidi"/>
          <w:sz w:val="16"/>
        </w:rPr>
        <w:t xml:space="preserve">, during the half-century starting in the mid-1960s, </w:t>
      </w:r>
      <w:r w:rsidRPr="002E3116">
        <w:rPr>
          <w:rFonts w:cstheme="minorBidi"/>
          <w:u w:val="single"/>
        </w:rPr>
        <w:t>the amount of land required for growing crops and animal feed for the average person declined by one-half.</w:t>
      </w:r>
      <w:r w:rsidR="00D37228" w:rsidRPr="002E3116">
        <w:rPr>
          <w:rFonts w:cstheme="minorBidi"/>
          <w:u w:val="single"/>
        </w:rPr>
        <w:t xml:space="preserve"> </w:t>
      </w:r>
      <w:r w:rsidRPr="002E3116">
        <w:rPr>
          <w:rFonts w:cstheme="minorBidi"/>
          <w:u w:val="single"/>
        </w:rPr>
        <w:t>Agricultural intensification</w:t>
      </w:r>
      <w:r w:rsidRPr="002E3116">
        <w:rPr>
          <w:rFonts w:cstheme="minorBidi"/>
          <w:sz w:val="16"/>
        </w:rPr>
        <w:t xml:space="preserve">, along with the move away from the use of wood as fuel, </w:t>
      </w:r>
      <w:r w:rsidRPr="002E3116">
        <w:rPr>
          <w:rFonts w:cstheme="minorBidi"/>
          <w:u w:val="single"/>
        </w:rPr>
        <w:t xml:space="preserve">has allowed many parts of the world to experience </w:t>
      </w:r>
      <w:r w:rsidRPr="002E3116">
        <w:rPr>
          <w:rFonts w:cstheme="minorBidi"/>
          <w:b/>
          <w:iCs/>
          <w:u w:val="single"/>
        </w:rPr>
        <w:t>net reforestation</w:t>
      </w:r>
      <w:r w:rsidRPr="002E3116">
        <w:rPr>
          <w:rFonts w:cstheme="minorBidi"/>
          <w:sz w:val="16"/>
        </w:rPr>
        <w:t xml:space="preserve">. About 80 percent of New England is today forested, compared with about 50 percent at the end of the 19th century. Over the past 20 years, the amount of land dedicated to production forest worldwide declined by 50 million hectares, an area the size of France. </w:t>
      </w:r>
      <w:r w:rsidRPr="002E3116">
        <w:rPr>
          <w:rFonts w:cstheme="minorBidi" w:hint="eastAsia"/>
          <w:u w:val="single"/>
        </w:rPr>
        <w:t>Th</w:t>
      </w:r>
      <w:r w:rsidRPr="002E3116">
        <w:rPr>
          <w:rFonts w:cstheme="minorBidi"/>
          <w:u w:val="single"/>
        </w:rPr>
        <w:t>e “forest transition” from net deforestation to net reforestation seems to be as resilient a feature of development as the demographic transition that reduces human birth rates as poverty declines</w:t>
      </w:r>
      <w:r w:rsidRPr="002E3116">
        <w:rPr>
          <w:rFonts w:cstheme="minorBidi"/>
          <w:sz w:val="16"/>
        </w:rPr>
        <w:t>.</w:t>
      </w:r>
      <w:r w:rsidR="00D37228" w:rsidRPr="002E3116">
        <w:rPr>
          <w:rFonts w:cstheme="minorBidi"/>
          <w:sz w:val="16"/>
        </w:rPr>
        <w:t xml:space="preserve"> </w:t>
      </w:r>
      <w:r w:rsidRPr="002E3116">
        <w:rPr>
          <w:rFonts w:cstheme="minorBidi"/>
          <w:u w:val="single"/>
        </w:rPr>
        <w:t>Human use of many other resources is similarly peaking</w:t>
      </w:r>
      <w:r w:rsidRPr="002E3116">
        <w:rPr>
          <w:rFonts w:cstheme="minorBidi"/>
          <w:sz w:val="16"/>
        </w:rPr>
        <w:t xml:space="preserve">. </w:t>
      </w:r>
      <w:r w:rsidRPr="002E3116">
        <w:rPr>
          <w:rFonts w:cstheme="minorBidi" w:hint="eastAsia"/>
          <w:u w:val="single"/>
        </w:rPr>
        <w:t>Th</w:t>
      </w:r>
      <w:r w:rsidRPr="002E3116">
        <w:rPr>
          <w:rFonts w:cstheme="minorBidi"/>
          <w:u w:val="single"/>
        </w:rPr>
        <w:t xml:space="preserve">e amount of water needed for the average diet has </w:t>
      </w:r>
      <w:r w:rsidRPr="002E3116">
        <w:rPr>
          <w:rFonts w:cstheme="minorBidi"/>
          <w:b/>
          <w:iCs/>
          <w:u w:val="single"/>
        </w:rPr>
        <w:t>declined by nearly 25 percent</w:t>
      </w:r>
      <w:r w:rsidRPr="002E3116">
        <w:rPr>
          <w:rFonts w:cstheme="minorBidi"/>
          <w:u w:val="single"/>
        </w:rPr>
        <w:t xml:space="preserve"> over the past half-century</w:t>
      </w:r>
      <w:r w:rsidRPr="002E3116">
        <w:rPr>
          <w:rFonts w:cstheme="minorBidi"/>
          <w:sz w:val="16"/>
        </w:rPr>
        <w:t xml:space="preserve">. Nitrogen pollution continues to cause eutrophication and large dead zones in places like the Gulf of Mexico. </w:t>
      </w:r>
      <w:r w:rsidRPr="002E3116">
        <w:rPr>
          <w:rFonts w:cstheme="minorBidi"/>
          <w:u w:val="single"/>
        </w:rPr>
        <w:t xml:space="preserve">While the total amount of nitrogen pollution is rising, the amount used per unit of production has </w:t>
      </w:r>
      <w:r w:rsidRPr="002E3116">
        <w:rPr>
          <w:rFonts w:cstheme="minorBidi"/>
          <w:b/>
          <w:iCs/>
          <w:u w:val="single"/>
        </w:rPr>
        <w:t>declined significantly in developed nations</w:t>
      </w:r>
      <w:r w:rsidRPr="002E3116">
        <w:rPr>
          <w:rFonts w:cstheme="minorBidi"/>
          <w:sz w:val="16"/>
        </w:rPr>
        <w:t>.</w:t>
      </w:r>
      <w:r w:rsidR="00D37228" w:rsidRPr="002E3116">
        <w:rPr>
          <w:rFonts w:cstheme="minorBidi"/>
          <w:sz w:val="16"/>
        </w:rPr>
        <w:t xml:space="preserve"> </w:t>
      </w:r>
      <w:r w:rsidRPr="002E3116">
        <w:rPr>
          <w:rFonts w:cstheme="minorBidi"/>
          <w:sz w:val="16"/>
        </w:rPr>
        <w:t xml:space="preserve">Indeed, </w:t>
      </w:r>
      <w:r w:rsidRPr="002E3116">
        <w:rPr>
          <w:rFonts w:cstheme="minorBidi"/>
          <w:u w:val="single"/>
        </w:rPr>
        <w:t>in contradiction to the often-expressed fear of infinite growth colliding with a finite planet, demand for many material goods may be saturating as societies grow wealthier</w:t>
      </w:r>
      <w:r w:rsidRPr="002E3116">
        <w:rPr>
          <w:rFonts w:cstheme="minorBidi"/>
          <w:sz w:val="16"/>
        </w:rPr>
        <w:t xml:space="preserve">. </w:t>
      </w:r>
      <w:r w:rsidRPr="002E3116">
        <w:rPr>
          <w:rFonts w:cstheme="minorBidi"/>
          <w:u w:val="single"/>
        </w:rPr>
        <w:t>Meat consumption</w:t>
      </w:r>
      <w:r w:rsidRPr="002E3116">
        <w:rPr>
          <w:rFonts w:cstheme="minorBidi"/>
          <w:sz w:val="16"/>
        </w:rPr>
        <w:t xml:space="preserve">, for instance, </w:t>
      </w:r>
      <w:r w:rsidRPr="002E3116">
        <w:rPr>
          <w:rFonts w:cstheme="minorBidi"/>
          <w:u w:val="single"/>
        </w:rPr>
        <w:t>has peaked in many wealthy nations and has shifted away from beef toward protein sources that are less land intensive</w:t>
      </w:r>
      <w:r w:rsidRPr="002E3116">
        <w:rPr>
          <w:rFonts w:cstheme="minorBidi"/>
          <w:sz w:val="16"/>
        </w:rPr>
        <w:t>.</w:t>
      </w:r>
      <w:r w:rsidR="00D37228" w:rsidRPr="002E3116">
        <w:rPr>
          <w:rFonts w:cstheme="minorBidi"/>
          <w:sz w:val="16"/>
        </w:rPr>
        <w:t xml:space="preserve"> </w:t>
      </w:r>
      <w:r w:rsidRPr="002E3116">
        <w:rPr>
          <w:rFonts w:cstheme="minorBidi"/>
          <w:sz w:val="16"/>
        </w:rPr>
        <w:t xml:space="preserve">As demand for material goods is met, </w:t>
      </w:r>
      <w:r w:rsidRPr="002E3116">
        <w:rPr>
          <w:rFonts w:cstheme="minorBidi"/>
          <w:u w:val="single"/>
        </w:rPr>
        <w:t>developed economies see higher levels of spending directed to materially less-intensive service and knowledge sectors, which account for an increasing share of economic activity</w:t>
      </w:r>
      <w:r w:rsidRPr="002E3116">
        <w:rPr>
          <w:rFonts w:cstheme="minorBidi"/>
          <w:sz w:val="16"/>
        </w:rPr>
        <w:t xml:space="preserve">. </w:t>
      </w:r>
      <w:r w:rsidRPr="002E3116">
        <w:rPr>
          <w:rFonts w:cstheme="minorBidi" w:hint="eastAsia"/>
          <w:sz w:val="16"/>
        </w:rPr>
        <w:t>Th</w:t>
      </w:r>
      <w:r w:rsidRPr="002E3116">
        <w:rPr>
          <w:rFonts w:cstheme="minorBidi"/>
          <w:sz w:val="16"/>
        </w:rPr>
        <w:t>is dynamic might be even more pronounced in today’s developing economies, which may benefit from being late adopters of resource-efficient technologies.</w:t>
      </w:r>
      <w:r w:rsidR="00D37228" w:rsidRPr="002E3116">
        <w:rPr>
          <w:rFonts w:cstheme="minorBidi"/>
          <w:sz w:val="16"/>
        </w:rPr>
        <w:t xml:space="preserve"> </w:t>
      </w:r>
      <w:r w:rsidRPr="002E3116">
        <w:rPr>
          <w:rFonts w:cstheme="minorBidi"/>
          <w:u w:val="single"/>
        </w:rPr>
        <w:t>Taken together, these trends mean that the total human impact on the environment, including land-use change, overexploitation, and pollution,</w:t>
      </w:r>
      <w:r w:rsidRPr="002E3116">
        <w:rPr>
          <w:rFonts w:cstheme="minorBidi"/>
          <w:sz w:val="16"/>
        </w:rPr>
        <w:t xml:space="preserve"> </w:t>
      </w:r>
      <w:r w:rsidRPr="002E3116">
        <w:rPr>
          <w:rFonts w:cstheme="minorBidi"/>
          <w:b/>
          <w:iCs/>
          <w:u w:val="single"/>
        </w:rPr>
        <w:t>can peak and decline this century</w:t>
      </w:r>
      <w:r w:rsidRPr="002E3116">
        <w:rPr>
          <w:rFonts w:cstheme="minorBidi"/>
          <w:sz w:val="16"/>
        </w:rPr>
        <w:t xml:space="preserve">. By understanding and promoting these emergent processes, </w:t>
      </w:r>
      <w:r w:rsidRPr="002E3116">
        <w:rPr>
          <w:rFonts w:cstheme="minorBidi"/>
          <w:u w:val="single"/>
        </w:rPr>
        <w:t>humans have the opportunity to re-wild and re-green the Earth — even as developing countries achieve modern living standards, and material poverty ends</w:t>
      </w:r>
      <w:r w:rsidRPr="002E3116">
        <w:rPr>
          <w:rFonts w:cstheme="minorBidi"/>
          <w:sz w:val="16"/>
        </w:rPr>
        <w:t>.</w:t>
      </w:r>
    </w:p>
    <w:p w14:paraId="6F514DBF" w14:textId="789EB663" w:rsidR="00C73B53" w:rsidRPr="002E3116" w:rsidRDefault="00C73B53" w:rsidP="00C73B53"/>
    <w:p w14:paraId="4BE28B29" w14:textId="06B90B20" w:rsidR="00D37228" w:rsidRPr="002E3116" w:rsidRDefault="00D37228" w:rsidP="00D37228">
      <w:pPr>
        <w:keepNext/>
        <w:keepLines/>
        <w:spacing w:before="40" w:after="0"/>
        <w:outlineLvl w:val="3"/>
        <w:rPr>
          <w:rFonts w:asciiTheme="minorHAnsi" w:eastAsiaTheme="majorEastAsia" w:hAnsiTheme="minorHAnsi" w:cstheme="minorHAnsi"/>
          <w:b/>
          <w:iCs/>
          <w:sz w:val="26"/>
        </w:rPr>
      </w:pPr>
      <w:proofErr w:type="spellStart"/>
      <w:r w:rsidRPr="002E3116">
        <w:rPr>
          <w:rFonts w:asciiTheme="minorHAnsi" w:eastAsiaTheme="majorEastAsia" w:hAnsiTheme="minorHAnsi" w:cstheme="minorHAnsi"/>
          <w:b/>
          <w:iCs/>
          <w:sz w:val="26"/>
        </w:rPr>
        <w:t>Dedev</w:t>
      </w:r>
      <w:proofErr w:type="spellEnd"/>
      <w:r w:rsidRPr="002E3116">
        <w:rPr>
          <w:rFonts w:asciiTheme="minorHAnsi" w:eastAsiaTheme="majorEastAsia" w:hAnsiTheme="minorHAnsi" w:cstheme="minorHAnsi"/>
          <w:b/>
          <w:iCs/>
          <w:sz w:val="26"/>
        </w:rPr>
        <w:t xml:space="preserve"> collapses all progress and destroy the transition.</w:t>
      </w:r>
    </w:p>
    <w:p w14:paraId="4DF39EF3" w14:textId="2F0B25FF" w:rsidR="00D37228" w:rsidRPr="002E3116" w:rsidRDefault="00D37228" w:rsidP="00D37228">
      <w:pPr>
        <w:rPr>
          <w:rFonts w:asciiTheme="minorHAnsi" w:hAnsiTheme="minorHAnsi" w:cstheme="minorHAnsi"/>
        </w:rPr>
      </w:pPr>
      <w:proofErr w:type="spellStart"/>
      <w:r w:rsidRPr="002E3116">
        <w:rPr>
          <w:rFonts w:asciiTheme="minorHAnsi" w:hAnsiTheme="minorHAnsi" w:cstheme="minorHAnsi"/>
          <w:b/>
          <w:bCs/>
          <w:sz w:val="26"/>
        </w:rPr>
        <w:t>Quilley</w:t>
      </w:r>
      <w:proofErr w:type="spellEnd"/>
      <w:r w:rsidRPr="002E3116">
        <w:rPr>
          <w:rFonts w:asciiTheme="minorHAnsi" w:hAnsiTheme="minorHAnsi" w:cstheme="minorHAnsi"/>
          <w:b/>
          <w:bCs/>
          <w:sz w:val="26"/>
        </w:rPr>
        <w:t xml:space="preserve"> 13</w:t>
      </w:r>
      <w:r w:rsidRPr="002E3116">
        <w:rPr>
          <w:rFonts w:asciiTheme="minorHAnsi" w:hAnsiTheme="minorHAnsi" w:cstheme="minorHAnsi"/>
        </w:rPr>
        <w:t xml:space="preserve"> (Stephen, Associate Professor, Department of Environment and Resource Studies University of Waterloo, 2013, “De-Growth Is Not a Liberal Agenda: </w:t>
      </w:r>
      <w:proofErr w:type="spellStart"/>
      <w:r w:rsidRPr="002E3116">
        <w:rPr>
          <w:rFonts w:asciiTheme="minorHAnsi" w:hAnsiTheme="minorHAnsi" w:cstheme="minorHAnsi"/>
        </w:rPr>
        <w:t>Relocalisation</w:t>
      </w:r>
      <w:proofErr w:type="spellEnd"/>
      <w:r w:rsidRPr="002E3116">
        <w:rPr>
          <w:rFonts w:asciiTheme="minorHAnsi" w:hAnsiTheme="minorHAnsi" w:cstheme="minorHAnsi"/>
        </w:rPr>
        <w:t xml:space="preserve"> and the Limits to Low Energy Cosmopolitanism,” Environmental Values 22 (2013): 261–285, DOA: 7/20/2020)//YongJinL</w:t>
      </w:r>
    </w:p>
    <w:p w14:paraId="1625B6B5"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sz w:val="12"/>
        </w:rPr>
        <w:t xml:space="preserve">In the literature </w:t>
      </w:r>
      <w:r w:rsidRPr="002E3116">
        <w:rPr>
          <w:rFonts w:asciiTheme="minorHAnsi" w:hAnsiTheme="minorHAnsi" w:cstheme="minorHAnsi"/>
          <w:u w:val="single"/>
        </w:rPr>
        <w:t xml:space="preserve">there is a common assumption that the politics of degrowth will allow the values </w:t>
      </w:r>
      <w:r w:rsidRPr="002E3116">
        <w:rPr>
          <w:rFonts w:asciiTheme="minorHAnsi" w:hAnsiTheme="minorHAnsi" w:cstheme="minorHAnsi"/>
          <w:sz w:val="12"/>
        </w:rPr>
        <w:t xml:space="preserve">and agendas </w:t>
      </w:r>
      <w:r w:rsidRPr="002E3116">
        <w:rPr>
          <w:rFonts w:asciiTheme="minorHAnsi" w:hAnsiTheme="minorHAnsi" w:cstheme="minorHAnsi"/>
          <w:u w:val="single"/>
        </w:rPr>
        <w:t>of ecological integrity, social inclusion, environmental justice, peace and development</w:t>
      </w:r>
      <w:r w:rsidRPr="002E3116">
        <w:rPr>
          <w:rFonts w:asciiTheme="minorHAnsi" w:hAnsiTheme="minorHAnsi" w:cstheme="minorHAnsi"/>
          <w:sz w:val="12"/>
        </w:rPr>
        <w:t xml:space="preserve"> in the global south, </w:t>
      </w:r>
      <w:r w:rsidRPr="002E3116">
        <w:rPr>
          <w:rFonts w:asciiTheme="minorHAnsi" w:hAnsiTheme="minorHAnsi" w:cstheme="minorHAnsi"/>
          <w:u w:val="single"/>
        </w:rPr>
        <w:t>to be reconciled</w:t>
      </w:r>
      <w:r w:rsidRPr="002E3116">
        <w:rPr>
          <w:rFonts w:asciiTheme="minorHAnsi" w:hAnsiTheme="minorHAnsi" w:cstheme="minorHAnsi"/>
          <w:sz w:val="12"/>
        </w:rPr>
        <w:t xml:space="preserve"> (Martinez-</w:t>
      </w:r>
      <w:proofErr w:type="spellStart"/>
      <w:r w:rsidRPr="002E3116">
        <w:rPr>
          <w:rFonts w:asciiTheme="minorHAnsi" w:hAnsiTheme="minorHAnsi" w:cstheme="minorHAnsi"/>
          <w:sz w:val="12"/>
        </w:rPr>
        <w:t>Alier</w:t>
      </w:r>
      <w:proofErr w:type="spellEnd"/>
      <w:r w:rsidRPr="002E3116">
        <w:rPr>
          <w:rFonts w:asciiTheme="minorHAnsi" w:hAnsiTheme="minorHAnsi" w:cstheme="minorHAnsi"/>
          <w:sz w:val="12"/>
        </w:rPr>
        <w:t xml:space="preserve"> et al. 2010). Emerging </w:t>
      </w:r>
      <w:r w:rsidRPr="002E3116">
        <w:rPr>
          <w:rFonts w:asciiTheme="minorHAnsi" w:hAnsiTheme="minorHAnsi" w:cstheme="minorHAnsi"/>
          <w:u w:val="single"/>
        </w:rPr>
        <w:t xml:space="preserve">in the aftermath of the </w:t>
      </w:r>
      <w:r w:rsidRPr="002E3116">
        <w:rPr>
          <w:rFonts w:asciiTheme="minorHAnsi" w:hAnsiTheme="minorHAnsi" w:cstheme="minorHAnsi"/>
          <w:b/>
          <w:iCs/>
          <w:u w:val="single"/>
        </w:rPr>
        <w:t>economic crisis</w:t>
      </w:r>
      <w:r w:rsidRPr="002E3116">
        <w:rPr>
          <w:rFonts w:asciiTheme="minorHAnsi" w:hAnsiTheme="minorHAnsi" w:cstheme="minorHAnsi"/>
          <w:u w:val="single"/>
        </w:rPr>
        <w:t xml:space="preserve"> of 2008</w:t>
      </w:r>
      <w:r w:rsidRPr="002E3116">
        <w:rPr>
          <w:rFonts w:asciiTheme="minorHAnsi" w:hAnsiTheme="minorHAnsi" w:cstheme="minorHAnsi"/>
          <w:sz w:val="12"/>
        </w:rPr>
        <w:t xml:space="preserve">, </w:t>
      </w:r>
      <w:r w:rsidRPr="002E3116">
        <w:rPr>
          <w:rFonts w:asciiTheme="minorHAnsi" w:hAnsiTheme="minorHAnsi" w:cstheme="minorHAnsi"/>
          <w:u w:val="single"/>
        </w:rPr>
        <w:t xml:space="preserve">it was argued that recession and economic contraction should be seen as an </w:t>
      </w:r>
      <w:r w:rsidRPr="002E3116">
        <w:rPr>
          <w:rFonts w:asciiTheme="minorHAnsi" w:hAnsiTheme="minorHAnsi" w:cstheme="minorHAnsi"/>
          <w:b/>
          <w:iCs/>
          <w:u w:val="single"/>
        </w:rPr>
        <w:t>opportunity for radical transformation</w:t>
      </w:r>
      <w:r w:rsidRPr="002E3116">
        <w:rPr>
          <w:rFonts w:asciiTheme="minorHAnsi" w:hAnsiTheme="minorHAnsi" w:cstheme="minorHAnsi"/>
          <w:sz w:val="12"/>
        </w:rPr>
        <w:t xml:space="preserve">. Echoing </w:t>
      </w:r>
      <w:proofErr w:type="spellStart"/>
      <w:r w:rsidRPr="002E3116">
        <w:rPr>
          <w:rFonts w:asciiTheme="minorHAnsi" w:hAnsiTheme="minorHAnsi" w:cstheme="minorHAnsi"/>
          <w:sz w:val="12"/>
        </w:rPr>
        <w:t>Ophuls</w:t>
      </w:r>
      <w:proofErr w:type="spellEnd"/>
      <w:r w:rsidRPr="002E3116">
        <w:rPr>
          <w:rFonts w:asciiTheme="minorHAnsi" w:hAnsiTheme="minorHAnsi" w:cstheme="minorHAnsi"/>
          <w:sz w:val="12"/>
        </w:rPr>
        <w:t xml:space="preserve">, </w:t>
      </w:r>
      <w:proofErr w:type="spellStart"/>
      <w:r w:rsidRPr="002E3116">
        <w:rPr>
          <w:rFonts w:asciiTheme="minorHAnsi" w:hAnsiTheme="minorHAnsi" w:cstheme="minorHAnsi"/>
          <w:sz w:val="12"/>
        </w:rPr>
        <w:t>Kallis</w:t>
      </w:r>
      <w:proofErr w:type="spellEnd"/>
      <w:r w:rsidRPr="002E3116">
        <w:rPr>
          <w:rFonts w:asciiTheme="minorHAnsi" w:hAnsiTheme="minorHAnsi" w:cstheme="minorHAnsi"/>
          <w:sz w:val="12"/>
        </w:rPr>
        <w:t xml:space="preserve"> for instance argues that sustainable degrowth is not only an ‘inevitable </w:t>
      </w:r>
      <w:proofErr w:type="spellStart"/>
      <w:r w:rsidRPr="002E3116">
        <w:rPr>
          <w:rFonts w:asciiTheme="minorHAnsi" w:hAnsiTheme="minorHAnsi" w:cstheme="minorHAnsi"/>
          <w:sz w:val="12"/>
        </w:rPr>
        <w:t>hy</w:t>
      </w:r>
      <w:proofErr w:type="spellEnd"/>
      <w:r w:rsidRPr="002E3116">
        <w:rPr>
          <w:rFonts w:asciiTheme="minorHAnsi" w:hAnsiTheme="minorHAnsi" w:cstheme="minorHAnsi"/>
          <w:sz w:val="12"/>
        </w:rPr>
        <w:t xml:space="preserve">- </w:t>
      </w:r>
      <w:proofErr w:type="spellStart"/>
      <w:r w:rsidRPr="002E3116">
        <w:rPr>
          <w:rFonts w:asciiTheme="minorHAnsi" w:hAnsiTheme="minorHAnsi" w:cstheme="minorHAnsi"/>
          <w:sz w:val="12"/>
        </w:rPr>
        <w:t>pothesis</w:t>
      </w:r>
      <w:proofErr w:type="spellEnd"/>
      <w:r w:rsidRPr="002E3116">
        <w:rPr>
          <w:rFonts w:asciiTheme="minorHAnsi" w:hAnsiTheme="minorHAnsi" w:cstheme="minorHAnsi"/>
          <w:sz w:val="12"/>
        </w:rPr>
        <w:t xml:space="preserve"> but also a potent political vision that can be socially transformative’ (2011: 873). But unlike </w:t>
      </w:r>
      <w:proofErr w:type="spellStart"/>
      <w:r w:rsidRPr="002E3116">
        <w:rPr>
          <w:rFonts w:asciiTheme="minorHAnsi" w:hAnsiTheme="minorHAnsi" w:cstheme="minorHAnsi"/>
          <w:sz w:val="12"/>
        </w:rPr>
        <w:t>Ophuls</w:t>
      </w:r>
      <w:proofErr w:type="spellEnd"/>
      <w:r w:rsidRPr="002E3116">
        <w:rPr>
          <w:rFonts w:asciiTheme="minorHAnsi" w:hAnsiTheme="minorHAnsi" w:cstheme="minorHAnsi"/>
          <w:sz w:val="12"/>
        </w:rPr>
        <w:t xml:space="preserve">, </w:t>
      </w:r>
      <w:r w:rsidRPr="002E3116">
        <w:rPr>
          <w:rFonts w:asciiTheme="minorHAnsi" w:hAnsiTheme="minorHAnsi" w:cstheme="minorHAnsi"/>
          <w:u w:val="single"/>
        </w:rPr>
        <w:t>there is very little recognition of the complex constraints and trade-offs between societal metabolism and the broader social and cultural fabric.</w:t>
      </w:r>
      <w:r w:rsidRPr="002E3116">
        <w:rPr>
          <w:rFonts w:asciiTheme="minorHAnsi" w:hAnsiTheme="minorHAnsi" w:cstheme="minorHAnsi"/>
          <w:sz w:val="12"/>
        </w:rPr>
        <w:t xml:space="preserve"> There is no sense, for instance, that </w:t>
      </w:r>
      <w:r w:rsidRPr="002E3116">
        <w:rPr>
          <w:rFonts w:asciiTheme="minorHAnsi" w:hAnsiTheme="minorHAnsi" w:cstheme="minorHAnsi"/>
          <w:b/>
          <w:iCs/>
          <w:u w:val="single"/>
        </w:rPr>
        <w:t>democracy or social liberalism come with a thermodynamic price tag</w:t>
      </w:r>
      <w:r w:rsidRPr="002E3116">
        <w:rPr>
          <w:rFonts w:asciiTheme="minorHAnsi" w:hAnsiTheme="minorHAnsi" w:cstheme="minorHAnsi"/>
          <w:sz w:val="12"/>
        </w:rPr>
        <w:t>.</w:t>
      </w:r>
    </w:p>
    <w:p w14:paraId="3FDEFCD8"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sz w:val="12"/>
        </w:rPr>
        <w:t xml:space="preserve">So how is it possible to start unravelling the interactions between economics, politics, psychology and culture under conditions of de-growth? It seems clear from the above discussion that </w:t>
      </w:r>
      <w:r w:rsidRPr="002E3116">
        <w:rPr>
          <w:rFonts w:asciiTheme="minorHAnsi" w:hAnsiTheme="minorHAnsi" w:cstheme="minorHAnsi"/>
          <w:u w:val="single"/>
        </w:rPr>
        <w:t xml:space="preserve">any trajectory of metabolic contraction would have implications for </w:t>
      </w:r>
      <w:r w:rsidRPr="002E3116">
        <w:rPr>
          <w:rFonts w:asciiTheme="minorHAnsi" w:hAnsiTheme="minorHAnsi" w:cstheme="minorHAnsi"/>
          <w:b/>
          <w:iCs/>
          <w:u w:val="single"/>
        </w:rPr>
        <w:t>every aspect of society</w:t>
      </w:r>
      <w:r w:rsidRPr="002E3116">
        <w:rPr>
          <w:rFonts w:asciiTheme="minorHAnsi" w:hAnsiTheme="minorHAnsi" w:cstheme="minorHAnsi"/>
          <w:u w:val="single"/>
        </w:rPr>
        <w:t>, right down to the structure of personality and levels of inter-personal violence</w:t>
      </w:r>
      <w:r w:rsidRPr="002E3116">
        <w:rPr>
          <w:rFonts w:asciiTheme="minorHAnsi" w:hAnsiTheme="minorHAnsi" w:cstheme="minorHAnsi"/>
          <w:sz w:val="12"/>
        </w:rPr>
        <w:t xml:space="preserve">. The first thing to observe is that </w:t>
      </w:r>
      <w:r w:rsidRPr="002E3116">
        <w:rPr>
          <w:rFonts w:asciiTheme="minorHAnsi" w:hAnsiTheme="minorHAnsi" w:cstheme="minorHAnsi"/>
          <w:u w:val="single"/>
        </w:rPr>
        <w:t>there are likely to be many different</w:t>
      </w:r>
      <w:r w:rsidRPr="002E3116">
        <w:rPr>
          <w:rFonts w:asciiTheme="minorHAnsi" w:hAnsiTheme="minorHAnsi" w:cstheme="minorHAnsi"/>
          <w:sz w:val="12"/>
        </w:rPr>
        <w:t xml:space="preserve"> ‘improbable valleys’, i.e. </w:t>
      </w:r>
      <w:r w:rsidRPr="002E3116">
        <w:rPr>
          <w:rFonts w:asciiTheme="minorHAnsi" w:hAnsiTheme="minorHAnsi" w:cstheme="minorHAnsi"/>
          <w:u w:val="single"/>
        </w:rPr>
        <w:t>equilibrium configurations differing with regard to</w:t>
      </w:r>
      <w:r w:rsidRPr="002E3116">
        <w:rPr>
          <w:rFonts w:asciiTheme="minorHAnsi" w:hAnsiTheme="minorHAnsi" w:cstheme="minorHAnsi"/>
          <w:sz w:val="12"/>
        </w:rPr>
        <w:t xml:space="preserve"> the total </w:t>
      </w:r>
      <w:r w:rsidRPr="002E3116">
        <w:rPr>
          <w:rFonts w:asciiTheme="minorHAnsi" w:hAnsiTheme="minorHAnsi" w:cstheme="minorHAnsi"/>
          <w:u w:val="single"/>
        </w:rPr>
        <w:t>population</w:t>
      </w:r>
      <w:r w:rsidRPr="002E3116">
        <w:rPr>
          <w:rFonts w:asciiTheme="minorHAnsi" w:hAnsiTheme="minorHAnsi" w:cstheme="minorHAnsi"/>
          <w:sz w:val="12"/>
        </w:rPr>
        <w:t xml:space="preserve">, </w:t>
      </w:r>
      <w:r w:rsidRPr="002E3116">
        <w:rPr>
          <w:rFonts w:asciiTheme="minorHAnsi" w:hAnsiTheme="minorHAnsi" w:cstheme="minorHAnsi"/>
          <w:u w:val="single"/>
        </w:rPr>
        <w:t>demographic structure, technological level and material/energy throughput</w:t>
      </w:r>
      <w:r w:rsidRPr="002E3116">
        <w:rPr>
          <w:rFonts w:asciiTheme="minorHAnsi" w:hAnsiTheme="minorHAnsi" w:cstheme="minorHAnsi"/>
          <w:sz w:val="12"/>
        </w:rPr>
        <w:t xml:space="preserve"> etc. The overall scale of human activity is </w:t>
      </w:r>
      <w:r w:rsidRPr="002E3116">
        <w:rPr>
          <w:rFonts w:asciiTheme="minorHAnsi" w:hAnsiTheme="minorHAnsi" w:cstheme="minorHAnsi"/>
          <w:u w:val="single"/>
        </w:rPr>
        <w:t>associated in complex and non-linear ways</w:t>
      </w:r>
      <w:r w:rsidRPr="002E3116">
        <w:rPr>
          <w:rFonts w:asciiTheme="minorHAnsi" w:hAnsiTheme="minorHAnsi" w:cstheme="minorHAnsi"/>
          <w:sz w:val="12"/>
        </w:rPr>
        <w:t xml:space="preserve"> with a wide range of parameters and phenomena, including:</w:t>
      </w:r>
    </w:p>
    <w:p w14:paraId="6896C20F"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population size,</w:t>
      </w:r>
    </w:p>
    <w:p w14:paraId="7A9FA03F"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the level of scientific and technological capability,</w:t>
      </w:r>
    </w:p>
    <w:p w14:paraId="58D3992E"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the level of technical innovation,</w:t>
      </w:r>
    </w:p>
    <w:p w14:paraId="48A86323"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energy throughput,</w:t>
      </w:r>
    </w:p>
    <w:p w14:paraId="7EEFFEFE"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material throughput,</w:t>
      </w:r>
    </w:p>
    <w:p w14:paraId="581648D6"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xml:space="preserve">• the extent of technical-social division of </w:t>
      </w:r>
      <w:proofErr w:type="spellStart"/>
      <w:r w:rsidRPr="002E3116">
        <w:rPr>
          <w:rFonts w:asciiTheme="minorHAnsi" w:hAnsiTheme="minorHAnsi" w:cstheme="minorHAnsi"/>
          <w:sz w:val="12"/>
          <w:szCs w:val="12"/>
        </w:rPr>
        <w:t>labour</w:t>
      </w:r>
      <w:proofErr w:type="spellEnd"/>
      <w:r w:rsidRPr="002E3116">
        <w:rPr>
          <w:rFonts w:asciiTheme="minorHAnsi" w:hAnsiTheme="minorHAnsi" w:cstheme="minorHAnsi"/>
          <w:sz w:val="12"/>
          <w:szCs w:val="12"/>
        </w:rPr>
        <w:t>,</w:t>
      </w:r>
    </w:p>
    <w:p w14:paraId="69F52F9A"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the extent of individuation,</w:t>
      </w:r>
    </w:p>
    <w:p w14:paraId="7E301C6E"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the prevalence of restrained, individuated personality structures,</w:t>
      </w:r>
    </w:p>
    <w:p w14:paraId="16BFA0F9"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the effectiveness of state institutions,</w:t>
      </w:r>
    </w:p>
    <w:p w14:paraId="508F316B"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the scale and intensity of interdependencies mediated by economic exchanges,</w:t>
      </w:r>
    </w:p>
    <w:p w14:paraId="2067C238"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cultural diversity,</w:t>
      </w:r>
    </w:p>
    <w:p w14:paraId="4792AAD8"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xml:space="preserve">• democratic voice and traction of minority and </w:t>
      </w:r>
      <w:proofErr w:type="spellStart"/>
      <w:r w:rsidRPr="002E3116">
        <w:rPr>
          <w:rFonts w:asciiTheme="minorHAnsi" w:hAnsiTheme="minorHAnsi" w:cstheme="minorHAnsi"/>
          <w:sz w:val="12"/>
          <w:szCs w:val="12"/>
        </w:rPr>
        <w:t>marginalised</w:t>
      </w:r>
      <w:proofErr w:type="spellEnd"/>
      <w:r w:rsidRPr="002E3116">
        <w:rPr>
          <w:rFonts w:asciiTheme="minorHAnsi" w:hAnsiTheme="minorHAnsi" w:cstheme="minorHAnsi"/>
          <w:sz w:val="12"/>
          <w:szCs w:val="12"/>
        </w:rPr>
        <w:t xml:space="preserve"> groups,</w:t>
      </w:r>
    </w:p>
    <w:p w14:paraId="60B10BC4"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xml:space="preserve">• the strength and traction of liberal-cosmopolitan values and </w:t>
      </w:r>
      <w:proofErr w:type="spellStart"/>
      <w:r w:rsidRPr="002E3116">
        <w:rPr>
          <w:rFonts w:asciiTheme="minorHAnsi" w:hAnsiTheme="minorHAnsi" w:cstheme="minorHAnsi"/>
          <w:sz w:val="12"/>
          <w:szCs w:val="12"/>
        </w:rPr>
        <w:t>behaviour</w:t>
      </w:r>
      <w:proofErr w:type="spellEnd"/>
      <w:r w:rsidRPr="002E3116">
        <w:rPr>
          <w:rFonts w:asciiTheme="minorHAnsi" w:hAnsiTheme="minorHAnsi" w:cstheme="minorHAnsi"/>
          <w:sz w:val="12"/>
          <w:szCs w:val="12"/>
        </w:rPr>
        <w:t>,</w:t>
      </w:r>
    </w:p>
    <w:p w14:paraId="031D3C3E"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the level of interpersonal violence,</w:t>
      </w:r>
    </w:p>
    <w:p w14:paraId="139CC86E" w14:textId="77777777" w:rsidR="00D37228" w:rsidRPr="002E3116" w:rsidRDefault="00D37228" w:rsidP="00D37228">
      <w:pPr>
        <w:rPr>
          <w:rFonts w:asciiTheme="minorHAnsi" w:hAnsiTheme="minorHAnsi" w:cstheme="minorHAnsi"/>
          <w:sz w:val="12"/>
          <w:szCs w:val="12"/>
        </w:rPr>
      </w:pPr>
      <w:r w:rsidRPr="002E3116">
        <w:rPr>
          <w:rFonts w:asciiTheme="minorHAnsi" w:hAnsiTheme="minorHAnsi" w:cstheme="minorHAnsi"/>
          <w:sz w:val="12"/>
          <w:szCs w:val="12"/>
        </w:rPr>
        <w:t>• the level and intensity of inter-state violence.</w:t>
      </w:r>
    </w:p>
    <w:p w14:paraId="00C1D665" w14:textId="77777777" w:rsidR="00D37228" w:rsidRPr="002E3116" w:rsidRDefault="00D37228" w:rsidP="00D37228">
      <w:pPr>
        <w:rPr>
          <w:rFonts w:asciiTheme="minorHAnsi" w:hAnsiTheme="minorHAnsi" w:cstheme="minorHAnsi"/>
          <w:sz w:val="10"/>
        </w:rPr>
      </w:pPr>
      <w:r w:rsidRPr="002E3116">
        <w:rPr>
          <w:rFonts w:asciiTheme="minorHAnsi" w:hAnsiTheme="minorHAnsi" w:cstheme="minorHAnsi"/>
          <w:u w:val="single"/>
        </w:rPr>
        <w:t>The characteristics of any</w:t>
      </w:r>
      <w:r w:rsidRPr="002E3116">
        <w:rPr>
          <w:rFonts w:asciiTheme="minorHAnsi" w:hAnsiTheme="minorHAnsi" w:cstheme="minorHAnsi"/>
          <w:sz w:val="10"/>
        </w:rPr>
        <w:t xml:space="preserve"> particular </w:t>
      </w:r>
      <w:r w:rsidRPr="002E3116">
        <w:rPr>
          <w:rFonts w:asciiTheme="minorHAnsi" w:hAnsiTheme="minorHAnsi" w:cstheme="minorHAnsi"/>
          <w:u w:val="single"/>
        </w:rPr>
        <w:t xml:space="preserve">society emerging from a </w:t>
      </w:r>
      <w:r w:rsidRPr="002E3116">
        <w:rPr>
          <w:rFonts w:asciiTheme="minorHAnsi" w:hAnsiTheme="minorHAnsi" w:cstheme="minorHAnsi"/>
          <w:sz w:val="10"/>
        </w:rPr>
        <w:t>process of radi</w:t>
      </w:r>
      <w:r w:rsidRPr="002E3116">
        <w:rPr>
          <w:rFonts w:asciiTheme="minorHAnsi" w:hAnsiTheme="minorHAnsi" w:cstheme="minorHAnsi"/>
          <w:u w:val="single"/>
        </w:rPr>
        <w:t>cal transition will depend upon</w:t>
      </w:r>
      <w:r w:rsidRPr="002E3116">
        <w:rPr>
          <w:rFonts w:asciiTheme="minorHAnsi" w:hAnsiTheme="minorHAnsi" w:cstheme="minorHAnsi"/>
          <w:sz w:val="10"/>
        </w:rPr>
        <w:t xml:space="preserve"> in </w:t>
      </w:r>
      <w:r w:rsidRPr="002E3116">
        <w:rPr>
          <w:rFonts w:asciiTheme="minorHAnsi" w:hAnsiTheme="minorHAnsi" w:cstheme="minorHAnsi"/>
          <w:u w:val="single"/>
        </w:rPr>
        <w:t xml:space="preserve">which of the many </w:t>
      </w:r>
      <w:r w:rsidRPr="002E3116">
        <w:rPr>
          <w:rFonts w:asciiTheme="minorHAnsi" w:hAnsiTheme="minorHAnsi" w:cstheme="minorHAnsi"/>
          <w:sz w:val="10"/>
        </w:rPr>
        <w:t xml:space="preserve">conceivable </w:t>
      </w:r>
      <w:r w:rsidRPr="002E3116">
        <w:rPr>
          <w:rFonts w:asciiTheme="minorHAnsi" w:hAnsiTheme="minorHAnsi" w:cstheme="minorHAnsi"/>
          <w:u w:val="single"/>
        </w:rPr>
        <w:t>‘improbable valleys’ it comes to rest</w:t>
      </w:r>
      <w:r w:rsidRPr="002E3116">
        <w:rPr>
          <w:rFonts w:asciiTheme="minorHAnsi" w:hAnsiTheme="minorHAnsi" w:cstheme="minorHAnsi"/>
          <w:sz w:val="10"/>
        </w:rPr>
        <w:t xml:space="preserve">, </w:t>
      </w:r>
      <w:r w:rsidRPr="002E3116">
        <w:rPr>
          <w:rFonts w:asciiTheme="minorHAnsi" w:hAnsiTheme="minorHAnsi" w:cstheme="minorHAnsi"/>
          <w:u w:val="single"/>
        </w:rPr>
        <w:t xml:space="preserve">but also the </w:t>
      </w:r>
      <w:r w:rsidRPr="002E3116">
        <w:rPr>
          <w:rFonts w:asciiTheme="minorHAnsi" w:hAnsiTheme="minorHAnsi" w:cstheme="minorHAnsi"/>
          <w:b/>
          <w:iCs/>
          <w:u w:val="single"/>
        </w:rPr>
        <w:t>speed and trauma</w:t>
      </w:r>
      <w:r w:rsidRPr="002E3116">
        <w:rPr>
          <w:rFonts w:asciiTheme="minorHAnsi" w:hAnsiTheme="minorHAnsi" w:cstheme="minorHAnsi"/>
          <w:u w:val="single"/>
        </w:rPr>
        <w:t xml:space="preserve"> associated with the transformation</w:t>
      </w:r>
      <w:r w:rsidRPr="002E3116">
        <w:rPr>
          <w:rFonts w:asciiTheme="minorHAnsi" w:hAnsiTheme="minorHAnsi" w:cstheme="minorHAnsi"/>
          <w:sz w:val="10"/>
        </w:rPr>
        <w:t>.</w:t>
      </w:r>
    </w:p>
    <w:p w14:paraId="274A8E2D"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sz w:val="12"/>
        </w:rPr>
        <w:t xml:space="preserve">First of all, our valley could be home to a stable population of varying size. </w:t>
      </w:r>
      <w:r w:rsidRPr="002E3116">
        <w:rPr>
          <w:rFonts w:asciiTheme="minorHAnsi" w:hAnsiTheme="minorHAnsi" w:cstheme="minorHAnsi"/>
          <w:u w:val="single"/>
        </w:rPr>
        <w:t>Whilst there is</w:t>
      </w:r>
      <w:r w:rsidRPr="002E3116">
        <w:rPr>
          <w:rFonts w:asciiTheme="minorHAnsi" w:hAnsiTheme="minorHAnsi" w:cstheme="minorHAnsi"/>
          <w:sz w:val="12"/>
        </w:rPr>
        <w:t xml:space="preserve"> some </w:t>
      </w:r>
      <w:r w:rsidRPr="002E3116">
        <w:rPr>
          <w:rFonts w:asciiTheme="minorHAnsi" w:hAnsiTheme="minorHAnsi" w:cstheme="minorHAnsi"/>
          <w:u w:val="single"/>
        </w:rPr>
        <w:t>consensus that 9 billion plus is not sustainable</w:t>
      </w:r>
      <w:r w:rsidRPr="002E3116">
        <w:rPr>
          <w:rFonts w:asciiTheme="minorHAnsi" w:hAnsiTheme="minorHAnsi" w:cstheme="minorHAnsi"/>
          <w:sz w:val="12"/>
        </w:rPr>
        <w:t xml:space="preserve"> in the long run, </w:t>
      </w:r>
      <w:r w:rsidRPr="002E3116">
        <w:rPr>
          <w:rFonts w:asciiTheme="minorHAnsi" w:hAnsiTheme="minorHAnsi" w:cstheme="minorHAnsi"/>
          <w:u w:val="single"/>
        </w:rPr>
        <w:t xml:space="preserve">it is not clear how quickly global population could come down without </w:t>
      </w:r>
      <w:r w:rsidRPr="002E3116">
        <w:rPr>
          <w:rFonts w:asciiTheme="minorHAnsi" w:hAnsiTheme="minorHAnsi" w:cstheme="minorHAnsi"/>
          <w:b/>
          <w:iCs/>
          <w:u w:val="single"/>
        </w:rPr>
        <w:t>catastrophic violence or societal implosion</w:t>
      </w:r>
      <w:r w:rsidRPr="002E3116">
        <w:rPr>
          <w:rFonts w:asciiTheme="minorHAnsi" w:hAnsiTheme="minorHAnsi" w:cstheme="minorHAnsi"/>
          <w:sz w:val="12"/>
        </w:rPr>
        <w:t>. Clearly the maximum size of a population at equilibrium would also be a function of technology and throughput.</w:t>
      </w:r>
    </w:p>
    <w:p w14:paraId="723D11A3"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sz w:val="12"/>
        </w:rPr>
        <w:t xml:space="preserve">From the discussion above, it seems fair to say that </w:t>
      </w:r>
      <w:r w:rsidRPr="002E3116">
        <w:rPr>
          <w:rFonts w:asciiTheme="minorHAnsi" w:hAnsiTheme="minorHAnsi" w:cstheme="minorHAnsi"/>
          <w:u w:val="single"/>
        </w:rPr>
        <w:t xml:space="preserve">individuation is a function of social complexity and the division of </w:t>
      </w:r>
      <w:proofErr w:type="spellStart"/>
      <w:r w:rsidRPr="002E3116">
        <w:rPr>
          <w:rFonts w:asciiTheme="minorHAnsi" w:hAnsiTheme="minorHAnsi" w:cstheme="minorHAnsi"/>
          <w:u w:val="single"/>
        </w:rPr>
        <w:t>labour</w:t>
      </w:r>
      <w:proofErr w:type="spellEnd"/>
      <w:r w:rsidRPr="002E3116">
        <w:rPr>
          <w:rFonts w:asciiTheme="minorHAnsi" w:hAnsiTheme="minorHAnsi" w:cstheme="minorHAnsi"/>
          <w:u w:val="single"/>
        </w:rPr>
        <w:t xml:space="preserve">, and therefore of </w:t>
      </w:r>
      <w:r w:rsidRPr="002E3116">
        <w:rPr>
          <w:rFonts w:asciiTheme="minorHAnsi" w:hAnsiTheme="minorHAnsi" w:cstheme="minorHAnsi"/>
          <w:b/>
          <w:iCs/>
          <w:u w:val="single"/>
        </w:rPr>
        <w:t>energy and material throughput</w:t>
      </w:r>
      <w:r w:rsidRPr="002E3116">
        <w:rPr>
          <w:rFonts w:asciiTheme="minorHAnsi" w:hAnsiTheme="minorHAnsi" w:cstheme="minorHAnsi"/>
          <w:sz w:val="12"/>
        </w:rPr>
        <w:t xml:space="preserve">. From Elias there is also a strong case to be made that </w:t>
      </w:r>
      <w:r w:rsidRPr="002E3116">
        <w:rPr>
          <w:rFonts w:asciiTheme="minorHAnsi" w:hAnsiTheme="minorHAnsi" w:cstheme="minorHAnsi"/>
          <w:u w:val="single"/>
        </w:rPr>
        <w:t xml:space="preserve">any significant decline in the overall scale of economy, the intensity and complexity of social life, would be accompanied by a process of </w:t>
      </w:r>
      <w:r w:rsidRPr="002E3116">
        <w:rPr>
          <w:rFonts w:asciiTheme="minorHAnsi" w:hAnsiTheme="minorHAnsi" w:cstheme="minorHAnsi"/>
          <w:b/>
          <w:iCs/>
          <w:u w:val="single"/>
        </w:rPr>
        <w:t>‘</w:t>
      </w:r>
      <w:proofErr w:type="spellStart"/>
      <w:r w:rsidRPr="002E3116">
        <w:rPr>
          <w:rFonts w:asciiTheme="minorHAnsi" w:hAnsiTheme="minorHAnsi" w:cstheme="minorHAnsi"/>
          <w:b/>
          <w:iCs/>
          <w:u w:val="single"/>
        </w:rPr>
        <w:t>decivilisation</w:t>
      </w:r>
      <w:proofErr w:type="spellEnd"/>
      <w:r w:rsidRPr="002E3116">
        <w:rPr>
          <w:rFonts w:asciiTheme="minorHAnsi" w:hAnsiTheme="minorHAnsi" w:cstheme="minorHAnsi"/>
          <w:b/>
          <w:iCs/>
          <w:u w:val="single"/>
        </w:rPr>
        <w:t xml:space="preserve">’ </w:t>
      </w:r>
      <w:r w:rsidRPr="002E3116">
        <w:rPr>
          <w:rFonts w:asciiTheme="minorHAnsi" w:hAnsiTheme="minorHAnsi" w:cstheme="minorHAnsi"/>
          <w:sz w:val="12"/>
        </w:rPr>
        <w:t>(</w:t>
      </w:r>
      <w:proofErr w:type="spellStart"/>
      <w:r w:rsidRPr="002E3116">
        <w:rPr>
          <w:rFonts w:asciiTheme="minorHAnsi" w:hAnsiTheme="minorHAnsi" w:cstheme="minorHAnsi"/>
          <w:sz w:val="12"/>
        </w:rPr>
        <w:t>Mennell</w:t>
      </w:r>
      <w:proofErr w:type="spellEnd"/>
      <w:r w:rsidRPr="002E3116">
        <w:rPr>
          <w:rFonts w:asciiTheme="minorHAnsi" w:hAnsiTheme="minorHAnsi" w:cstheme="minorHAnsi"/>
          <w:sz w:val="12"/>
        </w:rPr>
        <w:t xml:space="preserve"> 1990), a tilting of the I/We balance in </w:t>
      </w:r>
      <w:proofErr w:type="spellStart"/>
      <w:r w:rsidRPr="002E3116">
        <w:rPr>
          <w:rFonts w:asciiTheme="minorHAnsi" w:hAnsiTheme="minorHAnsi" w:cstheme="minorHAnsi"/>
          <w:sz w:val="12"/>
        </w:rPr>
        <w:t>favour</w:t>
      </w:r>
      <w:proofErr w:type="spellEnd"/>
      <w:r w:rsidRPr="002E3116">
        <w:rPr>
          <w:rFonts w:asciiTheme="minorHAnsi" w:hAnsiTheme="minorHAnsi" w:cstheme="minorHAnsi"/>
          <w:sz w:val="12"/>
        </w:rPr>
        <w:t xml:space="preserve"> of the latter, </w:t>
      </w:r>
      <w:r w:rsidRPr="002E3116">
        <w:rPr>
          <w:rFonts w:asciiTheme="minorHAnsi" w:hAnsiTheme="minorHAnsi" w:cstheme="minorHAnsi"/>
          <w:u w:val="single"/>
        </w:rPr>
        <w:t xml:space="preserve">a diminish- </w:t>
      </w:r>
      <w:proofErr w:type="spellStart"/>
      <w:r w:rsidRPr="002E3116">
        <w:rPr>
          <w:rFonts w:asciiTheme="minorHAnsi" w:hAnsiTheme="minorHAnsi" w:cstheme="minorHAnsi"/>
          <w:u w:val="single"/>
        </w:rPr>
        <w:t>ing</w:t>
      </w:r>
      <w:proofErr w:type="spellEnd"/>
      <w:r w:rsidRPr="002E3116">
        <w:rPr>
          <w:rFonts w:asciiTheme="minorHAnsi" w:hAnsiTheme="minorHAnsi" w:cstheme="minorHAnsi"/>
          <w:u w:val="single"/>
        </w:rPr>
        <w:t xml:space="preserve"> of the </w:t>
      </w:r>
      <w:proofErr w:type="spellStart"/>
      <w:r w:rsidRPr="002E3116">
        <w:rPr>
          <w:rFonts w:asciiTheme="minorHAnsi" w:hAnsiTheme="minorHAnsi" w:cstheme="minorHAnsi"/>
          <w:u w:val="single"/>
        </w:rPr>
        <w:t>socialised</w:t>
      </w:r>
      <w:proofErr w:type="spellEnd"/>
      <w:r w:rsidRPr="002E3116">
        <w:rPr>
          <w:rFonts w:asciiTheme="minorHAnsi" w:hAnsiTheme="minorHAnsi" w:cstheme="minorHAnsi"/>
          <w:u w:val="single"/>
        </w:rPr>
        <w:t xml:space="preserve"> restraints on impulsive </w:t>
      </w:r>
      <w:proofErr w:type="spellStart"/>
      <w:r w:rsidRPr="002E3116">
        <w:rPr>
          <w:rFonts w:asciiTheme="minorHAnsi" w:hAnsiTheme="minorHAnsi" w:cstheme="minorHAnsi"/>
          <w:u w:val="single"/>
        </w:rPr>
        <w:t>behaviour</w:t>
      </w:r>
      <w:proofErr w:type="spellEnd"/>
      <w:r w:rsidRPr="002E3116">
        <w:rPr>
          <w:rFonts w:asciiTheme="minorHAnsi" w:hAnsiTheme="minorHAnsi" w:cstheme="minorHAnsi"/>
          <w:u w:val="single"/>
        </w:rPr>
        <w:t xml:space="preserve">, greater volatility and quite possibly a marked </w:t>
      </w:r>
      <w:r w:rsidRPr="002E3116">
        <w:rPr>
          <w:rFonts w:asciiTheme="minorHAnsi" w:hAnsiTheme="minorHAnsi" w:cstheme="minorHAnsi"/>
          <w:b/>
          <w:iCs/>
          <w:u w:val="single"/>
        </w:rPr>
        <w:t>increase in the level of interpersonal violence</w:t>
      </w:r>
      <w:r w:rsidRPr="002E3116">
        <w:rPr>
          <w:rFonts w:asciiTheme="minorHAnsi" w:hAnsiTheme="minorHAnsi" w:cstheme="minorHAnsi"/>
          <w:sz w:val="12"/>
        </w:rPr>
        <w:t xml:space="preserve">. None of this is incompatible with the utopian-Romantic assertion that smaller scale, </w:t>
      </w:r>
      <w:proofErr w:type="spellStart"/>
      <w:r w:rsidRPr="002E3116">
        <w:rPr>
          <w:rFonts w:asciiTheme="minorHAnsi" w:hAnsiTheme="minorHAnsi" w:cstheme="minorHAnsi"/>
          <w:sz w:val="12"/>
        </w:rPr>
        <w:t>gemeinschaftlich</w:t>
      </w:r>
      <w:proofErr w:type="spellEnd"/>
      <w:r w:rsidRPr="002E3116">
        <w:rPr>
          <w:rFonts w:asciiTheme="minorHAnsi" w:hAnsiTheme="minorHAnsi" w:cstheme="minorHAnsi"/>
          <w:sz w:val="12"/>
        </w:rPr>
        <w:t xml:space="preserve"> communities, though associated with greater levels of frater- </w:t>
      </w:r>
      <w:proofErr w:type="spellStart"/>
      <w:r w:rsidRPr="002E3116">
        <w:rPr>
          <w:rFonts w:asciiTheme="minorHAnsi" w:hAnsiTheme="minorHAnsi" w:cstheme="minorHAnsi"/>
          <w:sz w:val="12"/>
        </w:rPr>
        <w:t>nal</w:t>
      </w:r>
      <w:proofErr w:type="spellEnd"/>
      <w:r w:rsidRPr="002E3116">
        <w:rPr>
          <w:rFonts w:asciiTheme="minorHAnsi" w:hAnsiTheme="minorHAnsi" w:cstheme="minorHAnsi"/>
          <w:sz w:val="12"/>
        </w:rPr>
        <w:t xml:space="preserve"> obligation (</w:t>
      </w:r>
      <w:proofErr w:type="spellStart"/>
      <w:r w:rsidRPr="002E3116">
        <w:rPr>
          <w:rFonts w:asciiTheme="minorHAnsi" w:hAnsiTheme="minorHAnsi" w:cstheme="minorHAnsi"/>
          <w:sz w:val="12"/>
        </w:rPr>
        <w:t>Ophuls</w:t>
      </w:r>
      <w:proofErr w:type="spellEnd"/>
      <w:r w:rsidRPr="002E3116">
        <w:rPr>
          <w:rFonts w:asciiTheme="minorHAnsi" w:hAnsiTheme="minorHAnsi" w:cstheme="minorHAnsi"/>
          <w:sz w:val="12"/>
        </w:rPr>
        <w:t xml:space="preserve"> 2011: 191), would provide more opportunities for more people to express more fully their creative and social human nature.</w:t>
      </w:r>
    </w:p>
    <w:p w14:paraId="2BDA95E3"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u w:val="single"/>
        </w:rPr>
        <w:t>Cosmopolitan diversity is a function of</w:t>
      </w:r>
      <w:r w:rsidRPr="002E3116">
        <w:rPr>
          <w:rFonts w:asciiTheme="minorHAnsi" w:hAnsiTheme="minorHAnsi" w:cstheme="minorHAnsi"/>
          <w:sz w:val="12"/>
        </w:rPr>
        <w:t xml:space="preserve"> the circulation of goods, people and information, and so </w:t>
      </w:r>
      <w:r w:rsidRPr="002E3116">
        <w:rPr>
          <w:rFonts w:asciiTheme="minorHAnsi" w:hAnsiTheme="minorHAnsi" w:cstheme="minorHAnsi"/>
          <w:b/>
          <w:iCs/>
          <w:u w:val="single"/>
        </w:rPr>
        <w:t>the overall scale of the economy</w:t>
      </w:r>
      <w:r w:rsidRPr="002E3116">
        <w:rPr>
          <w:rFonts w:asciiTheme="minorHAnsi" w:hAnsiTheme="minorHAnsi" w:cstheme="minorHAnsi"/>
          <w:sz w:val="12"/>
        </w:rPr>
        <w:t xml:space="preserve">. </w:t>
      </w:r>
      <w:r w:rsidRPr="002E3116">
        <w:rPr>
          <w:rFonts w:asciiTheme="minorHAnsi" w:hAnsiTheme="minorHAnsi" w:cstheme="minorHAnsi"/>
          <w:u w:val="single"/>
        </w:rPr>
        <w:t>The dynamic, multicultural mosaic</w:t>
      </w:r>
      <w:r w:rsidRPr="002E3116">
        <w:rPr>
          <w:rFonts w:asciiTheme="minorHAnsi" w:hAnsiTheme="minorHAnsi" w:cstheme="minorHAnsi"/>
          <w:sz w:val="12"/>
        </w:rPr>
        <w:t xml:space="preserve"> and the melting pot of continual migration </w:t>
      </w:r>
      <w:r w:rsidRPr="002E3116">
        <w:rPr>
          <w:rFonts w:asciiTheme="minorHAnsi" w:hAnsiTheme="minorHAnsi" w:cstheme="minorHAnsi"/>
          <w:u w:val="single"/>
        </w:rPr>
        <w:t>are bound up with ubiquitous cheap energy which allows for a continual replenishing of the reservoirs of ethnic and cultural difference</w:t>
      </w:r>
      <w:r w:rsidRPr="002E3116">
        <w:rPr>
          <w:rFonts w:asciiTheme="minorHAnsi" w:hAnsiTheme="minorHAnsi" w:cstheme="minorHAnsi"/>
          <w:sz w:val="12"/>
        </w:rPr>
        <w:t xml:space="preserve"> </w:t>
      </w:r>
      <w:r w:rsidRPr="002E3116">
        <w:rPr>
          <w:rFonts w:asciiTheme="minorHAnsi" w:hAnsiTheme="minorHAnsi" w:cstheme="minorHAnsi"/>
          <w:u w:val="single"/>
        </w:rPr>
        <w:t>as well as state interventions</w:t>
      </w:r>
      <w:r w:rsidRPr="002E3116">
        <w:rPr>
          <w:rFonts w:asciiTheme="minorHAnsi" w:hAnsiTheme="minorHAnsi" w:cstheme="minorHAnsi"/>
          <w:sz w:val="12"/>
        </w:rPr>
        <w:t xml:space="preserve"> to smooth over the fracture lines between communities. </w:t>
      </w:r>
      <w:r w:rsidRPr="002E3116">
        <w:rPr>
          <w:rFonts w:asciiTheme="minorHAnsi" w:hAnsiTheme="minorHAnsi" w:cstheme="minorHAnsi"/>
          <w:u w:val="single"/>
        </w:rPr>
        <w:t>Any radical reduction</w:t>
      </w:r>
      <w:r w:rsidRPr="002E3116">
        <w:rPr>
          <w:rFonts w:asciiTheme="minorHAnsi" w:hAnsiTheme="minorHAnsi" w:cstheme="minorHAnsi"/>
          <w:sz w:val="12"/>
        </w:rPr>
        <w:t xml:space="preserve"> in that circulation </w:t>
      </w:r>
      <w:r w:rsidRPr="002E3116">
        <w:rPr>
          <w:rFonts w:asciiTheme="minorHAnsi" w:hAnsiTheme="minorHAnsi" w:cstheme="minorHAnsi"/>
          <w:u w:val="single"/>
        </w:rPr>
        <w:t>would</w:t>
      </w:r>
      <w:r w:rsidRPr="002E3116">
        <w:rPr>
          <w:rFonts w:asciiTheme="minorHAnsi" w:hAnsiTheme="minorHAnsi" w:cstheme="minorHAnsi"/>
          <w:sz w:val="12"/>
        </w:rPr>
        <w:t xml:space="preserve"> tend to </w:t>
      </w:r>
      <w:r w:rsidRPr="002E3116">
        <w:rPr>
          <w:rFonts w:asciiTheme="minorHAnsi" w:hAnsiTheme="minorHAnsi" w:cstheme="minorHAnsi"/>
          <w:u w:val="single"/>
        </w:rPr>
        <w:t>reduce diversity</w:t>
      </w:r>
      <w:r w:rsidRPr="002E3116">
        <w:rPr>
          <w:rFonts w:asciiTheme="minorHAnsi" w:hAnsiTheme="minorHAnsi" w:cstheme="minorHAnsi"/>
          <w:sz w:val="12"/>
        </w:rPr>
        <w:t xml:space="preserve"> and move political and social life towards more communitarian forms. </w:t>
      </w:r>
      <w:r w:rsidRPr="002E3116">
        <w:rPr>
          <w:rFonts w:asciiTheme="minorHAnsi" w:hAnsiTheme="minorHAnsi" w:cstheme="minorHAnsi"/>
          <w:u w:val="single"/>
        </w:rPr>
        <w:t>Combined with the contraction in the scope and capacities of the state, such a development would have clear implications for the politics of diversity.</w:t>
      </w:r>
      <w:r w:rsidRPr="002E3116">
        <w:rPr>
          <w:rFonts w:asciiTheme="minorHAnsi" w:hAnsiTheme="minorHAnsi" w:cstheme="minorHAnsi"/>
          <w:sz w:val="12"/>
        </w:rPr>
        <w:t xml:space="preserve"> In this context, </w:t>
      </w:r>
      <w:r w:rsidRPr="002E3116">
        <w:rPr>
          <w:rFonts w:asciiTheme="minorHAnsi" w:hAnsiTheme="minorHAnsi" w:cstheme="minorHAnsi"/>
          <w:b/>
          <w:iCs/>
          <w:u w:val="single"/>
        </w:rPr>
        <w:t>rapid, crisis-driven change would be more likely to engender communal violence</w:t>
      </w:r>
      <w:r w:rsidRPr="002E3116">
        <w:rPr>
          <w:rFonts w:asciiTheme="minorHAnsi" w:hAnsiTheme="minorHAnsi" w:cstheme="minorHAnsi"/>
          <w:sz w:val="12"/>
        </w:rPr>
        <w:t>.</w:t>
      </w:r>
    </w:p>
    <w:p w14:paraId="7BB4E47A" w14:textId="77777777" w:rsidR="00D37228" w:rsidRPr="002E3116" w:rsidRDefault="00D37228" w:rsidP="00D37228">
      <w:pPr>
        <w:rPr>
          <w:rFonts w:asciiTheme="minorHAnsi" w:hAnsiTheme="minorHAnsi" w:cstheme="minorHAnsi"/>
          <w:u w:val="single"/>
        </w:rPr>
      </w:pPr>
      <w:r w:rsidRPr="002E3116">
        <w:rPr>
          <w:rFonts w:asciiTheme="minorHAnsi" w:hAnsiTheme="minorHAnsi" w:cstheme="minorHAnsi"/>
          <w:sz w:val="12"/>
        </w:rPr>
        <w:t xml:space="preserve">More generally, </w:t>
      </w:r>
      <w:r w:rsidRPr="002E3116">
        <w:rPr>
          <w:rFonts w:asciiTheme="minorHAnsi" w:hAnsiTheme="minorHAnsi" w:cstheme="minorHAnsi"/>
          <w:u w:val="single"/>
        </w:rPr>
        <w:t xml:space="preserve">the enfranchisement of a succession of groups </w:t>
      </w:r>
      <w:proofErr w:type="spellStart"/>
      <w:r w:rsidRPr="002E3116">
        <w:rPr>
          <w:rFonts w:asciiTheme="minorHAnsi" w:hAnsiTheme="minorHAnsi" w:cstheme="minorHAnsi"/>
          <w:u w:val="single"/>
        </w:rPr>
        <w:t>marginalised</w:t>
      </w:r>
      <w:proofErr w:type="spellEnd"/>
      <w:r w:rsidRPr="002E3116">
        <w:rPr>
          <w:rFonts w:asciiTheme="minorHAnsi" w:hAnsiTheme="minorHAnsi" w:cstheme="minorHAnsi"/>
          <w:u w:val="single"/>
        </w:rPr>
        <w:t xml:space="preserve"> by </w:t>
      </w:r>
      <w:r w:rsidRPr="002E3116">
        <w:rPr>
          <w:rFonts w:asciiTheme="minorHAnsi" w:hAnsiTheme="minorHAnsi" w:cstheme="minorHAnsi"/>
          <w:b/>
          <w:iCs/>
          <w:u w:val="single"/>
        </w:rPr>
        <w:t>gender, race, religion, sexuality and disability</w:t>
      </w:r>
      <w:r w:rsidRPr="002E3116">
        <w:rPr>
          <w:rFonts w:asciiTheme="minorHAnsi" w:hAnsiTheme="minorHAnsi" w:cstheme="minorHAnsi"/>
          <w:u w:val="single"/>
        </w:rPr>
        <w:t>,</w:t>
      </w:r>
      <w:r w:rsidRPr="002E3116">
        <w:rPr>
          <w:rFonts w:asciiTheme="minorHAnsi" w:hAnsiTheme="minorHAnsi" w:cstheme="minorHAnsi"/>
          <w:sz w:val="12"/>
        </w:rPr>
        <w:t xml:space="preserve"> the sine qua non of democratic liberal states, </w:t>
      </w:r>
      <w:r w:rsidRPr="002E3116">
        <w:rPr>
          <w:rFonts w:asciiTheme="minorHAnsi" w:hAnsiTheme="minorHAnsi" w:cstheme="minorHAnsi"/>
          <w:u w:val="single"/>
        </w:rPr>
        <w:t>should be seen as an investment in social-institutional complexity made possible by the availability of cheap energy</w:t>
      </w:r>
      <w:r w:rsidRPr="002E3116">
        <w:rPr>
          <w:rFonts w:asciiTheme="minorHAnsi" w:hAnsiTheme="minorHAnsi" w:cstheme="minorHAnsi"/>
          <w:sz w:val="12"/>
        </w:rPr>
        <w:t xml:space="preserve"> (see </w:t>
      </w:r>
      <w:proofErr w:type="spellStart"/>
      <w:r w:rsidRPr="002E3116">
        <w:rPr>
          <w:rFonts w:asciiTheme="minorHAnsi" w:hAnsiTheme="minorHAnsi" w:cstheme="minorHAnsi"/>
          <w:sz w:val="12"/>
        </w:rPr>
        <w:t>Tainter</w:t>
      </w:r>
      <w:proofErr w:type="spellEnd"/>
      <w:r w:rsidRPr="002E3116">
        <w:rPr>
          <w:rFonts w:asciiTheme="minorHAnsi" w:hAnsiTheme="minorHAnsi" w:cstheme="minorHAnsi"/>
          <w:sz w:val="12"/>
        </w:rPr>
        <w:t xml:space="preserve"> 1990). </w:t>
      </w:r>
      <w:r w:rsidRPr="002E3116">
        <w:rPr>
          <w:rFonts w:asciiTheme="minorHAnsi" w:hAnsiTheme="minorHAnsi" w:cstheme="minorHAnsi"/>
          <w:u w:val="single"/>
        </w:rPr>
        <w:t>Any assumption that such social and institutional forms would survive the transition</w:t>
      </w:r>
      <w:r w:rsidRPr="002E3116">
        <w:rPr>
          <w:rFonts w:asciiTheme="minorHAnsi" w:hAnsiTheme="minorHAnsi" w:cstheme="minorHAnsi"/>
          <w:sz w:val="12"/>
        </w:rPr>
        <w:t xml:space="preserve"> to a low-energy regime </w:t>
      </w:r>
      <w:r w:rsidRPr="002E3116">
        <w:rPr>
          <w:rFonts w:asciiTheme="minorHAnsi" w:hAnsiTheme="minorHAnsi" w:cstheme="minorHAnsi"/>
          <w:u w:val="single"/>
        </w:rPr>
        <w:t xml:space="preserve">should be seen as </w:t>
      </w:r>
      <w:r w:rsidRPr="002E3116">
        <w:rPr>
          <w:rFonts w:asciiTheme="minorHAnsi" w:hAnsiTheme="minorHAnsi" w:cstheme="minorHAnsi"/>
          <w:b/>
          <w:iCs/>
          <w:u w:val="single"/>
        </w:rPr>
        <w:t>highly questionable</w:t>
      </w:r>
      <w:r w:rsidRPr="002E3116">
        <w:rPr>
          <w:rFonts w:asciiTheme="minorHAnsi" w:hAnsiTheme="minorHAnsi" w:cstheme="minorHAnsi"/>
          <w:u w:val="single"/>
        </w:rPr>
        <w:t>.</w:t>
      </w:r>
    </w:p>
    <w:p w14:paraId="65AE134E"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sz w:val="12"/>
        </w:rPr>
        <w:t xml:space="preserve">With regard to the economy, </w:t>
      </w:r>
      <w:r w:rsidRPr="002E3116">
        <w:rPr>
          <w:rFonts w:asciiTheme="minorHAnsi" w:hAnsiTheme="minorHAnsi" w:cstheme="minorHAnsi"/>
          <w:u w:val="single"/>
        </w:rPr>
        <w:t>there is clearly a strong, positive relationship between science, technology and innovation</w:t>
      </w:r>
      <w:r w:rsidRPr="002E3116">
        <w:rPr>
          <w:rFonts w:asciiTheme="minorHAnsi" w:hAnsiTheme="minorHAnsi" w:cstheme="minorHAnsi"/>
          <w:sz w:val="12"/>
        </w:rPr>
        <w:t xml:space="preserve"> on the one hand, </w:t>
      </w:r>
      <w:r w:rsidRPr="002E3116">
        <w:rPr>
          <w:rFonts w:asciiTheme="minorHAnsi" w:hAnsiTheme="minorHAnsi" w:cstheme="minorHAnsi"/>
          <w:u w:val="single"/>
        </w:rPr>
        <w:t xml:space="preserve">and economic/ demographic scale on the other. </w:t>
      </w:r>
      <w:r w:rsidRPr="002E3116">
        <w:rPr>
          <w:rFonts w:asciiTheme="minorHAnsi" w:hAnsiTheme="minorHAnsi" w:cstheme="minorHAnsi"/>
          <w:sz w:val="12"/>
        </w:rPr>
        <w:t xml:space="preserve">Without specifying the level of </w:t>
      </w:r>
      <w:proofErr w:type="gramStart"/>
      <w:r w:rsidRPr="002E3116">
        <w:rPr>
          <w:rFonts w:asciiTheme="minorHAnsi" w:hAnsiTheme="minorHAnsi" w:cstheme="minorHAnsi"/>
          <w:sz w:val="12"/>
        </w:rPr>
        <w:t>technology</w:t>
      </w:r>
      <w:proofErr w:type="gramEnd"/>
      <w:r w:rsidRPr="002E3116">
        <w:rPr>
          <w:rFonts w:asciiTheme="minorHAnsi" w:hAnsiTheme="minorHAnsi" w:cstheme="minorHAnsi"/>
          <w:sz w:val="12"/>
        </w:rPr>
        <w:t xml:space="preserve"> it is impossible to say anything meaningful about the scale of economy relative to the biosphere. </w:t>
      </w:r>
      <w:r w:rsidRPr="002E3116">
        <w:rPr>
          <w:rFonts w:asciiTheme="minorHAnsi" w:hAnsiTheme="minorHAnsi" w:cstheme="minorHAnsi"/>
          <w:u w:val="single"/>
        </w:rPr>
        <w:t>None of the proponents of de-growth are willing to countenance a world without the internet or antibiotics</w:t>
      </w:r>
      <w:r w:rsidRPr="002E3116">
        <w:rPr>
          <w:rFonts w:asciiTheme="minorHAnsi" w:hAnsiTheme="minorHAnsi" w:cstheme="minorHAnsi"/>
          <w:sz w:val="12"/>
        </w:rPr>
        <w:t xml:space="preserve"> and even </w:t>
      </w:r>
      <w:proofErr w:type="spellStart"/>
      <w:r w:rsidRPr="002E3116">
        <w:rPr>
          <w:rFonts w:asciiTheme="minorHAnsi" w:hAnsiTheme="minorHAnsi" w:cstheme="minorHAnsi"/>
          <w:sz w:val="12"/>
        </w:rPr>
        <w:t>Ophuls</w:t>
      </w:r>
      <w:proofErr w:type="spellEnd"/>
      <w:r w:rsidRPr="002E3116">
        <w:rPr>
          <w:rFonts w:asciiTheme="minorHAnsi" w:hAnsiTheme="minorHAnsi" w:cstheme="minorHAnsi"/>
          <w:sz w:val="12"/>
        </w:rPr>
        <w:t xml:space="preserve"> concedes that old-time Jeffersonians might still need ‘modern dentistry’. But </w:t>
      </w:r>
      <w:r w:rsidRPr="002E3116">
        <w:rPr>
          <w:rFonts w:asciiTheme="minorHAnsi" w:hAnsiTheme="minorHAnsi" w:cstheme="minorHAnsi"/>
          <w:u w:val="single"/>
        </w:rPr>
        <w:t>any given technology will be associated with</w:t>
      </w:r>
      <w:r w:rsidRPr="002E3116">
        <w:rPr>
          <w:rFonts w:asciiTheme="minorHAnsi" w:hAnsiTheme="minorHAnsi" w:cstheme="minorHAnsi"/>
          <w:sz w:val="12"/>
        </w:rPr>
        <w:t xml:space="preserve"> a minimum division of </w:t>
      </w:r>
      <w:proofErr w:type="spellStart"/>
      <w:r w:rsidRPr="002E3116">
        <w:rPr>
          <w:rFonts w:asciiTheme="minorHAnsi" w:hAnsiTheme="minorHAnsi" w:cstheme="minorHAnsi"/>
          <w:sz w:val="12"/>
        </w:rPr>
        <w:t>labour</w:t>
      </w:r>
      <w:proofErr w:type="spellEnd"/>
      <w:r w:rsidRPr="002E3116">
        <w:rPr>
          <w:rFonts w:asciiTheme="minorHAnsi" w:hAnsiTheme="minorHAnsi" w:cstheme="minorHAnsi"/>
          <w:sz w:val="12"/>
        </w:rPr>
        <w:t xml:space="preserve"> and </w:t>
      </w:r>
      <w:r w:rsidRPr="002E3116">
        <w:rPr>
          <w:rFonts w:asciiTheme="minorHAnsi" w:hAnsiTheme="minorHAnsi" w:cstheme="minorHAnsi"/>
          <w:u w:val="single"/>
        </w:rPr>
        <w:t>overall</w:t>
      </w:r>
      <w:r w:rsidRPr="002E3116">
        <w:rPr>
          <w:rFonts w:asciiTheme="minorHAnsi" w:hAnsiTheme="minorHAnsi" w:cstheme="minorHAnsi"/>
          <w:sz w:val="12"/>
        </w:rPr>
        <w:t xml:space="preserve"> material/energetic </w:t>
      </w:r>
      <w:r w:rsidRPr="002E3116">
        <w:rPr>
          <w:rFonts w:asciiTheme="minorHAnsi" w:hAnsiTheme="minorHAnsi" w:cstheme="minorHAnsi"/>
          <w:u w:val="single"/>
        </w:rPr>
        <w:t>throughput</w:t>
      </w:r>
      <w:r w:rsidRPr="002E3116">
        <w:rPr>
          <w:rFonts w:asciiTheme="minorHAnsi" w:hAnsiTheme="minorHAnsi" w:cstheme="minorHAnsi"/>
          <w:sz w:val="12"/>
        </w:rPr>
        <w:t xml:space="preserve">. George Stevenson developed and manufactured steam locomotives in the context of a national5 coal industry and a </w:t>
      </w:r>
      <w:proofErr w:type="spellStart"/>
      <w:r w:rsidRPr="002E3116">
        <w:rPr>
          <w:rFonts w:asciiTheme="minorHAnsi" w:hAnsiTheme="minorHAnsi" w:cstheme="minorHAnsi"/>
          <w:sz w:val="12"/>
        </w:rPr>
        <w:t>popula</w:t>
      </w:r>
      <w:proofErr w:type="spellEnd"/>
      <w:r w:rsidRPr="002E3116">
        <w:rPr>
          <w:rFonts w:asciiTheme="minorHAnsi" w:hAnsiTheme="minorHAnsi" w:cstheme="minorHAnsi"/>
          <w:sz w:val="12"/>
        </w:rPr>
        <w:t xml:space="preserve">- </w:t>
      </w:r>
      <w:proofErr w:type="spellStart"/>
      <w:r w:rsidRPr="002E3116">
        <w:rPr>
          <w:rFonts w:asciiTheme="minorHAnsi" w:hAnsiTheme="minorHAnsi" w:cstheme="minorHAnsi"/>
          <w:sz w:val="12"/>
        </w:rPr>
        <w:t>tion</w:t>
      </w:r>
      <w:proofErr w:type="spellEnd"/>
      <w:r w:rsidRPr="002E3116">
        <w:rPr>
          <w:rFonts w:asciiTheme="minorHAnsi" w:hAnsiTheme="minorHAnsi" w:cstheme="minorHAnsi"/>
          <w:sz w:val="12"/>
        </w:rPr>
        <w:t xml:space="preserve"> of 30 million. INTEL microchips have been developed on the back of global technical and innovation systems and serve a global market of hundreds of millions of people. </w:t>
      </w:r>
      <w:r w:rsidRPr="002E3116">
        <w:rPr>
          <w:rFonts w:asciiTheme="minorHAnsi" w:hAnsiTheme="minorHAnsi" w:cstheme="minorHAnsi"/>
          <w:u w:val="single"/>
        </w:rPr>
        <w:t xml:space="preserve">We still have no clear idea about how much room for </w:t>
      </w:r>
      <w:proofErr w:type="spellStart"/>
      <w:r w:rsidRPr="002E3116">
        <w:rPr>
          <w:rFonts w:asciiTheme="minorHAnsi" w:hAnsiTheme="minorHAnsi" w:cstheme="minorHAnsi"/>
          <w:u w:val="single"/>
        </w:rPr>
        <w:t>manoeuvre</w:t>
      </w:r>
      <w:proofErr w:type="spellEnd"/>
      <w:r w:rsidRPr="002E3116">
        <w:rPr>
          <w:rFonts w:asciiTheme="minorHAnsi" w:hAnsiTheme="minorHAnsi" w:cstheme="minorHAnsi"/>
          <w:u w:val="single"/>
        </w:rPr>
        <w:t xml:space="preserve"> there is</w:t>
      </w:r>
      <w:r w:rsidRPr="002E3116">
        <w:rPr>
          <w:rFonts w:asciiTheme="minorHAnsi" w:hAnsiTheme="minorHAnsi" w:cstheme="minorHAnsi"/>
          <w:sz w:val="12"/>
        </w:rPr>
        <w:t>, if any, between the maximum scale of global economy compatible with biosphere integrity, and the minimum scale conducive to a given technology-set or desired level of cultural diversity.</w:t>
      </w:r>
    </w:p>
    <w:p w14:paraId="62278242"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b/>
          <w:iCs/>
          <w:u w:val="single"/>
        </w:rPr>
        <w:t>Even from a strictly evolutionary-ecological perspective</w:t>
      </w:r>
      <w:r w:rsidRPr="002E3116">
        <w:rPr>
          <w:rFonts w:asciiTheme="minorHAnsi" w:hAnsiTheme="minorHAnsi" w:cstheme="minorHAnsi"/>
          <w:u w:val="single"/>
        </w:rPr>
        <w:t>, the trade-offs are highly complex</w:t>
      </w:r>
      <w:r w:rsidRPr="002E3116">
        <w:rPr>
          <w:rFonts w:asciiTheme="minorHAnsi" w:hAnsiTheme="minorHAnsi" w:cstheme="minorHAnsi"/>
          <w:sz w:val="12"/>
        </w:rPr>
        <w:t xml:space="preserve">. For instance, </w:t>
      </w:r>
      <w:r w:rsidRPr="002E3116">
        <w:rPr>
          <w:rFonts w:asciiTheme="minorHAnsi" w:hAnsiTheme="minorHAnsi" w:cstheme="minorHAnsi"/>
          <w:u w:val="single"/>
        </w:rPr>
        <w:t>scientific-technological stasis</w:t>
      </w:r>
      <w:r w:rsidRPr="002E3116">
        <w:rPr>
          <w:rFonts w:asciiTheme="minorHAnsi" w:hAnsiTheme="minorHAnsi" w:cstheme="minorHAnsi"/>
          <w:sz w:val="12"/>
        </w:rPr>
        <w:t xml:space="preserve"> might be a pre- condition for ecological sustainability but it also </w:t>
      </w:r>
      <w:r w:rsidRPr="002E3116">
        <w:rPr>
          <w:rFonts w:asciiTheme="minorHAnsi" w:hAnsiTheme="minorHAnsi" w:cstheme="minorHAnsi"/>
          <w:u w:val="single"/>
        </w:rPr>
        <w:t xml:space="preserve">may circumscribe the human capacity to </w:t>
      </w:r>
      <w:r w:rsidRPr="002E3116">
        <w:rPr>
          <w:rFonts w:asciiTheme="minorHAnsi" w:hAnsiTheme="minorHAnsi" w:cstheme="minorHAnsi"/>
          <w:b/>
          <w:iCs/>
          <w:u w:val="single"/>
        </w:rPr>
        <w:t>respond to future threats</w:t>
      </w:r>
      <w:r w:rsidRPr="002E3116">
        <w:rPr>
          <w:rFonts w:asciiTheme="minorHAnsi" w:hAnsiTheme="minorHAnsi" w:cstheme="minorHAnsi"/>
          <w:u w:val="single"/>
        </w:rPr>
        <w:t xml:space="preserve"> to the biosphere</w:t>
      </w:r>
      <w:r w:rsidRPr="002E3116">
        <w:rPr>
          <w:rFonts w:asciiTheme="minorHAnsi" w:hAnsiTheme="minorHAnsi" w:cstheme="minorHAnsi"/>
          <w:sz w:val="12"/>
        </w:rPr>
        <w:t xml:space="preserve">. In The Revenge of Gaia James Lovelock alludes to the importance of sustaining </w:t>
      </w:r>
      <w:r w:rsidRPr="002E3116">
        <w:rPr>
          <w:rFonts w:asciiTheme="minorHAnsi" w:hAnsiTheme="minorHAnsi" w:cstheme="minorHAnsi"/>
          <w:u w:val="single"/>
        </w:rPr>
        <w:t>technological complexity and a science base</w:t>
      </w:r>
      <w:r w:rsidRPr="002E3116">
        <w:rPr>
          <w:rFonts w:asciiTheme="minorHAnsi" w:hAnsiTheme="minorHAnsi" w:cstheme="minorHAnsi"/>
          <w:sz w:val="12"/>
        </w:rPr>
        <w:t xml:space="preserve">, arguing that such a ‘Gaian </w:t>
      </w:r>
      <w:proofErr w:type="spellStart"/>
      <w:r w:rsidRPr="002E3116">
        <w:rPr>
          <w:rFonts w:asciiTheme="minorHAnsi" w:hAnsiTheme="minorHAnsi" w:cstheme="minorHAnsi"/>
          <w:sz w:val="12"/>
        </w:rPr>
        <w:t>civilisation</w:t>
      </w:r>
      <w:proofErr w:type="spellEnd"/>
      <w:r w:rsidRPr="002E3116">
        <w:rPr>
          <w:rFonts w:asciiTheme="minorHAnsi" w:hAnsiTheme="minorHAnsi" w:cstheme="minorHAnsi"/>
          <w:sz w:val="12"/>
        </w:rPr>
        <w:t xml:space="preserve">’ </w:t>
      </w:r>
      <w:r w:rsidRPr="002E3116">
        <w:rPr>
          <w:rFonts w:asciiTheme="minorHAnsi" w:hAnsiTheme="minorHAnsi" w:cstheme="minorHAnsi"/>
          <w:u w:val="single"/>
        </w:rPr>
        <w:t>might</w:t>
      </w:r>
      <w:r w:rsidRPr="002E3116">
        <w:rPr>
          <w:rFonts w:asciiTheme="minorHAnsi" w:hAnsiTheme="minorHAnsi" w:cstheme="minorHAnsi"/>
          <w:sz w:val="12"/>
        </w:rPr>
        <w:t xml:space="preserve"> in the end </w:t>
      </w:r>
      <w:r w:rsidRPr="002E3116">
        <w:rPr>
          <w:rFonts w:asciiTheme="minorHAnsi" w:hAnsiTheme="minorHAnsi" w:cstheme="minorHAnsi"/>
          <w:u w:val="single"/>
        </w:rPr>
        <w:t xml:space="preserve">play a positive role in safeguarding the biosphere from </w:t>
      </w:r>
      <w:r w:rsidRPr="002E3116">
        <w:rPr>
          <w:rFonts w:asciiTheme="minorHAnsi" w:hAnsiTheme="minorHAnsi" w:cstheme="minorHAnsi"/>
          <w:b/>
          <w:iCs/>
          <w:u w:val="single"/>
        </w:rPr>
        <w:t>devastating external threats</w:t>
      </w:r>
      <w:r w:rsidRPr="002E3116">
        <w:rPr>
          <w:rFonts w:asciiTheme="minorHAnsi" w:hAnsiTheme="minorHAnsi" w:cstheme="minorHAnsi"/>
          <w:u w:val="single"/>
        </w:rPr>
        <w:t xml:space="preserve"> such as a potentially terminal asteroid impact.</w:t>
      </w:r>
    </w:p>
    <w:p w14:paraId="20BCFF89"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sz w:val="12"/>
        </w:rPr>
        <w:t xml:space="preserve">Finally, for all that we can identify these parameters, </w:t>
      </w:r>
      <w:r w:rsidRPr="002E3116">
        <w:rPr>
          <w:rFonts w:asciiTheme="minorHAnsi" w:hAnsiTheme="minorHAnsi" w:cstheme="minorHAnsi"/>
          <w:u w:val="single"/>
        </w:rPr>
        <w:t>it is certain that they do not vary and interact in a linear fashion</w:t>
      </w:r>
      <w:r w:rsidRPr="002E3116">
        <w:rPr>
          <w:rFonts w:asciiTheme="minorHAnsi" w:hAnsiTheme="minorHAnsi" w:cstheme="minorHAnsi"/>
          <w:sz w:val="12"/>
        </w:rPr>
        <w:t xml:space="preserve">. We have good historical evidence of a relationship between the I/We balance and the process of individuation, and the increasing energy throughput associated with economic activity. But </w:t>
      </w:r>
      <w:r w:rsidRPr="002E3116">
        <w:rPr>
          <w:rFonts w:asciiTheme="minorHAnsi" w:hAnsiTheme="minorHAnsi" w:cstheme="minorHAnsi"/>
          <w:b/>
          <w:iCs/>
          <w:u w:val="single"/>
        </w:rPr>
        <w:t>we have no historical examples of this process moving in the reverse direction</w:t>
      </w:r>
      <w:r w:rsidRPr="002E3116">
        <w:rPr>
          <w:rFonts w:asciiTheme="minorHAnsi" w:hAnsiTheme="minorHAnsi" w:cstheme="minorHAnsi"/>
          <w:sz w:val="12"/>
        </w:rPr>
        <w:t xml:space="preserve">. </w:t>
      </w:r>
      <w:r w:rsidRPr="002E3116">
        <w:rPr>
          <w:rFonts w:asciiTheme="minorHAnsi" w:hAnsiTheme="minorHAnsi" w:cstheme="minorHAnsi"/>
          <w:u w:val="single"/>
        </w:rPr>
        <w:t>We don’t know to what extent the ‘superstructure’</w:t>
      </w:r>
      <w:r w:rsidRPr="002E3116">
        <w:rPr>
          <w:rFonts w:asciiTheme="minorHAnsi" w:hAnsiTheme="minorHAnsi" w:cstheme="minorHAnsi"/>
          <w:sz w:val="12"/>
        </w:rPr>
        <w:t xml:space="preserve"> of liberal, cosmopolitan ideas and values </w:t>
      </w:r>
      <w:r w:rsidRPr="002E3116">
        <w:rPr>
          <w:rFonts w:asciiTheme="minorHAnsi" w:hAnsiTheme="minorHAnsi" w:cstheme="minorHAnsi"/>
          <w:u w:val="single"/>
        </w:rPr>
        <w:t>might carry over and endure</w:t>
      </w:r>
      <w:r w:rsidRPr="002E3116">
        <w:rPr>
          <w:rFonts w:asciiTheme="minorHAnsi" w:hAnsiTheme="minorHAnsi" w:cstheme="minorHAnsi"/>
          <w:sz w:val="12"/>
        </w:rPr>
        <w:t xml:space="preserve"> in the context of much smaller societies with attenuated divisions of </w:t>
      </w:r>
      <w:proofErr w:type="spellStart"/>
      <w:r w:rsidRPr="002E3116">
        <w:rPr>
          <w:rFonts w:asciiTheme="minorHAnsi" w:hAnsiTheme="minorHAnsi" w:cstheme="minorHAnsi"/>
          <w:sz w:val="12"/>
        </w:rPr>
        <w:t>labour</w:t>
      </w:r>
      <w:proofErr w:type="spellEnd"/>
    </w:p>
    <w:p w14:paraId="0DA3F148" w14:textId="77777777" w:rsidR="00D37228" w:rsidRPr="002E3116" w:rsidRDefault="00D37228" w:rsidP="00D37228">
      <w:pPr>
        <w:rPr>
          <w:rFonts w:asciiTheme="minorHAnsi" w:hAnsiTheme="minorHAnsi" w:cstheme="minorHAnsi"/>
          <w:sz w:val="12"/>
        </w:rPr>
      </w:pPr>
      <w:proofErr w:type="gramStart"/>
      <w:r w:rsidRPr="002E3116">
        <w:rPr>
          <w:rFonts w:asciiTheme="minorHAnsi" w:hAnsiTheme="minorHAnsi" w:cstheme="minorHAnsi"/>
          <w:sz w:val="12"/>
        </w:rPr>
        <w:t>So</w:t>
      </w:r>
      <w:proofErr w:type="gramEnd"/>
      <w:r w:rsidRPr="002E3116">
        <w:rPr>
          <w:rFonts w:asciiTheme="minorHAnsi" w:hAnsiTheme="minorHAnsi" w:cstheme="minorHAnsi"/>
          <w:sz w:val="12"/>
        </w:rPr>
        <w:t xml:space="preserve"> what does all this say about getting down to that Improbable Valley? The prime directive of ecological economics (e.g. Daly and Farley 2004) is that market efficiency should be subordinate to distribution (justice) which should be subordinate to scale (ecology). </w:t>
      </w:r>
      <w:r w:rsidRPr="002E3116">
        <w:rPr>
          <w:rFonts w:asciiTheme="minorHAnsi" w:hAnsiTheme="minorHAnsi" w:cstheme="minorHAnsi"/>
          <w:u w:val="single"/>
        </w:rPr>
        <w:t>The defining rationale of the steady- state economy is</w:t>
      </w:r>
      <w:r w:rsidRPr="002E3116">
        <w:rPr>
          <w:rFonts w:asciiTheme="minorHAnsi" w:hAnsiTheme="minorHAnsi" w:cstheme="minorHAnsi"/>
          <w:sz w:val="12"/>
        </w:rPr>
        <w:t xml:space="preserve"> that the </w:t>
      </w:r>
      <w:r w:rsidRPr="002E3116">
        <w:rPr>
          <w:rFonts w:asciiTheme="minorHAnsi" w:hAnsiTheme="minorHAnsi" w:cstheme="minorHAnsi"/>
          <w:u w:val="single"/>
        </w:rPr>
        <w:t>throughput of energy and materials</w:t>
      </w:r>
      <w:r w:rsidRPr="002E3116">
        <w:rPr>
          <w:rFonts w:asciiTheme="minorHAnsi" w:hAnsiTheme="minorHAnsi" w:cstheme="minorHAnsi"/>
          <w:sz w:val="12"/>
        </w:rPr>
        <w:t xml:space="preserve"> and the spatial extent of human activities </w:t>
      </w:r>
      <w:r w:rsidRPr="002E3116">
        <w:rPr>
          <w:rFonts w:asciiTheme="minorHAnsi" w:hAnsiTheme="minorHAnsi" w:cstheme="minorHAnsi"/>
          <w:u w:val="single"/>
        </w:rPr>
        <w:t>should be</w:t>
      </w:r>
      <w:r w:rsidRPr="002E3116">
        <w:rPr>
          <w:rFonts w:asciiTheme="minorHAnsi" w:hAnsiTheme="minorHAnsi" w:cstheme="minorHAnsi"/>
          <w:sz w:val="12"/>
        </w:rPr>
        <w:t xml:space="preserve"> </w:t>
      </w:r>
      <w:proofErr w:type="spellStart"/>
      <w:r w:rsidRPr="002E3116">
        <w:rPr>
          <w:rFonts w:asciiTheme="minorHAnsi" w:hAnsiTheme="minorHAnsi" w:cstheme="minorHAnsi"/>
          <w:sz w:val="12"/>
        </w:rPr>
        <w:t>stabilised</w:t>
      </w:r>
      <w:proofErr w:type="spellEnd"/>
      <w:r w:rsidRPr="002E3116">
        <w:rPr>
          <w:rFonts w:asciiTheme="minorHAnsi" w:hAnsiTheme="minorHAnsi" w:cstheme="minorHAnsi"/>
          <w:sz w:val="12"/>
        </w:rPr>
        <w:t xml:space="preserve"> and gradually </w:t>
      </w:r>
      <w:r w:rsidRPr="002E3116">
        <w:rPr>
          <w:rFonts w:asciiTheme="minorHAnsi" w:hAnsiTheme="minorHAnsi" w:cstheme="minorHAnsi"/>
          <w:u w:val="single"/>
        </w:rPr>
        <w:t>reduced</w:t>
      </w:r>
      <w:r w:rsidRPr="002E3116">
        <w:rPr>
          <w:rFonts w:asciiTheme="minorHAnsi" w:hAnsiTheme="minorHAnsi" w:cstheme="minorHAnsi"/>
          <w:sz w:val="12"/>
        </w:rPr>
        <w:t>. In short, the economy of our Improbable Valley must be significantly smaller than that of Mount Impossible.</w:t>
      </w:r>
    </w:p>
    <w:p w14:paraId="656C07B5"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u w:val="single"/>
        </w:rPr>
        <w:t>But the smaller our Valley, the more likely its political and social culture will be illiberal and marked by higher levels of</w:t>
      </w:r>
      <w:r w:rsidRPr="002E3116">
        <w:rPr>
          <w:rFonts w:asciiTheme="minorHAnsi" w:hAnsiTheme="minorHAnsi" w:cstheme="minorHAnsi"/>
          <w:sz w:val="12"/>
        </w:rPr>
        <w:t xml:space="preserve"> interpersonal </w:t>
      </w:r>
      <w:r w:rsidRPr="002E3116">
        <w:rPr>
          <w:rFonts w:asciiTheme="minorHAnsi" w:hAnsiTheme="minorHAnsi" w:cstheme="minorHAnsi"/>
          <w:u w:val="single"/>
        </w:rPr>
        <w:t>violence</w:t>
      </w:r>
      <w:r w:rsidRPr="002E3116">
        <w:rPr>
          <w:rFonts w:asciiTheme="minorHAnsi" w:hAnsiTheme="minorHAnsi" w:cstheme="minorHAnsi"/>
          <w:sz w:val="12"/>
        </w:rPr>
        <w:t xml:space="preserve">, the more difficult it will become to sustain the institutions of science and build on the existing stock of scientific knowledge. </w:t>
      </w:r>
      <w:r w:rsidRPr="002E3116">
        <w:rPr>
          <w:rFonts w:asciiTheme="minorHAnsi" w:hAnsiTheme="minorHAnsi" w:cstheme="minorHAnsi"/>
          <w:u w:val="single"/>
        </w:rPr>
        <w:t>There will be a threshold below which the institutions of science will ossify and even collapse</w:t>
      </w:r>
      <w:r w:rsidRPr="002E3116">
        <w:rPr>
          <w:rFonts w:asciiTheme="minorHAnsi" w:hAnsiTheme="minorHAnsi" w:cstheme="minorHAnsi"/>
          <w:sz w:val="12"/>
        </w:rPr>
        <w:t xml:space="preserve">, </w:t>
      </w:r>
      <w:r w:rsidRPr="002E3116">
        <w:rPr>
          <w:rFonts w:asciiTheme="minorHAnsi" w:hAnsiTheme="minorHAnsi" w:cstheme="minorHAnsi"/>
          <w:b/>
          <w:iCs/>
          <w:u w:val="single"/>
        </w:rPr>
        <w:t xml:space="preserve">with the result- </w:t>
      </w:r>
      <w:proofErr w:type="spellStart"/>
      <w:r w:rsidRPr="002E3116">
        <w:rPr>
          <w:rFonts w:asciiTheme="minorHAnsi" w:hAnsiTheme="minorHAnsi" w:cstheme="minorHAnsi"/>
          <w:b/>
          <w:iCs/>
          <w:u w:val="single"/>
        </w:rPr>
        <w:t>ing</w:t>
      </w:r>
      <w:proofErr w:type="spellEnd"/>
      <w:r w:rsidRPr="002E3116">
        <w:rPr>
          <w:rFonts w:asciiTheme="minorHAnsi" w:hAnsiTheme="minorHAnsi" w:cstheme="minorHAnsi"/>
          <w:b/>
          <w:iCs/>
          <w:u w:val="single"/>
        </w:rPr>
        <w:t xml:space="preserve"> vacuum filled by competing religious sources of meaning and truth</w:t>
      </w:r>
      <w:r w:rsidRPr="002E3116">
        <w:rPr>
          <w:rFonts w:asciiTheme="minorHAnsi" w:hAnsiTheme="minorHAnsi" w:cstheme="minorHAnsi"/>
          <w:sz w:val="12"/>
        </w:rPr>
        <w:t xml:space="preserve">, the slower the rate of technological progress. Beyond a certain threshold, a steady state economy will lose cascades of technological and manufacturing capability. Knowing in theory how to build a silicon chip is a long way short of real manufacturing capability, which tends to reside as much in the </w:t>
      </w:r>
      <w:proofErr w:type="spellStart"/>
      <w:r w:rsidRPr="002E3116">
        <w:rPr>
          <w:rFonts w:asciiTheme="minorHAnsi" w:hAnsiTheme="minorHAnsi" w:cstheme="minorHAnsi"/>
          <w:sz w:val="12"/>
        </w:rPr>
        <w:t>organisational</w:t>
      </w:r>
      <w:proofErr w:type="spellEnd"/>
      <w:r w:rsidRPr="002E3116">
        <w:rPr>
          <w:rFonts w:asciiTheme="minorHAnsi" w:hAnsiTheme="minorHAnsi" w:cstheme="minorHAnsi"/>
          <w:sz w:val="12"/>
        </w:rPr>
        <w:t xml:space="preserve"> memories, routines and tacit knowledge of corporations as in books. If the Valley stops building certain classes of artefacts, eventually (perhaps quickly) knowledge of how to produce them will also disappear.</w:t>
      </w:r>
    </w:p>
    <w:p w14:paraId="7C709F90" w14:textId="77777777" w:rsidR="00D37228" w:rsidRPr="002E3116" w:rsidRDefault="00D37228" w:rsidP="00D37228">
      <w:pPr>
        <w:rPr>
          <w:rFonts w:asciiTheme="minorHAnsi" w:hAnsiTheme="minorHAnsi" w:cstheme="minorHAnsi"/>
          <w:sz w:val="12"/>
        </w:rPr>
      </w:pPr>
      <w:r w:rsidRPr="002E3116">
        <w:rPr>
          <w:rFonts w:asciiTheme="minorHAnsi" w:hAnsiTheme="minorHAnsi" w:cstheme="minorHAnsi"/>
          <w:sz w:val="12"/>
        </w:rPr>
        <w:t xml:space="preserve">On this basis, </w:t>
      </w:r>
      <w:r w:rsidRPr="002E3116">
        <w:rPr>
          <w:rFonts w:asciiTheme="minorHAnsi" w:hAnsiTheme="minorHAnsi" w:cstheme="minorHAnsi"/>
          <w:u w:val="single"/>
        </w:rPr>
        <w:t xml:space="preserve">it would be a good idea for ecological economists, peak oil commentators and collapse theorists to try and work out if there is any room for </w:t>
      </w:r>
      <w:proofErr w:type="spellStart"/>
      <w:r w:rsidRPr="002E3116">
        <w:rPr>
          <w:rFonts w:asciiTheme="minorHAnsi" w:hAnsiTheme="minorHAnsi" w:cstheme="minorHAnsi"/>
          <w:u w:val="single"/>
        </w:rPr>
        <w:t>manoeuvre</w:t>
      </w:r>
      <w:proofErr w:type="spellEnd"/>
      <w:r w:rsidRPr="002E3116">
        <w:rPr>
          <w:rFonts w:asciiTheme="minorHAnsi" w:hAnsiTheme="minorHAnsi" w:cstheme="minorHAnsi"/>
          <w:u w:val="single"/>
        </w:rPr>
        <w:t xml:space="preserve"> between the maximum scale</w:t>
      </w:r>
      <w:r w:rsidRPr="002E3116">
        <w:rPr>
          <w:rFonts w:asciiTheme="minorHAnsi" w:hAnsiTheme="minorHAnsi" w:cstheme="minorHAnsi"/>
          <w:sz w:val="12"/>
        </w:rPr>
        <w:t xml:space="preserve"> of economic flows </w:t>
      </w:r>
      <w:r w:rsidRPr="002E3116">
        <w:rPr>
          <w:rFonts w:asciiTheme="minorHAnsi" w:hAnsiTheme="minorHAnsi" w:cstheme="minorHAnsi"/>
          <w:u w:val="single"/>
        </w:rPr>
        <w:t>compatible with</w:t>
      </w:r>
      <w:r w:rsidRPr="002E3116">
        <w:rPr>
          <w:rFonts w:asciiTheme="minorHAnsi" w:hAnsiTheme="minorHAnsi" w:cstheme="minorHAnsi"/>
          <w:sz w:val="12"/>
        </w:rPr>
        <w:t xml:space="preserve"> the </w:t>
      </w:r>
      <w:r w:rsidRPr="002E3116">
        <w:rPr>
          <w:rFonts w:asciiTheme="minorHAnsi" w:hAnsiTheme="minorHAnsi" w:cstheme="minorHAnsi"/>
          <w:u w:val="single"/>
        </w:rPr>
        <w:t>long term</w:t>
      </w:r>
      <w:r w:rsidRPr="002E3116">
        <w:rPr>
          <w:rFonts w:asciiTheme="minorHAnsi" w:hAnsiTheme="minorHAnsi" w:cstheme="minorHAnsi"/>
          <w:sz w:val="12"/>
        </w:rPr>
        <w:t xml:space="preserve"> integrity and </w:t>
      </w:r>
      <w:r w:rsidRPr="002E3116">
        <w:rPr>
          <w:rFonts w:asciiTheme="minorHAnsi" w:hAnsiTheme="minorHAnsi" w:cstheme="minorHAnsi"/>
          <w:u w:val="single"/>
        </w:rPr>
        <w:t xml:space="preserve">resilience of the biosphere, and the minimum scale for a moderately liberal, science-based </w:t>
      </w:r>
      <w:proofErr w:type="spellStart"/>
      <w:r w:rsidRPr="002E3116">
        <w:rPr>
          <w:rFonts w:asciiTheme="minorHAnsi" w:hAnsiTheme="minorHAnsi" w:cstheme="minorHAnsi"/>
          <w:u w:val="single"/>
        </w:rPr>
        <w:t>civilisation</w:t>
      </w:r>
      <w:proofErr w:type="spellEnd"/>
      <w:r w:rsidRPr="002E3116">
        <w:rPr>
          <w:rFonts w:asciiTheme="minorHAnsi" w:hAnsiTheme="minorHAnsi" w:cstheme="minorHAnsi"/>
          <w:u w:val="single"/>
        </w:rPr>
        <w:t xml:space="preserve"> retaining a capacity for continuing technical innovation</w:t>
      </w:r>
      <w:r w:rsidRPr="002E3116">
        <w:rPr>
          <w:rFonts w:asciiTheme="minorHAnsi" w:hAnsiTheme="minorHAnsi" w:cstheme="minorHAnsi"/>
          <w:sz w:val="12"/>
        </w:rPr>
        <w:t xml:space="preserve"> (albeit at a slower rate) and a broad-based manufacturing capability.</w:t>
      </w:r>
    </w:p>
    <w:bookmarkEnd w:id="4"/>
    <w:p w14:paraId="7BC7EB3F" w14:textId="437F3805" w:rsidR="00D37228" w:rsidRPr="002E3116" w:rsidRDefault="00D37228" w:rsidP="00D37228"/>
    <w:p w14:paraId="3113DD94" w14:textId="77777777" w:rsidR="00FD3786" w:rsidRPr="002E3116" w:rsidRDefault="00FD3786" w:rsidP="00FD3786">
      <w:pPr>
        <w:keepNext/>
        <w:keepLines/>
        <w:pageBreakBefore/>
        <w:spacing w:before="40" w:after="0"/>
        <w:jc w:val="center"/>
        <w:outlineLvl w:val="1"/>
        <w:rPr>
          <w:rFonts w:eastAsiaTheme="majorEastAsia" w:cstheme="majorBidi"/>
          <w:b/>
          <w:sz w:val="44"/>
          <w:szCs w:val="26"/>
          <w:u w:val="double"/>
        </w:rPr>
      </w:pPr>
      <w:r w:rsidRPr="002E3116">
        <w:rPr>
          <w:rFonts w:eastAsiaTheme="majorEastAsia" w:cstheme="majorBidi"/>
          <w:b/>
          <w:sz w:val="44"/>
          <w:szCs w:val="26"/>
          <w:u w:val="double"/>
        </w:rPr>
        <w:t>2AC---Finance</w:t>
      </w:r>
    </w:p>
    <w:p w14:paraId="62283601"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2AC---UQ---Corruption</w:t>
      </w:r>
    </w:p>
    <w:p w14:paraId="3BACA9E4"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Justice Department surrendered to white-collar crimes---that caused relentless skyrocketing in billions of dollars’ worth of tax evasions, scams, and frauds</w:t>
      </w:r>
    </w:p>
    <w:p w14:paraId="69FE6E63" w14:textId="77777777" w:rsidR="00FD3786" w:rsidRPr="002E3116" w:rsidRDefault="00FD3786" w:rsidP="00FD3786">
      <w:r w:rsidRPr="002E3116">
        <w:rPr>
          <w:rFonts w:eastAsiaTheme="majorEastAsia" w:cstheme="majorBidi"/>
          <w:b/>
          <w:iCs/>
          <w:sz w:val="26"/>
        </w:rPr>
        <w:t>Hobbes and Giles ’20</w:t>
      </w:r>
      <w:r w:rsidRPr="002E3116">
        <w:t xml:space="preserve"> (Michael* and Matt**, *a senior enterprise reporter for HuffPost and the co-host of </w:t>
      </w:r>
      <w:hyperlink r:id="rId120" w:history="1">
        <w:r w:rsidRPr="002E3116">
          <w:t>You're Wrong About.</w:t>
        </w:r>
      </w:hyperlink>
      <w:r w:rsidRPr="002E3116">
        <w:t> He previously wrote for Highline about </w:t>
      </w:r>
      <w:hyperlink r:id="rId121" w:tgtFrame="_blank" w:history="1">
        <w:r w:rsidRPr="002E3116">
          <w:t>millennials</w:t>
        </w:r>
      </w:hyperlink>
      <w:r w:rsidRPr="002E3116">
        <w:t>, </w:t>
      </w:r>
      <w:hyperlink r:id="rId122" w:tgtFrame="_blank" w:history="1">
        <w:r w:rsidRPr="002E3116">
          <w:t>obesity</w:t>
        </w:r>
      </w:hyperlink>
      <w:r w:rsidRPr="002E3116">
        <w:t>, </w:t>
      </w:r>
      <w:hyperlink r:id="rId123" w:history="1">
        <w:r w:rsidRPr="002E3116">
          <w:t>gay loneliness</w:t>
        </w:r>
      </w:hyperlink>
      <w:r w:rsidRPr="002E3116">
        <w:t> and </w:t>
      </w:r>
      <w:hyperlink r:id="rId124" w:tgtFrame="_blank" w:history="1">
        <w:r w:rsidRPr="002E3116">
          <w:t>sweatshops</w:t>
        </w:r>
      </w:hyperlink>
      <w:r w:rsidRPr="002E3116">
        <w:t>, **a freelance writer and the head of research and fact-checking at </w:t>
      </w:r>
      <w:hyperlink r:id="rId125" w:tgtFrame="_blank" w:history="1">
        <w:r w:rsidRPr="002E3116">
          <w:t>Longreads</w:t>
        </w:r>
      </w:hyperlink>
      <w:r w:rsidRPr="002E3116">
        <w:t xml:space="preserve">, “Highline: White Collar Crime,” February 10, 2020, </w:t>
      </w:r>
      <w:hyperlink r:id="rId126" w:history="1">
        <w:r w:rsidRPr="002E3116">
          <w:t>https://www.huffpost.com/highline/article/white-collar-crime/</w:t>
        </w:r>
      </w:hyperlink>
      <w:r w:rsidRPr="002E3116">
        <w:t>, DOA: 7/13/2020)//YongJinL</w:t>
      </w:r>
    </w:p>
    <w:p w14:paraId="60DDAEA5" w14:textId="77777777" w:rsidR="00FD3786" w:rsidRPr="002E3116" w:rsidRDefault="00FD3786" w:rsidP="00FD3786">
      <w:pPr>
        <w:rPr>
          <w:sz w:val="16"/>
        </w:rPr>
      </w:pPr>
      <w:r w:rsidRPr="002E3116">
        <w:rPr>
          <w:b/>
          <w:iCs/>
          <w:u w:val="single"/>
        </w:rPr>
        <w:t>OVER THE LAST TWO YEARS</w:t>
      </w:r>
      <w:r w:rsidRPr="002E3116">
        <w:rPr>
          <w:sz w:val="16"/>
        </w:rPr>
        <w:t xml:space="preserve">, nearly every </w:t>
      </w:r>
      <w:r w:rsidRPr="002E3116">
        <w:rPr>
          <w:u w:val="single"/>
        </w:rPr>
        <w:t xml:space="preserve">institution of American life has taken on </w:t>
      </w:r>
      <w:r w:rsidRPr="002E3116">
        <w:rPr>
          <w:sz w:val="16"/>
        </w:rPr>
        <w:t xml:space="preserve">the unmistakable </w:t>
      </w:r>
      <w:r w:rsidRPr="002E3116">
        <w:rPr>
          <w:b/>
          <w:iCs/>
          <w:u w:val="single"/>
        </w:rPr>
        <w:t>stench of moral rot</w:t>
      </w:r>
      <w:r w:rsidRPr="002E3116">
        <w:rPr>
          <w:sz w:val="16"/>
        </w:rPr>
        <w:t xml:space="preserve">. </w:t>
      </w:r>
      <w:r w:rsidRPr="002E3116">
        <w:rPr>
          <w:u w:val="single"/>
        </w:rPr>
        <w:t>Corporate behemoths like Boeing and Wells Fargo</w:t>
      </w:r>
      <w:r w:rsidRPr="002E3116">
        <w:rPr>
          <w:sz w:val="16"/>
        </w:rPr>
        <w:t xml:space="preserve"> </w:t>
      </w:r>
      <w:r w:rsidRPr="002E3116">
        <w:rPr>
          <w:b/>
          <w:iCs/>
          <w:u w:val="single"/>
        </w:rPr>
        <w:t>have traded blue-chip credibility for white-collar callousness</w:t>
      </w:r>
      <w:r w:rsidRPr="002E3116">
        <w:rPr>
          <w:sz w:val="16"/>
        </w:rPr>
        <w:t xml:space="preserve">. </w:t>
      </w:r>
      <w:r w:rsidRPr="002E3116">
        <w:rPr>
          <w:u w:val="single"/>
        </w:rPr>
        <w:t>Elite universities are selling admission spots to the highest</w:t>
      </w:r>
      <w:r w:rsidRPr="002E3116">
        <w:rPr>
          <w:sz w:val="16"/>
        </w:rPr>
        <w:t xml:space="preserve"> Hollywood </w:t>
      </w:r>
      <w:r w:rsidRPr="002E3116">
        <w:rPr>
          <w:u w:val="single"/>
        </w:rPr>
        <w:t>bidder.</w:t>
      </w:r>
      <w:r w:rsidRPr="002E3116">
        <w:rPr>
          <w:sz w:val="16"/>
        </w:rPr>
        <w:t xml:space="preserve"> </w:t>
      </w:r>
      <w:r w:rsidRPr="002E3116">
        <w:rPr>
          <w:b/>
          <w:iCs/>
          <w:u w:val="single"/>
        </w:rPr>
        <w:t>Silicon Valley unicorns</w:t>
      </w:r>
      <w:r w:rsidRPr="002E3116">
        <w:rPr>
          <w:sz w:val="16"/>
        </w:rPr>
        <w:t xml:space="preserve"> have </w:t>
      </w:r>
      <w:r w:rsidRPr="002E3116">
        <w:rPr>
          <w:u w:val="single"/>
        </w:rPr>
        <w:t xml:space="preserve">revealed themselves </w:t>
      </w:r>
      <w:r w:rsidRPr="002E3116">
        <w:rPr>
          <w:b/>
          <w:iCs/>
          <w:u w:val="single"/>
        </w:rPr>
        <w:t>as long cons</w:t>
      </w:r>
      <w:r w:rsidRPr="002E3116">
        <w:rPr>
          <w:sz w:val="16"/>
        </w:rPr>
        <w:t xml:space="preserve"> (</w:t>
      </w:r>
      <w:proofErr w:type="spellStart"/>
      <w:r w:rsidRPr="002E3116">
        <w:rPr>
          <w:sz w:val="16"/>
        </w:rPr>
        <w:t>Theranos</w:t>
      </w:r>
      <w:proofErr w:type="spellEnd"/>
      <w:r w:rsidRPr="002E3116">
        <w:rPr>
          <w:sz w:val="16"/>
        </w:rPr>
        <w:t xml:space="preserve">), venture-capital cremation devices (Uber, </w:t>
      </w:r>
      <w:proofErr w:type="spellStart"/>
      <w:r w:rsidRPr="002E3116">
        <w:rPr>
          <w:sz w:val="16"/>
        </w:rPr>
        <w:t>WeWork</w:t>
      </w:r>
      <w:proofErr w:type="spellEnd"/>
      <w:r w:rsidRPr="002E3116">
        <w:rPr>
          <w:sz w:val="16"/>
        </w:rPr>
        <w:t xml:space="preserve">) or straightforward comic book supervillains (Facebook). Every week unearths a cabinet-level political scandal that would have defined any other presidency. </w:t>
      </w:r>
      <w:r w:rsidRPr="002E3116">
        <w:rPr>
          <w:u w:val="single"/>
        </w:rPr>
        <w:t xml:space="preserve">From the blackouts </w:t>
      </w:r>
      <w:r w:rsidRPr="002E3116">
        <w:rPr>
          <w:sz w:val="16"/>
        </w:rPr>
        <w:t xml:space="preserve">in California </w:t>
      </w:r>
      <w:r w:rsidRPr="002E3116">
        <w:rPr>
          <w:u w:val="single"/>
        </w:rPr>
        <w:t>to the bloated bonuses on Wall Street</w:t>
      </w:r>
      <w:r w:rsidRPr="002E3116">
        <w:rPr>
          <w:sz w:val="16"/>
        </w:rPr>
        <w:t xml:space="preserve"> </w:t>
      </w:r>
      <w:r w:rsidRPr="002E3116">
        <w:rPr>
          <w:u w:val="single"/>
        </w:rPr>
        <w:t xml:space="preserve">to the </w:t>
      </w:r>
      <w:r w:rsidRPr="002E3116">
        <w:rPr>
          <w:sz w:val="16"/>
        </w:rPr>
        <w:t xml:space="preserve">entire </w:t>
      </w:r>
      <w:r w:rsidRPr="002E3116">
        <w:rPr>
          <w:u w:val="single"/>
        </w:rPr>
        <w:t xml:space="preserve">biography of </w:t>
      </w:r>
      <w:r w:rsidRPr="002E3116">
        <w:rPr>
          <w:b/>
          <w:iCs/>
          <w:u w:val="single"/>
        </w:rPr>
        <w:t>Jeffrey Epstein</w:t>
      </w:r>
      <w:r w:rsidRPr="002E3116">
        <w:rPr>
          <w:sz w:val="16"/>
        </w:rPr>
        <w:t xml:space="preserve">, </w:t>
      </w:r>
      <w:r w:rsidRPr="002E3116">
        <w:rPr>
          <w:u w:val="single"/>
        </w:rPr>
        <w:t>it is impossible to look around</w:t>
      </w:r>
      <w:r w:rsidRPr="002E3116">
        <w:rPr>
          <w:sz w:val="16"/>
        </w:rPr>
        <w:t xml:space="preserve"> the country </w:t>
      </w:r>
      <w:r w:rsidRPr="002E3116">
        <w:rPr>
          <w:u w:val="single"/>
        </w:rPr>
        <w:t>and not get the feeling</w:t>
      </w:r>
      <w:r w:rsidRPr="002E3116">
        <w:rPr>
          <w:sz w:val="16"/>
        </w:rPr>
        <w:t xml:space="preserve"> that </w:t>
      </w:r>
      <w:r w:rsidRPr="002E3116">
        <w:rPr>
          <w:b/>
          <w:iCs/>
          <w:u w:val="single"/>
        </w:rPr>
        <w:t>elites are slowly looting it</w:t>
      </w:r>
      <w:r w:rsidRPr="002E3116">
        <w:rPr>
          <w:sz w:val="16"/>
        </w:rPr>
        <w:t xml:space="preserve">. And why wouldn’t they? The </w:t>
      </w:r>
      <w:r w:rsidRPr="002E3116">
        <w:rPr>
          <w:b/>
          <w:iCs/>
          <w:u w:val="single"/>
        </w:rPr>
        <w:t>criminal justice system has given up all pretense</w:t>
      </w:r>
      <w:r w:rsidRPr="002E3116">
        <w:rPr>
          <w:sz w:val="16"/>
        </w:rPr>
        <w:t xml:space="preserve"> that </w:t>
      </w:r>
      <w:r w:rsidRPr="002E3116">
        <w:rPr>
          <w:b/>
          <w:iCs/>
          <w:u w:val="single"/>
        </w:rPr>
        <w:t>the crimes of the wealthy</w:t>
      </w:r>
      <w:r w:rsidRPr="002E3116">
        <w:rPr>
          <w:sz w:val="16"/>
        </w:rPr>
        <w:t xml:space="preserve"> </w:t>
      </w:r>
      <w:r w:rsidRPr="002E3116">
        <w:rPr>
          <w:b/>
          <w:iCs/>
          <w:u w:val="single"/>
        </w:rPr>
        <w:t>are worth taking seriously</w:t>
      </w:r>
      <w:r w:rsidRPr="002E3116">
        <w:rPr>
          <w:sz w:val="16"/>
        </w:rPr>
        <w:t xml:space="preserve">. In January 2019, </w:t>
      </w:r>
      <w:r w:rsidRPr="002E3116">
        <w:rPr>
          <w:u w:val="single"/>
        </w:rPr>
        <w:t xml:space="preserve">white-collar prosecutions </w:t>
      </w:r>
      <w:r w:rsidRPr="002E3116">
        <w:rPr>
          <w:b/>
          <w:iCs/>
          <w:u w:val="single"/>
        </w:rPr>
        <w:t>fell to their lowest</w:t>
      </w:r>
      <w:r w:rsidRPr="002E3116">
        <w:rPr>
          <w:sz w:val="16"/>
        </w:rPr>
        <w:t xml:space="preserve"> level </w:t>
      </w:r>
      <w:r w:rsidRPr="002E3116">
        <w:rPr>
          <w:u w:val="single"/>
        </w:rPr>
        <w:t>since researchers started tracking them in 1998</w:t>
      </w:r>
      <w:r w:rsidRPr="002E3116">
        <w:rPr>
          <w:sz w:val="16"/>
        </w:rPr>
        <w:t xml:space="preserve">. Even within the dwindling number of prosecutions, most are cases against low-level con artists and small-fry financial schemes. Since 2015, </w:t>
      </w:r>
      <w:r w:rsidRPr="002E3116">
        <w:rPr>
          <w:u w:val="single"/>
        </w:rPr>
        <w:t>criminal penalties levied</w:t>
      </w:r>
      <w:r w:rsidRPr="002E3116">
        <w:rPr>
          <w:sz w:val="16"/>
        </w:rPr>
        <w:t xml:space="preserve"> by the </w:t>
      </w:r>
      <w:r w:rsidRPr="002E3116">
        <w:rPr>
          <w:u w:val="single"/>
        </w:rPr>
        <w:t>Justice Department</w:t>
      </w:r>
      <w:r w:rsidRPr="002E3116">
        <w:rPr>
          <w:sz w:val="16"/>
        </w:rPr>
        <w:t xml:space="preserve"> </w:t>
      </w:r>
      <w:r w:rsidRPr="002E3116">
        <w:rPr>
          <w:b/>
          <w:iCs/>
          <w:u w:val="single"/>
        </w:rPr>
        <w:t>have fallen from $3.6 billion to roughly $110 million</w:t>
      </w:r>
      <w:r w:rsidRPr="002E3116">
        <w:rPr>
          <w:sz w:val="16"/>
        </w:rPr>
        <w:t xml:space="preserve">. </w:t>
      </w:r>
      <w:r w:rsidRPr="002E3116">
        <w:rPr>
          <w:b/>
          <w:iCs/>
          <w:u w:val="single"/>
        </w:rPr>
        <w:t>Illicit profits</w:t>
      </w:r>
      <w:r w:rsidRPr="002E3116">
        <w:rPr>
          <w:sz w:val="16"/>
        </w:rPr>
        <w:t xml:space="preserve"> seized by the Securities and Exchange Commission </w:t>
      </w:r>
      <w:r w:rsidRPr="002E3116">
        <w:rPr>
          <w:b/>
          <w:iCs/>
          <w:u w:val="single"/>
        </w:rPr>
        <w:t>have</w:t>
      </w:r>
      <w:r w:rsidRPr="002E3116">
        <w:rPr>
          <w:sz w:val="16"/>
        </w:rPr>
        <w:t xml:space="preserve"> reportedly </w:t>
      </w:r>
      <w:r w:rsidRPr="002E3116">
        <w:rPr>
          <w:b/>
          <w:iCs/>
          <w:u w:val="single"/>
        </w:rPr>
        <w:t>dropped</w:t>
      </w:r>
      <w:r w:rsidRPr="002E3116">
        <w:rPr>
          <w:sz w:val="16"/>
        </w:rPr>
        <w:t xml:space="preserve"> </w:t>
      </w:r>
      <w:r w:rsidRPr="002E3116">
        <w:rPr>
          <w:b/>
          <w:iCs/>
          <w:u w:val="single"/>
        </w:rPr>
        <w:t>by</w:t>
      </w:r>
      <w:r w:rsidRPr="002E3116">
        <w:rPr>
          <w:sz w:val="16"/>
        </w:rPr>
        <w:t xml:space="preserve"> </w:t>
      </w:r>
      <w:r w:rsidRPr="002E3116">
        <w:rPr>
          <w:u w:val="single"/>
        </w:rPr>
        <w:t>more than half</w:t>
      </w:r>
      <w:r w:rsidRPr="002E3116">
        <w:rPr>
          <w:sz w:val="16"/>
        </w:rPr>
        <w:t xml:space="preserve">. In 2018, a year when nearly 19,000 people were sentenced in federal court for drug crimes alone, prosecutors convicted just 37 corporate criminals who worked at firms with more than 50 employees. With few exceptions, the only </w:t>
      </w:r>
      <w:r w:rsidRPr="002E3116">
        <w:rPr>
          <w:b/>
          <w:iCs/>
          <w:u w:val="single"/>
        </w:rPr>
        <w:t>rich people America prosecute</w:t>
      </w:r>
      <w:r w:rsidRPr="002E3116">
        <w:rPr>
          <w:sz w:val="16"/>
        </w:rPr>
        <w:t xml:space="preserve">s anymore are </w:t>
      </w:r>
      <w:r w:rsidRPr="002E3116">
        <w:rPr>
          <w:b/>
          <w:iCs/>
          <w:u w:val="single"/>
        </w:rPr>
        <w:t>those who victimize their fellow elites</w:t>
      </w:r>
      <w:r w:rsidRPr="002E3116">
        <w:rPr>
          <w:sz w:val="16"/>
        </w:rPr>
        <w:t xml:space="preserve">. </w:t>
      </w:r>
      <w:r w:rsidRPr="002E3116">
        <w:rPr>
          <w:u w:val="single"/>
        </w:rPr>
        <w:t>Pharma</w:t>
      </w:r>
      <w:r w:rsidRPr="002E3116">
        <w:rPr>
          <w:sz w:val="16"/>
        </w:rPr>
        <w:t xml:space="preserve"> frat boy Martin Shkreli, to pick just one example, </w:t>
      </w:r>
      <w:r w:rsidRPr="002E3116">
        <w:rPr>
          <w:u w:val="single"/>
        </w:rPr>
        <w:t>wasn’t prosecuted for hiking the price of a drug used to treat HIV from $13.50 to $750 per pill</w:t>
      </w:r>
      <w:r w:rsidRPr="002E3116">
        <w:rPr>
          <w:sz w:val="16"/>
        </w:rPr>
        <w:t xml:space="preserve">. </w:t>
      </w:r>
      <w:r w:rsidRPr="002E3116">
        <w:rPr>
          <w:b/>
          <w:iCs/>
          <w:u w:val="single"/>
        </w:rPr>
        <w:t>He went to prison for scamming investors</w:t>
      </w:r>
      <w:r w:rsidRPr="002E3116">
        <w:rPr>
          <w:sz w:val="16"/>
        </w:rPr>
        <w:t xml:space="preserve"> in a hedge fund scheme </w:t>
      </w:r>
      <w:r w:rsidRPr="002E3116">
        <w:rPr>
          <w:b/>
          <w:iCs/>
          <w:u w:val="single"/>
        </w:rPr>
        <w:t>years before</w:t>
      </w:r>
      <w:r w:rsidRPr="002E3116">
        <w:rPr>
          <w:sz w:val="16"/>
        </w:rPr>
        <w:t xml:space="preserve">. Meanwhile, in 2016, </w:t>
      </w:r>
      <w:r w:rsidRPr="002E3116">
        <w:rPr>
          <w:b/>
          <w:iCs/>
          <w:u w:val="single"/>
        </w:rPr>
        <w:t>the CEO</w:t>
      </w:r>
      <w:r w:rsidRPr="002E3116">
        <w:rPr>
          <w:sz w:val="16"/>
        </w:rPr>
        <w:t xml:space="preserve"> whose company </w:t>
      </w:r>
      <w:r w:rsidRPr="002E3116">
        <w:rPr>
          <w:b/>
          <w:iCs/>
          <w:u w:val="single"/>
        </w:rPr>
        <w:t>experienced the deadliest</w:t>
      </w:r>
      <w:r w:rsidRPr="002E3116">
        <w:rPr>
          <w:sz w:val="16"/>
        </w:rPr>
        <w:t xml:space="preserve"> </w:t>
      </w:r>
      <w:r w:rsidRPr="002E3116">
        <w:rPr>
          <w:b/>
          <w:iCs/>
          <w:u w:val="single"/>
        </w:rPr>
        <w:t>mining disaster</w:t>
      </w:r>
      <w:r w:rsidRPr="002E3116">
        <w:rPr>
          <w:sz w:val="16"/>
        </w:rPr>
        <w:t xml:space="preserve"> since 1970 </w:t>
      </w:r>
      <w:r w:rsidRPr="002E3116">
        <w:rPr>
          <w:b/>
          <w:iCs/>
          <w:u w:val="single"/>
        </w:rPr>
        <w:t>served less than one year in prison</w:t>
      </w:r>
      <w:r w:rsidRPr="002E3116">
        <w:rPr>
          <w:sz w:val="16"/>
        </w:rPr>
        <w:t xml:space="preserve"> and </w:t>
      </w:r>
      <w:r w:rsidRPr="002E3116">
        <w:rPr>
          <w:u w:val="single"/>
        </w:rPr>
        <w:t>paid a fine of 1.4 percent of his salary</w:t>
      </w:r>
      <w:r w:rsidRPr="002E3116">
        <w:rPr>
          <w:sz w:val="16"/>
        </w:rPr>
        <w:t xml:space="preserve"> </w:t>
      </w:r>
      <w:r w:rsidRPr="002E3116">
        <w:rPr>
          <w:u w:val="single"/>
        </w:rPr>
        <w:t>and stock bonuses the previous year</w:t>
      </w:r>
      <w:r w:rsidRPr="002E3116">
        <w:rPr>
          <w:sz w:val="16"/>
        </w:rPr>
        <w:t xml:space="preserve">. Why? </w:t>
      </w:r>
      <w:r w:rsidRPr="002E3116">
        <w:rPr>
          <w:b/>
          <w:iCs/>
          <w:u w:val="single"/>
        </w:rPr>
        <w:t>Because overseeing a company that ignores warnings and causes the deaths of workers</w:t>
      </w:r>
      <w:r w:rsidRPr="002E3116">
        <w:rPr>
          <w:sz w:val="16"/>
        </w:rPr>
        <w:t xml:space="preserve">, even 29 of them, </w:t>
      </w:r>
      <w:r w:rsidRPr="002E3116">
        <w:rPr>
          <w:b/>
          <w:iCs/>
          <w:u w:val="single"/>
        </w:rPr>
        <w:t>is a misdemeanor.</w:t>
      </w:r>
      <w:r w:rsidRPr="002E3116">
        <w:rPr>
          <w:sz w:val="16"/>
        </w:rPr>
        <w:t xml:space="preserve"> Construction magnate Bruce </w:t>
      </w:r>
      <w:proofErr w:type="spellStart"/>
      <w:r w:rsidRPr="002E3116">
        <w:rPr>
          <w:sz w:val="16"/>
        </w:rPr>
        <w:t>Karatz</w:t>
      </w:r>
      <w:proofErr w:type="spellEnd"/>
      <w:r w:rsidRPr="002E3116">
        <w:rPr>
          <w:sz w:val="16"/>
        </w:rPr>
        <w:t xml:space="preserve"> provides an infuriating case study of how </w:t>
      </w:r>
      <w:r w:rsidRPr="002E3116">
        <w:rPr>
          <w:b/>
          <w:iCs/>
          <w:u w:val="single"/>
        </w:rPr>
        <w:t>the criminal justice system treats wealthy defendants</w:t>
      </w:r>
      <w:r w:rsidRPr="002E3116">
        <w:rPr>
          <w:sz w:val="16"/>
        </w:rPr>
        <w:t xml:space="preserve">. In 2010, </w:t>
      </w:r>
      <w:proofErr w:type="spellStart"/>
      <w:r w:rsidRPr="002E3116">
        <w:rPr>
          <w:sz w:val="16"/>
        </w:rPr>
        <w:t>Karatz</w:t>
      </w:r>
      <w:proofErr w:type="spellEnd"/>
      <w:r w:rsidRPr="002E3116">
        <w:rPr>
          <w:sz w:val="16"/>
        </w:rPr>
        <w:t xml:space="preserve"> was convicted of failing to disclose in a financial statement that he had secretly “backdated” his stock options (think Biff with the Sports Almanac in “Back to the Future II”) to boost his pay by more than $6 million. Prior to his sentencing hearing, his lawyer submitted letters of support from former mayor of Los Angeles Richard Riordan and billionaire philanthropist Eli Broad. Prosecutors recommended six-and-a-half-years in prison; </w:t>
      </w:r>
      <w:r w:rsidRPr="002E3116">
        <w:rPr>
          <w:u w:val="single"/>
        </w:rPr>
        <w:t xml:space="preserve">the judge gave </w:t>
      </w:r>
      <w:proofErr w:type="spellStart"/>
      <w:r w:rsidRPr="002E3116">
        <w:rPr>
          <w:u w:val="single"/>
        </w:rPr>
        <w:t>Karatz</w:t>
      </w:r>
      <w:proofErr w:type="spellEnd"/>
      <w:r w:rsidRPr="002E3116">
        <w:rPr>
          <w:u w:val="single"/>
        </w:rPr>
        <w:t xml:space="preserve"> five years’ probation and eight months of house arrest in his Bel Air mansion</w:t>
      </w:r>
      <w:r w:rsidRPr="002E3116">
        <w:rPr>
          <w:sz w:val="16"/>
        </w:rPr>
        <w:t xml:space="preserve">. After two years, the judge terminated the remainder of the sentence. </w:t>
      </w:r>
      <w:proofErr w:type="spellStart"/>
      <w:r w:rsidRPr="002E3116">
        <w:rPr>
          <w:sz w:val="16"/>
        </w:rPr>
        <w:t>Karatz</w:t>
      </w:r>
      <w:proofErr w:type="spellEnd"/>
      <w:r w:rsidRPr="002E3116">
        <w:rPr>
          <w:sz w:val="16"/>
        </w:rPr>
        <w:t xml:space="preserve"> later received a civic award from The Malibu Times for volunteer work he did to make a good impression for his sentencing hearing. </w:t>
      </w:r>
      <w:r w:rsidRPr="002E3116">
        <w:rPr>
          <w:u w:val="single"/>
        </w:rPr>
        <w:t>Country-club nepotism and Gilded Age avarice are nothing new in America</w:t>
      </w:r>
      <w:r w:rsidRPr="002E3116">
        <w:rPr>
          <w:sz w:val="16"/>
        </w:rPr>
        <w:t xml:space="preserve">, of course. But </w:t>
      </w:r>
      <w:r w:rsidRPr="002E3116">
        <w:rPr>
          <w:b/>
          <w:iCs/>
          <w:u w:val="single"/>
        </w:rPr>
        <w:t>the rich are enjoying a golden age of impunity unprecedented in modern history</w:t>
      </w:r>
      <w:r w:rsidRPr="002E3116">
        <w:rPr>
          <w:sz w:val="16"/>
        </w:rPr>
        <w:t>. “</w:t>
      </w:r>
      <w:r w:rsidRPr="002E3116">
        <w:rPr>
          <w:b/>
          <w:iCs/>
          <w:u w:val="single"/>
        </w:rPr>
        <w:t>American elites have become more brazen</w:t>
      </w:r>
      <w:r w:rsidRPr="002E3116">
        <w:rPr>
          <w:sz w:val="16"/>
        </w:rPr>
        <w:t xml:space="preserve"> than they were even five years ago,” said Matthew Robinson, a professor at Appalachian State University and the author of several books on “elite deviance”— all the legal and illegal social harms caused by the wealthy. </w:t>
      </w:r>
      <w:r w:rsidRPr="002E3116">
        <w:rPr>
          <w:u w:val="single"/>
        </w:rPr>
        <w:t xml:space="preserve">Elite deviance has become </w:t>
      </w:r>
      <w:r w:rsidRPr="002E3116">
        <w:rPr>
          <w:sz w:val="16"/>
        </w:rPr>
        <w:t xml:space="preserve">the </w:t>
      </w:r>
      <w:r w:rsidRPr="002E3116">
        <w:rPr>
          <w:u w:val="single"/>
        </w:rPr>
        <w:t>dark</w:t>
      </w:r>
      <w:r w:rsidRPr="002E3116">
        <w:rPr>
          <w:sz w:val="16"/>
        </w:rPr>
        <w:t xml:space="preserve"> matter of American life, the invisible force around which the country’s most powerful legal and political systems have set their orbit. Four members of the Sackler family, the owners of Oxycontin maker </w:t>
      </w:r>
      <w:r w:rsidRPr="002E3116">
        <w:rPr>
          <w:u w:val="single"/>
        </w:rPr>
        <w:t>Purdue Pharma</w:t>
      </w:r>
      <w:r w:rsidRPr="002E3116">
        <w:rPr>
          <w:sz w:val="16"/>
        </w:rPr>
        <w:t xml:space="preserve">, have </w:t>
      </w:r>
      <w:r w:rsidRPr="002E3116">
        <w:rPr>
          <w:u w:val="single"/>
        </w:rPr>
        <w:t>retained</w:t>
      </w:r>
      <w:r w:rsidRPr="002E3116">
        <w:rPr>
          <w:sz w:val="16"/>
        </w:rPr>
        <w:t xml:space="preserve"> the services of former SEC head Mary Jo White as their </w:t>
      </w:r>
      <w:r w:rsidRPr="002E3116">
        <w:rPr>
          <w:u w:val="single"/>
        </w:rPr>
        <w:t>personal lawyer</w:t>
      </w:r>
      <w:r w:rsidRPr="002E3116">
        <w:rPr>
          <w:sz w:val="16"/>
        </w:rPr>
        <w:t xml:space="preserve">. Epstein’s dinner party guest lists included Harvard professors, billionaire philanthropists and members of political dynasties in at least two countries. In 2017, </w:t>
      </w:r>
      <w:r w:rsidRPr="002E3116">
        <w:rPr>
          <w:u w:val="single"/>
        </w:rPr>
        <w:t>the pharma</w:t>
      </w:r>
      <w:r w:rsidRPr="002E3116">
        <w:rPr>
          <w:sz w:val="16"/>
        </w:rPr>
        <w:t xml:space="preserve">ceutical company Novartis </w:t>
      </w:r>
      <w:r w:rsidRPr="002E3116">
        <w:rPr>
          <w:u w:val="single"/>
        </w:rPr>
        <w:t xml:space="preserve">spent </w:t>
      </w:r>
      <w:r w:rsidRPr="002E3116">
        <w:rPr>
          <w:sz w:val="16"/>
        </w:rPr>
        <w:t>about</w:t>
      </w:r>
      <w:r w:rsidRPr="002E3116">
        <w:rPr>
          <w:u w:val="single"/>
        </w:rPr>
        <w:t xml:space="preserve"> 14 percent of its </w:t>
      </w:r>
      <w:r w:rsidRPr="002E3116">
        <w:rPr>
          <w:sz w:val="16"/>
        </w:rPr>
        <w:t>annual</w:t>
      </w:r>
      <w:r w:rsidRPr="002E3116">
        <w:rPr>
          <w:u w:val="single"/>
        </w:rPr>
        <w:t xml:space="preserve"> lobbying budget </w:t>
      </w:r>
      <w:r w:rsidRPr="002E3116">
        <w:rPr>
          <w:sz w:val="16"/>
        </w:rPr>
        <w:t xml:space="preserve">on payments </w:t>
      </w:r>
      <w:r w:rsidRPr="002E3116">
        <w:rPr>
          <w:b/>
          <w:iCs/>
          <w:u w:val="single"/>
        </w:rPr>
        <w:t>to a shell company</w:t>
      </w:r>
      <w:r w:rsidRPr="002E3116">
        <w:rPr>
          <w:sz w:val="16"/>
        </w:rPr>
        <w:t xml:space="preserve"> controlled by ex-Trump lawyer Michael Cohen. And </w:t>
      </w:r>
      <w:r w:rsidRPr="002E3116">
        <w:rPr>
          <w:b/>
          <w:iCs/>
          <w:u w:val="single"/>
        </w:rPr>
        <w:t xml:space="preserve">this </w:t>
      </w:r>
      <w:proofErr w:type="spellStart"/>
      <w:r w:rsidRPr="002E3116">
        <w:rPr>
          <w:b/>
          <w:iCs/>
          <w:u w:val="single"/>
        </w:rPr>
        <w:t>clubbiness</w:t>
      </w:r>
      <w:proofErr w:type="spellEnd"/>
      <w:r w:rsidRPr="002E3116">
        <w:rPr>
          <w:b/>
          <w:iCs/>
          <w:u w:val="single"/>
        </w:rPr>
        <w:t xml:space="preserve"> has human costs</w:t>
      </w:r>
      <w:r w:rsidRPr="002E3116">
        <w:rPr>
          <w:sz w:val="16"/>
        </w:rPr>
        <w:t xml:space="preserve">. </w:t>
      </w:r>
      <w:r w:rsidRPr="002E3116">
        <w:rPr>
          <w:b/>
          <w:iCs/>
          <w:u w:val="single"/>
        </w:rPr>
        <w:t>Tax evasion</w:t>
      </w:r>
      <w:r w:rsidRPr="002E3116">
        <w:rPr>
          <w:sz w:val="16"/>
        </w:rPr>
        <w:t xml:space="preserve">, to pick just one crime concentrated among the wealthy, already </w:t>
      </w:r>
      <w:r w:rsidRPr="002E3116">
        <w:rPr>
          <w:b/>
          <w:iCs/>
          <w:u w:val="single"/>
        </w:rPr>
        <w:t>siphons up to 10,000 times more money out of the U.S. econ</w:t>
      </w:r>
      <w:r w:rsidRPr="002E3116">
        <w:rPr>
          <w:sz w:val="16"/>
        </w:rPr>
        <w:t xml:space="preserve">omy </w:t>
      </w:r>
      <w:r w:rsidRPr="002E3116">
        <w:rPr>
          <w:b/>
          <w:iCs/>
          <w:u w:val="single"/>
        </w:rPr>
        <w:t>every year than bank robberies</w:t>
      </w:r>
      <w:r w:rsidRPr="002E3116">
        <w:rPr>
          <w:sz w:val="16"/>
        </w:rPr>
        <w:t xml:space="preserve">. In 2017, researchers estimated that </w:t>
      </w:r>
      <w:r w:rsidRPr="002E3116">
        <w:rPr>
          <w:b/>
          <w:iCs/>
          <w:u w:val="single"/>
        </w:rPr>
        <w:t>fraud by America’s largest corporations cost Americans up to $360 billion</w:t>
      </w:r>
      <w:r w:rsidRPr="002E3116">
        <w:rPr>
          <w:sz w:val="16"/>
        </w:rPr>
        <w:t xml:space="preserve"> annually between 1996 and 2004. </w:t>
      </w:r>
      <w:r w:rsidRPr="002E3116">
        <w:rPr>
          <w:b/>
          <w:iCs/>
          <w:u w:val="single"/>
        </w:rPr>
        <w:t>That’s roughly two decades’ worth of street crime every single year.</w:t>
      </w:r>
      <w:r w:rsidRPr="002E3116">
        <w:rPr>
          <w:sz w:val="16"/>
        </w:rPr>
        <w:t xml:space="preserve"> As the links between corporations and regulators become increasingly incestuous, the future will bring more crude-soaked coastlines, price-gouging corporate behemoths and Madoff-style Ponzi schemes. More hurdles to suing companies for poisoning their customers or letting bosses harass their employees. And more uniquely American catastrophes like the opioid crisis and the price of insulin. Perhaps </w:t>
      </w:r>
      <w:r w:rsidRPr="002E3116">
        <w:rPr>
          <w:u w:val="single"/>
        </w:rPr>
        <w:t>the greatest myth about</w:t>
      </w:r>
      <w:r w:rsidRPr="002E3116">
        <w:rPr>
          <w:sz w:val="16"/>
        </w:rPr>
        <w:t xml:space="preserve"> </w:t>
      </w:r>
      <w:r w:rsidRPr="002E3116">
        <w:rPr>
          <w:u w:val="single"/>
        </w:rPr>
        <w:t>white-collar crime is</w:t>
      </w:r>
      <w:r w:rsidRPr="002E3116">
        <w:rPr>
          <w:sz w:val="16"/>
        </w:rPr>
        <w:t xml:space="preserve"> that </w:t>
      </w:r>
      <w:r w:rsidRPr="002E3116">
        <w:rPr>
          <w:u w:val="single"/>
        </w:rPr>
        <w:t>Americans struggle to understand it</w:t>
      </w:r>
      <w:r w:rsidRPr="002E3116">
        <w:rPr>
          <w:sz w:val="16"/>
        </w:rPr>
        <w:t xml:space="preserve">—as if chemical companies toxifying rivers or insurance executives gouging their customers fail to stimulate our moral intuitions. In fact, </w:t>
      </w:r>
      <w:r w:rsidRPr="002E3116">
        <w:rPr>
          <w:u w:val="single"/>
        </w:rPr>
        <w:t>surveys</w:t>
      </w:r>
      <w:r w:rsidRPr="002E3116">
        <w:rPr>
          <w:sz w:val="16"/>
        </w:rPr>
        <w:t xml:space="preserve"> consistently </w:t>
      </w:r>
      <w:r w:rsidRPr="002E3116">
        <w:rPr>
          <w:u w:val="single"/>
        </w:rPr>
        <w:t xml:space="preserve">show that the vast majority of the population considers </w:t>
      </w:r>
      <w:r w:rsidRPr="002E3116">
        <w:rPr>
          <w:b/>
          <w:iCs/>
          <w:u w:val="single"/>
        </w:rPr>
        <w:t>white-collar crime more harmful</w:t>
      </w:r>
      <w:r w:rsidRPr="002E3116">
        <w:rPr>
          <w:u w:val="single"/>
        </w:rPr>
        <w:t xml:space="preserve"> than street crime</w:t>
      </w:r>
      <w:r w:rsidRPr="002E3116">
        <w:rPr>
          <w:sz w:val="16"/>
        </w:rPr>
        <w:t xml:space="preserve"> and powerful offenders more odious than common criminals. Those intuitions are correct: </w:t>
      </w:r>
      <w:r w:rsidRPr="002E3116">
        <w:rPr>
          <w:u w:val="single"/>
        </w:rPr>
        <w:t xml:space="preserve">An entrenched, unfettered class of </w:t>
      </w:r>
      <w:proofErr w:type="spellStart"/>
      <w:r w:rsidRPr="002E3116">
        <w:rPr>
          <w:u w:val="single"/>
        </w:rPr>
        <w:t>superpredators</w:t>
      </w:r>
      <w:proofErr w:type="spellEnd"/>
      <w:r w:rsidRPr="002E3116">
        <w:rPr>
          <w:u w:val="single"/>
        </w:rPr>
        <w:t xml:space="preserve"> is wreaking havoc on American society</w:t>
      </w:r>
      <w:r w:rsidRPr="002E3116">
        <w:rPr>
          <w:sz w:val="16"/>
        </w:rPr>
        <w:t>. And in the process, they've broken the only systems capable of stopping them.</w:t>
      </w:r>
    </w:p>
    <w:p w14:paraId="3381D240" w14:textId="77777777" w:rsidR="00FD3786" w:rsidRPr="002E3116" w:rsidRDefault="00FD3786" w:rsidP="00FD3786"/>
    <w:p w14:paraId="166BA0B8"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2AC---UQ---Enforcement</w:t>
      </w:r>
    </w:p>
    <w:p w14:paraId="3A01608D"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Utter</w:t>
      </w:r>
      <w:r w:rsidRPr="002E3116">
        <w:rPr>
          <w:rFonts w:eastAsiaTheme="majorEastAsia" w:cstheme="majorBidi"/>
          <w:b/>
          <w:iCs/>
          <w:sz w:val="26"/>
          <w:u w:val="single"/>
        </w:rPr>
        <w:t xml:space="preserve"> failure</w:t>
      </w:r>
      <w:r w:rsidRPr="002E3116">
        <w:rPr>
          <w:rFonts w:eastAsiaTheme="majorEastAsia" w:cstheme="majorBidi"/>
          <w:b/>
          <w:iCs/>
          <w:sz w:val="26"/>
        </w:rPr>
        <w:t xml:space="preserve"> and </w:t>
      </w:r>
      <w:r w:rsidRPr="002E3116">
        <w:rPr>
          <w:rFonts w:eastAsiaTheme="majorEastAsia" w:cstheme="majorBidi"/>
          <w:b/>
          <w:iCs/>
          <w:sz w:val="26"/>
          <w:u w:val="single"/>
        </w:rPr>
        <w:t>collapse</w:t>
      </w:r>
      <w:r w:rsidRPr="002E3116">
        <w:rPr>
          <w:rFonts w:eastAsiaTheme="majorEastAsia" w:cstheme="majorBidi"/>
          <w:b/>
          <w:iCs/>
          <w:sz w:val="26"/>
        </w:rPr>
        <w:t xml:space="preserve"> of enforcement in white-collar crime left the US to resort to </w:t>
      </w:r>
      <w:r w:rsidRPr="002E3116">
        <w:rPr>
          <w:rFonts w:eastAsiaTheme="majorEastAsia" w:cstheme="majorBidi"/>
          <w:b/>
          <w:iCs/>
          <w:sz w:val="26"/>
          <w:u w:val="single"/>
        </w:rPr>
        <w:t>desperate pantomiming</w:t>
      </w:r>
      <w:r w:rsidRPr="002E3116">
        <w:rPr>
          <w:rFonts w:eastAsiaTheme="majorEastAsia" w:cstheme="majorBidi"/>
          <w:b/>
          <w:iCs/>
          <w:sz w:val="26"/>
        </w:rPr>
        <w:t xml:space="preserve"> </w:t>
      </w:r>
    </w:p>
    <w:p w14:paraId="61E1D36B" w14:textId="77777777" w:rsidR="00FD3786" w:rsidRPr="002E3116" w:rsidRDefault="00FD3786" w:rsidP="00FD3786">
      <w:r w:rsidRPr="002E3116">
        <w:rPr>
          <w:rFonts w:eastAsiaTheme="majorEastAsia" w:cstheme="majorBidi"/>
          <w:b/>
          <w:iCs/>
          <w:sz w:val="26"/>
        </w:rPr>
        <w:t>Hobbes and Giles ’20</w:t>
      </w:r>
      <w:r w:rsidRPr="002E3116">
        <w:t xml:space="preserve"> (Michael* and Matt**, *a senior enterprise reporter for HuffPost and the co-host of </w:t>
      </w:r>
      <w:hyperlink r:id="rId127" w:history="1">
        <w:r w:rsidRPr="002E3116">
          <w:t>You're Wrong About.</w:t>
        </w:r>
      </w:hyperlink>
      <w:r w:rsidRPr="002E3116">
        <w:t> He previously wrote for Highline about </w:t>
      </w:r>
      <w:hyperlink r:id="rId128" w:tgtFrame="_blank" w:history="1">
        <w:r w:rsidRPr="002E3116">
          <w:t>millennials</w:t>
        </w:r>
      </w:hyperlink>
      <w:r w:rsidRPr="002E3116">
        <w:t>, </w:t>
      </w:r>
      <w:hyperlink r:id="rId129" w:tgtFrame="_blank" w:history="1">
        <w:r w:rsidRPr="002E3116">
          <w:t>obesity</w:t>
        </w:r>
      </w:hyperlink>
      <w:r w:rsidRPr="002E3116">
        <w:t>, </w:t>
      </w:r>
      <w:hyperlink r:id="rId130" w:history="1">
        <w:r w:rsidRPr="002E3116">
          <w:t>gay loneliness</w:t>
        </w:r>
      </w:hyperlink>
      <w:r w:rsidRPr="002E3116">
        <w:t> and </w:t>
      </w:r>
      <w:hyperlink r:id="rId131" w:tgtFrame="_blank" w:history="1">
        <w:r w:rsidRPr="002E3116">
          <w:t>sweatshops</w:t>
        </w:r>
      </w:hyperlink>
      <w:r w:rsidRPr="002E3116">
        <w:t>, **a freelance writer and the head of research and fact-checking at </w:t>
      </w:r>
      <w:hyperlink r:id="rId132" w:tgtFrame="_blank" w:history="1">
        <w:r w:rsidRPr="002E3116">
          <w:t>Longreads</w:t>
        </w:r>
      </w:hyperlink>
      <w:r w:rsidRPr="002E3116">
        <w:t xml:space="preserve">, “Highline: White Collar Crime,” February 10, 2020, </w:t>
      </w:r>
      <w:hyperlink r:id="rId133" w:history="1">
        <w:r w:rsidRPr="002E3116">
          <w:t>https://www.huffpost.com/highline/article/white-collar-crime/</w:t>
        </w:r>
      </w:hyperlink>
      <w:r w:rsidRPr="002E3116">
        <w:t>, DOA: 7/13/2020)//YongJinL</w:t>
      </w:r>
    </w:p>
    <w:p w14:paraId="2F7893AD" w14:textId="77777777" w:rsidR="00FD3786" w:rsidRPr="002E3116" w:rsidRDefault="00FD3786" w:rsidP="00FD3786">
      <w:pPr>
        <w:rPr>
          <w:sz w:val="16"/>
        </w:rPr>
      </w:pPr>
      <w:r w:rsidRPr="002E3116">
        <w:rPr>
          <w:sz w:val="16"/>
        </w:rPr>
        <w:t xml:space="preserve">Jack Albertson is a government investigator—that’s not his real name and he won’t let me get more specific about his job description—who has been coming to Offshore Alert for years. When I ask him how this cops-and-robbers conflagration even exists, he tells me I’m thinking about it the wrong way. He, like all the other investigators here, knows that </w:t>
      </w:r>
      <w:r w:rsidRPr="002E3116">
        <w:rPr>
          <w:b/>
          <w:iCs/>
          <w:u w:val="single"/>
        </w:rPr>
        <w:t xml:space="preserve">many of the lawyers </w:t>
      </w:r>
      <w:r w:rsidRPr="002E3116">
        <w:rPr>
          <w:sz w:val="16"/>
        </w:rPr>
        <w:t xml:space="preserve">who attend </w:t>
      </w:r>
      <w:r w:rsidRPr="002E3116">
        <w:rPr>
          <w:b/>
          <w:iCs/>
          <w:u w:val="single"/>
        </w:rPr>
        <w:t>are hiding their clients’ money sketchily or outright illegally</w:t>
      </w:r>
      <w:r w:rsidRPr="002E3116">
        <w:rPr>
          <w:sz w:val="16"/>
        </w:rPr>
        <w:t xml:space="preserve">. </w:t>
      </w:r>
      <w:r w:rsidRPr="002E3116">
        <w:rPr>
          <w:u w:val="single"/>
        </w:rPr>
        <w:t>He even knows how they’re doing it.</w:t>
      </w:r>
      <w:r w:rsidRPr="002E3116">
        <w:rPr>
          <w:sz w:val="16"/>
        </w:rPr>
        <w:t xml:space="preserve"> </w:t>
      </w:r>
      <w:r w:rsidRPr="002E3116">
        <w:rPr>
          <w:u w:val="single"/>
        </w:rPr>
        <w:t xml:space="preserve">The tactics for hiding money from tax authorities are not </w:t>
      </w:r>
      <w:r w:rsidRPr="002E3116">
        <w:rPr>
          <w:sz w:val="16"/>
        </w:rPr>
        <w:t xml:space="preserve">particularly </w:t>
      </w:r>
      <w:r w:rsidRPr="002E3116">
        <w:rPr>
          <w:u w:val="single"/>
        </w:rPr>
        <w:t>sophisticated and have barely changed</w:t>
      </w:r>
      <w:r w:rsidRPr="002E3116">
        <w:rPr>
          <w:sz w:val="16"/>
        </w:rPr>
        <w:t xml:space="preserve"> in the last 50 years. </w:t>
      </w:r>
      <w:r w:rsidRPr="002E3116">
        <w:rPr>
          <w:u w:val="single"/>
        </w:rPr>
        <w:t xml:space="preserve">Set up a shell company and buy an </w:t>
      </w:r>
      <w:r w:rsidRPr="002E3116">
        <w:rPr>
          <w:sz w:val="16"/>
        </w:rPr>
        <w:t>appreciating</w:t>
      </w:r>
      <w:r w:rsidRPr="002E3116">
        <w:rPr>
          <w:u w:val="single"/>
        </w:rPr>
        <w:t xml:space="preserve"> asset</w:t>
      </w:r>
      <w:r w:rsidRPr="002E3116">
        <w:rPr>
          <w:sz w:val="16"/>
        </w:rPr>
        <w:t xml:space="preserve">—Iowa farmland, a London apartment, a New York pizzeria, something common enough that it won’t attract attention. Contrary to the “Catch Me If You Can” myth, Albertson said, </w:t>
      </w:r>
      <w:r w:rsidRPr="002E3116">
        <w:rPr>
          <w:b/>
          <w:iCs/>
          <w:u w:val="single"/>
        </w:rPr>
        <w:t>solving financial crimes is not</w:t>
      </w:r>
      <w:r w:rsidRPr="002E3116">
        <w:rPr>
          <w:sz w:val="16"/>
        </w:rPr>
        <w:t xml:space="preserve"> </w:t>
      </w:r>
      <w:r w:rsidRPr="002E3116">
        <w:rPr>
          <w:b/>
          <w:iCs/>
          <w:u w:val="single"/>
        </w:rPr>
        <w:t>a cat-and-mouse game</w:t>
      </w:r>
      <w:r w:rsidRPr="002E3116">
        <w:rPr>
          <w:sz w:val="16"/>
        </w:rPr>
        <w:t xml:space="preserve"> </w:t>
      </w:r>
      <w:r w:rsidRPr="002E3116">
        <w:rPr>
          <w:u w:val="single"/>
        </w:rPr>
        <w:t>between cunning investigators and slippery con artists</w:t>
      </w:r>
      <w:r w:rsidRPr="002E3116">
        <w:rPr>
          <w:sz w:val="16"/>
        </w:rPr>
        <w:t xml:space="preserve">. Most of the time </w:t>
      </w:r>
      <w:r w:rsidRPr="002E3116">
        <w:rPr>
          <w:u w:val="single"/>
        </w:rPr>
        <w:t>it is</w:t>
      </w:r>
      <w:r w:rsidRPr="002E3116">
        <w:rPr>
          <w:sz w:val="16"/>
        </w:rPr>
        <w:t xml:space="preserve"> simply </w:t>
      </w:r>
      <w:r w:rsidRPr="002E3116">
        <w:rPr>
          <w:u w:val="single"/>
        </w:rPr>
        <w:t>the blunt application of resources</w:t>
      </w:r>
      <w:r w:rsidRPr="002E3116">
        <w:rPr>
          <w:sz w:val="16"/>
        </w:rPr>
        <w:t xml:space="preserve"> </w:t>
      </w:r>
      <w:r w:rsidRPr="002E3116">
        <w:rPr>
          <w:u w:val="single"/>
        </w:rPr>
        <w:t xml:space="preserve">to a series of unimaginably </w:t>
      </w:r>
      <w:r w:rsidRPr="002E3116">
        <w:rPr>
          <w:b/>
          <w:iCs/>
          <w:u w:val="single"/>
        </w:rPr>
        <w:t>tedious tasks</w:t>
      </w:r>
      <w:r w:rsidRPr="002E3116">
        <w:rPr>
          <w:sz w:val="16"/>
        </w:rPr>
        <w:t xml:space="preserve">. “Investigators can already crack almost any offshore account if they have enough time and money,” he said. “The problem is that they only get that for a few cases a year.” Over the last four decades, </w:t>
      </w:r>
      <w:r w:rsidRPr="002E3116">
        <w:rPr>
          <w:u w:val="single"/>
        </w:rPr>
        <w:t xml:space="preserve">the agencies </w:t>
      </w:r>
      <w:r w:rsidRPr="002E3116">
        <w:rPr>
          <w:sz w:val="16"/>
        </w:rPr>
        <w:t>responsible</w:t>
      </w:r>
      <w:r w:rsidRPr="002E3116">
        <w:rPr>
          <w:u w:val="single"/>
        </w:rPr>
        <w:t xml:space="preserve"> for investigating</w:t>
      </w:r>
      <w:r w:rsidRPr="002E3116">
        <w:rPr>
          <w:sz w:val="16"/>
        </w:rPr>
        <w:t xml:space="preserve"> elite and </w:t>
      </w:r>
      <w:r w:rsidRPr="002E3116">
        <w:rPr>
          <w:u w:val="single"/>
        </w:rPr>
        <w:t>white-collar crime</w:t>
      </w:r>
      <w:r w:rsidRPr="002E3116">
        <w:rPr>
          <w:sz w:val="16"/>
        </w:rPr>
        <w:t>—roughly speaking, the IRS, SEC, the Occupational Safety and Health Administration, the Environmental Protection Agency and FBI—</w:t>
      </w:r>
      <w:r w:rsidRPr="002E3116">
        <w:rPr>
          <w:u w:val="single"/>
        </w:rPr>
        <w:t xml:space="preserve">have seen </w:t>
      </w:r>
      <w:r w:rsidRPr="002E3116">
        <w:rPr>
          <w:sz w:val="16"/>
        </w:rPr>
        <w:t xml:space="preserve">their </w:t>
      </w:r>
      <w:r w:rsidRPr="002E3116">
        <w:rPr>
          <w:u w:val="single"/>
        </w:rPr>
        <w:t>enforcement</w:t>
      </w:r>
      <w:r w:rsidRPr="002E3116">
        <w:rPr>
          <w:sz w:val="16"/>
        </w:rPr>
        <w:t xml:space="preserve"> divisions </w:t>
      </w:r>
      <w:r w:rsidRPr="002E3116">
        <w:rPr>
          <w:b/>
          <w:iCs/>
          <w:u w:val="single"/>
        </w:rPr>
        <w:t xml:space="preserve">starved into irrelevance. More than a third of the FBI investigators </w:t>
      </w:r>
      <w:r w:rsidRPr="002E3116">
        <w:rPr>
          <w:sz w:val="16"/>
        </w:rPr>
        <w:t xml:space="preserve">who patrol Wall Street </w:t>
      </w:r>
      <w:r w:rsidRPr="002E3116">
        <w:rPr>
          <w:b/>
          <w:iCs/>
          <w:u w:val="single"/>
        </w:rPr>
        <w:t>were reassigned</w:t>
      </w:r>
      <w:r w:rsidRPr="002E3116">
        <w:rPr>
          <w:sz w:val="16"/>
        </w:rPr>
        <w:t xml:space="preserve"> between 2001 and 2008. </w:t>
      </w:r>
      <w:r w:rsidRPr="002E3116">
        <w:rPr>
          <w:u w:val="single"/>
        </w:rPr>
        <w:t>Enforcement funding</w:t>
      </w:r>
      <w:r w:rsidRPr="002E3116">
        <w:rPr>
          <w:sz w:val="16"/>
        </w:rPr>
        <w:t xml:space="preserve"> at the IRS </w:t>
      </w:r>
      <w:r w:rsidRPr="002E3116">
        <w:rPr>
          <w:u w:val="single"/>
        </w:rPr>
        <w:t>has fallen by 23 percent</w:t>
      </w:r>
      <w:r w:rsidRPr="002E3116">
        <w:rPr>
          <w:sz w:val="16"/>
        </w:rPr>
        <w:t xml:space="preserve"> over the last decade. And, worst of all, every time a scandal exposes the government’s inadequacy, Congress steps in to squeeze the regulators even harder. The most instructive case of this deliberate stunting is the Consumer Product Safety Commission. Founded in 1972, the CPSC’s job is to make sure the things you buy won’t pierce, poison or burn you. In the 1980s, Ronald Reagan slashed its budget as part of his crusade against bureaucratic waste. In the 1990s, Clinton instructed the agency to produce more data as part of his push for government accountability. No matter which party was in power, every administration gave the CPSC more to do and less money to do it with. By 2007, it had shrunk from its initial 786 employees to just 420. That same year, Mattel announced a recall of more than 1 million</w:t>
      </w:r>
      <w:r w:rsidRPr="002E3116">
        <w:rPr>
          <w:rFonts w:ascii="Tahoma" w:hAnsi="Tahoma" w:cs="Tahoma"/>
          <w:sz w:val="16"/>
        </w:rPr>
        <w:t>⁠</w:t>
      </w:r>
      <w:r w:rsidRPr="002E3116">
        <w:rPr>
          <w:sz w:val="16"/>
        </w:rPr>
        <w:t xml:space="preserve"> of its children’s toys that had been contaminated with lead paint. Despite the company’s sophisticated international operations and billions in revenues, it had never bothered to inspect the Chinese sub-contractors. By then, the CSPC had fewer than 100</w:t>
      </w:r>
      <w:r w:rsidRPr="002E3116">
        <w:rPr>
          <w:rFonts w:ascii="Tahoma" w:hAnsi="Tahoma" w:cs="Tahoma"/>
          <w:sz w:val="16"/>
        </w:rPr>
        <w:t>⁠</w:t>
      </w:r>
      <w:r w:rsidRPr="002E3116">
        <w:rPr>
          <w:sz w:val="16"/>
        </w:rPr>
        <w:t xml:space="preserve"> inspectors to monitor all imports to the United States. The Los Angeles-area ports where a chunk of the tainted toys arrived was overseen by a single part-time inspector. </w:t>
      </w:r>
      <w:r w:rsidRPr="002E3116">
        <w:rPr>
          <w:u w:val="single"/>
        </w:rPr>
        <w:t>Congress responded</w:t>
      </w:r>
      <w:r w:rsidRPr="002E3116">
        <w:rPr>
          <w:sz w:val="16"/>
        </w:rPr>
        <w:t xml:space="preserve"> </w:t>
      </w:r>
      <w:r w:rsidRPr="002E3116">
        <w:rPr>
          <w:u w:val="single"/>
        </w:rPr>
        <w:t xml:space="preserve">to the scandal by compounding the mistakes </w:t>
      </w:r>
      <w:r w:rsidRPr="002E3116">
        <w:rPr>
          <w:sz w:val="16"/>
        </w:rPr>
        <w:t xml:space="preserve">that had caused it. </w:t>
      </w:r>
      <w:r w:rsidRPr="002E3116">
        <w:rPr>
          <w:u w:val="single"/>
        </w:rPr>
        <w:t>Lawmakers agreed to double</w:t>
      </w:r>
      <w:r w:rsidRPr="002E3116">
        <w:rPr>
          <w:sz w:val="16"/>
        </w:rPr>
        <w:t xml:space="preserve"> </w:t>
      </w:r>
      <w:r w:rsidRPr="002E3116">
        <w:rPr>
          <w:u w:val="single"/>
        </w:rPr>
        <w:t>the CPSC’s budget</w:t>
      </w:r>
      <w:r w:rsidRPr="002E3116">
        <w:rPr>
          <w:sz w:val="16"/>
        </w:rPr>
        <w:t xml:space="preserve"> and increase its staff, but also obligated the agency to carry out dozens of new activities, </w:t>
      </w:r>
      <w:r w:rsidRPr="002E3116">
        <w:rPr>
          <w:u w:val="single"/>
        </w:rPr>
        <w:t>including the creation of a public database to track safety hazards for every single product sold in the U.S</w:t>
      </w:r>
      <w:r w:rsidRPr="002E3116">
        <w:rPr>
          <w:sz w:val="16"/>
        </w:rPr>
        <w:t>. The new mandate swallowed up all the agency’s new funding and more. Soon, the CPSC was dedicating nearly all of its time to lead abatement in children’s toys, neglecting millions of products that posed far greater risks to children, like flammable blankets or dangerous table saws. The product database filled up with unconfirmed complaints and spammy comments. Mattel, meanwhile, faced no consequences for manufacturing the lead-tainted toys beyond a $2.3 million fine—roughly 0.006 percent</w:t>
      </w:r>
      <w:r w:rsidRPr="002E3116">
        <w:rPr>
          <w:rFonts w:ascii="Tahoma" w:hAnsi="Tahoma" w:cs="Tahoma"/>
          <w:sz w:val="16"/>
        </w:rPr>
        <w:t>⁠</w:t>
      </w:r>
      <w:r w:rsidRPr="002E3116">
        <w:rPr>
          <w:sz w:val="16"/>
        </w:rPr>
        <w:t xml:space="preserve"> of its net income. According to Rena </w:t>
      </w:r>
      <w:proofErr w:type="spellStart"/>
      <w:r w:rsidRPr="002E3116">
        <w:rPr>
          <w:sz w:val="16"/>
        </w:rPr>
        <w:t>Steinzor</w:t>
      </w:r>
      <w:proofErr w:type="spellEnd"/>
      <w:r w:rsidRPr="002E3116">
        <w:rPr>
          <w:sz w:val="16"/>
        </w:rPr>
        <w:t xml:space="preserve">, the author of “Why Not Jail? Industrial Disasters, Corporate Malfeasance, and Government Inaction,” </w:t>
      </w:r>
      <w:r w:rsidRPr="002E3116">
        <w:rPr>
          <w:b/>
          <w:iCs/>
          <w:u w:val="single"/>
        </w:rPr>
        <w:t>the same cycle has repeated itself across every form of elite deviance, from tax compliance to financial regulation to environmental protection</w:t>
      </w:r>
      <w:r w:rsidRPr="002E3116">
        <w:rPr>
          <w:sz w:val="16"/>
        </w:rPr>
        <w:t xml:space="preserve">. In 2010, following a series of tax-haven scandals, the </w:t>
      </w:r>
      <w:r w:rsidRPr="002E3116">
        <w:rPr>
          <w:u w:val="single"/>
        </w:rPr>
        <w:t>IRS set up a “wealth squad”</w:t>
      </w:r>
      <w:r w:rsidRPr="002E3116">
        <w:rPr>
          <w:sz w:val="16"/>
        </w:rPr>
        <w:t xml:space="preserve"> to investigate the ultra-rich —</w:t>
      </w:r>
      <w:r w:rsidRPr="002E3116">
        <w:rPr>
          <w:b/>
          <w:iCs/>
          <w:u w:val="single"/>
        </w:rPr>
        <w:t>but only staffed it with enough agents to perform 36 audits</w:t>
      </w:r>
      <w:r w:rsidRPr="002E3116">
        <w:rPr>
          <w:sz w:val="16"/>
        </w:rPr>
        <w:t xml:space="preserve"> in its first two years. After the Enron-led avalanche of corporate bankruptcies in the early 2000s, Congress gave the SEC enough funding to hire 200 new auditing staff. At the same time, however, lawmakers obligated the agency to review the filings of every publicly traded U.S. financial firm every three years—a mandate far larger than the agency’s new staffing levels. Then, after the financial crisis, it happened again: The Dodd-Frank act tasked the SEC with monitoring even more companies and trillions of new assets while increasing its enforcement staff by less than 10 percent. </w:t>
      </w:r>
      <w:r w:rsidRPr="002E3116">
        <w:rPr>
          <w:b/>
          <w:iCs/>
          <w:u w:val="single"/>
        </w:rPr>
        <w:t>This cycle</w:t>
      </w:r>
      <w:r w:rsidRPr="002E3116">
        <w:rPr>
          <w:sz w:val="16"/>
        </w:rPr>
        <w:t xml:space="preserve"> has </w:t>
      </w:r>
      <w:r w:rsidRPr="002E3116">
        <w:rPr>
          <w:b/>
          <w:iCs/>
          <w:u w:val="single"/>
        </w:rPr>
        <w:t>left America</w:t>
      </w:r>
      <w:r w:rsidRPr="002E3116">
        <w:rPr>
          <w:sz w:val="16"/>
        </w:rPr>
        <w:t xml:space="preserve">’s regulators </w:t>
      </w:r>
      <w:r w:rsidRPr="002E3116">
        <w:rPr>
          <w:b/>
          <w:iCs/>
          <w:u w:val="single"/>
        </w:rPr>
        <w:t xml:space="preserve">with no choice but to engage in </w:t>
      </w:r>
      <w:r w:rsidRPr="002E3116">
        <w:rPr>
          <w:sz w:val="16"/>
        </w:rPr>
        <w:t xml:space="preserve">an increasingly </w:t>
      </w:r>
      <w:r w:rsidRPr="002E3116">
        <w:rPr>
          <w:b/>
          <w:iCs/>
          <w:u w:val="single"/>
        </w:rPr>
        <w:t xml:space="preserve">desperate pantomime of white-collar law enforcement. </w:t>
      </w:r>
      <w:r w:rsidRPr="002E3116">
        <w:rPr>
          <w:sz w:val="16"/>
        </w:rPr>
        <w:t xml:space="preserve">On the outside, they report impressive performance statistics to avoid even more budget cuts. Behind the scenes, </w:t>
      </w:r>
      <w:r w:rsidRPr="002E3116">
        <w:rPr>
          <w:u w:val="single"/>
        </w:rPr>
        <w:t xml:space="preserve">they’ve retreated to investigating only the defendants </w:t>
      </w:r>
      <w:r w:rsidRPr="002E3116">
        <w:rPr>
          <w:b/>
          <w:iCs/>
          <w:u w:val="single"/>
        </w:rPr>
        <w:t>they know are guilty</w:t>
      </w:r>
      <w:r w:rsidRPr="002E3116">
        <w:rPr>
          <w:u w:val="single"/>
        </w:rPr>
        <w:t xml:space="preserve"> and </w:t>
      </w:r>
      <w:r w:rsidRPr="002E3116">
        <w:rPr>
          <w:b/>
          <w:iCs/>
          <w:u w:val="single"/>
        </w:rPr>
        <w:t>the crimes they know where to find</w:t>
      </w:r>
      <w:r w:rsidRPr="002E3116">
        <w:rPr>
          <w:sz w:val="16"/>
        </w:rPr>
        <w:t xml:space="preserve">. </w:t>
      </w:r>
      <w:r w:rsidRPr="002E3116">
        <w:rPr>
          <w:u w:val="single"/>
        </w:rPr>
        <w:t>The primary beneficiaries</w:t>
      </w:r>
      <w:r w:rsidRPr="002E3116">
        <w:rPr>
          <w:sz w:val="16"/>
        </w:rPr>
        <w:t xml:space="preserve"> of this shift </w:t>
      </w:r>
      <w:r w:rsidRPr="002E3116">
        <w:rPr>
          <w:b/>
          <w:iCs/>
          <w:u w:val="single"/>
        </w:rPr>
        <w:t>are American elites</w:t>
      </w:r>
      <w:r w:rsidRPr="002E3116">
        <w:rPr>
          <w:sz w:val="16"/>
        </w:rPr>
        <w:t xml:space="preserve">. </w:t>
      </w:r>
      <w:r w:rsidRPr="002E3116">
        <w:rPr>
          <w:u w:val="single"/>
        </w:rPr>
        <w:t>Rich people</w:t>
      </w:r>
      <w:r w:rsidRPr="002E3116">
        <w:rPr>
          <w:sz w:val="16"/>
        </w:rPr>
        <w:t xml:space="preserve"> </w:t>
      </w:r>
      <w:r w:rsidRPr="002E3116">
        <w:rPr>
          <w:b/>
          <w:iCs/>
          <w:u w:val="single"/>
        </w:rPr>
        <w:t>generate mountains of financial data</w:t>
      </w:r>
      <w:r w:rsidRPr="002E3116">
        <w:rPr>
          <w:sz w:val="16"/>
        </w:rPr>
        <w:t xml:space="preserve">. Millionaires can have over 100 bank accounts; billionaires’ tax returns run to 800 pages long. For people who earn most of their income from working (i.e. almost everyone), the IRS has an automatic system that compares individuals’ reports to the records submitted by their employers and banks. For the wealthy, who make much of their income from interest and investments, the agency has nothing to compare their reports against. </w:t>
      </w:r>
      <w:r w:rsidRPr="002E3116">
        <w:rPr>
          <w:b/>
          <w:iCs/>
          <w:u w:val="single"/>
        </w:rPr>
        <w:t>The only way to tell if a rich person is cheating on their taxes is to sit down and go through them line by line</w:t>
      </w:r>
      <w:r w:rsidRPr="002E3116">
        <w:rPr>
          <w:sz w:val="16"/>
        </w:rPr>
        <w:t xml:space="preserve">. “Let’s say you get a tip that some billionaire is hiding a bunch of money offshore and not paying taxes on it,” said Arthur </w:t>
      </w:r>
      <w:proofErr w:type="spellStart"/>
      <w:r w:rsidRPr="002E3116">
        <w:rPr>
          <w:sz w:val="16"/>
        </w:rPr>
        <w:t>VanDesande</w:t>
      </w:r>
      <w:proofErr w:type="spellEnd"/>
      <w:r w:rsidRPr="002E3116">
        <w:rPr>
          <w:sz w:val="16"/>
        </w:rPr>
        <w:t xml:space="preserve">, who spent 25 years as a criminal investigator for the IRS. “And you manage to narrow the tax evasion down to 20 of his bank accounts. OK, now you have to prepare 20 subpoenas, get them signed by a judge and deliver them to the banks. But when you go to Bank of America, they say, ‘We don’t accept subpoenas at this location, you have to go to our authorized representative in Orlando.’ </w:t>
      </w:r>
      <w:proofErr w:type="gramStart"/>
      <w:r w:rsidRPr="002E3116">
        <w:rPr>
          <w:sz w:val="16"/>
        </w:rPr>
        <w:t>So</w:t>
      </w:r>
      <w:proofErr w:type="gramEnd"/>
      <w:r w:rsidRPr="002E3116">
        <w:rPr>
          <w:sz w:val="16"/>
        </w:rPr>
        <w:t xml:space="preserve"> then you go to Orlando and </w:t>
      </w:r>
      <w:proofErr w:type="spellStart"/>
      <w:r w:rsidRPr="002E3116">
        <w:rPr>
          <w:sz w:val="16"/>
        </w:rPr>
        <w:t>and</w:t>
      </w:r>
      <w:proofErr w:type="spellEnd"/>
      <w:r w:rsidRPr="002E3116">
        <w:rPr>
          <w:sz w:val="16"/>
        </w:rPr>
        <w:t xml:space="preserve"> you find out the money is linked to an offshore account. </w:t>
      </w:r>
      <w:proofErr w:type="gramStart"/>
      <w:r w:rsidRPr="002E3116">
        <w:rPr>
          <w:sz w:val="16"/>
        </w:rPr>
        <w:t>So</w:t>
      </w:r>
      <w:proofErr w:type="gramEnd"/>
      <w:r w:rsidRPr="002E3116">
        <w:rPr>
          <w:sz w:val="16"/>
        </w:rPr>
        <w:t xml:space="preserve"> then you have to write to the embassy...’” Due to the IRS' lean resources, </w:t>
      </w:r>
      <w:proofErr w:type="spellStart"/>
      <w:r w:rsidRPr="002E3116">
        <w:rPr>
          <w:sz w:val="16"/>
        </w:rPr>
        <w:t>VanDesande</w:t>
      </w:r>
      <w:proofErr w:type="spellEnd"/>
      <w:r w:rsidRPr="002E3116">
        <w:rPr>
          <w:sz w:val="16"/>
        </w:rPr>
        <w:t xml:space="preserve"> did most of this legwork himself. “You type your own shit, you make your own copies, you write every single affidavit. Sometimes you feel like, ‘I’m a senior-level person with a college degree. Why am I calling Wells Fargo and sitting on hold for 45 minutes?’” Only some of this drudgery can be outsourced to lower-level staffers. White-collar cases involve understanding arcane laws, absorbing thousands of pages of documents, traversing international jurisdictions and coordinating a vast array of agencies from the Secret Service to the Post Office. They require investigators to be Jack Ryan, Magnum P.I. and Leslie </w:t>
      </w:r>
      <w:proofErr w:type="spellStart"/>
      <w:r w:rsidRPr="002E3116">
        <w:rPr>
          <w:sz w:val="16"/>
        </w:rPr>
        <w:t>Knope</w:t>
      </w:r>
      <w:proofErr w:type="spellEnd"/>
      <w:r w:rsidRPr="002E3116">
        <w:rPr>
          <w:sz w:val="16"/>
        </w:rPr>
        <w:t xml:space="preserve"> all at once. Even though auditing millionaires and billionaires is one of the most cost-effective government activities imaginable—an </w:t>
      </w:r>
      <w:hyperlink r:id="rId134" w:tgtFrame="_blank" w:history="1">
        <w:r w:rsidRPr="002E3116">
          <w:rPr>
            <w:sz w:val="16"/>
          </w:rPr>
          <w:t>independent report</w:t>
        </w:r>
      </w:hyperlink>
      <w:r w:rsidRPr="002E3116">
        <w:rPr>
          <w:sz w:val="16"/>
        </w:rPr>
        <w:t xml:space="preserve"> estimated in 2014 that it yielded up to $4,545 in recovered revenue per hour of staff time—the IRS investigated the returns of just 3 percent of American millionaires in 2017. In addition to reducing their caseload, America’s </w:t>
      </w:r>
      <w:r w:rsidRPr="002E3116">
        <w:rPr>
          <w:b/>
          <w:iCs/>
          <w:u w:val="single"/>
        </w:rPr>
        <w:t>white-collar enforcement</w:t>
      </w:r>
      <w:r w:rsidRPr="002E3116">
        <w:rPr>
          <w:sz w:val="16"/>
        </w:rPr>
        <w:t xml:space="preserve"> agencies have </w:t>
      </w:r>
      <w:r w:rsidRPr="002E3116">
        <w:rPr>
          <w:b/>
          <w:iCs/>
          <w:u w:val="single"/>
        </w:rPr>
        <w:t xml:space="preserve">started prioritizing crimes they can prosecute in bulk. </w:t>
      </w:r>
      <w:r w:rsidRPr="002E3116">
        <w:rPr>
          <w:sz w:val="16"/>
        </w:rPr>
        <w:t xml:space="preserve">In 2017, the </w:t>
      </w:r>
      <w:r w:rsidRPr="002E3116">
        <w:rPr>
          <w:b/>
          <w:iCs/>
          <w:u w:val="single"/>
        </w:rPr>
        <w:t>D</w:t>
      </w:r>
      <w:r w:rsidRPr="002E3116">
        <w:rPr>
          <w:sz w:val="16"/>
        </w:rPr>
        <w:t xml:space="preserve">epartment </w:t>
      </w:r>
      <w:r w:rsidRPr="002E3116">
        <w:rPr>
          <w:b/>
          <w:iCs/>
          <w:u w:val="single"/>
        </w:rPr>
        <w:t>o</w:t>
      </w:r>
      <w:r w:rsidRPr="002E3116">
        <w:rPr>
          <w:sz w:val="16"/>
        </w:rPr>
        <w:t xml:space="preserve">f </w:t>
      </w:r>
      <w:r w:rsidRPr="002E3116">
        <w:rPr>
          <w:b/>
          <w:iCs/>
          <w:u w:val="single"/>
        </w:rPr>
        <w:t>J</w:t>
      </w:r>
      <w:r w:rsidRPr="002E3116">
        <w:rPr>
          <w:sz w:val="16"/>
        </w:rPr>
        <w:t xml:space="preserve">ustice </w:t>
      </w:r>
      <w:r w:rsidRPr="002E3116">
        <w:rPr>
          <w:u w:val="single"/>
        </w:rPr>
        <w:t>took on 889 prosecutions for identity theft</w:t>
      </w:r>
      <w:r w:rsidRPr="002E3116">
        <w:rPr>
          <w:sz w:val="16"/>
        </w:rPr>
        <w:t xml:space="preserve"> (which, according to a 2010 survey, is estimated to cost individuals $371 out-of-pocket) and just 24 for antitrust violations. According to a </w:t>
      </w:r>
      <w:hyperlink r:id="rId135" w:tgtFrame="_blank" w:history="1">
        <w:r w:rsidRPr="002E3116">
          <w:rPr>
            <w:sz w:val="16"/>
          </w:rPr>
          <w:t>ProPublica report</w:t>
        </w:r>
      </w:hyperlink>
      <w:r w:rsidRPr="002E3116">
        <w:rPr>
          <w:sz w:val="16"/>
        </w:rPr>
        <w:t xml:space="preserve">, 43 percent of all tax filers audited by the IRS earn less than $56,000 per year. Roughly one in six of the SEC’s enforcement actions in fiscal 2019 were against financial firms for filing paperwork late—a six-fold increase since 2004. Helen Richmond, a paralegal in a white-collar prosecutor’s office (that’s not her real name), said most of the defendants her office pursues are “either dumb or unlucky.” She’s worked on cases against money launderers who named stolen items on their wire transfers and fraudsters who sent emails with recipe-like details of their schemes. </w:t>
      </w:r>
      <w:r w:rsidRPr="002E3116">
        <w:rPr>
          <w:b/>
          <w:iCs/>
          <w:u w:val="single"/>
        </w:rPr>
        <w:t>Criminals with</w:t>
      </w:r>
      <w:r w:rsidRPr="002E3116">
        <w:rPr>
          <w:sz w:val="16"/>
        </w:rPr>
        <w:t xml:space="preserve"> even </w:t>
      </w:r>
      <w:r w:rsidRPr="002E3116">
        <w:rPr>
          <w:b/>
          <w:iCs/>
          <w:u w:val="single"/>
        </w:rPr>
        <w:t>a scrap of sophistication</w:t>
      </w:r>
      <w:r w:rsidRPr="002E3116">
        <w:rPr>
          <w:sz w:val="16"/>
        </w:rPr>
        <w:t xml:space="preserve">, Richmond said, mostly </w:t>
      </w:r>
      <w:r w:rsidRPr="002E3116">
        <w:rPr>
          <w:b/>
          <w:iCs/>
          <w:u w:val="single"/>
        </w:rPr>
        <w:t xml:space="preserve">avoid detection. </w:t>
      </w:r>
      <w:r w:rsidRPr="002E3116">
        <w:rPr>
          <w:sz w:val="16"/>
        </w:rPr>
        <w:t xml:space="preserve">Another bargain-hunting strategy is to try cases in administrative proceedings rather than civil courts, an innovation that reduces hearings from months to hours. The downside, though, is that these cases largely play out in secret, resulting in fines rather than prison time and don’t compel defendants to testify, turn over evidence or admit guilt. In 2007, the </w:t>
      </w:r>
      <w:hyperlink r:id="rId136" w:tgtFrame="_blank" w:history="1">
        <w:r w:rsidRPr="002E3116">
          <w:rPr>
            <w:sz w:val="16"/>
          </w:rPr>
          <w:t>SEC</w:t>
        </w:r>
      </w:hyperlink>
      <w:r w:rsidRPr="002E3116">
        <w:rPr>
          <w:sz w:val="16"/>
        </w:rPr>
        <w:t xml:space="preserve"> filed 60 percent of its settlements in civil courts. In 2015, that proportion was 17 percent. In 2014 and 2015, the agency didn’t file a settlement against a single U.S. Wall Street firm. According to former OSHA assistant secretary David Michaels, these strategies are designed to achieve the all-consuming yet unstated goal of every regulation agency in America: Make yourself look more powerful than you are. The best way to do this is to focus on the cases that will yield the maximum deterrence for the lowest cost. At OSHA, Michaels said, “we would issue press releases announcing waves of random inspections so employers would look at their hazards. We never told them we only planned to do a few inspections.” Similarly, the IRS has </w:t>
      </w:r>
      <w:hyperlink r:id="rId137" w:tgtFrame="_blank" w:history="1">
        <w:r w:rsidRPr="002E3116">
          <w:rPr>
            <w:sz w:val="16"/>
          </w:rPr>
          <w:t>explicitly instructed</w:t>
        </w:r>
      </w:hyperlink>
      <w:r w:rsidRPr="002E3116">
        <w:rPr>
          <w:sz w:val="16"/>
        </w:rPr>
        <w:t xml:space="preserve"> agents to prioritize cases likely to generate headlines. (Ever wonder why so many B-list celebrities get busted for tax evasion?). Federal investigators go after media punching bags like Martin Shkreli, Martha Stewart and </w:t>
      </w:r>
      <w:proofErr w:type="spellStart"/>
      <w:r w:rsidRPr="002E3116">
        <w:rPr>
          <w:sz w:val="16"/>
        </w:rPr>
        <w:t>Fyre</w:t>
      </w:r>
      <w:proofErr w:type="spellEnd"/>
      <w:r w:rsidRPr="002E3116">
        <w:rPr>
          <w:sz w:val="16"/>
        </w:rPr>
        <w:t xml:space="preserve"> Festival scammer Billy McFarland to make the public think criminal prosecutions are routine. They’re not: In a case-by-case analysis of the 216 alleged large-scale corporate frauds discovered between 1996 and 2004, researchers found that the media uncovered </w:t>
      </w:r>
      <w:hyperlink r:id="rId138" w:tgtFrame="_blank" w:history="1">
        <w:r w:rsidRPr="002E3116">
          <w:rPr>
            <w:sz w:val="16"/>
          </w:rPr>
          <w:t>twice as many</w:t>
        </w:r>
      </w:hyperlink>
      <w:r w:rsidRPr="002E3116">
        <w:rPr>
          <w:sz w:val="16"/>
        </w:rPr>
        <w:t xml:space="preserve"> as the SEC. And so, after decades of operating in survival mode, white-collar enforcement agencies are better at reporting success than producing it. In a 2016 study, a Georgetown University School of Law professor named </w:t>
      </w:r>
      <w:proofErr w:type="spellStart"/>
      <w:r w:rsidRPr="002E3116">
        <w:rPr>
          <w:sz w:val="16"/>
        </w:rPr>
        <w:t>Urska</w:t>
      </w:r>
      <w:proofErr w:type="spellEnd"/>
      <w:r w:rsidRPr="002E3116">
        <w:rPr>
          <w:sz w:val="16"/>
        </w:rPr>
        <w:t xml:space="preserve"> </w:t>
      </w:r>
      <w:proofErr w:type="spellStart"/>
      <w:r w:rsidRPr="002E3116">
        <w:rPr>
          <w:sz w:val="16"/>
        </w:rPr>
        <w:t>Velikonja</w:t>
      </w:r>
      <w:proofErr w:type="spellEnd"/>
      <w:r w:rsidRPr="002E3116">
        <w:rPr>
          <w:sz w:val="16"/>
        </w:rPr>
        <w:t xml:space="preserve"> discovered that while the SEC reported a steady rise in prosecutions between 2002 and 2014, most of the increase was statistical padding. When a trader was charged with fraud and then lost her license to trade securities, for example, the SEC logged the sanctions as two separate cases. When the agency was in danger of posting sluggish performance stats for the year, investigators filed dozens of slam-dunk cases in September to catch up. As </w:t>
      </w:r>
      <w:proofErr w:type="spellStart"/>
      <w:r w:rsidRPr="002E3116">
        <w:rPr>
          <w:sz w:val="16"/>
        </w:rPr>
        <w:t>Velikonja</w:t>
      </w:r>
      <w:proofErr w:type="spellEnd"/>
      <w:r w:rsidRPr="002E3116">
        <w:rPr>
          <w:sz w:val="16"/>
        </w:rPr>
        <w:t xml:space="preserve"> put it, “they’re engaging in their own version of accounting fraud.” (The SEC declined to comment.) For the agents charged with cracking offshore tax schemes and protecting consumers from lead-painted Elmo collectibles, this charade is profoundly demoralizing. “We killed a generation of agents,” </w:t>
      </w:r>
      <w:proofErr w:type="spellStart"/>
      <w:r w:rsidRPr="002E3116">
        <w:rPr>
          <w:sz w:val="16"/>
        </w:rPr>
        <w:t>VanDesande</w:t>
      </w:r>
      <w:proofErr w:type="spellEnd"/>
      <w:r w:rsidRPr="002E3116">
        <w:rPr>
          <w:sz w:val="16"/>
        </w:rPr>
        <w:t xml:space="preserve"> said. “If you investigate mom and pop grocery stores for 20 years, you lose the ability to do Bernie Madoffs.” </w:t>
      </w:r>
      <w:proofErr w:type="spellStart"/>
      <w:r w:rsidRPr="002E3116">
        <w:rPr>
          <w:sz w:val="16"/>
        </w:rPr>
        <w:t>VanDesande</w:t>
      </w:r>
      <w:proofErr w:type="spellEnd"/>
      <w:r w:rsidRPr="002E3116">
        <w:rPr>
          <w:sz w:val="16"/>
        </w:rPr>
        <w:t xml:space="preserve"> has spent months building cases only to have the DOJ toss them with little explanation. Richmond, the paralegal, tells me federal and state prosecutors have been playing hot potato with one of her cases for months because they can’t justify an expensive prosecution for a fraud that adds up to the low six digits. During his first year on the job, Lewis Winters, an SEC examiner (and another government employee who couldn’t use his real name), had an investigation of a shady CEO rejected by the agency's enforcement division. Even though he had found plenty of violations, the crimes just weren’t … grand enough for the agency to pursue. “It felt personal,’” Winters said. “</w:t>
      </w:r>
      <w:r w:rsidRPr="002E3116">
        <w:rPr>
          <w:b/>
          <w:iCs/>
          <w:u w:val="single"/>
        </w:rPr>
        <w:t>Why did I spend three months examining</w:t>
      </w:r>
      <w:r w:rsidRPr="002E3116">
        <w:rPr>
          <w:sz w:val="16"/>
        </w:rPr>
        <w:t xml:space="preserve"> this guy </w:t>
      </w:r>
      <w:r w:rsidRPr="002E3116">
        <w:rPr>
          <w:b/>
          <w:iCs/>
          <w:u w:val="single"/>
        </w:rPr>
        <w:t>if enforcement just goes, ‘meh’</w:t>
      </w:r>
      <w:r w:rsidRPr="002E3116">
        <w:rPr>
          <w:sz w:val="16"/>
        </w:rPr>
        <w:t>?”</w:t>
      </w:r>
    </w:p>
    <w:p w14:paraId="3FC62B97" w14:textId="77777777" w:rsidR="00FD3786" w:rsidRPr="002E3116" w:rsidRDefault="00FD3786" w:rsidP="00FD3786"/>
    <w:p w14:paraId="30830E3B"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2AC---UQ---Prosecutorial Downfall</w:t>
      </w:r>
    </w:p>
    <w:p w14:paraId="2EC5C720" w14:textId="77777777" w:rsidR="00FD3786" w:rsidRPr="002E3116" w:rsidRDefault="00FD3786" w:rsidP="00FD3786">
      <w:pPr>
        <w:keepNext/>
        <w:keepLines/>
        <w:spacing w:before="40" w:after="0"/>
        <w:outlineLvl w:val="3"/>
        <w:rPr>
          <w:rFonts w:eastAsiaTheme="majorEastAsia" w:cstheme="majorBidi"/>
          <w:b/>
          <w:iCs/>
          <w:sz w:val="26"/>
        </w:rPr>
      </w:pPr>
      <w:proofErr w:type="spellStart"/>
      <w:r w:rsidRPr="002E3116">
        <w:rPr>
          <w:rFonts w:eastAsiaTheme="majorEastAsia" w:cstheme="majorBidi"/>
          <w:b/>
          <w:iCs/>
          <w:sz w:val="26"/>
        </w:rPr>
        <w:t>Mens</w:t>
      </w:r>
      <w:proofErr w:type="spellEnd"/>
      <w:r w:rsidRPr="002E3116">
        <w:rPr>
          <w:rFonts w:eastAsiaTheme="majorEastAsia" w:cstheme="majorBidi"/>
          <w:b/>
          <w:iCs/>
          <w:sz w:val="26"/>
        </w:rPr>
        <w:t xml:space="preserve"> rea makes it impossible for white-collar prosecution---creates double-standards in sentencing for elites and the poor---that exacerbates racial biases</w:t>
      </w:r>
    </w:p>
    <w:p w14:paraId="7474DA5B" w14:textId="77777777" w:rsidR="00FD3786" w:rsidRPr="002E3116" w:rsidRDefault="00FD3786" w:rsidP="00FD3786">
      <w:r w:rsidRPr="002E3116">
        <w:rPr>
          <w:rFonts w:eastAsiaTheme="majorEastAsia" w:cstheme="majorBidi"/>
          <w:b/>
          <w:iCs/>
          <w:sz w:val="26"/>
        </w:rPr>
        <w:t>Hobbes and Giles ’20</w:t>
      </w:r>
      <w:r w:rsidRPr="002E3116">
        <w:t xml:space="preserve"> (Michael* and Matt**, *a senior enterprise reporter for HuffPost and the co-host of </w:t>
      </w:r>
      <w:hyperlink r:id="rId139" w:history="1">
        <w:r w:rsidRPr="002E3116">
          <w:t>You're Wrong About.</w:t>
        </w:r>
      </w:hyperlink>
      <w:r w:rsidRPr="002E3116">
        <w:t> He previously wrote for Highline about </w:t>
      </w:r>
      <w:hyperlink r:id="rId140" w:tgtFrame="_blank" w:history="1">
        <w:r w:rsidRPr="002E3116">
          <w:t>millennials</w:t>
        </w:r>
      </w:hyperlink>
      <w:r w:rsidRPr="002E3116">
        <w:t>, </w:t>
      </w:r>
      <w:hyperlink r:id="rId141" w:tgtFrame="_blank" w:history="1">
        <w:r w:rsidRPr="002E3116">
          <w:t>obesity</w:t>
        </w:r>
      </w:hyperlink>
      <w:r w:rsidRPr="002E3116">
        <w:t>, </w:t>
      </w:r>
      <w:hyperlink r:id="rId142" w:history="1">
        <w:r w:rsidRPr="002E3116">
          <w:t>gay loneliness</w:t>
        </w:r>
      </w:hyperlink>
      <w:r w:rsidRPr="002E3116">
        <w:t> and </w:t>
      </w:r>
      <w:hyperlink r:id="rId143" w:tgtFrame="_blank" w:history="1">
        <w:r w:rsidRPr="002E3116">
          <w:t>sweatshops</w:t>
        </w:r>
      </w:hyperlink>
      <w:r w:rsidRPr="002E3116">
        <w:t>, **a freelance writer and the head of research and fact-checking at </w:t>
      </w:r>
      <w:hyperlink r:id="rId144" w:tgtFrame="_blank" w:history="1">
        <w:r w:rsidRPr="002E3116">
          <w:t>Longreads</w:t>
        </w:r>
      </w:hyperlink>
      <w:r w:rsidRPr="002E3116">
        <w:t xml:space="preserve">, “Highline: White Collar Crime,” February 10, 2020, </w:t>
      </w:r>
      <w:hyperlink r:id="rId145" w:history="1">
        <w:r w:rsidRPr="002E3116">
          <w:t>https://www.huffpost.com/highline/article/white-collar-crime/</w:t>
        </w:r>
      </w:hyperlink>
      <w:r w:rsidRPr="002E3116">
        <w:t>, DOA: 7/13/2020)//YongJinL</w:t>
      </w:r>
    </w:p>
    <w:p w14:paraId="41E9DD0E" w14:textId="77777777" w:rsidR="00FD3786" w:rsidRPr="002E3116" w:rsidRDefault="00FD3786" w:rsidP="00FD3786">
      <w:pPr>
        <w:rPr>
          <w:sz w:val="16"/>
        </w:rPr>
      </w:pPr>
      <w:r w:rsidRPr="002E3116">
        <w:rPr>
          <w:u w:val="single"/>
        </w:rPr>
        <w:t>ENRON USED TO BE</w:t>
      </w:r>
      <w:r w:rsidRPr="002E3116">
        <w:rPr>
          <w:sz w:val="16"/>
        </w:rPr>
        <w:t xml:space="preserve"> CONSIDERED </w:t>
      </w:r>
      <w:r w:rsidRPr="002E3116">
        <w:rPr>
          <w:b/>
          <w:iCs/>
          <w:u w:val="single"/>
        </w:rPr>
        <w:t>the capstone</w:t>
      </w:r>
      <w:r w:rsidRPr="002E3116">
        <w:rPr>
          <w:sz w:val="16"/>
        </w:rPr>
        <w:t xml:space="preserve"> to the Golden Age </w:t>
      </w:r>
      <w:r w:rsidRPr="002E3116">
        <w:rPr>
          <w:b/>
          <w:iCs/>
          <w:u w:val="single"/>
        </w:rPr>
        <w:t>of white-collar prosecutions</w:t>
      </w:r>
      <w:r w:rsidRPr="002E3116">
        <w:rPr>
          <w:sz w:val="16"/>
        </w:rPr>
        <w:t xml:space="preserve">, </w:t>
      </w:r>
      <w:r w:rsidRPr="002E3116">
        <w:rPr>
          <w:u w:val="single"/>
        </w:rPr>
        <w:t>a shining example of the system working like it’s supposed to</w:t>
      </w:r>
      <w:r w:rsidRPr="002E3116">
        <w:rPr>
          <w:sz w:val="16"/>
        </w:rPr>
        <w:t xml:space="preserve">. Weeks after the company filed America's then-largest corporate bankruptcy, federal agents searched its headquarters and discovered a $63 billion game of three-card monte. Using an intricate network of off-the-books shell companies, </w:t>
      </w:r>
      <w:r w:rsidRPr="002E3116">
        <w:rPr>
          <w:u w:val="single"/>
        </w:rPr>
        <w:t>Enron executives</w:t>
      </w:r>
      <w:r w:rsidRPr="002E3116">
        <w:rPr>
          <w:sz w:val="16"/>
        </w:rPr>
        <w:t xml:space="preserve"> </w:t>
      </w:r>
      <w:r w:rsidRPr="002E3116">
        <w:rPr>
          <w:b/>
          <w:iCs/>
          <w:u w:val="single"/>
        </w:rPr>
        <w:t>made loans look like income and debt look irrelevant</w:t>
      </w:r>
      <w:r w:rsidRPr="002E3116">
        <w:rPr>
          <w:sz w:val="16"/>
        </w:rPr>
        <w:t xml:space="preserve">. </w:t>
      </w:r>
      <w:r w:rsidRPr="002E3116">
        <w:rPr>
          <w:u w:val="single"/>
        </w:rPr>
        <w:t>The year before the company collapsed, its leaders had falsified 96 percent of its net income and 105 percent of its cash flow.</w:t>
      </w:r>
      <w:r w:rsidRPr="002E3116">
        <w:rPr>
          <w:sz w:val="16"/>
        </w:rPr>
        <w:t xml:space="preserve"> Between 2002 and 2006, the </w:t>
      </w:r>
      <w:r w:rsidRPr="002E3116">
        <w:rPr>
          <w:b/>
          <w:iCs/>
          <w:u w:val="single"/>
        </w:rPr>
        <w:t>FBI</w:t>
      </w:r>
      <w:r w:rsidRPr="002E3116">
        <w:rPr>
          <w:sz w:val="16"/>
        </w:rPr>
        <w:t xml:space="preserve">’s Enron Task Force </w:t>
      </w:r>
      <w:r w:rsidRPr="002E3116">
        <w:rPr>
          <w:u w:val="single"/>
        </w:rPr>
        <w:t>filed charges against</w:t>
      </w:r>
      <w:r w:rsidRPr="002E3116">
        <w:rPr>
          <w:sz w:val="16"/>
        </w:rPr>
        <w:t xml:space="preserve"> more than 30 architects of </w:t>
      </w:r>
      <w:r w:rsidRPr="002E3116">
        <w:rPr>
          <w:b/>
          <w:iCs/>
          <w:u w:val="single"/>
        </w:rPr>
        <w:t>Enron's fraud</w:t>
      </w:r>
      <w:r w:rsidRPr="002E3116">
        <w:rPr>
          <w:sz w:val="16"/>
        </w:rPr>
        <w:t xml:space="preserve">. </w:t>
      </w:r>
      <w:r w:rsidRPr="002E3116">
        <w:rPr>
          <w:u w:val="single"/>
        </w:rPr>
        <w:t>Investigators discovered a “shred room”</w:t>
      </w:r>
      <w:r w:rsidRPr="002E3116">
        <w:rPr>
          <w:sz w:val="16"/>
        </w:rPr>
        <w:t xml:space="preserve"> at the company’s financial auditor, Arthur Andersen, </w:t>
      </w:r>
      <w:r w:rsidRPr="002E3116">
        <w:rPr>
          <w:u w:val="single"/>
        </w:rPr>
        <w:t xml:space="preserve">and convicted the company of </w:t>
      </w:r>
      <w:r w:rsidRPr="002E3116">
        <w:rPr>
          <w:b/>
          <w:iCs/>
          <w:u w:val="single"/>
        </w:rPr>
        <w:t>obstruction of justice</w:t>
      </w:r>
      <w:r w:rsidRPr="002E3116">
        <w:rPr>
          <w:sz w:val="16"/>
        </w:rPr>
        <w:t xml:space="preserve">. Four Merrill Lynch bankers were found guilty of helping Enron falsify its financial returns by purchasing three Nigerian barges. </w:t>
      </w:r>
      <w:r w:rsidRPr="002E3116">
        <w:rPr>
          <w:u w:val="single"/>
        </w:rPr>
        <w:t>Task force agents</w:t>
      </w:r>
      <w:r w:rsidRPr="002E3116">
        <w:rPr>
          <w:sz w:val="16"/>
        </w:rPr>
        <w:t xml:space="preserve"> convinced the company’s chief financial officer to testify against his higher-ups by threatening to charge his wife with a felony. He </w:t>
      </w:r>
      <w:r w:rsidRPr="002E3116">
        <w:rPr>
          <w:b/>
          <w:iCs/>
          <w:u w:val="single"/>
        </w:rPr>
        <w:t>flipped</w:t>
      </w:r>
      <w:r w:rsidRPr="002E3116">
        <w:rPr>
          <w:sz w:val="16"/>
        </w:rPr>
        <w:t xml:space="preserve">; </w:t>
      </w:r>
      <w:r w:rsidRPr="002E3116">
        <w:rPr>
          <w:b/>
          <w:iCs/>
          <w:u w:val="single"/>
        </w:rPr>
        <w:t xml:space="preserve">they convicted her of a misdemeanor. </w:t>
      </w:r>
      <w:r w:rsidRPr="002E3116">
        <w:rPr>
          <w:sz w:val="16"/>
        </w:rPr>
        <w:t xml:space="preserve">Eventually, after a five-year investigation, Enron founder Ken Lay and former CEO Jeffrey </w:t>
      </w:r>
      <w:r w:rsidRPr="002E3116">
        <w:rPr>
          <w:b/>
          <w:iCs/>
          <w:u w:val="single"/>
        </w:rPr>
        <w:t xml:space="preserve">Skilling </w:t>
      </w:r>
      <w:r w:rsidRPr="002E3116">
        <w:rPr>
          <w:sz w:val="16"/>
        </w:rPr>
        <w:t xml:space="preserve">were </w:t>
      </w:r>
      <w:r w:rsidRPr="002E3116">
        <w:rPr>
          <w:u w:val="single"/>
        </w:rPr>
        <w:t>convicted</w:t>
      </w:r>
      <w:r w:rsidRPr="002E3116">
        <w:rPr>
          <w:sz w:val="16"/>
        </w:rPr>
        <w:t xml:space="preserve"> of securities </w:t>
      </w:r>
      <w:r w:rsidRPr="002E3116">
        <w:rPr>
          <w:u w:val="single"/>
        </w:rPr>
        <w:t>fraud</w:t>
      </w:r>
      <w:r w:rsidRPr="002E3116">
        <w:rPr>
          <w:sz w:val="16"/>
        </w:rPr>
        <w:t xml:space="preserve"> and a meal deal of lesser charges. Though Lay died at a rented mansion in Colorado shortly afterwards, </w:t>
      </w:r>
      <w:r w:rsidRPr="002E3116">
        <w:rPr>
          <w:b/>
          <w:iCs/>
          <w:u w:val="single"/>
        </w:rPr>
        <w:t>Skilling got 24 years</w:t>
      </w:r>
      <w:r w:rsidRPr="002E3116">
        <w:rPr>
          <w:sz w:val="16"/>
        </w:rPr>
        <w:t xml:space="preserve"> in prison. At the time, it was one of the longest white-collar sentences in U.S. history. </w:t>
      </w:r>
      <w:r w:rsidRPr="002E3116">
        <w:rPr>
          <w:b/>
          <w:iCs/>
          <w:u w:val="single"/>
        </w:rPr>
        <w:t>Prosecutors called it a victory</w:t>
      </w:r>
      <w:r w:rsidRPr="002E3116">
        <w:rPr>
          <w:sz w:val="16"/>
        </w:rPr>
        <w:t xml:space="preserve">. </w:t>
      </w:r>
      <w:r w:rsidRPr="002E3116">
        <w:rPr>
          <w:u w:val="single"/>
        </w:rPr>
        <w:t>Skilling’s lawyers called it just the beginning</w:t>
      </w:r>
      <w:r w:rsidRPr="002E3116">
        <w:rPr>
          <w:sz w:val="16"/>
        </w:rPr>
        <w:t xml:space="preserve">. As soon as the nation turned its attention elsewhere, </w:t>
      </w:r>
      <w:r w:rsidRPr="002E3116">
        <w:rPr>
          <w:u w:val="single"/>
        </w:rPr>
        <w:t>Skilling’s lawyers</w:t>
      </w:r>
      <w:r w:rsidRPr="002E3116">
        <w:rPr>
          <w:sz w:val="16"/>
        </w:rPr>
        <w:t xml:space="preserve"> began quietly dismantling his sentence. They </w:t>
      </w:r>
      <w:r w:rsidRPr="002E3116">
        <w:rPr>
          <w:b/>
          <w:iCs/>
          <w:u w:val="single"/>
        </w:rPr>
        <w:t>filed appeals</w:t>
      </w:r>
      <w:r w:rsidRPr="002E3116">
        <w:rPr>
          <w:sz w:val="16"/>
        </w:rPr>
        <w:t xml:space="preserve"> </w:t>
      </w:r>
      <w:r w:rsidRPr="002E3116">
        <w:rPr>
          <w:u w:val="single"/>
        </w:rPr>
        <w:t xml:space="preserve">objecting </w:t>
      </w:r>
      <w:r w:rsidRPr="002E3116">
        <w:rPr>
          <w:sz w:val="16"/>
        </w:rPr>
        <w:t xml:space="preserve">to </w:t>
      </w:r>
      <w:r w:rsidRPr="002E3116">
        <w:rPr>
          <w:b/>
          <w:iCs/>
          <w:u w:val="single"/>
        </w:rPr>
        <w:t>the statutes used to convict him</w:t>
      </w:r>
      <w:r w:rsidRPr="002E3116">
        <w:rPr>
          <w:sz w:val="16"/>
        </w:rPr>
        <w:t xml:space="preserve">, the trial’s Houston location and the questionnaires filled out by potential jurors. In 2013, citing the “extraordinary resources” it had spent prosecuting and defending Skilling’s conviction, the </w:t>
      </w:r>
      <w:r w:rsidRPr="002E3116">
        <w:rPr>
          <w:b/>
          <w:iCs/>
          <w:u w:val="single"/>
        </w:rPr>
        <w:t>D</w:t>
      </w:r>
      <w:r w:rsidRPr="002E3116">
        <w:rPr>
          <w:sz w:val="16"/>
        </w:rPr>
        <w:t xml:space="preserve">epartment </w:t>
      </w:r>
      <w:r w:rsidRPr="002E3116">
        <w:rPr>
          <w:b/>
          <w:iCs/>
          <w:u w:val="single"/>
        </w:rPr>
        <w:t>o</w:t>
      </w:r>
      <w:r w:rsidRPr="002E3116">
        <w:rPr>
          <w:sz w:val="16"/>
        </w:rPr>
        <w:t xml:space="preserve">f </w:t>
      </w:r>
      <w:r w:rsidRPr="002E3116">
        <w:rPr>
          <w:b/>
          <w:iCs/>
          <w:u w:val="single"/>
        </w:rPr>
        <w:t>J</w:t>
      </w:r>
      <w:r w:rsidRPr="002E3116">
        <w:rPr>
          <w:sz w:val="16"/>
        </w:rPr>
        <w:t xml:space="preserve">ustice </w:t>
      </w:r>
      <w:r w:rsidRPr="002E3116">
        <w:rPr>
          <w:b/>
          <w:iCs/>
          <w:u w:val="single"/>
        </w:rPr>
        <w:t>agreed to cut ten years</w:t>
      </w:r>
      <w:r w:rsidRPr="002E3116">
        <w:rPr>
          <w:sz w:val="16"/>
        </w:rPr>
        <w:t xml:space="preserve"> off Skilling’s sentence if he promised not to file any more appeals. </w:t>
      </w:r>
      <w:r w:rsidRPr="002E3116">
        <w:rPr>
          <w:b/>
          <w:iCs/>
          <w:u w:val="single"/>
        </w:rPr>
        <w:t xml:space="preserve">He was released </w:t>
      </w:r>
      <w:r w:rsidRPr="002E3116">
        <w:rPr>
          <w:sz w:val="16"/>
        </w:rPr>
        <w:t xml:space="preserve">in February 2019 after </w:t>
      </w:r>
      <w:r w:rsidRPr="002E3116">
        <w:rPr>
          <w:b/>
          <w:iCs/>
          <w:u w:val="single"/>
        </w:rPr>
        <w:t xml:space="preserve">serving less than half his original sentence. </w:t>
      </w:r>
      <w:r w:rsidRPr="002E3116">
        <w:rPr>
          <w:sz w:val="16"/>
        </w:rPr>
        <w:t xml:space="preserve">The rest of the </w:t>
      </w:r>
      <w:r w:rsidRPr="002E3116">
        <w:rPr>
          <w:b/>
          <w:iCs/>
          <w:u w:val="single"/>
        </w:rPr>
        <w:t>FBI</w:t>
      </w:r>
      <w:r w:rsidRPr="002E3116">
        <w:rPr>
          <w:sz w:val="16"/>
        </w:rPr>
        <w:t xml:space="preserve">’s victory has </w:t>
      </w:r>
      <w:r w:rsidRPr="002E3116">
        <w:rPr>
          <w:b/>
          <w:iCs/>
          <w:u w:val="single"/>
        </w:rPr>
        <w:t>crumbled under</w:t>
      </w:r>
      <w:r w:rsidRPr="002E3116">
        <w:rPr>
          <w:sz w:val="16"/>
        </w:rPr>
        <w:t xml:space="preserve"> the same blitzkrieg of </w:t>
      </w:r>
      <w:r w:rsidRPr="002E3116">
        <w:rPr>
          <w:b/>
          <w:iCs/>
          <w:u w:val="single"/>
        </w:rPr>
        <w:t>high-priced lawyering</w:t>
      </w:r>
      <w:r w:rsidRPr="002E3116">
        <w:rPr>
          <w:sz w:val="16"/>
        </w:rPr>
        <w:t>. The Supreme Court overturned Arthur Andersen’s conviction in 2005. The convictions of three of the Merrill Lynch bankers were vacated after they convinced an appeals court that they were merely trying to “solidify business relationships” rather than acting for personal gain. In the end, just 18 people served prison sentences (by comparison, more than 500 served time for the savings and loan crisis of the 1980s and early 1990s). Fourteen of them served fewer than four years. Andrew Fastow, the mastermind of Enron’s network of shell companies, now makes his living lecturing business school students and fraud investigators about how he did it. Nearly every high-profile corporate scandal has the same overlooked epilogue. The wealthy have always attempted to spend their way to lighter sentences, but in the last two decades, the American judicial system has become increasingly willing to let them. “We’ve seen a concerted effort to define deviance downward,” said Paul Leighton, a professor at Eastern Michigan University and the co-author of “</w:t>
      </w:r>
      <w:r w:rsidRPr="002E3116">
        <w:rPr>
          <w:b/>
          <w:iCs/>
          <w:u w:val="single"/>
        </w:rPr>
        <w:t>The Rich Get Richer and the Poor Get Prison</w:t>
      </w:r>
      <w:r w:rsidRPr="002E3116">
        <w:rPr>
          <w:sz w:val="16"/>
        </w:rPr>
        <w:t>.” “</w:t>
      </w:r>
      <w:r w:rsidRPr="002E3116">
        <w:rPr>
          <w:b/>
          <w:iCs/>
          <w:u w:val="single"/>
        </w:rPr>
        <w:t>We’ve made felonies into misdemeanors</w:t>
      </w:r>
      <w:r w:rsidRPr="002E3116">
        <w:rPr>
          <w:sz w:val="16"/>
        </w:rPr>
        <w:t xml:space="preserve">, </w:t>
      </w:r>
      <w:r w:rsidRPr="002E3116">
        <w:rPr>
          <w:u w:val="single"/>
        </w:rPr>
        <w:t xml:space="preserve">misdemeanors into torts and torts into regulatory offenses.” </w:t>
      </w:r>
      <w:r w:rsidRPr="002E3116">
        <w:rPr>
          <w:sz w:val="16"/>
        </w:rPr>
        <w:t xml:space="preserve">Honest services fraud, for example, is the subsection of mail and wire fraud that prohibits companies from lying to customers to get their business and CEOs from lying to investors after they’ve already been hired. Think of a mechanic telling you that your perfectly functional transmission is busted, then telling you it will cost $2,000 to fix it. He hasn’t defrauded you exactly—he really will replace your transmission—but he used his position of authority to scam you into paying for something you didn’t need. Since 1909, prosecutors have used the honest services fraud provision to go after companies that lie to boost their stock price and politicians who give golfing buddies lucrative procurement contracts. District Court Judge Jed Rakoff, a former </w:t>
      </w:r>
      <w:proofErr w:type="gramStart"/>
      <w:r w:rsidRPr="002E3116">
        <w:rPr>
          <w:sz w:val="16"/>
        </w:rPr>
        <w:t>white collar</w:t>
      </w:r>
      <w:proofErr w:type="gramEnd"/>
      <w:r w:rsidRPr="002E3116">
        <w:rPr>
          <w:sz w:val="16"/>
        </w:rPr>
        <w:t xml:space="preserve"> prosecutor, once referred to the statute as “our Colt 45, our Louisville Slugger, our Cuisinart.” But over the last three decades, the Supreme Court has taken the law apart piece by piece. In 1987, the Rehnquist Court ruled that the statute should never have been used to protect the so-called “right to honest services.” In 2010, the court restricted its application to public-sector bribery and kickbacks. From now on, the lying mechanic is breaking the law only if someone else is paying him to scam you. Based on that ruling, several </w:t>
      </w:r>
      <w:proofErr w:type="gramStart"/>
      <w:r w:rsidRPr="002E3116">
        <w:rPr>
          <w:sz w:val="16"/>
        </w:rPr>
        <w:t>white collar</w:t>
      </w:r>
      <w:proofErr w:type="gramEnd"/>
      <w:r w:rsidRPr="002E3116">
        <w:rPr>
          <w:sz w:val="16"/>
        </w:rPr>
        <w:t xml:space="preserve"> criminals—including, wait for it, Jeffrey Skilling—had their sentences or convictions vacated. This year, two former Chris Christie underlings will tell the Supreme Court that orchestrating the "Bridgegate" conspiracy, in which they deliberately orchestrated traffic jams to get revenge on a Democratic mayor, is no longer illegal under the new, narrowed definition. If the Supreme Court agrees, the law will get even weaker. Other </w:t>
      </w:r>
      <w:proofErr w:type="gramStart"/>
      <w:r w:rsidRPr="002E3116">
        <w:rPr>
          <w:b/>
          <w:iCs/>
          <w:u w:val="single"/>
        </w:rPr>
        <w:t>white collar</w:t>
      </w:r>
      <w:proofErr w:type="gramEnd"/>
      <w:r w:rsidRPr="002E3116">
        <w:rPr>
          <w:b/>
          <w:iCs/>
          <w:u w:val="single"/>
        </w:rPr>
        <w:t xml:space="preserve"> statutes </w:t>
      </w:r>
      <w:r w:rsidRPr="002E3116">
        <w:rPr>
          <w:sz w:val="16"/>
        </w:rPr>
        <w:t>have</w:t>
      </w:r>
      <w:r w:rsidRPr="002E3116">
        <w:rPr>
          <w:b/>
          <w:iCs/>
          <w:u w:val="single"/>
        </w:rPr>
        <w:t xml:space="preserve"> suffered </w:t>
      </w:r>
      <w:r w:rsidRPr="002E3116">
        <w:rPr>
          <w:sz w:val="16"/>
        </w:rPr>
        <w:t xml:space="preserve">the same slow </w:t>
      </w:r>
      <w:r w:rsidRPr="002E3116">
        <w:rPr>
          <w:b/>
          <w:iCs/>
          <w:u w:val="single"/>
        </w:rPr>
        <w:t>strangulation</w:t>
      </w:r>
      <w:r w:rsidRPr="002E3116">
        <w:rPr>
          <w:sz w:val="16"/>
        </w:rPr>
        <w:t>. In 2006, a district court judge reaffirmed the right of companies to pay the legal fees of their executives, effectively giving every C-suite defendant the same deep pockets as their corporate employer. Since 1996, the Supreme Court has consistently blocked plaintiffs from receiving punitive damages, arguing that large punishments deprive corporations of their due process rights. In 2016, the court ruled that federal bribery law only applies to politicians who traded official acts for personal benefit—the kind of immediate, explicit kickback that rarely happens outside of corporate HR training videos. “</w:t>
      </w:r>
      <w:r w:rsidRPr="002E3116">
        <w:rPr>
          <w:b/>
          <w:iCs/>
          <w:u w:val="single"/>
        </w:rPr>
        <w:t xml:space="preserve">Criminal law used to be </w:t>
      </w:r>
      <w:r w:rsidRPr="002E3116">
        <w:rPr>
          <w:sz w:val="16"/>
        </w:rPr>
        <w:t xml:space="preserve">more closely </w:t>
      </w:r>
      <w:r w:rsidRPr="002E3116">
        <w:rPr>
          <w:b/>
          <w:iCs/>
          <w:u w:val="single"/>
        </w:rPr>
        <w:t>aligned to our moral intuitions</w:t>
      </w:r>
      <w:r w:rsidRPr="002E3116">
        <w:rPr>
          <w:sz w:val="16"/>
        </w:rPr>
        <w:t xml:space="preserve">,” said Will Thomas, a University of Michigan professor who studies corporate liability. “We still talk about it like it’s a guiding moral force, </w:t>
      </w:r>
      <w:r w:rsidRPr="002E3116">
        <w:rPr>
          <w:b/>
          <w:iCs/>
          <w:u w:val="single"/>
        </w:rPr>
        <w:t xml:space="preserve">but it’s a </w:t>
      </w:r>
      <w:r w:rsidRPr="002E3116">
        <w:rPr>
          <w:sz w:val="16"/>
        </w:rPr>
        <w:t xml:space="preserve">much </w:t>
      </w:r>
      <w:r w:rsidRPr="002E3116">
        <w:rPr>
          <w:b/>
          <w:iCs/>
          <w:u w:val="single"/>
        </w:rPr>
        <w:t>more administrative process</w:t>
      </w:r>
      <w:r w:rsidRPr="002E3116">
        <w:rPr>
          <w:sz w:val="16"/>
        </w:rPr>
        <w:t xml:space="preserve"> now.” Today, Thomas explained, judges are more willing to disregard the consequences of their rulings (like, say, an Enron-scale fraud going unpunished) in favor of resolving obscure procedural ambiguities. In 2017, for instance, a case against New York financier Benjamin Wey was dismissed after he successfully argued that the search warrant used to gather evidence against him was overly broad and vaguely worded. The confounding thing about these challenges is that they often highlight real weaknesses in the criminal justice system. American law is a contradictory jungle of century-old statutes and arbitrary definitions. Lying to government investigators, for example, is prohibited by at least 215 separate laws, each with their own standard of proof. </w:t>
      </w:r>
      <w:proofErr w:type="spellStart"/>
      <w:r w:rsidRPr="002E3116">
        <w:rPr>
          <w:b/>
          <w:iCs/>
          <w:u w:val="single"/>
        </w:rPr>
        <w:t>Mens</w:t>
      </w:r>
      <w:proofErr w:type="spellEnd"/>
      <w:r w:rsidRPr="002E3116">
        <w:rPr>
          <w:b/>
          <w:iCs/>
          <w:u w:val="single"/>
        </w:rPr>
        <w:t xml:space="preserve"> rea</w:t>
      </w:r>
      <w:r w:rsidRPr="002E3116">
        <w:rPr>
          <w:sz w:val="16"/>
        </w:rPr>
        <w:t xml:space="preserve">, the concept of “guilty mind” central to establishing criminal liability, </w:t>
      </w:r>
      <w:r w:rsidRPr="002E3116">
        <w:rPr>
          <w:b/>
          <w:iCs/>
          <w:u w:val="single"/>
        </w:rPr>
        <w:t>has more than 100 definitions across</w:t>
      </w:r>
      <w:r w:rsidRPr="002E3116">
        <w:rPr>
          <w:sz w:val="16"/>
        </w:rPr>
        <w:t xml:space="preserve"> various </w:t>
      </w:r>
      <w:r w:rsidRPr="002E3116">
        <w:rPr>
          <w:b/>
          <w:iCs/>
          <w:u w:val="single"/>
        </w:rPr>
        <w:t>statutes</w:t>
      </w:r>
      <w:r w:rsidRPr="002E3116">
        <w:rPr>
          <w:sz w:val="16"/>
        </w:rPr>
        <w:t xml:space="preserve">. So </w:t>
      </w:r>
      <w:proofErr w:type="gramStart"/>
      <w:r w:rsidRPr="002E3116">
        <w:rPr>
          <w:sz w:val="16"/>
        </w:rPr>
        <w:t>of course</w:t>
      </w:r>
      <w:proofErr w:type="gramEnd"/>
      <w:r w:rsidRPr="002E3116">
        <w:rPr>
          <w:sz w:val="16"/>
        </w:rPr>
        <w:t xml:space="preserve"> </w:t>
      </w:r>
      <w:r w:rsidRPr="002E3116">
        <w:rPr>
          <w:b/>
          <w:iCs/>
          <w:u w:val="single"/>
        </w:rPr>
        <w:t>wealthy defendants win cases by arguing</w:t>
      </w:r>
      <w:r w:rsidRPr="002E3116">
        <w:rPr>
          <w:sz w:val="16"/>
        </w:rPr>
        <w:t xml:space="preserve"> that </w:t>
      </w:r>
      <w:r w:rsidRPr="002E3116">
        <w:rPr>
          <w:b/>
          <w:iCs/>
          <w:u w:val="single"/>
        </w:rPr>
        <w:t>fraud statutes</w:t>
      </w:r>
      <w:r w:rsidRPr="002E3116">
        <w:rPr>
          <w:sz w:val="16"/>
        </w:rPr>
        <w:t xml:space="preserve"> and insider trading </w:t>
      </w:r>
      <w:r w:rsidRPr="002E3116">
        <w:rPr>
          <w:b/>
          <w:iCs/>
          <w:u w:val="single"/>
        </w:rPr>
        <w:t>rules are poorly written</w:t>
      </w:r>
      <w:r w:rsidRPr="002E3116">
        <w:rPr>
          <w:sz w:val="16"/>
        </w:rPr>
        <w:t xml:space="preserve">. </w:t>
      </w:r>
      <w:r w:rsidRPr="002E3116">
        <w:rPr>
          <w:u w:val="single"/>
        </w:rPr>
        <w:t>They are. But so are the rest of the laws</w:t>
      </w:r>
      <w:r w:rsidRPr="002E3116">
        <w:rPr>
          <w:sz w:val="16"/>
        </w:rPr>
        <w:t xml:space="preserve">. (Numerous state anti-gang </w:t>
      </w:r>
      <w:hyperlink r:id="rId146" w:tgtFrame="_blank" w:history="1">
        <w:r w:rsidRPr="002E3116">
          <w:rPr>
            <w:sz w:val="16"/>
          </w:rPr>
          <w:t>statutes</w:t>
        </w:r>
      </w:hyperlink>
      <w:r w:rsidRPr="002E3116">
        <w:rPr>
          <w:sz w:val="16"/>
        </w:rPr>
        <w:t xml:space="preserve">, for example, define "gang" so imprecisely that they could apply to most sororities.) The only difference is that white-collar defendants have the ability to dispute every step of the process used to convict them—and a judicial system all too happy to oblige. One of the most conspicuous aspects of white-collar cases is the doting, near-veterinary care with which judges try to prevent defendants from facing harsh punishment. In 2014, a Colorado judge ruled that two farm owners whose tainted cantaloupes caused a listeria outbreak and killed 33 people couldn't be sent to prison because it would interfere with their ability to earn income for </w:t>
      </w:r>
      <w:hyperlink r:id="rId147" w:tgtFrame="_blank" w:history="1">
        <w:r w:rsidRPr="002E3116">
          <w:rPr>
            <w:sz w:val="16"/>
          </w:rPr>
          <w:t>their families</w:t>
        </w:r>
      </w:hyperlink>
      <w:r w:rsidRPr="002E3116">
        <w:rPr>
          <w:sz w:val="16"/>
        </w:rPr>
        <w:t xml:space="preserve">. As he announced a sentence of five </w:t>
      </w:r>
      <w:proofErr w:type="spellStart"/>
      <w:r w:rsidRPr="002E3116">
        <w:rPr>
          <w:sz w:val="16"/>
        </w:rPr>
        <w:t>years probation</w:t>
      </w:r>
      <w:proofErr w:type="spellEnd"/>
      <w:r w:rsidRPr="002E3116">
        <w:rPr>
          <w:sz w:val="16"/>
        </w:rPr>
        <w:t>, the judge explained, “I must deliver both justice and mercy.” According to a study by the Federal Judicial Center, four out of five judges in federal courts (where the vast majority of white-collar cases are decided) are white. A 2010 survey found that they have an average age of nearly 70. Their base salary is $210,000 per year. It is, as one of those high-priced lawyers might say, improbable that these demographic and economic facts exert no influence whatsoever on judges' rulings. In a 2012 review of sentencing data in Florida, researchers found that “</w:t>
      </w:r>
      <w:r w:rsidRPr="002E3116">
        <w:rPr>
          <w:u w:val="single"/>
        </w:rPr>
        <w:t>high-status” white collar criminals, such as doctors scamming Medicaid, were 98.7 percent less likely to receive prison terms than welfare fraudsters</w:t>
      </w:r>
      <w:r w:rsidRPr="002E3116">
        <w:rPr>
          <w:sz w:val="16"/>
        </w:rPr>
        <w:t xml:space="preserve">. A 2015 study found that judges showed increasing mercy as fraud offenders moved up the income scale: </w:t>
      </w:r>
      <w:r w:rsidRPr="002E3116">
        <w:rPr>
          <w:b/>
          <w:iCs/>
          <w:u w:val="single"/>
        </w:rPr>
        <w:t>Criminals who stole more than $400 million</w:t>
      </w:r>
      <w:r w:rsidRPr="002E3116">
        <w:rPr>
          <w:sz w:val="16"/>
        </w:rPr>
        <w:t xml:space="preserve"> </w:t>
      </w:r>
      <w:r w:rsidRPr="002E3116">
        <w:rPr>
          <w:u w:val="single"/>
        </w:rPr>
        <w:t xml:space="preserve">got sentences </w:t>
      </w:r>
      <w:r w:rsidRPr="002E3116">
        <w:rPr>
          <w:sz w:val="16"/>
        </w:rPr>
        <w:t xml:space="preserve">that </w:t>
      </w:r>
      <w:r w:rsidRPr="002E3116">
        <w:rPr>
          <w:u w:val="single"/>
        </w:rPr>
        <w:t xml:space="preserve">were less than </w:t>
      </w:r>
      <w:r w:rsidRPr="002E3116">
        <w:rPr>
          <w:b/>
          <w:iCs/>
          <w:u w:val="single"/>
        </w:rPr>
        <w:t xml:space="preserve">half </w:t>
      </w:r>
      <w:r w:rsidRPr="002E3116">
        <w:rPr>
          <w:sz w:val="16"/>
        </w:rPr>
        <w:t xml:space="preserve">of </w:t>
      </w:r>
      <w:r w:rsidRPr="002E3116">
        <w:rPr>
          <w:b/>
          <w:iCs/>
          <w:u w:val="single"/>
        </w:rPr>
        <w:t>the minimum</w:t>
      </w:r>
      <w:r w:rsidRPr="002E3116">
        <w:rPr>
          <w:sz w:val="16"/>
        </w:rPr>
        <w:t xml:space="preserve"> recommended by federal guidelines. </w:t>
      </w:r>
      <w:r w:rsidRPr="002E3116">
        <w:rPr>
          <w:b/>
          <w:iCs/>
          <w:u w:val="single"/>
        </w:rPr>
        <w:t>Criminals who stole $5,000</w:t>
      </w:r>
      <w:r w:rsidRPr="002E3116">
        <w:rPr>
          <w:sz w:val="16"/>
        </w:rPr>
        <w:t xml:space="preserve"> or less </w:t>
      </w:r>
      <w:r w:rsidRPr="002E3116">
        <w:rPr>
          <w:b/>
          <w:iCs/>
          <w:u w:val="single"/>
        </w:rPr>
        <w:t>served sentences well over</w:t>
      </w:r>
      <w:r w:rsidRPr="002E3116">
        <w:rPr>
          <w:sz w:val="16"/>
        </w:rPr>
        <w:t xml:space="preserve"> the minimum. “When you zoom out, you see all the ways that </w:t>
      </w:r>
      <w:r w:rsidRPr="002E3116">
        <w:rPr>
          <w:b/>
          <w:iCs/>
          <w:u w:val="single"/>
        </w:rPr>
        <w:t>bias accumulates throughout the system</w:t>
      </w:r>
      <w:r w:rsidRPr="002E3116">
        <w:rPr>
          <w:sz w:val="16"/>
        </w:rPr>
        <w:t xml:space="preserve">,” said Justin Levinson, a University of Hawaii professor and the editor of “Implicit Racial Bias Across </w:t>
      </w:r>
      <w:proofErr w:type="gramStart"/>
      <w:r w:rsidRPr="002E3116">
        <w:rPr>
          <w:sz w:val="16"/>
        </w:rPr>
        <w:t>The</w:t>
      </w:r>
      <w:proofErr w:type="gramEnd"/>
      <w:r w:rsidRPr="002E3116">
        <w:rPr>
          <w:sz w:val="16"/>
        </w:rPr>
        <w:t xml:space="preserve"> Law.” </w:t>
      </w:r>
      <w:r w:rsidRPr="002E3116">
        <w:rPr>
          <w:u w:val="single"/>
        </w:rPr>
        <w:t>Sentencing guidelines prescribe lighter punishments for first-time offenders and criminals who can afford to pay restitution. Evidence rules make it nearly impossible to seize records or computers from corporations. Jury selection weeds out the poor, the less educated and minorities.</w:t>
      </w:r>
      <w:r w:rsidRPr="002E3116">
        <w:rPr>
          <w:sz w:val="16"/>
        </w:rPr>
        <w:t xml:space="preserve"> And then there’s the matter of criminal liability. For many low-level crimes, prosecutors have to prove that a defendant should have known a crime was taking place. If a renter deals drugs out of her apartment, her landlord can be prosecuted. If you loan your friend your car and he </w:t>
      </w:r>
      <w:proofErr w:type="gramStart"/>
      <w:r w:rsidRPr="002E3116">
        <w:rPr>
          <w:sz w:val="16"/>
        </w:rPr>
        <w:t>commits</w:t>
      </w:r>
      <w:proofErr w:type="gramEnd"/>
      <w:r w:rsidRPr="002E3116">
        <w:rPr>
          <w:sz w:val="16"/>
        </w:rPr>
        <w:t xml:space="preserve"> a murder while driving it, you can be charged with murder, too. For executive-level crimes, however, </w:t>
      </w:r>
      <w:r w:rsidRPr="002E3116">
        <w:rPr>
          <w:b/>
          <w:iCs/>
          <w:u w:val="single"/>
        </w:rPr>
        <w:t>the bar of criminal liability is set impossibly high: Prosecutors have to prove that defendants knew their actions were illegal and did them anyway.</w:t>
      </w:r>
      <w:r w:rsidRPr="002E3116">
        <w:rPr>
          <w:sz w:val="16"/>
        </w:rPr>
        <w:t xml:space="preserve"> This myopic focus on intent means that </w:t>
      </w:r>
      <w:r w:rsidRPr="002E3116">
        <w:rPr>
          <w:u w:val="single"/>
        </w:rPr>
        <w:t xml:space="preserve">white-collar trials </w:t>
      </w:r>
      <w:r w:rsidRPr="002E3116">
        <w:rPr>
          <w:sz w:val="16"/>
        </w:rPr>
        <w:t xml:space="preserve">often </w:t>
      </w:r>
      <w:r w:rsidRPr="002E3116">
        <w:rPr>
          <w:b/>
          <w:iCs/>
          <w:u w:val="single"/>
        </w:rPr>
        <w:t>come down to</w:t>
      </w:r>
      <w:r w:rsidRPr="002E3116">
        <w:rPr>
          <w:sz w:val="16"/>
        </w:rPr>
        <w:t xml:space="preserve"> the </w:t>
      </w:r>
      <w:r w:rsidRPr="002E3116">
        <w:rPr>
          <w:b/>
          <w:iCs/>
          <w:u w:val="single"/>
        </w:rPr>
        <w:t>question of whether the defendant</w:t>
      </w:r>
      <w:r w:rsidRPr="002E3116">
        <w:rPr>
          <w:sz w:val="16"/>
        </w:rPr>
        <w:t xml:space="preserve"> was the kind of person </w:t>
      </w:r>
      <w:r w:rsidRPr="002E3116">
        <w:rPr>
          <w:b/>
          <w:iCs/>
          <w:u w:val="single"/>
        </w:rPr>
        <w:t xml:space="preserve">who would commit a criminal act. </w:t>
      </w:r>
      <w:r w:rsidRPr="002E3116">
        <w:rPr>
          <w:sz w:val="16"/>
        </w:rPr>
        <w:t xml:space="preserve">John </w:t>
      </w:r>
      <w:proofErr w:type="spellStart"/>
      <w:r w:rsidRPr="002E3116">
        <w:rPr>
          <w:sz w:val="16"/>
        </w:rPr>
        <w:t>Lauro</w:t>
      </w:r>
      <w:proofErr w:type="spellEnd"/>
      <w:r w:rsidRPr="002E3116">
        <w:rPr>
          <w:sz w:val="16"/>
        </w:rPr>
        <w:t>, an attorney who has represented healthcare and financial executives, said he always emphasizes the complexity of white-collar crimes to the jury—financial disclosures are so technical! How could my client possibly know that stock wasn’t going to pan out? He also plays up the upstanding-citizen angle. The first thing he does when he lands a new client, he said, is visit their homes and meet their families. “I bring in things like their marriage, their kids and whether they coach little league,” he said. “The prosecution always wants to dehumanize them. They call my client ‘the defendant.’ I’ll call him by his first name until a judge tells me to stop.” The only way to get around this, said Sarah Larkin, a securities fraud prosecutor in Manhattan (she couldn’t speak on the record, so that’s not her real name), is to make every crime seem as simple as possible. It’s lying, it’s cheating, it’s stealing. She structures every trial like a crash course, spending days explaining how the stock market works and what acronyms like SEC, CDO and GAAP stand for. Before she can convince jurors that the defendant lied on a financial statement, she has to do a week-long “Big Short” interlude to teach them what a financial statement even is—without the help of Margot Robbie in a bathtub. “And after all that,” she said, “you still have to make the case for why this person who looks very upper-middle-class and has a family sitting in the back row should be branded a criminal. It’s a heavy lift.” The near-impossibility of establishing white-collar defendants’ motives combines with the high standard of reasonable doubt to create a paradox. Most Americans have a visceral aversion to greedy executives in general. Introduce them to a single banker and a specific crime, however, and their moral outrage often melts away. As Sam Buell, a Duke University law professor, told me: “Put people on a jury and they’ll say, ‘Gee, it seems like this guy was doing his job, so I don’t think it was a crime.’” Take the case of Brian Stoker, a Citigroup employee who was charged in 2011 with marketing risky investments (one trader called them “</w:t>
      </w:r>
      <w:proofErr w:type="spellStart"/>
      <w:proofErr w:type="gramStart"/>
      <w:r w:rsidRPr="002E3116">
        <w:rPr>
          <w:sz w:val="16"/>
        </w:rPr>
        <w:t>dogsh!t</w:t>
      </w:r>
      <w:proofErr w:type="spellEnd"/>
      <w:proofErr w:type="gramEnd"/>
      <w:r w:rsidRPr="002E3116">
        <w:rPr>
          <w:sz w:val="16"/>
        </w:rPr>
        <w:t xml:space="preserve">” in an internal communication) as safe bets. According to the SEC, the bank made $160 million while investors lost $700 million. In his closing argument, Stoker’s attorney showed the jury an illustration from a “Where’s Waldo” book. Their client was a nobody, he suggested, a scapegoat for the culture of high-stakes gambling that had taken over the entire financial sector. Why make him a patsy when everyone else was doing the same thing? The jury declared Stoker not guilty. But in the same envelope as their decision, they included a handwritten note. “This verdict,” it read, “should not deter the S.E.C. from continuing to investigate the financial industry.” In other words: Keep trying to lock up greedy bankers. Just not this one. And this is it, the Rosetta Stone for understanding why judges are so comfortable explaining away the misconduct of corporate executives; why Congress never strengthened the castrated white-collar statutes; why so few pharmaceutical executives have been imprisoned for the opioid crisis and only a single banker went to prison for the financial crash. American law is incapable of prosecuting crimes in which elites use their legitimate power for nefarious ends. “The way businesses harm people </w:t>
      </w:r>
      <w:proofErr w:type="gramStart"/>
      <w:r w:rsidRPr="002E3116">
        <w:rPr>
          <w:sz w:val="16"/>
        </w:rPr>
        <w:t>is</w:t>
      </w:r>
      <w:proofErr w:type="gramEnd"/>
      <w:r w:rsidRPr="002E3116">
        <w:rPr>
          <w:sz w:val="16"/>
        </w:rPr>
        <w:t xml:space="preserve"> the same way they interact with them normally,” Albertson said. </w:t>
      </w:r>
      <w:r w:rsidRPr="002E3116">
        <w:rPr>
          <w:b/>
          <w:iCs/>
          <w:u w:val="single"/>
        </w:rPr>
        <w:t>Banks collect debts</w:t>
      </w:r>
      <w:r w:rsidRPr="002E3116">
        <w:rPr>
          <w:sz w:val="16"/>
        </w:rPr>
        <w:t xml:space="preserve"> and foreclose on homes every day. Banks give out home loans every day. </w:t>
      </w:r>
      <w:r w:rsidRPr="002E3116">
        <w:rPr>
          <w:u w:val="single"/>
        </w:rPr>
        <w:t>When they entice customers into unaffordable mortgages or foreclose on borrowers tricked into signing loans they can’t afford, the courts can’t tell the difference.</w:t>
      </w:r>
      <w:r w:rsidRPr="002E3116">
        <w:rPr>
          <w:sz w:val="16"/>
        </w:rPr>
        <w:t xml:space="preserve"> This insight also explains why the legal system applies the opposite logic to organizations run by the rich and organizations run by the poor. Teenage gang members who argue that they committed crimes due to the culture of the Crips or the Latin Kings receive harsher sentences—stealing money for yourself is bad; stealing money for a criminal organization is worse. Corporate defendants who claim they committed crimes due to the internal culture of Goldman Sachs or HSBC, on the other hand, get lighter sentences—how could an individual possibly be held accountable for something everyone else was doing? And so, </w:t>
      </w:r>
      <w:r w:rsidRPr="002E3116">
        <w:rPr>
          <w:b/>
          <w:iCs/>
          <w:u w:val="single"/>
        </w:rPr>
        <w:t>as they lose the ability to prosecute high-level crimes and elite offenders, many of America’s criminal justice institutions have simply stopped trying.</w:t>
      </w:r>
      <w:r w:rsidRPr="002E3116">
        <w:rPr>
          <w:sz w:val="16"/>
        </w:rPr>
        <w:t xml:space="preserve"> Of the 649 companies prosecuted by the Department of Justice since 2015, only eight were convicted in court. The rest either took settlements or negotiated themselves a deferred prosecution or non-prosecution agreement. These arrangements, like so many other aspects of America’s </w:t>
      </w:r>
      <w:r w:rsidRPr="002E3116">
        <w:rPr>
          <w:b/>
          <w:iCs/>
          <w:u w:val="single"/>
        </w:rPr>
        <w:t>white-collar enforcement</w:t>
      </w:r>
      <w:r w:rsidRPr="002E3116">
        <w:rPr>
          <w:sz w:val="16"/>
        </w:rPr>
        <w:t xml:space="preserve"> apparatus, </w:t>
      </w:r>
      <w:r w:rsidRPr="002E3116">
        <w:rPr>
          <w:b/>
          <w:iCs/>
          <w:u w:val="single"/>
        </w:rPr>
        <w:t>represent the cynical perversion of a benign idea.</w:t>
      </w:r>
      <w:r w:rsidRPr="002E3116">
        <w:rPr>
          <w:sz w:val="16"/>
        </w:rPr>
        <w:t xml:space="preserve"> Deferred prosecution agreements were created in the 1930s to allow first-time juvenile offenders to avoid jail time if they followed probation rules and didn’t reoffend. Since the early 1990s, prosecutors began extending the principle to corporations: </w:t>
      </w:r>
      <w:r w:rsidRPr="002E3116">
        <w:rPr>
          <w:b/>
          <w:iCs/>
          <w:u w:val="single"/>
        </w:rPr>
        <w:t xml:space="preserve">If you agree to investigate your own crimes, turn over evidence against your employees and change your internal policies, we won’t take you to court. </w:t>
      </w:r>
      <w:r w:rsidRPr="002E3116">
        <w:rPr>
          <w:sz w:val="16"/>
        </w:rPr>
        <w:t xml:space="preserve">Since then, </w:t>
      </w:r>
      <w:r w:rsidRPr="002E3116">
        <w:rPr>
          <w:b/>
          <w:iCs/>
          <w:u w:val="single"/>
        </w:rPr>
        <w:t>deferred prosecutions have become</w:t>
      </w:r>
      <w:r w:rsidRPr="002E3116">
        <w:rPr>
          <w:sz w:val="16"/>
        </w:rPr>
        <w:t xml:space="preserve"> one of the primary engines of </w:t>
      </w:r>
      <w:r w:rsidRPr="002E3116">
        <w:rPr>
          <w:b/>
          <w:iCs/>
          <w:u w:val="single"/>
        </w:rPr>
        <w:t>American impunity</w:t>
      </w:r>
      <w:r w:rsidRPr="002E3116">
        <w:rPr>
          <w:sz w:val="16"/>
        </w:rPr>
        <w:t xml:space="preserve">. They don’t require companies to explicitly admit guilt and don’t apply steeper punishments to repeat offenders. While courts often appoint independent monitors to make sure corporations comply with the terms of their probation, these reports aren’t released to the public. Since 1999, only </w:t>
      </w:r>
      <w:hyperlink r:id="rId148" w:tgtFrame="_blank" w:history="1">
        <w:r w:rsidRPr="002E3116">
          <w:rPr>
            <w:sz w:val="16"/>
          </w:rPr>
          <w:t>three</w:t>
        </w:r>
      </w:hyperlink>
      <w:r w:rsidRPr="002E3116">
        <w:rPr>
          <w:sz w:val="16"/>
        </w:rPr>
        <w:t xml:space="preserve"> companies have ever been prosecuted for violating the terms of their agreements. “</w:t>
      </w:r>
      <w:r w:rsidRPr="002E3116">
        <w:rPr>
          <w:b/>
          <w:iCs/>
          <w:u w:val="single"/>
        </w:rPr>
        <w:t>Criminal law isn’t just about deterrence, it’s about moral education</w:t>
      </w:r>
      <w:r w:rsidRPr="002E3116">
        <w:rPr>
          <w:sz w:val="16"/>
        </w:rPr>
        <w:t xml:space="preserve">,” said John Coffee, the director of the Center on Corporate Governance at Columbia Law School. “You show the public that a crime occurred and how terrible its impact was. </w:t>
      </w:r>
      <w:r w:rsidRPr="002E3116">
        <w:rPr>
          <w:b/>
          <w:iCs/>
          <w:u w:val="single"/>
        </w:rPr>
        <w:t>We’re missing that catharsis now.</w:t>
      </w:r>
      <w:r w:rsidRPr="002E3116">
        <w:rPr>
          <w:sz w:val="16"/>
        </w:rPr>
        <w:t>”</w:t>
      </w:r>
    </w:p>
    <w:p w14:paraId="43D22FA3" w14:textId="1DD10480" w:rsidR="00FD3786" w:rsidRPr="002E3116" w:rsidRDefault="00FD3786" w:rsidP="00FD3786"/>
    <w:p w14:paraId="1DC20C07" w14:textId="77777777" w:rsidR="00FD3786" w:rsidRPr="002E3116" w:rsidRDefault="00FD3786" w:rsidP="00FD3786">
      <w:pPr>
        <w:pStyle w:val="Heading3"/>
        <w:rPr>
          <w:rFonts w:eastAsia="Cambria"/>
        </w:rPr>
      </w:pPr>
      <w:r w:rsidRPr="002E3116">
        <w:rPr>
          <w:rFonts w:eastAsia="Cambria"/>
        </w:rPr>
        <w:t>2AC---Local Transparency</w:t>
      </w:r>
    </w:p>
    <w:p w14:paraId="38543472"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Loan Transparency is key to preventing acceptance and streamlining enforcement of racial predatory agreements</w:t>
      </w:r>
    </w:p>
    <w:p w14:paraId="116CD355" w14:textId="77777777" w:rsidR="00FD3786" w:rsidRPr="002E3116" w:rsidRDefault="00FD3786" w:rsidP="00FD3786">
      <w:pPr>
        <w:rPr>
          <w:rFonts w:eastAsia="Cambria" w:cs="Times New Roman"/>
          <w:b/>
          <w:bCs/>
          <w:sz w:val="26"/>
        </w:rPr>
      </w:pPr>
      <w:r w:rsidRPr="002E3116">
        <w:rPr>
          <w:rFonts w:eastAsia="Cambria" w:cs="Times New Roman"/>
          <w:b/>
          <w:bCs/>
          <w:sz w:val="26"/>
        </w:rPr>
        <w:t xml:space="preserve">Brady 09 </w:t>
      </w:r>
      <w:r w:rsidRPr="002E3116">
        <w:rPr>
          <w:rFonts w:eastAsia="Cambria" w:cs="Times New Roman"/>
        </w:rPr>
        <w:t xml:space="preserve">(Kevin, Congressman, Texas's 8th congressional district. 6-25-2009, "- PREDATORY LENDING AND REVERSE REDLINING: ARE LOW-INCOME, MINORITY AND SENIOR BORROWERS TARGETS FOR HIGHER-COST LOANS?," </w:t>
      </w:r>
      <w:hyperlink r:id="rId149" w:history="1">
        <w:r w:rsidRPr="002E3116">
          <w:rPr>
            <w:rFonts w:eastAsia="Cambria" w:cs="Times New Roman"/>
          </w:rPr>
          <w:t>https://www.govinfo.gov/content/pkg/CHRG-111shrg54512/html/CHRG-111shrg54512.htm</w:t>
        </w:r>
      </w:hyperlink>
      <w:r w:rsidRPr="002E3116">
        <w:rPr>
          <w:rFonts w:eastAsia="Cambria" w:cs="Times New Roman"/>
        </w:rPr>
        <w:t xml:space="preserve"> JO)</w:t>
      </w:r>
    </w:p>
    <w:p w14:paraId="16F41629" w14:textId="77777777" w:rsidR="00FD3786" w:rsidRPr="002E3116" w:rsidRDefault="00FD3786" w:rsidP="00FD3786">
      <w:pPr>
        <w:rPr>
          <w:rFonts w:eastAsia="Cambria" w:cs="Times New Roman"/>
          <w:bCs/>
          <w:sz w:val="16"/>
        </w:rPr>
      </w:pPr>
      <w:r w:rsidRPr="002E3116">
        <w:rPr>
          <w:rFonts w:eastAsia="Cambria" w:cs="Times New Roman"/>
          <w:u w:val="single"/>
        </w:rPr>
        <w:t>Racial discrimination lending is immoral. It is also illegal</w:t>
      </w:r>
      <w:r w:rsidRPr="002E3116">
        <w:rPr>
          <w:rFonts w:eastAsia="Cambria" w:cs="Times New Roman"/>
          <w:sz w:val="16"/>
        </w:rPr>
        <w:t xml:space="preserve"> under the Equal Credit Opportunity Act. Recent studies suggested discrimination is generally limited to minority applicants with low incomes or poor credit and employment history. Moreover, discrimination occurs primarily in the price of credit rather than its availability. This practice is known as reverse redlining. Nevertheless, distinguishing between racial discrimination, misguided efforts to shoehorn marginal borrowers into subprime mortgage loans to buy homes as prices escalated, and simple greed by unethical lenders is not easy. From 1995 to 2007, </w:t>
      </w:r>
      <w:r w:rsidRPr="002E3116">
        <w:rPr>
          <w:rFonts w:eastAsia="Cambria" w:cs="Times New Roman"/>
          <w:u w:val="single"/>
        </w:rPr>
        <w:t>the federal government encouraged mortgage lenders to loosen underwriting standards and offer exotic alternatives to fully amortizing fixed-rate 30-year mortgage loans</w:t>
      </w:r>
      <w:r w:rsidRPr="002E3116">
        <w:rPr>
          <w:rFonts w:eastAsia="Cambria" w:cs="Times New Roman"/>
          <w:sz w:val="16"/>
        </w:rPr>
        <w:t xml:space="preserve"> in order to increase the rate of homeownership among low-income and minority families. </w:t>
      </w:r>
      <w:r w:rsidRPr="002E3116">
        <w:rPr>
          <w:rFonts w:eastAsia="Cambria" w:cs="Times New Roman"/>
          <w:b/>
          <w:iCs/>
          <w:u w:val="single"/>
        </w:rPr>
        <w:t xml:space="preserve">Mortgage lenders obliged knowing that they did not have responsibility for the performance of mortgage loans </w:t>
      </w:r>
      <w:r w:rsidRPr="002E3116">
        <w:rPr>
          <w:rFonts w:eastAsia="Cambria" w:cs="Times New Roman"/>
          <w:sz w:val="16"/>
        </w:rPr>
        <w:t xml:space="preserve">they had extended once these loans were sold to issuers for securitization. </w:t>
      </w:r>
      <w:r w:rsidRPr="002E3116">
        <w:rPr>
          <w:rFonts w:eastAsia="Cambria" w:cs="Times New Roman"/>
          <w:b/>
          <w:iCs/>
          <w:u w:val="single"/>
        </w:rPr>
        <w:t xml:space="preserve">The deterioration of underwriting standards </w:t>
      </w:r>
      <w:r w:rsidRPr="002E3116">
        <w:rPr>
          <w:rFonts w:eastAsia="Cambria" w:cs="Times New Roman"/>
          <w:sz w:val="16"/>
        </w:rPr>
        <w:t xml:space="preserve">and the development of subprime mortgage loans </w:t>
      </w:r>
      <w:r w:rsidRPr="002E3116">
        <w:rPr>
          <w:rFonts w:eastAsia="Cambria" w:cs="Times New Roman"/>
          <w:u w:val="single"/>
        </w:rPr>
        <w:t>combined with an overly accommodative monetary policy to inflate a huge housing bubble</w:t>
      </w:r>
      <w:r w:rsidRPr="002E3116">
        <w:rPr>
          <w:rFonts w:eastAsia="Cambria" w:cs="Times New Roman"/>
          <w:sz w:val="16"/>
        </w:rPr>
        <w:t xml:space="preserve">. As in past bubbles, both borrowers and lenders became increasingly reckless. In some cases, individuals misled lenders to secure subprime mortgage loans to speculate in housing. In other cases, </w:t>
      </w:r>
      <w:r w:rsidRPr="002E3116">
        <w:rPr>
          <w:rFonts w:eastAsia="Cambria" w:cs="Times New Roman"/>
          <w:u w:val="single"/>
        </w:rPr>
        <w:t>lenders took advantage of unsophisticated families by placing them in subprime mortgage loans they didn't understand and couldn't afford</w:t>
      </w:r>
      <w:r w:rsidRPr="002E3116">
        <w:rPr>
          <w:rFonts w:eastAsia="Cambria" w:cs="Times New Roman"/>
          <w:sz w:val="16"/>
        </w:rPr>
        <w:t xml:space="preserve">. In either case the results are the same: </w:t>
      </w:r>
      <w:r w:rsidRPr="002E3116">
        <w:rPr>
          <w:rFonts w:eastAsia="Cambria" w:cs="Times New Roman"/>
          <w:b/>
          <w:iCs/>
          <w:u w:val="single"/>
        </w:rPr>
        <w:t>Many families found themselves under water and a tidal wave of defaults and foreclosures</w:t>
      </w:r>
      <w:r w:rsidRPr="002E3116">
        <w:rPr>
          <w:rFonts w:eastAsia="Cambria" w:cs="Times New Roman"/>
          <w:sz w:val="16"/>
        </w:rPr>
        <w:t xml:space="preserve"> followed once the housing bubble burst. This has been especially difficult for low-income and minority families. Individuals must be fully aware of mortgage terms and the financial burden they are assuming before closing. Improving financial education would help families to understand mortgages and other financial products and to avoid credit problems in the future. In conclusion, </w:t>
      </w:r>
      <w:r w:rsidRPr="002E3116">
        <w:rPr>
          <w:rFonts w:eastAsia="Cambria" w:cs="Times New Roman"/>
          <w:b/>
          <w:iCs/>
          <w:u w:val="single"/>
        </w:rPr>
        <w:t xml:space="preserve">exploiting the complexity of mortgage contracts to please borrowers is not an acceptable business practice. </w:t>
      </w:r>
      <w:r w:rsidRPr="002E3116">
        <w:rPr>
          <w:rFonts w:eastAsia="Cambria" w:cs="Times New Roman"/>
          <w:u w:val="single"/>
        </w:rPr>
        <w:t>Full disclosure and transparency should be part of the solution. Loan originators and issuers of mortgage-backed securities should also be required to retain skin in the game to discourage lenders from knowingly extending mortgage loans</w:t>
      </w:r>
      <w:r w:rsidRPr="002E3116">
        <w:rPr>
          <w:rFonts w:eastAsia="Cambria" w:cs="Times New Roman"/>
          <w:sz w:val="16"/>
        </w:rPr>
        <w:t xml:space="preserve"> that aren't likely to be repaid and to discourage issuers from placing such loans in mortgage-backed securities. And finally, excessive debt burdens, although all too common, make it very hard for families to get ahead over the long run. Better financial education could help people to avoid at least the most financially burdensome kinds of loans available.</w:t>
      </w:r>
    </w:p>
    <w:p w14:paraId="2D02D1CD"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Unregulated predatory loans are most probable internal link to econ disaster – 2008 proves</w:t>
      </w:r>
    </w:p>
    <w:p w14:paraId="60377412" w14:textId="77777777" w:rsidR="00FD3786" w:rsidRPr="002E3116" w:rsidRDefault="00FD3786" w:rsidP="00FD3786">
      <w:pPr>
        <w:rPr>
          <w:rFonts w:eastAsia="Cambria" w:cs="Times New Roman"/>
          <w:b/>
          <w:bCs/>
          <w:sz w:val="26"/>
        </w:rPr>
      </w:pPr>
      <w:proofErr w:type="spellStart"/>
      <w:r w:rsidRPr="002E3116">
        <w:rPr>
          <w:rFonts w:eastAsia="Cambria" w:cs="Times New Roman"/>
          <w:b/>
          <w:bCs/>
          <w:sz w:val="26"/>
        </w:rPr>
        <w:t>McKissen</w:t>
      </w:r>
      <w:proofErr w:type="spellEnd"/>
      <w:r w:rsidRPr="002E3116">
        <w:rPr>
          <w:rFonts w:eastAsia="Cambria" w:cs="Times New Roman"/>
          <w:b/>
          <w:bCs/>
          <w:sz w:val="26"/>
        </w:rPr>
        <w:t xml:space="preserve"> 18 </w:t>
      </w:r>
      <w:r w:rsidRPr="002E3116">
        <w:rPr>
          <w:rFonts w:eastAsia="Cambria" w:cs="Times New Roman"/>
        </w:rPr>
        <w:t xml:space="preserve">(Dustin, financial commentator at CNBC and CNN, graduate of Prescott College and Northern Arizona University. 4-13-18 “The Subprime Mortgage is Back on the Market, and Has a Brand New Name” </w:t>
      </w:r>
      <w:hyperlink r:id="rId150" w:history="1">
        <w:r w:rsidRPr="002E3116">
          <w:rPr>
            <w:rFonts w:eastAsia="Cambria" w:cs="Times New Roman"/>
          </w:rPr>
          <w:t>https://www.inc.com/anna-meyer/yelp-shopsafely-reopening-health-safety-standards.html</w:t>
        </w:r>
      </w:hyperlink>
      <w:r w:rsidRPr="002E3116">
        <w:rPr>
          <w:rFonts w:eastAsia="Cambria" w:cs="Times New Roman"/>
        </w:rPr>
        <w:t xml:space="preserve"> JO)</w:t>
      </w:r>
    </w:p>
    <w:p w14:paraId="4A6CC522" w14:textId="77777777" w:rsidR="00FD3786" w:rsidRPr="002E3116" w:rsidRDefault="00FD3786" w:rsidP="00FD3786">
      <w:pPr>
        <w:rPr>
          <w:rFonts w:eastAsia="Cambria" w:cs="Times New Roman"/>
          <w:b/>
          <w:iCs/>
          <w:u w:val="single"/>
        </w:rPr>
      </w:pPr>
      <w:r w:rsidRPr="002E3116">
        <w:rPr>
          <w:rFonts w:eastAsia="Cambria" w:cs="Times New Roman"/>
          <w:u w:val="single"/>
        </w:rPr>
        <w:t>A little more than a decade ago the economy collapsed, and at the center of that collapse was the subprime mortgage.</w:t>
      </w:r>
      <w:r w:rsidRPr="002E3116">
        <w:rPr>
          <w:rFonts w:eastAsia="Cambria" w:cs="Times New Roman"/>
          <w:sz w:val="16"/>
        </w:rPr>
        <w:t xml:space="preserve"> These </w:t>
      </w:r>
      <w:r w:rsidRPr="002E3116">
        <w:rPr>
          <w:rFonts w:eastAsia="Cambria" w:cs="Times New Roman"/>
          <w:u w:val="single"/>
        </w:rPr>
        <w:t>loans, often made to borrowers with bad credit, no job, and no income turned into a systemic risk that eventually sent the world into its worst economic crisis since The Great Depression</w:t>
      </w:r>
      <w:r w:rsidRPr="002E3116">
        <w:rPr>
          <w:rFonts w:eastAsia="Cambria" w:cs="Times New Roman"/>
          <w:sz w:val="16"/>
        </w:rPr>
        <w:t xml:space="preserve">. Fast-forward to 2018, and according to a report from CNBC, </w:t>
      </w:r>
      <w:r w:rsidRPr="002E3116">
        <w:rPr>
          <w:rFonts w:eastAsia="Cambria" w:cs="Times New Roman"/>
          <w:b/>
          <w:iCs/>
          <w:u w:val="single"/>
        </w:rPr>
        <w:t>the subprime mortgage is back</w:t>
      </w:r>
      <w:r w:rsidRPr="002E3116">
        <w:rPr>
          <w:rFonts w:eastAsia="Cambria" w:cs="Times New Roman"/>
          <w:sz w:val="16"/>
        </w:rPr>
        <w:t xml:space="preserve">--this time with a new name: nonprime. Of course, that's just a change in brand. Like subprime mortgages, nonprime mortgages are offered to customers with credit scores as low as 500. Of course, having bad credit is not the same as being a bad--or even unreliable--person. Borrowers end up with less-than-prime credit scores for all sorts of reasons, some of which are beyond their control. Though credit agencies have made recent changes to the way they factor medical debt into a credit score, more than half of all the debt that appears on credit reports in the United States stems from medical expenses. </w:t>
      </w:r>
      <w:r w:rsidRPr="002E3116">
        <w:rPr>
          <w:rFonts w:eastAsia="Cambria" w:cs="Times New Roman"/>
          <w:u w:val="single"/>
        </w:rPr>
        <w:t>Research has consistently shown that people of color are disproportionately targeted for predatory loans</w:t>
      </w:r>
      <w:r w:rsidRPr="002E3116">
        <w:rPr>
          <w:rFonts w:eastAsia="Cambria" w:cs="Times New Roman"/>
          <w:sz w:val="16"/>
        </w:rPr>
        <w:t xml:space="preserve"> and other risky financial products that make bad credit nearly inevitable. That's one reason why more than 20% of African-American borrowers have credit scores of less than 620, compared to just over 5% of non-Hispanic white borrowers. One fifth of all consumers have low credit scores, in part because of the lingering impact of the Great Recession. In other words, whether you call them nonprime or subprime, there is a place in the economy for </w:t>
      </w:r>
      <w:r w:rsidRPr="002E3116">
        <w:rPr>
          <w:rFonts w:eastAsia="Cambria" w:cs="Times New Roman"/>
          <w:u w:val="single"/>
        </w:rPr>
        <w:t>mortgage loans targeted at borrowers with less-than-perfect credit scores</w:t>
      </w:r>
      <w:r w:rsidRPr="002E3116">
        <w:rPr>
          <w:rFonts w:eastAsia="Cambria" w:cs="Times New Roman"/>
          <w:sz w:val="16"/>
        </w:rPr>
        <w:t>. Or, at least there is if you care about a housing market that doesn't</w:t>
      </w:r>
      <w:r w:rsidRPr="002E3116">
        <w:rPr>
          <w:rFonts w:eastAsia="Cambria" w:cs="Times New Roman"/>
          <w:u w:val="single"/>
        </w:rPr>
        <w:t xml:space="preserve"> perpetuate multi-generational economic insecurity.</w:t>
      </w:r>
      <w:r w:rsidRPr="002E3116">
        <w:rPr>
          <w:rFonts w:eastAsia="Cambria" w:cs="Times New Roman"/>
          <w:sz w:val="16"/>
        </w:rPr>
        <w:t xml:space="preserve"> However, as The Great Recession taught us (or should have taught us), </w:t>
      </w:r>
      <w:r w:rsidRPr="002E3116">
        <w:rPr>
          <w:rFonts w:eastAsia="Cambria" w:cs="Times New Roman"/>
          <w:b/>
          <w:iCs/>
          <w:u w:val="single"/>
        </w:rPr>
        <w:t>there is also a place for nonprime/subprime mortgages at the center of an economic disaster.</w:t>
      </w:r>
      <w:r w:rsidRPr="002E3116">
        <w:rPr>
          <w:rFonts w:eastAsia="Cambria" w:cs="Times New Roman"/>
          <w:sz w:val="16"/>
        </w:rPr>
        <w:t xml:space="preserve"> A nonprime/subprime mortgage is just a tool. And, like any tool, it can be used for good and bad. My own parents certainly would have benefitted from a properly regulated subprime mortgage after my dad broke his back and my mom struggled to support us with two jobs. Instead, we bounced from my grandparents' house to a tent to a series of apartments. Once he was healthy enough to work, my dad and mom both held steady jobs, consistently working their way up the pay scale--but the lingering effects of medical bills and hard times made getting a mortgage almost impossible. </w:t>
      </w:r>
      <w:r w:rsidRPr="002E3116">
        <w:rPr>
          <w:rFonts w:eastAsia="Cambria" w:cs="Times New Roman"/>
          <w:u w:val="single"/>
        </w:rPr>
        <w:t>The problem isn't the mere existence of subprime mortgages.</w:t>
      </w:r>
      <w:r w:rsidRPr="002E3116">
        <w:rPr>
          <w:rFonts w:eastAsia="Cambria" w:cs="Times New Roman"/>
          <w:sz w:val="16"/>
        </w:rPr>
        <w:t xml:space="preserve"> </w:t>
      </w:r>
      <w:r w:rsidRPr="002E3116">
        <w:rPr>
          <w:rFonts w:eastAsia="Cambria" w:cs="Times New Roman"/>
          <w:u w:val="single"/>
        </w:rPr>
        <w:t>The problem is our tendency to let greed turn a good idea into a really bad one.</w:t>
      </w:r>
      <w:r w:rsidRPr="002E3116">
        <w:rPr>
          <w:rFonts w:eastAsia="Cambria" w:cs="Times New Roman"/>
          <w:sz w:val="16"/>
        </w:rPr>
        <w:t xml:space="preserve"> No matter what you call them, if </w:t>
      </w:r>
      <w:r w:rsidRPr="002E3116">
        <w:rPr>
          <w:rFonts w:eastAsia="Cambria" w:cs="Times New Roman"/>
          <w:u w:val="single"/>
        </w:rPr>
        <w:t>subprime/nonprime mortgages</w:t>
      </w:r>
      <w:r w:rsidRPr="002E3116">
        <w:rPr>
          <w:rFonts w:eastAsia="Cambria" w:cs="Times New Roman"/>
          <w:sz w:val="16"/>
        </w:rPr>
        <w:t xml:space="preserve"> are an inevitable part of the housing market, they </w:t>
      </w:r>
      <w:r w:rsidRPr="002E3116">
        <w:rPr>
          <w:rFonts w:eastAsia="Cambria" w:cs="Times New Roman"/>
          <w:b/>
          <w:iCs/>
          <w:u w:val="single"/>
        </w:rPr>
        <w:t>need to remain a tightly regulated tool</w:t>
      </w:r>
      <w:r w:rsidRPr="002E3116">
        <w:rPr>
          <w:rFonts w:eastAsia="Cambria" w:cs="Times New Roman"/>
          <w:sz w:val="16"/>
        </w:rPr>
        <w:t xml:space="preserve"> designed to give otherwise reliable borrowers with low credit scores a second, or in some instances, a first chance--and </w:t>
      </w:r>
      <w:r w:rsidRPr="002E3116">
        <w:rPr>
          <w:rFonts w:eastAsia="Cambria" w:cs="Times New Roman"/>
          <w:b/>
          <w:iCs/>
          <w:u w:val="single"/>
        </w:rPr>
        <w:t>not a way for Wall Street to engage (again) in a temporary and ultimately destructive cash grab.</w:t>
      </w:r>
    </w:p>
    <w:p w14:paraId="49D38716" w14:textId="1525B3F9" w:rsidR="00FD3786" w:rsidRPr="002E3116" w:rsidRDefault="00FD3786" w:rsidP="00FD3786"/>
    <w:p w14:paraId="6C6BE73C" w14:textId="77777777" w:rsidR="002E3116" w:rsidRPr="002E3116" w:rsidRDefault="002E3116" w:rsidP="002E3116">
      <w:pPr>
        <w:pStyle w:val="Heading3"/>
      </w:pPr>
      <w:r w:rsidRPr="002E3116">
        <w:t>2AC---I/L to Econ</w:t>
      </w:r>
    </w:p>
    <w:p w14:paraId="0292C8EF" w14:textId="77777777" w:rsidR="002E3116" w:rsidRPr="002E3116" w:rsidRDefault="002E3116" w:rsidP="002E3116">
      <w:pPr>
        <w:pStyle w:val="Heading4"/>
        <w:rPr>
          <w:rStyle w:val="Style13ptBold"/>
          <w:b/>
          <w:bCs w:val="0"/>
        </w:rPr>
      </w:pPr>
      <w:r w:rsidRPr="002E3116">
        <w:rPr>
          <w:rStyle w:val="Style13ptBold"/>
          <w:b/>
        </w:rPr>
        <w:t>Unregulated predatory loans are most probable internal link to econ disaster – 2008 proves</w:t>
      </w:r>
    </w:p>
    <w:p w14:paraId="54332E19" w14:textId="77777777" w:rsidR="002E3116" w:rsidRPr="002E3116" w:rsidRDefault="002E3116" w:rsidP="002E3116">
      <w:pPr>
        <w:rPr>
          <w:rStyle w:val="Style13ptBold"/>
        </w:rPr>
      </w:pPr>
      <w:proofErr w:type="spellStart"/>
      <w:r w:rsidRPr="002E3116">
        <w:rPr>
          <w:rStyle w:val="Style13ptBold"/>
        </w:rPr>
        <w:t>McKissen</w:t>
      </w:r>
      <w:proofErr w:type="spellEnd"/>
      <w:r w:rsidRPr="002E3116">
        <w:rPr>
          <w:rStyle w:val="Style13ptBold"/>
        </w:rPr>
        <w:t xml:space="preserve"> 18 </w:t>
      </w:r>
      <w:r w:rsidRPr="002E3116">
        <w:t xml:space="preserve">(Dustin, financial commentator at CNBC and CNN, graduate of Prescott College and Northern Arizona University. 4-13-18 “The Subprime Mortgage is Back on the Market, and Has a Brand New Name” </w:t>
      </w:r>
      <w:hyperlink r:id="rId151" w:history="1">
        <w:r w:rsidRPr="002E3116">
          <w:rPr>
            <w:rStyle w:val="Hyperlink"/>
          </w:rPr>
          <w:t>https://www.inc.com/anna-meyer/yelp-shopsafely-reopening-health-safety-standards.html</w:t>
        </w:r>
      </w:hyperlink>
      <w:r w:rsidRPr="002E3116">
        <w:t xml:space="preserve"> JO)</w:t>
      </w:r>
    </w:p>
    <w:p w14:paraId="4A7C548B" w14:textId="77777777" w:rsidR="002E3116" w:rsidRPr="002E3116" w:rsidRDefault="002E3116" w:rsidP="002E3116">
      <w:pPr>
        <w:rPr>
          <w:rStyle w:val="Emphasis"/>
        </w:rPr>
      </w:pPr>
      <w:r w:rsidRPr="002E3116">
        <w:rPr>
          <w:rStyle w:val="StyleUnderline"/>
        </w:rPr>
        <w:t>A little more than a decade ago the economy collapsed, and at the center of that collapse was the subprime mortgage.</w:t>
      </w:r>
      <w:r w:rsidRPr="002E3116">
        <w:rPr>
          <w:sz w:val="16"/>
        </w:rPr>
        <w:t xml:space="preserve"> These </w:t>
      </w:r>
      <w:r w:rsidRPr="002E3116">
        <w:rPr>
          <w:rStyle w:val="StyleUnderline"/>
        </w:rPr>
        <w:t>loans, often made to borrowers with bad credit, no job, and no income turned into a systemic risk that eventually sent the world into its worst economic crisis since The Great Depression</w:t>
      </w:r>
      <w:r w:rsidRPr="002E3116">
        <w:rPr>
          <w:sz w:val="16"/>
        </w:rPr>
        <w:t xml:space="preserve">. Fast-forward to 2018, and according to a report from CNBC, </w:t>
      </w:r>
      <w:r w:rsidRPr="002E3116">
        <w:rPr>
          <w:rStyle w:val="Emphasis"/>
        </w:rPr>
        <w:t>the subprime mortgage is back</w:t>
      </w:r>
      <w:r w:rsidRPr="002E3116">
        <w:rPr>
          <w:sz w:val="16"/>
        </w:rPr>
        <w:t xml:space="preserve">--this time with a new name: nonprime. Of course, that's just a change in brand. Like subprime mortgages, nonprime mortgages are offered to customers with credit scores as low as 500. Of course, having bad credit is not the same as being a bad--or even unreliable--person. Borrowers end up with less-than-prime credit scores for all sorts of reasons, some of which are beyond their control. Though credit agencies have made recent changes to the way they factor medical debt into a credit score, more than half of all the debt that appears on credit reports in the United States stems from medical expenses. </w:t>
      </w:r>
      <w:r w:rsidRPr="002E3116">
        <w:rPr>
          <w:rStyle w:val="StyleUnderline"/>
        </w:rPr>
        <w:t>Research has consistently shown that people of color are disproportionately targeted for predatory loans</w:t>
      </w:r>
      <w:r w:rsidRPr="002E3116">
        <w:rPr>
          <w:sz w:val="16"/>
        </w:rPr>
        <w:t xml:space="preserve"> and other risky financial products that make bad credit nearly inevitable. That's one reason why more than 20% of African-American borrowers have credit scores of less than 620, compared to just over 5% of non-Hispanic white borrowers. One fifth of all consumers have low credit scores, in part because of the lingering impact of the Great Recession. In other words, whether you call them nonprime or subprime, there is a place in the economy for </w:t>
      </w:r>
      <w:r w:rsidRPr="002E3116">
        <w:rPr>
          <w:rStyle w:val="StyleUnderline"/>
        </w:rPr>
        <w:t>mortgage loans targeted at borrowers with less-than-perfect credit scores</w:t>
      </w:r>
      <w:r w:rsidRPr="002E3116">
        <w:rPr>
          <w:sz w:val="16"/>
        </w:rPr>
        <w:t>. Or, at least there is if you care about a housing market that doesn't</w:t>
      </w:r>
      <w:r w:rsidRPr="002E3116">
        <w:rPr>
          <w:rStyle w:val="StyleUnderline"/>
        </w:rPr>
        <w:t xml:space="preserve"> perpetuate multi-generational economic insecurity.</w:t>
      </w:r>
      <w:r w:rsidRPr="002E3116">
        <w:rPr>
          <w:sz w:val="16"/>
        </w:rPr>
        <w:t xml:space="preserve"> However, as The Great Recession taught us (or should have taught us), </w:t>
      </w:r>
      <w:r w:rsidRPr="002E3116">
        <w:rPr>
          <w:rStyle w:val="Emphasis"/>
        </w:rPr>
        <w:t>there is also a place for nonprime/subprime mortgages at the center of an economic disaster.</w:t>
      </w:r>
      <w:r w:rsidRPr="002E3116">
        <w:rPr>
          <w:sz w:val="16"/>
        </w:rPr>
        <w:t xml:space="preserve"> A nonprime/subprime mortgage is just a tool. And, like any tool, it can be used for good and bad. My own parents certainly would have benefitted from a properly regulated subprime mortgage after my dad broke his back and my mom struggled to support us with two jobs. Instead, we bounced from my grandparents' house to a tent to a series of apartments. Once he was healthy enough to work, my dad and mom both held steady jobs, consistently working their way up the pay scale--but the lingering effects of medical bills and hard times made getting a mortgage almost impossible. </w:t>
      </w:r>
      <w:r w:rsidRPr="002E3116">
        <w:rPr>
          <w:rStyle w:val="StyleUnderline"/>
        </w:rPr>
        <w:t>The problem isn't the mere existence of subprime mortgages.</w:t>
      </w:r>
      <w:r w:rsidRPr="002E3116">
        <w:rPr>
          <w:sz w:val="16"/>
        </w:rPr>
        <w:t xml:space="preserve"> </w:t>
      </w:r>
      <w:r w:rsidRPr="002E3116">
        <w:rPr>
          <w:rStyle w:val="StyleUnderline"/>
        </w:rPr>
        <w:t>The problem is our tendency to let greed turn a good idea into a really bad one.</w:t>
      </w:r>
      <w:r w:rsidRPr="002E3116">
        <w:rPr>
          <w:sz w:val="16"/>
        </w:rPr>
        <w:t xml:space="preserve"> No matter what you call them, if </w:t>
      </w:r>
      <w:r w:rsidRPr="002E3116">
        <w:rPr>
          <w:rStyle w:val="StyleUnderline"/>
        </w:rPr>
        <w:t>subprime/nonprime mortgages</w:t>
      </w:r>
      <w:r w:rsidRPr="002E3116">
        <w:rPr>
          <w:sz w:val="16"/>
        </w:rPr>
        <w:t xml:space="preserve"> are an inevitable part of the housing market, they </w:t>
      </w:r>
      <w:r w:rsidRPr="002E3116">
        <w:rPr>
          <w:rStyle w:val="Emphasis"/>
        </w:rPr>
        <w:t>need to remain a tightly regulated tool</w:t>
      </w:r>
      <w:r w:rsidRPr="002E3116">
        <w:rPr>
          <w:sz w:val="16"/>
        </w:rPr>
        <w:t xml:space="preserve"> designed to give otherwise reliable borrowers with low credit scores a second, or in some instances, a first chance--and </w:t>
      </w:r>
      <w:r w:rsidRPr="002E3116">
        <w:rPr>
          <w:rStyle w:val="Emphasis"/>
        </w:rPr>
        <w:t>not a way for Wall Street to engage (again) in a temporary and ultimately destructive cash grab.</w:t>
      </w:r>
    </w:p>
    <w:p w14:paraId="1EC432B6" w14:textId="77777777" w:rsidR="002E3116" w:rsidRPr="002E3116" w:rsidRDefault="002E3116" w:rsidP="002E3116"/>
    <w:p w14:paraId="6790CD58" w14:textId="0239A02A" w:rsidR="002E3116" w:rsidRPr="002E3116" w:rsidRDefault="002E3116" w:rsidP="002E3116">
      <w:pPr>
        <w:pStyle w:val="Heading3"/>
      </w:pPr>
      <w:r w:rsidRPr="002E3116">
        <w:t>2AC---Solvency---Corporate Crimes</w:t>
      </w:r>
    </w:p>
    <w:p w14:paraId="39229FF5" w14:textId="77777777" w:rsidR="002E3116" w:rsidRPr="002E3116" w:rsidRDefault="002E3116" w:rsidP="002E3116">
      <w:pPr>
        <w:pStyle w:val="Heading4"/>
        <w:rPr>
          <w:rStyle w:val="Style13ptBold"/>
          <w:b/>
          <w:bCs w:val="0"/>
        </w:rPr>
      </w:pPr>
      <w:r w:rsidRPr="002E3116">
        <w:rPr>
          <w:rStyle w:val="Style13ptBold"/>
          <w:b/>
        </w:rPr>
        <w:t>Mischaracterization of corporate crimes decreases federal oversight and encourages further crimes</w:t>
      </w:r>
    </w:p>
    <w:p w14:paraId="005F3E91" w14:textId="77777777" w:rsidR="002E3116" w:rsidRPr="002E3116" w:rsidRDefault="002E3116" w:rsidP="002E3116">
      <w:pPr>
        <w:rPr>
          <w:rStyle w:val="Style13ptBold"/>
          <w:b w:val="0"/>
        </w:rPr>
      </w:pPr>
      <w:r w:rsidRPr="002E3116">
        <w:rPr>
          <w:rStyle w:val="Style13ptBold"/>
        </w:rPr>
        <w:t xml:space="preserve">Robinson and Williams 09 </w:t>
      </w:r>
      <w:r w:rsidRPr="002E3116">
        <w:t xml:space="preserve">(Matthew, Professor of Government &amp; Justice Studies at Appalachian State University. Marian, Assistant Professor of Government and Justice Studies at Appalachian State University. Justice Policy Journal Spring 2009 “The Myth of a Fair Criminal Justice System” </w:t>
      </w:r>
      <w:hyperlink r:id="rId152" w:history="1">
        <w:r w:rsidRPr="002E3116">
          <w:rPr>
            <w:rStyle w:val="Hyperlink"/>
          </w:rPr>
          <w:t>http://www.cjcj.org/uploads/cjcj/documents/the_myth.pdf</w:t>
        </w:r>
      </w:hyperlink>
      <w:r w:rsidRPr="002E3116">
        <w:t xml:space="preserve"> JO)</w:t>
      </w:r>
    </w:p>
    <w:p w14:paraId="60EFFBDE" w14:textId="77C22EFD" w:rsidR="002E3116" w:rsidRPr="002E3116" w:rsidRDefault="002E3116" w:rsidP="002E3116">
      <w:pPr>
        <w:rPr>
          <w:rStyle w:val="StyleUnderline"/>
        </w:rPr>
      </w:pPr>
      <w:r w:rsidRPr="002E3116">
        <w:rPr>
          <w:sz w:val="16"/>
        </w:rPr>
        <w:t xml:space="preserve">Simply stated, the label of crime – particularly what we call </w:t>
      </w:r>
      <w:proofErr w:type="gramStart"/>
      <w:r w:rsidRPr="002E3116">
        <w:rPr>
          <w:sz w:val="16"/>
        </w:rPr>
        <w:t>“ serious</w:t>
      </w:r>
      <w:proofErr w:type="gramEnd"/>
      <w:r w:rsidRPr="002E3116">
        <w:rPr>
          <w:sz w:val="16"/>
        </w:rPr>
        <w:t xml:space="preserve"> crime” – is not reserved for the acts that cause the most damage to Americans. Instead, </w:t>
      </w:r>
      <w:proofErr w:type="gramStart"/>
      <w:r w:rsidRPr="002E3116">
        <w:rPr>
          <w:sz w:val="16"/>
        </w:rPr>
        <w:t>“ street</w:t>
      </w:r>
      <w:proofErr w:type="gramEnd"/>
      <w:r w:rsidRPr="002E3116">
        <w:rPr>
          <w:sz w:val="16"/>
        </w:rPr>
        <w:t xml:space="preserve"> crimes” (the Part I Index Crimes of the Uniform Crime Reports) are the crimes that our federal government views as the most serious. These crimes – homicide, forcible rape, aggravated assault, robbery, theft, burglary, motor vehicle theft, and arson – were originally claimed in the 1930s to be the most dangerous, most frequently occurring, and the most geographically widespread crimes in the United States, which made them “ serious” (Robinson 2009). Other crimes, not listed among the UCR’s Index Offenses, are currently considered serious, including acts of terrorism, drug offenses, and some weapons offenses. </w:t>
      </w:r>
      <w:r w:rsidRPr="002E3116">
        <w:rPr>
          <w:rStyle w:val="StyleUnderline"/>
        </w:rPr>
        <w:t>Acts of white-collar crime and corporate crime are generally viewed as far less serious,</w:t>
      </w:r>
      <w:r w:rsidRPr="002E3116">
        <w:rPr>
          <w:sz w:val="16"/>
        </w:rPr>
        <w:t xml:space="preserve"> presumably because it is assumed that they cause less physical and financial damage, they occur 10 less frequently than street crimes, and they are less widespread (</w:t>
      </w:r>
      <w:proofErr w:type="spellStart"/>
      <w:r w:rsidRPr="002E3116">
        <w:rPr>
          <w:sz w:val="16"/>
        </w:rPr>
        <w:t>Stylianou</w:t>
      </w:r>
      <w:proofErr w:type="spellEnd"/>
      <w:r w:rsidRPr="002E3116">
        <w:rPr>
          <w:sz w:val="16"/>
        </w:rPr>
        <w:t xml:space="preserve"> 2003). These assumptions are demonstrably false. </w:t>
      </w:r>
      <w:r w:rsidRPr="002E3116">
        <w:rPr>
          <w:rStyle w:val="Emphasis"/>
        </w:rPr>
        <w:t>Acts by the rich and powerful and by corporations produce far more damage to human life and property than all street crimes combined.</w:t>
      </w:r>
      <w:r w:rsidRPr="002E3116">
        <w:rPr>
          <w:sz w:val="16"/>
        </w:rPr>
        <w:t xml:space="preserve"> Lynch, McGurrin, and Fenwick (2004) state that, in 1990, the amount of property loss from conventional street crime annually was approximately $5 billion. The loss from the savings and loan scandal during the same period of time cost anywhere from $200 - $500 billion, although one estimate puts the cost at $1.5 trillion (see also Friedrichs 2003; Reiman 2006; </w:t>
      </w:r>
      <w:proofErr w:type="spellStart"/>
      <w:r w:rsidRPr="002E3116">
        <w:rPr>
          <w:sz w:val="16"/>
        </w:rPr>
        <w:t>Rosoff</w:t>
      </w:r>
      <w:proofErr w:type="spellEnd"/>
      <w:r w:rsidRPr="002E3116">
        <w:rPr>
          <w:sz w:val="16"/>
        </w:rPr>
        <w:t xml:space="preserve">, </w:t>
      </w:r>
      <w:proofErr w:type="spellStart"/>
      <w:r w:rsidRPr="002E3116">
        <w:rPr>
          <w:sz w:val="16"/>
        </w:rPr>
        <w:t>Pontell</w:t>
      </w:r>
      <w:proofErr w:type="spellEnd"/>
      <w:r w:rsidRPr="002E3116">
        <w:rPr>
          <w:sz w:val="16"/>
        </w:rPr>
        <w:t>, and Tillman 2003; Shelden et al 2008). More recently, Robinson and Murphy (2008) demonstrated more than $1 trillion in direct losses due to corporate and white-collar crime annually, and each of their sources was from the US government! For example, according to the U.S. Consumer Product Safety Commission (CPSC) – which is charged with “ protecting the public from unreasonable risks of serious injury or death from more than 15,000 types of consumer products” – the total cost associated with defective products in the United States is $700 billion every year (this cost includes deaths, injuries and property damage from consumer product incidents). This alone is far more than the $4 billion lost each year due to burglary and robbery, as well as the $20 billion lost annually from all street crimes combined (</w:t>
      </w:r>
      <w:proofErr w:type="spellStart"/>
      <w:r w:rsidRPr="002E3116">
        <w:rPr>
          <w:sz w:val="16"/>
        </w:rPr>
        <w:t>Mokhiber</w:t>
      </w:r>
      <w:proofErr w:type="spellEnd"/>
      <w:r w:rsidRPr="002E3116">
        <w:rPr>
          <w:sz w:val="16"/>
        </w:rPr>
        <w:t xml:space="preserve"> 2007). Many examples illustrate the point that corporate crime is also more deadly than street crime. More than 20,000 people in the United States are killed annually by defective products. This number is understood to represent the minimum killed by defective products, for it excludes the 430,000 who die each year from tobacco-related illnesses, the approximately 300,000 who die from eating high fat diets (including large amounts of fast food products) while living 11 sedentary lifestyles, the more than 100,000 who die from adverse reactions to legal and approved drugs, and the 60,000 who die each year due to toxic chemicals (Robinson 2005). Additionally, Simon (1999) indicates that, although there are approximately 20,000 homicides in any given year, the number of deaths from job-related injuries and illnesses is five times that number, although Reiman (2006) puts the number killed by hazardous working conditions at 55,000. Since the </w:t>
      </w:r>
      <w:r w:rsidRPr="002E3116">
        <w:rPr>
          <w:rStyle w:val="StyleUnderline"/>
        </w:rPr>
        <w:t xml:space="preserve">criminal law generally does not define these acts as crimes (and typically not as serious crimes), </w:t>
      </w:r>
      <w:r w:rsidRPr="002E3116">
        <w:rPr>
          <w:rStyle w:val="Emphasis"/>
        </w:rPr>
        <w:t>very little criminal justice system activity is focused on these acts.</w:t>
      </w:r>
      <w:r w:rsidRPr="002E3116">
        <w:rPr>
          <w:rStyle w:val="StyleUnderline"/>
        </w:rPr>
        <w:t xml:space="preserve"> </w:t>
      </w:r>
      <w:r w:rsidRPr="002E3116">
        <w:rPr>
          <w:sz w:val="16"/>
        </w:rPr>
        <w:t xml:space="preserve">For example, more than 75 percent of police officers in the United States work for city and county governments who rarely investigate acts of white-collar and corporate crime. Amazingly, </w:t>
      </w:r>
      <w:r w:rsidRPr="002E3116">
        <w:rPr>
          <w:rStyle w:val="StyleUnderline"/>
        </w:rPr>
        <w:t xml:space="preserve">only about 1 percent of all police officers in the United States are charged with investigating white- collar and corporate crimes </w:t>
      </w:r>
      <w:r w:rsidRPr="002E3116">
        <w:rPr>
          <w:sz w:val="16"/>
        </w:rPr>
        <w:t xml:space="preserve">(Robinson 2009). Federal law enforcement and the federal courts are largely responsible for handling white-collar and corporate crime. However, </w:t>
      </w:r>
      <w:r w:rsidRPr="002E3116">
        <w:rPr>
          <w:rStyle w:val="StyleUnderline"/>
        </w:rPr>
        <w:t>a glance at the types of offenders handled by the federal criminal justice system illustrates that</w:t>
      </w:r>
      <w:r w:rsidRPr="002E3116">
        <w:rPr>
          <w:sz w:val="16"/>
        </w:rPr>
        <w:t xml:space="preserve">, like state criminal justice systems, white-collar and </w:t>
      </w:r>
      <w:r w:rsidRPr="002E3116">
        <w:rPr>
          <w:rStyle w:val="StyleUnderline"/>
        </w:rPr>
        <w:t>corporate crimes are not on their radar.</w:t>
      </w:r>
      <w:r w:rsidRPr="002E3116">
        <w:rPr>
          <w:sz w:val="16"/>
        </w:rPr>
        <w:t xml:space="preserve"> In 2004, federal authorities arrested approximately 140,000 offenders. Of those, 54 percent were arrested for immigration and/or drug offenses, and another 17 percent were arrested for violating their supervised release. This comprises 71 percent of federal arrests. Only 12,700 people were arrested for fraud offenses and only 335 for regulatory violations, two white-collar type offenses (Sourcebook of Criminal Justice Statistics 2006). Thus, </w:t>
      </w:r>
      <w:r w:rsidRPr="002E3116">
        <w:rPr>
          <w:rStyle w:val="Emphasis"/>
        </w:rPr>
        <w:t>only about 7 percent of federal arrests are for white-collar type offenses</w:t>
      </w:r>
      <w:r w:rsidRPr="002E3116">
        <w:rPr>
          <w:sz w:val="16"/>
        </w:rPr>
        <w:t xml:space="preserve">. Further, of all 7.9 million arrests in cities in 2006, only 110,000 were for fraud, and 11,300 were for embezzlement, two white-collar offenses (Sourcebook of Criminal Justice Statistics 2006). Thus, 12 only about 1.5 percent of all arrests in cities are for white-collar type offenses. One of the reasons for this could be the lack of resources devoted to white-collar crime enforcement. Coleman (2002) indicates law enforcement agencies at the state and federal level simply do not have the manpower to handle white-collar crime and questions their desire to do so. Gallo (1998) argues that law enforcement can be effective if its resources are devoted to smaller pockets of white-collar crime. However, </w:t>
      </w:r>
      <w:r w:rsidRPr="002E3116">
        <w:rPr>
          <w:rStyle w:val="Emphasis"/>
        </w:rPr>
        <w:t xml:space="preserve">law enforcement also relies on businesses to monitor themselves and many white-collar offenses only come to the attention of law enforcement when the business voluntarily reports it to authorities. </w:t>
      </w:r>
      <w:r w:rsidRPr="002E3116">
        <w:rPr>
          <w:sz w:val="16"/>
        </w:rPr>
        <w:t xml:space="preserve">Federal courts in 2007 handled 88,014 defendants. Of these, there were 11,593 people charged with fraud, 1,101 for forgery and counterfeiting, and only 617 for embezzlement (Sourcebook of Criminal Justice Statistics 2007). Thus, only about 15 percent of federal defendants were charged with white-collar type offenses. Additionally, the rate of federal prosecution for white-collar crimes has declined tremendously since the </w:t>
      </w:r>
      <w:proofErr w:type="spellStart"/>
      <w:r w:rsidRPr="002E3116">
        <w:rPr>
          <w:sz w:val="16"/>
        </w:rPr>
        <w:t>mid 1990s</w:t>
      </w:r>
      <w:proofErr w:type="spellEnd"/>
      <w:r w:rsidRPr="002E3116">
        <w:rPr>
          <w:sz w:val="16"/>
        </w:rPr>
        <w:t xml:space="preserve"> (</w:t>
      </w:r>
      <w:proofErr w:type="spellStart"/>
      <w:r w:rsidRPr="002E3116">
        <w:rPr>
          <w:sz w:val="16"/>
        </w:rPr>
        <w:t>Holtfreter</w:t>
      </w:r>
      <w:proofErr w:type="spellEnd"/>
      <w:r w:rsidRPr="002E3116">
        <w:rPr>
          <w:sz w:val="16"/>
        </w:rPr>
        <w:t xml:space="preserve"> et al. 2008). This could be the result of the attitudes of prosecutors who are responsible for charging defendants with crimes. A study by Benson and Cullen (1998) found that prosecutors did not perceive white-collar crimes as serious. The authors found that </w:t>
      </w:r>
      <w:r w:rsidRPr="002E3116">
        <w:rPr>
          <w:rStyle w:val="StyleUnderline"/>
        </w:rPr>
        <w:t>close to 50 percent of the prosecutors in their study did not consider white-collar crime to be serious at all.</w:t>
      </w:r>
    </w:p>
    <w:p w14:paraId="6F91A7E8" w14:textId="77777777" w:rsidR="002E3116" w:rsidRPr="002E3116" w:rsidRDefault="002E3116" w:rsidP="002E3116">
      <w:pPr>
        <w:rPr>
          <w:rStyle w:val="StyleUnderline"/>
        </w:rPr>
      </w:pPr>
    </w:p>
    <w:p w14:paraId="719E6085" w14:textId="7CEF09E4" w:rsidR="002E3116" w:rsidRPr="002E3116" w:rsidRDefault="002E3116" w:rsidP="002E3116">
      <w:pPr>
        <w:pStyle w:val="Heading3"/>
        <w:rPr>
          <w:rStyle w:val="Style13ptBold"/>
          <w:b/>
          <w:sz w:val="32"/>
        </w:rPr>
      </w:pPr>
      <w:r w:rsidRPr="002E3116">
        <w:t>2AC---AT: Fed Not Key</w:t>
      </w:r>
    </w:p>
    <w:p w14:paraId="63E9B39E" w14:textId="77777777" w:rsidR="002E3116" w:rsidRPr="002E3116" w:rsidRDefault="002E3116" w:rsidP="002E3116">
      <w:pPr>
        <w:pStyle w:val="Heading4"/>
        <w:rPr>
          <w:rStyle w:val="Style13ptBold"/>
          <w:b/>
          <w:bCs w:val="0"/>
        </w:rPr>
      </w:pPr>
      <w:r w:rsidRPr="002E3116">
        <w:rPr>
          <w:rStyle w:val="Style13ptBold"/>
          <w:b/>
        </w:rPr>
        <w:t>Federal debt regulation is the only form of effective enforcement– state regs are too narrow and easily circumvented</w:t>
      </w:r>
    </w:p>
    <w:p w14:paraId="179CA46B" w14:textId="77777777" w:rsidR="002E3116" w:rsidRPr="002E3116" w:rsidRDefault="002E3116" w:rsidP="002E3116">
      <w:r w:rsidRPr="002E3116">
        <w:rPr>
          <w:rStyle w:val="Style13ptBold"/>
        </w:rPr>
        <w:t>Fleming 17</w:t>
      </w:r>
      <w:r w:rsidRPr="002E3116">
        <w:t xml:space="preserve"> (Anne, associate professor of law at Georgetown University and the author of "City of Debtors: A Century of Fringe Finance." 10-9-2017, "Analysis," Washington Post, </w:t>
      </w:r>
      <w:hyperlink r:id="rId153" w:history="1">
        <w:r w:rsidRPr="002E3116">
          <w:rPr>
            <w:rStyle w:val="Hyperlink"/>
          </w:rPr>
          <w:t>https://www.washingtonpost.com/news/made-by-history/wp/2017/10/09/federal-regulation-of-payday-loans-is-actually-a-win-for-states-rights/</w:t>
        </w:r>
      </w:hyperlink>
      <w:r w:rsidRPr="002E3116">
        <w:t xml:space="preserve"> JO)</w:t>
      </w:r>
    </w:p>
    <w:p w14:paraId="6F5C658D" w14:textId="67DA3E44" w:rsidR="002E3116" w:rsidRPr="002E3116" w:rsidRDefault="002E3116" w:rsidP="002E3116">
      <w:pPr>
        <w:rPr>
          <w:sz w:val="16"/>
        </w:rPr>
      </w:pPr>
      <w:r w:rsidRPr="002E3116">
        <w:rPr>
          <w:sz w:val="16"/>
        </w:rPr>
        <w:t xml:space="preserve">Back in 2014, during the first season of his hit HBO show “Last Week Tonight,” John Oliver took on the payday loan industry. Boggled by loans that carried up to a 1,900 annual percentage rate (APR), Oliver offered up a revised version of the “Lion King” theme song. “It’s the circle of debt!” he sang. “And it screws us all.” Oliver explained that the outrages of the payday loan industry couldn’t be stopped because “they are incredibly good at avoiding regulation.” Not anymore. The Consumer Financial Protection Bureau (CFPB), the agency charged with implementing and enforcing federal consumer law, just unveiled a new rule establishing, for the first time, uniform nationwide standards for payday loans and similar forms of credit. Under the rule, lenders will be required to verify a borrower’s ability to repay before making a loan. Critics of the CFPB rule, such as House Financial Services Committee Chairman Jeb Hensarling (R-Tex.), argue that federal regulation of these loans infringes on state sovereignty. But the current system of state-level regulation, without any federal floor, imposes its burdens on states that seek to protect their residents from payday loans. Lenders often operate across state lines, lending from states where payday loans are permitted to borrowers in states where such loans are illegal. This makes it incredibly difficult for these “restrictive” states to protect their residents from being saddled with unaffordable debts. </w:t>
      </w:r>
      <w:r w:rsidRPr="002E3116">
        <w:rPr>
          <w:rStyle w:val="StyleUnderline"/>
        </w:rPr>
        <w:t xml:space="preserve">If strengthening states’ rights is the goal, federal rules can actually empower states that want to protect their residents from predatory lending by halting the flow of unregulated payday loans from out-of-state lenders and ensuring that any credit extended across state lines meets minimum standards for consumer protection. </w:t>
      </w:r>
      <w:r w:rsidRPr="002E3116">
        <w:rPr>
          <w:sz w:val="16"/>
        </w:rPr>
        <w:t xml:space="preserve">Payday loans — short-term loans that grant borrowers access to a few hundred dollars in quick cash — are controversial products because of their high cost per dollar borrowed and potential to trap users in a cycle of debt. A typical two-week loan costs $15 for every $100 borrowed, equivalent to an APR of more than 300 percent. In practice, many borrowers are unable to repay their initial loan in full within two weeks, and so they pay only the fees owed and roll over the balance into another payday loan, incurring another round of fees. Payday loans are primarily used by low-to-moderate-income earners with limited access to other sources of credit, often to pay basic living expenses or to cover an unexpected financial emergency. As household financial fragility has spread, so too has consumer demand for payday loans and other forms of short-term, high-cost credit. In practice, the current system of state-level regulation imposes significant costs on states that seek to control payday lending to their residents. These restrictive states must expend resources to monitor attempts by out-of-state lenders, particularly the growing number of online lenders, to extend loans to their residents in violation of state law. Online lenders have a long reach, straining the law enforcement resources of restrictive states. This problem is not new. </w:t>
      </w:r>
      <w:r w:rsidRPr="002E3116">
        <w:rPr>
          <w:rStyle w:val="StyleUnderline"/>
        </w:rPr>
        <w:t>Restrictive states have battled exploitative lending across state lines for over a century.</w:t>
      </w:r>
      <w:r w:rsidRPr="002E3116">
        <w:rPr>
          <w:sz w:val="16"/>
        </w:rPr>
        <w:t xml:space="preserve"> In the early twentieth century, some </w:t>
      </w:r>
      <w:r w:rsidRPr="002E3116">
        <w:rPr>
          <w:rStyle w:val="StyleUnderline"/>
        </w:rPr>
        <w:t>small-dollar lenders employed what they called “the Portland device,”</w:t>
      </w:r>
      <w:r w:rsidRPr="002E3116">
        <w:rPr>
          <w:sz w:val="16"/>
        </w:rPr>
        <w:t xml:space="preserve"> named after Portland, Maine, </w:t>
      </w:r>
      <w:r w:rsidRPr="002E3116">
        <w:rPr>
          <w:rStyle w:val="Emphasis"/>
        </w:rPr>
        <w:t>to shift the legal locus of the companies’ loans from the borrower’s restrictive home state to a more permissive jurisdiction such as Maine</w:t>
      </w:r>
      <w:r w:rsidRPr="002E3116">
        <w:rPr>
          <w:sz w:val="16"/>
        </w:rPr>
        <w:t xml:space="preserve">, where high-rate lending was legal. Restrictive states, such as New York, responded with laws that raised new hurdles for lenders when they attempted to collect these debts. To reduce these legal conflicts between states and stanch the supply of unregulated high-rate loans, reformers tried to establish a common regulatory framework by drafting a uniform law to govern small loans. The first draft of the law, known as the Uniform Small Loan Law, appeared in the late 1910s and allowed licensed lenders to make loans of up to $300 (more than $4,000 in today’s dollars) and to charge fees and interest of no more than 3.5 percent per month. The law, drafted by the Russell Sage Foundation and members of the trade association for small-sum lenders, aimed to legitimize the business by drawing in “honest capital,” meaning lenders who were “reputable men” and would charge no more than the maximum rate. Rather than pushing for a federal law, </w:t>
      </w:r>
      <w:r w:rsidRPr="002E3116">
        <w:rPr>
          <w:rStyle w:val="StyleUnderline"/>
        </w:rPr>
        <w:t>reformers campaigned for the uniform law’s adoption on a state-by-state basis</w:t>
      </w:r>
      <w:r w:rsidRPr="002E3116">
        <w:rPr>
          <w:sz w:val="16"/>
        </w:rPr>
        <w:t xml:space="preserve">. </w:t>
      </w:r>
      <w:r w:rsidRPr="002E3116">
        <w:rPr>
          <w:rStyle w:val="Emphasis"/>
        </w:rPr>
        <w:t>The law never achieved universal acceptance</w:t>
      </w:r>
      <w:r w:rsidRPr="002E3116">
        <w:rPr>
          <w:sz w:val="16"/>
        </w:rPr>
        <w:t xml:space="preserve"> but a growing list of states adopted it over the course of the 1920s, with at least 25 states having a version of the law or a similar measure on their books by 1930. Without a federal rule, however, </w:t>
      </w:r>
      <w:r w:rsidRPr="002E3116">
        <w:rPr>
          <w:rStyle w:val="Emphasis"/>
        </w:rPr>
        <w:t>small-sum lenders have continued to find ways around state-level restrictions</w:t>
      </w:r>
      <w:r w:rsidRPr="002E3116">
        <w:rPr>
          <w:sz w:val="16"/>
        </w:rPr>
        <w:t xml:space="preserve">. In the early 2000s, a version of the Portland device reappeared: payday lenders began extending credit to borrowers in restrictive states by partnering with banks, which are generally exempt from compliance with state usury laws. The scheme worked, until federal regulators halted these so-called “rent-a-bank” arrangements. Now, regulators are trying something new: a nationwide set of minimum protections established by federal law. While this move marks a new approach in the regulation of small-sum lending, such national floors are common in the governance of other activities that easily cross state borders. The Clean Water Act, for example, set a nationwide floor for pollution standards, while allowing states to impose more stringent requirements on polluters by ratcheting up state standards above the federal floor. For payday loans, the CFPB rule will likewise set minimum standards for lenders, while allowing states to impose more stringent requirements. Lenders in permissive states may continue to lend to borrowers in restrictive states in violation of state law. But the federal rule will mitigate the worst effects of this practice, ensuring that borrowers in restrictive states receive a minimum level of consumer protection when out-of-state lenders reach across state lines. Going forward, lenders nationwide will need to determine that a consumer has the ability to repay a payday loan before issuing it and must also provide advance notice to borrowers before trying to withdraw funds from their bank accounts. The strongest argument against a federal regulatory floor is that it will stifle state-level innovation in regulating small-dollar loans. States have traditionally been innovators in the governance of small loans, devising and testing new rules that other states or federal authorities have later adopted. Preserving this state function is a laudable goal. But even this argument has serious weaknesses. </w:t>
      </w:r>
      <w:r w:rsidRPr="002E3116">
        <w:rPr>
          <w:rStyle w:val="StyleUnderline"/>
        </w:rPr>
        <w:t>The federal rules, as proposed, do not prevent state innovation. Rather, they push innovation into the space above the federal floor. Permissive states will remain free to experiment so long as they do not contradict federal standards</w:t>
      </w:r>
      <w:r w:rsidRPr="002E3116">
        <w:rPr>
          <w:sz w:val="16"/>
        </w:rPr>
        <w:t xml:space="preserve">. Meanwhile, restrictive states may rest easier knowing that out-of-state loans made to their residents will meet minimum standards for borrower protection. All this debate, though, does little to reckon with the desperation that drives consumers to seek out payday loans. </w:t>
      </w:r>
      <w:r w:rsidRPr="002E3116">
        <w:rPr>
          <w:rStyle w:val="Emphasis"/>
        </w:rPr>
        <w:t>Federal regulation can provide a backstop for states that seek to protect their residents from what they view as predatory loans, setting a nationwide regulatory floor backed by federal enforcement resources.</w:t>
      </w:r>
      <w:r w:rsidRPr="002E3116">
        <w:rPr>
          <w:sz w:val="16"/>
        </w:rPr>
        <w:t xml:space="preserve"> But until the government addresses the causes of household financial fragility that fuel demand for payday loans, the best it can do is to regulate the supply.</w:t>
      </w:r>
    </w:p>
    <w:p w14:paraId="3A93A1DA" w14:textId="77777777" w:rsidR="002E3116" w:rsidRPr="002E3116" w:rsidRDefault="002E3116" w:rsidP="002E3116">
      <w:pPr>
        <w:rPr>
          <w:sz w:val="16"/>
        </w:rPr>
      </w:pPr>
    </w:p>
    <w:p w14:paraId="76A6779E" w14:textId="49C002D4" w:rsidR="00FD3786" w:rsidRPr="002E3116" w:rsidRDefault="00FD3786" w:rsidP="00FD3786">
      <w:pPr>
        <w:pStyle w:val="Heading3"/>
      </w:pPr>
      <w:r w:rsidRPr="002E3116">
        <w:t>2AC---AT: Self-Enforcement Good</w:t>
      </w:r>
    </w:p>
    <w:p w14:paraId="49E4643C"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 xml:space="preserve">Reliance on </w:t>
      </w:r>
      <w:proofErr w:type="spellStart"/>
      <w:r w:rsidRPr="002E3116">
        <w:rPr>
          <w:rFonts w:eastAsia="MS Gothic" w:cs="Times New Roman"/>
          <w:b/>
          <w:iCs/>
          <w:sz w:val="26"/>
        </w:rPr>
        <w:t>self enforcement</w:t>
      </w:r>
      <w:proofErr w:type="spellEnd"/>
      <w:r w:rsidRPr="002E3116">
        <w:rPr>
          <w:rFonts w:eastAsia="MS Gothic" w:cs="Times New Roman"/>
          <w:b/>
          <w:iCs/>
          <w:sz w:val="26"/>
        </w:rPr>
        <w:t xml:space="preserve"> for corporate crimes decreases federal oversight and encourages further crimes</w:t>
      </w:r>
    </w:p>
    <w:p w14:paraId="59E61E72" w14:textId="77777777" w:rsidR="00FD3786" w:rsidRPr="002E3116" w:rsidRDefault="00FD3786" w:rsidP="00FD3786">
      <w:pPr>
        <w:rPr>
          <w:rFonts w:eastAsia="Cambria" w:cs="Times New Roman"/>
          <w:bCs/>
        </w:rPr>
      </w:pPr>
      <w:r w:rsidRPr="002E3116">
        <w:rPr>
          <w:rFonts w:eastAsia="Cambria" w:cs="Times New Roman"/>
          <w:b/>
          <w:bCs/>
          <w:sz w:val="26"/>
        </w:rPr>
        <w:t xml:space="preserve">Robinson and Williams 09 </w:t>
      </w:r>
      <w:r w:rsidRPr="002E3116">
        <w:rPr>
          <w:rFonts w:eastAsia="Cambria" w:cs="Times New Roman"/>
        </w:rPr>
        <w:t xml:space="preserve">(Matthew, Professor of Government &amp; Justice Studies at Appalachian State University. Marian, Assistant Professor of Government and Justice Studies at Appalachian State University. Justice Policy Journal Spring 2009 “The Myth of a Fair Criminal Justice System” </w:t>
      </w:r>
      <w:hyperlink r:id="rId154" w:history="1">
        <w:r w:rsidRPr="002E3116">
          <w:rPr>
            <w:rFonts w:eastAsia="Cambria" w:cs="Times New Roman"/>
          </w:rPr>
          <w:t>http://www.cjcj.org/uploads/cjcj/documents/the_myth.pdf</w:t>
        </w:r>
      </w:hyperlink>
      <w:r w:rsidRPr="002E3116">
        <w:rPr>
          <w:rFonts w:eastAsia="Cambria" w:cs="Times New Roman"/>
        </w:rPr>
        <w:t xml:space="preserve"> JO)</w:t>
      </w:r>
    </w:p>
    <w:p w14:paraId="6C2AF4A5" w14:textId="66394E96" w:rsidR="00FD3786" w:rsidRPr="002E3116" w:rsidRDefault="00FD3786" w:rsidP="00FD3786">
      <w:pPr>
        <w:rPr>
          <w:rFonts w:eastAsia="Cambria" w:cs="Times New Roman"/>
          <w:u w:val="single"/>
        </w:rPr>
      </w:pPr>
      <w:r w:rsidRPr="002E3116">
        <w:rPr>
          <w:rFonts w:eastAsia="Cambria" w:cs="Times New Roman"/>
          <w:sz w:val="16"/>
        </w:rPr>
        <w:t xml:space="preserve">Simply stated, the label of crime – particularly what we call </w:t>
      </w:r>
      <w:proofErr w:type="gramStart"/>
      <w:r w:rsidRPr="002E3116">
        <w:rPr>
          <w:rFonts w:eastAsia="Cambria" w:cs="Times New Roman"/>
          <w:sz w:val="16"/>
        </w:rPr>
        <w:t>“ serious</w:t>
      </w:r>
      <w:proofErr w:type="gramEnd"/>
      <w:r w:rsidRPr="002E3116">
        <w:rPr>
          <w:rFonts w:eastAsia="Cambria" w:cs="Times New Roman"/>
          <w:sz w:val="16"/>
        </w:rPr>
        <w:t xml:space="preserve"> crime” – is not reserved for the acts that cause the most damage to Americans. Instead, </w:t>
      </w:r>
      <w:proofErr w:type="gramStart"/>
      <w:r w:rsidRPr="002E3116">
        <w:rPr>
          <w:rFonts w:eastAsia="Cambria" w:cs="Times New Roman"/>
          <w:sz w:val="16"/>
        </w:rPr>
        <w:t>“ street</w:t>
      </w:r>
      <w:proofErr w:type="gramEnd"/>
      <w:r w:rsidRPr="002E3116">
        <w:rPr>
          <w:rFonts w:eastAsia="Cambria" w:cs="Times New Roman"/>
          <w:sz w:val="16"/>
        </w:rPr>
        <w:t xml:space="preserve"> crimes” (the Part I Index Crimes of the Uniform Crime Reports) are the crimes that our federal government views as the most serious. These crimes – homicide, forcible rape, aggravated assault, robbery, theft, burglary, motor vehicle theft, and arson – were originally claimed in the 1930s to be the most dangerous, most frequently occurring, and the most geographically widespread crimes in the United States, which made them “ serious” (Robinson 2009). Other crimes, not listed among the UCR’s Index Offenses, are currently considered serious, including acts of terrorism, drug offenses, and some weapons offenses. </w:t>
      </w:r>
      <w:r w:rsidRPr="002E3116">
        <w:rPr>
          <w:rFonts w:eastAsia="Cambria" w:cs="Times New Roman"/>
          <w:u w:val="single"/>
        </w:rPr>
        <w:t>Acts of white-collar crime and corporate crime are generally viewed as far less serious,</w:t>
      </w:r>
      <w:r w:rsidRPr="002E3116">
        <w:rPr>
          <w:rFonts w:eastAsia="Cambria" w:cs="Times New Roman"/>
          <w:sz w:val="16"/>
        </w:rPr>
        <w:t xml:space="preserve"> presumably because it is assumed that they cause less physical and financial damage, they occur 10 less frequently than street crimes, and they are less widespread (</w:t>
      </w:r>
      <w:proofErr w:type="spellStart"/>
      <w:r w:rsidRPr="002E3116">
        <w:rPr>
          <w:rFonts w:eastAsia="Cambria" w:cs="Times New Roman"/>
          <w:sz w:val="16"/>
        </w:rPr>
        <w:t>Stylianou</w:t>
      </w:r>
      <w:proofErr w:type="spellEnd"/>
      <w:r w:rsidRPr="002E3116">
        <w:rPr>
          <w:rFonts w:eastAsia="Cambria" w:cs="Times New Roman"/>
          <w:sz w:val="16"/>
        </w:rPr>
        <w:t xml:space="preserve"> 2003). These assumptions are demonstrably false. </w:t>
      </w:r>
      <w:r w:rsidRPr="002E3116">
        <w:rPr>
          <w:rFonts w:eastAsia="Cambria" w:cs="Times New Roman"/>
          <w:b/>
          <w:iCs/>
          <w:u w:val="single"/>
        </w:rPr>
        <w:t>Acts by the rich and powerful and by corporations produce far more damage to human life and property than all street crimes combined.</w:t>
      </w:r>
      <w:r w:rsidRPr="002E3116">
        <w:rPr>
          <w:rFonts w:eastAsia="Cambria" w:cs="Times New Roman"/>
          <w:sz w:val="16"/>
        </w:rPr>
        <w:t xml:space="preserve"> Lynch, McGurrin, and Fenwick (2004) state that, in 1990, the amount of property loss from conventional street crime annually was approximately $5 billion. The loss from the savings and loan scandal during the same period of time cost anywhere from $200 - $500 billion, although one estimate puts the cost at $1.5 trillion (see also Friedrichs 2003; Reiman 2006; </w:t>
      </w:r>
      <w:proofErr w:type="spellStart"/>
      <w:r w:rsidRPr="002E3116">
        <w:rPr>
          <w:rFonts w:eastAsia="Cambria" w:cs="Times New Roman"/>
          <w:sz w:val="16"/>
        </w:rPr>
        <w:t>Rosoff</w:t>
      </w:r>
      <w:proofErr w:type="spellEnd"/>
      <w:r w:rsidRPr="002E3116">
        <w:rPr>
          <w:rFonts w:eastAsia="Cambria" w:cs="Times New Roman"/>
          <w:sz w:val="16"/>
        </w:rPr>
        <w:t xml:space="preserve">, </w:t>
      </w:r>
      <w:proofErr w:type="spellStart"/>
      <w:r w:rsidRPr="002E3116">
        <w:rPr>
          <w:rFonts w:eastAsia="Cambria" w:cs="Times New Roman"/>
          <w:sz w:val="16"/>
        </w:rPr>
        <w:t>Pontell</w:t>
      </w:r>
      <w:proofErr w:type="spellEnd"/>
      <w:r w:rsidRPr="002E3116">
        <w:rPr>
          <w:rFonts w:eastAsia="Cambria" w:cs="Times New Roman"/>
          <w:sz w:val="16"/>
        </w:rPr>
        <w:t>, and Tillman 2003; Shelden et al 2008). More recently, Robinson and Murphy (2008) demonstrated more than $1 trillion in direct losses due to corporate and white-collar crime annually, and each of their sources was from the US government! For example, according to the U.S. Consumer Product Safety Commission (CPSC) – which is charged with “ protecting the public from unreasonable risks of serious injury or death from more than 15,000 types of consumer products” – the total cost associated with defective products in the United States is $700 billion every year (this cost includes deaths, injuries and property damage from consumer product incidents). This alone is far more than the $4 billion lost each year due to burglary and robbery, as well as the $20 billion lost annually from all street crimes combined (</w:t>
      </w:r>
      <w:proofErr w:type="spellStart"/>
      <w:r w:rsidRPr="002E3116">
        <w:rPr>
          <w:rFonts w:eastAsia="Cambria" w:cs="Times New Roman"/>
          <w:sz w:val="16"/>
        </w:rPr>
        <w:t>Mokhiber</w:t>
      </w:r>
      <w:proofErr w:type="spellEnd"/>
      <w:r w:rsidRPr="002E3116">
        <w:rPr>
          <w:rFonts w:eastAsia="Cambria" w:cs="Times New Roman"/>
          <w:sz w:val="16"/>
        </w:rPr>
        <w:t xml:space="preserve"> 2007). Many examples illustrate the point that corporate crime is also more deadly than street crime. More than 20,000 people in the United States are killed annually by defective products. This number is understood to represent the minimum killed by defective products, for it excludes the 430,000 who die each year from tobacco-related illnesses, the approximately 300,000 who die from eating high fat diets (including large amounts of fast food products) while living 11 sedentary lifestyles, the more than 100,000 who die from adverse reactions to legal and approved drugs, and the 60,000 who die each year due to toxic chemicals (Robinson 2005). Additionally, Simon (1999) indicates that, although there are approximately 20,000 homicides in any given year, the number of deaths from job-related injuries and illnesses is five times that number, although Reiman (2006) puts the number killed by hazardous working conditions at 55,000. Since the </w:t>
      </w:r>
      <w:r w:rsidRPr="002E3116">
        <w:rPr>
          <w:rFonts w:eastAsia="Cambria" w:cs="Times New Roman"/>
          <w:u w:val="single"/>
        </w:rPr>
        <w:t xml:space="preserve">criminal law generally does not define these acts as crimes (and typically not as serious crimes), </w:t>
      </w:r>
      <w:r w:rsidRPr="002E3116">
        <w:rPr>
          <w:rFonts w:eastAsia="Cambria" w:cs="Times New Roman"/>
          <w:b/>
          <w:iCs/>
          <w:u w:val="single"/>
        </w:rPr>
        <w:t>very little criminal justice system activity is focused on these acts.</w:t>
      </w:r>
      <w:r w:rsidRPr="002E3116">
        <w:rPr>
          <w:rFonts w:eastAsia="Cambria" w:cs="Times New Roman"/>
          <w:u w:val="single"/>
        </w:rPr>
        <w:t xml:space="preserve"> </w:t>
      </w:r>
      <w:r w:rsidRPr="002E3116">
        <w:rPr>
          <w:rFonts w:eastAsia="Cambria" w:cs="Times New Roman"/>
          <w:sz w:val="16"/>
        </w:rPr>
        <w:t xml:space="preserve">For example, more than 75 percent of police officers in the United States work for city and county governments who rarely investigate acts of white-collar and corporate crime. Amazingly, </w:t>
      </w:r>
      <w:r w:rsidRPr="002E3116">
        <w:rPr>
          <w:rFonts w:eastAsia="Cambria" w:cs="Times New Roman"/>
          <w:u w:val="single"/>
        </w:rPr>
        <w:t xml:space="preserve">only about 1 percent of all police officers in the United States are charged with investigating white- collar and corporate crimes </w:t>
      </w:r>
      <w:r w:rsidRPr="002E3116">
        <w:rPr>
          <w:rFonts w:eastAsia="Cambria" w:cs="Times New Roman"/>
          <w:sz w:val="16"/>
        </w:rPr>
        <w:t xml:space="preserve">(Robinson 2009). Federal law enforcement and the federal courts are largely responsible for handling white-collar and corporate crime. However, </w:t>
      </w:r>
      <w:r w:rsidRPr="002E3116">
        <w:rPr>
          <w:rFonts w:eastAsia="Cambria" w:cs="Times New Roman"/>
          <w:u w:val="single"/>
        </w:rPr>
        <w:t>a glance at the types of offenders handled by the federal criminal justice system illustrates that</w:t>
      </w:r>
      <w:r w:rsidRPr="002E3116">
        <w:rPr>
          <w:rFonts w:eastAsia="Cambria" w:cs="Times New Roman"/>
          <w:sz w:val="16"/>
        </w:rPr>
        <w:t xml:space="preserve">, like state criminal justice systems, white-collar and </w:t>
      </w:r>
      <w:r w:rsidRPr="002E3116">
        <w:rPr>
          <w:rFonts w:eastAsia="Cambria" w:cs="Times New Roman"/>
          <w:u w:val="single"/>
        </w:rPr>
        <w:t>corporate crimes are not on their radar.</w:t>
      </w:r>
      <w:r w:rsidRPr="002E3116">
        <w:rPr>
          <w:rFonts w:eastAsia="Cambria" w:cs="Times New Roman"/>
          <w:sz w:val="16"/>
        </w:rPr>
        <w:t xml:space="preserve"> In 2004, federal authorities arrested approximately 140,000 offenders. Of those, 54 percent were arrested for immigration and/or drug offenses, and another 17 percent were arrested for violating their supervised release. This comprises 71 percent of federal arrests. Only 12,700 people were arrested for fraud offenses and only 335 for regulatory violations, two white-collar type offenses (Sourcebook of Criminal Justice Statistics 2006). Thus, </w:t>
      </w:r>
      <w:r w:rsidRPr="002E3116">
        <w:rPr>
          <w:rFonts w:eastAsia="Cambria" w:cs="Times New Roman"/>
          <w:b/>
          <w:iCs/>
          <w:u w:val="single"/>
        </w:rPr>
        <w:t>only about 7 percent of federal arrests are for white-collar type offenses</w:t>
      </w:r>
      <w:r w:rsidRPr="002E3116">
        <w:rPr>
          <w:rFonts w:eastAsia="Cambria" w:cs="Times New Roman"/>
          <w:sz w:val="16"/>
        </w:rPr>
        <w:t xml:space="preserve">. Further, of all 7.9 million arrests in cities in 2006, only 110,000 were for fraud, and 11,300 were for embezzlement, two white-collar offenses (Sourcebook of Criminal Justice Statistics 2006). Thus, 12 only about 1.5 percent of all arrests in cities are for white-collar type offenses. One of the reasons for this could be the lack of resources devoted to white-collar crime enforcement. Coleman (2002) indicates law enforcement agencies at the state and federal level simply do not have the manpower to handle white-collar crime and questions their desire to do so. Gallo (1998) argues that law enforcement can be effective if its resources are devoted to smaller pockets of white-collar crime. However, </w:t>
      </w:r>
      <w:r w:rsidRPr="002E3116">
        <w:rPr>
          <w:rFonts w:eastAsia="Cambria" w:cs="Times New Roman"/>
          <w:b/>
          <w:iCs/>
          <w:u w:val="single"/>
        </w:rPr>
        <w:t xml:space="preserve">law enforcement also relies on businesses to monitor themselves and many white-collar offenses only come to the attention of law enforcement when the business voluntarily reports it to authorities. </w:t>
      </w:r>
      <w:r w:rsidRPr="002E3116">
        <w:rPr>
          <w:rFonts w:eastAsia="Cambria" w:cs="Times New Roman"/>
          <w:sz w:val="16"/>
        </w:rPr>
        <w:t xml:space="preserve">Federal courts in 2007 handled 88,014 defendants. Of these, there were 11,593 people charged with fraud, 1,101 for forgery and counterfeiting, and only 617 for embezzlement (Sourcebook of Criminal Justice Statistics 2007). Thus, only about 15 percent of federal defendants were charged with white-collar type offenses. Additionally, the rate of federal prosecution for white-collar crimes has declined tremendously since the </w:t>
      </w:r>
      <w:proofErr w:type="spellStart"/>
      <w:r w:rsidRPr="002E3116">
        <w:rPr>
          <w:rFonts w:eastAsia="Cambria" w:cs="Times New Roman"/>
          <w:sz w:val="16"/>
        </w:rPr>
        <w:t>mid 1990s</w:t>
      </w:r>
      <w:proofErr w:type="spellEnd"/>
      <w:r w:rsidRPr="002E3116">
        <w:rPr>
          <w:rFonts w:eastAsia="Cambria" w:cs="Times New Roman"/>
          <w:sz w:val="16"/>
        </w:rPr>
        <w:t xml:space="preserve"> (</w:t>
      </w:r>
      <w:proofErr w:type="spellStart"/>
      <w:r w:rsidRPr="002E3116">
        <w:rPr>
          <w:rFonts w:eastAsia="Cambria" w:cs="Times New Roman"/>
          <w:sz w:val="16"/>
        </w:rPr>
        <w:t>Holtfreter</w:t>
      </w:r>
      <w:proofErr w:type="spellEnd"/>
      <w:r w:rsidRPr="002E3116">
        <w:rPr>
          <w:rFonts w:eastAsia="Cambria" w:cs="Times New Roman"/>
          <w:sz w:val="16"/>
        </w:rPr>
        <w:t xml:space="preserve"> et al. 2008). This could be the result of the attitudes of prosecutors who are responsible for charging defendants with crimes. A study by Benson and Cullen (1998) found that prosecutors did not perceive white-collar crimes as serious. The authors found that </w:t>
      </w:r>
      <w:r w:rsidRPr="002E3116">
        <w:rPr>
          <w:rFonts w:eastAsia="Cambria" w:cs="Times New Roman"/>
          <w:u w:val="single"/>
        </w:rPr>
        <w:t>close to 50 percent of the prosecutors in their study did not consider white-collar crime to be serious at all.</w:t>
      </w:r>
    </w:p>
    <w:p w14:paraId="3F88CCF3" w14:textId="7E2B54CC" w:rsidR="00FD3786" w:rsidRPr="002E3116" w:rsidRDefault="00FD3786" w:rsidP="00FD3786">
      <w:pPr>
        <w:rPr>
          <w:rFonts w:eastAsia="Cambria" w:cs="Times New Roman"/>
          <w:u w:val="single"/>
        </w:rPr>
      </w:pPr>
    </w:p>
    <w:p w14:paraId="717A59FA" w14:textId="77777777" w:rsidR="00FD3786" w:rsidRPr="002E3116" w:rsidRDefault="00FD3786" w:rsidP="00FD3786">
      <w:pPr>
        <w:keepNext/>
        <w:keepLines/>
        <w:pageBreakBefore/>
        <w:spacing w:before="40" w:after="0"/>
        <w:jc w:val="center"/>
        <w:outlineLvl w:val="1"/>
        <w:rPr>
          <w:rFonts w:eastAsiaTheme="majorEastAsia" w:cstheme="majorBidi"/>
          <w:b/>
          <w:sz w:val="44"/>
          <w:szCs w:val="26"/>
          <w:u w:val="double"/>
        </w:rPr>
      </w:pPr>
      <w:r w:rsidRPr="002E3116">
        <w:rPr>
          <w:rFonts w:eastAsiaTheme="majorEastAsia" w:cstheme="majorBidi"/>
          <w:b/>
          <w:sz w:val="44"/>
          <w:szCs w:val="26"/>
          <w:u w:val="double"/>
        </w:rPr>
        <w:t>2AC---Solvency</w:t>
      </w:r>
    </w:p>
    <w:p w14:paraId="7DDABCE2"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Solvency---Crime Grading (White-Collar)</w:t>
      </w:r>
    </w:p>
    <w:p w14:paraId="4B8D2E0D"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The plan is key to establish a clear and unambiguous federal restriction on white-collar crime---grading crimes is vital to check back against internal loopholes and incoherence</w:t>
      </w:r>
    </w:p>
    <w:p w14:paraId="022C7D9F" w14:textId="77777777" w:rsidR="00FD3786" w:rsidRPr="002E3116" w:rsidRDefault="00FD3786" w:rsidP="00FD3786">
      <w:r w:rsidRPr="002E3116">
        <w:rPr>
          <w:rFonts w:eastAsiaTheme="majorEastAsia" w:cstheme="majorBidi"/>
          <w:b/>
          <w:iCs/>
          <w:sz w:val="26"/>
        </w:rPr>
        <w:t>Baer ’18</w:t>
      </w:r>
      <w:r w:rsidRPr="002E3116">
        <w:t xml:space="preserve"> (Miriam H., Professor of Law, Brooklyn Law School and Visiting Professor of Law, Yale Law School (Spring 2018). J.D., Harvard Law School; A.B., Princeton University, “Sorting Out White-Collar Crime,” December 2018, 97 Tex. L. Rev. 225, DOA: 7/8/2020, Lexis)//YongJinL</w:t>
      </w:r>
    </w:p>
    <w:p w14:paraId="7FDBE884" w14:textId="77777777" w:rsidR="00FD3786" w:rsidRPr="002E3116" w:rsidRDefault="00FD3786" w:rsidP="00FD3786">
      <w:pPr>
        <w:rPr>
          <w:sz w:val="16"/>
        </w:rPr>
      </w:pPr>
      <w:r w:rsidRPr="002E3116">
        <w:rPr>
          <w:sz w:val="16"/>
        </w:rPr>
        <w:t xml:space="preserve">I. </w:t>
      </w:r>
      <w:r w:rsidRPr="002E3116">
        <w:rPr>
          <w:b/>
          <w:iCs/>
          <w:u w:val="single"/>
        </w:rPr>
        <w:t>Graded and Ungraded Crimes</w:t>
      </w:r>
      <w:r w:rsidRPr="002E3116">
        <w:rPr>
          <w:sz w:val="16"/>
        </w:rPr>
        <w:t xml:space="preserve"> </w:t>
      </w:r>
      <w:r w:rsidRPr="002E3116">
        <w:rPr>
          <w:b/>
          <w:iCs/>
          <w:u w:val="single"/>
        </w:rPr>
        <w:t>Criminal law</w:t>
      </w:r>
      <w:r w:rsidRPr="002E3116">
        <w:rPr>
          <w:sz w:val="16"/>
        </w:rPr>
        <w:t xml:space="preserve"> not only </w:t>
      </w:r>
      <w:r w:rsidRPr="002E3116">
        <w:rPr>
          <w:b/>
          <w:iCs/>
          <w:u w:val="single"/>
        </w:rPr>
        <w:t>punishes, but also lumps</w:t>
      </w:r>
      <w:r w:rsidRPr="002E3116">
        <w:rPr>
          <w:sz w:val="16"/>
        </w:rPr>
        <w:t xml:space="preserve"> </w:t>
      </w:r>
      <w:r w:rsidRPr="002E3116">
        <w:rPr>
          <w:b/>
          <w:iCs/>
          <w:u w:val="single"/>
        </w:rPr>
        <w:t>and separates</w:t>
      </w:r>
      <w:r w:rsidRPr="002E3116">
        <w:rPr>
          <w:sz w:val="16"/>
        </w:rPr>
        <w:t xml:space="preserve">, </w:t>
      </w:r>
      <w:r w:rsidRPr="002E3116">
        <w:rPr>
          <w:u w:val="single"/>
        </w:rPr>
        <w:t xml:space="preserve">sorting offenders </w:t>
      </w:r>
      <w:r w:rsidRPr="002E3116">
        <w:rPr>
          <w:sz w:val="16"/>
        </w:rPr>
        <w:t>according</w:t>
      </w:r>
      <w:r w:rsidRPr="002E3116">
        <w:rPr>
          <w:u w:val="single"/>
        </w:rPr>
        <w:t xml:space="preserve"> to culpability, harm, and a mix of other factors.</w:t>
      </w:r>
      <w:r w:rsidRPr="002E3116">
        <w:rPr>
          <w:sz w:val="16"/>
        </w:rPr>
        <w:t xml:space="preserve"> 28 </w:t>
      </w:r>
      <w:r w:rsidRPr="002E3116">
        <w:rPr>
          <w:u w:val="single"/>
        </w:rPr>
        <w:t>Through</w:t>
      </w:r>
      <w:r w:rsidRPr="002E3116">
        <w:rPr>
          <w:sz w:val="16"/>
        </w:rPr>
        <w:t xml:space="preserve"> statutes, </w:t>
      </w:r>
      <w:r w:rsidRPr="002E3116">
        <w:rPr>
          <w:b/>
          <w:iCs/>
          <w:u w:val="single"/>
        </w:rPr>
        <w:t>sentencing guidelines</w:t>
      </w:r>
      <w:r w:rsidRPr="002E3116">
        <w:rPr>
          <w:sz w:val="16"/>
        </w:rPr>
        <w:t xml:space="preserve">, and prosecutorial charging policies, </w:t>
      </w:r>
      <w:r w:rsidRPr="002E3116">
        <w:rPr>
          <w:b/>
          <w:iCs/>
          <w:u w:val="single"/>
        </w:rPr>
        <w:t>the c</w:t>
      </w:r>
      <w:r w:rsidRPr="002E3116">
        <w:rPr>
          <w:sz w:val="16"/>
        </w:rPr>
        <w:t xml:space="preserve">riminal </w:t>
      </w:r>
      <w:r w:rsidRPr="002E3116">
        <w:rPr>
          <w:b/>
          <w:iCs/>
          <w:u w:val="single"/>
        </w:rPr>
        <w:t>j</w:t>
      </w:r>
      <w:r w:rsidRPr="002E3116">
        <w:rPr>
          <w:sz w:val="16"/>
        </w:rPr>
        <w:t xml:space="preserve">ustice </w:t>
      </w:r>
      <w:r w:rsidRPr="002E3116">
        <w:rPr>
          <w:b/>
          <w:iCs/>
          <w:u w:val="single"/>
        </w:rPr>
        <w:t>s</w:t>
      </w:r>
      <w:r w:rsidRPr="002E3116">
        <w:rPr>
          <w:sz w:val="16"/>
        </w:rPr>
        <w:t xml:space="preserve">ystem </w:t>
      </w:r>
      <w:r w:rsidRPr="002E3116">
        <w:rPr>
          <w:b/>
          <w:iCs/>
          <w:u w:val="single"/>
        </w:rPr>
        <w:t>assigns</w:t>
      </w:r>
      <w:r w:rsidRPr="002E3116">
        <w:rPr>
          <w:sz w:val="16"/>
        </w:rPr>
        <w:t xml:space="preserve"> criminal </w:t>
      </w:r>
      <w:r w:rsidRPr="002E3116">
        <w:rPr>
          <w:b/>
          <w:iCs/>
          <w:u w:val="single"/>
        </w:rPr>
        <w:t>offenders a place</w:t>
      </w:r>
      <w:r w:rsidRPr="002E3116">
        <w:rPr>
          <w:sz w:val="16"/>
        </w:rPr>
        <w:t xml:space="preserve"> </w:t>
      </w:r>
      <w:r w:rsidRPr="002E3116">
        <w:rPr>
          <w:u w:val="single"/>
        </w:rPr>
        <w:t xml:space="preserve">on </w:t>
      </w:r>
      <w:r w:rsidRPr="002E3116">
        <w:rPr>
          <w:sz w:val="16"/>
        </w:rPr>
        <w:t xml:space="preserve">a penal </w:t>
      </w:r>
      <w:r w:rsidRPr="002E3116">
        <w:rPr>
          <w:u w:val="single"/>
        </w:rPr>
        <w:t>continuum</w:t>
      </w:r>
      <w:r w:rsidRPr="002E3116">
        <w:rPr>
          <w:sz w:val="16"/>
        </w:rPr>
        <w:t xml:space="preserve">. 29 </w:t>
      </w:r>
      <w:r w:rsidRPr="002E3116">
        <w:rPr>
          <w:u w:val="single"/>
        </w:rPr>
        <w:t>In its ideal form</w:t>
      </w:r>
      <w:r w:rsidRPr="002E3116">
        <w:rPr>
          <w:sz w:val="16"/>
        </w:rPr>
        <w:t xml:space="preserve">, </w:t>
      </w:r>
      <w:r w:rsidRPr="002E3116">
        <w:rPr>
          <w:u w:val="single"/>
        </w:rPr>
        <w:t>it reserves</w:t>
      </w:r>
      <w:r w:rsidRPr="002E3116">
        <w:rPr>
          <w:sz w:val="16"/>
        </w:rPr>
        <w:t xml:space="preserve"> its </w:t>
      </w:r>
      <w:r w:rsidRPr="002E3116">
        <w:rPr>
          <w:b/>
          <w:iCs/>
          <w:u w:val="single"/>
        </w:rPr>
        <w:t>harshest punishments</w:t>
      </w:r>
      <w:r w:rsidRPr="002E3116">
        <w:rPr>
          <w:sz w:val="16"/>
        </w:rPr>
        <w:t xml:space="preserve"> </w:t>
      </w:r>
      <w:r w:rsidRPr="002E3116">
        <w:rPr>
          <w:u w:val="single"/>
        </w:rPr>
        <w:t>for only the most</w:t>
      </w:r>
      <w:r w:rsidRPr="002E3116">
        <w:rPr>
          <w:sz w:val="16"/>
        </w:rPr>
        <w:t xml:space="preserve"> culpable and </w:t>
      </w:r>
      <w:r w:rsidRPr="002E3116">
        <w:rPr>
          <w:b/>
          <w:iCs/>
          <w:u w:val="single"/>
        </w:rPr>
        <w:t>dangerous of offenders</w:t>
      </w:r>
      <w:r w:rsidRPr="002E3116">
        <w:rPr>
          <w:sz w:val="16"/>
        </w:rPr>
        <w:t xml:space="preserve">. 30 The concept of graduated ranges of sanctions that correspond to increasing levels of harm and culpability is uncontroversial. 31 Disagreements arise, however, in the application of this sliding scale. It may be easy enough to conceptualize a punitive ladder for disparate offenses, 32 but differentiation [*234] grows more fraught for crimes that fall within the same family. 33 Since our nation's founding, two types of regimes have attempted to address this problem. </w:t>
      </w:r>
      <w:r w:rsidRPr="002E3116">
        <w:rPr>
          <w:b/>
          <w:iCs/>
          <w:u w:val="single"/>
        </w:rPr>
        <w:t>Graded criminal codes</w:t>
      </w:r>
      <w:r w:rsidRPr="002E3116">
        <w:rPr>
          <w:sz w:val="16"/>
        </w:rPr>
        <w:t xml:space="preserve"> </w:t>
      </w:r>
      <w:r w:rsidRPr="002E3116">
        <w:rPr>
          <w:b/>
          <w:iCs/>
          <w:u w:val="single"/>
        </w:rPr>
        <w:t>rely on legislative</w:t>
      </w:r>
      <w:r w:rsidRPr="002E3116">
        <w:rPr>
          <w:sz w:val="16"/>
        </w:rPr>
        <w:t>ly</w:t>
      </w:r>
      <w:r w:rsidRPr="002E3116">
        <w:rPr>
          <w:b/>
          <w:iCs/>
          <w:u w:val="single"/>
        </w:rPr>
        <w:t xml:space="preserve"> written criminal statutes</w:t>
      </w:r>
      <w:r w:rsidRPr="002E3116">
        <w:rPr>
          <w:sz w:val="16"/>
        </w:rPr>
        <w:t xml:space="preserve"> </w:t>
      </w:r>
      <w:r w:rsidRPr="002E3116">
        <w:rPr>
          <w:u w:val="single"/>
        </w:rPr>
        <w:t>to make categorical distinctions</w:t>
      </w:r>
      <w:r w:rsidRPr="002E3116">
        <w:rPr>
          <w:sz w:val="16"/>
        </w:rPr>
        <w:t xml:space="preserve">. Ungraded codes collect a large amount of behavior under the same statutory umbrella. 34 The remainder of this Part highlights the differences between these two regimes, commencing first with a brief account of the divergent historical forces that pushed state legislatures to adopt statutory grading early on, and Congress to shift in the opposite direction during roughly the same time period. A. A Brief History of Grading in Criminal Law The first graded offense dates back to 1794, when Pennsylvania's legislature divided its homicide statute into the two degrees of murder and manslaughter. 35 Other states soon followed course, in part to chip away at the </w:t>
      </w:r>
      <w:proofErr w:type="spellStart"/>
      <w:r w:rsidRPr="002E3116">
        <w:rPr>
          <w:sz w:val="16"/>
        </w:rPr>
        <w:t>thenprevailing</w:t>
      </w:r>
      <w:proofErr w:type="spellEnd"/>
      <w:r w:rsidRPr="002E3116">
        <w:rPr>
          <w:sz w:val="16"/>
        </w:rPr>
        <w:t xml:space="preserve"> common law rule that subjected all murder convictions to capital punishment. 36 Eventually, the intuition to subdivide crimes and label [*235] them by degree spread beyond homicide. 37 </w:t>
      </w:r>
      <w:r w:rsidRPr="002E3116">
        <w:rPr>
          <w:b/>
          <w:iCs/>
          <w:u w:val="single"/>
        </w:rPr>
        <w:t>Today, gradation in state codes is the norm</w:t>
      </w:r>
      <w:r w:rsidRPr="002E3116">
        <w:rPr>
          <w:sz w:val="16"/>
        </w:rPr>
        <w:t xml:space="preserve">. 38 </w:t>
      </w:r>
      <w:r w:rsidRPr="002E3116">
        <w:rPr>
          <w:u w:val="single"/>
        </w:rPr>
        <w:t>Unlike most state codes</w:t>
      </w:r>
      <w:r w:rsidRPr="002E3116">
        <w:rPr>
          <w:b/>
          <w:iCs/>
          <w:u w:val="single"/>
        </w:rPr>
        <w:t>, the federal criminal code</w:t>
      </w:r>
      <w:r w:rsidRPr="002E3116">
        <w:rPr>
          <w:u w:val="single"/>
        </w:rPr>
        <w:t xml:space="preserve">, laid out in Title 18 and in additional titles such as Title 21, all but </w:t>
      </w:r>
      <w:r w:rsidRPr="002E3116">
        <w:rPr>
          <w:b/>
          <w:iCs/>
          <w:u w:val="single"/>
        </w:rPr>
        <w:t>ignores the convention of labeling crimes by degree</w:t>
      </w:r>
      <w:r w:rsidRPr="002E3116">
        <w:rPr>
          <w:u w:val="single"/>
        </w:rPr>
        <w:t>.</w:t>
      </w:r>
      <w:r w:rsidRPr="002E3116">
        <w:rPr>
          <w:sz w:val="16"/>
        </w:rPr>
        <w:t xml:space="preserve"> </w:t>
      </w:r>
      <w:r w:rsidRPr="002E3116">
        <w:rPr>
          <w:u w:val="single"/>
        </w:rPr>
        <w:t>A few statutes carve up federal law's most serious offenses, such as murder and narcotics trafficking.</w:t>
      </w:r>
      <w:r w:rsidRPr="002E3116">
        <w:rPr>
          <w:sz w:val="16"/>
        </w:rPr>
        <w:t xml:space="preserve"> 39 </w:t>
      </w:r>
      <w:r w:rsidRPr="002E3116">
        <w:rPr>
          <w:u w:val="single"/>
        </w:rPr>
        <w:t xml:space="preserve">But the </w:t>
      </w:r>
      <w:r w:rsidRPr="002E3116">
        <w:rPr>
          <w:b/>
          <w:iCs/>
          <w:u w:val="single"/>
        </w:rPr>
        <w:t>federal code's white-collar offenses</w:t>
      </w:r>
      <w:r w:rsidRPr="002E3116">
        <w:rPr>
          <w:u w:val="single"/>
        </w:rPr>
        <w:t>, particularly those that relate to fraud, feature little to no grading - and certainly none of the explicit labels we see in state codes.</w:t>
      </w:r>
      <w:r w:rsidRPr="002E3116">
        <w:rPr>
          <w:sz w:val="16"/>
        </w:rPr>
        <w:t xml:space="preserve"> 40 Why so little grading for federal crimes? One might start with the fact that federal criminal law barely existed in the years following the Revolution. As Kate Stith and Steve Koh have observed, "The first criminal statute was enacted in 1789 (even before the lower federal courts were established)." 41 Although other statutes would eventually follow 42 - most notably the mail fraud statute in 1872 - federal criminal law nevertheless remained tightly moored to the protection of the federal government and its processes. 43 Accordingly, the preoccupation that drove early state law reform - namely, [*236] </w:t>
      </w:r>
      <w:r w:rsidRPr="002E3116">
        <w:rPr>
          <w:b/>
          <w:iCs/>
          <w:u w:val="single"/>
        </w:rPr>
        <w:t>the fear that homicide and other felony offenses exposed too many offenders to capital punishment - was absent in the federal sphere.</w:t>
      </w:r>
      <w:r w:rsidRPr="002E3116">
        <w:rPr>
          <w:sz w:val="16"/>
        </w:rPr>
        <w:t xml:space="preserve"> Whereas the common law's presence was still felt in state courts, federal courts declared early on that there was no such thing as federal criminal common law. 44 In some ways, federal criminal law benefitted from the courts' explicit rejection of common law. Unlike its state-law counterparts, federal criminal law was a blank slate; Congress could shape its criminal laws - and criminal punishments - however it liked. 45 </w:t>
      </w:r>
      <w:r w:rsidRPr="002E3116">
        <w:rPr>
          <w:u w:val="single"/>
        </w:rPr>
        <w:t xml:space="preserve">Early federal criminal statutes featured generic sentencing caps for imprisonment and within those caps, federal judges were granted the discretion to sentence how they saw fit. </w:t>
      </w:r>
      <w:r w:rsidRPr="002E3116">
        <w:rPr>
          <w:sz w:val="16"/>
        </w:rPr>
        <w:t xml:space="preserve">46 </w:t>
      </w:r>
      <w:r w:rsidRPr="002E3116">
        <w:rPr>
          <w:b/>
          <w:iCs/>
          <w:u w:val="single"/>
        </w:rPr>
        <w:t xml:space="preserve">Where white-collar crimes were concerned, federal criminal law was relatively lenient. </w:t>
      </w:r>
      <w:r w:rsidRPr="002E3116">
        <w:rPr>
          <w:sz w:val="16"/>
        </w:rPr>
        <w:t xml:space="preserve">The mail-fraud statute's statutory maximum sentence of imprisonment was just five years until 2002, when Congress increased it to twenty. 47 More generally, until the late 1980s, </w:t>
      </w:r>
      <w:r w:rsidRPr="002E3116">
        <w:rPr>
          <w:b/>
          <w:iCs/>
          <w:u w:val="single"/>
        </w:rPr>
        <w:t>convictions for white-collar offenses did not necessarily result in prison sentences and even when they did, those sentences were not particularly onerous.</w:t>
      </w:r>
      <w:r w:rsidRPr="002E3116">
        <w:rPr>
          <w:sz w:val="16"/>
        </w:rPr>
        <w:t xml:space="preserve"> 48 Thus, gradation was not [*237] a concern; the boundary that mattered most was the line between criminal and civil enforcement. 49 None of this is to say that federal criminal law was perfect; it surely was not. Nevertheless, the forces that drove federal and state criminal justice reform differed substantially. </w:t>
      </w:r>
      <w:r w:rsidRPr="002E3116">
        <w:rPr>
          <w:u w:val="single"/>
        </w:rPr>
        <w:t>Early state code reforms arose out of a concern that common law felonies</w:t>
      </w:r>
      <w:r w:rsidRPr="002E3116">
        <w:rPr>
          <w:sz w:val="16"/>
        </w:rPr>
        <w:t xml:space="preserve"> were excessively </w:t>
      </w:r>
      <w:r w:rsidRPr="002E3116">
        <w:rPr>
          <w:u w:val="single"/>
        </w:rPr>
        <w:t>punitive and insufficiently respectful of distinctions in moral culpability</w:t>
      </w:r>
      <w:r w:rsidRPr="002E3116">
        <w:rPr>
          <w:sz w:val="16"/>
        </w:rPr>
        <w:t xml:space="preserve">. 50 The way to fix this problem was to enact statutory provisions that distinguished the more and less serious variants of a given offense. 51 In doing so, Professor Lauren </w:t>
      </w:r>
      <w:proofErr w:type="spellStart"/>
      <w:r w:rsidRPr="002E3116">
        <w:rPr>
          <w:sz w:val="16"/>
        </w:rPr>
        <w:t>Ouziel</w:t>
      </w:r>
      <w:proofErr w:type="spellEnd"/>
      <w:r w:rsidRPr="002E3116">
        <w:rPr>
          <w:sz w:val="16"/>
        </w:rPr>
        <w:t xml:space="preserve"> observes, state criminal law morphed from a body of common law into a collection of statutes. 52 </w:t>
      </w:r>
      <w:r w:rsidRPr="002E3116">
        <w:rPr>
          <w:u w:val="single"/>
        </w:rPr>
        <w:t>Federal criminal law's evolution followed a different path. Narrow at first, its scope broadened exponentially throughout much of the twentieth</w:t>
      </w:r>
      <w:r w:rsidRPr="002E3116">
        <w:rPr>
          <w:sz w:val="16"/>
        </w:rPr>
        <w:t xml:space="preserve"> [*238] </w:t>
      </w:r>
      <w:r w:rsidRPr="002E3116">
        <w:rPr>
          <w:u w:val="single"/>
        </w:rPr>
        <w:t>century</w:t>
      </w:r>
      <w:r w:rsidRPr="002E3116">
        <w:rPr>
          <w:sz w:val="16"/>
        </w:rPr>
        <w:t xml:space="preserve">, 53 owing in part to </w:t>
      </w:r>
      <w:r w:rsidRPr="002E3116">
        <w:rPr>
          <w:u w:val="single"/>
        </w:rPr>
        <w:t xml:space="preserve">Congress's enactment of substantive laws that overlapped state codes. </w:t>
      </w:r>
      <w:r w:rsidRPr="002E3116">
        <w:rPr>
          <w:sz w:val="16"/>
        </w:rPr>
        <w:t xml:space="preserve">54 Many of these statutes represented cheap political reactions to singular events or scandals of the day. </w:t>
      </w:r>
      <w:r w:rsidRPr="002E3116">
        <w:rPr>
          <w:b/>
          <w:iCs/>
          <w:u w:val="single"/>
        </w:rPr>
        <w:t>55 Eventually, the common problems associated with federal criminal law in the modern era came to be its breadth, its overlap with state law, and its internal incoherence.</w:t>
      </w:r>
      <w:r w:rsidRPr="002E3116">
        <w:rPr>
          <w:sz w:val="16"/>
        </w:rPr>
        <w:t xml:space="preserve"> 56 These critiques, however, either ignored or deemphasized the federal code's lack of grading. 57 Even in the modern era, federal and state criminal law continued to travel different paths. State codes (and state legislatures) benefitted from insights expressed in the American Law Institute's 1962 Model Penal Code (MPC). The oft-praised MPC proved highly influential and led to the reformation of over thirty state codes. 58 Whereas the MPC streamlined 59 state codes by adopting uniform vocabulary and four basic mental states (purpose, knowledge, recklessness, and negligence), 60 it quite deliberately left intact the practice of legislatively articulating more and less serious variants of the [*239] same offense. 61 So, for example, although the MPC eliminated the multiple degrees many states had attached to the crime of murder, it still distributed homicide into three tiers depending on the offender's culpability and the circumstances of the offense. 62 Indeed, the MPC's opening section explicitly includes as one of its "general purposes" the "differentiation … between serious and minor offenses." 63 Despite their effort to streamline overly formalistic statutes, the MPC's architects still valued legislative grading, as did the architects of state codes. The federal code, meanwhile, remained politically impervious to the MPC's reforms. Ronald Gainer's comprehensive history of this episode is highly instructive. 64 According to Gainer, for years, members of both houses sought reforms along the lines suggested by the Model Penal Code. 65 Had this effort succeeded, the federal code likely would have incorporated the MPC's explicit embrace of statutory gradation, as well as its many other salutary characteristics. A more than decade-long effort to revise the federal code ultimately collapsed, however, and in its stead, </w:t>
      </w:r>
      <w:r w:rsidRPr="002E3116">
        <w:rPr>
          <w:b/>
          <w:iCs/>
          <w:u w:val="single"/>
        </w:rPr>
        <w:t>Congress enacted a statute focused predominantly on sentencing.</w:t>
      </w:r>
      <w:r w:rsidRPr="002E3116">
        <w:rPr>
          <w:sz w:val="16"/>
        </w:rPr>
        <w:t xml:space="preserve"> 66 </w:t>
      </w:r>
      <w:r w:rsidRPr="002E3116">
        <w:rPr>
          <w:u w:val="single"/>
        </w:rPr>
        <w:t>The 1984 Sentencing Reform Act sought to eliminate sentencing disparities and to correct the variance between a sentencing court's formal judgment and the amount of time a prisoner actually served in prison.</w:t>
      </w:r>
      <w:r w:rsidRPr="002E3116">
        <w:rPr>
          <w:sz w:val="16"/>
        </w:rPr>
        <w:t xml:space="preserve"> 67 The Act created and vested in the United States Sentencing Commission the responsibility for managing the federal government's punishment [*240] apparatus. 68 </w:t>
      </w:r>
      <w:r w:rsidRPr="002E3116">
        <w:rPr>
          <w:u w:val="single"/>
        </w:rPr>
        <w:t>Eliminating parole, the Act eclipsed the federal code's broad, indeterminate 69 sentencing ranges with a highly regimented administrative sentencing regime, encapsulated by the United States Sentencing Guidelines.</w:t>
      </w:r>
      <w:r w:rsidRPr="002E3116">
        <w:rPr>
          <w:sz w:val="16"/>
        </w:rPr>
        <w:t xml:space="preserve"> 70 If the Guidelines' intended purpose was to ensure greater sentencing uniformity, 71 its actual effect was to distance Congress from the nasty business of sorting related crimes. 72 From 1984 and afterwards, </w:t>
      </w:r>
      <w:r w:rsidRPr="002E3116">
        <w:rPr>
          <w:b/>
          <w:iCs/>
          <w:u w:val="single"/>
        </w:rPr>
        <w:t>talk of federal code reform was effectively replaced with sentencing reform. If, prior to the Reform Act, there had been an interest in grading federal crimes, that interest was eclipsed by the Guidelines and its ubiquitous sentencing rubric.</w:t>
      </w:r>
      <w:r w:rsidRPr="002E3116">
        <w:rPr>
          <w:sz w:val="16"/>
        </w:rPr>
        <w:t xml:space="preserve"> B. State Crimes: Discrete and Subdivided The preceding subpart traced the divergence between the evolution of state codes, whose architects experimented with grading as early as 1794, and the federal code, whose criminal statutes all but ignored the convention of organizing and labeling offenses in distinct degrees. The remaining two sections of this subpart investigate this contrast in greater detail. [*241] 1. </w:t>
      </w:r>
      <w:r w:rsidRPr="002E3116">
        <w:rPr>
          <w:b/>
          <w:iCs/>
          <w:u w:val="single"/>
        </w:rPr>
        <w:t xml:space="preserve">Grading by </w:t>
      </w:r>
      <w:proofErr w:type="spellStart"/>
      <w:r w:rsidRPr="002E3116">
        <w:rPr>
          <w:b/>
          <w:iCs/>
          <w:u w:val="single"/>
        </w:rPr>
        <w:t>Mens</w:t>
      </w:r>
      <w:proofErr w:type="spellEnd"/>
      <w:r w:rsidRPr="002E3116">
        <w:rPr>
          <w:b/>
          <w:iCs/>
          <w:u w:val="single"/>
        </w:rPr>
        <w:t xml:space="preserve"> Rea: Homicide. - Homicide occurs when one or more persons cause the death of another person.</w:t>
      </w:r>
      <w:r w:rsidRPr="002E3116">
        <w:rPr>
          <w:sz w:val="16"/>
        </w:rPr>
        <w:t xml:space="preserve"> 73 Murder - such as murder in the first degree - often occurs when an offender acts with the express purpose of bringing about another person's death. 74 A number of jurisdictions further refine the </w:t>
      </w:r>
      <w:proofErr w:type="spellStart"/>
      <w:r w:rsidRPr="002E3116">
        <w:rPr>
          <w:sz w:val="16"/>
        </w:rPr>
        <w:t>firstdegree</w:t>
      </w:r>
      <w:proofErr w:type="spellEnd"/>
      <w:r w:rsidRPr="002E3116">
        <w:rPr>
          <w:sz w:val="16"/>
        </w:rPr>
        <w:t xml:space="preserve"> murder offense to require the offender's "willful, deliberate and premeditated" state of mind. 75 Courts have struggled to distinguish this triad from ordinary purpose or intent. 76 </w:t>
      </w:r>
      <w:r w:rsidRPr="002E3116">
        <w:rPr>
          <w:u w:val="single"/>
        </w:rPr>
        <w:t>The Model Penal Code dispenses with the language altogether, preferring to rely solely on terms such as purpose or knowledge</w:t>
      </w:r>
      <w:r w:rsidRPr="002E3116">
        <w:rPr>
          <w:sz w:val="16"/>
        </w:rPr>
        <w:t xml:space="preserve">. 77 Nevertheless, the triad continues to be popular in several states, where it sometimes implies a planned or more wanton killing. 78 Homicide law further subdivides intentional killings. In many jurisdictions, an unprovoked, intentional killing is treated more harshly than certain types of provoked killings, and a killing in the "heat of passion" or under "extreme emotional distress" reduces the offense from murder to voluntary manslaughter, a less serious offense. 79 [*242] Further down the </w:t>
      </w:r>
      <w:proofErr w:type="spellStart"/>
      <w:r w:rsidRPr="002E3116">
        <w:rPr>
          <w:sz w:val="16"/>
        </w:rPr>
        <w:t>mens</w:t>
      </w:r>
      <w:proofErr w:type="spellEnd"/>
      <w:r w:rsidRPr="002E3116">
        <w:rPr>
          <w:sz w:val="16"/>
        </w:rPr>
        <w:t xml:space="preserve"> rea ladder, 80 homicide law subdivides reckless killings between those in which the offender deliberately ignored a substantial and unjustifiable risk, 81 and those evincing a "depraved mind" or "depraved heart." 82 Depravity elevates the crime's seriousness, as it implies the offender's severe lack of care as to the outcome of his behavior. 83 Finally, a number of statutes punish negligent homicides, albeit these statutes often require a showing of gross negligence above the lack of care that would be sufficient for civil liability. 84 </w:t>
      </w:r>
      <w:r w:rsidRPr="002E3116">
        <w:rPr>
          <w:u w:val="single"/>
        </w:rPr>
        <w:t>To scholars and practitioners of criminal law, the preceding overview is well-known. That is not to say state codes have perfectly captured homicide and all of its distinctions. To the contrary, scholars strongly refute the premises underlying certain distinctions, and courts are often unable to settle on a stable definition of the term that separates one type of homicide from another.</w:t>
      </w:r>
      <w:r w:rsidRPr="002E3116">
        <w:rPr>
          <w:sz w:val="16"/>
        </w:rPr>
        <w:t xml:space="preserve"> 85 Moreover, even when these doctrines successfully grade homicide, other doctrines, such as provocation or the felony-murder rule, can undermine the very distinctions courts and legislatures have so carefully crafted. 86 Notwithstanding the foregoing, </w:t>
      </w:r>
      <w:r w:rsidRPr="002E3116">
        <w:rPr>
          <w:u w:val="single"/>
        </w:rPr>
        <w:t xml:space="preserve">homicide's grading system represents an unalloyed victory for front-end statutory sorting. </w:t>
      </w:r>
      <w:r w:rsidRPr="002E3116">
        <w:rPr>
          <w:b/>
          <w:iCs/>
          <w:u w:val="single"/>
        </w:rPr>
        <w:t>It would be unthinkable today for a state legislature to collapse all of its homicide statutes into a single statute</w:t>
      </w:r>
      <w:r w:rsidRPr="002E3116">
        <w:rPr>
          <w:sz w:val="16"/>
        </w:rPr>
        <w:t xml:space="preserve"> (e.g., "It shall be illegal to cause the death of another."), and then leave [*243] all sorting of </w:t>
      </w:r>
      <w:proofErr w:type="spellStart"/>
      <w:r w:rsidRPr="002E3116">
        <w:rPr>
          <w:sz w:val="16"/>
        </w:rPr>
        <w:t>homiciderelated</w:t>
      </w:r>
      <w:proofErr w:type="spellEnd"/>
      <w:r w:rsidRPr="002E3116">
        <w:rPr>
          <w:sz w:val="16"/>
        </w:rPr>
        <w:t xml:space="preserve"> crimes to sentencing judges or commissions. 87 Society understands a murder to mean something qualitatively different from a negligent homicide, and first-degree manslaughter to mean something different from third-degree manslaughter. 88 As I argue below in Part II, this means something - not just to scholars and jurists, but to the general public as well.</w:t>
      </w:r>
    </w:p>
    <w:p w14:paraId="32741328" w14:textId="77777777" w:rsidR="00FD3786" w:rsidRPr="002E3116" w:rsidRDefault="00FD3786" w:rsidP="00FD3786"/>
    <w:p w14:paraId="2A0FB209"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Solvency---Crime Grading (Deterrence)</w:t>
      </w:r>
    </w:p>
    <w:p w14:paraId="372DC834"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Criminal grading creates the determinative need to reduce deterrence and retribution while employing consistent statutory laws</w:t>
      </w:r>
    </w:p>
    <w:p w14:paraId="726650EC" w14:textId="77777777" w:rsidR="00FD3786" w:rsidRPr="002E3116" w:rsidRDefault="00FD3786" w:rsidP="00FD3786">
      <w:r w:rsidRPr="002E3116">
        <w:rPr>
          <w:rFonts w:eastAsiaTheme="majorEastAsia" w:cstheme="majorBidi"/>
          <w:b/>
          <w:iCs/>
          <w:sz w:val="26"/>
        </w:rPr>
        <w:t>Baer ’18</w:t>
      </w:r>
      <w:r w:rsidRPr="002E3116">
        <w:t xml:space="preserve"> (Miriam H., Professor of Law, Brooklyn Law School and Visiting Professor of Law, Yale Law School (Spring 2018). J.D., Harvard Law School; A.B., Princeton University, “Sorting Out White-Collar Crime,” December 2018, 97 Tex. L. Rev. 225, DOA: 7/8/2020, Lexis)//YongJinL</w:t>
      </w:r>
    </w:p>
    <w:p w14:paraId="5A3B6C5D" w14:textId="77777777" w:rsidR="00FD3786" w:rsidRPr="002E3116" w:rsidRDefault="00FD3786" w:rsidP="00FD3786">
      <w:pPr>
        <w:rPr>
          <w:b/>
          <w:iCs/>
          <w:u w:val="single"/>
        </w:rPr>
      </w:pPr>
      <w:r w:rsidRPr="002E3116">
        <w:rPr>
          <w:b/>
          <w:iCs/>
          <w:u w:val="single"/>
        </w:rPr>
        <w:t>II. The Advantages of Grading</w:t>
      </w:r>
    </w:p>
    <w:p w14:paraId="34B904BA" w14:textId="77777777" w:rsidR="00FD3786" w:rsidRPr="002E3116" w:rsidRDefault="00FD3786" w:rsidP="00FD3786">
      <w:pPr>
        <w:rPr>
          <w:sz w:val="16"/>
        </w:rPr>
      </w:pPr>
      <w:r w:rsidRPr="002E3116">
        <w:rPr>
          <w:sz w:val="16"/>
        </w:rPr>
        <w:t xml:space="preserve">Some regimes rely on their statutes to distinguish a family of offenses, while others rely primarily on their sentencing institutions to sort their offenders. 147 To what extent does this distinction matter? This Part undertakes an institutional analysis, examining grading's expressive and systemic benefits along several dimensions. </w:t>
      </w:r>
      <w:r w:rsidRPr="002E3116">
        <w:rPr>
          <w:b/>
          <w:iCs/>
          <w:u w:val="single"/>
        </w:rPr>
        <w:t>A. Deterrence and Retribution Scholars have long debated justifications for punishment.</w:t>
      </w:r>
      <w:r w:rsidRPr="002E3116">
        <w:rPr>
          <w:sz w:val="16"/>
        </w:rPr>
        <w:t xml:space="preserve"> The two theories which receive the greatest attention are deterrence and retribution. 148 [*254] </w:t>
      </w:r>
      <w:r w:rsidRPr="002E3116">
        <w:rPr>
          <w:u w:val="single"/>
        </w:rPr>
        <w:t>Punishment deters when it persuades a putative offender not to engage in a given crime. Rational actors, in turn, take into account the costs of engaging in a particular crime and desist from engaging in it when its costs exceed its benefits.</w:t>
      </w:r>
      <w:r w:rsidRPr="002E3116">
        <w:rPr>
          <w:sz w:val="16"/>
        </w:rPr>
        <w:t xml:space="preserve"> 149 Thus, </w:t>
      </w:r>
      <w:r w:rsidRPr="002E3116">
        <w:rPr>
          <w:b/>
          <w:iCs/>
          <w:u w:val="single"/>
        </w:rPr>
        <w:t>the variables that matter most for deterrence theory are the sanction and its probability of occurrence</w:t>
      </w:r>
      <w:r w:rsidRPr="002E3116">
        <w:rPr>
          <w:sz w:val="16"/>
        </w:rPr>
        <w:t xml:space="preserve">. 150 To efficiently deter wrongdoing, the </w:t>
      </w:r>
      <w:r w:rsidRPr="002E3116">
        <w:rPr>
          <w:b/>
          <w:iCs/>
          <w:u w:val="single"/>
        </w:rPr>
        <w:t>state should set the sanction</w:t>
      </w:r>
      <w:r w:rsidRPr="002E3116">
        <w:rPr>
          <w:sz w:val="16"/>
        </w:rPr>
        <w:t xml:space="preserve">, modified by the probability of punishment, </w:t>
      </w:r>
      <w:r w:rsidRPr="002E3116">
        <w:rPr>
          <w:b/>
          <w:iCs/>
          <w:u w:val="single"/>
        </w:rPr>
        <w:t>just slightly higher than the offender's expected gain</w:t>
      </w:r>
      <w:r w:rsidRPr="002E3116">
        <w:rPr>
          <w:sz w:val="16"/>
        </w:rPr>
        <w:t xml:space="preserve">, while taking into account other variables </w:t>
      </w:r>
      <w:r w:rsidRPr="002E3116">
        <w:rPr>
          <w:u w:val="single"/>
        </w:rPr>
        <w:t>such as the social costs of policing and imposing punishment.</w:t>
      </w:r>
      <w:r w:rsidRPr="002E3116">
        <w:rPr>
          <w:sz w:val="16"/>
        </w:rPr>
        <w:t xml:space="preserve"> 151 </w:t>
      </w:r>
      <w:r w:rsidRPr="002E3116">
        <w:rPr>
          <w:b/>
          <w:iCs/>
          <w:u w:val="single"/>
        </w:rPr>
        <w:t>To improve deterrence, the state can operate a mix of levers.</w:t>
      </w:r>
      <w:r w:rsidRPr="002E3116">
        <w:rPr>
          <w:sz w:val="16"/>
        </w:rPr>
        <w:t xml:space="preserve"> </w:t>
      </w:r>
      <w:r w:rsidRPr="002E3116">
        <w:rPr>
          <w:u w:val="single"/>
        </w:rPr>
        <w:t xml:space="preserve">It can increase sanctions dramatically and save money on enforcement. </w:t>
      </w:r>
      <w:r w:rsidRPr="002E3116">
        <w:rPr>
          <w:sz w:val="16"/>
        </w:rPr>
        <w:t xml:space="preserve">152 Or, it can instead ramp up enforcement and keep sanctions relatively low - the common strategy for traffic and strict-liability offenses. 153 It can experiment with some scheme of gradually increasing sanctions matched with equally specialized amounts of enforcement. Or, if it wants to get creative, </w:t>
      </w:r>
      <w:r w:rsidRPr="002E3116">
        <w:rPr>
          <w:b/>
          <w:iCs/>
          <w:u w:val="single"/>
        </w:rPr>
        <w:t>the state can alter</w:t>
      </w:r>
      <w:r w:rsidRPr="002E3116">
        <w:rPr>
          <w:sz w:val="16"/>
        </w:rPr>
        <w:t xml:space="preserve"> opportunities to commit </w:t>
      </w:r>
      <w:r w:rsidRPr="002E3116">
        <w:rPr>
          <w:b/>
          <w:iCs/>
          <w:u w:val="single"/>
        </w:rPr>
        <w:t>crimes through structural changes</w:t>
      </w:r>
      <w:r w:rsidRPr="002E3116">
        <w:rPr>
          <w:sz w:val="16"/>
        </w:rPr>
        <w:t xml:space="preserve"> (e.g., making a road bumpy in order to reduce speeding around a bend). 154 [*255] Regardless of the levers it chooses, the state's goal is always the same: </w:t>
      </w:r>
      <w:r w:rsidRPr="002E3116">
        <w:rPr>
          <w:u w:val="single"/>
        </w:rPr>
        <w:t>the reduction of harmful behavior.</w:t>
      </w:r>
      <w:r w:rsidRPr="002E3116">
        <w:rPr>
          <w:sz w:val="16"/>
        </w:rPr>
        <w:t xml:space="preserve"> By contrast, retributive theory explicitly ties criminal punishment to desert. 155 </w:t>
      </w:r>
      <w:r w:rsidRPr="002E3116">
        <w:rPr>
          <w:u w:val="single"/>
        </w:rPr>
        <w:t>A criminal conviction is appropriately retributive when it is deserved and when it is imposed proportionately.</w:t>
      </w:r>
      <w:r w:rsidRPr="002E3116">
        <w:rPr>
          <w:sz w:val="16"/>
        </w:rPr>
        <w:t xml:space="preserve"> 156 Beyond this bromide, retributivists disagree on how often or how severely defendants should be punished. Under a limiting theory, </w:t>
      </w:r>
      <w:r w:rsidRPr="002E3116">
        <w:rPr>
          <w:b/>
          <w:iCs/>
          <w:u w:val="single"/>
        </w:rPr>
        <w:t>moral desert sets the upper bounds for punishment</w:t>
      </w:r>
      <w:r w:rsidRPr="002E3116">
        <w:rPr>
          <w:sz w:val="16"/>
        </w:rPr>
        <w:t xml:space="preserve">, but yields to other considerations, including resource concerns </w:t>
      </w:r>
      <w:r w:rsidRPr="002E3116">
        <w:rPr>
          <w:b/>
          <w:iCs/>
          <w:u w:val="single"/>
        </w:rPr>
        <w:t>and interests in crime reduction</w:t>
      </w:r>
      <w:r w:rsidRPr="002E3116">
        <w:rPr>
          <w:sz w:val="16"/>
        </w:rPr>
        <w:t xml:space="preserve">. 157 Other variations of the moral-desert theory obligate the state to punish the offender, even if doing so would be costly or make no difference in the future frequency or severity of wrongdoing. 158 Does legislative grading reliably improve deterrence or retribution? One might conclude that it has no effect either way. </w:t>
      </w:r>
      <w:r w:rsidRPr="002E3116">
        <w:rPr>
          <w:u w:val="single"/>
        </w:rPr>
        <w:t xml:space="preserve">Offense grading is, after all, just one aspect of a complex criminal-justice regime. </w:t>
      </w:r>
      <w:r w:rsidRPr="002E3116">
        <w:rPr>
          <w:b/>
          <w:iCs/>
          <w:u w:val="single"/>
        </w:rPr>
        <w:t>For deterrence, the offender's perceived probability of detection is probably most determinative.</w:t>
      </w:r>
      <w:r w:rsidRPr="002E3116">
        <w:rPr>
          <w:sz w:val="16"/>
        </w:rPr>
        <w:t xml:space="preserve"> 159 </w:t>
      </w:r>
      <w:r w:rsidRPr="002E3116">
        <w:rPr>
          <w:u w:val="single"/>
        </w:rPr>
        <w:t>As for retribution, actual punishment outcomes, including the collateral effects that accompany a given term of imprisonment, seem far more important than whether a criminal code features two or three variants of the same offense.</w:t>
      </w:r>
      <w:r w:rsidRPr="002E3116">
        <w:rPr>
          <w:sz w:val="16"/>
        </w:rPr>
        <w:t xml:space="preserve"> Scratch beneath the surface, however, and the graded system's benefits begin to emerge. First, the graded system's labels ("first degree X") tend to be more salient and better understood than the ungraded system's sentencing guidelines. 160 These labels, in turn, encourage some subset of defendants to [*256] engage in less harmful conduct, either because they fear the harsher stigma (e.g., being called a rapist) or because the label more effectively infiltrates the public lexicon, thereby altering the public's view of the offense (e.g., driving while texting). 161 Accordingly, </w:t>
      </w:r>
      <w:r w:rsidRPr="002E3116">
        <w:rPr>
          <w:b/>
          <w:iCs/>
          <w:u w:val="single"/>
        </w:rPr>
        <w:t>if a state employs consistent statutory labels to signal the seriousness of a crime</w:t>
      </w:r>
      <w:r w:rsidRPr="002E3116">
        <w:rPr>
          <w:sz w:val="16"/>
        </w:rPr>
        <w:t xml:space="preserve"> and those labels consequently cause some nontrivial group of individuals to alter their behavior, </w:t>
      </w:r>
      <w:r w:rsidRPr="002E3116">
        <w:rPr>
          <w:b/>
          <w:iCs/>
          <w:u w:val="single"/>
        </w:rPr>
        <w:t>we can attribute the improvement in deterrence</w:t>
      </w:r>
      <w:r w:rsidRPr="002E3116">
        <w:rPr>
          <w:sz w:val="16"/>
        </w:rPr>
        <w:t xml:space="preserve"> </w:t>
      </w:r>
      <w:r w:rsidRPr="002E3116">
        <w:rPr>
          <w:u w:val="single"/>
        </w:rPr>
        <w:t>to the code's use of offense grading</w:t>
      </w:r>
      <w:r w:rsidRPr="002E3116">
        <w:rPr>
          <w:sz w:val="16"/>
        </w:rPr>
        <w:t xml:space="preserve">. 162 The retributive argument for grading is less straightforward. The actual length and terms of confinement can be as just or unjust under a graded or ungraded scheme. Moreover, graded systems can feature just as much, if not more, irrationality, particularly if legislatures tinker with codes by adding new and inconsistent statutes and penalties over time. 163 In fact, several of the worst examples of disproportionate punishment hail from state criminal-justice systems whose codes conscientiously divide and subdivide crimes into degrees. 164 On the other hand, if a given crime's label carries an additional stigma, 165 and we consider that stigma to be an inherent component of punishment, then the graded system, by definition, sets forth a more precise punishment that is more likely to be reflective of the perpetrator's actual conduct. </w:t>
      </w:r>
      <w:r w:rsidRPr="002E3116">
        <w:rPr>
          <w:b/>
          <w:iCs/>
          <w:u w:val="single"/>
        </w:rPr>
        <w:t>Criminal philosophers refer to this as the "fair labeling" argument.</w:t>
      </w:r>
      <w:r w:rsidRPr="002E3116">
        <w:rPr>
          <w:sz w:val="16"/>
        </w:rPr>
        <w:t xml:space="preserve"> 166 As Professor Stuart Green argues, "Labeling is important in [*257] determining what constitutes a proportional punishment, for evaluating prior convictions, and in sending the appropriate signal to the public." 167 In sum, labels matter, and in criminal law, offense grades happen to be the mechanisms we most commonly use to convey those labels. </w:t>
      </w:r>
      <w:r w:rsidRPr="002E3116">
        <w:rPr>
          <w:u w:val="single"/>
        </w:rPr>
        <w:t>The graded system rewards the negligent killer with a label less daunting than murder. The ungraded system, by contrast, demands that the two-bit con artist bear the full stigmatic weight of a fraud conviction,</w:t>
      </w:r>
      <w:r w:rsidRPr="002E3116">
        <w:rPr>
          <w:sz w:val="16"/>
        </w:rPr>
        <w:t xml:space="preserve"> </w:t>
      </w:r>
      <w:r w:rsidRPr="002E3116">
        <w:rPr>
          <w:b/>
          <w:iCs/>
          <w:u w:val="single"/>
        </w:rPr>
        <w:t xml:space="preserve">alongside the Ponzi </w:t>
      </w:r>
      <w:proofErr w:type="spellStart"/>
      <w:r w:rsidRPr="002E3116">
        <w:rPr>
          <w:b/>
          <w:iCs/>
          <w:u w:val="single"/>
        </w:rPr>
        <w:t>schemer</w:t>
      </w:r>
      <w:proofErr w:type="spellEnd"/>
      <w:r w:rsidRPr="002E3116">
        <w:rPr>
          <w:b/>
          <w:iCs/>
          <w:u w:val="single"/>
        </w:rPr>
        <w:t xml:space="preserve"> and the CEO who presides over a massive accounting fraud. </w:t>
      </w:r>
      <w:r w:rsidRPr="002E3116">
        <w:rPr>
          <w:sz w:val="16"/>
        </w:rPr>
        <w:t xml:space="preserve">Compared to other consequences, this may seem like a minor matter, but </w:t>
      </w:r>
      <w:r w:rsidRPr="002E3116">
        <w:rPr>
          <w:u w:val="single"/>
        </w:rPr>
        <w:t>to the putative offender, it can be quite significant</w:t>
      </w:r>
      <w:r w:rsidRPr="002E3116">
        <w:rPr>
          <w:sz w:val="16"/>
        </w:rPr>
        <w:t>. Notwithstanding the labeling problem, it is doubtful that anyone would rush to revise an ungraded code solely on grounds of improving deterrence or retribution. Still, in regard to both goals, the graded system enjoys a slight edge over its ungraded counterpart. This edge grows wider when we consider additional factors discussed below.</w:t>
      </w:r>
    </w:p>
    <w:p w14:paraId="38F71E59" w14:textId="77777777" w:rsidR="00FD3786" w:rsidRPr="002E3116" w:rsidRDefault="00FD3786" w:rsidP="00FD3786"/>
    <w:p w14:paraId="7B5420CF"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Solvency---Crime Grading (Proof Rights)</w:t>
      </w:r>
    </w:p>
    <w:p w14:paraId="657B954A"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The mandatory-sentencing regime severely undermines the </w:t>
      </w:r>
      <w:proofErr w:type="spellStart"/>
      <w:proofErr w:type="gramStart"/>
      <w:r w:rsidRPr="002E3116">
        <w:rPr>
          <w:rFonts w:eastAsiaTheme="majorEastAsia" w:cstheme="majorBidi"/>
          <w:b/>
          <w:iCs/>
          <w:sz w:val="26"/>
        </w:rPr>
        <w:t>defendants</w:t>
      </w:r>
      <w:proofErr w:type="spellEnd"/>
      <w:proofErr w:type="gramEnd"/>
      <w:r w:rsidRPr="002E3116">
        <w:rPr>
          <w:rFonts w:eastAsiaTheme="majorEastAsia" w:cstheme="majorBidi"/>
          <w:b/>
          <w:iCs/>
          <w:sz w:val="26"/>
        </w:rPr>
        <w:t xml:space="preserve"> rights to “ceiling and proof” rights---the plan is key to restore them and constrain prosecutorial power</w:t>
      </w:r>
    </w:p>
    <w:p w14:paraId="511B2DE5" w14:textId="77777777" w:rsidR="00FD3786" w:rsidRPr="002E3116" w:rsidRDefault="00FD3786" w:rsidP="00FD3786">
      <w:r w:rsidRPr="002E3116">
        <w:rPr>
          <w:rFonts w:eastAsiaTheme="majorEastAsia" w:cstheme="majorBidi"/>
          <w:b/>
          <w:iCs/>
          <w:sz w:val="26"/>
        </w:rPr>
        <w:t>Baer ’18</w:t>
      </w:r>
      <w:r w:rsidRPr="002E3116">
        <w:t xml:space="preserve"> (Miriam H., Professor of Law, Brooklyn Law School and Visiting Professor of Law, Yale Law School (Spring 2018). J.D., Harvard Law School; A.B., Princeton University, “Sorting Out White-Collar Crime,” December 2018, 97 Tex. L. Rev. 225, DOA: 7/8/2020, Lexis)//YongJinL</w:t>
      </w:r>
    </w:p>
    <w:p w14:paraId="1ABC8741" w14:textId="77777777" w:rsidR="00FD3786" w:rsidRPr="002E3116" w:rsidRDefault="00FD3786" w:rsidP="00FD3786">
      <w:pPr>
        <w:rPr>
          <w:sz w:val="16"/>
        </w:rPr>
      </w:pPr>
      <w:r w:rsidRPr="002E3116">
        <w:rPr>
          <w:sz w:val="16"/>
        </w:rPr>
        <w:t xml:space="preserve">B. Proof Rights and Ceiling Rights Any well-run </w:t>
      </w:r>
      <w:r w:rsidRPr="002E3116">
        <w:rPr>
          <w:b/>
          <w:iCs/>
          <w:u w:val="single"/>
        </w:rPr>
        <w:t>c</w:t>
      </w:r>
      <w:r w:rsidRPr="002E3116">
        <w:rPr>
          <w:sz w:val="16"/>
        </w:rPr>
        <w:t>riminal-</w:t>
      </w:r>
      <w:r w:rsidRPr="002E3116">
        <w:rPr>
          <w:b/>
          <w:iCs/>
          <w:u w:val="single"/>
        </w:rPr>
        <w:t>j</w:t>
      </w:r>
      <w:r w:rsidRPr="002E3116">
        <w:rPr>
          <w:sz w:val="16"/>
        </w:rPr>
        <w:t xml:space="preserve">ustice </w:t>
      </w:r>
      <w:r w:rsidRPr="002E3116">
        <w:rPr>
          <w:b/>
          <w:iCs/>
          <w:u w:val="single"/>
        </w:rPr>
        <w:t>s</w:t>
      </w:r>
      <w:r w:rsidRPr="002E3116">
        <w:rPr>
          <w:sz w:val="16"/>
        </w:rPr>
        <w:t xml:space="preserve">ystem </w:t>
      </w:r>
      <w:r w:rsidRPr="002E3116">
        <w:rPr>
          <w:b/>
          <w:iCs/>
          <w:u w:val="single"/>
        </w:rPr>
        <w:t>will be judged</w:t>
      </w:r>
      <w:r w:rsidRPr="002E3116">
        <w:rPr>
          <w:sz w:val="16"/>
        </w:rPr>
        <w:t xml:space="preserve"> </w:t>
      </w:r>
      <w:r w:rsidRPr="002E3116">
        <w:rPr>
          <w:b/>
          <w:iCs/>
          <w:u w:val="single"/>
        </w:rPr>
        <w:t>not</w:t>
      </w:r>
      <w:r w:rsidRPr="002E3116">
        <w:rPr>
          <w:sz w:val="16"/>
        </w:rPr>
        <w:t xml:space="preserve"> just on its </w:t>
      </w:r>
      <w:r w:rsidRPr="002E3116">
        <w:rPr>
          <w:b/>
          <w:iCs/>
          <w:u w:val="single"/>
        </w:rPr>
        <w:t>punishment outcomes but</w:t>
      </w:r>
      <w:r w:rsidRPr="002E3116">
        <w:rPr>
          <w:sz w:val="16"/>
        </w:rPr>
        <w:t xml:space="preserve"> also </w:t>
      </w:r>
      <w:r w:rsidRPr="002E3116">
        <w:rPr>
          <w:b/>
          <w:iCs/>
          <w:u w:val="single"/>
        </w:rPr>
        <w:t>on its procedures</w:t>
      </w:r>
      <w:r w:rsidRPr="002E3116">
        <w:rPr>
          <w:sz w:val="16"/>
        </w:rPr>
        <w:t xml:space="preserve">. The </w:t>
      </w:r>
      <w:r w:rsidRPr="002E3116">
        <w:rPr>
          <w:u w:val="single"/>
        </w:rPr>
        <w:t>graded system vests</w:t>
      </w:r>
      <w:r w:rsidRPr="002E3116">
        <w:rPr>
          <w:sz w:val="16"/>
        </w:rPr>
        <w:t xml:space="preserve"> </w:t>
      </w:r>
      <w:r w:rsidRPr="002E3116">
        <w:rPr>
          <w:u w:val="single"/>
        </w:rPr>
        <w:t>the defendant with two very important rights</w:t>
      </w:r>
      <w:r w:rsidRPr="002E3116">
        <w:rPr>
          <w:sz w:val="16"/>
        </w:rPr>
        <w:t>, which I refer to here as "</w:t>
      </w:r>
      <w:r w:rsidRPr="002E3116">
        <w:rPr>
          <w:b/>
          <w:iCs/>
          <w:u w:val="single"/>
        </w:rPr>
        <w:t>ceiling rights" and "proof rights."</w:t>
      </w:r>
      <w:r w:rsidRPr="002E3116">
        <w:rPr>
          <w:sz w:val="16"/>
        </w:rPr>
        <w:t xml:space="preserve"> These rights and their effective dilution have already been the subject of much scholarly discussion, 168 but I repeat them here to demonstrate their connection to statutory grading. </w:t>
      </w:r>
      <w:r w:rsidRPr="002E3116">
        <w:rPr>
          <w:u w:val="single"/>
        </w:rPr>
        <w:t>The graded regime</w:t>
      </w:r>
      <w:r w:rsidRPr="002E3116">
        <w:rPr>
          <w:sz w:val="16"/>
        </w:rPr>
        <w:t xml:space="preserve"> </w:t>
      </w:r>
      <w:r w:rsidRPr="002E3116">
        <w:rPr>
          <w:b/>
          <w:iCs/>
          <w:u w:val="single"/>
        </w:rPr>
        <w:t>creates a ceiling right</w:t>
      </w:r>
      <w:r w:rsidRPr="002E3116">
        <w:rPr>
          <w:sz w:val="16"/>
        </w:rPr>
        <w:t xml:space="preserve"> by </w:t>
      </w:r>
      <w:r w:rsidRPr="002E3116">
        <w:rPr>
          <w:u w:val="single"/>
        </w:rPr>
        <w:t xml:space="preserve">guaranteeing </w:t>
      </w:r>
      <w:r w:rsidRPr="002E3116">
        <w:rPr>
          <w:sz w:val="16"/>
        </w:rPr>
        <w:t xml:space="preserve">that </w:t>
      </w:r>
      <w:r w:rsidRPr="002E3116">
        <w:rPr>
          <w:u w:val="single"/>
        </w:rPr>
        <w:t xml:space="preserve">the defendant's punishment will fall at </w:t>
      </w:r>
      <w:r w:rsidRPr="002E3116">
        <w:rPr>
          <w:sz w:val="16"/>
        </w:rPr>
        <w:t xml:space="preserve">or below some </w:t>
      </w:r>
      <w:r w:rsidRPr="002E3116">
        <w:rPr>
          <w:u w:val="single"/>
        </w:rPr>
        <w:t>legislatively prescribed ceiling.</w:t>
      </w:r>
      <w:r w:rsidRPr="002E3116">
        <w:rPr>
          <w:sz w:val="16"/>
        </w:rPr>
        <w:t xml:space="preserve"> </w:t>
      </w:r>
      <w:r w:rsidRPr="002E3116">
        <w:rPr>
          <w:u w:val="single"/>
        </w:rPr>
        <w:t>If the state charges an individual with a crime known as negligent homicide, it cannot seek a sentence above negligent homicide's prescribed maximum, which might be five years' imprisonment</w:t>
      </w:r>
      <w:r w:rsidRPr="002E3116">
        <w:rPr>
          <w:sz w:val="16"/>
        </w:rPr>
        <w:t xml:space="preserve">. At the same time, the </w:t>
      </w:r>
      <w:r w:rsidRPr="002E3116">
        <w:rPr>
          <w:b/>
          <w:iCs/>
          <w:u w:val="single"/>
        </w:rPr>
        <w:t xml:space="preserve">graded system creates a </w:t>
      </w:r>
      <w:r w:rsidRPr="002E3116">
        <w:rPr>
          <w:sz w:val="16"/>
        </w:rPr>
        <w:t>corresponding</w:t>
      </w:r>
      <w:r w:rsidRPr="002E3116">
        <w:rPr>
          <w:b/>
          <w:iCs/>
          <w:u w:val="single"/>
        </w:rPr>
        <w:t xml:space="preserve"> proof right</w:t>
      </w:r>
      <w:r w:rsidRPr="002E3116">
        <w:rPr>
          <w:sz w:val="16"/>
        </w:rPr>
        <w:t xml:space="preserve"> - </w:t>
      </w:r>
      <w:r w:rsidRPr="002E3116">
        <w:rPr>
          <w:u w:val="single"/>
        </w:rPr>
        <w:t xml:space="preserve">the prosecution cannot bump the defendant into a </w:t>
      </w:r>
      <w:r w:rsidRPr="002E3116">
        <w:rPr>
          <w:b/>
          <w:iCs/>
          <w:u w:val="single"/>
        </w:rPr>
        <w:t xml:space="preserve">higher sentencing </w:t>
      </w:r>
      <w:r w:rsidRPr="002E3116">
        <w:rPr>
          <w:sz w:val="16"/>
        </w:rPr>
        <w:t xml:space="preserve">category </w:t>
      </w:r>
      <w:r w:rsidRPr="002E3116">
        <w:rPr>
          <w:b/>
          <w:iCs/>
          <w:u w:val="single"/>
        </w:rPr>
        <w:t>unless it proves,</w:t>
      </w:r>
      <w:r w:rsidRPr="002E3116">
        <w:rPr>
          <w:sz w:val="16"/>
        </w:rPr>
        <w:t xml:space="preserve"> beyond a reasonable doubt, </w:t>
      </w:r>
      <w:r w:rsidRPr="002E3116">
        <w:rPr>
          <w:b/>
          <w:iCs/>
          <w:u w:val="single"/>
        </w:rPr>
        <w:t>the existence of</w:t>
      </w:r>
      <w:r w:rsidRPr="002E3116">
        <w:rPr>
          <w:sz w:val="16"/>
        </w:rPr>
        <w:t xml:space="preserve"> those additional elements that define the </w:t>
      </w:r>
      <w:r w:rsidRPr="002E3116">
        <w:rPr>
          <w:b/>
          <w:iCs/>
          <w:u w:val="single"/>
        </w:rPr>
        <w:t>more serious offense.</w:t>
      </w:r>
      <w:r w:rsidRPr="002E3116">
        <w:rPr>
          <w:sz w:val="16"/>
        </w:rPr>
        <w:t xml:space="preserve"> 169 [*258] </w:t>
      </w:r>
      <w:r w:rsidRPr="002E3116">
        <w:rPr>
          <w:u w:val="single"/>
        </w:rPr>
        <w:t>Under a graded system, proof rights and ceiling rights</w:t>
      </w:r>
      <w:r w:rsidRPr="002E3116">
        <w:rPr>
          <w:sz w:val="16"/>
        </w:rPr>
        <w:t xml:space="preserve"> ideally </w:t>
      </w:r>
      <w:r w:rsidRPr="002E3116">
        <w:rPr>
          <w:u w:val="single"/>
        </w:rPr>
        <w:t>enjoy a reciprocal relationship</w:t>
      </w:r>
      <w:r w:rsidRPr="002E3116">
        <w:rPr>
          <w:sz w:val="16"/>
        </w:rPr>
        <w:t xml:space="preserve">. That is, a statute featuring a high or nonexistent ceiling (e.g., life without parole) ought to require proof of either a high mental state (e.g., purpose) and/or particularly serious conduct. By contrast, the statute that features a low statutory ceiling (say, five years' imprisonment) might well feature relatively weak proof obligations for the prosecutor (say, evidence the offender acted negligently or recklessly). 170 Consider the following hypothetical: Joe accidentally kills Susan through his negligent behavior and is prosecuted under a negligent-homicide statute that carries a maximum of five years' imprisonment. Joe's ceiling right is strong, but his proof rights are correspondingly weak. The prosecutor does not have to demonstrate a difficult-to-prove mental state such as purpose or intent. Rather, it must show nothing more than Joe's gross failure to adhere to commonly accepted norms of care. If, on the other hand, Joe intentionally kills Susan after premeditation, he may be eligible for a much more serious offense, such as first-or second-degree murder. His ceiling rights become less valuable (because the more serious crimes carry much higher maximum sentences), but his proof rights grow stronger. Together, </w:t>
      </w:r>
      <w:r w:rsidRPr="002E3116">
        <w:rPr>
          <w:u w:val="single"/>
        </w:rPr>
        <w:t xml:space="preserve">proof and ceiling rights restrain prosecutorial power. </w:t>
      </w:r>
      <w:r w:rsidRPr="002E3116">
        <w:rPr>
          <w:sz w:val="16"/>
        </w:rPr>
        <w:t xml:space="preserve">171 That is, </w:t>
      </w:r>
      <w:r w:rsidRPr="002E3116">
        <w:rPr>
          <w:b/>
          <w:iCs/>
          <w:u w:val="single"/>
        </w:rPr>
        <w:t>they make it more difficult for the prosecutor to threaten a minor offender with the type of sentence we ordinarily would reserve for more serious variants of the same offense.</w:t>
      </w:r>
      <w:r w:rsidRPr="002E3116">
        <w:rPr>
          <w:sz w:val="16"/>
        </w:rPr>
        <w:t xml:space="preserve"> Granted, these rights offer little protection against outright prosecutorial misconduct (e.g., withholding exculpatory evidence) and may be overshadowed by other factors, such as the defendant's [*259] lack of resources or the prosecutor's plea-bargaining tactics. 172 Nevertheless, </w:t>
      </w:r>
      <w:r w:rsidRPr="002E3116">
        <w:rPr>
          <w:u w:val="single"/>
        </w:rPr>
        <w:t>they restrain those prosecutors who view themselves as law-abiding because they require conscientious prosecutors to do more work: acquire more evidence, interview more witnesses, research more law, and seek more internal office approvals in advance of charging criminal defendants with more serious crimes.</w:t>
      </w:r>
      <w:r w:rsidRPr="002E3116">
        <w:rPr>
          <w:sz w:val="16"/>
        </w:rPr>
        <w:t xml:space="preserve"> 173 Accordingly, over time, </w:t>
      </w:r>
      <w:r w:rsidRPr="002E3116">
        <w:rPr>
          <w:b/>
          <w:iCs/>
          <w:u w:val="single"/>
        </w:rPr>
        <w:t>the ceiling and proof rights embedded in a graded code positively impact some defendants</w:t>
      </w:r>
      <w:r w:rsidRPr="002E3116">
        <w:rPr>
          <w:sz w:val="16"/>
        </w:rPr>
        <w:t xml:space="preserve">, at least some of the time. 174 Ungraded systems abandon the foregoing safeguards. The ungraded statute is one whose statutory terms permit a punishment of anything from zero to as much as </w:t>
      </w:r>
      <w:proofErr w:type="gramStart"/>
      <w:r w:rsidRPr="002E3116">
        <w:rPr>
          <w:sz w:val="16"/>
        </w:rPr>
        <w:t>twenty or thirty years'</w:t>
      </w:r>
      <w:proofErr w:type="gramEnd"/>
      <w:r w:rsidRPr="002E3116">
        <w:rPr>
          <w:sz w:val="16"/>
        </w:rPr>
        <w:t xml:space="preserve"> imprisonment. </w:t>
      </w:r>
      <w:r w:rsidRPr="002E3116">
        <w:rPr>
          <w:u w:val="single"/>
        </w:rPr>
        <w:t>Because the same statute is intended to address serious as well as less serious misconduct, it eliminates the offender's ceiling rights while also watering down his proof rights.</w:t>
      </w:r>
      <w:r w:rsidRPr="002E3116">
        <w:rPr>
          <w:sz w:val="16"/>
        </w:rPr>
        <w:t xml:space="preserve"> </w:t>
      </w:r>
      <w:r w:rsidRPr="002E3116">
        <w:rPr>
          <w:b/>
          <w:iCs/>
          <w:u w:val="single"/>
        </w:rPr>
        <w:t>Aggravating factors that in the graded system would be considered statutory elements</w:t>
      </w:r>
      <w:r w:rsidRPr="002E3116">
        <w:rPr>
          <w:sz w:val="16"/>
        </w:rPr>
        <w:t xml:space="preserve"> are downgraded to mere sentencing factors, which can be proven by a mere preponderance of the evidence, </w:t>
      </w:r>
      <w:r w:rsidRPr="002E3116">
        <w:rPr>
          <w:b/>
          <w:iCs/>
          <w:u w:val="single"/>
        </w:rPr>
        <w:t>provided the legislature steers clear of a mandatory-sentencing regime</w:t>
      </w:r>
      <w:r w:rsidRPr="002E3116">
        <w:rPr>
          <w:sz w:val="16"/>
        </w:rPr>
        <w:t xml:space="preserve">. 175 </w:t>
      </w:r>
      <w:r w:rsidRPr="002E3116">
        <w:rPr>
          <w:u w:val="single"/>
        </w:rPr>
        <w:t>Although the Supreme Court could mitigate this problem by declaring sentencing factors the equivalents of statutory elements, it has no need to do so now that it has declared the Sentencing Guidelines merely advisory.</w:t>
      </w:r>
      <w:r w:rsidRPr="002E3116">
        <w:rPr>
          <w:sz w:val="16"/>
        </w:rPr>
        <w:t xml:space="preserve"> 176 Accordingly, unless a sentencing enhancement triggers a mandatory minimum sentence 177 or elevates the statute's maximum allowable [*260] sentence, 178 it need only be proven by a preponderance of the evidence. 179 </w:t>
      </w:r>
      <w:r w:rsidRPr="002E3116">
        <w:rPr>
          <w:b/>
          <w:iCs/>
          <w:u w:val="single"/>
        </w:rPr>
        <w:t>Thus, in the ungraded system, there are no ceiling rights or proof rights.</w:t>
      </w:r>
      <w:r w:rsidRPr="002E3116">
        <w:rPr>
          <w:sz w:val="16"/>
        </w:rPr>
        <w:t xml:space="preserve"> </w:t>
      </w:r>
    </w:p>
    <w:p w14:paraId="4D9D9304" w14:textId="77777777" w:rsidR="00FD3786" w:rsidRPr="002E3116" w:rsidRDefault="00FD3786" w:rsidP="00FD3786"/>
    <w:p w14:paraId="311DE874"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Solvency---Crime Grading (Legitimacy)</w:t>
      </w:r>
    </w:p>
    <w:p w14:paraId="636B8879"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Graded system re-legitimizes the criminal justice system---that’s key to reinvigorate democracy</w:t>
      </w:r>
    </w:p>
    <w:p w14:paraId="2F5F7E19" w14:textId="77777777" w:rsidR="00FD3786" w:rsidRPr="002E3116" w:rsidRDefault="00FD3786" w:rsidP="00FD3786">
      <w:r w:rsidRPr="002E3116">
        <w:rPr>
          <w:rFonts w:eastAsiaTheme="majorEastAsia" w:cstheme="majorBidi"/>
          <w:b/>
          <w:iCs/>
          <w:sz w:val="26"/>
        </w:rPr>
        <w:t>Baer ’18</w:t>
      </w:r>
      <w:r w:rsidRPr="002E3116">
        <w:t xml:space="preserve"> (Miriam H., Professor of Law, Brooklyn Law School and Visiting Professor of Law, Yale Law School (Spring 2018). J.D., Harvard Law School; A.B., Princeton University, “Sorting Out White-Collar Crime,” December 2018, 97 Tex. L. Rev. 225, DOA: 7/8/2020, Lexis)//YongJinL</w:t>
      </w:r>
    </w:p>
    <w:p w14:paraId="7D754D62" w14:textId="77777777" w:rsidR="00FD3786" w:rsidRPr="002E3116" w:rsidRDefault="00FD3786" w:rsidP="00FD3786">
      <w:pPr>
        <w:rPr>
          <w:sz w:val="16"/>
        </w:rPr>
      </w:pPr>
      <w:r w:rsidRPr="002E3116">
        <w:rPr>
          <w:sz w:val="16"/>
        </w:rPr>
        <w:t xml:space="preserve">C. </w:t>
      </w:r>
      <w:r w:rsidRPr="002E3116">
        <w:rPr>
          <w:b/>
          <w:iCs/>
          <w:u w:val="single"/>
        </w:rPr>
        <w:t>Salience and Legitimacy</w:t>
      </w:r>
      <w:r w:rsidRPr="002E3116">
        <w:rPr>
          <w:sz w:val="16"/>
        </w:rPr>
        <w:t xml:space="preserve"> As subpart A observed, many of the labels that populate state codes have been woven into popular culture. </w:t>
      </w:r>
      <w:r w:rsidRPr="002E3116">
        <w:rPr>
          <w:b/>
          <w:iCs/>
          <w:u w:val="single"/>
        </w:rPr>
        <w:t>Laypeople are aware of the differences between manslaughter and murder</w:t>
      </w:r>
      <w:r w:rsidRPr="002E3116">
        <w:rPr>
          <w:sz w:val="16"/>
        </w:rPr>
        <w:t xml:space="preserve">, between robbery and theft, and even between rape and sexual misconduct. </w:t>
      </w:r>
      <w:r w:rsidRPr="002E3116">
        <w:rPr>
          <w:u w:val="single"/>
        </w:rPr>
        <w:t>The graded system's labels are salient.</w:t>
      </w:r>
      <w:r w:rsidRPr="002E3116">
        <w:rPr>
          <w:sz w:val="16"/>
        </w:rPr>
        <w:t xml:space="preserve"> 180 </w:t>
      </w:r>
      <w:r w:rsidRPr="002E3116">
        <w:rPr>
          <w:b/>
          <w:iCs/>
          <w:u w:val="single"/>
        </w:rPr>
        <w:t>Salience intertwines with legitimacy.</w:t>
      </w:r>
      <w:r w:rsidRPr="002E3116">
        <w:rPr>
          <w:sz w:val="16"/>
        </w:rPr>
        <w:t xml:space="preserve"> </w:t>
      </w:r>
      <w:r w:rsidRPr="002E3116">
        <w:rPr>
          <w:b/>
          <w:iCs/>
          <w:u w:val="single"/>
        </w:rPr>
        <w:t>For the c</w:t>
      </w:r>
      <w:r w:rsidRPr="002E3116">
        <w:rPr>
          <w:sz w:val="16"/>
        </w:rPr>
        <w:t xml:space="preserve">riminal </w:t>
      </w:r>
      <w:r w:rsidRPr="002E3116">
        <w:rPr>
          <w:b/>
          <w:iCs/>
          <w:u w:val="single"/>
        </w:rPr>
        <w:t>j</w:t>
      </w:r>
      <w:r w:rsidRPr="002E3116">
        <w:rPr>
          <w:sz w:val="16"/>
        </w:rPr>
        <w:t xml:space="preserve">ustice </w:t>
      </w:r>
      <w:r w:rsidRPr="002E3116">
        <w:rPr>
          <w:b/>
          <w:iCs/>
          <w:u w:val="single"/>
        </w:rPr>
        <w:t>s</w:t>
      </w:r>
      <w:r w:rsidRPr="002E3116">
        <w:rPr>
          <w:sz w:val="16"/>
        </w:rPr>
        <w:t xml:space="preserve">ystem </w:t>
      </w:r>
      <w:r w:rsidRPr="002E3116">
        <w:rPr>
          <w:b/>
          <w:iCs/>
          <w:u w:val="single"/>
        </w:rPr>
        <w:t>to</w:t>
      </w:r>
      <w:r w:rsidRPr="002E3116">
        <w:rPr>
          <w:sz w:val="16"/>
        </w:rPr>
        <w:t xml:space="preserve"> properly </w:t>
      </w:r>
      <w:r w:rsidRPr="002E3116">
        <w:rPr>
          <w:b/>
          <w:iCs/>
          <w:u w:val="single"/>
        </w:rPr>
        <w:t>function</w:t>
      </w:r>
      <w:r w:rsidRPr="002E3116">
        <w:rPr>
          <w:sz w:val="16"/>
        </w:rPr>
        <w:t xml:space="preserve">, </w:t>
      </w:r>
      <w:r w:rsidRPr="002E3116">
        <w:rPr>
          <w:b/>
          <w:iCs/>
          <w:u w:val="single"/>
        </w:rPr>
        <w:t>it must be perceived</w:t>
      </w:r>
      <w:r w:rsidRPr="002E3116">
        <w:rPr>
          <w:sz w:val="16"/>
        </w:rPr>
        <w:t xml:space="preserve"> by its citizens </w:t>
      </w:r>
      <w:r w:rsidRPr="002E3116">
        <w:rPr>
          <w:b/>
          <w:iCs/>
          <w:u w:val="single"/>
        </w:rPr>
        <w:t>as</w:t>
      </w:r>
      <w:r w:rsidRPr="002E3116">
        <w:rPr>
          <w:sz w:val="16"/>
        </w:rPr>
        <w:t xml:space="preserve"> morally and politically </w:t>
      </w:r>
      <w:r w:rsidRPr="002E3116">
        <w:rPr>
          <w:b/>
          <w:iCs/>
          <w:u w:val="single"/>
        </w:rPr>
        <w:t>legitimate</w:t>
      </w:r>
      <w:r w:rsidRPr="002E3116">
        <w:rPr>
          <w:sz w:val="16"/>
        </w:rPr>
        <w:t xml:space="preserve">. 181 </w:t>
      </w:r>
      <w:r w:rsidRPr="002E3116">
        <w:rPr>
          <w:u w:val="single"/>
        </w:rPr>
        <w:t xml:space="preserve">Legitimacy yields </w:t>
      </w:r>
      <w:r w:rsidRPr="002E3116">
        <w:rPr>
          <w:sz w:val="16"/>
        </w:rPr>
        <w:t xml:space="preserve">voluntary </w:t>
      </w:r>
      <w:r w:rsidRPr="002E3116">
        <w:rPr>
          <w:u w:val="single"/>
        </w:rPr>
        <w:t>compliance with the law</w:t>
      </w:r>
      <w:r w:rsidRPr="002E3116">
        <w:rPr>
          <w:sz w:val="16"/>
        </w:rPr>
        <w:t xml:space="preserve">, </w:t>
      </w:r>
      <w:r w:rsidRPr="002E3116">
        <w:rPr>
          <w:u w:val="single"/>
        </w:rPr>
        <w:t>as</w:t>
      </w:r>
      <w:r w:rsidRPr="002E3116">
        <w:rPr>
          <w:sz w:val="16"/>
        </w:rPr>
        <w:t xml:space="preserve"> well as </w:t>
      </w:r>
      <w:r w:rsidRPr="002E3116">
        <w:rPr>
          <w:u w:val="single"/>
        </w:rPr>
        <w:t xml:space="preserve">cooperation </w:t>
      </w:r>
      <w:r w:rsidRPr="002E3116">
        <w:rPr>
          <w:sz w:val="16"/>
        </w:rPr>
        <w:t xml:space="preserve">between </w:t>
      </w:r>
      <w:r w:rsidRPr="002E3116">
        <w:rPr>
          <w:u w:val="single"/>
        </w:rPr>
        <w:t>citizens and law enforcement</w:t>
      </w:r>
      <w:r w:rsidRPr="002E3116">
        <w:rPr>
          <w:sz w:val="16"/>
        </w:rPr>
        <w:t xml:space="preserve"> institutions. 182 Moreover, it serves as the underlying premise for the state-sanctioned punishment. 183 If we grant the state a monopoly in exerting force on its citizens, then we need substantive and procedural laws that render such force legitimate. 184 [*261] At first glance, there is no reason to assume graded systems enjoy any greater sense of legitimacy than ungraded ones. Under both types of regimes, </w:t>
      </w:r>
      <w:r w:rsidRPr="002E3116">
        <w:rPr>
          <w:u w:val="single"/>
        </w:rPr>
        <w:t>the legislature announces</w:t>
      </w:r>
      <w:r w:rsidRPr="002E3116">
        <w:rPr>
          <w:sz w:val="16"/>
        </w:rPr>
        <w:t xml:space="preserve"> </w:t>
      </w:r>
      <w:r w:rsidRPr="002E3116">
        <w:rPr>
          <w:u w:val="single"/>
        </w:rPr>
        <w:t>what is</w:t>
      </w:r>
      <w:r w:rsidRPr="002E3116">
        <w:rPr>
          <w:sz w:val="16"/>
        </w:rPr>
        <w:t xml:space="preserve"> and is not </w:t>
      </w:r>
      <w:r w:rsidRPr="002E3116">
        <w:rPr>
          <w:u w:val="single"/>
        </w:rPr>
        <w:t>a crime</w:t>
      </w:r>
      <w:r w:rsidRPr="002E3116">
        <w:rPr>
          <w:sz w:val="16"/>
        </w:rPr>
        <w:t xml:space="preserve">; in both instances, there is the possibility that the legislature will misfire by punishing the wrong behaviors or by punishing them too harshly. 185 Moreover, to the extent legitimacy derives from procedural justice, 186 grading seems to matter not at all. </w:t>
      </w:r>
      <w:r w:rsidRPr="002E3116">
        <w:rPr>
          <w:u w:val="single"/>
        </w:rPr>
        <w:t xml:space="preserve">Mass incarceration </w:t>
      </w:r>
      <w:r w:rsidRPr="002E3116">
        <w:rPr>
          <w:sz w:val="16"/>
        </w:rPr>
        <w:t xml:space="preserve">can </w:t>
      </w:r>
      <w:r w:rsidRPr="002E3116">
        <w:rPr>
          <w:u w:val="single"/>
        </w:rPr>
        <w:t>occur</w:t>
      </w:r>
      <w:r w:rsidRPr="002E3116">
        <w:rPr>
          <w:sz w:val="16"/>
        </w:rPr>
        <w:t xml:space="preserve"> </w:t>
      </w:r>
      <w:r w:rsidRPr="002E3116">
        <w:rPr>
          <w:u w:val="single"/>
        </w:rPr>
        <w:t>regardless of the number of subdivisions</w:t>
      </w:r>
      <w:r w:rsidRPr="002E3116">
        <w:rPr>
          <w:sz w:val="16"/>
        </w:rPr>
        <w:t xml:space="preserve"> contained in a single statute, 187 and </w:t>
      </w:r>
      <w:r w:rsidRPr="002E3116">
        <w:rPr>
          <w:b/>
          <w:iCs/>
          <w:u w:val="single"/>
        </w:rPr>
        <w:t>police and prosecutors can behave deplorably</w:t>
      </w:r>
      <w:r w:rsidRPr="002E3116">
        <w:rPr>
          <w:sz w:val="16"/>
        </w:rPr>
        <w:t xml:space="preserve"> regardless of how many degrees a legislature builds into its exquisitely crafted code. Nevertheless, to the extent one believes strongly </w:t>
      </w:r>
      <w:r w:rsidRPr="002E3116">
        <w:rPr>
          <w:u w:val="single"/>
        </w:rPr>
        <w:t>in</w:t>
      </w:r>
      <w:r w:rsidRPr="002E3116">
        <w:rPr>
          <w:sz w:val="16"/>
        </w:rPr>
        <w:t xml:space="preserve"> the </w:t>
      </w:r>
      <w:r w:rsidRPr="002E3116">
        <w:rPr>
          <w:b/>
          <w:iCs/>
          <w:u w:val="single"/>
        </w:rPr>
        <w:t>s</w:t>
      </w:r>
      <w:r w:rsidRPr="002E3116">
        <w:rPr>
          <w:sz w:val="16"/>
        </w:rPr>
        <w:t xml:space="preserve">eparation </w:t>
      </w:r>
      <w:r w:rsidRPr="002E3116">
        <w:rPr>
          <w:b/>
          <w:iCs/>
          <w:u w:val="single"/>
        </w:rPr>
        <w:t>o</w:t>
      </w:r>
      <w:r w:rsidRPr="002E3116">
        <w:rPr>
          <w:sz w:val="16"/>
        </w:rPr>
        <w:t xml:space="preserve">f </w:t>
      </w:r>
      <w:r w:rsidRPr="002E3116">
        <w:rPr>
          <w:b/>
          <w:iCs/>
          <w:u w:val="single"/>
        </w:rPr>
        <w:t>p</w:t>
      </w:r>
      <w:r w:rsidRPr="002E3116">
        <w:rPr>
          <w:sz w:val="16"/>
        </w:rPr>
        <w:t xml:space="preserve">owers, </w:t>
      </w:r>
      <w:r w:rsidRPr="002E3116">
        <w:rPr>
          <w:b/>
          <w:iCs/>
          <w:u w:val="single"/>
        </w:rPr>
        <w:t>the graded system outshines the alternative</w:t>
      </w:r>
      <w:r w:rsidRPr="002E3116">
        <w:rPr>
          <w:sz w:val="16"/>
        </w:rPr>
        <w:t xml:space="preserve">. 188 Graded systems reflect on-the-record legislative judgments as to which crimes are bad and worse. The authors of those judgments become accountable to the citizens who elect them. 189 These legislative judgments, in turn, receive further amplification when judges interpret them in pre-and post-trial motions, and when juries apply them in criminal trials. To the extent one views the jury as a rough proxy for the public, the criminal trial under the graded system represents a democratic ideal, with one representative body (the legislature) voicing its sorting principles in the abstract and another representative body [*262] (the jury) implementing its own sorting analysis on a case-by-case basis. 190 By contrast, </w:t>
      </w:r>
      <w:r w:rsidRPr="002E3116">
        <w:rPr>
          <w:b/>
          <w:iCs/>
          <w:u w:val="single"/>
        </w:rPr>
        <w:t>ungraded systems delegate judgments</w:t>
      </w:r>
      <w:r w:rsidRPr="002E3116">
        <w:rPr>
          <w:sz w:val="16"/>
        </w:rPr>
        <w:t xml:space="preserve"> </w:t>
      </w:r>
      <w:r w:rsidRPr="002E3116">
        <w:rPr>
          <w:b/>
          <w:iCs/>
          <w:u w:val="single"/>
        </w:rPr>
        <w:t>to unelected</w:t>
      </w:r>
      <w:r w:rsidRPr="002E3116">
        <w:rPr>
          <w:sz w:val="16"/>
        </w:rPr>
        <w:t xml:space="preserve"> and unaccountable </w:t>
      </w:r>
      <w:r w:rsidRPr="002E3116">
        <w:rPr>
          <w:b/>
          <w:iCs/>
          <w:u w:val="single"/>
        </w:rPr>
        <w:t>experts, such as line prosecutors</w:t>
      </w:r>
      <w:r w:rsidRPr="002E3116">
        <w:rPr>
          <w:sz w:val="16"/>
        </w:rPr>
        <w:t xml:space="preserve">, probation officers, </w:t>
      </w:r>
      <w:r w:rsidRPr="002E3116">
        <w:rPr>
          <w:b/>
          <w:iCs/>
          <w:u w:val="single"/>
        </w:rPr>
        <w:t>and sentencing judges</w:t>
      </w:r>
      <w:r w:rsidRPr="002E3116">
        <w:rPr>
          <w:sz w:val="16"/>
        </w:rPr>
        <w:t xml:space="preserve">. 191 Superficially, </w:t>
      </w:r>
      <w:r w:rsidRPr="002E3116">
        <w:rPr>
          <w:u w:val="single"/>
        </w:rPr>
        <w:t>the ungraded system</w:t>
      </w:r>
      <w:r w:rsidRPr="002E3116">
        <w:rPr>
          <w:sz w:val="16"/>
        </w:rPr>
        <w:t xml:space="preserve">'s code </w:t>
      </w:r>
      <w:r w:rsidRPr="002E3116">
        <w:rPr>
          <w:u w:val="single"/>
        </w:rPr>
        <w:t>appears</w:t>
      </w:r>
      <w:r w:rsidRPr="002E3116">
        <w:rPr>
          <w:sz w:val="16"/>
        </w:rPr>
        <w:t xml:space="preserve"> more </w:t>
      </w:r>
      <w:r w:rsidRPr="002E3116">
        <w:rPr>
          <w:u w:val="single"/>
        </w:rPr>
        <w:t xml:space="preserve">streamlined </w:t>
      </w:r>
      <w:r w:rsidRPr="002E3116">
        <w:rPr>
          <w:sz w:val="16"/>
        </w:rPr>
        <w:t xml:space="preserve">since it dispenses with degrees. It redoubles its complexity at the back end, however, relying on its Guidelines technicians to sort, in relative obscurity, the criminal justice system's offenses and offenders. 192 Thus, </w:t>
      </w:r>
      <w:r w:rsidRPr="002E3116">
        <w:rPr>
          <w:u w:val="single"/>
        </w:rPr>
        <w:t>the graded system is</w:t>
      </w:r>
      <w:r w:rsidRPr="002E3116">
        <w:rPr>
          <w:sz w:val="16"/>
        </w:rPr>
        <w:t xml:space="preserve">, at least in the abstract, </w:t>
      </w:r>
      <w:r w:rsidRPr="002E3116">
        <w:rPr>
          <w:u w:val="single"/>
        </w:rPr>
        <w:t xml:space="preserve">preferable to the ungraded </w:t>
      </w:r>
      <w:r w:rsidRPr="002E3116">
        <w:rPr>
          <w:sz w:val="16"/>
        </w:rPr>
        <w:t xml:space="preserve">one. This preference, however, ought not to be blown out of proportion. A graded system can easily fall short of its ideals - its actors can violate procedural rules, twist the meaning of criminal statutes, or attach crude sentencing triggers that all but destroy the legislature's formal gradations. 193 By the same token, enlightened lawmakers could just as plausibly alleviate the ungraded system's legitimacy shortfalls by adopting a series of accountability measures, many of which have been proposed by a number of scholars in the past decade. 194 In criminal law, as in other domains, the actors who run the system are nearly as important as the system's structure. Nevertheless, </w:t>
      </w:r>
      <w:r w:rsidRPr="002E3116">
        <w:rPr>
          <w:u w:val="single"/>
        </w:rPr>
        <w:t>if democratic legitimacy and participation</w:t>
      </w:r>
      <w:r w:rsidRPr="002E3116">
        <w:rPr>
          <w:sz w:val="16"/>
        </w:rPr>
        <w:t xml:space="preserve"> </w:t>
      </w:r>
      <w:r w:rsidRPr="002E3116">
        <w:rPr>
          <w:u w:val="single"/>
        </w:rPr>
        <w:t>are one's guiding lights, then the graded code is clearly the better option</w:t>
      </w:r>
      <w:r w:rsidRPr="002E3116">
        <w:rPr>
          <w:sz w:val="16"/>
        </w:rPr>
        <w:t xml:space="preserve">. </w:t>
      </w:r>
      <w:r w:rsidRPr="002E3116">
        <w:rPr>
          <w:b/>
          <w:iCs/>
          <w:u w:val="single"/>
        </w:rPr>
        <w:t>Graded</w:t>
      </w:r>
      <w:r w:rsidRPr="002E3116">
        <w:rPr>
          <w:sz w:val="16"/>
        </w:rPr>
        <w:t xml:space="preserve"> [*263] </w:t>
      </w:r>
      <w:r w:rsidRPr="002E3116">
        <w:rPr>
          <w:b/>
          <w:iCs/>
          <w:u w:val="single"/>
        </w:rPr>
        <w:t>statutes teach us</w:t>
      </w:r>
      <w:r w:rsidRPr="002E3116">
        <w:rPr>
          <w:sz w:val="16"/>
        </w:rPr>
        <w:t xml:space="preserve"> something </w:t>
      </w:r>
      <w:r w:rsidRPr="002E3116">
        <w:rPr>
          <w:b/>
          <w:iCs/>
          <w:u w:val="single"/>
        </w:rPr>
        <w:t>about the conceptual differences between closely related crimes</w:t>
      </w:r>
      <w:r w:rsidRPr="002E3116">
        <w:rPr>
          <w:sz w:val="16"/>
        </w:rPr>
        <w:t xml:space="preserve">, and they do it in a more effective way </w:t>
      </w:r>
      <w:r w:rsidRPr="002E3116">
        <w:rPr>
          <w:b/>
          <w:iCs/>
          <w:u w:val="single"/>
        </w:rPr>
        <w:t>than</w:t>
      </w:r>
      <w:r w:rsidRPr="002E3116">
        <w:rPr>
          <w:sz w:val="16"/>
        </w:rPr>
        <w:t xml:space="preserve"> the more technical, complicated, and diffuse </w:t>
      </w:r>
      <w:r w:rsidRPr="002E3116">
        <w:rPr>
          <w:b/>
          <w:iCs/>
          <w:u w:val="single"/>
        </w:rPr>
        <w:t>sentencing guideline</w:t>
      </w:r>
      <w:r w:rsidRPr="002E3116">
        <w:rPr>
          <w:sz w:val="16"/>
        </w:rPr>
        <w:t xml:space="preserve"> regime that is the hallmark of the ungraded system. Grading at its best is better than its alternative. </w:t>
      </w:r>
    </w:p>
    <w:p w14:paraId="1826B3AC" w14:textId="77777777" w:rsidR="00FD3786" w:rsidRPr="002E3116" w:rsidRDefault="00FD3786" w:rsidP="00FD3786"/>
    <w:p w14:paraId="1FC785C2"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2AC---Solvency (More Sentencing)</w:t>
      </w:r>
    </w:p>
    <w:p w14:paraId="446326C3"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 xml:space="preserve">The plan is key to </w:t>
      </w:r>
      <w:r w:rsidRPr="002E3116">
        <w:rPr>
          <w:rFonts w:eastAsiaTheme="majorEastAsia" w:cstheme="majorBidi"/>
          <w:b/>
          <w:iCs/>
          <w:sz w:val="26"/>
          <w:u w:val="single"/>
        </w:rPr>
        <w:t>reinvigorate</w:t>
      </w:r>
      <w:r w:rsidRPr="002E3116">
        <w:rPr>
          <w:rFonts w:eastAsiaTheme="majorEastAsia" w:cstheme="majorBidi"/>
          <w:b/>
          <w:iCs/>
          <w:sz w:val="26"/>
        </w:rPr>
        <w:t xml:space="preserve"> white-collar crime </w:t>
      </w:r>
      <w:r w:rsidRPr="002E3116">
        <w:rPr>
          <w:rFonts w:eastAsiaTheme="majorEastAsia" w:cstheme="majorBidi"/>
          <w:b/>
          <w:iCs/>
          <w:sz w:val="26"/>
          <w:u w:val="single"/>
        </w:rPr>
        <w:t xml:space="preserve">deterrence </w:t>
      </w:r>
      <w:r w:rsidRPr="002E3116">
        <w:rPr>
          <w:rFonts w:eastAsiaTheme="majorEastAsia" w:cstheme="majorBidi"/>
          <w:b/>
          <w:iCs/>
          <w:sz w:val="26"/>
        </w:rPr>
        <w:t xml:space="preserve">by instating </w:t>
      </w:r>
      <w:r w:rsidRPr="002E3116">
        <w:rPr>
          <w:rFonts w:eastAsiaTheme="majorEastAsia" w:cstheme="majorBidi"/>
          <w:b/>
          <w:iCs/>
          <w:sz w:val="26"/>
          <w:u w:val="single"/>
        </w:rPr>
        <w:t>more sentencing</w:t>
      </w:r>
      <w:r w:rsidRPr="002E3116">
        <w:rPr>
          <w:rFonts w:eastAsiaTheme="majorEastAsia" w:cstheme="majorBidi"/>
          <w:b/>
          <w:iCs/>
          <w:sz w:val="26"/>
        </w:rPr>
        <w:t xml:space="preserve"> rather than </w:t>
      </w:r>
      <w:r w:rsidRPr="002E3116">
        <w:rPr>
          <w:rFonts w:eastAsiaTheme="majorEastAsia" w:cstheme="majorBidi"/>
          <w:b/>
          <w:iCs/>
          <w:sz w:val="26"/>
          <w:u w:val="single"/>
        </w:rPr>
        <w:t>harsher ones</w:t>
      </w:r>
    </w:p>
    <w:p w14:paraId="2AD2E507" w14:textId="77777777" w:rsidR="00FD3786" w:rsidRPr="002E3116" w:rsidRDefault="00FD3786" w:rsidP="00FD3786">
      <w:r w:rsidRPr="002E3116">
        <w:rPr>
          <w:rFonts w:eastAsiaTheme="majorEastAsia" w:cstheme="majorBidi"/>
          <w:b/>
          <w:iCs/>
          <w:sz w:val="26"/>
        </w:rPr>
        <w:t>Hobbes and Giles ’20</w:t>
      </w:r>
      <w:r w:rsidRPr="002E3116">
        <w:t xml:space="preserve"> (Michael* and Matt**, *a senior enterprise reporter for HuffPost and the co-host of </w:t>
      </w:r>
      <w:hyperlink r:id="rId155" w:history="1">
        <w:r w:rsidRPr="002E3116">
          <w:t>You're Wrong About.</w:t>
        </w:r>
      </w:hyperlink>
      <w:r w:rsidRPr="002E3116">
        <w:t> He previously wrote for Highline about </w:t>
      </w:r>
      <w:hyperlink r:id="rId156" w:tgtFrame="_blank" w:history="1">
        <w:r w:rsidRPr="002E3116">
          <w:t>millennials</w:t>
        </w:r>
      </w:hyperlink>
      <w:r w:rsidRPr="002E3116">
        <w:t>, </w:t>
      </w:r>
      <w:hyperlink r:id="rId157" w:tgtFrame="_blank" w:history="1">
        <w:r w:rsidRPr="002E3116">
          <w:t>obesity</w:t>
        </w:r>
      </w:hyperlink>
      <w:r w:rsidRPr="002E3116">
        <w:t>, </w:t>
      </w:r>
      <w:hyperlink r:id="rId158" w:history="1">
        <w:r w:rsidRPr="002E3116">
          <w:t>gay loneliness</w:t>
        </w:r>
      </w:hyperlink>
      <w:r w:rsidRPr="002E3116">
        <w:t> and </w:t>
      </w:r>
      <w:hyperlink r:id="rId159" w:tgtFrame="_blank" w:history="1">
        <w:r w:rsidRPr="002E3116">
          <w:t>sweatshops</w:t>
        </w:r>
      </w:hyperlink>
      <w:r w:rsidRPr="002E3116">
        <w:t>, **a freelance writer and the head of research and fact-checking at </w:t>
      </w:r>
      <w:hyperlink r:id="rId160" w:tgtFrame="_blank" w:history="1">
        <w:r w:rsidRPr="002E3116">
          <w:t>Longreads</w:t>
        </w:r>
      </w:hyperlink>
      <w:r w:rsidRPr="002E3116">
        <w:t xml:space="preserve">, “Highline: White Collar Crime,” February 10, 2020, </w:t>
      </w:r>
      <w:hyperlink r:id="rId161" w:history="1">
        <w:r w:rsidRPr="002E3116">
          <w:t>https://www.huffpost.com/highline/article/white-collar-crime/</w:t>
        </w:r>
      </w:hyperlink>
      <w:r w:rsidRPr="002E3116">
        <w:t>, DOA: 7/13/2020)//YongJinL</w:t>
      </w:r>
    </w:p>
    <w:p w14:paraId="77A8FD61" w14:textId="77777777" w:rsidR="00FD3786" w:rsidRPr="002E3116" w:rsidRDefault="00FD3786" w:rsidP="00FD3786">
      <w:pPr>
        <w:rPr>
          <w:b/>
          <w:iCs/>
          <w:u w:val="single"/>
        </w:rPr>
      </w:pPr>
      <w:r w:rsidRPr="002E3116">
        <w:rPr>
          <w:sz w:val="16"/>
        </w:rPr>
        <w:t xml:space="preserve">Nearly all </w:t>
      </w:r>
      <w:r w:rsidRPr="002E3116">
        <w:rPr>
          <w:b/>
          <w:iCs/>
          <w:u w:val="single"/>
        </w:rPr>
        <w:t>criminological research</w:t>
      </w:r>
      <w:r w:rsidRPr="002E3116">
        <w:rPr>
          <w:sz w:val="16"/>
        </w:rPr>
        <w:t xml:space="preserve"> </w:t>
      </w:r>
      <w:r w:rsidRPr="002E3116">
        <w:rPr>
          <w:b/>
          <w:iCs/>
          <w:u w:val="single"/>
        </w:rPr>
        <w:t>indicates</w:t>
      </w:r>
      <w:r w:rsidRPr="002E3116">
        <w:rPr>
          <w:sz w:val="16"/>
        </w:rPr>
        <w:t xml:space="preserve"> that </w:t>
      </w:r>
      <w:r w:rsidRPr="002E3116">
        <w:rPr>
          <w:b/>
          <w:iCs/>
          <w:u w:val="single"/>
        </w:rPr>
        <w:t xml:space="preserve">crime rates depend </w:t>
      </w:r>
      <w:r w:rsidRPr="002E3116">
        <w:rPr>
          <w:sz w:val="16"/>
        </w:rPr>
        <w:t xml:space="preserve">more </w:t>
      </w:r>
      <w:r w:rsidRPr="002E3116">
        <w:rPr>
          <w:b/>
          <w:iCs/>
          <w:u w:val="single"/>
        </w:rPr>
        <w:t>on environments and incentives</w:t>
      </w:r>
      <w:r w:rsidRPr="002E3116">
        <w:rPr>
          <w:sz w:val="16"/>
        </w:rPr>
        <w:t xml:space="preserve"> </w:t>
      </w:r>
      <w:r w:rsidRPr="002E3116">
        <w:rPr>
          <w:u w:val="single"/>
        </w:rPr>
        <w:t>than the intrinsic morality of offenders.</w:t>
      </w:r>
      <w:r w:rsidRPr="002E3116">
        <w:rPr>
          <w:sz w:val="16"/>
        </w:rPr>
        <w:t xml:space="preserve"> </w:t>
      </w:r>
      <w:r w:rsidRPr="002E3116">
        <w:rPr>
          <w:u w:val="single"/>
        </w:rPr>
        <w:t>It’s why shootings spike on hot days</w:t>
      </w:r>
      <w:r w:rsidRPr="002E3116">
        <w:rPr>
          <w:sz w:val="16"/>
        </w:rPr>
        <w:t xml:space="preserve"> and drivers speed up on wider streets. </w:t>
      </w:r>
      <w:r w:rsidRPr="002E3116">
        <w:rPr>
          <w:u w:val="single"/>
        </w:rPr>
        <w:t>People aren’t good or bad</w:t>
      </w:r>
      <w:r w:rsidRPr="002E3116">
        <w:rPr>
          <w:sz w:val="16"/>
        </w:rPr>
        <w:t xml:space="preserve">; </w:t>
      </w:r>
      <w:r w:rsidRPr="002E3116">
        <w:rPr>
          <w:b/>
          <w:iCs/>
          <w:u w:val="single"/>
        </w:rPr>
        <w:t>they drift into good or bad behavior</w:t>
      </w:r>
      <w:r w:rsidRPr="002E3116">
        <w:rPr>
          <w:sz w:val="16"/>
        </w:rPr>
        <w:t xml:space="preserve"> when one or the other is rewarded. You can see where I’m going with this. Since the 1980s, Wall Street, Congress and the courts have systematically encouraged American elites to commit more and larger graft. “</w:t>
      </w:r>
      <w:r w:rsidRPr="002E3116">
        <w:rPr>
          <w:b/>
          <w:iCs/>
          <w:u w:val="single"/>
        </w:rPr>
        <w:t>Corporate culture warps people</w:t>
      </w:r>
      <w:r w:rsidRPr="002E3116">
        <w:rPr>
          <w:sz w:val="16"/>
        </w:rPr>
        <w:t xml:space="preserve">,” said </w:t>
      </w:r>
      <w:proofErr w:type="spellStart"/>
      <w:r w:rsidRPr="002E3116">
        <w:rPr>
          <w:sz w:val="16"/>
        </w:rPr>
        <w:t>Mihailis</w:t>
      </w:r>
      <w:proofErr w:type="spellEnd"/>
      <w:r w:rsidRPr="002E3116">
        <w:rPr>
          <w:sz w:val="16"/>
        </w:rPr>
        <w:t xml:space="preserve"> </w:t>
      </w:r>
      <w:proofErr w:type="spellStart"/>
      <w:r w:rsidRPr="002E3116">
        <w:rPr>
          <w:sz w:val="16"/>
        </w:rPr>
        <w:t>Diamantis</w:t>
      </w:r>
      <w:proofErr w:type="spellEnd"/>
      <w:r w:rsidRPr="002E3116">
        <w:rPr>
          <w:sz w:val="16"/>
        </w:rPr>
        <w:t>, a University of Iowa professor who specializes in corporate crime. “</w:t>
      </w:r>
      <w:r w:rsidRPr="002E3116">
        <w:rPr>
          <w:u w:val="single"/>
        </w:rPr>
        <w:t>They’ve been placed</w:t>
      </w:r>
      <w:r w:rsidRPr="002E3116">
        <w:rPr>
          <w:sz w:val="16"/>
        </w:rPr>
        <w:t xml:space="preserve"> in institutions </w:t>
      </w:r>
      <w:r w:rsidRPr="002E3116">
        <w:rPr>
          <w:u w:val="single"/>
        </w:rPr>
        <w:t xml:space="preserve">that facilitate lawbreaking and predispose them </w:t>
      </w:r>
      <w:r w:rsidRPr="002E3116">
        <w:rPr>
          <w:b/>
          <w:iCs/>
          <w:u w:val="single"/>
        </w:rPr>
        <w:t>to break the rules</w:t>
      </w:r>
      <w:r w:rsidRPr="002E3116">
        <w:rPr>
          <w:sz w:val="16"/>
        </w:rPr>
        <w:t xml:space="preserve">.” Since 2009, the percentage of employees at large companies who report that they’ve been pressured to commit ethical breaches has doubled. In a 2015 study, more than </w:t>
      </w:r>
      <w:r w:rsidRPr="002E3116">
        <w:rPr>
          <w:u w:val="single"/>
        </w:rPr>
        <w:t>half the auditors for the country’s largest companies</w:t>
      </w:r>
      <w:r w:rsidRPr="002E3116">
        <w:rPr>
          <w:sz w:val="16"/>
        </w:rPr>
        <w:t xml:space="preserve"> said </w:t>
      </w:r>
      <w:r w:rsidRPr="002E3116">
        <w:rPr>
          <w:u w:val="single"/>
        </w:rPr>
        <w:t xml:space="preserve">they had been asked to </w:t>
      </w:r>
      <w:r w:rsidRPr="002E3116">
        <w:rPr>
          <w:b/>
          <w:iCs/>
          <w:u w:val="single"/>
        </w:rPr>
        <w:t>falsify internal audit</w:t>
      </w:r>
      <w:r w:rsidRPr="002E3116">
        <w:rPr>
          <w:sz w:val="16"/>
        </w:rPr>
        <w:t xml:space="preserve"> report</w:t>
      </w:r>
      <w:r w:rsidRPr="002E3116">
        <w:rPr>
          <w:b/>
          <w:iCs/>
          <w:u w:val="single"/>
        </w:rPr>
        <w:t>s</w:t>
      </w:r>
      <w:r w:rsidRPr="002E3116">
        <w:rPr>
          <w:sz w:val="16"/>
        </w:rPr>
        <w:t>. In Ernst &amp; Young’s 2016 Global Fraud Survey, 32 percent of American managers said they were comfortable behaving unethically to meet financial targets. And just like those shoppers standing in front of that unmanned kiosk, the scriptures of corporate America discourage white-collar criminals from reckoning with the reality of their crimes. Larkin, the Manhattan prosecutor, said that when she used to prosecute murderers, they would strike a plea deal and then immediately open up—here’s why I stabbed him, here’s where I hid the knife. Once she switched to elite criminals, she was floored by their utter refusal to take responsibility. “They minimize and make excuses,” she said. “They believe in their own brilliance. They keep saying what they did wasn’t really wrong.” Jack Blum, a former staff attorney for the U.S. Senate, calls this impunity “</w:t>
      </w:r>
      <w:r w:rsidRPr="002E3116">
        <w:rPr>
          <w:b/>
          <w:iCs/>
          <w:u w:val="single"/>
        </w:rPr>
        <w:t>the most urgent issue in America</w:t>
      </w:r>
      <w:r w:rsidRPr="002E3116">
        <w:rPr>
          <w:sz w:val="16"/>
        </w:rPr>
        <w:t xml:space="preserve">.” </w:t>
      </w:r>
      <w:r w:rsidRPr="002E3116">
        <w:rPr>
          <w:b/>
          <w:iCs/>
          <w:u w:val="single"/>
        </w:rPr>
        <w:t>In Russia and Ukraine</w:t>
      </w:r>
      <w:r w:rsidRPr="002E3116">
        <w:rPr>
          <w:sz w:val="16"/>
        </w:rPr>
        <w:t xml:space="preserve">, as </w:t>
      </w:r>
      <w:r w:rsidRPr="002E3116">
        <w:rPr>
          <w:u w:val="single"/>
        </w:rPr>
        <w:t>gov</w:t>
      </w:r>
      <w:r w:rsidRPr="002E3116">
        <w:rPr>
          <w:sz w:val="16"/>
        </w:rPr>
        <w:t xml:space="preserve">ernment </w:t>
      </w:r>
      <w:r w:rsidRPr="002E3116">
        <w:rPr>
          <w:u w:val="single"/>
        </w:rPr>
        <w:t>capacity deteriorated</w:t>
      </w:r>
      <w:r w:rsidRPr="002E3116">
        <w:rPr>
          <w:sz w:val="16"/>
        </w:rPr>
        <w:t xml:space="preserve"> during the 2000s, </w:t>
      </w:r>
      <w:r w:rsidRPr="002E3116">
        <w:rPr>
          <w:u w:val="single"/>
        </w:rPr>
        <w:t>oligarchs</w:t>
      </w:r>
      <w:r w:rsidRPr="002E3116">
        <w:rPr>
          <w:sz w:val="16"/>
        </w:rPr>
        <w:t xml:space="preserve"> increased </w:t>
      </w:r>
      <w:r w:rsidRPr="002E3116">
        <w:rPr>
          <w:u w:val="single"/>
        </w:rPr>
        <w:t>spend</w:t>
      </w:r>
      <w:r w:rsidRPr="002E3116">
        <w:rPr>
          <w:sz w:val="16"/>
        </w:rPr>
        <w:t xml:space="preserve">ing </w:t>
      </w:r>
      <w:r w:rsidRPr="002E3116">
        <w:rPr>
          <w:u w:val="single"/>
        </w:rPr>
        <w:t>on bribes, lobbying and parallel systems of power</w:t>
      </w:r>
      <w:r w:rsidRPr="002E3116">
        <w:rPr>
          <w:sz w:val="16"/>
        </w:rPr>
        <w:t xml:space="preserve">—their own private security forces, their pet media institutions. </w:t>
      </w:r>
      <w:r w:rsidRPr="002E3116">
        <w:rPr>
          <w:b/>
          <w:iCs/>
          <w:u w:val="single"/>
        </w:rPr>
        <w:t>The same thing is already happening here</w:t>
      </w:r>
      <w:r w:rsidRPr="002E3116">
        <w:rPr>
          <w:sz w:val="16"/>
        </w:rPr>
        <w:t xml:space="preserve">: According to a 2016 analysis, political lobbying and regulatory maneuvering have eclipsed research and development as the primary reason for rising corporate profits. In a country of declawed </w:t>
      </w:r>
      <w:r w:rsidRPr="002E3116">
        <w:rPr>
          <w:u w:val="single"/>
        </w:rPr>
        <w:t>regulators</w:t>
      </w:r>
      <w:r w:rsidRPr="002E3116">
        <w:rPr>
          <w:sz w:val="16"/>
        </w:rPr>
        <w:t xml:space="preserve"> </w:t>
      </w:r>
      <w:r w:rsidRPr="002E3116">
        <w:rPr>
          <w:u w:val="single"/>
        </w:rPr>
        <w:t>and</w:t>
      </w:r>
      <w:r w:rsidRPr="002E3116">
        <w:rPr>
          <w:sz w:val="16"/>
        </w:rPr>
        <w:t xml:space="preserve"> </w:t>
      </w:r>
      <w:r w:rsidRPr="002E3116">
        <w:rPr>
          <w:b/>
          <w:iCs/>
          <w:u w:val="single"/>
        </w:rPr>
        <w:t>untouchable executives</w:t>
      </w:r>
      <w:r w:rsidRPr="002E3116">
        <w:rPr>
          <w:sz w:val="16"/>
        </w:rPr>
        <w:t xml:space="preserve">, dishonest companies </w:t>
      </w:r>
      <w:r w:rsidRPr="002E3116">
        <w:rPr>
          <w:u w:val="single"/>
        </w:rPr>
        <w:t>will</w:t>
      </w:r>
      <w:r w:rsidRPr="002E3116">
        <w:rPr>
          <w:sz w:val="16"/>
        </w:rPr>
        <w:t xml:space="preserve"> increasingly </w:t>
      </w:r>
      <w:r w:rsidRPr="002E3116">
        <w:rPr>
          <w:b/>
          <w:iCs/>
          <w:u w:val="single"/>
        </w:rPr>
        <w:t>drive out honest ones</w:t>
      </w:r>
      <w:r w:rsidRPr="002E3116">
        <w:rPr>
          <w:sz w:val="16"/>
        </w:rPr>
        <w:t xml:space="preserve">. So </w:t>
      </w:r>
      <w:r w:rsidRPr="002E3116">
        <w:rPr>
          <w:b/>
          <w:iCs/>
          <w:u w:val="single"/>
        </w:rPr>
        <w:t>how do we stop this</w:t>
      </w:r>
      <w:r w:rsidRPr="002E3116">
        <w:rPr>
          <w:sz w:val="16"/>
        </w:rPr>
        <w:t xml:space="preserve">? </w:t>
      </w:r>
      <w:r w:rsidRPr="002E3116">
        <w:rPr>
          <w:u w:val="single"/>
        </w:rPr>
        <w:t>The obvious temptation is to bring back</w:t>
      </w:r>
      <w:r w:rsidRPr="002E3116">
        <w:rPr>
          <w:sz w:val="16"/>
        </w:rPr>
        <w:t xml:space="preserve"> the glory days of </w:t>
      </w:r>
      <w:r w:rsidRPr="002E3116">
        <w:rPr>
          <w:b/>
          <w:iCs/>
          <w:u w:val="single"/>
        </w:rPr>
        <w:t>white-collar prosecutions</w:t>
      </w:r>
      <w:r w:rsidRPr="002E3116">
        <w:rPr>
          <w:sz w:val="16"/>
        </w:rPr>
        <w:t xml:space="preserve">, </w:t>
      </w:r>
      <w:r w:rsidRPr="002E3116">
        <w:rPr>
          <w:b/>
          <w:iCs/>
          <w:u w:val="single"/>
        </w:rPr>
        <w:t>to lengthen the sentences</w:t>
      </w:r>
      <w:r w:rsidRPr="002E3116">
        <w:rPr>
          <w:sz w:val="16"/>
        </w:rPr>
        <w:t xml:space="preserve"> for CEO dirtbags </w:t>
      </w:r>
      <w:r w:rsidRPr="002E3116">
        <w:rPr>
          <w:b/>
          <w:iCs/>
          <w:u w:val="single"/>
        </w:rPr>
        <w:t>and finally arrest the bankers</w:t>
      </w:r>
      <w:r w:rsidRPr="002E3116">
        <w:rPr>
          <w:sz w:val="16"/>
        </w:rPr>
        <w:t xml:space="preserve"> </w:t>
      </w:r>
      <w:r w:rsidRPr="002E3116">
        <w:rPr>
          <w:b/>
          <w:iCs/>
          <w:u w:val="single"/>
        </w:rPr>
        <w:t>that got us into the financial crisis</w:t>
      </w:r>
      <w:r w:rsidRPr="002E3116">
        <w:rPr>
          <w:sz w:val="16"/>
        </w:rPr>
        <w:t xml:space="preserve">. It felt good to hear that Martin Shkreli </w:t>
      </w:r>
      <w:hyperlink r:id="rId162" w:tgtFrame="_blank" w:history="1">
        <w:r w:rsidRPr="002E3116">
          <w:rPr>
            <w:sz w:val="16"/>
          </w:rPr>
          <w:t>cried</w:t>
        </w:r>
      </w:hyperlink>
      <w:r w:rsidRPr="002E3116">
        <w:rPr>
          <w:sz w:val="16"/>
        </w:rPr>
        <w:t xml:space="preserve"> at his sentencing hearing, damn it. </w:t>
      </w:r>
      <w:r w:rsidRPr="002E3116">
        <w:rPr>
          <w:u w:val="single"/>
        </w:rPr>
        <w:t>America deserves the catharsis of overdue consequences</w:t>
      </w:r>
      <w:r w:rsidRPr="002E3116">
        <w:rPr>
          <w:sz w:val="16"/>
        </w:rPr>
        <w:t xml:space="preserve">. </w:t>
      </w:r>
      <w:r w:rsidRPr="002E3116">
        <w:rPr>
          <w:u w:val="single"/>
        </w:rPr>
        <w:t xml:space="preserve">But retribution has been the government’s approach </w:t>
      </w:r>
      <w:r w:rsidRPr="002E3116">
        <w:rPr>
          <w:b/>
          <w:iCs/>
          <w:u w:val="single"/>
        </w:rPr>
        <w:t>for decades</w:t>
      </w:r>
      <w:r w:rsidRPr="002E3116">
        <w:rPr>
          <w:sz w:val="16"/>
        </w:rPr>
        <w:t xml:space="preserve">. </w:t>
      </w:r>
      <w:r w:rsidRPr="002E3116">
        <w:rPr>
          <w:u w:val="single"/>
        </w:rPr>
        <w:t>Every corporate scandal</w:t>
      </w:r>
      <w:r w:rsidRPr="002E3116">
        <w:rPr>
          <w:sz w:val="16"/>
        </w:rPr>
        <w:t xml:space="preserve"> since the savings and loan crisis </w:t>
      </w:r>
      <w:r w:rsidRPr="002E3116">
        <w:rPr>
          <w:b/>
          <w:iCs/>
          <w:u w:val="single"/>
        </w:rPr>
        <w:t>has produced a wave of prosecutions</w:t>
      </w:r>
      <w:r w:rsidRPr="002E3116">
        <w:rPr>
          <w:sz w:val="16"/>
        </w:rPr>
        <w:t xml:space="preserve"> and a sprint </w:t>
      </w:r>
      <w:r w:rsidRPr="002E3116">
        <w:rPr>
          <w:b/>
          <w:iCs/>
          <w:u w:val="single"/>
        </w:rPr>
        <w:t>to strengthen white-collar punishments</w:t>
      </w:r>
      <w:r w:rsidRPr="002E3116">
        <w:rPr>
          <w:sz w:val="16"/>
        </w:rPr>
        <w:t xml:space="preserve">. The maximum penalty for the most common securities fraud charge is already 20 years in prison and a $5 million fine. Bernie Madoff is 120-odd months into a 150-year sentence. </w:t>
      </w:r>
      <w:r w:rsidRPr="002E3116">
        <w:rPr>
          <w:u w:val="single"/>
        </w:rPr>
        <w:t>It might feel good</w:t>
      </w:r>
      <w:r w:rsidRPr="002E3116">
        <w:rPr>
          <w:sz w:val="16"/>
        </w:rPr>
        <w:t xml:space="preserve">, </w:t>
      </w:r>
      <w:r w:rsidRPr="002E3116">
        <w:rPr>
          <w:b/>
          <w:iCs/>
          <w:u w:val="single"/>
        </w:rPr>
        <w:t>but there’s little indication</w:t>
      </w:r>
      <w:r w:rsidRPr="002E3116">
        <w:rPr>
          <w:sz w:val="16"/>
        </w:rPr>
        <w:t xml:space="preserve"> that </w:t>
      </w:r>
      <w:r w:rsidRPr="002E3116">
        <w:rPr>
          <w:u w:val="single"/>
        </w:rPr>
        <w:t>handing out life sentences</w:t>
      </w:r>
      <w:r w:rsidRPr="002E3116">
        <w:rPr>
          <w:sz w:val="16"/>
        </w:rPr>
        <w:t xml:space="preserve"> for the bankers who caused the last crash </w:t>
      </w:r>
      <w:r w:rsidRPr="002E3116">
        <w:rPr>
          <w:b/>
          <w:iCs/>
          <w:u w:val="single"/>
        </w:rPr>
        <w:t>will prevent the next one</w:t>
      </w:r>
      <w:r w:rsidRPr="002E3116">
        <w:rPr>
          <w:sz w:val="16"/>
        </w:rPr>
        <w:t xml:space="preserve">. That’s because </w:t>
      </w:r>
      <w:r w:rsidRPr="002E3116">
        <w:rPr>
          <w:u w:val="single"/>
        </w:rPr>
        <w:t xml:space="preserve">criminologists have consistently found </w:t>
      </w:r>
      <w:r w:rsidRPr="002E3116">
        <w:rPr>
          <w:sz w:val="16"/>
        </w:rPr>
        <w:t xml:space="preserve">that </w:t>
      </w:r>
      <w:r w:rsidRPr="002E3116">
        <w:rPr>
          <w:b/>
          <w:iCs/>
          <w:u w:val="single"/>
        </w:rPr>
        <w:t>increasing</w:t>
      </w:r>
      <w:r w:rsidRPr="002E3116">
        <w:rPr>
          <w:sz w:val="16"/>
        </w:rPr>
        <w:t xml:space="preserve"> the </w:t>
      </w:r>
      <w:r w:rsidRPr="002E3116">
        <w:rPr>
          <w:b/>
          <w:iCs/>
          <w:u w:val="single"/>
        </w:rPr>
        <w:t>likelihood of punishment works better</w:t>
      </w:r>
      <w:r w:rsidRPr="002E3116">
        <w:rPr>
          <w:sz w:val="16"/>
        </w:rPr>
        <w:t xml:space="preserve"> </w:t>
      </w:r>
      <w:r w:rsidRPr="002E3116">
        <w:rPr>
          <w:b/>
          <w:iCs/>
          <w:u w:val="single"/>
        </w:rPr>
        <w:t>than increasing its severity</w:t>
      </w:r>
      <w:r w:rsidRPr="002E3116">
        <w:rPr>
          <w:sz w:val="16"/>
        </w:rPr>
        <w:t xml:space="preserve">. In a study of wastewater discharge from chemical plants, researchers noticed that managers who received large but inconsistent fines actually started emitting more toxic chemicals. The harsh penalty may have made them resentful for being singled out for something everyone else was doing—and the low probability of getting caught twice encouraged them to increase their lawbreaking to catch up with their competitors. Locking up one corporate criminal out of a million might make the other 999,999 </w:t>
      </w:r>
      <w:proofErr w:type="gramStart"/>
      <w:r w:rsidRPr="002E3116">
        <w:rPr>
          <w:sz w:val="16"/>
        </w:rPr>
        <w:t>feel</w:t>
      </w:r>
      <w:proofErr w:type="gramEnd"/>
      <w:r w:rsidRPr="002E3116">
        <w:rPr>
          <w:sz w:val="16"/>
        </w:rPr>
        <w:t xml:space="preserve"> even more entitled and invincible than they do now. And yet elites, like </w:t>
      </w:r>
      <w:r w:rsidRPr="002E3116">
        <w:rPr>
          <w:b/>
          <w:iCs/>
          <w:u w:val="single"/>
        </w:rPr>
        <w:t>everyone else</w:t>
      </w:r>
      <w:r w:rsidRPr="002E3116">
        <w:rPr>
          <w:sz w:val="16"/>
        </w:rPr>
        <w:t xml:space="preserve">, do </w:t>
      </w:r>
      <w:r w:rsidRPr="002E3116">
        <w:rPr>
          <w:b/>
          <w:iCs/>
          <w:u w:val="single"/>
        </w:rPr>
        <w:t>change</w:t>
      </w:r>
      <w:r w:rsidRPr="002E3116">
        <w:rPr>
          <w:sz w:val="16"/>
        </w:rPr>
        <w:t xml:space="preserve"> their </w:t>
      </w:r>
      <w:r w:rsidRPr="002E3116">
        <w:rPr>
          <w:b/>
          <w:iCs/>
          <w:u w:val="single"/>
        </w:rPr>
        <w:t>behavior after experiencing</w:t>
      </w:r>
      <w:r w:rsidRPr="002E3116">
        <w:rPr>
          <w:sz w:val="16"/>
        </w:rPr>
        <w:t xml:space="preserve"> immediate, </w:t>
      </w:r>
      <w:r w:rsidRPr="002E3116">
        <w:rPr>
          <w:b/>
          <w:iCs/>
          <w:u w:val="single"/>
        </w:rPr>
        <w:t>reliable consequences</w:t>
      </w:r>
      <w:r w:rsidRPr="002E3116">
        <w:rPr>
          <w:sz w:val="16"/>
        </w:rPr>
        <w:t>. Three independent studies have found that when the wealthy get their taxes audited, they cheat less the following year. In 2008, Norway offered a “tax amnesty” to its richest residents. If they reported their overseas wealth and paid taxes on their hidden income, they would be immune from prosecution. For the next four years, the targets of the amnesty reported a 60 percent increase in their net worth and paid 30 percent more in taxes. “</w:t>
      </w:r>
      <w:r w:rsidRPr="002E3116">
        <w:rPr>
          <w:u w:val="single"/>
        </w:rPr>
        <w:t>If you follow a company over its life cycle</w:t>
      </w:r>
      <w:r w:rsidRPr="002E3116">
        <w:rPr>
          <w:sz w:val="16"/>
        </w:rPr>
        <w:t xml:space="preserve">, studies have found that </w:t>
      </w:r>
      <w:r w:rsidRPr="002E3116">
        <w:rPr>
          <w:u w:val="single"/>
        </w:rPr>
        <w:t>most of them engage in</w:t>
      </w:r>
      <w:r w:rsidRPr="002E3116">
        <w:rPr>
          <w:sz w:val="16"/>
        </w:rPr>
        <w:t xml:space="preserve"> some kind of </w:t>
      </w:r>
      <w:r w:rsidRPr="002E3116">
        <w:rPr>
          <w:u w:val="single"/>
        </w:rPr>
        <w:t>lawbreaking and</w:t>
      </w:r>
      <w:r w:rsidRPr="002E3116">
        <w:rPr>
          <w:sz w:val="16"/>
        </w:rPr>
        <w:t xml:space="preserve"> almost </w:t>
      </w:r>
      <w:r w:rsidRPr="002E3116">
        <w:rPr>
          <w:b/>
          <w:iCs/>
          <w:u w:val="single"/>
        </w:rPr>
        <w:t>all of them reoffend</w:t>
      </w:r>
      <w:r w:rsidRPr="002E3116">
        <w:rPr>
          <w:sz w:val="16"/>
        </w:rPr>
        <w:t>,” said Sally Simpson, a University of Maryland professor and the author of “Understanding White-Collar Crime: An Opportunity Perspective.” “</w:t>
      </w:r>
      <w:r w:rsidRPr="002E3116">
        <w:rPr>
          <w:b/>
          <w:iCs/>
          <w:u w:val="single"/>
        </w:rPr>
        <w:t>The way you get deterrence is by showing them they’re being watched</w:t>
      </w:r>
      <w:r w:rsidRPr="002E3116">
        <w:rPr>
          <w:sz w:val="16"/>
        </w:rPr>
        <w:t xml:space="preserve">.” In a 2016 review of dozens of </w:t>
      </w:r>
      <w:r w:rsidRPr="002E3116">
        <w:rPr>
          <w:b/>
          <w:iCs/>
          <w:u w:val="single"/>
        </w:rPr>
        <w:t>studies on corporate crime</w:t>
      </w:r>
      <w:r w:rsidRPr="002E3116">
        <w:rPr>
          <w:sz w:val="16"/>
        </w:rPr>
        <w:t xml:space="preserve"> and deterrence, researchers found that nearly </w:t>
      </w:r>
      <w:r w:rsidRPr="002E3116">
        <w:rPr>
          <w:u w:val="single"/>
        </w:rPr>
        <w:t>every individual strategy for punishing companies</w:t>
      </w:r>
      <w:r w:rsidRPr="002E3116">
        <w:rPr>
          <w:sz w:val="16"/>
        </w:rPr>
        <w:t xml:space="preserve"> and executives </w:t>
      </w:r>
      <w:r w:rsidRPr="002E3116">
        <w:rPr>
          <w:u w:val="single"/>
        </w:rPr>
        <w:t>had little to no deterrent effect on its own</w:t>
      </w:r>
      <w:r w:rsidRPr="002E3116">
        <w:rPr>
          <w:sz w:val="16"/>
        </w:rPr>
        <w:t xml:space="preserve">. The only thing that consistently worked was to combine them— warnings from government agencies, surveillance of the worst actors, harsher punishments for repeat offenders and, yes, at the top of the ladder, criminal prosecutions for corporations that refused to shape up. </w:t>
      </w:r>
      <w:r w:rsidRPr="002E3116">
        <w:rPr>
          <w:u w:val="single"/>
        </w:rPr>
        <w:t xml:space="preserve">This is </w:t>
      </w:r>
      <w:r w:rsidRPr="002E3116">
        <w:rPr>
          <w:b/>
          <w:iCs/>
          <w:u w:val="single"/>
        </w:rPr>
        <w:t>hardly some exotic</w:t>
      </w:r>
      <w:r w:rsidRPr="002E3116">
        <w:rPr>
          <w:sz w:val="16"/>
        </w:rPr>
        <w:t xml:space="preserve">, </w:t>
      </w:r>
      <w:r w:rsidRPr="002E3116">
        <w:rPr>
          <w:b/>
          <w:iCs/>
          <w:u w:val="single"/>
        </w:rPr>
        <w:t>untested concept</w:t>
      </w:r>
      <w:r w:rsidRPr="002E3116">
        <w:rPr>
          <w:sz w:val="16"/>
        </w:rPr>
        <w:t xml:space="preserve">. When it comes to every other form of crime, law enforcement agencies are perfectly comfortable cracking down on offenses at every level. This is the country that invented three-strikes laws and “broken windows” policing. When it comes to street gangs and drug distribution networks, </w:t>
      </w:r>
      <w:r w:rsidRPr="002E3116">
        <w:rPr>
          <w:u w:val="single"/>
        </w:rPr>
        <w:t xml:space="preserve">the criminal justice system has no problem simplifying complex criminal liability questions into four simple words: </w:t>
      </w:r>
      <w:r w:rsidRPr="002E3116">
        <w:rPr>
          <w:b/>
          <w:iCs/>
          <w:u w:val="single"/>
        </w:rPr>
        <w:t>You should have known</w:t>
      </w:r>
      <w:r w:rsidRPr="002E3116">
        <w:rPr>
          <w:u w:val="single"/>
        </w:rPr>
        <w:t>.</w:t>
      </w:r>
      <w:r w:rsidRPr="002E3116">
        <w:rPr>
          <w:sz w:val="16"/>
        </w:rPr>
        <w:t xml:space="preserve"> “The law is just a way of saying that an immoral act is something we’re not going to tolerate anymore,” said Robinson. “It’s up to us to decide what’s a crime and what isn’t. We do it all the time.” </w:t>
      </w:r>
      <w:r w:rsidRPr="002E3116">
        <w:rPr>
          <w:b/>
          <w:iCs/>
          <w:u w:val="single"/>
        </w:rPr>
        <w:t>We’ve just never done it for the immorality of elites.</w:t>
      </w:r>
    </w:p>
    <w:p w14:paraId="290D6927" w14:textId="15D2590E" w:rsidR="00FD3786" w:rsidRPr="002E3116" w:rsidRDefault="00FD3786" w:rsidP="00FD3786"/>
    <w:p w14:paraId="0287BAD7" w14:textId="77777777" w:rsidR="00FD3786" w:rsidRPr="002E3116" w:rsidRDefault="00FD3786" w:rsidP="00FD3786">
      <w:pPr>
        <w:keepNext/>
        <w:keepLines/>
        <w:pageBreakBefore/>
        <w:spacing w:before="40" w:after="0"/>
        <w:jc w:val="center"/>
        <w:outlineLvl w:val="2"/>
        <w:rPr>
          <w:rFonts w:eastAsiaTheme="majorEastAsia" w:cstheme="majorBidi"/>
          <w:b/>
          <w:sz w:val="32"/>
          <w:szCs w:val="24"/>
          <w:u w:val="single"/>
        </w:rPr>
      </w:pPr>
      <w:r w:rsidRPr="002E3116">
        <w:rPr>
          <w:rFonts w:eastAsiaTheme="majorEastAsia" w:cstheme="majorBidi"/>
          <w:b/>
          <w:sz w:val="32"/>
          <w:szCs w:val="24"/>
          <w:u w:val="single"/>
        </w:rPr>
        <w:t>UQ---Low Now</w:t>
      </w:r>
    </w:p>
    <w:p w14:paraId="2C176A07" w14:textId="77777777" w:rsidR="00FD3786" w:rsidRPr="002E3116" w:rsidRDefault="00FD3786" w:rsidP="00FD3786">
      <w:pPr>
        <w:keepNext/>
        <w:keepLines/>
        <w:spacing w:before="40" w:after="0"/>
        <w:outlineLvl w:val="3"/>
        <w:rPr>
          <w:rFonts w:eastAsiaTheme="majorEastAsia" w:cstheme="majorBidi"/>
          <w:b/>
          <w:iCs/>
          <w:sz w:val="26"/>
        </w:rPr>
      </w:pPr>
      <w:r w:rsidRPr="002E3116">
        <w:rPr>
          <w:rFonts w:eastAsiaTheme="majorEastAsia" w:cstheme="majorBidi"/>
          <w:b/>
          <w:iCs/>
          <w:sz w:val="26"/>
        </w:rPr>
        <w:t>Federal prosecution files are in massive decline because DOJ turned a blind eye on white-collar crimes</w:t>
      </w:r>
    </w:p>
    <w:p w14:paraId="194B508F" w14:textId="77777777" w:rsidR="00FD3786" w:rsidRPr="002E3116" w:rsidRDefault="00FD3786" w:rsidP="00FD3786">
      <w:r w:rsidRPr="002E3116">
        <w:rPr>
          <w:rFonts w:eastAsiaTheme="majorEastAsia" w:cstheme="majorBidi"/>
          <w:b/>
          <w:iCs/>
          <w:sz w:val="26"/>
        </w:rPr>
        <w:t>Arends ’20</w:t>
      </w:r>
      <w:r w:rsidRPr="002E3116">
        <w:t xml:space="preserve"> (Brett, an award-winning financial writer with many </w:t>
      </w:r>
      <w:proofErr w:type="spellStart"/>
      <w:r w:rsidRPr="002E3116">
        <w:t>years experience</w:t>
      </w:r>
      <w:proofErr w:type="spellEnd"/>
      <w:r w:rsidRPr="002E3116">
        <w:t xml:space="preserve"> writing about markets, economics and personal finance. He has received an individual award from the Society of American Business Editors and Writers for his financial writing, and was part of the Boston Herald team that won two others. He has worked as an analyst at McKinsey &amp; Co, MarketWatch, “‘It’s disturbing.’ U.S. Justice Department white-collar criminal prosecutions fall to their lowest level on record, study says,” 3/6/2020, </w:t>
      </w:r>
      <w:hyperlink r:id="rId163" w:history="1">
        <w:r w:rsidRPr="002E3116">
          <w:t>https://www.marketwatch.com/story/its-disturbing-us-justice-department-white-collar-criminal-prosecutions-fall-to-their-lowest-level-on-record-2020-03-06</w:t>
        </w:r>
      </w:hyperlink>
      <w:r w:rsidRPr="002E3116">
        <w:t>, DOA: 7/8/2020)//YongJinL</w:t>
      </w:r>
    </w:p>
    <w:p w14:paraId="795E4966" w14:textId="77777777" w:rsidR="00FD3786" w:rsidRPr="002E3116" w:rsidRDefault="00FD3786" w:rsidP="00FD3786">
      <w:pPr>
        <w:rPr>
          <w:sz w:val="16"/>
        </w:rPr>
      </w:pPr>
      <w:r w:rsidRPr="002E3116">
        <w:rPr>
          <w:sz w:val="16"/>
        </w:rPr>
        <w:t xml:space="preserve">The U.S. </w:t>
      </w:r>
      <w:r w:rsidRPr="002E3116">
        <w:rPr>
          <w:b/>
          <w:iCs/>
          <w:u w:val="single"/>
        </w:rPr>
        <w:t>Justice Department is prosecuting fewer white-collar criminals now than</w:t>
      </w:r>
      <w:r w:rsidRPr="002E3116">
        <w:rPr>
          <w:sz w:val="16"/>
        </w:rPr>
        <w:t xml:space="preserve"> at any time since records back </w:t>
      </w:r>
      <w:r w:rsidRPr="002E3116">
        <w:rPr>
          <w:b/>
          <w:iCs/>
          <w:u w:val="single"/>
        </w:rPr>
        <w:t>more than 30 years ago</w:t>
      </w:r>
      <w:r w:rsidRPr="002E3116">
        <w:rPr>
          <w:sz w:val="16"/>
        </w:rPr>
        <w:t xml:space="preserve">, a new </w:t>
      </w:r>
      <w:hyperlink r:id="rId164" w:tgtFrame="_blank" w:history="1">
        <w:r w:rsidRPr="002E3116">
          <w:rPr>
            <w:sz w:val="16"/>
          </w:rPr>
          <w:t>report</w:t>
        </w:r>
      </w:hyperlink>
      <w:r w:rsidRPr="002E3116">
        <w:rPr>
          <w:sz w:val="16"/>
        </w:rPr>
        <w:t xml:space="preserve"> says. </w:t>
      </w:r>
      <w:r w:rsidRPr="002E3116">
        <w:rPr>
          <w:u w:val="single"/>
        </w:rPr>
        <w:t>Federal prosecutions of white-collar criminals plunged in January to the lowest level on record</w:t>
      </w:r>
      <w:r w:rsidRPr="002E3116">
        <w:rPr>
          <w:b/>
          <w:iCs/>
          <w:u w:val="single"/>
        </w:rPr>
        <w:t>, falling 25%</w:t>
      </w:r>
      <w:r w:rsidRPr="002E3116">
        <w:rPr>
          <w:sz w:val="16"/>
        </w:rPr>
        <w:t xml:space="preserve"> from the levels reached just five years ago, says a study from Syracuse University. The 5,702 white-collar prosecutions recorded last year are expected to fall to 5,175 this year, if current levels of prosecutions persist, the study added. Records go back to 1986 during the Reagan administration when there were 7,843 white-collar prosecutions. Just 359 defendants were charged in January, compared to over 1,000 a month at the peaks in 2010 and 2011, according to the university’s TRAC Reports service, which monitors activity data at various federal agencies. </w:t>
      </w:r>
      <w:r w:rsidRPr="002E3116">
        <w:rPr>
          <w:b/>
          <w:iCs/>
          <w:u w:val="single"/>
        </w:rPr>
        <w:t>Prosecutions hit a high after the financial crisis</w:t>
      </w:r>
      <w:r w:rsidRPr="002E3116">
        <w:rPr>
          <w:sz w:val="16"/>
        </w:rPr>
        <w:t xml:space="preserve">, </w:t>
      </w:r>
      <w:r w:rsidRPr="002E3116">
        <w:rPr>
          <w:u w:val="single"/>
        </w:rPr>
        <w:t>and following the exposure of massive frauds</w:t>
      </w:r>
      <w:r w:rsidRPr="002E3116">
        <w:rPr>
          <w:sz w:val="16"/>
        </w:rPr>
        <w:t xml:space="preserve">, such as that of Bernie Madoff, which went undetected by the federal government for years. </w:t>
      </w:r>
      <w:r w:rsidRPr="002E3116">
        <w:rPr>
          <w:u w:val="single"/>
        </w:rPr>
        <w:t>If prosecutions continue at the same pace for the remainder of 2020, they are projected to fall to 5,175</w:t>
      </w:r>
      <w:r w:rsidRPr="002E3116">
        <w:rPr>
          <w:sz w:val="16"/>
        </w:rPr>
        <w:t xml:space="preserve"> — almost half the level of their Obama-era peak” in 2011, said the center in a statement. </w:t>
      </w:r>
      <w:r w:rsidRPr="002E3116">
        <w:rPr>
          <w:b/>
          <w:iCs/>
          <w:u w:val="single"/>
        </w:rPr>
        <w:t>Prosecutions were down for individuals and for businesses</w:t>
      </w:r>
      <w:r w:rsidRPr="002E3116">
        <w:rPr>
          <w:sz w:val="16"/>
        </w:rPr>
        <w:t xml:space="preserve">, the center reported. </w:t>
      </w:r>
      <w:r w:rsidRPr="002E3116">
        <w:rPr>
          <w:u w:val="single"/>
        </w:rPr>
        <w:t xml:space="preserve">Prosecutions against individuals typically make up 99% or more of all white-collar crime prosecutions. </w:t>
      </w:r>
      <w:r w:rsidRPr="002E3116">
        <w:rPr>
          <w:sz w:val="16"/>
        </w:rPr>
        <w:t xml:space="preserve">A spokesman for the U.S. Department of Justice raised questions about the data. “TRAC uses its own methodologies in interpreting the data it receives, resulting in conclusions that we cannot verify,” said Justice Department spokesman Peter </w:t>
      </w:r>
      <w:proofErr w:type="spellStart"/>
      <w:r w:rsidRPr="002E3116">
        <w:rPr>
          <w:sz w:val="16"/>
        </w:rPr>
        <w:t>Carr</w:t>
      </w:r>
      <w:proofErr w:type="spellEnd"/>
      <w:r w:rsidRPr="002E3116">
        <w:rPr>
          <w:sz w:val="16"/>
        </w:rPr>
        <w:t xml:space="preserve"> in a statement. “Data provided by TRAC routinely differs from data and statistics reflected in the Executive Office of U.S. Attorneys’ published annual reports, DOJ’s main litigating division reports, U.S. Sentencing Commission data and U.S. Courts data,” he added. </w:t>
      </w:r>
      <w:proofErr w:type="spellStart"/>
      <w:r w:rsidRPr="002E3116">
        <w:rPr>
          <w:sz w:val="16"/>
        </w:rPr>
        <w:t>Carr</w:t>
      </w:r>
      <w:proofErr w:type="spellEnd"/>
      <w:r w:rsidRPr="002E3116">
        <w:rPr>
          <w:sz w:val="16"/>
        </w:rPr>
        <w:t xml:space="preserve"> pointed to a </w:t>
      </w:r>
      <w:hyperlink r:id="rId165" w:tgtFrame="_blank" w:history="1">
        <w:r w:rsidRPr="002E3116">
          <w:rPr>
            <w:sz w:val="16"/>
          </w:rPr>
          <w:t>speech</w:t>
        </w:r>
      </w:hyperlink>
      <w:r w:rsidRPr="002E3116">
        <w:rPr>
          <w:sz w:val="16"/>
        </w:rPr>
        <w:t xml:space="preserve"> given by Assistant Attorney General Brian </w:t>
      </w:r>
      <w:proofErr w:type="spellStart"/>
      <w:r w:rsidRPr="002E3116">
        <w:rPr>
          <w:sz w:val="16"/>
        </w:rPr>
        <w:t>Benczkowski</w:t>
      </w:r>
      <w:proofErr w:type="spellEnd"/>
      <w:r w:rsidRPr="002E3116">
        <w:rPr>
          <w:sz w:val="16"/>
        </w:rPr>
        <w:t xml:space="preserve"> last October in which he said that the Criminal Division of the Department of Justice charged 406 individuals in 2018, a 33% increase from the prior year, and convicted 40% more individuals at trial. </w:t>
      </w:r>
      <w:r w:rsidRPr="002E3116">
        <w:rPr>
          <w:u w:val="single"/>
        </w:rPr>
        <w:t>“We recovered more than $1 billion in corporate U.S. criminal fines</w:t>
      </w:r>
      <w:r w:rsidRPr="002E3116">
        <w:rPr>
          <w:sz w:val="16"/>
        </w:rPr>
        <w:t xml:space="preserve">, penalties, restitution and forfeiture, as part of resolutions that returned $3 billion globally,” </w:t>
      </w:r>
      <w:proofErr w:type="spellStart"/>
      <w:r w:rsidRPr="002E3116">
        <w:rPr>
          <w:sz w:val="16"/>
        </w:rPr>
        <w:t>Benczkowski</w:t>
      </w:r>
      <w:proofErr w:type="spellEnd"/>
      <w:r w:rsidRPr="002E3116">
        <w:rPr>
          <w:sz w:val="16"/>
        </w:rPr>
        <w:t xml:space="preserve"> said, “and I am pleased to say that we are on track to surpass these benchmarks in 2019.” Others said they’re disappointed by the findings in TRAC’s report. “It’s disturbing,” said </w:t>
      </w:r>
      <w:hyperlink r:id="rId166" w:tgtFrame="_blank" w:history="1">
        <w:r w:rsidRPr="002E3116">
          <w:rPr>
            <w:sz w:val="16"/>
          </w:rPr>
          <w:t xml:space="preserve">David </w:t>
        </w:r>
        <w:proofErr w:type="spellStart"/>
        <w:r w:rsidRPr="002E3116">
          <w:rPr>
            <w:sz w:val="16"/>
          </w:rPr>
          <w:t>Sklansky</w:t>
        </w:r>
        <w:proofErr w:type="spellEnd"/>
      </w:hyperlink>
      <w:r w:rsidRPr="002E3116">
        <w:rPr>
          <w:sz w:val="16"/>
        </w:rPr>
        <w:t>, a professor of law at Stanford University co-director of the Stanford Criminal Justice Center, and a former Assistant District Attorney. “</w:t>
      </w:r>
      <w:r w:rsidRPr="002E3116">
        <w:rPr>
          <w:u w:val="single"/>
        </w:rPr>
        <w:t xml:space="preserve">It’s a matter of concern that federal prosecutions of white-collar fraud have declined so precipitously.” </w:t>
      </w:r>
      <w:proofErr w:type="spellStart"/>
      <w:r w:rsidRPr="002E3116">
        <w:rPr>
          <w:sz w:val="16"/>
        </w:rPr>
        <w:t>Sklansky</w:t>
      </w:r>
      <w:proofErr w:type="spellEnd"/>
      <w:r w:rsidRPr="002E3116">
        <w:rPr>
          <w:sz w:val="16"/>
        </w:rPr>
        <w:t xml:space="preserve"> said that white-collar crime had traditionally been prosecuted by the federal government because the cases could be so complex. “</w:t>
      </w:r>
      <w:r w:rsidRPr="002E3116">
        <w:rPr>
          <w:b/>
          <w:iCs/>
          <w:u w:val="single"/>
        </w:rPr>
        <w:t>When the U.S. Attorney’s offices file fewer of these cases, that slack is unlikely to be picked up by district attorneys or state prosecutors,</w:t>
      </w:r>
      <w:r w:rsidRPr="002E3116">
        <w:rPr>
          <w:sz w:val="16"/>
        </w:rPr>
        <w:t xml:space="preserve">” he said. He added that prosecutions of white-collar crime had been falling for about a decade. “This isn’t just a Trump administration phenomenon,” he said. Some criminologists attribute the drop in prosecutions to the fact that law-enforcement is looking elsewhere, particularly national security in the aftermath of 9/11, which can be of higher priority and require more complex and longer-term investigations. “Investigative and prosecutorial resources have been diverted over the past 20 years to other kinds of cases: anti-terrorism cases, and more recently immigration cases,” </w:t>
      </w:r>
      <w:proofErr w:type="spellStart"/>
      <w:r w:rsidRPr="002E3116">
        <w:rPr>
          <w:sz w:val="16"/>
        </w:rPr>
        <w:t>Sklansky</w:t>
      </w:r>
      <w:proofErr w:type="spellEnd"/>
      <w:r w:rsidRPr="002E3116">
        <w:rPr>
          <w:sz w:val="16"/>
        </w:rPr>
        <w:t xml:space="preserve"> added. </w:t>
      </w:r>
      <w:r w:rsidRPr="002E3116">
        <w:rPr>
          <w:u w:val="single"/>
        </w:rPr>
        <w:t>The typical white-collar criminal is a 46-year-old male, and is sentenced to an average of three years of imprisonment</w:t>
      </w:r>
      <w:r w:rsidRPr="002E3116">
        <w:rPr>
          <w:sz w:val="16"/>
        </w:rPr>
        <w:t xml:space="preserve">, according to a </w:t>
      </w:r>
      <w:hyperlink r:id="rId167" w:history="1">
        <w:r w:rsidRPr="002E3116">
          <w:rPr>
            <w:sz w:val="16"/>
          </w:rPr>
          <w:t>2012 study published in the Journal of Money Laundering Control.</w:t>
        </w:r>
      </w:hyperlink>
      <w:r w:rsidRPr="002E3116">
        <w:rPr>
          <w:sz w:val="16"/>
        </w:rPr>
        <w:t xml:space="preserve"> These criminals aren’t so much mathematical geniuses as petty crooks whose positions that gave them access to money. Syracuse University management statistics professor Susan Long, co-director of the Center, said that the data came from all the U.S. Attorney’s offices around the country. “It’s essentially [from] data dumps from the international databases of each U.S. Attorney’s offices,” she said. Syracuse University has run the TRAC Center, to keep track of U.S. federal government department data, for over 30 years she said. Professor </w:t>
      </w:r>
      <w:proofErr w:type="spellStart"/>
      <w:r w:rsidRPr="002E3116">
        <w:rPr>
          <w:sz w:val="16"/>
        </w:rPr>
        <w:t>Sklansky</w:t>
      </w:r>
      <w:proofErr w:type="spellEnd"/>
      <w:r w:rsidRPr="002E3116">
        <w:rPr>
          <w:sz w:val="16"/>
        </w:rPr>
        <w:t xml:space="preserve"> said, “TRAC is a very reputable organization. I think their tally of the statistics can be trusted.” </w:t>
      </w:r>
    </w:p>
    <w:p w14:paraId="276A1DD0" w14:textId="77777777" w:rsidR="00C12C49" w:rsidRPr="003736E7" w:rsidRDefault="00C12C49" w:rsidP="00C12C49">
      <w:pPr>
        <w:pStyle w:val="Heading4"/>
        <w:rPr>
          <w:rStyle w:val="Style13ptBold"/>
          <w:rFonts w:asciiTheme="minorHAnsi" w:hAnsiTheme="minorHAnsi" w:cstheme="minorHAnsi"/>
          <w:b/>
          <w:bCs w:val="0"/>
          <w:sz w:val="24"/>
          <w:szCs w:val="24"/>
        </w:rPr>
      </w:pPr>
      <w:r w:rsidRPr="003736E7">
        <w:rPr>
          <w:rStyle w:val="Style13ptBold"/>
          <w:rFonts w:asciiTheme="minorHAnsi" w:hAnsiTheme="minorHAnsi" w:cstheme="minorHAnsi"/>
          <w:b/>
          <w:bCs w:val="0"/>
          <w:sz w:val="24"/>
          <w:szCs w:val="24"/>
        </w:rPr>
        <w:t>White collar crime remains as a low priority, and is disregarded</w:t>
      </w:r>
    </w:p>
    <w:p w14:paraId="2D066D6F" w14:textId="77777777" w:rsidR="00C12C49" w:rsidRPr="003736E7" w:rsidRDefault="00C12C49" w:rsidP="00C12C49">
      <w:pPr>
        <w:rPr>
          <w:rFonts w:asciiTheme="minorHAnsi" w:hAnsiTheme="minorHAnsi" w:cstheme="minorHAnsi"/>
          <w:sz w:val="24"/>
          <w:szCs w:val="24"/>
          <w:lang w:eastAsia="zh-CN"/>
        </w:rPr>
      </w:pPr>
      <w:proofErr w:type="spellStart"/>
      <w:r w:rsidRPr="003736E7">
        <w:rPr>
          <w:rStyle w:val="Style13ptBold"/>
          <w:rFonts w:asciiTheme="minorHAnsi" w:hAnsiTheme="minorHAnsi" w:cstheme="minorHAnsi"/>
          <w:sz w:val="24"/>
          <w:szCs w:val="24"/>
        </w:rPr>
        <w:t>Holtfreter</w:t>
      </w:r>
      <w:proofErr w:type="spellEnd"/>
      <w:r w:rsidRPr="003736E7">
        <w:rPr>
          <w:rFonts w:asciiTheme="minorHAnsi" w:hAnsiTheme="minorHAnsi" w:cstheme="minorHAnsi"/>
          <w:sz w:val="24"/>
          <w:szCs w:val="24"/>
          <w:lang w:eastAsia="zh-CN"/>
        </w:rPr>
        <w:t xml:space="preserve">, Kristy. </w:t>
      </w:r>
      <w:r w:rsidRPr="003736E7">
        <w:rPr>
          <w:rStyle w:val="Style13ptBold"/>
          <w:rFonts w:asciiTheme="minorHAnsi" w:hAnsiTheme="minorHAnsi" w:cstheme="minorHAnsi"/>
          <w:sz w:val="24"/>
          <w:szCs w:val="24"/>
        </w:rPr>
        <w:t>2008</w:t>
      </w:r>
      <w:r w:rsidRPr="003736E7">
        <w:rPr>
          <w:rFonts w:asciiTheme="minorHAnsi" w:hAnsiTheme="minorHAnsi" w:cstheme="minorHAnsi"/>
          <w:sz w:val="24"/>
          <w:szCs w:val="24"/>
          <w:lang w:eastAsia="zh-CN"/>
        </w:rPr>
        <w:t>. “Public Perceptions of White-Collar Crime and Punishment.” JY</w:t>
      </w:r>
    </w:p>
    <w:p w14:paraId="3132CAE3" w14:textId="3FEF66DA" w:rsidR="00FD3786" w:rsidRPr="00C12C49" w:rsidRDefault="00C12C49" w:rsidP="00C12C49">
      <w:pPr>
        <w:pStyle w:val="NormalWeb"/>
        <w:spacing w:before="0" w:beforeAutospacing="0" w:after="240" w:afterAutospacing="0"/>
        <w:rPr>
          <w:rFonts w:asciiTheme="minorHAnsi" w:hAnsiTheme="minorHAnsi" w:cstheme="minorHAnsi"/>
          <w:sz w:val="8"/>
        </w:rPr>
      </w:pPr>
      <w:r w:rsidRPr="003736E7">
        <w:rPr>
          <w:rFonts w:asciiTheme="minorHAnsi" w:hAnsiTheme="minorHAnsi" w:cstheme="minorHAnsi"/>
          <w:u w:val="single"/>
        </w:rPr>
        <w:t>Recent statistics indicate that offenses collectively referred to as “white-collar crime” result in annual losses to victims in excess of $250 billion, compared to estimates of $17.6 billion for losses accrued due to personal and household crimes</w:t>
      </w:r>
      <w:r w:rsidRPr="003736E7">
        <w:rPr>
          <w:rFonts w:asciiTheme="minorHAnsi" w:hAnsiTheme="minorHAnsi" w:cstheme="minorHAnsi"/>
          <w:sz w:val="8"/>
        </w:rPr>
        <w:t xml:space="preserve"> (</w:t>
      </w:r>
      <w:bookmarkStart w:id="5" w:name="bbib45"/>
      <w:proofErr w:type="spellStart"/>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"bib45"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Rosoff</w:t>
      </w:r>
      <w:proofErr w:type="spellEnd"/>
      <w:r w:rsidRPr="003736E7">
        <w:rPr>
          <w:rStyle w:val="Hyperlink"/>
          <w:rFonts w:asciiTheme="minorHAnsi" w:eastAsiaTheme="majorEastAsia" w:hAnsiTheme="minorHAnsi" w:cstheme="minorHAnsi"/>
          <w:sz w:val="8"/>
        </w:rPr>
        <w:t xml:space="preserve">, </w:t>
      </w:r>
      <w:proofErr w:type="spellStart"/>
      <w:r w:rsidRPr="003736E7">
        <w:rPr>
          <w:rStyle w:val="Hyperlink"/>
          <w:rFonts w:asciiTheme="minorHAnsi" w:eastAsiaTheme="majorEastAsia" w:hAnsiTheme="minorHAnsi" w:cstheme="minorHAnsi"/>
          <w:sz w:val="8"/>
        </w:rPr>
        <w:t>Pontell</w:t>
      </w:r>
      <w:proofErr w:type="spellEnd"/>
      <w:r w:rsidRPr="003736E7">
        <w:rPr>
          <w:rStyle w:val="Hyperlink"/>
          <w:rFonts w:asciiTheme="minorHAnsi" w:eastAsiaTheme="majorEastAsia" w:hAnsiTheme="minorHAnsi" w:cstheme="minorHAnsi"/>
          <w:sz w:val="8"/>
        </w:rPr>
        <w:t>, &amp; Tillman, 2004</w:t>
      </w:r>
      <w:r w:rsidRPr="003736E7">
        <w:rPr>
          <w:rFonts w:asciiTheme="minorHAnsi" w:hAnsiTheme="minorHAnsi" w:cstheme="minorHAnsi"/>
          <w:sz w:val="8"/>
        </w:rPr>
        <w:fldChar w:fldCharType="end"/>
      </w:r>
      <w:bookmarkEnd w:id="5"/>
      <w:r w:rsidRPr="003736E7">
        <w:rPr>
          <w:rFonts w:asciiTheme="minorHAnsi" w:hAnsiTheme="minorHAnsi" w:cstheme="minorHAnsi"/>
          <w:sz w:val="8"/>
        </w:rPr>
        <w:t xml:space="preserve">, p. 27). Although these differences have persisted over several decades, the focus of criminal justice authorities and many criminologists has been on explaining, preventing, and responding to personal and household crimes. </w:t>
      </w:r>
      <w:r w:rsidRPr="003736E7">
        <w:rPr>
          <w:rFonts w:asciiTheme="minorHAnsi" w:hAnsiTheme="minorHAnsi" w:cstheme="minorHAnsi"/>
          <w:u w:val="single"/>
        </w:rPr>
        <w:t>Recent evidence indicates that white-collar crime remains a “low priority” compared to violent crime and threats to national security, such as terrorism</w:t>
      </w:r>
      <w:r w:rsidRPr="003736E7">
        <w:rPr>
          <w:rFonts w:asciiTheme="minorHAnsi" w:hAnsiTheme="minorHAnsi" w:cstheme="minorHAnsi"/>
          <w:sz w:val="8"/>
        </w:rPr>
        <w:t xml:space="preserve"> (</w:t>
      </w:r>
      <w:bookmarkStart w:id="6" w:name="bbib56"/>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"bib56"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United States Department of Justice, 2005</w:t>
      </w:r>
      <w:r w:rsidRPr="003736E7">
        <w:rPr>
          <w:rFonts w:asciiTheme="minorHAnsi" w:hAnsiTheme="minorHAnsi" w:cstheme="minorHAnsi"/>
          <w:sz w:val="8"/>
        </w:rPr>
        <w:fldChar w:fldCharType="end"/>
      </w:r>
      <w:bookmarkEnd w:id="6"/>
      <w:r w:rsidRPr="003736E7">
        <w:rPr>
          <w:rFonts w:asciiTheme="minorHAnsi" w:hAnsiTheme="minorHAnsi" w:cstheme="minorHAnsi"/>
          <w:sz w:val="8"/>
        </w:rPr>
        <w:t>). Critics have noted that public perception and perceived risk of violent victimization in the streets has disproportionately fueled the attention of researchers and criminal justice agencies (</w:t>
      </w:r>
      <w:bookmarkStart w:id="7" w:name="bbib63"/>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"bib63"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Cullen et al., 1983</w:t>
      </w:r>
      <w:r w:rsidRPr="003736E7">
        <w:rPr>
          <w:rFonts w:asciiTheme="minorHAnsi" w:hAnsiTheme="minorHAnsi" w:cstheme="minorHAnsi"/>
          <w:sz w:val="8"/>
        </w:rPr>
        <w:fldChar w:fldCharType="end"/>
      </w:r>
      <w:bookmarkEnd w:id="7"/>
      <w:r w:rsidRPr="003736E7">
        <w:rPr>
          <w:rFonts w:asciiTheme="minorHAnsi" w:hAnsiTheme="minorHAnsi" w:cstheme="minorHAnsi"/>
          <w:sz w:val="8"/>
        </w:rPr>
        <w:t xml:space="preserve">, </w:t>
      </w:r>
      <w:bookmarkStart w:id="8" w:name="bbib12"/>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"bib12"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Cullen et al., 1982</w:t>
      </w:r>
      <w:r w:rsidRPr="003736E7">
        <w:rPr>
          <w:rFonts w:asciiTheme="minorHAnsi" w:hAnsiTheme="minorHAnsi" w:cstheme="minorHAnsi"/>
          <w:sz w:val="8"/>
        </w:rPr>
        <w:fldChar w:fldCharType="end"/>
      </w:r>
      <w:bookmarkEnd w:id="8"/>
      <w:r w:rsidRPr="003736E7">
        <w:rPr>
          <w:rFonts w:asciiTheme="minorHAnsi" w:hAnsiTheme="minorHAnsi" w:cstheme="minorHAnsi"/>
          <w:sz w:val="8"/>
        </w:rPr>
        <w:t xml:space="preserve">, </w:t>
      </w:r>
      <w:bookmarkStart w:id="9" w:name="bbib14"/>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"bib14"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Friedrichs, 2007</w:t>
      </w:r>
      <w:r w:rsidRPr="003736E7">
        <w:rPr>
          <w:rFonts w:asciiTheme="minorHAnsi" w:hAnsiTheme="minorHAnsi" w:cstheme="minorHAnsi"/>
          <w:sz w:val="8"/>
        </w:rPr>
        <w:fldChar w:fldCharType="end"/>
      </w:r>
      <w:bookmarkEnd w:id="9"/>
      <w:r w:rsidRPr="003736E7">
        <w:rPr>
          <w:rFonts w:asciiTheme="minorHAnsi" w:hAnsiTheme="minorHAnsi" w:cstheme="minorHAnsi"/>
          <w:sz w:val="8"/>
        </w:rPr>
        <w:t xml:space="preserve">, </w:t>
      </w:r>
      <w:bookmarkStart w:id="10" w:name="bbib19"/>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"bib19" </w:instrText>
      </w:r>
      <w:r w:rsidRPr="003736E7">
        <w:rPr>
          <w:rFonts w:asciiTheme="minorHAnsi" w:hAnsiTheme="minorHAnsi" w:cstheme="minorHAnsi"/>
          <w:sz w:val="8"/>
        </w:rPr>
        <w:fldChar w:fldCharType="separate"/>
      </w:r>
      <w:proofErr w:type="spellStart"/>
      <w:r w:rsidRPr="003736E7">
        <w:rPr>
          <w:rStyle w:val="Hyperlink"/>
          <w:rFonts w:asciiTheme="minorHAnsi" w:eastAsiaTheme="majorEastAsia" w:hAnsiTheme="minorHAnsi" w:cstheme="minorHAnsi"/>
          <w:sz w:val="8"/>
        </w:rPr>
        <w:t>Holtfreter</w:t>
      </w:r>
      <w:proofErr w:type="spellEnd"/>
      <w:r w:rsidRPr="003736E7">
        <w:rPr>
          <w:rStyle w:val="Hyperlink"/>
          <w:rFonts w:asciiTheme="minorHAnsi" w:eastAsiaTheme="majorEastAsia" w:hAnsiTheme="minorHAnsi" w:cstheme="minorHAnsi"/>
          <w:sz w:val="8"/>
        </w:rPr>
        <w:t>, 2005</w:t>
      </w:r>
      <w:r w:rsidRPr="003736E7">
        <w:rPr>
          <w:rFonts w:asciiTheme="minorHAnsi" w:hAnsiTheme="minorHAnsi" w:cstheme="minorHAnsi"/>
          <w:sz w:val="8"/>
        </w:rPr>
        <w:fldChar w:fldCharType="end"/>
      </w:r>
      <w:bookmarkEnd w:id="10"/>
      <w:r w:rsidRPr="003736E7">
        <w:rPr>
          <w:rFonts w:asciiTheme="minorHAnsi" w:hAnsiTheme="minorHAnsi" w:cstheme="minorHAnsi"/>
          <w:sz w:val="8"/>
        </w:rPr>
        <w:t xml:space="preserve">, </w:t>
      </w:r>
      <w:bookmarkStart w:id="11" w:name="bbib53"/>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"bib53"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Sutherland, 1940</w:t>
      </w:r>
      <w:r w:rsidRPr="003736E7">
        <w:rPr>
          <w:rFonts w:asciiTheme="minorHAnsi" w:hAnsiTheme="minorHAnsi" w:cstheme="minorHAnsi"/>
          <w:sz w:val="8"/>
        </w:rPr>
        <w:fldChar w:fldCharType="end"/>
      </w:r>
      <w:bookmarkEnd w:id="11"/>
      <w:r w:rsidRPr="003736E7">
        <w:rPr>
          <w:rFonts w:asciiTheme="minorHAnsi" w:hAnsiTheme="minorHAnsi" w:cstheme="minorHAnsi"/>
          <w:sz w:val="8"/>
        </w:rPr>
        <w:t xml:space="preserve">, </w:t>
      </w:r>
      <w:bookmarkStart w:id="12" w:name="bbib57"/>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"bib57"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Vaughan, 1980</w:t>
      </w:r>
      <w:r w:rsidRPr="003736E7">
        <w:rPr>
          <w:rFonts w:asciiTheme="minorHAnsi" w:hAnsiTheme="minorHAnsi" w:cstheme="minorHAnsi"/>
          <w:sz w:val="8"/>
        </w:rPr>
        <w:fldChar w:fldCharType="end"/>
      </w:r>
      <w:bookmarkEnd w:id="12"/>
      <w:r w:rsidRPr="003736E7">
        <w:rPr>
          <w:rFonts w:asciiTheme="minorHAnsi" w:hAnsiTheme="minorHAnsi" w:cstheme="minorHAnsi"/>
          <w:sz w:val="8"/>
        </w:rPr>
        <w:t xml:space="preserve">). </w:t>
      </w:r>
      <w:r w:rsidRPr="003736E7">
        <w:rPr>
          <w:rFonts w:asciiTheme="minorHAnsi" w:hAnsiTheme="minorHAnsi" w:cstheme="minorHAnsi"/>
          <w:u w:val="single"/>
        </w:rPr>
        <w:t>Historically, a commonly held view is that the American public perceives white-collar crime to be relatively harmless compared to violent crime.</w:t>
      </w:r>
      <w:r w:rsidRPr="003736E7">
        <w:rPr>
          <w:rFonts w:asciiTheme="minorHAnsi" w:hAnsiTheme="minorHAnsi" w:cstheme="minorHAnsi"/>
          <w:sz w:val="8"/>
        </w:rPr>
        <w:t xml:space="preserve"> One consequence associated with citizen perceived risk of victimization is punitive attitudes and support for harsher sanctions (</w:t>
      </w:r>
      <w:bookmarkStart w:id="13" w:name="bbib39"/>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"bib39"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Ouimet and Coyle, 1991</w:t>
      </w:r>
      <w:r w:rsidRPr="003736E7">
        <w:rPr>
          <w:rFonts w:asciiTheme="minorHAnsi" w:hAnsiTheme="minorHAnsi" w:cstheme="minorHAnsi"/>
          <w:sz w:val="8"/>
        </w:rPr>
        <w:fldChar w:fldCharType="end"/>
      </w:r>
      <w:bookmarkEnd w:id="13"/>
      <w:r w:rsidRPr="003736E7">
        <w:rPr>
          <w:rFonts w:asciiTheme="minorHAnsi" w:hAnsiTheme="minorHAnsi" w:cstheme="minorHAnsi"/>
          <w:sz w:val="8"/>
        </w:rPr>
        <w:t xml:space="preserve">, </w:t>
      </w:r>
      <w:bookmarkStart w:id="14" w:name="bbib51"/>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"bib51"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Sims, 2003</w:t>
      </w:r>
      <w:r w:rsidRPr="003736E7">
        <w:rPr>
          <w:rFonts w:asciiTheme="minorHAnsi" w:hAnsiTheme="minorHAnsi" w:cstheme="minorHAnsi"/>
          <w:sz w:val="8"/>
        </w:rPr>
        <w:fldChar w:fldCharType="end"/>
      </w:r>
      <w:bookmarkEnd w:id="14"/>
      <w:r w:rsidRPr="003736E7">
        <w:rPr>
          <w:rFonts w:asciiTheme="minorHAnsi" w:hAnsiTheme="minorHAnsi" w:cstheme="minorHAnsi"/>
          <w:sz w:val="8"/>
        </w:rPr>
        <w:t xml:space="preserve">, </w:t>
      </w:r>
      <w:bookmarkStart w:id="15" w:name="bbib52"/>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"bib52" </w:instrText>
      </w:r>
      <w:r w:rsidRPr="003736E7">
        <w:rPr>
          <w:rFonts w:asciiTheme="minorHAnsi" w:hAnsiTheme="minorHAnsi" w:cstheme="minorHAnsi"/>
          <w:sz w:val="8"/>
        </w:rPr>
        <w:fldChar w:fldCharType="separate"/>
      </w:r>
      <w:proofErr w:type="spellStart"/>
      <w:r w:rsidRPr="003736E7">
        <w:rPr>
          <w:rStyle w:val="Hyperlink"/>
          <w:rFonts w:asciiTheme="minorHAnsi" w:eastAsiaTheme="majorEastAsia" w:hAnsiTheme="minorHAnsi" w:cstheme="minorHAnsi"/>
          <w:sz w:val="8"/>
        </w:rPr>
        <w:t>Sprott</w:t>
      </w:r>
      <w:proofErr w:type="spellEnd"/>
      <w:r w:rsidRPr="003736E7">
        <w:rPr>
          <w:rStyle w:val="Hyperlink"/>
          <w:rFonts w:asciiTheme="minorHAnsi" w:eastAsiaTheme="majorEastAsia" w:hAnsiTheme="minorHAnsi" w:cstheme="minorHAnsi"/>
          <w:sz w:val="8"/>
        </w:rPr>
        <w:t xml:space="preserve"> and </w:t>
      </w:r>
      <w:proofErr w:type="spellStart"/>
      <w:r w:rsidRPr="003736E7">
        <w:rPr>
          <w:rStyle w:val="Hyperlink"/>
          <w:rFonts w:asciiTheme="minorHAnsi" w:eastAsiaTheme="majorEastAsia" w:hAnsiTheme="minorHAnsi" w:cstheme="minorHAnsi"/>
          <w:sz w:val="8"/>
        </w:rPr>
        <w:t>Doob</w:t>
      </w:r>
      <w:proofErr w:type="spellEnd"/>
      <w:r w:rsidRPr="003736E7">
        <w:rPr>
          <w:rStyle w:val="Hyperlink"/>
          <w:rFonts w:asciiTheme="minorHAnsi" w:eastAsiaTheme="majorEastAsia" w:hAnsiTheme="minorHAnsi" w:cstheme="minorHAnsi"/>
          <w:sz w:val="8"/>
        </w:rPr>
        <w:t>, 1997</w:t>
      </w:r>
      <w:r w:rsidRPr="003736E7">
        <w:rPr>
          <w:rFonts w:asciiTheme="minorHAnsi" w:hAnsiTheme="minorHAnsi" w:cstheme="minorHAnsi"/>
          <w:sz w:val="8"/>
        </w:rPr>
        <w:fldChar w:fldCharType="end"/>
      </w:r>
      <w:bookmarkEnd w:id="15"/>
      <w:r w:rsidRPr="003736E7">
        <w:rPr>
          <w:rFonts w:asciiTheme="minorHAnsi" w:hAnsiTheme="minorHAnsi" w:cstheme="minorHAnsi"/>
          <w:sz w:val="8"/>
        </w:rPr>
        <w:t xml:space="preserve">). Although there has been a considerable amount of research on the public's attitudes toward violent crime, little is known about current American perceptions of white-collar crime. </w:t>
      </w:r>
      <w:r w:rsidRPr="003736E7">
        <w:rPr>
          <w:rFonts w:asciiTheme="minorHAnsi" w:hAnsiTheme="minorHAnsi" w:cstheme="minorHAnsi"/>
          <w:u w:val="single"/>
        </w:rPr>
        <w:t>Recent, well-publicized scandals in major corporations, such as Enron and WorldCom, have raised public awareness of the economic, societal, and personal harm resulting from “crime in the suites”</w:t>
      </w:r>
      <w:r w:rsidRPr="003736E7">
        <w:rPr>
          <w:rFonts w:asciiTheme="minorHAnsi" w:hAnsiTheme="minorHAnsi" w:cstheme="minorHAnsi"/>
          <w:sz w:val="8"/>
        </w:rPr>
        <w:t xml:space="preserve"> (</w:t>
      </w:r>
      <w:bookmarkStart w:id="16" w:name="bbib21"/>
      <w:proofErr w:type="spellStart"/>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"bib21"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Holtfreter</w:t>
      </w:r>
      <w:proofErr w:type="spellEnd"/>
      <w:r w:rsidRPr="003736E7">
        <w:rPr>
          <w:rStyle w:val="Hyperlink"/>
          <w:rFonts w:asciiTheme="minorHAnsi" w:eastAsiaTheme="majorEastAsia" w:hAnsiTheme="minorHAnsi" w:cstheme="minorHAnsi"/>
          <w:sz w:val="8"/>
        </w:rPr>
        <w:t xml:space="preserve"> et al., 2005</w:t>
      </w:r>
      <w:r w:rsidRPr="003736E7">
        <w:rPr>
          <w:rFonts w:asciiTheme="minorHAnsi" w:hAnsiTheme="minorHAnsi" w:cstheme="minorHAnsi"/>
          <w:sz w:val="8"/>
        </w:rPr>
        <w:fldChar w:fldCharType="end"/>
      </w:r>
      <w:bookmarkEnd w:id="16"/>
      <w:r w:rsidRPr="003736E7">
        <w:rPr>
          <w:rFonts w:asciiTheme="minorHAnsi" w:hAnsiTheme="minorHAnsi" w:cstheme="minorHAnsi"/>
          <w:sz w:val="8"/>
        </w:rPr>
        <w:t xml:space="preserve">, </w:t>
      </w:r>
      <w:bookmarkStart w:id="17" w:name="bbib26"/>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"bib26"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Krantz, 2003, May 12</w:t>
      </w:r>
      <w:r w:rsidRPr="003736E7">
        <w:rPr>
          <w:rFonts w:asciiTheme="minorHAnsi" w:hAnsiTheme="minorHAnsi" w:cstheme="minorHAnsi"/>
          <w:sz w:val="8"/>
        </w:rPr>
        <w:fldChar w:fldCharType="end"/>
      </w:r>
      <w:bookmarkEnd w:id="17"/>
      <w:r w:rsidRPr="003736E7">
        <w:rPr>
          <w:rFonts w:asciiTheme="minorHAnsi" w:hAnsiTheme="minorHAnsi" w:cstheme="minorHAnsi"/>
          <w:sz w:val="8"/>
        </w:rPr>
        <w:t xml:space="preserve">, </w:t>
      </w:r>
      <w:bookmarkStart w:id="18" w:name="bbib38"/>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"bib38"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O'Donnell and Willing, 2003, May 12</w:t>
      </w:r>
      <w:r w:rsidRPr="003736E7">
        <w:rPr>
          <w:rFonts w:asciiTheme="minorHAnsi" w:hAnsiTheme="minorHAnsi" w:cstheme="minorHAnsi"/>
          <w:sz w:val="8"/>
        </w:rPr>
        <w:fldChar w:fldCharType="end"/>
      </w:r>
      <w:bookmarkEnd w:id="18"/>
      <w:r w:rsidRPr="003736E7">
        <w:rPr>
          <w:rFonts w:asciiTheme="minorHAnsi" w:hAnsiTheme="minorHAnsi" w:cstheme="minorHAnsi"/>
          <w:sz w:val="8"/>
        </w:rPr>
        <w:t>). A recent public opinion poll found that over 75 percent of those surveyed believed ex-WorldCom CEO Bernard Ebbers' twenty-five year sentence for his role in this extensive corporate fraud was fair or not harsh enough (</w:t>
      </w:r>
      <w:bookmarkStart w:id="19" w:name="bbib61"/>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"bib61"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Wall Street Journal Opinion Poll, 2005</w:t>
      </w:r>
      <w:r w:rsidRPr="003736E7">
        <w:rPr>
          <w:rFonts w:asciiTheme="minorHAnsi" w:hAnsiTheme="minorHAnsi" w:cstheme="minorHAnsi"/>
          <w:sz w:val="8"/>
        </w:rPr>
        <w:fldChar w:fldCharType="end"/>
      </w:r>
      <w:bookmarkEnd w:id="19"/>
      <w:r w:rsidRPr="003736E7">
        <w:rPr>
          <w:rFonts w:asciiTheme="minorHAnsi" w:hAnsiTheme="minorHAnsi" w:cstheme="minorHAnsi"/>
          <w:sz w:val="8"/>
        </w:rPr>
        <w:t xml:space="preserve">). </w:t>
      </w:r>
      <w:r w:rsidRPr="003736E7">
        <w:rPr>
          <w:rFonts w:asciiTheme="minorHAnsi" w:hAnsiTheme="minorHAnsi" w:cstheme="minorHAnsi"/>
          <w:u w:val="single"/>
        </w:rPr>
        <w:t xml:space="preserve">What remains to be determined is whether public perception of white-collar crime has changed, and the extent to which this perception translates into support for harsher punishments. </w:t>
      </w:r>
      <w:r w:rsidRPr="003736E7">
        <w:rPr>
          <w:rFonts w:asciiTheme="minorHAnsi" w:hAnsiTheme="minorHAnsi" w:cstheme="minorHAnsi"/>
          <w:sz w:val="8"/>
        </w:rPr>
        <w:t>Prior research questioned whether concordance between public opinion and punishment outcomes is indeed desirable (</w:t>
      </w:r>
      <w:bookmarkStart w:id="20" w:name="bbib46"/>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"bib46"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Rossi &amp; Berk, 1985</w:t>
      </w:r>
      <w:r w:rsidRPr="003736E7">
        <w:rPr>
          <w:rFonts w:asciiTheme="minorHAnsi" w:hAnsiTheme="minorHAnsi" w:cstheme="minorHAnsi"/>
          <w:sz w:val="8"/>
        </w:rPr>
        <w:fldChar w:fldCharType="end"/>
      </w:r>
      <w:bookmarkEnd w:id="20"/>
      <w:r w:rsidRPr="003736E7">
        <w:rPr>
          <w:rFonts w:asciiTheme="minorHAnsi" w:hAnsiTheme="minorHAnsi" w:cstheme="minorHAnsi"/>
          <w:sz w:val="8"/>
        </w:rPr>
        <w:t>), and reported that it was in fact generally the case (</w:t>
      </w:r>
      <w:bookmarkStart w:id="21" w:name="bbib47"/>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"bib47"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Rossi &amp; Berk, 1997</w:t>
      </w:r>
      <w:r w:rsidRPr="003736E7">
        <w:rPr>
          <w:rFonts w:asciiTheme="minorHAnsi" w:hAnsiTheme="minorHAnsi" w:cstheme="minorHAnsi"/>
          <w:sz w:val="8"/>
        </w:rPr>
        <w:fldChar w:fldCharType="end"/>
      </w:r>
      <w:bookmarkEnd w:id="21"/>
      <w:r w:rsidRPr="003736E7">
        <w:rPr>
          <w:rFonts w:asciiTheme="minorHAnsi" w:hAnsiTheme="minorHAnsi" w:cstheme="minorHAnsi"/>
          <w:sz w:val="8"/>
        </w:rPr>
        <w:t>). Resolving that larger, philosophical debate was beyond the scope of the present research. Recent public opinion research has provided insight into white-collar crime policy at the state level (</w:t>
      </w:r>
      <w:bookmarkStart w:id="22" w:name="bbib20"/>
      <w:proofErr w:type="spellStart"/>
      <w:r w:rsidRPr="003736E7">
        <w:rPr>
          <w:rFonts w:asciiTheme="minorHAnsi" w:hAnsiTheme="minorHAnsi" w:cstheme="minorHAnsi"/>
          <w:sz w:val="8"/>
        </w:rPr>
        <w:fldChar w:fldCharType="begin"/>
      </w:r>
      <w:r w:rsidRPr="003736E7">
        <w:rPr>
          <w:rFonts w:asciiTheme="minorHAnsi" w:hAnsiTheme="minorHAnsi" w:cstheme="minorHAnsi"/>
          <w:sz w:val="8"/>
        </w:rPr>
        <w:instrText xml:space="preserve"> HYPERLINK "https://www-sciencedirect-com.proxy.lib.umich.edu/science/article/pii/S0047235207001304?via%3Dihub" \l "bib20" </w:instrText>
      </w:r>
      <w:r w:rsidRPr="003736E7">
        <w:rPr>
          <w:rFonts w:asciiTheme="minorHAnsi" w:hAnsiTheme="minorHAnsi" w:cstheme="minorHAnsi"/>
          <w:sz w:val="8"/>
        </w:rPr>
        <w:fldChar w:fldCharType="separate"/>
      </w:r>
      <w:r w:rsidRPr="003736E7">
        <w:rPr>
          <w:rStyle w:val="Hyperlink"/>
          <w:rFonts w:asciiTheme="minorHAnsi" w:eastAsiaTheme="majorEastAsia" w:hAnsiTheme="minorHAnsi" w:cstheme="minorHAnsi"/>
          <w:sz w:val="8"/>
        </w:rPr>
        <w:t>Holtfreter</w:t>
      </w:r>
      <w:proofErr w:type="spellEnd"/>
      <w:r w:rsidRPr="003736E7">
        <w:rPr>
          <w:rStyle w:val="Hyperlink"/>
          <w:rFonts w:asciiTheme="minorHAnsi" w:eastAsiaTheme="majorEastAsia" w:hAnsiTheme="minorHAnsi" w:cstheme="minorHAnsi"/>
          <w:sz w:val="8"/>
        </w:rPr>
        <w:t xml:space="preserve">, </w:t>
      </w:r>
      <w:proofErr w:type="spellStart"/>
      <w:r w:rsidRPr="003736E7">
        <w:rPr>
          <w:rStyle w:val="Hyperlink"/>
          <w:rFonts w:asciiTheme="minorHAnsi" w:eastAsiaTheme="majorEastAsia" w:hAnsiTheme="minorHAnsi" w:cstheme="minorHAnsi"/>
          <w:sz w:val="8"/>
        </w:rPr>
        <w:t>Reisig</w:t>
      </w:r>
      <w:proofErr w:type="spellEnd"/>
      <w:r w:rsidRPr="003736E7">
        <w:rPr>
          <w:rStyle w:val="Hyperlink"/>
          <w:rFonts w:asciiTheme="minorHAnsi" w:eastAsiaTheme="majorEastAsia" w:hAnsiTheme="minorHAnsi" w:cstheme="minorHAnsi"/>
          <w:sz w:val="8"/>
        </w:rPr>
        <w:t>, &amp; Blomberg, 2006</w:t>
      </w:r>
      <w:r w:rsidRPr="003736E7">
        <w:rPr>
          <w:rFonts w:asciiTheme="minorHAnsi" w:hAnsiTheme="minorHAnsi" w:cstheme="minorHAnsi"/>
          <w:sz w:val="8"/>
        </w:rPr>
        <w:fldChar w:fldCharType="end"/>
      </w:r>
      <w:bookmarkEnd w:id="22"/>
      <w:r w:rsidRPr="003736E7">
        <w:rPr>
          <w:rFonts w:asciiTheme="minorHAnsi" w:hAnsiTheme="minorHAnsi" w:cstheme="minorHAnsi"/>
          <w:sz w:val="8"/>
        </w:rPr>
        <w:t xml:space="preserve">). The understanding of current public opinion at the national level, particularly whether populous views of crime and punishment translate into support for governmental resource allocation, represents an important, albeit understudied area of research that can assist policymakers. Using data from a 2005 national telephone survey of 402 adults, this study examined public perception regarding white-collar and street crime. The analyses addressed the following questions: (1) What is the extent of perceived victimization risk for white-collar and violent crime? (2) Where does public opinion lie </w:t>
      </w:r>
      <w:proofErr w:type="gramStart"/>
      <w:r w:rsidRPr="003736E7">
        <w:rPr>
          <w:rFonts w:asciiTheme="minorHAnsi" w:hAnsiTheme="minorHAnsi" w:cstheme="minorHAnsi"/>
          <w:sz w:val="8"/>
        </w:rPr>
        <w:t>with regard to</w:t>
      </w:r>
      <w:proofErr w:type="gramEnd"/>
      <w:r w:rsidRPr="003736E7">
        <w:rPr>
          <w:rFonts w:asciiTheme="minorHAnsi" w:hAnsiTheme="minorHAnsi" w:cstheme="minorHAnsi"/>
          <w:sz w:val="8"/>
        </w:rPr>
        <w:t xml:space="preserve"> the punishment of white-collar and street offenders, and is there a difference between perceived sanctions and normative sanctions? (3) Should the federal government devote equal or additional resources toward control and prevention of white-collar crime? In doing so, the current study moved beyond basic identification of crime and punishment correlates to also consider the influence of public opinion on governmental resource allocation as a specific aspect of punishment policy.</w:t>
      </w:r>
    </w:p>
    <w:p w14:paraId="1BBFD97E" w14:textId="583CA8EC" w:rsidR="00C12C49" w:rsidRDefault="00C12C49" w:rsidP="00AA6E73">
      <w:pPr>
        <w:pStyle w:val="Heading3"/>
      </w:pPr>
      <w:r>
        <w:t>2AC</w:t>
      </w:r>
      <w:r w:rsidR="00621CC2">
        <w:t>---</w:t>
      </w:r>
      <w:r>
        <w:t>AT: Circumvention</w:t>
      </w:r>
      <w:r w:rsidR="00621CC2">
        <w:t>---</w:t>
      </w:r>
      <w:r>
        <w:t>Mindset Shift</w:t>
      </w:r>
    </w:p>
    <w:p w14:paraId="12AFDE89" w14:textId="77777777" w:rsidR="00C12C49" w:rsidRPr="00041832" w:rsidRDefault="00C12C49" w:rsidP="00C12C49">
      <w:pPr>
        <w:pStyle w:val="Heading4"/>
        <w:rPr>
          <w:rStyle w:val="Style13ptBold"/>
          <w:rFonts w:asciiTheme="minorHAnsi" w:hAnsiTheme="minorHAnsi" w:cstheme="minorHAnsi"/>
          <w:b/>
          <w:bCs w:val="0"/>
          <w:sz w:val="24"/>
          <w:szCs w:val="24"/>
        </w:rPr>
      </w:pPr>
      <w:r>
        <w:rPr>
          <w:rStyle w:val="Style13ptBold"/>
          <w:rFonts w:asciiTheme="minorHAnsi" w:hAnsiTheme="minorHAnsi" w:cstheme="minorHAnsi"/>
          <w:b/>
          <w:bCs w:val="0"/>
          <w:sz w:val="24"/>
          <w:szCs w:val="24"/>
        </w:rPr>
        <w:t xml:space="preserve">Plan solves – white collar crime is driven by a </w:t>
      </w:r>
      <w:r>
        <w:rPr>
          <w:rStyle w:val="Style13ptBold"/>
          <w:rFonts w:asciiTheme="minorHAnsi" w:hAnsiTheme="minorHAnsi" w:cstheme="minorHAnsi"/>
          <w:b/>
          <w:bCs w:val="0"/>
          <w:sz w:val="24"/>
          <w:szCs w:val="24"/>
          <w:u w:val="single"/>
        </w:rPr>
        <w:t>mindset</w:t>
      </w:r>
      <w:r>
        <w:rPr>
          <w:rStyle w:val="Style13ptBold"/>
          <w:rFonts w:asciiTheme="minorHAnsi" w:hAnsiTheme="minorHAnsi" w:cstheme="minorHAnsi"/>
          <w:b/>
          <w:bCs w:val="0"/>
          <w:sz w:val="24"/>
          <w:szCs w:val="24"/>
        </w:rPr>
        <w:t xml:space="preserve"> of “getting away with it” – increased enforcement key</w:t>
      </w:r>
    </w:p>
    <w:p w14:paraId="7FF8EA88" w14:textId="77777777" w:rsidR="00C12C49" w:rsidRPr="003736E7" w:rsidRDefault="00C12C49" w:rsidP="00C12C49">
      <w:pPr>
        <w:rPr>
          <w:rFonts w:asciiTheme="minorHAnsi" w:hAnsiTheme="minorHAnsi" w:cstheme="minorHAnsi"/>
          <w:sz w:val="24"/>
          <w:szCs w:val="24"/>
        </w:rPr>
      </w:pPr>
      <w:proofErr w:type="spellStart"/>
      <w:r w:rsidRPr="003736E7">
        <w:rPr>
          <w:rStyle w:val="hlfld-contribauthor"/>
          <w:rFonts w:asciiTheme="minorHAnsi" w:hAnsiTheme="minorHAnsi" w:cstheme="minorHAnsi"/>
          <w:sz w:val="24"/>
          <w:szCs w:val="24"/>
        </w:rPr>
        <w:t>Petter</w:t>
      </w:r>
      <w:proofErr w:type="spellEnd"/>
      <w:r w:rsidRPr="003736E7">
        <w:rPr>
          <w:rStyle w:val="hlfld-contribauthor"/>
          <w:rFonts w:asciiTheme="minorHAnsi" w:hAnsiTheme="minorHAnsi" w:cstheme="minorHAnsi"/>
          <w:sz w:val="24"/>
          <w:szCs w:val="24"/>
        </w:rPr>
        <w:t xml:space="preserve"> </w:t>
      </w:r>
      <w:r w:rsidRPr="003736E7">
        <w:rPr>
          <w:rStyle w:val="Style13ptBold"/>
          <w:rFonts w:asciiTheme="minorHAnsi" w:hAnsiTheme="minorHAnsi" w:cstheme="minorHAnsi"/>
          <w:sz w:val="24"/>
          <w:szCs w:val="24"/>
        </w:rPr>
        <w:t>Gottschalk</w:t>
      </w:r>
      <w:r w:rsidRPr="003736E7">
        <w:rPr>
          <w:rFonts w:asciiTheme="minorHAnsi" w:hAnsiTheme="minorHAnsi" w:cstheme="minorHAnsi"/>
          <w:sz w:val="24"/>
          <w:szCs w:val="24"/>
        </w:rPr>
        <w:t>. (</w:t>
      </w:r>
      <w:r w:rsidRPr="003736E7">
        <w:rPr>
          <w:rStyle w:val="Style13ptBold"/>
          <w:rFonts w:asciiTheme="minorHAnsi" w:hAnsiTheme="minorHAnsi" w:cstheme="minorHAnsi"/>
          <w:sz w:val="24"/>
          <w:szCs w:val="24"/>
        </w:rPr>
        <w:t>2020</w:t>
      </w:r>
      <w:r w:rsidRPr="003736E7">
        <w:rPr>
          <w:rFonts w:asciiTheme="minorHAnsi" w:hAnsiTheme="minorHAnsi" w:cstheme="minorHAnsi"/>
          <w:sz w:val="24"/>
          <w:szCs w:val="24"/>
        </w:rPr>
        <w:t>) </w:t>
      </w:r>
      <w:hyperlink r:id="rId168" w:history="1">
        <w:r w:rsidRPr="003736E7">
          <w:rPr>
            <w:rStyle w:val="Hyperlink"/>
            <w:rFonts w:asciiTheme="minorHAnsi" w:hAnsiTheme="minorHAnsi" w:cstheme="minorHAnsi"/>
            <w:sz w:val="24"/>
            <w:szCs w:val="24"/>
          </w:rPr>
          <w:t>Private policing of white-collar crime: case studies of internal investigations by fraud examiners</w:t>
        </w:r>
      </w:hyperlink>
      <w:r w:rsidRPr="003736E7">
        <w:rPr>
          <w:rFonts w:asciiTheme="minorHAnsi" w:hAnsiTheme="minorHAnsi" w:cstheme="minorHAnsi"/>
          <w:sz w:val="24"/>
          <w:szCs w:val="24"/>
        </w:rPr>
        <w:t>. </w:t>
      </w:r>
      <w:r w:rsidRPr="003736E7">
        <w:rPr>
          <w:rStyle w:val="nlmsource"/>
          <w:rFonts w:asciiTheme="minorHAnsi" w:hAnsiTheme="minorHAnsi" w:cstheme="minorHAnsi"/>
          <w:i/>
          <w:iCs/>
          <w:sz w:val="24"/>
          <w:szCs w:val="24"/>
        </w:rPr>
        <w:t>Police Practice and Research</w:t>
      </w:r>
      <w:r w:rsidRPr="003736E7">
        <w:rPr>
          <w:rFonts w:asciiTheme="minorHAnsi" w:hAnsiTheme="minorHAnsi" w:cstheme="minorHAnsi"/>
          <w:sz w:val="24"/>
          <w:szCs w:val="24"/>
        </w:rPr>
        <w:t> 0:0, pages 1-22. JY</w:t>
      </w:r>
    </w:p>
    <w:p w14:paraId="0B4A6F87" w14:textId="77777777" w:rsidR="00C12C49" w:rsidRPr="003736E7" w:rsidRDefault="00C12C49" w:rsidP="00C12C49">
      <w:pPr>
        <w:pStyle w:val="NormalWeb"/>
        <w:spacing w:before="240" w:beforeAutospacing="0" w:after="240" w:afterAutospacing="0"/>
        <w:rPr>
          <w:rFonts w:asciiTheme="minorHAnsi" w:hAnsiTheme="minorHAnsi" w:cstheme="minorHAnsi"/>
          <w:sz w:val="8"/>
        </w:rPr>
      </w:pPr>
      <w:r w:rsidRPr="003736E7">
        <w:rPr>
          <w:rFonts w:asciiTheme="minorHAnsi" w:hAnsiTheme="minorHAnsi" w:cstheme="minorHAnsi"/>
          <w:sz w:val="8"/>
        </w:rPr>
        <w:t xml:space="preserve">The main findings of the study are organized around SAT’s key concepts: motivation, individual propensity, environmental factors, and situational mechanisms. </w:t>
      </w:r>
      <w:r w:rsidRPr="003736E7">
        <w:rPr>
          <w:rFonts w:asciiTheme="minorHAnsi" w:hAnsiTheme="minorHAnsi" w:cstheme="minorHAnsi"/>
          <w:u w:val="single"/>
        </w:rPr>
        <w:t xml:space="preserve">The initial analytical steps of understanding crime causation must be focused on the </w:t>
      </w:r>
      <w:r w:rsidRPr="003736E7">
        <w:rPr>
          <w:rFonts w:asciiTheme="minorHAnsi" w:hAnsiTheme="minorHAnsi" w:cstheme="minorHAnsi"/>
          <w:i/>
          <w:iCs/>
          <w:u w:val="single"/>
        </w:rPr>
        <w:t>motivational forces</w:t>
      </w:r>
      <w:r w:rsidRPr="003736E7">
        <w:rPr>
          <w:rFonts w:asciiTheme="minorHAnsi" w:hAnsiTheme="minorHAnsi" w:cstheme="minorHAnsi"/>
          <w:u w:val="single"/>
        </w:rPr>
        <w:t xml:space="preserve"> behind offending as motivation drives human action</w:t>
      </w:r>
      <w:r w:rsidRPr="003736E7">
        <w:rPr>
          <w:rFonts w:asciiTheme="minorHAnsi" w:hAnsiTheme="minorHAnsi" w:cstheme="minorHAnsi"/>
          <w:sz w:val="8"/>
        </w:rPr>
        <w:t xml:space="preserve"> (Wikström </w:t>
      </w:r>
      <w:hyperlink r:id="rId169" w:history="1">
        <w:r w:rsidRPr="003736E7">
          <w:rPr>
            <w:rStyle w:val="Hyperlink"/>
            <w:rFonts w:asciiTheme="minorHAnsi" w:hAnsiTheme="minorHAnsi" w:cstheme="minorHAnsi"/>
            <w:sz w:val="8"/>
          </w:rPr>
          <w:t>2010</w:t>
        </w:r>
      </w:hyperlink>
      <w:r w:rsidRPr="003736E7">
        <w:rPr>
          <w:rFonts w:asciiTheme="minorHAnsi" w:hAnsiTheme="minorHAnsi" w:cstheme="minorHAnsi"/>
          <w:sz w:val="8"/>
        </w:rPr>
        <w:t>). Without motivation for acting, the personal and environmental features surrounding the crime would have had no bearing on the individual (</w:t>
      </w:r>
      <w:proofErr w:type="spellStart"/>
      <w:r w:rsidRPr="003736E7">
        <w:rPr>
          <w:rFonts w:asciiTheme="minorHAnsi" w:hAnsiTheme="minorHAnsi" w:cstheme="minorHAnsi"/>
          <w:sz w:val="8"/>
        </w:rPr>
        <w:t>Bouhana</w:t>
      </w:r>
      <w:proofErr w:type="spellEnd"/>
      <w:r w:rsidRPr="003736E7">
        <w:rPr>
          <w:rFonts w:asciiTheme="minorHAnsi" w:hAnsiTheme="minorHAnsi" w:cstheme="minorHAnsi"/>
          <w:sz w:val="8"/>
        </w:rPr>
        <w:t xml:space="preserve"> and Wikström </w:t>
      </w:r>
      <w:hyperlink r:id="rId170" w:history="1">
        <w:r w:rsidRPr="003736E7">
          <w:rPr>
            <w:rStyle w:val="Hyperlink"/>
            <w:rFonts w:asciiTheme="minorHAnsi" w:hAnsiTheme="minorHAnsi" w:cstheme="minorHAnsi"/>
            <w:sz w:val="8"/>
          </w:rPr>
          <w:t>2010</w:t>
        </w:r>
      </w:hyperlink>
      <w:r w:rsidRPr="003736E7">
        <w:rPr>
          <w:rFonts w:asciiTheme="minorHAnsi" w:hAnsiTheme="minorHAnsi" w:cstheme="minorHAnsi"/>
          <w:sz w:val="8"/>
        </w:rPr>
        <w:t xml:space="preserve">). The offenders in the study reported various motivations for their crime, supporting SAT’s prediction that there is no particular motivation to criminal action (Wikström </w:t>
      </w:r>
      <w:hyperlink r:id="rId171" w:history="1">
        <w:r w:rsidRPr="003736E7">
          <w:rPr>
            <w:rStyle w:val="Hyperlink"/>
            <w:rFonts w:asciiTheme="minorHAnsi" w:hAnsiTheme="minorHAnsi" w:cstheme="minorHAnsi"/>
            <w:sz w:val="8"/>
          </w:rPr>
          <w:t>2010</w:t>
        </w:r>
      </w:hyperlink>
      <w:r w:rsidRPr="003736E7">
        <w:rPr>
          <w:rFonts w:asciiTheme="minorHAnsi" w:hAnsiTheme="minorHAnsi" w:cstheme="minorHAnsi"/>
          <w:sz w:val="8"/>
        </w:rPr>
        <w:t xml:space="preserve">): </w:t>
      </w:r>
      <w:r w:rsidRPr="003736E7">
        <w:rPr>
          <w:rFonts w:asciiTheme="minorHAnsi" w:hAnsiTheme="minorHAnsi" w:cstheme="minorHAnsi"/>
          <w:i/>
          <w:iCs/>
          <w:sz w:val="8"/>
        </w:rPr>
        <w:t>Need</w:t>
      </w:r>
      <w:r w:rsidRPr="003736E7">
        <w:rPr>
          <w:rFonts w:asciiTheme="minorHAnsi" w:hAnsiTheme="minorHAnsi" w:cstheme="minorHAnsi"/>
          <w:sz w:val="8"/>
        </w:rPr>
        <w:t>. Braithwaite (</w:t>
      </w:r>
      <w:hyperlink r:id="rId172" w:history="1">
        <w:r w:rsidRPr="003736E7">
          <w:rPr>
            <w:rStyle w:val="Hyperlink"/>
            <w:rFonts w:asciiTheme="minorHAnsi" w:hAnsiTheme="minorHAnsi" w:cstheme="minorHAnsi"/>
            <w:sz w:val="8"/>
          </w:rPr>
          <w:t>1992</w:t>
        </w:r>
      </w:hyperlink>
      <w:r w:rsidRPr="003736E7">
        <w:rPr>
          <w:rFonts w:asciiTheme="minorHAnsi" w:hAnsiTheme="minorHAnsi" w:cstheme="minorHAnsi"/>
          <w:sz w:val="8"/>
        </w:rPr>
        <w:t xml:space="preserve">:84) describes needs as “socially constructed wants that can be satisfied.” Two of the offenders (Liam and Peter) described their offenses to be motivated by financial problems that they could not satisfy through legitimate means. </w:t>
      </w:r>
      <w:r w:rsidRPr="003736E7">
        <w:rPr>
          <w:rFonts w:asciiTheme="minorHAnsi" w:hAnsiTheme="minorHAnsi" w:cstheme="minorHAnsi"/>
          <w:i/>
          <w:iCs/>
          <w:sz w:val="8"/>
        </w:rPr>
        <w:t>Greed</w:t>
      </w:r>
      <w:r w:rsidRPr="003736E7">
        <w:rPr>
          <w:rFonts w:asciiTheme="minorHAnsi" w:hAnsiTheme="minorHAnsi" w:cstheme="minorHAnsi"/>
          <w:sz w:val="8"/>
        </w:rPr>
        <w:t xml:space="preserve">. As a motivation, greed is “a want that can never be satisfied” (Braithwaite </w:t>
      </w:r>
      <w:hyperlink r:id="rId173" w:history="1">
        <w:r w:rsidRPr="003736E7">
          <w:rPr>
            <w:rStyle w:val="Hyperlink"/>
            <w:rFonts w:asciiTheme="minorHAnsi" w:hAnsiTheme="minorHAnsi" w:cstheme="minorHAnsi"/>
            <w:sz w:val="8"/>
          </w:rPr>
          <w:t>1992</w:t>
        </w:r>
      </w:hyperlink>
      <w:r w:rsidRPr="003736E7">
        <w:rPr>
          <w:rFonts w:asciiTheme="minorHAnsi" w:hAnsiTheme="minorHAnsi" w:cstheme="minorHAnsi"/>
          <w:sz w:val="8"/>
        </w:rPr>
        <w:t xml:space="preserve">:84). Its occurrence as a motive for white-collar offending has been suggested by several studies (Wheeler </w:t>
      </w:r>
      <w:hyperlink r:id="rId174" w:history="1">
        <w:r w:rsidRPr="003736E7">
          <w:rPr>
            <w:rStyle w:val="Hyperlink"/>
            <w:rFonts w:asciiTheme="minorHAnsi" w:hAnsiTheme="minorHAnsi" w:cstheme="minorHAnsi"/>
            <w:sz w:val="8"/>
          </w:rPr>
          <w:t>1992</w:t>
        </w:r>
      </w:hyperlink>
      <w:r w:rsidRPr="003736E7">
        <w:rPr>
          <w:rFonts w:asciiTheme="minorHAnsi" w:hAnsiTheme="minorHAnsi" w:cstheme="minorHAnsi"/>
          <w:sz w:val="8"/>
        </w:rPr>
        <w:t xml:space="preserve">; </w:t>
      </w:r>
      <w:proofErr w:type="spellStart"/>
      <w:r w:rsidRPr="003736E7">
        <w:rPr>
          <w:rFonts w:asciiTheme="minorHAnsi" w:hAnsiTheme="minorHAnsi" w:cstheme="minorHAnsi"/>
          <w:sz w:val="8"/>
        </w:rPr>
        <w:t>Willott</w:t>
      </w:r>
      <w:proofErr w:type="spellEnd"/>
      <w:r w:rsidRPr="003736E7">
        <w:rPr>
          <w:rFonts w:asciiTheme="minorHAnsi" w:hAnsiTheme="minorHAnsi" w:cstheme="minorHAnsi"/>
          <w:sz w:val="8"/>
        </w:rPr>
        <w:t xml:space="preserve">, Griffin, and Torrance </w:t>
      </w:r>
      <w:hyperlink r:id="rId175" w:history="1">
        <w:r w:rsidRPr="003736E7">
          <w:rPr>
            <w:rStyle w:val="Hyperlink"/>
            <w:rFonts w:asciiTheme="minorHAnsi" w:hAnsiTheme="minorHAnsi" w:cstheme="minorHAnsi"/>
            <w:sz w:val="8"/>
          </w:rPr>
          <w:t>2001</w:t>
        </w:r>
      </w:hyperlink>
      <w:r w:rsidRPr="003736E7">
        <w:rPr>
          <w:rFonts w:asciiTheme="minorHAnsi" w:hAnsiTheme="minorHAnsi" w:cstheme="minorHAnsi"/>
          <w:sz w:val="8"/>
        </w:rPr>
        <w:t xml:space="preserve">). In the present study, two offenders (Jake and Karl) reported that, although their legitimate occupation/business provided them with sufficient funds, the criminal act gave them more. For example, Jake stated that he had other legitimate businesses, but “when this took over, I packed everything up.” </w:t>
      </w:r>
      <w:r w:rsidRPr="003736E7">
        <w:rPr>
          <w:rFonts w:asciiTheme="minorHAnsi" w:hAnsiTheme="minorHAnsi" w:cstheme="minorHAnsi"/>
          <w:i/>
          <w:iCs/>
          <w:sz w:val="8"/>
        </w:rPr>
        <w:t>Fear of falling</w:t>
      </w:r>
      <w:r w:rsidRPr="003736E7">
        <w:rPr>
          <w:rFonts w:asciiTheme="minorHAnsi" w:hAnsiTheme="minorHAnsi" w:cstheme="minorHAnsi"/>
          <w:sz w:val="8"/>
        </w:rPr>
        <w:t xml:space="preserve">. Various authors (Cressey </w:t>
      </w:r>
      <w:hyperlink r:id="rId176" w:history="1">
        <w:r w:rsidRPr="003736E7">
          <w:rPr>
            <w:rStyle w:val="Hyperlink"/>
            <w:rFonts w:asciiTheme="minorHAnsi" w:hAnsiTheme="minorHAnsi" w:cstheme="minorHAnsi"/>
            <w:sz w:val="8"/>
          </w:rPr>
          <w:t>1953</w:t>
        </w:r>
      </w:hyperlink>
      <w:r w:rsidRPr="003736E7">
        <w:rPr>
          <w:rFonts w:asciiTheme="minorHAnsi" w:hAnsiTheme="minorHAnsi" w:cstheme="minorHAnsi"/>
          <w:sz w:val="8"/>
        </w:rPr>
        <w:t xml:space="preserve">; Piquero and Benson </w:t>
      </w:r>
      <w:hyperlink r:id="rId177" w:history="1">
        <w:r w:rsidRPr="003736E7">
          <w:rPr>
            <w:rStyle w:val="Hyperlink"/>
            <w:rFonts w:asciiTheme="minorHAnsi" w:hAnsiTheme="minorHAnsi" w:cstheme="minorHAnsi"/>
            <w:sz w:val="8"/>
          </w:rPr>
          <w:t>2004</w:t>
        </w:r>
      </w:hyperlink>
      <w:r w:rsidRPr="003736E7">
        <w:rPr>
          <w:rFonts w:asciiTheme="minorHAnsi" w:hAnsiTheme="minorHAnsi" w:cstheme="minorHAnsi"/>
          <w:sz w:val="8"/>
        </w:rPr>
        <w:t xml:space="preserve">; Weisburd and Waring </w:t>
      </w:r>
      <w:hyperlink r:id="rId178" w:history="1">
        <w:r w:rsidRPr="003736E7">
          <w:rPr>
            <w:rStyle w:val="Hyperlink"/>
            <w:rFonts w:asciiTheme="minorHAnsi" w:hAnsiTheme="minorHAnsi" w:cstheme="minorHAnsi"/>
            <w:sz w:val="8"/>
          </w:rPr>
          <w:t>2001</w:t>
        </w:r>
      </w:hyperlink>
      <w:r w:rsidRPr="003736E7">
        <w:rPr>
          <w:rFonts w:asciiTheme="minorHAnsi" w:hAnsiTheme="minorHAnsi" w:cstheme="minorHAnsi"/>
          <w:sz w:val="8"/>
        </w:rPr>
        <w:t xml:space="preserve">) have found that a prominent motive for white-collar offending may be </w:t>
      </w:r>
      <w:r w:rsidRPr="003736E7">
        <w:rPr>
          <w:rFonts w:asciiTheme="minorHAnsi" w:hAnsiTheme="minorHAnsi" w:cstheme="minorHAnsi"/>
          <w:i/>
          <w:iCs/>
          <w:sz w:val="8"/>
        </w:rPr>
        <w:t>fear of falling</w:t>
      </w:r>
      <w:r w:rsidRPr="003736E7">
        <w:rPr>
          <w:rFonts w:asciiTheme="minorHAnsi" w:hAnsiTheme="minorHAnsi" w:cstheme="minorHAnsi"/>
          <w:sz w:val="8"/>
        </w:rPr>
        <w:t xml:space="preserve"> (Wheeler </w:t>
      </w:r>
      <w:hyperlink r:id="rId179" w:history="1">
        <w:r w:rsidRPr="003736E7">
          <w:rPr>
            <w:rStyle w:val="Hyperlink"/>
            <w:rFonts w:asciiTheme="minorHAnsi" w:hAnsiTheme="minorHAnsi" w:cstheme="minorHAnsi"/>
            <w:sz w:val="8"/>
          </w:rPr>
          <w:t>1992</w:t>
        </w:r>
      </w:hyperlink>
      <w:r w:rsidRPr="003736E7">
        <w:rPr>
          <w:rFonts w:asciiTheme="minorHAnsi" w:hAnsiTheme="minorHAnsi" w:cstheme="minorHAnsi"/>
          <w:sz w:val="8"/>
        </w:rPr>
        <w:t xml:space="preserve">). This was the case of Mark, convicted of embezzlement. His offending was a response to a personal crisis that created a fear of losing his middle-class status and the house in the suburbs. </w:t>
      </w:r>
      <w:r w:rsidRPr="003736E7">
        <w:rPr>
          <w:rFonts w:asciiTheme="minorHAnsi" w:hAnsiTheme="minorHAnsi" w:cstheme="minorHAnsi"/>
          <w:i/>
          <w:iCs/>
          <w:sz w:val="8"/>
        </w:rPr>
        <w:t>Revenge</w:t>
      </w:r>
      <w:r w:rsidRPr="003736E7">
        <w:rPr>
          <w:rFonts w:asciiTheme="minorHAnsi" w:hAnsiTheme="minorHAnsi" w:cstheme="minorHAnsi"/>
          <w:sz w:val="8"/>
        </w:rPr>
        <w:t xml:space="preserve">. Apart from </w:t>
      </w:r>
      <w:r w:rsidRPr="003736E7">
        <w:rPr>
          <w:rFonts w:asciiTheme="minorHAnsi" w:hAnsiTheme="minorHAnsi" w:cstheme="minorHAnsi"/>
          <w:i/>
          <w:iCs/>
          <w:sz w:val="8"/>
        </w:rPr>
        <w:t>fear of falling</w:t>
      </w:r>
      <w:r w:rsidRPr="003736E7">
        <w:rPr>
          <w:rFonts w:asciiTheme="minorHAnsi" w:hAnsiTheme="minorHAnsi" w:cstheme="minorHAnsi"/>
          <w:sz w:val="8"/>
        </w:rPr>
        <w:t xml:space="preserve">, Mark’s embezzlement was also motivated by revenge toward his company because the manager did not grant him an extension to a standing loan. </w:t>
      </w:r>
      <w:r w:rsidRPr="003736E7">
        <w:rPr>
          <w:rFonts w:asciiTheme="minorHAnsi" w:hAnsiTheme="minorHAnsi" w:cstheme="minorHAnsi"/>
          <w:i/>
          <w:iCs/>
          <w:sz w:val="8"/>
        </w:rPr>
        <w:t>Thrill</w:t>
      </w:r>
      <w:r w:rsidRPr="003736E7">
        <w:rPr>
          <w:rFonts w:asciiTheme="minorHAnsi" w:hAnsiTheme="minorHAnsi" w:cstheme="minorHAnsi"/>
          <w:sz w:val="8"/>
        </w:rPr>
        <w:t xml:space="preserve">. The argument that white-collar offenses are not simply monetarily driven, but can also provide “sneaky thrills” (Katz </w:t>
      </w:r>
      <w:hyperlink r:id="rId180" w:history="1">
        <w:r w:rsidRPr="003736E7">
          <w:rPr>
            <w:rStyle w:val="Hyperlink"/>
            <w:rFonts w:asciiTheme="minorHAnsi" w:hAnsiTheme="minorHAnsi" w:cstheme="minorHAnsi"/>
            <w:sz w:val="8"/>
          </w:rPr>
          <w:t>1988</w:t>
        </w:r>
      </w:hyperlink>
      <w:r w:rsidRPr="003736E7">
        <w:rPr>
          <w:rFonts w:asciiTheme="minorHAnsi" w:hAnsiTheme="minorHAnsi" w:cstheme="minorHAnsi"/>
          <w:sz w:val="8"/>
        </w:rPr>
        <w:t xml:space="preserve">) was supported in the case of Karl: “I just saw what was possible, and thought that’d be exciting, I wonder if it will work.” </w:t>
      </w:r>
      <w:r w:rsidRPr="003736E7">
        <w:rPr>
          <w:rFonts w:asciiTheme="minorHAnsi" w:hAnsiTheme="minorHAnsi" w:cstheme="minorHAnsi"/>
          <w:i/>
          <w:iCs/>
          <w:sz w:val="8"/>
        </w:rPr>
        <w:t>Keeping the business in the face of competition (</w:t>
      </w:r>
      <w:proofErr w:type="spellStart"/>
      <w:r w:rsidRPr="003736E7">
        <w:rPr>
          <w:rFonts w:asciiTheme="minorHAnsi" w:hAnsiTheme="minorHAnsi" w:cstheme="minorHAnsi"/>
          <w:i/>
          <w:iCs/>
          <w:sz w:val="8"/>
        </w:rPr>
        <w:t>economical</w:t>
      </w:r>
      <w:proofErr w:type="spellEnd"/>
      <w:r w:rsidRPr="003736E7">
        <w:rPr>
          <w:rFonts w:asciiTheme="minorHAnsi" w:hAnsiTheme="minorHAnsi" w:cstheme="minorHAnsi"/>
          <w:i/>
          <w:iCs/>
          <w:sz w:val="8"/>
        </w:rPr>
        <w:t xml:space="preserve"> survival)</w:t>
      </w:r>
      <w:r w:rsidRPr="003736E7">
        <w:rPr>
          <w:rFonts w:asciiTheme="minorHAnsi" w:hAnsiTheme="minorHAnsi" w:cstheme="minorHAnsi"/>
          <w:sz w:val="8"/>
        </w:rPr>
        <w:t>. Junior and Gordon reported that their involvement in criminal activities emerged from the fact that such practices were widely spread in their industries. If they had not become involved, they would have lost their competitiveness on the market. T</w:t>
      </w:r>
      <w:r w:rsidRPr="003736E7">
        <w:rPr>
          <w:rFonts w:asciiTheme="minorHAnsi" w:hAnsiTheme="minorHAnsi" w:cstheme="minorHAnsi"/>
          <w:u w:val="single"/>
        </w:rPr>
        <w:t xml:space="preserve">he findings show that SAT’s arguments on copious criminal motivations can be more successfully deployed in understanding white-collar crime than the claims of a linear motivation such as general self-control </w:t>
      </w:r>
      <w:r w:rsidRPr="003736E7">
        <w:rPr>
          <w:rFonts w:asciiTheme="minorHAnsi" w:hAnsiTheme="minorHAnsi" w:cstheme="minorHAnsi"/>
          <w:sz w:val="8"/>
        </w:rPr>
        <w:t xml:space="preserve">(Hirschi and Gottfredson </w:t>
      </w:r>
      <w:hyperlink r:id="rId181" w:history="1">
        <w:r w:rsidRPr="003736E7">
          <w:rPr>
            <w:rStyle w:val="Hyperlink"/>
            <w:rFonts w:asciiTheme="minorHAnsi" w:hAnsiTheme="minorHAnsi" w:cstheme="minorHAnsi"/>
            <w:sz w:val="8"/>
          </w:rPr>
          <w:t>1987</w:t>
        </w:r>
      </w:hyperlink>
      <w:r w:rsidRPr="003736E7">
        <w:rPr>
          <w:rFonts w:asciiTheme="minorHAnsi" w:hAnsiTheme="minorHAnsi" w:cstheme="minorHAnsi"/>
          <w:sz w:val="8"/>
        </w:rPr>
        <w:t xml:space="preserve">) </w:t>
      </w:r>
      <w:r w:rsidRPr="003736E7">
        <w:rPr>
          <w:rFonts w:asciiTheme="minorHAnsi" w:hAnsiTheme="minorHAnsi" w:cstheme="minorHAnsi"/>
          <w:u w:val="single"/>
        </w:rPr>
        <w:t>or the white-collar crime-specific, culture of competition</w:t>
      </w:r>
      <w:r w:rsidRPr="003736E7">
        <w:rPr>
          <w:rFonts w:asciiTheme="minorHAnsi" w:hAnsiTheme="minorHAnsi" w:cstheme="minorHAnsi"/>
          <w:sz w:val="8"/>
        </w:rPr>
        <w:t xml:space="preserve"> (Coleman </w:t>
      </w:r>
      <w:hyperlink r:id="rId182" w:history="1">
        <w:r w:rsidRPr="003736E7">
          <w:rPr>
            <w:rStyle w:val="Hyperlink"/>
            <w:rFonts w:asciiTheme="minorHAnsi" w:hAnsiTheme="minorHAnsi" w:cstheme="minorHAnsi"/>
            <w:sz w:val="8"/>
          </w:rPr>
          <w:t>1987</w:t>
        </w:r>
      </w:hyperlink>
      <w:r w:rsidRPr="003736E7">
        <w:rPr>
          <w:rFonts w:asciiTheme="minorHAnsi" w:hAnsiTheme="minorHAnsi" w:cstheme="minorHAnsi"/>
          <w:sz w:val="8"/>
        </w:rPr>
        <w:t xml:space="preserve">). Yet by focusing solely on the offenders’ motivations we cannot discern why they engaged in crime because the reasons they provided could have also led toward lawful actions. According to SAT (Wikström </w:t>
      </w:r>
      <w:hyperlink r:id="rId183" w:history="1">
        <w:r w:rsidRPr="003736E7">
          <w:rPr>
            <w:rStyle w:val="Hyperlink"/>
            <w:rFonts w:asciiTheme="minorHAnsi" w:hAnsiTheme="minorHAnsi" w:cstheme="minorHAnsi"/>
            <w:sz w:val="8"/>
          </w:rPr>
          <w:t>2006</w:t>
        </w:r>
      </w:hyperlink>
      <w:r w:rsidRPr="003736E7">
        <w:rPr>
          <w:rFonts w:asciiTheme="minorHAnsi" w:hAnsiTheme="minorHAnsi" w:cstheme="minorHAnsi"/>
          <w:sz w:val="8"/>
        </w:rPr>
        <w:t xml:space="preserve">), individuals with same reasons engage into different actions because the motivation to act criminally is “filtered” as an acceptable choice through individual criminogenic propensity and supportive environmental factors (criminogenic exposure). The following sections analyze the relevance of these factors to acting upon white-collar criminal motivation. Framing the accounts: individual propensity to crime To understand an individual’s crime propensity, one must seek to understand his/her personal law-relevant moral rules regarding the criminal act (Wikström </w:t>
      </w:r>
      <w:hyperlink r:id="rId184" w:history="1">
        <w:r w:rsidRPr="003736E7">
          <w:rPr>
            <w:rStyle w:val="Hyperlink"/>
            <w:rFonts w:asciiTheme="minorHAnsi" w:hAnsiTheme="minorHAnsi" w:cstheme="minorHAnsi"/>
            <w:sz w:val="8"/>
          </w:rPr>
          <w:t>2010</w:t>
        </w:r>
      </w:hyperlink>
      <w:r w:rsidRPr="003736E7">
        <w:rPr>
          <w:rFonts w:asciiTheme="minorHAnsi" w:hAnsiTheme="minorHAnsi" w:cstheme="minorHAnsi"/>
          <w:sz w:val="8"/>
        </w:rPr>
        <w:t xml:space="preserve">). The findings from the current study bring into question SAT’s assumption of morality as the crucial individual-level criminogenic factor – as it is presently conceptualized – when accounting for white-collar crime. The offenders’ accounts revealed the importance of </w:t>
      </w:r>
      <w:proofErr w:type="gramStart"/>
      <w:r w:rsidRPr="003736E7">
        <w:rPr>
          <w:rFonts w:asciiTheme="minorHAnsi" w:hAnsiTheme="minorHAnsi" w:cstheme="minorHAnsi"/>
          <w:sz w:val="8"/>
        </w:rPr>
        <w:t>acknowledging also</w:t>
      </w:r>
      <w:proofErr w:type="gramEnd"/>
      <w:r w:rsidRPr="003736E7">
        <w:rPr>
          <w:rFonts w:asciiTheme="minorHAnsi" w:hAnsiTheme="minorHAnsi" w:cstheme="minorHAnsi"/>
          <w:sz w:val="8"/>
        </w:rPr>
        <w:t xml:space="preserve"> the usage of techniques of neutralization, next to perceptions of acts as right/wrong and feelings of guilt and shame. This is elaborated below. The offenders’ reasoning regarding the immorality of their actions was initially obtained through questions about how they perceived the wrongfulness of their acts (“Did you think that what you were doing was wrong at the time?”) and about what they experienced in terms of moral emotions. This has been a common method of measuring morality in previous SAT studies (Wikström and </w:t>
      </w:r>
      <w:proofErr w:type="spellStart"/>
      <w:r w:rsidRPr="003736E7">
        <w:rPr>
          <w:rFonts w:asciiTheme="minorHAnsi" w:hAnsiTheme="minorHAnsi" w:cstheme="minorHAnsi"/>
          <w:sz w:val="8"/>
        </w:rPr>
        <w:t>Svensson</w:t>
      </w:r>
      <w:proofErr w:type="spellEnd"/>
      <w:r w:rsidRPr="003736E7">
        <w:rPr>
          <w:rFonts w:asciiTheme="minorHAnsi" w:hAnsiTheme="minorHAnsi" w:cstheme="minorHAnsi"/>
          <w:sz w:val="8"/>
        </w:rPr>
        <w:t xml:space="preserve"> </w:t>
      </w:r>
      <w:hyperlink r:id="rId185" w:history="1">
        <w:r w:rsidRPr="003736E7">
          <w:rPr>
            <w:rStyle w:val="Hyperlink"/>
            <w:rFonts w:asciiTheme="minorHAnsi" w:hAnsiTheme="minorHAnsi" w:cstheme="minorHAnsi"/>
            <w:sz w:val="8"/>
          </w:rPr>
          <w:t>2010</w:t>
        </w:r>
      </w:hyperlink>
      <w:r w:rsidRPr="003736E7">
        <w:rPr>
          <w:rFonts w:asciiTheme="minorHAnsi" w:hAnsiTheme="minorHAnsi" w:cstheme="minorHAnsi"/>
          <w:sz w:val="8"/>
        </w:rPr>
        <w:t>). The offenders’ accounts revealed mixed impressions about both the normative and the emotional aspects of personal morality regarding the crime: four of the offenders did not perceive their actions as wrong and three did. A further offender (Karl), who perceived his actions as “morally wrong,” felt neither guilt nor shame while acting. These findings do not fully support SAT’s arguments on the relationship between personal moral rules and moral emotions in creating “weak law-relevant morality,” nor its arguments on morality as the central individual-level criminogenic factor. The application of Cressey’s (</w:t>
      </w:r>
      <w:hyperlink r:id="rId186" w:history="1">
        <w:r w:rsidRPr="003736E7">
          <w:rPr>
            <w:rStyle w:val="Hyperlink"/>
            <w:rFonts w:asciiTheme="minorHAnsi" w:hAnsiTheme="minorHAnsi" w:cstheme="minorHAnsi"/>
            <w:sz w:val="8"/>
          </w:rPr>
          <w:t>1953</w:t>
        </w:r>
      </w:hyperlink>
      <w:r w:rsidRPr="003736E7">
        <w:rPr>
          <w:rFonts w:asciiTheme="minorHAnsi" w:hAnsiTheme="minorHAnsi" w:cstheme="minorHAnsi"/>
          <w:sz w:val="8"/>
        </w:rPr>
        <w:t xml:space="preserve">) phenomenological approach, however, enabled a fuller reconstruction of the criminal event, the processes of thought and the feelings surrounding the crimes. The richness of this information made it apparent that the initial question about the wrongfulness of the act was insufficient and led to a narrow understanding of the offenders’ internal perceptions of their crimes. All of the offenders, in fact, resorted to specific “vocabulary of motives” (Mills </w:t>
      </w:r>
      <w:hyperlink r:id="rId187" w:history="1">
        <w:r w:rsidRPr="003736E7">
          <w:rPr>
            <w:rStyle w:val="Hyperlink"/>
            <w:rFonts w:asciiTheme="minorHAnsi" w:hAnsiTheme="minorHAnsi" w:cstheme="minorHAnsi"/>
            <w:sz w:val="8"/>
          </w:rPr>
          <w:t>1940</w:t>
        </w:r>
      </w:hyperlink>
      <w:r w:rsidRPr="003736E7">
        <w:rPr>
          <w:rFonts w:asciiTheme="minorHAnsi" w:hAnsiTheme="minorHAnsi" w:cstheme="minorHAnsi"/>
          <w:sz w:val="8"/>
        </w:rPr>
        <w:t xml:space="preserve">) or techniques of neutralization (Sykes and Matza </w:t>
      </w:r>
      <w:hyperlink r:id="rId188" w:history="1">
        <w:r w:rsidRPr="003736E7">
          <w:rPr>
            <w:rStyle w:val="Hyperlink"/>
            <w:rFonts w:asciiTheme="minorHAnsi" w:hAnsiTheme="minorHAnsi" w:cstheme="minorHAnsi"/>
            <w:sz w:val="8"/>
          </w:rPr>
          <w:t>1957</w:t>
        </w:r>
      </w:hyperlink>
      <w:r w:rsidRPr="003736E7">
        <w:rPr>
          <w:rFonts w:asciiTheme="minorHAnsi" w:hAnsiTheme="minorHAnsi" w:cstheme="minorHAnsi"/>
          <w:sz w:val="8"/>
        </w:rPr>
        <w:t xml:space="preserve">), while arguing about the wrongfulness of their actions and how they felt about them. Techniques of neutralization are essentially “justifications for deviance that are seen as valid by the delinquent but not by the legal system or society at large” (Sykes and Matza </w:t>
      </w:r>
      <w:hyperlink r:id="rId189" w:history="1">
        <w:r w:rsidRPr="003736E7">
          <w:rPr>
            <w:rStyle w:val="Hyperlink"/>
            <w:rFonts w:asciiTheme="minorHAnsi" w:hAnsiTheme="minorHAnsi" w:cstheme="minorHAnsi"/>
            <w:sz w:val="8"/>
          </w:rPr>
          <w:t>1957</w:t>
        </w:r>
      </w:hyperlink>
      <w:r w:rsidRPr="003736E7">
        <w:rPr>
          <w:rFonts w:asciiTheme="minorHAnsi" w:hAnsiTheme="minorHAnsi" w:cstheme="minorHAnsi"/>
          <w:sz w:val="8"/>
        </w:rPr>
        <w:t>: 666). If developed prior to the criminal act, they enable its commission as the “ability to neutralize obeisance to law facilitates criminal decision-making” (</w:t>
      </w:r>
      <w:proofErr w:type="spellStart"/>
      <w:r w:rsidRPr="003736E7">
        <w:rPr>
          <w:rFonts w:asciiTheme="minorHAnsi" w:hAnsiTheme="minorHAnsi" w:cstheme="minorHAnsi"/>
          <w:sz w:val="8"/>
        </w:rPr>
        <w:t>Shover</w:t>
      </w:r>
      <w:proofErr w:type="spellEnd"/>
      <w:r w:rsidRPr="003736E7">
        <w:rPr>
          <w:rFonts w:asciiTheme="minorHAnsi" w:hAnsiTheme="minorHAnsi" w:cstheme="minorHAnsi"/>
          <w:sz w:val="8"/>
        </w:rPr>
        <w:t xml:space="preserve"> and Hochstetler </w:t>
      </w:r>
      <w:hyperlink r:id="rId190" w:history="1">
        <w:r w:rsidRPr="003736E7">
          <w:rPr>
            <w:rStyle w:val="Hyperlink"/>
            <w:rFonts w:asciiTheme="minorHAnsi" w:hAnsiTheme="minorHAnsi" w:cstheme="minorHAnsi"/>
            <w:sz w:val="8"/>
          </w:rPr>
          <w:t>2006</w:t>
        </w:r>
      </w:hyperlink>
      <w:r w:rsidRPr="003736E7">
        <w:rPr>
          <w:rFonts w:asciiTheme="minorHAnsi" w:hAnsiTheme="minorHAnsi" w:cstheme="minorHAnsi"/>
          <w:sz w:val="8"/>
        </w:rPr>
        <w:t>:70). Neutralizations are therefore relevant to the explanation of the causes of crime because they create the moral environment conducive to offending. The offenders gave justifications along the original categorization suggested by Sykes and Matza (</w:t>
      </w:r>
      <w:hyperlink r:id="rId191" w:history="1">
        <w:r w:rsidRPr="003736E7">
          <w:rPr>
            <w:rStyle w:val="Hyperlink"/>
            <w:rFonts w:asciiTheme="minorHAnsi" w:hAnsiTheme="minorHAnsi" w:cstheme="minorHAnsi"/>
            <w:sz w:val="8"/>
          </w:rPr>
          <w:t>1957</w:t>
        </w:r>
      </w:hyperlink>
      <w:r w:rsidRPr="003736E7">
        <w:rPr>
          <w:rFonts w:asciiTheme="minorHAnsi" w:hAnsiTheme="minorHAnsi" w:cstheme="minorHAnsi"/>
          <w:sz w:val="8"/>
        </w:rPr>
        <w:t xml:space="preserve">): </w:t>
      </w:r>
      <w:r w:rsidRPr="003736E7">
        <w:rPr>
          <w:rFonts w:asciiTheme="minorHAnsi" w:hAnsiTheme="minorHAnsi" w:cstheme="minorHAnsi"/>
          <w:i/>
          <w:iCs/>
          <w:sz w:val="8"/>
        </w:rPr>
        <w:t>denial of responsibility, denial of injury, denial of the victim</w:t>
      </w:r>
      <w:r w:rsidRPr="003736E7">
        <w:rPr>
          <w:rFonts w:asciiTheme="minorHAnsi" w:hAnsiTheme="minorHAnsi" w:cstheme="minorHAnsi"/>
          <w:sz w:val="8"/>
        </w:rPr>
        <w:t xml:space="preserve">, and </w:t>
      </w:r>
      <w:r w:rsidRPr="003736E7">
        <w:rPr>
          <w:rFonts w:asciiTheme="minorHAnsi" w:hAnsiTheme="minorHAnsi" w:cstheme="minorHAnsi"/>
          <w:i/>
          <w:iCs/>
          <w:sz w:val="8"/>
        </w:rPr>
        <w:t>condemnation of the condemners</w:t>
      </w:r>
      <w:r w:rsidRPr="003736E7">
        <w:rPr>
          <w:rFonts w:asciiTheme="minorHAnsi" w:hAnsiTheme="minorHAnsi" w:cstheme="minorHAnsi"/>
          <w:sz w:val="8"/>
        </w:rPr>
        <w:t xml:space="preserve">, as well as along the justifications specific to white-collar offenders: </w:t>
      </w:r>
      <w:r w:rsidRPr="003736E7">
        <w:rPr>
          <w:rFonts w:asciiTheme="minorHAnsi" w:hAnsiTheme="minorHAnsi" w:cstheme="minorHAnsi"/>
          <w:i/>
          <w:iCs/>
          <w:sz w:val="8"/>
        </w:rPr>
        <w:t>defense of necessity</w:t>
      </w:r>
      <w:r w:rsidRPr="003736E7">
        <w:rPr>
          <w:rFonts w:asciiTheme="minorHAnsi" w:hAnsiTheme="minorHAnsi" w:cstheme="minorHAnsi"/>
          <w:sz w:val="8"/>
        </w:rPr>
        <w:t xml:space="preserve"> and </w:t>
      </w:r>
      <w:r w:rsidRPr="003736E7">
        <w:rPr>
          <w:rFonts w:asciiTheme="minorHAnsi" w:hAnsiTheme="minorHAnsi" w:cstheme="minorHAnsi"/>
          <w:i/>
          <w:iCs/>
          <w:sz w:val="8"/>
        </w:rPr>
        <w:t>claim of normality</w:t>
      </w:r>
      <w:r w:rsidRPr="003736E7">
        <w:rPr>
          <w:rFonts w:asciiTheme="minorHAnsi" w:hAnsiTheme="minorHAnsi" w:cstheme="minorHAnsi"/>
          <w:sz w:val="8"/>
        </w:rPr>
        <w:t xml:space="preserve"> (Benson </w:t>
      </w:r>
      <w:hyperlink r:id="rId192" w:history="1">
        <w:r w:rsidRPr="003736E7">
          <w:rPr>
            <w:rStyle w:val="Hyperlink"/>
            <w:rFonts w:asciiTheme="minorHAnsi" w:hAnsiTheme="minorHAnsi" w:cstheme="minorHAnsi"/>
            <w:sz w:val="8"/>
          </w:rPr>
          <w:t>1985</w:t>
        </w:r>
      </w:hyperlink>
      <w:r w:rsidRPr="003736E7">
        <w:rPr>
          <w:rFonts w:asciiTheme="minorHAnsi" w:hAnsiTheme="minorHAnsi" w:cstheme="minorHAnsi"/>
          <w:sz w:val="8"/>
        </w:rPr>
        <w:t xml:space="preserve">). Certain offenders used more than one self-justification. 1. </w:t>
      </w:r>
      <w:r w:rsidRPr="003736E7">
        <w:rPr>
          <w:rFonts w:asciiTheme="minorHAnsi" w:hAnsiTheme="minorHAnsi" w:cstheme="minorHAnsi"/>
          <w:i/>
          <w:iCs/>
          <w:u w:val="single"/>
        </w:rPr>
        <w:t>Denial of responsibility</w:t>
      </w:r>
      <w:r w:rsidRPr="003736E7">
        <w:rPr>
          <w:rFonts w:asciiTheme="minorHAnsi" w:hAnsiTheme="minorHAnsi" w:cstheme="minorHAnsi"/>
          <w:u w:val="single"/>
        </w:rPr>
        <w:t xml:space="preserve"> was used by three offenders. This technique can be employed in several ways. Firstly, the criminal act can be completely negated, which obviates subsequent criminal responsibility</w:t>
      </w:r>
      <w:r w:rsidRPr="003736E7">
        <w:rPr>
          <w:rFonts w:asciiTheme="minorHAnsi" w:hAnsiTheme="minorHAnsi" w:cstheme="minorHAnsi"/>
          <w:sz w:val="8"/>
        </w:rPr>
        <w:t>. This was the situational circumstance of Jake, convicted of consulting on tax return fraud: Jake: “There was no offense, they prosecuted me under common law, they invented a specific charge, so they said that I’ve cheated … It has to do with the Income of Corporations Tax Act. I researched it, and I found that there was this loophole.” Shift of blame is another method associated with denial of responsibility. This was recognized in the accounts of Gordon and Liam (even though he perceived his acts as wrong and felt guilty about them). Gordon: “He’d acted as a director when he was barred, and then I was sucked into it, because I was considered to have assisted him by setting up these companies.” Liam: “</w:t>
      </w:r>
      <w:proofErr w:type="gramStart"/>
      <w:r w:rsidRPr="003736E7">
        <w:rPr>
          <w:rFonts w:asciiTheme="minorHAnsi" w:hAnsiTheme="minorHAnsi" w:cstheme="minorHAnsi"/>
          <w:sz w:val="8"/>
        </w:rPr>
        <w:t>During</w:t>
      </w:r>
      <w:proofErr w:type="gramEnd"/>
      <w:r w:rsidRPr="003736E7">
        <w:rPr>
          <w:rFonts w:asciiTheme="minorHAnsi" w:hAnsiTheme="minorHAnsi" w:cstheme="minorHAnsi"/>
          <w:sz w:val="8"/>
        </w:rPr>
        <w:t xml:space="preserve"> 6 months we were doing all straight work. Then he just went off the rails … He leeched up with </w:t>
      </w:r>
      <w:proofErr w:type="gramStart"/>
      <w:r w:rsidRPr="003736E7">
        <w:rPr>
          <w:rFonts w:asciiTheme="minorHAnsi" w:hAnsiTheme="minorHAnsi" w:cstheme="minorHAnsi"/>
          <w:sz w:val="8"/>
        </w:rPr>
        <w:t>me, and</w:t>
      </w:r>
      <w:proofErr w:type="gramEnd"/>
      <w:r w:rsidRPr="003736E7">
        <w:rPr>
          <w:rFonts w:asciiTheme="minorHAnsi" w:hAnsiTheme="minorHAnsi" w:cstheme="minorHAnsi"/>
          <w:sz w:val="8"/>
        </w:rPr>
        <w:t xml:space="preserve"> got me into trouble.” 2. </w:t>
      </w:r>
      <w:r w:rsidRPr="003736E7">
        <w:rPr>
          <w:rFonts w:asciiTheme="minorHAnsi" w:hAnsiTheme="minorHAnsi" w:cstheme="minorHAnsi"/>
          <w:i/>
          <w:iCs/>
          <w:u w:val="single"/>
        </w:rPr>
        <w:t>Denial of injury (harm)</w:t>
      </w:r>
      <w:r w:rsidRPr="003736E7">
        <w:rPr>
          <w:rFonts w:asciiTheme="minorHAnsi" w:hAnsiTheme="minorHAnsi" w:cstheme="minorHAnsi"/>
          <w:u w:val="single"/>
        </w:rPr>
        <w:t xml:space="preserve"> allows white-collar offenders to convince themselves that no one will suffer </w:t>
      </w:r>
      <w:proofErr w:type="gramStart"/>
      <w:r w:rsidRPr="003736E7">
        <w:rPr>
          <w:rFonts w:asciiTheme="minorHAnsi" w:hAnsiTheme="minorHAnsi" w:cstheme="minorHAnsi"/>
          <w:u w:val="single"/>
        </w:rPr>
        <w:t>as a consequence of</w:t>
      </w:r>
      <w:proofErr w:type="gramEnd"/>
      <w:r w:rsidRPr="003736E7">
        <w:rPr>
          <w:rFonts w:asciiTheme="minorHAnsi" w:hAnsiTheme="minorHAnsi" w:cstheme="minorHAnsi"/>
          <w:u w:val="single"/>
        </w:rPr>
        <w:t xml:space="preserve"> their crime.</w:t>
      </w:r>
      <w:r w:rsidRPr="003736E7">
        <w:rPr>
          <w:rFonts w:asciiTheme="minorHAnsi" w:hAnsiTheme="minorHAnsi" w:cstheme="minorHAnsi"/>
          <w:sz w:val="8"/>
        </w:rPr>
        <w:t xml:space="preserve"> No one is “really” harmed and “they have therefore done nothing wrong” (</w:t>
      </w:r>
      <w:proofErr w:type="spellStart"/>
      <w:r w:rsidRPr="003736E7">
        <w:rPr>
          <w:rFonts w:asciiTheme="minorHAnsi" w:hAnsiTheme="minorHAnsi" w:cstheme="minorHAnsi"/>
          <w:sz w:val="8"/>
        </w:rPr>
        <w:t>Maruna</w:t>
      </w:r>
      <w:proofErr w:type="spellEnd"/>
      <w:r w:rsidRPr="003736E7">
        <w:rPr>
          <w:rFonts w:asciiTheme="minorHAnsi" w:hAnsiTheme="minorHAnsi" w:cstheme="minorHAnsi"/>
          <w:sz w:val="8"/>
        </w:rPr>
        <w:t xml:space="preserve"> and Copes </w:t>
      </w:r>
      <w:hyperlink r:id="rId193" w:history="1">
        <w:r w:rsidRPr="003736E7">
          <w:rPr>
            <w:rStyle w:val="Hyperlink"/>
            <w:rFonts w:asciiTheme="minorHAnsi" w:hAnsiTheme="minorHAnsi" w:cstheme="minorHAnsi"/>
            <w:sz w:val="8"/>
          </w:rPr>
          <w:t>2005</w:t>
        </w:r>
      </w:hyperlink>
      <w:r w:rsidRPr="003736E7">
        <w:rPr>
          <w:rFonts w:asciiTheme="minorHAnsi" w:hAnsiTheme="minorHAnsi" w:cstheme="minorHAnsi"/>
          <w:sz w:val="8"/>
        </w:rPr>
        <w:t xml:space="preserve">:233). Denial of harm was present in the accounts of six offenders, including Mark, who believed his actions were wrong and felt guilt about them. All of the offenders, except Mark, considered their acts to be helpful even to a third party: to clients for consultancy services (Jake and Junior), to employees (Peter), to banks and their compliance officers (Junior and Karl), even to the national economy (Gordon). These are the most illustrative responses: Junior: “There was no harm! There was no loss to anyone, people are still paying the mortgage, the banks are getting the interest, and the customers are owning the homes, what is the loss? Who is a victim </w:t>
      </w:r>
      <w:proofErr w:type="gramStart"/>
      <w:r w:rsidRPr="003736E7">
        <w:rPr>
          <w:rFonts w:asciiTheme="minorHAnsi" w:hAnsiTheme="minorHAnsi" w:cstheme="minorHAnsi"/>
          <w:sz w:val="8"/>
        </w:rPr>
        <w:t>here?.</w:t>
      </w:r>
      <w:proofErr w:type="gramEnd"/>
      <w:r w:rsidRPr="003736E7">
        <w:rPr>
          <w:rFonts w:asciiTheme="minorHAnsi" w:hAnsiTheme="minorHAnsi" w:cstheme="minorHAnsi"/>
          <w:sz w:val="8"/>
        </w:rPr>
        <w:t xml:space="preserve">” Peter: “There was no victims, I didn’t hurt anybody, you know, there was nobody.” Karl: “I was thinking nothing about whether it will harm them, it was double-insured anyway … so ultimately the loss was negligible.” Denial of harm is used often as a justification for white-collar offenses, especially if the victim is a big corporation (the cases of Mark, Karl, and Junior) or a governmental agency (the cases of Jake, Gordon, and Peter). The presence of tangible victims – individuals who were overcharged – may explain the account of the only offender (Liam) who perceived his crimes as harmful (Liam: “You’re taking people’s money”). 3. </w:t>
      </w:r>
      <w:r w:rsidRPr="003736E7">
        <w:rPr>
          <w:rFonts w:asciiTheme="minorHAnsi" w:hAnsiTheme="minorHAnsi" w:cstheme="minorHAnsi"/>
          <w:u w:val="single"/>
        </w:rPr>
        <w:t>Blaming the victim for the crime (</w:t>
      </w:r>
      <w:r w:rsidRPr="003736E7">
        <w:rPr>
          <w:rFonts w:asciiTheme="minorHAnsi" w:hAnsiTheme="minorHAnsi" w:cstheme="minorHAnsi"/>
          <w:i/>
          <w:iCs/>
          <w:u w:val="single"/>
        </w:rPr>
        <w:t>denial of the victim)</w:t>
      </w:r>
      <w:r w:rsidRPr="003736E7">
        <w:rPr>
          <w:rFonts w:asciiTheme="minorHAnsi" w:hAnsiTheme="minorHAnsi" w:cstheme="minorHAnsi"/>
          <w:u w:val="single"/>
        </w:rPr>
        <w:t xml:space="preserve"> </w:t>
      </w:r>
      <w:r w:rsidRPr="003736E7">
        <w:rPr>
          <w:rFonts w:asciiTheme="minorHAnsi" w:hAnsiTheme="minorHAnsi" w:cstheme="minorHAnsi"/>
          <w:sz w:val="8"/>
        </w:rPr>
        <w:t xml:space="preserve">was used only by Mark, convicted of embezzlement. Mark justified his crime as committed out of defiance toward his employer for being treated unfairly: Mark: “You’ve done all that time basically as a servant of a corporation and there is no reward. They just cut your salary by a large amount. </w:t>
      </w:r>
      <w:proofErr w:type="gramStart"/>
      <w:r w:rsidRPr="003736E7">
        <w:rPr>
          <w:rFonts w:asciiTheme="minorHAnsi" w:hAnsiTheme="minorHAnsi" w:cstheme="minorHAnsi"/>
          <w:sz w:val="8"/>
        </w:rPr>
        <w:t>It’s</w:t>
      </w:r>
      <w:proofErr w:type="gramEnd"/>
      <w:r w:rsidRPr="003736E7">
        <w:rPr>
          <w:rFonts w:asciiTheme="minorHAnsi" w:hAnsiTheme="minorHAnsi" w:cstheme="minorHAnsi"/>
          <w:sz w:val="8"/>
        </w:rPr>
        <w:t xml:space="preserve"> just made me angry, it made me bitter. It was almost like I stuck my fingers behind their back, like, look what I’m doing to you!” Mark was among the offenders who claimed that he perceived his acts as wrong and experienced guilt and shame while committing them: Mark: “Oh yeah, it is wrong isn’t it? I mean how you learn from a kid right from </w:t>
      </w:r>
      <w:proofErr w:type="gramStart"/>
      <w:r w:rsidRPr="003736E7">
        <w:rPr>
          <w:rFonts w:asciiTheme="minorHAnsi" w:hAnsiTheme="minorHAnsi" w:cstheme="minorHAnsi"/>
          <w:sz w:val="8"/>
        </w:rPr>
        <w:t>wrong?</w:t>
      </w:r>
      <w:proofErr w:type="gramEnd"/>
      <w:r w:rsidRPr="003736E7">
        <w:rPr>
          <w:rFonts w:asciiTheme="minorHAnsi" w:hAnsiTheme="minorHAnsi" w:cstheme="minorHAnsi"/>
          <w:sz w:val="8"/>
        </w:rPr>
        <w:t xml:space="preserve"> I mean, you’re brought up Catholic, had good education, you clearly know what’s right from wrong, stealing money from the banks, not right, is it?”</w:t>
      </w:r>
      <w:hyperlink r:id="rId194" w:history="1">
        <w:r w:rsidRPr="003736E7">
          <w:rPr>
            <w:rStyle w:val="Hyperlink"/>
            <w:rFonts w:asciiTheme="minorHAnsi" w:hAnsiTheme="minorHAnsi" w:cstheme="minorHAnsi"/>
            <w:sz w:val="8"/>
            <w:vertAlign w:val="superscript"/>
          </w:rPr>
          <w:t>5</w:t>
        </w:r>
      </w:hyperlink>
      <w:r w:rsidRPr="003736E7">
        <w:rPr>
          <w:rFonts w:asciiTheme="minorHAnsi" w:hAnsiTheme="minorHAnsi" w:cstheme="minorHAnsi"/>
          <w:sz w:val="8"/>
        </w:rPr>
        <w:t xml:space="preserve"> SAT’s theoretical premises would not be able to account for Mark’s offending and criminal propensity. Their application would suggest that Mark should not have perceived and chosen embezzlement as a viable action alternative as his personal moral rules and associated emotions were not conducive to offending (Wikström </w:t>
      </w:r>
      <w:hyperlink r:id="rId195" w:history="1">
        <w:r w:rsidRPr="003736E7">
          <w:rPr>
            <w:rStyle w:val="Hyperlink"/>
            <w:rFonts w:asciiTheme="minorHAnsi" w:hAnsiTheme="minorHAnsi" w:cstheme="minorHAnsi"/>
            <w:sz w:val="8"/>
          </w:rPr>
          <w:t>2006</w:t>
        </w:r>
      </w:hyperlink>
      <w:r w:rsidRPr="003736E7">
        <w:rPr>
          <w:rFonts w:asciiTheme="minorHAnsi" w:hAnsiTheme="minorHAnsi" w:cstheme="minorHAnsi"/>
          <w:sz w:val="8"/>
        </w:rPr>
        <w:t xml:space="preserve">). His account therefore suggests that the theory’s criminal propensity construct should be reconceptualized </w:t>
      </w:r>
      <w:proofErr w:type="gramStart"/>
      <w:r w:rsidRPr="003736E7">
        <w:rPr>
          <w:rFonts w:asciiTheme="minorHAnsi" w:hAnsiTheme="minorHAnsi" w:cstheme="minorHAnsi"/>
          <w:sz w:val="8"/>
        </w:rPr>
        <w:t>in the area of</w:t>
      </w:r>
      <w:proofErr w:type="gramEnd"/>
      <w:r w:rsidRPr="003736E7">
        <w:rPr>
          <w:rFonts w:asciiTheme="minorHAnsi" w:hAnsiTheme="minorHAnsi" w:cstheme="minorHAnsi"/>
          <w:sz w:val="8"/>
        </w:rPr>
        <w:t xml:space="preserve"> white-collar offending in light of the offenders’ recourse to techniques of neutralization. 4</w:t>
      </w:r>
      <w:r w:rsidRPr="003736E7">
        <w:rPr>
          <w:rFonts w:asciiTheme="minorHAnsi" w:hAnsiTheme="minorHAnsi" w:cstheme="minorHAnsi"/>
          <w:u w:val="single"/>
        </w:rPr>
        <w:t xml:space="preserve">. </w:t>
      </w:r>
      <w:r w:rsidRPr="003736E7">
        <w:rPr>
          <w:rFonts w:asciiTheme="minorHAnsi" w:hAnsiTheme="minorHAnsi" w:cstheme="minorHAnsi"/>
          <w:i/>
          <w:iCs/>
          <w:u w:val="single"/>
        </w:rPr>
        <w:t>Condemning the condemners</w:t>
      </w:r>
      <w:r w:rsidRPr="003736E7">
        <w:rPr>
          <w:rFonts w:asciiTheme="minorHAnsi" w:hAnsiTheme="minorHAnsi" w:cstheme="minorHAnsi"/>
          <w:u w:val="single"/>
        </w:rPr>
        <w:t xml:space="preserve"> is a neutralization technique used by the delinquent to shift the focus to “the motives and behavior of those who disapprove of his violations”</w:t>
      </w:r>
      <w:r w:rsidRPr="003736E7">
        <w:rPr>
          <w:rFonts w:asciiTheme="minorHAnsi" w:hAnsiTheme="minorHAnsi" w:cstheme="minorHAnsi"/>
          <w:sz w:val="8"/>
        </w:rPr>
        <w:t xml:space="preserve"> (Sykes and Matza </w:t>
      </w:r>
      <w:hyperlink r:id="rId196" w:history="1">
        <w:r w:rsidRPr="003736E7">
          <w:rPr>
            <w:rStyle w:val="Hyperlink"/>
            <w:rFonts w:asciiTheme="minorHAnsi" w:hAnsiTheme="minorHAnsi" w:cstheme="minorHAnsi"/>
            <w:sz w:val="8"/>
          </w:rPr>
          <w:t>1957</w:t>
        </w:r>
      </w:hyperlink>
      <w:r w:rsidRPr="003736E7">
        <w:rPr>
          <w:rFonts w:asciiTheme="minorHAnsi" w:hAnsiTheme="minorHAnsi" w:cstheme="minorHAnsi"/>
          <w:sz w:val="8"/>
        </w:rPr>
        <w:t xml:space="preserve">:668). Its use in accounting for white-collar offenses is more complex than for “street crime.” The perceived condemner is not just the criminal justice system, but legal regulation itself. Legal interference can be observed by businessmen as an artificiality of what should be free market relations. Perceptions of the unjust character of the law were provided by three of the offenders (Junior, Gordon, and Peter): Peter: “The only thing leading the malice was the Department of Trade and Industry, they prosecuted me, which I thought was a bit pathetic really for somebody acting as a director of a company … I think </w:t>
      </w:r>
      <w:proofErr w:type="gramStart"/>
      <w:r w:rsidRPr="003736E7">
        <w:rPr>
          <w:rFonts w:asciiTheme="minorHAnsi" w:hAnsiTheme="minorHAnsi" w:cstheme="minorHAnsi"/>
          <w:sz w:val="8"/>
        </w:rPr>
        <w:t>it’s</w:t>
      </w:r>
      <w:proofErr w:type="gramEnd"/>
      <w:r w:rsidRPr="003736E7">
        <w:rPr>
          <w:rFonts w:asciiTheme="minorHAnsi" w:hAnsiTheme="minorHAnsi" w:cstheme="minorHAnsi"/>
          <w:sz w:val="8"/>
        </w:rPr>
        <w:t xml:space="preserve"> ridiculous really to have a law on that … It doesn’t seem right to me.” Gordon: “No disrespect but I think the legal system is as bent as the banking and the government if you want to be honest.” </w:t>
      </w:r>
      <w:r w:rsidRPr="003736E7">
        <w:rPr>
          <w:rFonts w:asciiTheme="minorHAnsi" w:hAnsiTheme="minorHAnsi" w:cstheme="minorHAnsi"/>
          <w:u w:val="single"/>
        </w:rPr>
        <w:t xml:space="preserve">5. </w:t>
      </w:r>
      <w:r w:rsidRPr="003736E7">
        <w:rPr>
          <w:rFonts w:asciiTheme="minorHAnsi" w:hAnsiTheme="minorHAnsi" w:cstheme="minorHAnsi"/>
          <w:i/>
          <w:iCs/>
          <w:u w:val="single"/>
        </w:rPr>
        <w:t>Defense of necessity</w:t>
      </w:r>
      <w:r w:rsidRPr="003736E7">
        <w:rPr>
          <w:rFonts w:asciiTheme="minorHAnsi" w:hAnsiTheme="minorHAnsi" w:cstheme="minorHAnsi"/>
          <w:u w:val="single"/>
        </w:rPr>
        <w:t xml:space="preserve"> and </w:t>
      </w:r>
      <w:r w:rsidRPr="003736E7">
        <w:rPr>
          <w:rFonts w:asciiTheme="minorHAnsi" w:hAnsiTheme="minorHAnsi" w:cstheme="minorHAnsi"/>
          <w:i/>
          <w:iCs/>
          <w:u w:val="single"/>
        </w:rPr>
        <w:t>claim of normality</w:t>
      </w:r>
      <w:r w:rsidRPr="003736E7">
        <w:rPr>
          <w:rFonts w:asciiTheme="minorHAnsi" w:hAnsiTheme="minorHAnsi" w:cstheme="minorHAnsi"/>
          <w:u w:val="single"/>
        </w:rPr>
        <w:t xml:space="preserve"> are methods often used in combination specifically by white-collar offenders. Through </w:t>
      </w:r>
      <w:r w:rsidRPr="003736E7">
        <w:rPr>
          <w:rFonts w:asciiTheme="minorHAnsi" w:hAnsiTheme="minorHAnsi" w:cstheme="minorHAnsi"/>
          <w:i/>
          <w:iCs/>
          <w:u w:val="single"/>
        </w:rPr>
        <w:t>defenses of necessity</w:t>
      </w:r>
      <w:r w:rsidRPr="003736E7">
        <w:rPr>
          <w:rFonts w:asciiTheme="minorHAnsi" w:hAnsiTheme="minorHAnsi" w:cstheme="minorHAnsi"/>
          <w:u w:val="single"/>
        </w:rPr>
        <w:t xml:space="preserve">, offenders comprehend their acts as necessary to survive in the fierce conditions of business practices </w:t>
      </w:r>
      <w:r w:rsidRPr="003736E7">
        <w:rPr>
          <w:rFonts w:asciiTheme="minorHAnsi" w:hAnsiTheme="minorHAnsi" w:cstheme="minorHAnsi"/>
          <w:sz w:val="8"/>
        </w:rPr>
        <w:t xml:space="preserve">(see also </w:t>
      </w:r>
      <w:proofErr w:type="spellStart"/>
      <w:r w:rsidRPr="003736E7">
        <w:rPr>
          <w:rFonts w:asciiTheme="minorHAnsi" w:hAnsiTheme="minorHAnsi" w:cstheme="minorHAnsi"/>
          <w:sz w:val="8"/>
        </w:rPr>
        <w:t>Willott</w:t>
      </w:r>
      <w:proofErr w:type="spellEnd"/>
      <w:r w:rsidRPr="003736E7">
        <w:rPr>
          <w:rFonts w:asciiTheme="minorHAnsi" w:hAnsiTheme="minorHAnsi" w:cstheme="minorHAnsi"/>
          <w:sz w:val="8"/>
        </w:rPr>
        <w:t xml:space="preserve">, Griffin, and Torrance </w:t>
      </w:r>
      <w:hyperlink r:id="rId197" w:history="1">
        <w:r w:rsidRPr="003736E7">
          <w:rPr>
            <w:rStyle w:val="Hyperlink"/>
            <w:rFonts w:asciiTheme="minorHAnsi" w:hAnsiTheme="minorHAnsi" w:cstheme="minorHAnsi"/>
            <w:sz w:val="8"/>
          </w:rPr>
          <w:t>2001</w:t>
        </w:r>
      </w:hyperlink>
      <w:r w:rsidRPr="003736E7">
        <w:rPr>
          <w:rFonts w:asciiTheme="minorHAnsi" w:hAnsiTheme="minorHAnsi" w:cstheme="minorHAnsi"/>
          <w:sz w:val="8"/>
        </w:rPr>
        <w:t xml:space="preserve">): Gordon: “I don’t think you understand business, it’s not that we want to, it’s the competitions that you’re faced [with] … We get a contract from a large company, and they just expunge us as a small company. Is that a fraud or is that just commerce?” </w:t>
      </w:r>
      <w:r w:rsidRPr="003736E7">
        <w:rPr>
          <w:rFonts w:asciiTheme="minorHAnsi" w:hAnsiTheme="minorHAnsi" w:cstheme="minorHAnsi"/>
          <w:i/>
          <w:iCs/>
          <w:sz w:val="8"/>
        </w:rPr>
        <w:t>Claim of normality</w:t>
      </w:r>
      <w:r w:rsidRPr="003736E7">
        <w:rPr>
          <w:rFonts w:asciiTheme="minorHAnsi" w:hAnsiTheme="minorHAnsi" w:cstheme="minorHAnsi"/>
          <w:sz w:val="8"/>
        </w:rPr>
        <w:t xml:space="preserve"> refers to the argument that “everybody else is doing it” (Benson </w:t>
      </w:r>
      <w:hyperlink r:id="rId198" w:history="1">
        <w:r w:rsidRPr="003736E7">
          <w:rPr>
            <w:rStyle w:val="Hyperlink"/>
            <w:rFonts w:asciiTheme="minorHAnsi" w:hAnsiTheme="minorHAnsi" w:cstheme="minorHAnsi"/>
            <w:sz w:val="8"/>
          </w:rPr>
          <w:t>1985</w:t>
        </w:r>
      </w:hyperlink>
      <w:r w:rsidRPr="003736E7">
        <w:rPr>
          <w:rFonts w:asciiTheme="minorHAnsi" w:hAnsiTheme="minorHAnsi" w:cstheme="minorHAnsi"/>
          <w:sz w:val="8"/>
        </w:rPr>
        <w:t xml:space="preserve">). </w:t>
      </w:r>
      <w:proofErr w:type="gramStart"/>
      <w:r w:rsidRPr="003736E7">
        <w:rPr>
          <w:rFonts w:asciiTheme="minorHAnsi" w:hAnsiTheme="minorHAnsi" w:cstheme="minorHAnsi"/>
          <w:sz w:val="8"/>
        </w:rPr>
        <w:t>Thus</w:t>
      </w:r>
      <w:proofErr w:type="gramEnd"/>
      <w:r w:rsidRPr="003736E7">
        <w:rPr>
          <w:rFonts w:asciiTheme="minorHAnsi" w:hAnsiTheme="minorHAnsi" w:cstheme="minorHAnsi"/>
          <w:sz w:val="8"/>
        </w:rPr>
        <w:t xml:space="preserve"> criminal acts represent normal business behavior. Liam, Peter, Gordon, and Junior used this kind of justification. Junior: “If they have to do that and put everybody that has increased their income on an application in prison, this prison would not be able to take everybody.” Interviewer: “Do you think the law is fair in this area?” Junior: “No, it’s not, it’s not because there are people that have done exactly what I’ve done and they are still living in their homes, so it should be fair across all the board.” </w:t>
      </w:r>
      <w:r w:rsidRPr="003736E7">
        <w:rPr>
          <w:rFonts w:asciiTheme="minorHAnsi" w:hAnsiTheme="minorHAnsi" w:cstheme="minorHAnsi"/>
          <w:u w:val="single"/>
        </w:rPr>
        <w:t>The presence of techniques of neutralization in the participants’ narratives is consistent with other qualitative studies revealing that white-collar offenders frequently use such justifications to account for their deviance</w:t>
      </w:r>
      <w:r w:rsidRPr="003736E7">
        <w:rPr>
          <w:rFonts w:asciiTheme="minorHAnsi" w:hAnsiTheme="minorHAnsi" w:cstheme="minorHAnsi"/>
          <w:sz w:val="8"/>
        </w:rPr>
        <w:t xml:space="preserve"> (Benson </w:t>
      </w:r>
      <w:hyperlink r:id="rId199" w:history="1">
        <w:r w:rsidRPr="003736E7">
          <w:rPr>
            <w:rStyle w:val="Hyperlink"/>
            <w:rFonts w:asciiTheme="minorHAnsi" w:hAnsiTheme="minorHAnsi" w:cstheme="minorHAnsi"/>
            <w:sz w:val="8"/>
          </w:rPr>
          <w:t>1985</w:t>
        </w:r>
      </w:hyperlink>
      <w:r w:rsidRPr="003736E7">
        <w:rPr>
          <w:rFonts w:asciiTheme="minorHAnsi" w:hAnsiTheme="minorHAnsi" w:cstheme="minorHAnsi"/>
          <w:sz w:val="8"/>
        </w:rPr>
        <w:t xml:space="preserve">; Cressey </w:t>
      </w:r>
      <w:hyperlink r:id="rId200" w:history="1">
        <w:r w:rsidRPr="003736E7">
          <w:rPr>
            <w:rStyle w:val="Hyperlink"/>
            <w:rFonts w:asciiTheme="minorHAnsi" w:hAnsiTheme="minorHAnsi" w:cstheme="minorHAnsi"/>
            <w:sz w:val="8"/>
          </w:rPr>
          <w:t>1953</w:t>
        </w:r>
      </w:hyperlink>
      <w:r w:rsidRPr="003736E7">
        <w:rPr>
          <w:rFonts w:asciiTheme="minorHAnsi" w:hAnsiTheme="minorHAnsi" w:cstheme="minorHAnsi"/>
          <w:sz w:val="8"/>
        </w:rPr>
        <w:t xml:space="preserve">; </w:t>
      </w:r>
      <w:proofErr w:type="spellStart"/>
      <w:r w:rsidRPr="003736E7">
        <w:rPr>
          <w:rFonts w:asciiTheme="minorHAnsi" w:hAnsiTheme="minorHAnsi" w:cstheme="minorHAnsi"/>
          <w:sz w:val="8"/>
        </w:rPr>
        <w:t>Dhami</w:t>
      </w:r>
      <w:proofErr w:type="spellEnd"/>
      <w:r w:rsidRPr="003736E7">
        <w:rPr>
          <w:rFonts w:asciiTheme="minorHAnsi" w:hAnsiTheme="minorHAnsi" w:cstheme="minorHAnsi"/>
          <w:sz w:val="8"/>
        </w:rPr>
        <w:t xml:space="preserve"> </w:t>
      </w:r>
      <w:hyperlink r:id="rId201" w:history="1">
        <w:r w:rsidRPr="003736E7">
          <w:rPr>
            <w:rStyle w:val="Hyperlink"/>
            <w:rFonts w:asciiTheme="minorHAnsi" w:hAnsiTheme="minorHAnsi" w:cstheme="minorHAnsi"/>
            <w:sz w:val="8"/>
          </w:rPr>
          <w:t>2007</w:t>
        </w:r>
      </w:hyperlink>
      <w:r w:rsidRPr="003736E7">
        <w:rPr>
          <w:rFonts w:asciiTheme="minorHAnsi" w:hAnsiTheme="minorHAnsi" w:cstheme="minorHAnsi"/>
          <w:sz w:val="8"/>
        </w:rPr>
        <w:t xml:space="preserve">; </w:t>
      </w:r>
      <w:proofErr w:type="spellStart"/>
      <w:r w:rsidRPr="003736E7">
        <w:rPr>
          <w:rFonts w:asciiTheme="minorHAnsi" w:hAnsiTheme="minorHAnsi" w:cstheme="minorHAnsi"/>
          <w:sz w:val="8"/>
        </w:rPr>
        <w:t>Jesilow</w:t>
      </w:r>
      <w:proofErr w:type="spellEnd"/>
      <w:r w:rsidRPr="003736E7">
        <w:rPr>
          <w:rFonts w:asciiTheme="minorHAnsi" w:hAnsiTheme="minorHAnsi" w:cstheme="minorHAnsi"/>
          <w:sz w:val="8"/>
        </w:rPr>
        <w:t xml:space="preserve">, </w:t>
      </w:r>
      <w:proofErr w:type="spellStart"/>
      <w:r w:rsidRPr="003736E7">
        <w:rPr>
          <w:rFonts w:asciiTheme="minorHAnsi" w:hAnsiTheme="minorHAnsi" w:cstheme="minorHAnsi"/>
          <w:sz w:val="8"/>
        </w:rPr>
        <w:t>Pontell</w:t>
      </w:r>
      <w:proofErr w:type="spellEnd"/>
      <w:r w:rsidRPr="003736E7">
        <w:rPr>
          <w:rFonts w:asciiTheme="minorHAnsi" w:hAnsiTheme="minorHAnsi" w:cstheme="minorHAnsi"/>
          <w:sz w:val="8"/>
        </w:rPr>
        <w:t xml:space="preserve">, and Geis </w:t>
      </w:r>
      <w:hyperlink r:id="rId202" w:history="1">
        <w:r w:rsidRPr="003736E7">
          <w:rPr>
            <w:rStyle w:val="Hyperlink"/>
            <w:rFonts w:asciiTheme="minorHAnsi" w:hAnsiTheme="minorHAnsi" w:cstheme="minorHAnsi"/>
            <w:sz w:val="8"/>
          </w:rPr>
          <w:t>1993</w:t>
        </w:r>
      </w:hyperlink>
      <w:r w:rsidRPr="003736E7">
        <w:rPr>
          <w:rFonts w:asciiTheme="minorHAnsi" w:hAnsiTheme="minorHAnsi" w:cstheme="minorHAnsi"/>
          <w:sz w:val="8"/>
        </w:rPr>
        <w:t xml:space="preserve">; </w:t>
      </w:r>
      <w:proofErr w:type="spellStart"/>
      <w:r w:rsidRPr="003736E7">
        <w:rPr>
          <w:rFonts w:asciiTheme="minorHAnsi" w:hAnsiTheme="minorHAnsi" w:cstheme="minorHAnsi"/>
          <w:sz w:val="8"/>
        </w:rPr>
        <w:t>Klenowski</w:t>
      </w:r>
      <w:proofErr w:type="spellEnd"/>
      <w:r w:rsidRPr="003736E7">
        <w:rPr>
          <w:rFonts w:asciiTheme="minorHAnsi" w:hAnsiTheme="minorHAnsi" w:cstheme="minorHAnsi"/>
          <w:sz w:val="8"/>
        </w:rPr>
        <w:t xml:space="preserve"> </w:t>
      </w:r>
      <w:hyperlink r:id="rId203" w:history="1">
        <w:r w:rsidRPr="003736E7">
          <w:rPr>
            <w:rStyle w:val="Hyperlink"/>
            <w:rFonts w:asciiTheme="minorHAnsi" w:hAnsiTheme="minorHAnsi" w:cstheme="minorHAnsi"/>
            <w:sz w:val="8"/>
          </w:rPr>
          <w:t>2012</w:t>
        </w:r>
      </w:hyperlink>
      <w:r w:rsidRPr="003736E7">
        <w:rPr>
          <w:rFonts w:asciiTheme="minorHAnsi" w:hAnsiTheme="minorHAnsi" w:cstheme="minorHAnsi"/>
          <w:sz w:val="8"/>
        </w:rPr>
        <w:t xml:space="preserve">; </w:t>
      </w:r>
      <w:proofErr w:type="spellStart"/>
      <w:r w:rsidRPr="003736E7">
        <w:rPr>
          <w:rFonts w:asciiTheme="minorHAnsi" w:hAnsiTheme="minorHAnsi" w:cstheme="minorHAnsi"/>
          <w:sz w:val="8"/>
        </w:rPr>
        <w:t>Willott</w:t>
      </w:r>
      <w:proofErr w:type="spellEnd"/>
      <w:r w:rsidRPr="003736E7">
        <w:rPr>
          <w:rFonts w:asciiTheme="minorHAnsi" w:hAnsiTheme="minorHAnsi" w:cstheme="minorHAnsi"/>
          <w:sz w:val="8"/>
        </w:rPr>
        <w:t xml:space="preserve">, Griffin, and Torrance </w:t>
      </w:r>
      <w:hyperlink r:id="rId204" w:history="1">
        <w:r w:rsidRPr="003736E7">
          <w:rPr>
            <w:rStyle w:val="Hyperlink"/>
            <w:rFonts w:asciiTheme="minorHAnsi" w:hAnsiTheme="minorHAnsi" w:cstheme="minorHAnsi"/>
            <w:sz w:val="8"/>
          </w:rPr>
          <w:t>2001</w:t>
        </w:r>
      </w:hyperlink>
      <w:r w:rsidRPr="003736E7">
        <w:rPr>
          <w:rFonts w:asciiTheme="minorHAnsi" w:hAnsiTheme="minorHAnsi" w:cstheme="minorHAnsi"/>
          <w:sz w:val="8"/>
        </w:rPr>
        <w:t>). As the use of neutralizations is unveiled through the “lived experience” of interviewed real-life offenders – previously not conducted in SAT’s tradition on any offending category – it is clear that they must not be theoretically underestimated when accounting for individual propensity to white-collar crime. In fact, rather than SAT’s “weak law-relevant morality” consisted of criminogenic moral rules and absent moral emotions, neutralizations appear to have a stronger explanatory power for the offending of the interviewees who both thought that their behavior was wrong and felt guilty about it. As argued above, SAT would not be able to predict the offending of the embezzler Mark nor of the fraudster Liam.</w:t>
      </w:r>
    </w:p>
    <w:p w14:paraId="3DCD93E7" w14:textId="77777777" w:rsidR="00C12C49" w:rsidRPr="00C12C49" w:rsidRDefault="00C12C49" w:rsidP="00C12C49"/>
    <w:p w14:paraId="580374C2" w14:textId="569E8E24" w:rsidR="00AA6E73" w:rsidRPr="002E3116" w:rsidRDefault="00AA6E73" w:rsidP="00AA6E73">
      <w:pPr>
        <w:pStyle w:val="Heading3"/>
      </w:pPr>
      <w:r w:rsidRPr="002E3116">
        <w:t>2AC---AT: No Deterrence/Fed Key</w:t>
      </w:r>
    </w:p>
    <w:p w14:paraId="14690E2C" w14:textId="785E9FD0" w:rsidR="00AA6E73" w:rsidRPr="002E3116" w:rsidRDefault="00AA6E73" w:rsidP="00AA6E73">
      <w:pPr>
        <w:pStyle w:val="Heading4"/>
      </w:pPr>
      <w:r w:rsidRPr="002E3116">
        <w:t>Federal government is key to analyze and establish statutes in which white-collar criminal offenses are graded---severity isn’t key to deterrence but exertive power is</w:t>
      </w:r>
    </w:p>
    <w:p w14:paraId="4380195A" w14:textId="77777777" w:rsidR="00AA6E73" w:rsidRPr="002E3116" w:rsidRDefault="00AA6E73" w:rsidP="00AA6E73">
      <w:proofErr w:type="spellStart"/>
      <w:r w:rsidRPr="002E3116">
        <w:rPr>
          <w:rStyle w:val="Heading4Char"/>
        </w:rPr>
        <w:t>Ouizel</w:t>
      </w:r>
      <w:proofErr w:type="spellEnd"/>
      <w:r w:rsidRPr="002E3116">
        <w:rPr>
          <w:rStyle w:val="Heading4Char"/>
        </w:rPr>
        <w:t xml:space="preserve"> ’19</w:t>
      </w:r>
      <w:r w:rsidRPr="002E3116">
        <w:t xml:space="preserve"> (Lauren, Associate Professor, Temple University Beasley School of Law, “Steering White-Collar Enforcement,” Texas Law Review, 2019, </w:t>
      </w:r>
      <w:hyperlink r:id="rId205" w:history="1">
        <w:r w:rsidRPr="002E3116">
          <w:rPr>
            <w:rStyle w:val="Hyperlink"/>
          </w:rPr>
          <w:t>https://heinonline.org/HOL/P?h=hein.journals/seealtex97&amp;i=44&amp;a=dW1pY2guZWR1</w:t>
        </w:r>
      </w:hyperlink>
      <w:r w:rsidRPr="002E3116">
        <w:t>, DOA: 7/24/2020)//YongJinL</w:t>
      </w:r>
    </w:p>
    <w:p w14:paraId="245967F1" w14:textId="77777777" w:rsidR="00AA6E73" w:rsidRPr="002E3116" w:rsidRDefault="00AA6E73" w:rsidP="00AA6E73">
      <w:pPr>
        <w:rPr>
          <w:rStyle w:val="Emphasis"/>
        </w:rPr>
      </w:pPr>
      <w:r w:rsidRPr="002E3116">
        <w:rPr>
          <w:sz w:val="16"/>
        </w:rPr>
        <w:t xml:space="preserve">I. Framing the Problem </w:t>
      </w:r>
      <w:r w:rsidRPr="002E3116">
        <w:rPr>
          <w:rStyle w:val="Emphasis"/>
        </w:rPr>
        <w:t>Baer</w:t>
      </w:r>
      <w:r w:rsidRPr="002E3116">
        <w:rPr>
          <w:sz w:val="16"/>
        </w:rPr>
        <w:t xml:space="preserve">'s article </w:t>
      </w:r>
      <w:r w:rsidRPr="002E3116">
        <w:rPr>
          <w:rStyle w:val="Emphasis"/>
        </w:rPr>
        <w:t>locates the problem within federal criminal statutes</w:t>
      </w:r>
      <w:r w:rsidRPr="002E3116">
        <w:rPr>
          <w:rStyle w:val="StyleUnderline"/>
        </w:rPr>
        <w:t>. Because federal fraud statutes do not delineate among degrees of fraud</w:t>
      </w:r>
      <w:r w:rsidRPr="002E3116">
        <w:rPr>
          <w:sz w:val="16"/>
        </w:rPr>
        <w:t xml:space="preserve">, she argues, </w:t>
      </w:r>
      <w:r w:rsidRPr="002E3116">
        <w:rPr>
          <w:rStyle w:val="StyleUnderline"/>
        </w:rPr>
        <w:t>sorting the merely bad from the worse offenses occurs at the relatively more hidden back end of the adjudicative process (sentencing) rather than at the public-facing front end (charging).</w:t>
      </w:r>
      <w:r w:rsidRPr="002E3116">
        <w:rPr>
          <w:sz w:val="16"/>
        </w:rPr>
        <w:t xml:space="preserve"> </w:t>
      </w:r>
      <w:r w:rsidRPr="002E3116">
        <w:rPr>
          <w:rStyle w:val="Emphasis"/>
        </w:rPr>
        <w:t>This</w:t>
      </w:r>
      <w:r w:rsidRPr="002E3116">
        <w:rPr>
          <w:sz w:val="16"/>
        </w:rPr>
        <w:t xml:space="preserve">, says Baer, </w:t>
      </w:r>
      <w:r w:rsidRPr="002E3116">
        <w:rPr>
          <w:rStyle w:val="Emphasis"/>
        </w:rPr>
        <w:t>has undesirable consequences for federal criminal law's expressive value, democratic legitimacy and allocations of institutional power</w:t>
      </w:r>
      <w:r w:rsidRPr="002E3116">
        <w:rPr>
          <w:sz w:val="16"/>
        </w:rPr>
        <w:t xml:space="preserve">. Expressive value is weakened because when a penal statute does not differentiate among offenders, "the two-bit con artist bear[s] the full stigmatic weight of a fraud conviction, alongside the Ponzi </w:t>
      </w:r>
      <w:proofErr w:type="spellStart"/>
      <w:r w:rsidRPr="002E3116">
        <w:rPr>
          <w:sz w:val="16"/>
        </w:rPr>
        <w:t>schemer</w:t>
      </w:r>
      <w:proofErr w:type="spellEnd"/>
      <w:r w:rsidRPr="002E3116">
        <w:rPr>
          <w:sz w:val="16"/>
        </w:rPr>
        <w:t xml:space="preserve"> and the CEO who presides over a massive accounting fraud." 2 </w:t>
      </w:r>
      <w:r w:rsidRPr="002E3116">
        <w:rPr>
          <w:rStyle w:val="Emphasis"/>
        </w:rPr>
        <w:t>Democratic legitimacy is undermined</w:t>
      </w:r>
      <w:r w:rsidRPr="002E3116">
        <w:rPr>
          <w:rStyle w:val="StyleUnderline"/>
        </w:rPr>
        <w:t xml:space="preserve"> because leaving sorting to the sentencing process means effectively taking it out of the hands of politically accountable legislators and putting it into the hands of unaccountable judges and sentencing commissioners.</w:t>
      </w:r>
      <w:r w:rsidRPr="002E3116">
        <w:rPr>
          <w:sz w:val="16"/>
        </w:rPr>
        <w:t xml:space="preserve"> 3 And by allowing prosecutors to wield the threat of a felony conviction for what is, in essence, a lesser offense (whether by virtue of a diminished mental state, a relatively low dollar loss, or some other marker of offense severity), ungraded frauds give prosecutors excessive plea-bargaining power.' 4 </w:t>
      </w:r>
      <w:r w:rsidRPr="002E3116">
        <w:rPr>
          <w:rStyle w:val="StyleUnderline"/>
        </w:rPr>
        <w:t>The solution</w:t>
      </w:r>
      <w:r w:rsidRPr="002E3116">
        <w:rPr>
          <w:sz w:val="16"/>
        </w:rPr>
        <w:t xml:space="preserve">, Baer argues, </w:t>
      </w:r>
      <w:r w:rsidRPr="002E3116">
        <w:rPr>
          <w:rStyle w:val="StyleUnderline"/>
        </w:rPr>
        <w:t>is to sort federal fraud offenses at the front end</w:t>
      </w:r>
      <w:r w:rsidRPr="002E3116">
        <w:rPr>
          <w:sz w:val="16"/>
        </w:rPr>
        <w:t xml:space="preserve">, </w:t>
      </w:r>
      <w:r w:rsidRPr="002E3116">
        <w:rPr>
          <w:rStyle w:val="Emphasis"/>
        </w:rPr>
        <w:t>by adding misdemeanor provisions to federal fraud statutes</w:t>
      </w:r>
      <w:r w:rsidRPr="002E3116">
        <w:rPr>
          <w:sz w:val="16"/>
        </w:rPr>
        <w:t xml:space="preserve">." Baer adeptly plots a path between the absence of graded federal fraud offenses and each of the ills she diagnoses. But I wonder whether a different starting point doesn't lead us to the very same destination. To illustrate that other starting point, </w:t>
      </w:r>
      <w:r w:rsidRPr="002E3116">
        <w:rPr>
          <w:rStyle w:val="Emphasis"/>
        </w:rPr>
        <w:t>it is helpful to look at the outputs of widely-prosecuted provisions of the federal criminal code in which offenses are graded</w:t>
      </w:r>
      <w:r w:rsidRPr="002E3116">
        <w:rPr>
          <w:sz w:val="16"/>
        </w:rPr>
        <w:t xml:space="preserve">. To be sure, </w:t>
      </w:r>
      <w:r w:rsidRPr="002E3116">
        <w:rPr>
          <w:rStyle w:val="StyleUnderline"/>
        </w:rPr>
        <w:t>federal statutory grading does not utilize the more clear-cut degrees-</w:t>
      </w:r>
      <w:proofErr w:type="spellStart"/>
      <w:r w:rsidRPr="002E3116">
        <w:rPr>
          <w:rStyle w:val="StyleUnderline"/>
        </w:rPr>
        <w:t>ofseverity</w:t>
      </w:r>
      <w:proofErr w:type="spellEnd"/>
      <w:r w:rsidRPr="002E3116">
        <w:rPr>
          <w:rStyle w:val="StyleUnderline"/>
        </w:rPr>
        <w:t xml:space="preserve"> method of most state codes. But it effectively accomplishes the same result by sorting offenses according to a range of severity measures and assigning to them different penalty ranges.</w:t>
      </w:r>
      <w:r w:rsidRPr="002E3116">
        <w:rPr>
          <w:sz w:val="16"/>
        </w:rPr>
        <w:t xml:space="preserve"> Begin with federal drug prosecutions, which make up the bulk of the federal criminal docket 7 and which emanate from a graded statutory regime.'8 </w:t>
      </w:r>
      <w:r w:rsidRPr="002E3116">
        <w:rPr>
          <w:rStyle w:val="StyleUnderline"/>
        </w:rPr>
        <w:t>That regime sorts offenses based on (i) the nature of the offense (for instance, personal use, manufacture or distribution, or use of a communication facility to further a drug offense-what prosecutors refer to as a "phone count"); (ii) the nature of the offender (a registered distributor or prescriber, a prior felony offender, or a first-time felony offender); and (iii) the type and amount of drug involved.</w:t>
      </w:r>
      <w:r w:rsidRPr="002E3116">
        <w:rPr>
          <w:sz w:val="16"/>
        </w:rPr>
        <w:t>1 9 Notwithstanding this sorting, a substantial portion of convicted federal drug offenders operate at the lowest rungs of the trafficking trade.20 Federal drug prosecutions are not the only category in which a statutory regime that sorts along relative desert exists alongside an offender population that skews to the relatively less deserving</w:t>
      </w:r>
      <w:r w:rsidRPr="002E3116">
        <w:rPr>
          <w:rStyle w:val="Emphasis"/>
        </w:rPr>
        <w:t>. The graded statutory structure for federal child pornography has yielded far more prosecutions against end consumers than producers and distributors.</w:t>
      </w:r>
      <w:r w:rsidRPr="002E3116">
        <w:rPr>
          <w:sz w:val="16"/>
        </w:rPr>
        <w:t xml:space="preserve"> 2 1 </w:t>
      </w:r>
      <w:r w:rsidRPr="002E3116">
        <w:rPr>
          <w:rStyle w:val="Emphasis"/>
        </w:rPr>
        <w:t>The graded structure for identity theft has produced a convicted offender population</w:t>
      </w:r>
      <w:r w:rsidRPr="002E3116">
        <w:rPr>
          <w:sz w:val="16"/>
        </w:rPr>
        <w:t xml:space="preserve"> </w:t>
      </w:r>
      <w:r w:rsidRPr="002E3116">
        <w:rPr>
          <w:rStyle w:val="StyleUnderline"/>
        </w:rPr>
        <w:t>in which only little more than half committed a statutorily-defined "aggravated" offense in 2016, while the remainder did not</w:t>
      </w:r>
      <w:r w:rsidRPr="002E3116">
        <w:rPr>
          <w:sz w:val="16"/>
        </w:rPr>
        <w:t xml:space="preserve">.22 </w:t>
      </w:r>
      <w:r w:rsidRPr="002E3116">
        <w:rPr>
          <w:rStyle w:val="Emphasis"/>
        </w:rPr>
        <w:t>Baer does not advocate sorting federal fraud offenses through the use of mandatory penalties</w:t>
      </w:r>
      <w:r w:rsidRPr="002E3116">
        <w:rPr>
          <w:sz w:val="16"/>
        </w:rPr>
        <w:t xml:space="preserve">, a feature of each of the above-discussed graded statutory regimes. Rather, </w:t>
      </w:r>
      <w:r w:rsidRPr="002E3116">
        <w:rPr>
          <w:rStyle w:val="Emphasis"/>
        </w:rPr>
        <w:t>she advocates reducing the statutory penalty ceiling for lower-level offenses</w:t>
      </w:r>
      <w:r w:rsidRPr="002E3116">
        <w:rPr>
          <w:sz w:val="16"/>
        </w:rPr>
        <w:t xml:space="preserve">.23 In this respect, it is worth considering the first instance of a federal penalty reduction by way of statutory grading in a half-century and its effect on adjudicative outputs. In 2010, </w:t>
      </w:r>
      <w:r w:rsidRPr="002E3116">
        <w:rPr>
          <w:rStyle w:val="StyleUnderline"/>
        </w:rPr>
        <w:t>Congress increased the quantity of crack cocaine that would trigger heightened minimum and maximum penalties under the graded statutory structure for drug offenses</w:t>
      </w:r>
      <w:r w:rsidRPr="002E3116">
        <w:rPr>
          <w:sz w:val="16"/>
        </w:rPr>
        <w:t xml:space="preserve">.24 </w:t>
      </w:r>
      <w:r w:rsidRPr="002E3116">
        <w:rPr>
          <w:rStyle w:val="Emphasis"/>
        </w:rPr>
        <w:t>Yet that change appears to have had little impact on the sorts of offenders and offenses prosecutors pursued.</w:t>
      </w:r>
      <w:r w:rsidRPr="002E3116">
        <w:rPr>
          <w:sz w:val="16"/>
        </w:rPr>
        <w:t xml:space="preserve"> </w:t>
      </w:r>
      <w:r w:rsidRPr="002E3116">
        <w:rPr>
          <w:rStyle w:val="StyleUnderline"/>
        </w:rPr>
        <w:t>While the total number of federally-prosecuted crack offenders has continued on a downward trajectory that began two years before the amendment's enactment, the percentage of low-level crack offenders out of the total pool has remained roughly the same.</w:t>
      </w:r>
      <w:r w:rsidRPr="002E3116">
        <w:rPr>
          <w:sz w:val="16"/>
        </w:rPr>
        <w:t xml:space="preserve"> 25 The usual caveats apply, of course; conviction and sentencing data may be a product of charge bargaining (in which prosecutors allow offenders to plead guilty to lesser offenses than would otherwise be proven at trial) 26 or at the very least of Guidelines negotiations controlled almost entirely by the litigants.2 7 Nevertheless, the entire discussion proceeds, as it must, on sentencing data.28 And when </w:t>
      </w:r>
      <w:r w:rsidRPr="002E3116">
        <w:rPr>
          <w:rStyle w:val="Emphasis"/>
        </w:rPr>
        <w:t>we compare the sentencing data that Baer cites on fraud offenses prosecuted in an ungraded statutory regime to the data available on other offenses prosecuted within graded regimes, there is a common thread.</w:t>
      </w:r>
      <w:r w:rsidRPr="002E3116">
        <w:rPr>
          <w:sz w:val="16"/>
        </w:rPr>
        <w:t xml:space="preserve"> In both situations, </w:t>
      </w:r>
      <w:r w:rsidRPr="002E3116">
        <w:rPr>
          <w:rStyle w:val="StyleUnderline"/>
        </w:rPr>
        <w:t>the number of relatively lower-level offenders is both significant and-at least for those outside the cadre of federal criminal justice system "insiders"</w:t>
      </w:r>
      <w:r w:rsidRPr="002E3116">
        <w:rPr>
          <w:sz w:val="16"/>
        </w:rPr>
        <w:t xml:space="preserve"> 29</w:t>
      </w:r>
      <w:r w:rsidRPr="002E3116">
        <w:rPr>
          <w:rStyle w:val="StyleUnderline"/>
        </w:rPr>
        <w:t>-probably quite surprising</w:t>
      </w:r>
      <w:r w:rsidRPr="002E3116">
        <w:rPr>
          <w:sz w:val="16"/>
        </w:rPr>
        <w:t xml:space="preserve">. </w:t>
      </w:r>
      <w:r w:rsidRPr="002E3116">
        <w:rPr>
          <w:rStyle w:val="Emphasis"/>
        </w:rPr>
        <w:t>This divergence between the ideals and realities of federal criminal prosecution is at the heart of the problems Baer identifies-problems of expression, democratic legitimacy and allocations of institutional power.</w:t>
      </w:r>
      <w:r w:rsidRPr="002E3116">
        <w:rPr>
          <w:sz w:val="16"/>
        </w:rPr>
        <w:t xml:space="preserve"> </w:t>
      </w:r>
      <w:r w:rsidRPr="002E3116">
        <w:rPr>
          <w:rStyle w:val="Emphasis"/>
        </w:rPr>
        <w:t>Federal criminal law's expressive power is undermined when legal outcomes are out of sync with public expectations.</w:t>
      </w:r>
      <w:r w:rsidRPr="002E3116">
        <w:rPr>
          <w:sz w:val="16"/>
        </w:rPr>
        <w:t xml:space="preserve"> </w:t>
      </w:r>
      <w:r w:rsidRPr="002E3116">
        <w:rPr>
          <w:rStyle w:val="StyleUnderline"/>
        </w:rPr>
        <w:t>Democratic legitimacy suffers when prosecutors and agents do not fulfill Congress's legislative intent.</w:t>
      </w:r>
      <w:r w:rsidRPr="002E3116">
        <w:rPr>
          <w:sz w:val="16"/>
        </w:rPr>
        <w:t xml:space="preserve"> </w:t>
      </w:r>
      <w:r w:rsidRPr="002E3116">
        <w:rPr>
          <w:rStyle w:val="StyleUnderline"/>
        </w:rPr>
        <w:t>Federal prosecutors amplify their power when they prosecute a larger range of offense conduct, from the most serious to the less so. While Baer locates these problems in ungraded penal statutes, one could just as easily place them at the feet of the agents and prosecutors who choose what cases to pursue.</w:t>
      </w:r>
      <w:r w:rsidRPr="002E3116">
        <w:rPr>
          <w:sz w:val="16"/>
        </w:rPr>
        <w:t xml:space="preserve"> </w:t>
      </w:r>
      <w:r w:rsidRPr="002E3116">
        <w:rPr>
          <w:rStyle w:val="Emphasis"/>
        </w:rPr>
        <w:t>This is the other path to the problems of expression, legitimacy and prosecutorial power: the path that begins not with statutes, but with discretionary choices of how statutes will be leveraged. This is not to say Baer's thesis is wrong; to the contrary, it seems quite right.</w:t>
      </w:r>
      <w:r w:rsidRPr="002E3116">
        <w:rPr>
          <w:sz w:val="16"/>
        </w:rPr>
        <w:t xml:space="preserve"> </w:t>
      </w:r>
      <w:r w:rsidRPr="002E3116">
        <w:rPr>
          <w:rStyle w:val="Emphasis"/>
        </w:rPr>
        <w:t>It is simply to ask where reform should lie. Should we change federal penal statutes to better reflect enforcement realities by adding misdemeanor provisions or other lower degrees of culpability? Or should we endeavor to change enforcement patterns to better effectuate statutes' aims?</w:t>
      </w:r>
    </w:p>
    <w:p w14:paraId="60414850" w14:textId="4E156A55" w:rsidR="00AA6E73" w:rsidRPr="002E3116" w:rsidRDefault="00AA6E73" w:rsidP="00AA6E73"/>
    <w:p w14:paraId="269D22E9" w14:textId="0717FAF7" w:rsidR="00A72091" w:rsidRPr="002E3116" w:rsidRDefault="00A72091" w:rsidP="00A72091">
      <w:pPr>
        <w:pStyle w:val="Heading3"/>
      </w:pPr>
      <w:r w:rsidRPr="002E3116">
        <w:t>2AC---AT: Overdeterrence Good</w:t>
      </w:r>
    </w:p>
    <w:p w14:paraId="3E0384B6" w14:textId="5FAEB84F" w:rsidR="00A72091" w:rsidRPr="002E3116" w:rsidRDefault="00A72091" w:rsidP="00A72091">
      <w:pPr>
        <w:pStyle w:val="Heading4"/>
      </w:pPr>
      <w:r w:rsidRPr="002E3116">
        <w:t>Overdeterrence results in legal uncertainty and unpredictable prosecutorial discretion---moderation is key</w:t>
      </w:r>
    </w:p>
    <w:p w14:paraId="408B783F" w14:textId="66849368" w:rsidR="00A72091" w:rsidRPr="002E3116" w:rsidRDefault="00A72091" w:rsidP="00A72091">
      <w:proofErr w:type="spellStart"/>
      <w:r w:rsidRPr="002E3116">
        <w:rPr>
          <w:rStyle w:val="Heading4Char"/>
        </w:rPr>
        <w:t>Liebmann</w:t>
      </w:r>
      <w:proofErr w:type="spellEnd"/>
      <w:r w:rsidRPr="002E3116">
        <w:rPr>
          <w:rStyle w:val="Heading4Char"/>
        </w:rPr>
        <w:t xml:space="preserve"> ’19</w:t>
      </w:r>
      <w:r w:rsidRPr="002E3116">
        <w:t xml:space="preserve"> (Samuel, Duke University School of Law, J.D. expected 2020; Emory University's </w:t>
      </w:r>
      <w:proofErr w:type="spellStart"/>
      <w:r w:rsidRPr="002E3116">
        <w:t>Goizueta</w:t>
      </w:r>
      <w:proofErr w:type="spellEnd"/>
      <w:r w:rsidRPr="002E3116">
        <w:t xml:space="preserve"> Business School, B.B.A. 2015, “DAZED AND CONFUSED: REVAMPING THE SEC'S UNPREDICTABLE CALCULATION OF CIVIL PENALTIES IN THE TECHNOLOGICAL ERA,” 69:2 Duke U 429, 2019, DOA: 7/24/2020)//YongJinL</w:t>
      </w:r>
    </w:p>
    <w:p w14:paraId="1079D880" w14:textId="77777777" w:rsidR="00A72091" w:rsidRPr="002E3116" w:rsidRDefault="00A72091" w:rsidP="00A72091">
      <w:pPr>
        <w:rPr>
          <w:sz w:val="16"/>
        </w:rPr>
      </w:pPr>
      <w:r w:rsidRPr="002E3116">
        <w:rPr>
          <w:sz w:val="16"/>
        </w:rPr>
        <w:t xml:space="preserve">II. PROBLEMS WITH AN ACT-BASED CALCULATION </w:t>
      </w:r>
      <w:r w:rsidRPr="002E3116">
        <w:rPr>
          <w:rStyle w:val="StyleUnderline"/>
        </w:rPr>
        <w:t>Excessive discretion in imposing penalties presents a number of challenges</w:t>
      </w:r>
      <w:r w:rsidRPr="002E3116">
        <w:rPr>
          <w:sz w:val="16"/>
        </w:rPr>
        <w:t xml:space="preserve">. First, Section A of this Part will explore how penalty amounts that vary greatly introduce uncertainty into the conduct of industry members. Section B describes how this discretion to interpret what constitutes an "act or omission" will become an increasingly prevalent problem with the advent of algorithmic trading systems, which will contribute to the incoherence of penalty amounts. A. The Economics of Punishment </w:t>
      </w:r>
      <w:r w:rsidRPr="002E3116">
        <w:rPr>
          <w:rStyle w:val="Emphasis"/>
        </w:rPr>
        <w:t>An adjudicator's unchecked discretion to impose</w:t>
      </w:r>
      <w:r w:rsidRPr="002E3116">
        <w:rPr>
          <w:sz w:val="16"/>
        </w:rPr>
        <w:t xml:space="preserve"> civil </w:t>
      </w:r>
      <w:r w:rsidRPr="002E3116">
        <w:rPr>
          <w:rStyle w:val="Emphasis"/>
        </w:rPr>
        <w:t>penalties</w:t>
      </w:r>
      <w:r w:rsidRPr="002E3116">
        <w:rPr>
          <w:sz w:val="16"/>
        </w:rPr>
        <w:t xml:space="preserve"> as he or she </w:t>
      </w:r>
      <w:r w:rsidRPr="002E3116">
        <w:rPr>
          <w:rStyle w:val="Emphasis"/>
        </w:rPr>
        <w:t>sees fit can have a negative impact on the market</w:t>
      </w:r>
      <w:r w:rsidRPr="002E3116">
        <w:rPr>
          <w:sz w:val="16"/>
        </w:rPr>
        <w:t xml:space="preserve"> in two critical ways. First, </w:t>
      </w:r>
      <w:r w:rsidRPr="002E3116">
        <w:rPr>
          <w:rStyle w:val="StyleUnderline"/>
        </w:rPr>
        <w:t xml:space="preserve">unfettered discretion decreases the predictability of penalty amounts, potentially </w:t>
      </w:r>
      <w:proofErr w:type="spellStart"/>
      <w:r w:rsidRPr="002E3116">
        <w:rPr>
          <w:rStyle w:val="StyleUnderline"/>
        </w:rPr>
        <w:t>overdeterring</w:t>
      </w:r>
      <w:proofErr w:type="spellEnd"/>
      <w:r w:rsidRPr="002E3116">
        <w:rPr>
          <w:rStyle w:val="StyleUnderline"/>
        </w:rPr>
        <w:t xml:space="preserve"> certain actors</w:t>
      </w:r>
      <w:r w:rsidRPr="002E3116">
        <w:rPr>
          <w:sz w:val="16"/>
        </w:rPr>
        <w:t xml:space="preserve">. Second, </w:t>
      </w:r>
      <w:r w:rsidRPr="002E3116">
        <w:rPr>
          <w:rStyle w:val="Emphasis"/>
        </w:rPr>
        <w:t>it can incentivize settlement in a larger amount of cases.</w:t>
      </w:r>
      <w:r w:rsidRPr="002E3116">
        <w:rPr>
          <w:sz w:val="16"/>
        </w:rPr>
        <w:t xml:space="preserve"> </w:t>
      </w:r>
      <w:r w:rsidRPr="002E3116">
        <w:rPr>
          <w:rStyle w:val="StyleUnderline"/>
        </w:rPr>
        <w:t xml:space="preserve">Though settlement is generally a beneficial mechanism in the judicial system, </w:t>
      </w:r>
      <w:proofErr w:type="spellStart"/>
      <w:r w:rsidRPr="002E3116">
        <w:rPr>
          <w:rStyle w:val="StyleUnderline"/>
        </w:rPr>
        <w:t>oversettlement</w:t>
      </w:r>
      <w:proofErr w:type="spellEnd"/>
      <w:r w:rsidRPr="002E3116">
        <w:rPr>
          <w:rStyle w:val="StyleUnderline"/>
        </w:rPr>
        <w:t xml:space="preserve"> in novel or impactful cases can potentially rob actors of important and useful precedent</w:t>
      </w:r>
      <w:r w:rsidRPr="002E3116">
        <w:rPr>
          <w:sz w:val="16"/>
        </w:rPr>
        <w:t xml:space="preserve">. Each of these potential disadvantages to unchecked discretion in penalty awards is explored more fully below. 1. Predictability and Overdeterrence. The SEC's lack of uniformity in applying the Dodd-Frank penalty framework introduces unnecessary uncertainty into the market and might be harmful to the financial sector and society in general. Although uncertainty might itself deter intentional fraudsters or other egregious actors, the </w:t>
      </w:r>
      <w:proofErr w:type="spellStart"/>
      <w:r w:rsidRPr="002E3116">
        <w:rPr>
          <w:sz w:val="16"/>
        </w:rPr>
        <w:t>DoddFrank</w:t>
      </w:r>
      <w:proofErr w:type="spellEnd"/>
      <w:r w:rsidRPr="002E3116">
        <w:rPr>
          <w:sz w:val="16"/>
        </w:rPr>
        <w:t xml:space="preserve"> penalty regime covers all wrongdoing, both intentional and unintentional</w:t>
      </w:r>
      <w:r w:rsidRPr="002E3116">
        <w:rPr>
          <w:rStyle w:val="StyleUnderline"/>
        </w:rPr>
        <w:t xml:space="preserve">." The Commission should consider the impact of uncertainty on behavior that falls on the borderline of legality, </w:t>
      </w:r>
      <w:r w:rsidRPr="002E3116">
        <w:rPr>
          <w:sz w:val="16"/>
        </w:rPr>
        <w:t xml:space="preserve">potentially </w:t>
      </w:r>
      <w:r w:rsidRPr="002E3116">
        <w:rPr>
          <w:rStyle w:val="Emphasis"/>
        </w:rPr>
        <w:t>resulting in the overdeterrence of some socially beneficial behavior.</w:t>
      </w:r>
      <w:r w:rsidRPr="002E3116">
        <w:rPr>
          <w:sz w:val="16"/>
        </w:rPr>
        <w:t xml:space="preserve"> </w:t>
      </w:r>
      <w:r w:rsidRPr="002E3116">
        <w:rPr>
          <w:rStyle w:val="Emphasis"/>
        </w:rPr>
        <w:t>Economic analysis pervades the regulatory decision-making process</w:t>
      </w:r>
      <w:r w:rsidRPr="002E3116">
        <w:rPr>
          <w:sz w:val="16"/>
        </w:rPr>
        <w:t xml:space="preserve">. 110 Agencies must constantly consider whether regulating a certain group or certain conduct meets the economic cost-benefit justification. This is especially true in the enforcement context, where regulators must determine whether the cost of detection and investigation truly warrants agency action."' </w:t>
      </w:r>
      <w:r w:rsidRPr="002E3116">
        <w:rPr>
          <w:rStyle w:val="Emphasis"/>
        </w:rPr>
        <w:t>Cost-benefit analysis is equally relevant in ascertaining appropriate punishments for violations of those regulations.</w:t>
      </w:r>
      <w:r w:rsidRPr="002E3116">
        <w:rPr>
          <w:sz w:val="16"/>
        </w:rPr>
        <w:t xml:space="preserve"> 112 Under a traditional deterrence model of punishment-which is a central justification for SEC fines11 3 penalties induce compliance with laws by forcing wrongdoers to internalize the societal harm of their actions. 114 Central to the economic analysis of deterrence is the impact of disincentives on behavior."' </w:t>
      </w:r>
      <w:r w:rsidRPr="002E3116">
        <w:rPr>
          <w:rStyle w:val="StyleUnderline"/>
        </w:rPr>
        <w:t>The main philosophy underlying agency actions is that firms-and people-are rational profit maximizers.</w:t>
      </w:r>
      <w:r w:rsidRPr="002E3116">
        <w:rPr>
          <w:sz w:val="16"/>
        </w:rPr>
        <w:t xml:space="preserve">116 In a nutshell, </w:t>
      </w:r>
      <w:r w:rsidRPr="002E3116">
        <w:rPr>
          <w:rStyle w:val="StyleUnderline"/>
        </w:rPr>
        <w:t>this theory postulates that when considering whether to move forward with conduct, a firm will compare the perceived benefit of noncompliance with the potential downside of acting</w:t>
      </w:r>
      <w:r w:rsidRPr="002E3116">
        <w:rPr>
          <w:sz w:val="16"/>
        </w:rPr>
        <w:t xml:space="preserve">.117 If the benefit is greater than the risk -calculated by multiplying the resulting punishment with the probability of detection-it will choose to violate."' In order to deter the conduct, then, an agency has to set a penalty that makes the punishment greater than any benefit." 9 And </w:t>
      </w:r>
      <w:r w:rsidRPr="002E3116">
        <w:rPr>
          <w:rStyle w:val="StyleUnderline"/>
        </w:rPr>
        <w:t xml:space="preserve">deterrence penalties do more than just curb intentional misbehavior; they can also influence behavior that occurs unintentionally by incentivizing an actor to </w:t>
      </w:r>
      <w:r w:rsidRPr="002E3116">
        <w:rPr>
          <w:rStyle w:val="Emphasis"/>
        </w:rPr>
        <w:t xml:space="preserve">invest in so-called "self-monitoring" policies </w:t>
      </w:r>
      <w:r w:rsidRPr="002E3116">
        <w:rPr>
          <w:rStyle w:val="StyleUnderline"/>
        </w:rPr>
        <w:t>to mitigate the possibility of a violation.</w:t>
      </w:r>
      <w:r w:rsidRPr="002E3116">
        <w:rPr>
          <w:sz w:val="16"/>
        </w:rPr>
        <w:t xml:space="preserve">120 But </w:t>
      </w:r>
      <w:r w:rsidRPr="002E3116">
        <w:rPr>
          <w:rStyle w:val="Emphasis"/>
        </w:rPr>
        <w:t>regulatory bodies can choose to what degree they want to deter wrongful conduct.</w:t>
      </w:r>
      <w:r w:rsidRPr="002E3116">
        <w:rPr>
          <w:sz w:val="16"/>
        </w:rPr>
        <w:t xml:space="preserve"> </w:t>
      </w:r>
      <w:r w:rsidRPr="002E3116">
        <w:rPr>
          <w:rStyle w:val="StyleUnderline"/>
        </w:rPr>
        <w:t>In a "complete deterrence" model, deterrence is the sole imperative.</w:t>
      </w:r>
      <w:r w:rsidRPr="002E3116">
        <w:rPr>
          <w:sz w:val="16"/>
        </w:rPr>
        <w:t xml:space="preserve"> </w:t>
      </w:r>
      <w:r w:rsidRPr="002E3116">
        <w:rPr>
          <w:rStyle w:val="Emphasis"/>
        </w:rPr>
        <w:t>Penalties are set as high as possible with the singular goal of stopping the behavior</w:t>
      </w:r>
      <w:r w:rsidRPr="002E3116">
        <w:rPr>
          <w:sz w:val="16"/>
        </w:rPr>
        <w:t xml:space="preserve">.21 Although there are certain types of intolerable conduct that warrant complete deterrence, such as pure </w:t>
      </w:r>
      <w:r w:rsidRPr="002E3116">
        <w:rPr>
          <w:rStyle w:val="Emphasis"/>
        </w:rPr>
        <w:t>fraud and murder</w:t>
      </w:r>
      <w:r w:rsidRPr="002E3116">
        <w:rPr>
          <w:sz w:val="16"/>
        </w:rPr>
        <w:t xml:space="preserve">, </w:t>
      </w:r>
      <w:r w:rsidRPr="002E3116">
        <w:rPr>
          <w:rStyle w:val="StyleUnderline"/>
        </w:rPr>
        <w:t>an "optimal deterrence" model is more appropriate under most circumstances involving "less-than-absolutely undesirable activities</w:t>
      </w:r>
      <w:r w:rsidRPr="002E3116">
        <w:rPr>
          <w:sz w:val="16"/>
        </w:rPr>
        <w:t xml:space="preserve">." 1 22 That theory stipulates that penalties should not be just an arbitrary number greater than the gain earned through noncompliance. Instead, they should be at a level at which the net social benefit from the violation exceeds the net social costs.123 Agencies have multiple competing goals in their regulatory mandates aside from deterrence, and they should consequently operate in an "optimal deterrence" framework. The SEC, for example, aside from deterring bad behavior, must also ensure that markets are running smoothly and effectively to facilitate capital formation.124 The SEC should therefore implement a punishment model that helps it meet those goals when setting penalty amounts. </w:t>
      </w:r>
      <w:r w:rsidRPr="002E3116">
        <w:rPr>
          <w:rStyle w:val="StyleUnderline"/>
        </w:rPr>
        <w:t xml:space="preserve">The risk of using a heavier hand than necessary in inducing compliance is the worry known as "overdeterrence," </w:t>
      </w:r>
      <w:r w:rsidRPr="002E3116">
        <w:rPr>
          <w:rStyle w:val="Emphasis"/>
        </w:rPr>
        <w:t>which occurs when penalties are higher than optimal.</w:t>
      </w:r>
      <w:r w:rsidRPr="002E3116">
        <w:rPr>
          <w:sz w:val="16"/>
        </w:rPr>
        <w:t xml:space="preserve"> </w:t>
      </w:r>
      <w:r w:rsidRPr="002E3116">
        <w:rPr>
          <w:rStyle w:val="StyleUnderline"/>
        </w:rPr>
        <w:t xml:space="preserve">This "could create excessive incentives to avoid harm and could thus </w:t>
      </w:r>
      <w:proofErr w:type="spellStart"/>
      <w:r w:rsidRPr="002E3116">
        <w:rPr>
          <w:rStyle w:val="StyleUnderline"/>
        </w:rPr>
        <w:t>overdeter</w:t>
      </w:r>
      <w:proofErr w:type="spellEnd"/>
      <w:r w:rsidRPr="002E3116">
        <w:rPr>
          <w:rStyle w:val="StyleUnderline"/>
        </w:rPr>
        <w:t xml:space="preserve"> socially desirable conduct</w:t>
      </w:r>
      <w:r w:rsidRPr="002E3116">
        <w:rPr>
          <w:sz w:val="16"/>
        </w:rPr>
        <w:t xml:space="preserve">."125 </w:t>
      </w:r>
      <w:r w:rsidRPr="002E3116">
        <w:rPr>
          <w:rStyle w:val="Emphasis"/>
        </w:rPr>
        <w:t>Though excessive punishment can lead to overdeterrence, so can legal uncertainty.</w:t>
      </w:r>
      <w:r w:rsidRPr="002E3116">
        <w:rPr>
          <w:sz w:val="16"/>
        </w:rPr>
        <w:t xml:space="preserve"> </w:t>
      </w:r>
      <w:r w:rsidRPr="002E3116">
        <w:rPr>
          <w:rStyle w:val="Emphasis"/>
        </w:rPr>
        <w:t>Behavior that results in unintentional violations is where uncertainty can be the most detrimental</w:t>
      </w:r>
      <w:r w:rsidRPr="002E3116">
        <w:rPr>
          <w:sz w:val="16"/>
        </w:rPr>
        <w:t xml:space="preserve">. 126 </w:t>
      </w:r>
      <w:r w:rsidRPr="002E3116">
        <w:rPr>
          <w:rStyle w:val="Emphasis"/>
        </w:rPr>
        <w:t>Overdeterrence is most likely to occur in cases where "the location of the line between desirable and undesirable-between liability and no liability -is uncertain</w:t>
      </w:r>
      <w:r w:rsidRPr="002E3116">
        <w:rPr>
          <w:sz w:val="16"/>
        </w:rPr>
        <w:t xml:space="preserve">." 127 Unpredictable </w:t>
      </w:r>
      <w:r w:rsidRPr="002E3116">
        <w:rPr>
          <w:rStyle w:val="StyleUnderline"/>
        </w:rPr>
        <w:t>punishments can result in overdeterrence in the same way that legal uncertainty does</w:t>
      </w:r>
      <w:r w:rsidRPr="002E3116">
        <w:rPr>
          <w:sz w:val="16"/>
        </w:rPr>
        <w:t xml:space="preserve">. </w:t>
      </w:r>
      <w:r w:rsidRPr="002E3116">
        <w:rPr>
          <w:rStyle w:val="Emphasis"/>
        </w:rPr>
        <w:t>Predictability is a fundamental aspect of the enforcement process.</w:t>
      </w:r>
      <w:r w:rsidRPr="002E3116">
        <w:rPr>
          <w:sz w:val="16"/>
        </w:rPr>
        <w:t xml:space="preserve"> </w:t>
      </w:r>
      <w:r w:rsidRPr="002E3116">
        <w:rPr>
          <w:rStyle w:val="StyleUnderline"/>
        </w:rPr>
        <w:t>Because the amount of the fine is an important variable in the risk-reward dichotomy</w:t>
      </w:r>
      <w:r w:rsidRPr="002E3116">
        <w:rPr>
          <w:sz w:val="16"/>
        </w:rPr>
        <w:t xml:space="preserve">, </w:t>
      </w:r>
      <w:r w:rsidRPr="002E3116">
        <w:rPr>
          <w:rStyle w:val="StyleUnderline"/>
        </w:rPr>
        <w:t>if a party cannot properly determine what the fine will be, it cannot properly weigh risk.</w:t>
      </w:r>
      <w:r w:rsidRPr="002E3116">
        <w:rPr>
          <w:sz w:val="16"/>
        </w:rPr>
        <w:t xml:space="preserve"> Civil penalties, then, can have an overdeterrent effect if they are issued arbitrarily and unpredictably. In the context of judicial punitive damages, commentators have long established the need for predictable and consistent penalties.12 Uncertain penalties may therefore similarly chill innovative behavior that could have a net benefit to society and can lead to an inefficient allocation of investment in compliance programs. Moreover, the line between legal and illegal conduct can blur when new technologies develop that do not fit the statutory mold, just adding another layer of uncertainty to the mix. An area in which overdeterrence is a more pressing concern is the injection of smart technology into the financial sector, which increases efficiency and value for market participants. 129 </w:t>
      </w:r>
      <w:r w:rsidRPr="002E3116">
        <w:rPr>
          <w:rStyle w:val="StyleUnderline"/>
        </w:rPr>
        <w:t>Financial models and algorithms allow consumers to have greater access to the capital markets and information about their investments and can help investors allocate and manage risk.</w:t>
      </w:r>
      <w:r w:rsidRPr="002E3116">
        <w:rPr>
          <w:sz w:val="16"/>
        </w:rPr>
        <w:t>130 The adoption and implementation of new technologies could be inhibited by the uncertainty -both legal and punitive-inherent in the regulation of these innovations.1 31 These are developments that financial regulators need to foster, not deter. The Congressional Research Service ("CRS") even released a 2019 report that highlighted the growing regulatory uncertainty in a variety of financial-technology contexts.13 2 Such uncertainty "can negatively affect many different stakeholders" and thus "policymakers may consider ways to ... integrate fintech into the regulatory framework."13 3 One area of regulatory uncertainty the CRS identified is robo-advisers.13 4 Robo-advisers are "online financial product[s] that provide[] automated, algorithm-based wealth management services" and can offer cheap, active investment management for consumers without the high fees generally associated with a human adviser.135 This enhances the ability of underserved communities, who cannot normally invest, to participate in the markets.13 6 But legal uncertainty surrounding developers' liability, duties, and potential punishment under the Advisers Act might stymie additional investment in these types of low-cost, easy-access investing tools.'</w:t>
      </w:r>
    </w:p>
    <w:p w14:paraId="6CD80870" w14:textId="77777777" w:rsidR="00A5679D" w:rsidRPr="002E3116" w:rsidRDefault="00A5679D" w:rsidP="00A5679D"/>
    <w:p w14:paraId="3918A34C" w14:textId="2D9E7D06" w:rsidR="00A5679D" w:rsidRPr="002E3116" w:rsidRDefault="00350F27" w:rsidP="00C12C49">
      <w:pPr>
        <w:pStyle w:val="Heading1"/>
      </w:pPr>
      <w:r w:rsidRPr="002E3116">
        <w:t>Topicality</w:t>
      </w:r>
    </w:p>
    <w:p w14:paraId="11F455CC" w14:textId="77777777" w:rsidR="00350F27" w:rsidRPr="002E3116" w:rsidRDefault="00350F27" w:rsidP="00350F27">
      <w:pPr>
        <w:pStyle w:val="Heading2"/>
      </w:pPr>
      <w:r w:rsidRPr="002E3116">
        <w:t>T: Criminal Justice</w:t>
      </w:r>
    </w:p>
    <w:p w14:paraId="658C3F16" w14:textId="77777777" w:rsidR="00350F27" w:rsidRPr="002E3116" w:rsidRDefault="00350F27" w:rsidP="00350F27">
      <w:pPr>
        <w:pStyle w:val="Heading3"/>
      </w:pPr>
      <w:r w:rsidRPr="002E3116">
        <w:t>2AC---T: Criminal Justice (Environment)</w:t>
      </w:r>
    </w:p>
    <w:p w14:paraId="505D0FE0" w14:textId="77777777" w:rsidR="00350F27" w:rsidRPr="002E3116" w:rsidRDefault="00350F27" w:rsidP="00350F27">
      <w:pPr>
        <w:pStyle w:val="Heading4"/>
      </w:pPr>
      <w:r w:rsidRPr="002E3116">
        <w:t xml:space="preserve">We meet---Environment law includes criminal and civil law---at worst, they are interchangeable </w:t>
      </w:r>
    </w:p>
    <w:p w14:paraId="1D36D8E6" w14:textId="77777777" w:rsidR="00350F27" w:rsidRPr="002E3116" w:rsidRDefault="00350F27" w:rsidP="00350F27">
      <w:r w:rsidRPr="002E3116">
        <w:rPr>
          <w:rStyle w:val="Heading4Char"/>
        </w:rPr>
        <w:t>Pellegrino ’18</w:t>
      </w:r>
      <w:r w:rsidRPr="002E3116">
        <w:t xml:space="preserve"> (Nicolette, an Assistant Corporation Counsel in the Special Federal Litigation Division of the New York City Law Department, where she defends the City of New York and its employees in civil rights cases filed in federal court. Before joining the Law Department, Elisabeth </w:t>
      </w:r>
      <w:proofErr w:type="spellStart"/>
      <w:r w:rsidRPr="002E3116">
        <w:t>Haub</w:t>
      </w:r>
      <w:proofErr w:type="spellEnd"/>
      <w:r w:rsidRPr="002E3116">
        <w:t xml:space="preserve"> School of Law at Pace University, “A Gap in Causation? Punishing Polluters for Contributing to Climate Change &amp; Increasing Violent Crime,” </w:t>
      </w:r>
      <w:hyperlink r:id="rId206" w:history="1">
        <w:r w:rsidRPr="002E3116">
          <w:rPr>
            <w:rStyle w:val="Hyperlink"/>
          </w:rPr>
          <w:t>https://digitalcommons.pace.edu/cgi/viewcontent.cgi?article=1819&amp;context=pelr</w:t>
        </w:r>
      </w:hyperlink>
      <w:r w:rsidRPr="002E3116">
        <w:t>, DOA: 7/16/2020)//YongJinL</w:t>
      </w:r>
    </w:p>
    <w:p w14:paraId="5C2B9ED5" w14:textId="77777777" w:rsidR="00350F27" w:rsidRPr="002E3116" w:rsidRDefault="00350F27" w:rsidP="00350F27">
      <w:r w:rsidRPr="002E3116">
        <w:t xml:space="preserve">III. CURRENT PUNISHMENT SCHEMES </w:t>
      </w:r>
      <w:r w:rsidRPr="002E3116">
        <w:rPr>
          <w:rStyle w:val="Emphasis"/>
        </w:rPr>
        <w:t>Environmental law exists to protect the Earth</w:t>
      </w:r>
      <w:r w:rsidRPr="002E3116">
        <w:t xml:space="preserve">’s resources </w:t>
      </w:r>
      <w:r w:rsidRPr="002E3116">
        <w:rPr>
          <w:rStyle w:val="Emphasis"/>
        </w:rPr>
        <w:t>and promote public health</w:t>
      </w:r>
      <w:r w:rsidRPr="002E3116">
        <w:t xml:space="preserve">. Some of these </w:t>
      </w:r>
      <w:r w:rsidRPr="002E3116">
        <w:rPr>
          <w:rStyle w:val="StyleUnderline"/>
        </w:rPr>
        <w:t>actions against the environment</w:t>
      </w:r>
      <w:r w:rsidRPr="002E3116">
        <w:t xml:space="preserve"> are regulated, while others </w:t>
      </w:r>
      <w:r w:rsidRPr="002E3116">
        <w:rPr>
          <w:rStyle w:val="StyleUnderline"/>
        </w:rPr>
        <w:t>are criminalized.</w:t>
      </w:r>
      <w:r w:rsidRPr="002E3116">
        <w:t xml:space="preserve">44 Activities such as the emission of GHGs are most commonly regulated to minimize emission, while those such as </w:t>
      </w:r>
      <w:r w:rsidRPr="002E3116">
        <w:rPr>
          <w:rStyle w:val="StyleUnderline"/>
        </w:rPr>
        <w:t>deforestation and logging are criminalized when executed without the proper authorization</w:t>
      </w:r>
      <w:r w:rsidRPr="002E3116">
        <w:t>.45 However</w:t>
      </w:r>
      <w:r w:rsidRPr="002E3116">
        <w:rPr>
          <w:rStyle w:val="Emphasis"/>
        </w:rPr>
        <w:t>, the criminal punishment of environmental law is complex</w:t>
      </w:r>
      <w:r w:rsidRPr="002E3116">
        <w:t>. Although some states are taking steps towards regulating GHG emissions, “</w:t>
      </w:r>
      <w:r w:rsidRPr="002E3116">
        <w:rPr>
          <w:rStyle w:val="Emphasis"/>
        </w:rPr>
        <w:t>the federal government . . . has failed to produce domestic strategies to address the problem in any meaningful way.”</w:t>
      </w:r>
      <w:r w:rsidRPr="002E3116">
        <w:t xml:space="preserve">46 </w:t>
      </w:r>
      <w:r w:rsidRPr="002E3116">
        <w:rPr>
          <w:rStyle w:val="StyleUnderline"/>
        </w:rPr>
        <w:t>While criminal law requires perpetrators to violate clear legal duties, environmental law imposes dense regulatory requirements</w:t>
      </w:r>
      <w:r w:rsidRPr="002E3116">
        <w:t xml:space="preserve">.47 Even so, various </w:t>
      </w:r>
      <w:r w:rsidRPr="002E3116">
        <w:rPr>
          <w:rStyle w:val="Emphasis"/>
        </w:rPr>
        <w:t>enforcement methods exist pertaining to environmental crimes: civil administrative actions, civil judicial actions, and criminal actions.</w:t>
      </w:r>
      <w:r w:rsidRPr="002E3116">
        <w:t xml:space="preserve">48 Administrative actions include “a notice of violation, a Superfund notice letter, or an order (either with or without penalties) directing an individual, a business, or other entity to take action to come into compliance, or to clean up a site.”49 Civil judicial actions, or “formal lawsuits,” include ordering entities to “comply with statutory or regulatory requirements, comply with an administrative order,” or ordering them to “pay [the Environmental Protection Agency (“EPA”)] the costs for cleaning up a Superfund site or commit to doing the cleanup work.”50 These cases are often filed by the U.S. Department of Justice on behalf of the EPA or by state Attorneys General.51 </w:t>
      </w:r>
      <w:r w:rsidRPr="002E3116">
        <w:rPr>
          <w:rStyle w:val="StyleUnderline"/>
        </w:rPr>
        <w:t>Criminal actions occur when either the EPA or a state wishes to enforce a regulation against a person or company and “are usually reserved for the most serious violations, those that are willful, or knowingly committed.”52 Congress has even inserted provisions into environmental statutes that apply “both civil and criminal sanctions” for the same offense.</w:t>
      </w:r>
      <w:r w:rsidRPr="002E3116">
        <w:t xml:space="preserve">53 Those offenses that impose criminal sanctions require “scienter,” or the element of </w:t>
      </w:r>
      <w:proofErr w:type="spellStart"/>
      <w:r w:rsidRPr="002E3116">
        <w:t>mens</w:t>
      </w:r>
      <w:proofErr w:type="spellEnd"/>
      <w:r w:rsidRPr="002E3116">
        <w:t xml:space="preserve"> rea.54 Thus, those who are punished criminally for perpetrating an environmental crime must have been aware of their criminal conduct. A conviction following criminal actions can result in fines or imprisonment.55</w:t>
      </w:r>
    </w:p>
    <w:p w14:paraId="107942D3" w14:textId="77777777" w:rsidR="00350F27" w:rsidRPr="002E3116" w:rsidRDefault="00350F27" w:rsidP="00350F27"/>
    <w:p w14:paraId="50755207" w14:textId="4EFD55B5" w:rsidR="00350F27" w:rsidRPr="002E3116" w:rsidRDefault="00350F27" w:rsidP="00350F27">
      <w:pPr>
        <w:pStyle w:val="Heading1"/>
      </w:pPr>
      <w:r w:rsidRPr="002E3116">
        <w:t>Counterplans</w:t>
      </w:r>
    </w:p>
    <w:p w14:paraId="55169616" w14:textId="77777777" w:rsidR="00A5679D" w:rsidRPr="002E3116" w:rsidRDefault="00A5679D" w:rsidP="00A5679D"/>
    <w:p w14:paraId="13762707" w14:textId="774B0D11" w:rsidR="00FD3786" w:rsidRPr="002E3116" w:rsidRDefault="00FD3786" w:rsidP="00FD3786">
      <w:pPr>
        <w:pStyle w:val="Heading2"/>
      </w:pPr>
      <w:r w:rsidRPr="002E3116">
        <w:t>States CP</w:t>
      </w:r>
    </w:p>
    <w:p w14:paraId="13C755B7" w14:textId="15D103C9" w:rsidR="00FD3786" w:rsidRPr="002E3116" w:rsidRDefault="00C12C49" w:rsidP="00FD3786">
      <w:pPr>
        <w:keepNext/>
        <w:keepLines/>
        <w:pageBreakBefore/>
        <w:spacing w:before="40" w:after="0"/>
        <w:jc w:val="center"/>
        <w:outlineLvl w:val="2"/>
        <w:rPr>
          <w:rFonts w:eastAsia="MS Gothic" w:cs="Times New Roman"/>
          <w:b/>
          <w:sz w:val="32"/>
          <w:szCs w:val="24"/>
          <w:u w:val="single"/>
        </w:rPr>
      </w:pPr>
      <w:r>
        <w:rPr>
          <w:rFonts w:eastAsia="MS Gothic" w:cs="Times New Roman"/>
          <w:b/>
          <w:sz w:val="32"/>
          <w:szCs w:val="24"/>
          <w:u w:val="single"/>
        </w:rPr>
        <w:t>2AC AT: States CP</w:t>
      </w:r>
    </w:p>
    <w:p w14:paraId="612FFE55" w14:textId="77777777" w:rsidR="00FD3786" w:rsidRPr="002E3116" w:rsidRDefault="00FD3786" w:rsidP="00FD3786">
      <w:pPr>
        <w:rPr>
          <w:rFonts w:eastAsia="Cambria" w:cs="Times New Roman"/>
          <w:b/>
          <w:sz w:val="26"/>
        </w:rPr>
      </w:pPr>
      <w:r w:rsidRPr="002E3116">
        <w:rPr>
          <w:rFonts w:eastAsia="Cambria" w:cs="Times New Roman"/>
          <w:b/>
          <w:bCs/>
          <w:sz w:val="26"/>
        </w:rPr>
        <w:t xml:space="preserve">Michel 17 </w:t>
      </w:r>
      <w:r w:rsidRPr="002E3116">
        <w:rPr>
          <w:rFonts w:eastAsia="Cambria" w:cs="Times New Roman"/>
        </w:rPr>
        <w:t xml:space="preserve">(Casey, writer based in New York. His work has appeared in The New Republic, Foreign Policy, and Politico magazine. 7/13/17 </w:t>
      </w:r>
      <w:hyperlink r:id="rId207" w:history="1">
        <w:r w:rsidRPr="002E3116">
          <w:rPr>
            <w:rFonts w:eastAsia="Cambria" w:cs="Times New Roman"/>
          </w:rPr>
          <w:t>https://www.theatlantic.com/business/archive/2017/07/us-anonymous-shell-companies/531996/</w:t>
        </w:r>
      </w:hyperlink>
      <w:r w:rsidRPr="002E3116">
        <w:rPr>
          <w:rFonts w:eastAsia="Cambria" w:cs="Times New Roman"/>
        </w:rPr>
        <w:t xml:space="preserve"> JO)</w:t>
      </w:r>
    </w:p>
    <w:p w14:paraId="093CED35" w14:textId="77777777" w:rsidR="00FD3786" w:rsidRPr="002E3116" w:rsidRDefault="00FD3786" w:rsidP="00FD3786">
      <w:pPr>
        <w:rPr>
          <w:rFonts w:eastAsia="Cambria" w:cs="Times New Roman"/>
        </w:rPr>
      </w:pPr>
      <w:r w:rsidRPr="002E3116">
        <w:rPr>
          <w:rFonts w:eastAsia="Cambria" w:cs="Times New Roman"/>
        </w:rPr>
        <w:t xml:space="preserve">It doesn’t have to be this way, of course. </w:t>
      </w:r>
      <w:r w:rsidRPr="00C12C49">
        <w:rPr>
          <w:rStyle w:val="StyleUnderline"/>
        </w:rPr>
        <w:t>The U.S. has made repeated commitments to increase transparency initiatives, most especially via the kind of ownership registries that the U.K. recently implemented, and which offshore staples like the Cayman Islands are now discussing.</w:t>
      </w:r>
      <w:r w:rsidRPr="002E3116">
        <w:rPr>
          <w:rFonts w:eastAsia="Cambria" w:cs="Times New Roman"/>
        </w:rPr>
        <w:t xml:space="preserve"> And as the </w:t>
      </w:r>
      <w:r w:rsidRPr="00C12C49">
        <w:rPr>
          <w:rStyle w:val="StyleUnderline"/>
        </w:rPr>
        <w:t>most prominent signatory to the Financial Action Task Force (FATF), an international body tasked with setting anti-money-laundering standards</w:t>
      </w:r>
      <w:r w:rsidRPr="002E3116">
        <w:rPr>
          <w:rFonts w:eastAsia="Cambria" w:cs="Times New Roman"/>
        </w:rPr>
        <w:t xml:space="preserve">, the U.S. has formally promised to identify the “beneficial,” or true, owners of the companies. </w:t>
      </w:r>
      <w:r w:rsidRPr="00C12C49">
        <w:rPr>
          <w:rStyle w:val="StyleUnderline"/>
          <w:b/>
          <w:bCs/>
        </w:rPr>
        <w:t>And yet, thanks to a combination of inertia, public indifference, and a thriving incorporation-services industry at the state level, no such ownership registry has come to exist.</w:t>
      </w:r>
      <w:r w:rsidRPr="002E3116">
        <w:rPr>
          <w:rFonts w:eastAsia="Cambria" w:cs="Times New Roman"/>
        </w:rPr>
        <w:t xml:space="preserve"> Instead, </w:t>
      </w:r>
      <w:r w:rsidRPr="00C12C49">
        <w:rPr>
          <w:rStyle w:val="Emphasis"/>
        </w:rPr>
        <w:t>anonymity prevails—an all-too-predictable outcome given how these industries have developed in their respective states</w:t>
      </w:r>
      <w:r w:rsidRPr="002E3116">
        <w:rPr>
          <w:rFonts w:eastAsia="Cambria" w:cs="Times New Roman"/>
        </w:rPr>
        <w:t xml:space="preserve">. As Representative Dina Titus, a Democrat from Nevada, said when she was a state senator in 2001, </w:t>
      </w:r>
      <w:r w:rsidRPr="00C12C49">
        <w:rPr>
          <w:rStyle w:val="StyleUnderline"/>
        </w:rPr>
        <w:t>when Nevada began expanding its secrecy provisions, “What a terrible message we are now sending to the business world. We might as well hang out a shingle, ‘Sleazeballs and rip-off artists welcome here.’”</w:t>
      </w:r>
      <w:r w:rsidRPr="002E3116">
        <w:rPr>
          <w:rFonts w:eastAsia="Cambria" w:cs="Times New Roman"/>
        </w:rPr>
        <w:t xml:space="preserve"> National efforts to pull back the veil on shell-company owners in the U.S. have stalled against opposition from groups like the U.S. Chamber of Commerce and the National Association of Secretaries of State. For instance, in 2013, the Chamber of Commerce signed a letter stating that legislative attempts to shine light on shell companies "place new, unnecessary regulatory burdens on American businesses that would have harmful consequences for job creation and economic growth." Even concerted efforts from the Obama administration to pry away secrecy provisions—which allowed agents in states such as Nevada, Wyoming, and Delaware to form companies without bothering to check who’d be on the receiving end—faltered, with states preferring a race to the bottom that has allowed them to ignore transparency requirements while bringing in ever more revenue from registering companies. For states, the motive to increase shell-company registrations, rather than tamp down on or heavily regulate them, “appears to be simple: mountains of cash,” wrote Steve Reilly of USA Today. Indeed, it’s easy to see how shell companies have glommed onto local economies. Even though forming a company only costs a bit more than $100 in Delaware—which now is home to more companies than people—the state brings in over $1 billion in revenue from such registries. In Nevada, the industry goes directly to helping pay teachers’ salaries. In Cheyenne, Wyoming’s capital, shell-company providers have spread through the city’s sparse downtown, replacing restaurants and mom-and-pop stores. In Nevada, even small cities participate. An hour outside Reno, the dusty town of Fernley boasts one of the state’s foremost shell-company gurus, located in a nondescript, staid house, complete with a doormat that welcomes visitors to the “No-Spin Zone.” Robert Harris, who also spends his days writing apocalyptic Christian fundamentalist literature, says he makes a decent living setting up companies for anyone willing to pay a small fee, and doesn’t make any attempt at identifying those who call in. His unpolished website does not exactly give off a sense that he will be scrutinizing any potential corporate owners; perhaps its appearance is in this way something that entices them. Asked if he’s felt any pressure from the state to unmask his customers, or if he thinks Nevada is going to move any closer to global transparency norms, he laughs, responding, “I don’t think Nevada is </w:t>
      </w:r>
      <w:proofErr w:type="spellStart"/>
      <w:r w:rsidRPr="002E3116">
        <w:rPr>
          <w:rFonts w:eastAsia="Cambria" w:cs="Times New Roman"/>
        </w:rPr>
        <w:t>gonna</w:t>
      </w:r>
      <w:proofErr w:type="spellEnd"/>
      <w:r w:rsidRPr="002E3116">
        <w:rPr>
          <w:rFonts w:eastAsia="Cambria" w:cs="Times New Roman"/>
        </w:rPr>
        <w:t xml:space="preserve"> quit.” The website of a business in the small town of Fernley, Nevada, that can register anonymous shell companies for its customers (Screenshot) </w:t>
      </w:r>
    </w:p>
    <w:p w14:paraId="0164B411" w14:textId="4BB950B7" w:rsidR="00FD3786" w:rsidRPr="002E3116" w:rsidRDefault="00FD3786" w:rsidP="00FD3786"/>
    <w:p w14:paraId="296D07C7" w14:textId="17054C48" w:rsidR="00350F27" w:rsidRPr="002E3116" w:rsidRDefault="00350F27" w:rsidP="00350F27">
      <w:pPr>
        <w:pStyle w:val="Heading1"/>
      </w:pPr>
      <w:r w:rsidRPr="002E3116">
        <w:t>Disadvantages</w:t>
      </w:r>
    </w:p>
    <w:p w14:paraId="63C41FA6" w14:textId="75FF12DF" w:rsidR="00A5679D" w:rsidRPr="002E3116" w:rsidRDefault="00A5679D" w:rsidP="00A5679D"/>
    <w:p w14:paraId="53752C0D" w14:textId="63B3F68A" w:rsidR="00A5679D" w:rsidRPr="002E3116" w:rsidRDefault="00A5679D" w:rsidP="002E3116">
      <w:pPr>
        <w:pStyle w:val="Heading2"/>
      </w:pPr>
      <w:r w:rsidRPr="002E3116">
        <w:t>Econ DA</w:t>
      </w:r>
    </w:p>
    <w:p w14:paraId="17675F9A" w14:textId="52A90F71" w:rsidR="002E3116" w:rsidRPr="002E3116" w:rsidRDefault="002E3116" w:rsidP="002E3116">
      <w:pPr>
        <w:pStyle w:val="Heading3"/>
      </w:pPr>
      <w:r w:rsidRPr="002E3116">
        <w:t>2AC---Reg Not Key</w:t>
      </w:r>
    </w:p>
    <w:p w14:paraId="73CB6039" w14:textId="77777777" w:rsidR="002E3116" w:rsidRPr="002E3116" w:rsidRDefault="002E3116" w:rsidP="002E3116">
      <w:pPr>
        <w:pStyle w:val="Heading4"/>
        <w:rPr>
          <w:rStyle w:val="Style13ptBold"/>
          <w:b/>
          <w:bCs w:val="0"/>
        </w:rPr>
      </w:pPr>
      <w:r w:rsidRPr="002E3116">
        <w:rPr>
          <w:rStyle w:val="Style13ptBold"/>
          <w:b/>
        </w:rPr>
        <w:t>White Collar CJR reform is not the main cause of outsourcing– stability and exchange rates outweigh</w:t>
      </w:r>
    </w:p>
    <w:p w14:paraId="5C375D45" w14:textId="77777777" w:rsidR="002E3116" w:rsidRPr="002E3116" w:rsidRDefault="002E3116" w:rsidP="002E3116">
      <w:pPr>
        <w:rPr>
          <w:b/>
          <w:sz w:val="26"/>
        </w:rPr>
      </w:pPr>
      <w:proofErr w:type="spellStart"/>
      <w:r w:rsidRPr="002E3116">
        <w:rPr>
          <w:rStyle w:val="Style13ptBold"/>
        </w:rPr>
        <w:t>Nivola</w:t>
      </w:r>
      <w:proofErr w:type="spellEnd"/>
      <w:r w:rsidRPr="002E3116">
        <w:rPr>
          <w:rStyle w:val="Style13ptBold"/>
        </w:rPr>
        <w:t xml:space="preserve"> 96 </w:t>
      </w:r>
      <w:r w:rsidRPr="002E3116">
        <w:t xml:space="preserve">(Pietro, senior fellow emeritus at the Brookings Institution. 11-1-1996, "Inside Outsourcing: More Bad News from Business Regulation?," Brookings, </w:t>
      </w:r>
      <w:hyperlink r:id="rId208" w:history="1">
        <w:r w:rsidRPr="002E3116">
          <w:rPr>
            <w:rStyle w:val="Hyperlink"/>
          </w:rPr>
          <w:t>https://www.brookings.edu/research/inside-outsourcing-more-bad-news-from-business-regulation/</w:t>
        </w:r>
      </w:hyperlink>
      <w:r w:rsidRPr="002E3116">
        <w:t xml:space="preserve"> JO)</w:t>
      </w:r>
    </w:p>
    <w:p w14:paraId="530215EE" w14:textId="77777777" w:rsidR="002E3116" w:rsidRPr="002E3116" w:rsidRDefault="002E3116" w:rsidP="002E3116">
      <w:pPr>
        <w:rPr>
          <w:rStyle w:val="StyleUnderline"/>
        </w:rPr>
      </w:pPr>
      <w:r w:rsidRPr="002E3116">
        <w:rPr>
          <w:rStyle w:val="StyleUnderline"/>
        </w:rPr>
        <w:t>Legal and bureaucratic vexations in the United States seldom are the primary cause for relocation of whole enterprises</w:t>
      </w:r>
      <w:r w:rsidRPr="002E3116">
        <w:rPr>
          <w:sz w:val="16"/>
        </w:rPr>
        <w:t xml:space="preserve">. </w:t>
      </w:r>
      <w:r w:rsidRPr="002E3116">
        <w:rPr>
          <w:rStyle w:val="Emphasis"/>
        </w:rPr>
        <w:t>Larger considerations—proximity to big markets, quality of the infrastructure, political stability, and exchange rates—are the chief determinants.</w:t>
      </w:r>
      <w:r w:rsidRPr="002E3116">
        <w:rPr>
          <w:sz w:val="16"/>
        </w:rPr>
        <w:t xml:space="preserve"> At the same time, it is simply wishful thinking to assume that, in the complex calculus of direct overseas investment, a nation’s regulatory climate never exerts much influence on the sourcing or contracting behavior of firms. The business press brims with stories reporting the response of large companies to the costs and rigidities of labor regulations in Germany. In the past five years, the likes of Bayer, BMW, and Siemens have invested three times more capital outside that country than inside. </w:t>
      </w:r>
      <w:r w:rsidRPr="002E3116">
        <w:rPr>
          <w:rStyle w:val="StyleUnderline"/>
        </w:rPr>
        <w:t>The exodus is only an extreme rendition of what is happening in most other globalizing economies, including our own.</w:t>
      </w:r>
    </w:p>
    <w:p w14:paraId="12101A97" w14:textId="4A189923" w:rsidR="002E3116" w:rsidRPr="002E3116" w:rsidRDefault="002E3116" w:rsidP="002E3116">
      <w:pPr>
        <w:pStyle w:val="Heading3"/>
      </w:pPr>
      <w:r w:rsidRPr="002E3116">
        <w:t>2AC---No I/L</w:t>
      </w:r>
    </w:p>
    <w:p w14:paraId="0ED8BF24" w14:textId="77777777" w:rsidR="002E3116" w:rsidRPr="002E3116" w:rsidRDefault="002E3116" w:rsidP="002E3116">
      <w:pPr>
        <w:pStyle w:val="Heading4"/>
        <w:rPr>
          <w:rStyle w:val="Style13ptBold"/>
          <w:b/>
          <w:bCs w:val="0"/>
        </w:rPr>
      </w:pPr>
      <w:r w:rsidRPr="002E3116">
        <w:rPr>
          <w:rStyle w:val="Style13ptBold"/>
          <w:b/>
        </w:rPr>
        <w:t>Outsourcing has no net impact due to financial gains – No I/L to econ decline</w:t>
      </w:r>
    </w:p>
    <w:p w14:paraId="2C2988F8" w14:textId="77777777" w:rsidR="002E3116" w:rsidRPr="002E3116" w:rsidRDefault="002E3116" w:rsidP="002E3116">
      <w:pPr>
        <w:rPr>
          <w:b/>
          <w:sz w:val="26"/>
        </w:rPr>
      </w:pPr>
      <w:proofErr w:type="spellStart"/>
      <w:r w:rsidRPr="002E3116">
        <w:rPr>
          <w:rStyle w:val="Style13ptBold"/>
        </w:rPr>
        <w:t>Nivola</w:t>
      </w:r>
      <w:proofErr w:type="spellEnd"/>
      <w:r w:rsidRPr="002E3116">
        <w:rPr>
          <w:rStyle w:val="Style13ptBold"/>
        </w:rPr>
        <w:t xml:space="preserve"> 96 </w:t>
      </w:r>
      <w:r w:rsidRPr="002E3116">
        <w:t xml:space="preserve">(Pietro, senior fellow emeritus at the Brookings Institution. 11-1-1996, "Inside Outsourcing: More Bad News from Business Regulation?," Brookings, </w:t>
      </w:r>
      <w:hyperlink r:id="rId209" w:history="1">
        <w:r w:rsidRPr="002E3116">
          <w:rPr>
            <w:rStyle w:val="Hyperlink"/>
          </w:rPr>
          <w:t>https://www.brookings.edu/research/inside-outsourcing-more-bad-news-from-business-regulation/</w:t>
        </w:r>
      </w:hyperlink>
      <w:r w:rsidRPr="002E3116">
        <w:t xml:space="preserve"> JO)</w:t>
      </w:r>
    </w:p>
    <w:p w14:paraId="5078511C" w14:textId="1C0303D9" w:rsidR="002E3116" w:rsidRPr="002E3116" w:rsidRDefault="002E3116" w:rsidP="002E3116">
      <w:pPr>
        <w:rPr>
          <w:sz w:val="16"/>
        </w:rPr>
      </w:pPr>
      <w:r w:rsidRPr="002E3116">
        <w:rPr>
          <w:sz w:val="16"/>
        </w:rPr>
        <w:t xml:space="preserve">To be sure, </w:t>
      </w:r>
      <w:r w:rsidRPr="002E3116">
        <w:rPr>
          <w:rStyle w:val="Emphasis"/>
        </w:rPr>
        <w:t>most of the offloading of operations by U.S. corporations just transfers jobs to other companies within the United States.</w:t>
      </w:r>
      <w:r w:rsidRPr="002E3116">
        <w:rPr>
          <w:sz w:val="16"/>
        </w:rPr>
        <w:t xml:space="preserve"> Even the </w:t>
      </w:r>
      <w:r w:rsidRPr="002E3116">
        <w:rPr>
          <w:rStyle w:val="StyleUnderline"/>
        </w:rPr>
        <w:t>expanding share of U.S. sourcing going abroad indirectly does much the same</w:t>
      </w:r>
      <w:r w:rsidRPr="002E3116">
        <w:rPr>
          <w:sz w:val="16"/>
        </w:rPr>
        <w:t xml:space="preserve">. The </w:t>
      </w:r>
      <w:r w:rsidRPr="002E3116">
        <w:rPr>
          <w:rStyle w:val="Emphasis"/>
        </w:rPr>
        <w:t>domestic jobs it may eliminate</w:t>
      </w:r>
      <w:r w:rsidRPr="002E3116">
        <w:rPr>
          <w:rStyle w:val="StyleUnderline"/>
        </w:rPr>
        <w:t xml:space="preserve"> or the wages it may depress </w:t>
      </w:r>
      <w:r w:rsidRPr="002E3116">
        <w:rPr>
          <w:rStyle w:val="Emphasis"/>
        </w:rPr>
        <w:t>may be offset</w:t>
      </w:r>
      <w:r w:rsidRPr="002E3116">
        <w:rPr>
          <w:rStyle w:val="StyleUnderline"/>
        </w:rPr>
        <w:t xml:space="preserve"> </w:t>
      </w:r>
      <w:r w:rsidRPr="002E3116">
        <w:rPr>
          <w:rStyle w:val="Emphasis"/>
        </w:rPr>
        <w:t xml:space="preserve">by </w:t>
      </w:r>
      <w:r w:rsidRPr="002E3116">
        <w:rPr>
          <w:rStyle w:val="StyleUnderline"/>
        </w:rPr>
        <w:t xml:space="preserve">more productive jobs and better paychecks in </w:t>
      </w:r>
      <w:r w:rsidRPr="002E3116">
        <w:rPr>
          <w:rStyle w:val="Emphasis"/>
        </w:rPr>
        <w:t>U.S. businesses whose exports improve</w:t>
      </w:r>
      <w:r w:rsidRPr="002E3116">
        <w:rPr>
          <w:rStyle w:val="StyleUnderline"/>
        </w:rPr>
        <w:t>. Modern international commerce</w:t>
      </w:r>
      <w:r w:rsidRPr="002E3116">
        <w:rPr>
          <w:sz w:val="16"/>
        </w:rPr>
        <w:t xml:space="preserve"> in manufactures involves extensive intra-industry trade, which in turn </w:t>
      </w:r>
      <w:r w:rsidRPr="002E3116">
        <w:rPr>
          <w:rStyle w:val="StyleUnderline"/>
        </w:rPr>
        <w:t>brings reciprocal gains</w:t>
      </w:r>
      <w:r w:rsidRPr="002E3116">
        <w:rPr>
          <w:sz w:val="16"/>
        </w:rPr>
        <w:t>. U.S. firms are briskly exporting aircraft parts, semiconductor chips, and automotive components as well as importing them. Both sides of the two-way flow have been beneficial for the U.S. economy, and the relative shares of inputs imported and exported have changed little over recent years.</w:t>
      </w:r>
    </w:p>
    <w:p w14:paraId="3AB7663D" w14:textId="77777777" w:rsidR="002E3116" w:rsidRPr="002E3116" w:rsidRDefault="002E3116" w:rsidP="002E3116">
      <w:pPr>
        <w:rPr>
          <w:sz w:val="16"/>
        </w:rPr>
      </w:pPr>
    </w:p>
    <w:p w14:paraId="32CC6FCC" w14:textId="2CB7A35D" w:rsidR="002E3116" w:rsidRPr="002E3116" w:rsidRDefault="002E3116" w:rsidP="002E3116">
      <w:pPr>
        <w:pStyle w:val="Heading3"/>
      </w:pPr>
      <w:r w:rsidRPr="002E3116">
        <w:t>2AC---No Impact</w:t>
      </w:r>
    </w:p>
    <w:p w14:paraId="67E9A9AB" w14:textId="77777777" w:rsidR="002E3116" w:rsidRPr="002E3116" w:rsidRDefault="002E3116" w:rsidP="002E3116">
      <w:pPr>
        <w:keepNext/>
        <w:keepLines/>
        <w:spacing w:before="200"/>
        <w:outlineLvl w:val="3"/>
        <w:rPr>
          <w:rFonts w:eastAsia="MS Gothic" w:cs="Times New Roman"/>
          <w:b/>
          <w:iCs/>
          <w:sz w:val="26"/>
        </w:rPr>
      </w:pPr>
      <w:r w:rsidRPr="002E3116">
        <w:rPr>
          <w:rFonts w:eastAsia="MS Gothic" w:cs="Times New Roman"/>
          <w:b/>
          <w:iCs/>
          <w:sz w:val="26"/>
        </w:rPr>
        <w:t>No impact to competitiveness.</w:t>
      </w:r>
    </w:p>
    <w:p w14:paraId="0A1EE6AE" w14:textId="77777777" w:rsidR="002E3116" w:rsidRPr="002E3116" w:rsidRDefault="002E3116" w:rsidP="002E3116">
      <w:pPr>
        <w:rPr>
          <w:rFonts w:eastAsia="Cambria" w:cs="Times New Roman"/>
        </w:rPr>
      </w:pPr>
      <w:r w:rsidRPr="002E3116">
        <w:rPr>
          <w:rFonts w:eastAsia="Cambria" w:cs="Times New Roman"/>
          <w:b/>
          <w:bCs/>
          <w:sz w:val="26"/>
        </w:rPr>
        <w:t>Brooks et al. 12</w:t>
      </w:r>
      <w:r w:rsidRPr="002E3116">
        <w:rPr>
          <w:rFonts w:eastAsia="Cambria" w:cs="Times New Roman"/>
        </w:rPr>
        <w:t xml:space="preserve">—Stephen Brooks a Professor of government at Dartmouth; John </w:t>
      </w:r>
      <w:proofErr w:type="spellStart"/>
      <w:r w:rsidRPr="002E3116">
        <w:rPr>
          <w:rFonts w:eastAsia="Cambria" w:cs="Times New Roman"/>
        </w:rPr>
        <w:t>Ikenberry</w:t>
      </w:r>
      <w:proofErr w:type="spellEnd"/>
      <w:r w:rsidRPr="002E3116">
        <w:rPr>
          <w:rFonts w:eastAsia="Cambria" w:cs="Times New Roman"/>
        </w:rPr>
        <w:t xml:space="preserve"> a Professor of politics and international affairs at Princeton; William </w:t>
      </w:r>
      <w:proofErr w:type="spellStart"/>
      <w:r w:rsidRPr="002E3116">
        <w:rPr>
          <w:rFonts w:eastAsia="Cambria" w:cs="Times New Roman"/>
        </w:rPr>
        <w:t>Wohlforth</w:t>
      </w:r>
      <w:proofErr w:type="spellEnd"/>
      <w:r w:rsidRPr="002E3116">
        <w:rPr>
          <w:rFonts w:eastAsia="Cambria" w:cs="Times New Roman"/>
        </w:rPr>
        <w:t xml:space="preserve"> a Professor of government at Dartmouth [“Don’t Come Home,” </w:t>
      </w:r>
      <w:r w:rsidRPr="002E3116">
        <w:rPr>
          <w:rFonts w:eastAsia="Cambria" w:cs="Times New Roman"/>
          <w:i/>
        </w:rPr>
        <w:t>International Security</w:t>
      </w:r>
      <w:r w:rsidRPr="002E3116">
        <w:rPr>
          <w:rFonts w:eastAsia="Cambria" w:cs="Times New Roman"/>
        </w:rPr>
        <w:t xml:space="preserve">, Vol. 37, No. 3, p. 7-51, Emory Libraries] </w:t>
      </w:r>
    </w:p>
    <w:p w14:paraId="5E8467B8" w14:textId="77777777" w:rsidR="002E3116" w:rsidRPr="002E3116" w:rsidRDefault="002E3116" w:rsidP="002E3116">
      <w:pPr>
        <w:rPr>
          <w:rFonts w:eastAsia="Cambria" w:cs="Times New Roman"/>
        </w:rPr>
      </w:pPr>
    </w:p>
    <w:p w14:paraId="188BD4C3" w14:textId="77777777" w:rsidR="002E3116" w:rsidRPr="002E3116" w:rsidRDefault="002E3116" w:rsidP="002E3116">
      <w:pPr>
        <w:rPr>
          <w:rFonts w:eastAsia="Cambria" w:cs="Times New Roman"/>
          <w:sz w:val="16"/>
        </w:rPr>
      </w:pPr>
      <w:r w:rsidRPr="002E3116">
        <w:rPr>
          <w:rFonts w:eastAsia="Cambria" w:cs="Times New Roman"/>
          <w:u w:val="single"/>
        </w:rPr>
        <w:t>The other term in the cost equation</w:t>
      </w:r>
      <w:r w:rsidRPr="002E3116">
        <w:rPr>
          <w:rFonts w:eastAsia="Cambria" w:cs="Times New Roman"/>
          <w:sz w:val="16"/>
        </w:rPr>
        <w:t>—</w:t>
      </w:r>
      <w:r w:rsidRPr="002E3116">
        <w:rPr>
          <w:rFonts w:eastAsia="Cambria" w:cs="Times New Roman"/>
          <w:u w:val="single"/>
        </w:rPr>
        <w:t>the budgetary demands of deep engagement</w:t>
      </w:r>
      <w:r w:rsidRPr="002E3116">
        <w:rPr>
          <w:rFonts w:eastAsia="Cambria" w:cs="Times New Roman"/>
          <w:sz w:val="16"/>
        </w:rPr>
        <w:t>—</w:t>
      </w:r>
      <w:r w:rsidRPr="002E3116">
        <w:rPr>
          <w:rFonts w:eastAsia="Cambria" w:cs="Times New Roman"/>
          <w:b/>
          <w:iCs/>
          <w:u w:val="single"/>
        </w:rPr>
        <w:t>is also a moving target</w:t>
      </w:r>
      <w:r w:rsidRPr="002E3116">
        <w:rPr>
          <w:rFonts w:eastAsia="Cambria" w:cs="Times New Roman"/>
          <w:sz w:val="16"/>
        </w:rPr>
        <w:t xml:space="preserve">. </w:t>
      </w:r>
      <w:r w:rsidRPr="002E3116">
        <w:rPr>
          <w:rFonts w:eastAsia="Cambria" w:cs="Times New Roman"/>
          <w:u w:val="single"/>
        </w:rPr>
        <w:t>Retrenchment advocates tend to write as if post–September 11 levels of defense spending are necessary to maintain the deep engagement strategy</w:t>
      </w:r>
      <w:r w:rsidRPr="002E3116">
        <w:rPr>
          <w:rFonts w:eastAsia="Cambria" w:cs="Times New Roman"/>
          <w:sz w:val="16"/>
        </w:rPr>
        <w:t xml:space="preserve">, </w:t>
      </w:r>
      <w:r w:rsidRPr="002E3116">
        <w:rPr>
          <w:rFonts w:eastAsia="Cambria" w:cs="Times New Roman"/>
          <w:b/>
          <w:iCs/>
          <w:u w:val="single"/>
        </w:rPr>
        <w:t>but it is already clear that this is not the case.</w:t>
      </w:r>
      <w:r w:rsidRPr="002E3116">
        <w:rPr>
          <w:rFonts w:eastAsia="Cambria" w:cs="Times New Roman"/>
          <w:sz w:val="16"/>
        </w:rPr>
        <w:t xml:space="preserve"> After the September 11 attacks, </w:t>
      </w:r>
      <w:r w:rsidRPr="002E3116">
        <w:rPr>
          <w:rFonts w:eastAsia="Cambria" w:cs="Times New Roman"/>
          <w:u w:val="single"/>
        </w:rPr>
        <w:t>defense spending increased dramatically, owing in large part to the wars in Iraq and Afghanistan</w:t>
      </w:r>
      <w:r w:rsidRPr="002E3116">
        <w:rPr>
          <w:rFonts w:eastAsia="Cambria" w:cs="Times New Roman"/>
          <w:sz w:val="16"/>
        </w:rPr>
        <w:t>. Of course, not all of the increased defense spending since September 11 resulted from the costly occupations in Iraq and Afghanistan</w:t>
      </w:r>
      <w:r w:rsidRPr="002E3116">
        <w:rPr>
          <w:rFonts w:eastAsia="Cambria" w:cs="Times New Roman"/>
          <w:u w:val="single"/>
        </w:rPr>
        <w:t>; a significant portion of the increase was caused by an augmented effort to field and use military tools in the wider war on terrorism.</w:t>
      </w:r>
      <w:r w:rsidRPr="002E3116">
        <w:rPr>
          <w:rFonts w:eastAsia="Cambria" w:cs="Times New Roman"/>
          <w:sz w:val="16"/>
        </w:rPr>
        <w:t xml:space="preserve"> </w:t>
      </w:r>
      <w:r w:rsidRPr="002E3116">
        <w:rPr>
          <w:rFonts w:eastAsia="Cambria" w:cs="Times New Roman"/>
          <w:u w:val="single"/>
        </w:rPr>
        <w:t xml:space="preserve">Both of these </w:t>
      </w:r>
      <w:r w:rsidRPr="002E3116">
        <w:rPr>
          <w:rFonts w:eastAsia="Cambria" w:cs="Times New Roman"/>
          <w:b/>
          <w:iCs/>
          <w:u w:val="single"/>
        </w:rPr>
        <w:t>drivers of increased spending</w:t>
      </w:r>
      <w:r w:rsidRPr="002E3116">
        <w:rPr>
          <w:rFonts w:eastAsia="Cambria" w:cs="Times New Roman"/>
          <w:u w:val="single"/>
        </w:rPr>
        <w:t xml:space="preserve"> during the past decade </w:t>
      </w:r>
      <w:r w:rsidRPr="002E3116">
        <w:rPr>
          <w:rFonts w:eastAsia="Cambria" w:cs="Times New Roman"/>
          <w:b/>
          <w:iCs/>
          <w:u w:val="single"/>
        </w:rPr>
        <w:t>have already begun to be reversed</w:t>
      </w:r>
      <w:r w:rsidRPr="002E3116">
        <w:rPr>
          <w:rFonts w:eastAsia="Cambria" w:cs="Times New Roman"/>
          <w:u w:val="single"/>
        </w:rPr>
        <w:t xml:space="preserve">, as the </w:t>
      </w:r>
      <w:r w:rsidRPr="002E3116">
        <w:rPr>
          <w:rFonts w:eastAsia="Cambria" w:cs="Times New Roman"/>
          <w:u w:val="single"/>
          <w:bdr w:val="single" w:sz="4" w:space="0" w:color="auto"/>
        </w:rPr>
        <w:t>U</w:t>
      </w:r>
      <w:r w:rsidRPr="002E3116">
        <w:rPr>
          <w:rFonts w:eastAsia="Cambria" w:cs="Times New Roman"/>
          <w:u w:val="single"/>
        </w:rPr>
        <w:t xml:space="preserve">nited </w:t>
      </w:r>
      <w:r w:rsidRPr="002E3116">
        <w:rPr>
          <w:rFonts w:eastAsia="Cambria" w:cs="Times New Roman"/>
          <w:u w:val="single"/>
          <w:bdr w:val="single" w:sz="4" w:space="0" w:color="auto"/>
        </w:rPr>
        <w:t>S</w:t>
      </w:r>
      <w:r w:rsidRPr="002E3116">
        <w:rPr>
          <w:rFonts w:eastAsia="Cambria" w:cs="Times New Roman"/>
          <w:u w:val="single"/>
        </w:rPr>
        <w:t xml:space="preserve">tates winds down the two costly wars and </w:t>
      </w:r>
      <w:r w:rsidRPr="002E3116">
        <w:rPr>
          <w:rFonts w:eastAsia="Cambria" w:cs="Times New Roman"/>
          <w:b/>
          <w:iCs/>
          <w:u w:val="single"/>
        </w:rPr>
        <w:t xml:space="preserve">begins to trim </w:t>
      </w:r>
      <w:proofErr w:type="spellStart"/>
      <w:r w:rsidRPr="002E3116">
        <w:rPr>
          <w:rFonts w:eastAsia="Cambria" w:cs="Times New Roman"/>
          <w:b/>
          <w:iCs/>
          <w:u w:val="single"/>
        </w:rPr>
        <w:t>nonwar</w:t>
      </w:r>
      <w:proofErr w:type="spellEnd"/>
      <w:r w:rsidRPr="002E3116">
        <w:rPr>
          <w:rFonts w:eastAsia="Cambria" w:cs="Times New Roman"/>
          <w:b/>
          <w:iCs/>
          <w:u w:val="single"/>
        </w:rPr>
        <w:t xml:space="preserve"> “base” spending.</w:t>
      </w:r>
      <w:r w:rsidRPr="002E3116">
        <w:rPr>
          <w:rFonts w:eastAsia="Cambria" w:cs="Times New Roman"/>
        </w:rPr>
        <w:t xml:space="preserve"> </w:t>
      </w:r>
      <w:r w:rsidRPr="002E3116">
        <w:rPr>
          <w:rFonts w:eastAsia="Cambria" w:cs="Times New Roman"/>
          <w:sz w:val="16"/>
        </w:rPr>
        <w:t>As of the fall of 2012, the Defense Department based planning on cuts of just under $500 billion over the next five years, maintaining that these reductions would not compromise the national security strategy. A report published by the Center for a New American Security agreed that “</w:t>
      </w:r>
      <w:r w:rsidRPr="002E3116">
        <w:rPr>
          <w:rFonts w:eastAsia="Cambria" w:cs="Times New Roman"/>
          <w:u w:val="single"/>
        </w:rPr>
        <w:t>America’s global engagement strategy as it is currently articulated</w:t>
      </w:r>
      <w:r w:rsidRPr="002E3116">
        <w:rPr>
          <w:rFonts w:eastAsia="Cambria" w:cs="Times New Roman"/>
          <w:sz w:val="16"/>
        </w:rPr>
        <w:t xml:space="preserve">” </w:t>
      </w:r>
      <w:r w:rsidRPr="002E3116">
        <w:rPr>
          <w:rFonts w:eastAsia="Cambria" w:cs="Times New Roman"/>
          <w:u w:val="single"/>
        </w:rPr>
        <w:t xml:space="preserve">can be </w:t>
      </w:r>
      <w:r w:rsidRPr="002E3116">
        <w:rPr>
          <w:rFonts w:eastAsia="Cambria" w:cs="Times New Roman"/>
          <w:b/>
          <w:iCs/>
          <w:u w:val="single"/>
        </w:rPr>
        <w:t>sustained</w:t>
      </w:r>
      <w:r w:rsidRPr="002E3116">
        <w:rPr>
          <w:rFonts w:eastAsia="Cambria" w:cs="Times New Roman"/>
          <w:u w:val="single"/>
        </w:rPr>
        <w:t xml:space="preserve"> with national defense cuts in the $500 billion to $550 billion range</w:t>
      </w:r>
      <w:r w:rsidRPr="002E3116">
        <w:rPr>
          <w:rFonts w:eastAsia="Cambria" w:cs="Times New Roman"/>
          <w:sz w:val="16"/>
        </w:rPr>
        <w:t xml:space="preserve">.21 As figure 1 shows, </w:t>
      </w:r>
      <w:r w:rsidRPr="002E3116">
        <w:rPr>
          <w:rFonts w:eastAsia="Cambria" w:cs="Times New Roman"/>
          <w:u w:val="single"/>
        </w:rPr>
        <w:t>these cuts are expected to bring defense expenditures as a share of gross domestic product</w:t>
      </w:r>
      <w:r w:rsidRPr="002E3116">
        <w:rPr>
          <w:rFonts w:eastAsia="Cambria" w:cs="Times New Roman"/>
          <w:sz w:val="16"/>
        </w:rPr>
        <w:t xml:space="preserve"> (GDP) </w:t>
      </w:r>
      <w:r w:rsidRPr="002E3116">
        <w:rPr>
          <w:rFonts w:eastAsia="Cambria" w:cs="Times New Roman"/>
          <w:u w:val="single"/>
        </w:rPr>
        <w:t>below 3 percent by 2017</w:t>
      </w:r>
      <w:r w:rsidRPr="002E3116">
        <w:rPr>
          <w:rFonts w:eastAsia="Cambria" w:cs="Times New Roman"/>
          <w:sz w:val="16"/>
        </w:rPr>
        <w:t>, even though spending in real terms will be roughly $100 billion higher than the late 1990s.22 Importantly, these figures may not represent the floor for spending to sustain the strategy over the long term: according to many experts, rebalancing security efforts from military to civilian tools and much-discussed reforms to the way the Pentagon does business—including procurement practices and compensation policies—potentially could save significant additional sums.23</w:t>
      </w:r>
    </w:p>
    <w:p w14:paraId="476E0B4A" w14:textId="77777777" w:rsidR="002E3116" w:rsidRPr="002E3116" w:rsidRDefault="002E3116" w:rsidP="002E3116">
      <w:pPr>
        <w:rPr>
          <w:rFonts w:eastAsia="Cambria" w:cs="Times New Roman"/>
          <w:sz w:val="16"/>
        </w:rPr>
      </w:pPr>
      <w:r w:rsidRPr="002E3116">
        <w:rPr>
          <w:rFonts w:eastAsia="Cambria" w:cs="Times New Roman"/>
          <w:sz w:val="16"/>
        </w:rPr>
        <w:t xml:space="preserve">Two points about budget costs emerge. First, </w:t>
      </w:r>
      <w:r w:rsidRPr="002E3116">
        <w:rPr>
          <w:rFonts w:eastAsia="Cambria" w:cs="Times New Roman"/>
          <w:u w:val="single"/>
        </w:rPr>
        <w:t xml:space="preserve">the </w:t>
      </w:r>
      <w:r w:rsidRPr="002E3116">
        <w:rPr>
          <w:rFonts w:eastAsia="Cambria" w:cs="Times New Roman"/>
          <w:u w:val="single"/>
          <w:bdr w:val="single" w:sz="4" w:space="0" w:color="auto"/>
        </w:rPr>
        <w:t>U</w:t>
      </w:r>
      <w:r w:rsidRPr="002E3116">
        <w:rPr>
          <w:rFonts w:eastAsia="Cambria" w:cs="Times New Roman"/>
          <w:u w:val="single"/>
        </w:rPr>
        <w:t xml:space="preserve">nited </w:t>
      </w:r>
      <w:r w:rsidRPr="002E3116">
        <w:rPr>
          <w:rFonts w:eastAsia="Cambria" w:cs="Times New Roman"/>
          <w:u w:val="single"/>
          <w:bdr w:val="single" w:sz="4" w:space="0" w:color="auto"/>
        </w:rPr>
        <w:t>S</w:t>
      </w:r>
      <w:r w:rsidRPr="002E3116">
        <w:rPr>
          <w:rFonts w:eastAsia="Cambria" w:cs="Times New Roman"/>
          <w:u w:val="single"/>
        </w:rPr>
        <w:t>tates can sustain the budgetary cost of deep engagement, even if a future administration should decide to increase funding substantially</w:t>
      </w:r>
      <w:r w:rsidRPr="002E3116">
        <w:rPr>
          <w:rFonts w:eastAsia="Cambria" w:cs="Times New Roman"/>
          <w:sz w:val="16"/>
        </w:rPr>
        <w:t xml:space="preserve">. </w:t>
      </w:r>
      <w:r w:rsidRPr="002E3116">
        <w:rPr>
          <w:rFonts w:eastAsia="Cambria" w:cs="Times New Roman"/>
          <w:b/>
          <w:iCs/>
          <w:u w:val="single"/>
        </w:rPr>
        <w:t>Even</w:t>
      </w:r>
      <w:r w:rsidRPr="002E3116">
        <w:rPr>
          <w:rFonts w:eastAsia="Cambria" w:cs="Times New Roman"/>
          <w:u w:val="single"/>
        </w:rPr>
        <w:t xml:space="preserve"> the </w:t>
      </w:r>
      <w:r w:rsidRPr="002E3116">
        <w:rPr>
          <w:rFonts w:eastAsia="Cambria" w:cs="Times New Roman"/>
          <w:b/>
          <w:iCs/>
          <w:u w:val="single"/>
        </w:rPr>
        <w:t xml:space="preserve">largest defense </w:t>
      </w:r>
      <w:proofErr w:type="gramStart"/>
      <w:r w:rsidRPr="002E3116">
        <w:rPr>
          <w:rFonts w:eastAsia="Cambria" w:cs="Times New Roman"/>
          <w:b/>
          <w:iCs/>
          <w:u w:val="single"/>
        </w:rPr>
        <w:t>increase</w:t>
      </w:r>
      <w:proofErr w:type="gramEnd"/>
      <w:r w:rsidRPr="002E3116">
        <w:rPr>
          <w:rFonts w:eastAsia="Cambria" w:cs="Times New Roman"/>
          <w:u w:val="single"/>
        </w:rPr>
        <w:t xml:space="preserve"> seriously discussed</w:t>
      </w:r>
      <w:r w:rsidRPr="002E3116">
        <w:rPr>
          <w:rFonts w:eastAsia="Cambria" w:cs="Times New Roman"/>
          <w:sz w:val="16"/>
        </w:rPr>
        <w:t xml:space="preserve"> in the 2012 presidential campaign </w:t>
      </w:r>
      <w:r w:rsidRPr="002E3116">
        <w:rPr>
          <w:rFonts w:eastAsia="Cambria" w:cs="Times New Roman"/>
          <w:u w:val="single"/>
        </w:rPr>
        <w:t>would not bring military spending as a share of GDP back to its 2011 level</w:t>
      </w:r>
      <w:r w:rsidRPr="002E3116">
        <w:rPr>
          <w:rFonts w:eastAsia="Cambria" w:cs="Times New Roman"/>
          <w:sz w:val="16"/>
        </w:rPr>
        <w:t xml:space="preserve">. </w:t>
      </w:r>
      <w:r w:rsidRPr="002E3116">
        <w:rPr>
          <w:rFonts w:eastAsia="Cambria" w:cs="Times New Roman"/>
          <w:u w:val="single"/>
        </w:rPr>
        <w:t xml:space="preserve">Given the </w:t>
      </w:r>
      <w:r w:rsidRPr="002E3116">
        <w:rPr>
          <w:rFonts w:eastAsia="Cambria" w:cs="Times New Roman"/>
          <w:b/>
          <w:iCs/>
          <w:u w:val="single"/>
        </w:rPr>
        <w:t>vast gap</w:t>
      </w:r>
      <w:r w:rsidRPr="002E3116">
        <w:rPr>
          <w:rFonts w:eastAsia="Cambria" w:cs="Times New Roman"/>
          <w:u w:val="single"/>
        </w:rPr>
        <w:t xml:space="preserve"> in </w:t>
      </w:r>
      <w:r w:rsidRPr="002E3116">
        <w:rPr>
          <w:rFonts w:eastAsia="Cambria" w:cs="Times New Roman"/>
          <w:b/>
          <w:iCs/>
          <w:u w:val="single"/>
        </w:rPr>
        <w:t>military capabilities</w:t>
      </w:r>
      <w:r w:rsidRPr="002E3116">
        <w:rPr>
          <w:rFonts w:eastAsia="Cambria" w:cs="Times New Roman"/>
          <w:u w:val="single"/>
        </w:rPr>
        <w:t xml:space="preserve"> between the </w:t>
      </w:r>
      <w:r w:rsidRPr="002E3116">
        <w:rPr>
          <w:rFonts w:eastAsia="Cambria" w:cs="Times New Roman"/>
          <w:u w:val="single"/>
          <w:bdr w:val="single" w:sz="4" w:space="0" w:color="auto"/>
        </w:rPr>
        <w:t>U</w:t>
      </w:r>
      <w:r w:rsidRPr="002E3116">
        <w:rPr>
          <w:rFonts w:eastAsia="Cambria" w:cs="Times New Roman"/>
          <w:u w:val="single"/>
        </w:rPr>
        <w:t xml:space="preserve">nited </w:t>
      </w:r>
      <w:r w:rsidRPr="002E3116">
        <w:rPr>
          <w:rFonts w:eastAsia="Cambria" w:cs="Times New Roman"/>
          <w:u w:val="single"/>
          <w:bdr w:val="single" w:sz="4" w:space="0" w:color="auto"/>
        </w:rPr>
        <w:t>S</w:t>
      </w:r>
      <w:r w:rsidRPr="002E3116">
        <w:rPr>
          <w:rFonts w:eastAsia="Cambria" w:cs="Times New Roman"/>
          <w:u w:val="single"/>
        </w:rPr>
        <w:t xml:space="preserve">tates and China, the </w:t>
      </w:r>
      <w:r w:rsidRPr="002E3116">
        <w:rPr>
          <w:rFonts w:eastAsia="Cambria" w:cs="Times New Roman"/>
          <w:b/>
          <w:iCs/>
          <w:u w:val="single"/>
        </w:rPr>
        <w:t>absence of real counterbalancing</w:t>
      </w:r>
      <w:r w:rsidRPr="002E3116">
        <w:rPr>
          <w:rFonts w:eastAsia="Cambria" w:cs="Times New Roman"/>
          <w:sz w:val="16"/>
        </w:rPr>
        <w:t xml:space="preserve"> (discussed below), </w:t>
      </w:r>
      <w:r w:rsidRPr="002E3116">
        <w:rPr>
          <w:rFonts w:eastAsia="Cambria" w:cs="Times New Roman"/>
          <w:u w:val="single"/>
        </w:rPr>
        <w:t xml:space="preserve">and the fact that deep engagement has made U.S. </w:t>
      </w:r>
      <w:r w:rsidRPr="002E3116">
        <w:rPr>
          <w:rFonts w:eastAsia="Cambria" w:cs="Times New Roman"/>
          <w:b/>
          <w:iCs/>
          <w:u w:val="single"/>
        </w:rPr>
        <w:t>allies</w:t>
      </w:r>
      <w:r w:rsidRPr="002E3116">
        <w:rPr>
          <w:rFonts w:eastAsia="Cambria" w:cs="Times New Roman"/>
          <w:u w:val="single"/>
        </w:rPr>
        <w:t xml:space="preserve"> of most of the world’s most advanced and capable military powers</w:t>
      </w:r>
      <w:r w:rsidRPr="002E3116">
        <w:rPr>
          <w:rFonts w:eastAsia="Cambria" w:cs="Times New Roman"/>
          <w:sz w:val="16"/>
        </w:rPr>
        <w:t xml:space="preserve">, </w:t>
      </w:r>
      <w:r w:rsidRPr="002E3116">
        <w:rPr>
          <w:rFonts w:eastAsia="Cambria" w:cs="Times New Roman"/>
          <w:u w:val="single"/>
        </w:rPr>
        <w:t>China’s economic rise will not demand a dramatic increase in U.S. military efforts anytime soon</w:t>
      </w:r>
      <w:r w:rsidRPr="002E3116">
        <w:rPr>
          <w:rFonts w:eastAsia="Cambria" w:cs="Times New Roman"/>
          <w:sz w:val="16"/>
        </w:rPr>
        <w:t>.24 To be sure, the politics of the defense budget may well become contentious in a tough fiscal climate.25 However, that prospect hardly means that deep engagement cannot be sustained. Rather, it underlines the increased importance of the grand strategy debate this article seeks to advance.</w:t>
      </w:r>
    </w:p>
    <w:p w14:paraId="419CE052" w14:textId="77777777" w:rsidR="002E3116" w:rsidRPr="002E3116" w:rsidRDefault="002E3116" w:rsidP="002E3116"/>
    <w:p w14:paraId="3BC72DA7" w14:textId="257BCE16" w:rsidR="00FD3786" w:rsidRPr="002E3116" w:rsidRDefault="00FD3786" w:rsidP="00FD3786">
      <w:pPr>
        <w:pStyle w:val="Heading1"/>
      </w:pPr>
      <w:r w:rsidRPr="002E3116">
        <w:t>Neg</w:t>
      </w:r>
    </w:p>
    <w:p w14:paraId="199DFBC2" w14:textId="021BE14B" w:rsidR="0063687F" w:rsidRPr="002E3116" w:rsidRDefault="0063687F" w:rsidP="0063687F"/>
    <w:p w14:paraId="029E9A3F" w14:textId="01C57810" w:rsidR="00773225" w:rsidRPr="002E3116" w:rsidRDefault="00773225" w:rsidP="00773225">
      <w:pPr>
        <w:pStyle w:val="Heading2"/>
      </w:pPr>
      <w:r w:rsidRPr="002E3116">
        <w:t>Environment</w:t>
      </w:r>
    </w:p>
    <w:p w14:paraId="7F8E4376" w14:textId="16C9DF8B" w:rsidR="00621CC2" w:rsidRDefault="00621CC2" w:rsidP="00773225">
      <w:pPr>
        <w:pStyle w:val="Heading3"/>
      </w:pPr>
      <w:r>
        <w:t>1NC---Circumvention</w:t>
      </w:r>
    </w:p>
    <w:p w14:paraId="42FA13B0" w14:textId="77777777" w:rsidR="00621CC2" w:rsidRPr="003736E7" w:rsidRDefault="00621CC2" w:rsidP="00621CC2">
      <w:pPr>
        <w:pStyle w:val="Heading4"/>
        <w:rPr>
          <w:rFonts w:asciiTheme="minorHAnsi" w:hAnsiTheme="minorHAnsi" w:cstheme="minorHAnsi"/>
          <w:sz w:val="24"/>
          <w:szCs w:val="24"/>
        </w:rPr>
      </w:pPr>
      <w:r>
        <w:rPr>
          <w:rFonts w:asciiTheme="minorHAnsi" w:hAnsiTheme="minorHAnsi" w:cstheme="minorHAnsi"/>
          <w:sz w:val="24"/>
          <w:szCs w:val="24"/>
        </w:rPr>
        <w:t>Environment crime enforcement gets circumvented – under the table trades</w:t>
      </w:r>
    </w:p>
    <w:p w14:paraId="0ED22055" w14:textId="77777777" w:rsidR="00621CC2" w:rsidRPr="003736E7" w:rsidRDefault="00621CC2" w:rsidP="00621CC2">
      <w:pPr>
        <w:rPr>
          <w:rFonts w:asciiTheme="minorHAnsi" w:hAnsiTheme="minorHAnsi" w:cstheme="minorHAnsi"/>
          <w:sz w:val="24"/>
          <w:szCs w:val="24"/>
        </w:rPr>
      </w:pPr>
      <w:r w:rsidRPr="003736E7">
        <w:rPr>
          <w:rFonts w:asciiTheme="minorHAnsi" w:hAnsiTheme="minorHAnsi" w:cstheme="minorHAnsi"/>
          <w:sz w:val="24"/>
          <w:szCs w:val="24"/>
        </w:rPr>
        <w:t xml:space="preserve">Carole </w:t>
      </w:r>
      <w:proofErr w:type="spellStart"/>
      <w:r w:rsidRPr="003736E7">
        <w:rPr>
          <w:rStyle w:val="Style13ptBold"/>
          <w:rFonts w:asciiTheme="minorHAnsi" w:hAnsiTheme="minorHAnsi" w:cstheme="minorHAnsi"/>
        </w:rPr>
        <w:t>Gribbs</w:t>
      </w:r>
      <w:proofErr w:type="spellEnd"/>
      <w:r w:rsidRPr="003736E7">
        <w:rPr>
          <w:rFonts w:asciiTheme="minorHAnsi" w:hAnsiTheme="minorHAnsi" w:cstheme="minorHAnsi"/>
          <w:sz w:val="24"/>
          <w:szCs w:val="24"/>
        </w:rPr>
        <w:t>, 11-26-</w:t>
      </w:r>
      <w:r w:rsidRPr="003736E7">
        <w:rPr>
          <w:rStyle w:val="Style13ptBold"/>
          <w:rFonts w:asciiTheme="minorHAnsi" w:hAnsiTheme="minorHAnsi" w:cstheme="minorHAnsi"/>
        </w:rPr>
        <w:t>2016</w:t>
      </w:r>
      <w:r w:rsidRPr="003736E7">
        <w:rPr>
          <w:rFonts w:asciiTheme="minorHAnsi" w:hAnsiTheme="minorHAnsi" w:cstheme="minorHAnsi"/>
          <w:sz w:val="24"/>
          <w:szCs w:val="24"/>
        </w:rPr>
        <w:t>, "An ounce of prevention: opportunity structures for white-collar crime in environmental markets," Crime, Law and Social Change, https://link-springer-com.proxy.lib.umich.edu/article/10.1007/s10611-016-9667-x</w:t>
      </w:r>
    </w:p>
    <w:p w14:paraId="2E2F04BE" w14:textId="77777777" w:rsidR="00621CC2" w:rsidRPr="003736E7" w:rsidRDefault="00621CC2" w:rsidP="00621CC2">
      <w:pPr>
        <w:pStyle w:val="NormalWeb"/>
        <w:spacing w:before="0" w:beforeAutospacing="0" w:after="360" w:afterAutospacing="0"/>
        <w:rPr>
          <w:rFonts w:asciiTheme="minorHAnsi" w:hAnsiTheme="minorHAnsi" w:cstheme="minorHAnsi"/>
          <w:sz w:val="8"/>
        </w:rPr>
      </w:pPr>
      <w:r w:rsidRPr="003736E7">
        <w:rPr>
          <w:rFonts w:asciiTheme="minorHAnsi" w:hAnsiTheme="minorHAnsi" w:cstheme="minorHAnsi"/>
          <w:sz w:val="8"/>
        </w:rPr>
        <w:t xml:space="preserve">Markets, in which participants are given a right to pollute that can be bought and sold, are an increasingly popular form of environmental regulation. </w:t>
      </w:r>
      <w:r w:rsidRPr="003736E7">
        <w:rPr>
          <w:rFonts w:asciiTheme="minorHAnsi" w:hAnsiTheme="minorHAnsi" w:cstheme="minorHAnsi"/>
          <w:u w:val="single"/>
        </w:rPr>
        <w:t>The bulk of research</w:t>
      </w:r>
      <w:r w:rsidRPr="003736E7">
        <w:rPr>
          <w:rFonts w:asciiTheme="minorHAnsi" w:hAnsiTheme="minorHAnsi" w:cstheme="minorHAnsi"/>
          <w:sz w:val="8"/>
        </w:rPr>
        <w:t xml:space="preserve"> in this area </w:t>
      </w:r>
      <w:r w:rsidRPr="003736E7">
        <w:rPr>
          <w:rFonts w:asciiTheme="minorHAnsi" w:hAnsiTheme="minorHAnsi" w:cstheme="minorHAnsi"/>
          <w:u w:val="single"/>
        </w:rPr>
        <w:t>focuses on market implementation, efficiency, and effectiveness, but</w:t>
      </w:r>
      <w:r w:rsidRPr="003736E7">
        <w:rPr>
          <w:rFonts w:asciiTheme="minorHAnsi" w:hAnsiTheme="minorHAnsi" w:cstheme="minorHAnsi"/>
          <w:sz w:val="8"/>
        </w:rPr>
        <w:t xml:space="preserve"> merely </w:t>
      </w:r>
      <w:r w:rsidRPr="003736E7">
        <w:rPr>
          <w:rFonts w:asciiTheme="minorHAnsi" w:hAnsiTheme="minorHAnsi" w:cstheme="minorHAnsi"/>
          <w:u w:val="single"/>
        </w:rPr>
        <w:t>notes</w:t>
      </w:r>
      <w:r w:rsidRPr="003736E7">
        <w:rPr>
          <w:rFonts w:asciiTheme="minorHAnsi" w:hAnsiTheme="minorHAnsi" w:cstheme="minorHAnsi"/>
          <w:sz w:val="8"/>
        </w:rPr>
        <w:t xml:space="preserve"> </w:t>
      </w:r>
      <w:r w:rsidRPr="003736E7">
        <w:rPr>
          <w:rFonts w:asciiTheme="minorHAnsi" w:hAnsiTheme="minorHAnsi" w:cstheme="minorHAnsi"/>
          <w:u w:val="single"/>
        </w:rPr>
        <w:t>the need for strong government oversight</w:t>
      </w:r>
      <w:r w:rsidRPr="003736E7">
        <w:rPr>
          <w:rFonts w:asciiTheme="minorHAnsi" w:hAnsiTheme="minorHAnsi" w:cstheme="minorHAnsi"/>
          <w:sz w:val="8"/>
        </w:rPr>
        <w:t xml:space="preserve">. Despite large-scale instances of fraud in several markets, detailed understanding of what monitoring and enforcement mechanisms will effectively protect market participants is lacking. Research on criminal opportunities is primarily limited to a few studies of the European carbon market. In the following paper, we begin to fill this gap in the literature. We draw upon Benson and colleagues’ extensions of routine activities and situational crime prevention theories to examine how business systems, processes, and networks increase or reduce opportunities for white-collar crime. Specifically, we assess whether these reconceptualized opportunity theories explain the differing levels of known white-collar crime in two domestic markets: </w:t>
      </w:r>
      <w:proofErr w:type="gramStart"/>
      <w:r w:rsidRPr="003736E7">
        <w:rPr>
          <w:rFonts w:asciiTheme="minorHAnsi" w:hAnsiTheme="minorHAnsi" w:cstheme="minorHAnsi"/>
          <w:sz w:val="8"/>
        </w:rPr>
        <w:t>the</w:t>
      </w:r>
      <w:proofErr w:type="gramEnd"/>
      <w:r w:rsidRPr="003736E7">
        <w:rPr>
          <w:rFonts w:asciiTheme="minorHAnsi" w:hAnsiTheme="minorHAnsi" w:cstheme="minorHAnsi"/>
          <w:sz w:val="8"/>
        </w:rPr>
        <w:t xml:space="preserve"> United States Acid Rain Program and the U.S. Renewable Fuel Standard Program. Implications for theory and practice will be discussed. Markets, which offer a venue (in person or electronic) for people to buy and sell goods and services, have become an increasingly popular form of environmental regulation [</w:t>
      </w:r>
      <w:hyperlink r:id="rId210" w:anchor="ref-CR6" w:tooltip="Bayon, R. (2004). Making Environmental Markets Work: Lessons from early experience with sulphur, carbon, wetlands, and other related markets." w:history="1">
        <w:r w:rsidRPr="003736E7">
          <w:rPr>
            <w:rStyle w:val="Hyperlink"/>
            <w:rFonts w:asciiTheme="minorHAnsi" w:hAnsiTheme="minorHAnsi" w:cstheme="minorHAnsi"/>
            <w:sz w:val="8"/>
          </w:rPr>
          <w:t>6</w:t>
        </w:r>
      </w:hyperlink>
      <w:r w:rsidRPr="003736E7">
        <w:rPr>
          <w:rFonts w:asciiTheme="minorHAnsi" w:hAnsiTheme="minorHAnsi" w:cstheme="minorHAnsi"/>
          <w:sz w:val="8"/>
        </w:rPr>
        <w:t>]. In the environmental arena, these “goods and services” are primarily in the form of permits to pollute. However, markets are also being used to restrict and allocate the right to develop (and therefore damage natural resources like wetlands or endangered species) and to distribute responsibility for achieving environmental goals, such as renewable energy targets [</w:t>
      </w:r>
      <w:hyperlink r:id="rId211" w:anchor="ref-CR6" w:tooltip="Bayon, R. (2004). Making Environmental Markets Work: Lessons from early experience with sulphur, carbon, wetlands, and other related markets." w:history="1">
        <w:r w:rsidRPr="003736E7">
          <w:rPr>
            <w:rStyle w:val="Hyperlink"/>
            <w:rFonts w:asciiTheme="minorHAnsi" w:hAnsiTheme="minorHAnsi" w:cstheme="minorHAnsi"/>
            <w:sz w:val="8"/>
          </w:rPr>
          <w:t>6</w:t>
        </w:r>
      </w:hyperlink>
      <w:r w:rsidRPr="003736E7">
        <w:rPr>
          <w:rFonts w:asciiTheme="minorHAnsi" w:hAnsiTheme="minorHAnsi" w:cstheme="minorHAnsi"/>
          <w:sz w:val="8"/>
        </w:rPr>
        <w:t>]. The bulk of research on environmental markets focuses on implementation issues (e.g., [</w:t>
      </w:r>
      <w:hyperlink r:id="rId212" w:anchor="ref-CR23" w:tooltip="Ellerman, A. D., &amp; Joskow, P. L. (2008). The European Union’s emissions trading system in perspective. Arlington, VA: Pew Center on Global Climate Change." w:history="1">
        <w:r w:rsidRPr="003736E7">
          <w:rPr>
            <w:rStyle w:val="Hyperlink"/>
            <w:rFonts w:asciiTheme="minorHAnsi" w:hAnsiTheme="minorHAnsi" w:cstheme="minorHAnsi"/>
            <w:sz w:val="8"/>
          </w:rPr>
          <w:t>23</w:t>
        </w:r>
      </w:hyperlink>
      <w:r w:rsidRPr="003736E7">
        <w:rPr>
          <w:rFonts w:asciiTheme="minorHAnsi" w:hAnsiTheme="minorHAnsi" w:cstheme="minorHAnsi"/>
          <w:sz w:val="8"/>
        </w:rPr>
        <w:t xml:space="preserve">, </w:t>
      </w:r>
      <w:hyperlink r:id="rId213" w:anchor="ref-CR48" w:tooltip="Pearson, Anna (2010), The carbon rich list: The companies profiting from the EU Emissions Trading Scheme, Sandbag, February, available at http://www.sand bag.org.uk/site_media/pdfs/reports/carbon_fat_cats_march2010.pdf (accessed 26 March 2015)." w:history="1">
        <w:r w:rsidRPr="003736E7">
          <w:rPr>
            <w:rStyle w:val="Hyperlink"/>
            <w:rFonts w:asciiTheme="minorHAnsi" w:hAnsiTheme="minorHAnsi" w:cstheme="minorHAnsi"/>
            <w:sz w:val="8"/>
          </w:rPr>
          <w:t>48</w:t>
        </w:r>
      </w:hyperlink>
      <w:r w:rsidRPr="003736E7">
        <w:rPr>
          <w:rFonts w:asciiTheme="minorHAnsi" w:hAnsiTheme="minorHAnsi" w:cstheme="minorHAnsi"/>
          <w:sz w:val="8"/>
        </w:rPr>
        <w:t>]), market performance (e.g., [</w:t>
      </w:r>
      <w:hyperlink r:id="rId214" w:anchor="ref-CR6" w:tooltip="Bayon, R. (2004). Making Environmental Markets Work: Lessons from early experience with sulphur, carbon, wetlands, and other related markets." w:history="1">
        <w:r w:rsidRPr="003736E7">
          <w:rPr>
            <w:rStyle w:val="Hyperlink"/>
            <w:rFonts w:asciiTheme="minorHAnsi" w:hAnsiTheme="minorHAnsi" w:cstheme="minorHAnsi"/>
            <w:sz w:val="8"/>
          </w:rPr>
          <w:t>6</w:t>
        </w:r>
      </w:hyperlink>
      <w:r w:rsidRPr="003736E7">
        <w:rPr>
          <w:rFonts w:asciiTheme="minorHAnsi" w:hAnsiTheme="minorHAnsi" w:cstheme="minorHAnsi"/>
          <w:sz w:val="8"/>
        </w:rPr>
        <w:t xml:space="preserve">, </w:t>
      </w:r>
      <w:hyperlink r:id="rId215" w:anchor="ref-CR9" w:tooltip="Böhringer, C., Koschel, H., &amp; Moslener, U. (2008). Efficiency losses from overlapping regulation of EU carbon emissions. Journal of Regulatory Economics, 33(3), 299–317." w:history="1">
        <w:r w:rsidRPr="003736E7">
          <w:rPr>
            <w:rStyle w:val="Hyperlink"/>
            <w:rFonts w:asciiTheme="minorHAnsi" w:hAnsiTheme="minorHAnsi" w:cstheme="minorHAnsi"/>
            <w:sz w:val="8"/>
          </w:rPr>
          <w:t>9</w:t>
        </w:r>
      </w:hyperlink>
      <w:r w:rsidRPr="003736E7">
        <w:rPr>
          <w:rFonts w:asciiTheme="minorHAnsi" w:hAnsiTheme="minorHAnsi" w:cstheme="minorHAnsi"/>
          <w:sz w:val="8"/>
        </w:rPr>
        <w:t>]), market efficiency (see summary in [</w:t>
      </w:r>
      <w:hyperlink r:id="rId216" w:anchor="ref-CR33" w:tooltip="Hahn, R. W., &amp; Noll, R. G. (1990). Environmental markets in the year 2000. Journal of Risk and Uncertainty, 3(4), 351–367." w:history="1">
        <w:r w:rsidRPr="003736E7">
          <w:rPr>
            <w:rStyle w:val="Hyperlink"/>
            <w:rFonts w:asciiTheme="minorHAnsi" w:hAnsiTheme="minorHAnsi" w:cstheme="minorHAnsi"/>
            <w:sz w:val="8"/>
          </w:rPr>
          <w:t>33</w:t>
        </w:r>
      </w:hyperlink>
      <w:r w:rsidRPr="003736E7">
        <w:rPr>
          <w:rFonts w:asciiTheme="minorHAnsi" w:hAnsiTheme="minorHAnsi" w:cstheme="minorHAnsi"/>
          <w:sz w:val="8"/>
        </w:rPr>
        <w:t>]), and reasons for compliance among regulated companies [</w:t>
      </w:r>
      <w:hyperlink r:id="rId217" w:anchor="ref-CR49" w:tooltip="Raymond, L., &amp; Cason, T. N. (2011). Can Affirmative Motivations Improve Compliance in Emissions Trading Programs? Policy Studies Journal, 39, 659–678." w:history="1">
        <w:r w:rsidRPr="003736E7">
          <w:rPr>
            <w:rStyle w:val="Hyperlink"/>
            <w:rFonts w:asciiTheme="minorHAnsi" w:hAnsiTheme="minorHAnsi" w:cstheme="minorHAnsi"/>
            <w:sz w:val="8"/>
          </w:rPr>
          <w:t>49</w:t>
        </w:r>
      </w:hyperlink>
      <w:r w:rsidRPr="003736E7">
        <w:rPr>
          <w:rFonts w:asciiTheme="minorHAnsi" w:hAnsiTheme="minorHAnsi" w:cstheme="minorHAnsi"/>
          <w:sz w:val="8"/>
        </w:rPr>
        <w:t xml:space="preserve">, </w:t>
      </w:r>
      <w:hyperlink r:id="rId218" w:anchor="ref-CR56" w:tooltip="Stranlund, J. K., Chavez, C. A., &amp; Field, B. C. (2002). Enforcing emissions trading programs. Theory, practice, and performance. Policy Studies Journal, 30(3), 343–361." w:history="1">
        <w:r w:rsidRPr="003736E7">
          <w:rPr>
            <w:rStyle w:val="Hyperlink"/>
            <w:rFonts w:asciiTheme="minorHAnsi" w:hAnsiTheme="minorHAnsi" w:cstheme="minorHAnsi"/>
            <w:sz w:val="8"/>
          </w:rPr>
          <w:t>56</w:t>
        </w:r>
      </w:hyperlink>
      <w:r w:rsidRPr="003736E7">
        <w:rPr>
          <w:rFonts w:asciiTheme="minorHAnsi" w:hAnsiTheme="minorHAnsi" w:cstheme="minorHAnsi"/>
          <w:sz w:val="8"/>
        </w:rPr>
        <w:t>]. In the case of international markets developed in response to international treaties, scholars have also examined compliance among member nations [</w:t>
      </w:r>
      <w:hyperlink r:id="rId219" w:anchor="ref-CR5" w:tooltip="Barrett, S., &amp; Stavins, R. (2003). Increasing participation and compliance in international climate change agreements. International Environmental Agreements, 3(4), 349–376." w:history="1">
        <w:r w:rsidRPr="003736E7">
          <w:rPr>
            <w:rStyle w:val="Hyperlink"/>
            <w:rFonts w:asciiTheme="minorHAnsi" w:hAnsiTheme="minorHAnsi" w:cstheme="minorHAnsi"/>
            <w:sz w:val="8"/>
          </w:rPr>
          <w:t>5</w:t>
        </w:r>
      </w:hyperlink>
      <w:r w:rsidRPr="003736E7">
        <w:rPr>
          <w:rFonts w:asciiTheme="minorHAnsi" w:hAnsiTheme="minorHAnsi" w:cstheme="minorHAnsi"/>
          <w:sz w:val="8"/>
        </w:rPr>
        <w:t xml:space="preserve">, </w:t>
      </w:r>
      <w:hyperlink r:id="rId220" w:anchor="ref-CR37" w:tooltip="Hovi, J., Bretteville, C., &amp; Bang, G. (2007). Enforcing the Kyoto Protocol: Can Punitive Consequences Restore Compliance? Review of International Studies, 33, 435–449." w:history="1">
        <w:r w:rsidRPr="003736E7">
          <w:rPr>
            <w:rStyle w:val="Hyperlink"/>
            <w:rFonts w:asciiTheme="minorHAnsi" w:hAnsiTheme="minorHAnsi" w:cstheme="minorHAnsi"/>
            <w:sz w:val="8"/>
          </w:rPr>
          <w:t>37</w:t>
        </w:r>
      </w:hyperlink>
      <w:r w:rsidRPr="003736E7">
        <w:rPr>
          <w:rFonts w:asciiTheme="minorHAnsi" w:hAnsiTheme="minorHAnsi" w:cstheme="minorHAnsi"/>
          <w:sz w:val="8"/>
        </w:rPr>
        <w:t xml:space="preserve">]. </w:t>
      </w:r>
      <w:r w:rsidRPr="003736E7">
        <w:rPr>
          <w:rFonts w:asciiTheme="minorHAnsi" w:hAnsiTheme="minorHAnsi" w:cstheme="minorHAnsi"/>
          <w:u w:val="single"/>
        </w:rPr>
        <w:t>Much of this work notes the need for strong government oversight to protect property rights for effective and efficient market operation</w:t>
      </w:r>
      <w:r w:rsidRPr="003736E7">
        <w:rPr>
          <w:rFonts w:asciiTheme="minorHAnsi" w:hAnsiTheme="minorHAnsi" w:cstheme="minorHAnsi"/>
          <w:sz w:val="8"/>
        </w:rPr>
        <w:t xml:space="preserve"> (e.g., [</w:t>
      </w:r>
      <w:hyperlink r:id="rId221" w:anchor="ref-CR6" w:tooltip="Bayon, R. (2004). Making Environmental Markets Work: Lessons from early experience with sulphur, carbon, wetlands, and other related markets." w:history="1">
        <w:r w:rsidRPr="003736E7">
          <w:rPr>
            <w:rStyle w:val="Hyperlink"/>
            <w:rFonts w:asciiTheme="minorHAnsi" w:hAnsiTheme="minorHAnsi" w:cstheme="minorHAnsi"/>
            <w:sz w:val="8"/>
          </w:rPr>
          <w:t>6</w:t>
        </w:r>
      </w:hyperlink>
      <w:r w:rsidRPr="003736E7">
        <w:rPr>
          <w:rFonts w:asciiTheme="minorHAnsi" w:hAnsiTheme="minorHAnsi" w:cstheme="minorHAnsi"/>
          <w:sz w:val="8"/>
        </w:rPr>
        <w:t xml:space="preserve">, </w:t>
      </w:r>
      <w:hyperlink r:id="rId222" w:anchor="ref-CR33" w:tooltip="Hahn, R. W., &amp; Noll, R. G. (1990). Environmental markets in the year 2000. Journal of Risk and Uncertainty, 3(4), 351–367." w:history="1">
        <w:r w:rsidRPr="003736E7">
          <w:rPr>
            <w:rStyle w:val="Hyperlink"/>
            <w:rFonts w:asciiTheme="minorHAnsi" w:hAnsiTheme="minorHAnsi" w:cstheme="minorHAnsi"/>
            <w:sz w:val="8"/>
          </w:rPr>
          <w:t>33</w:t>
        </w:r>
      </w:hyperlink>
      <w:r w:rsidRPr="003736E7">
        <w:rPr>
          <w:rFonts w:asciiTheme="minorHAnsi" w:hAnsiTheme="minorHAnsi" w:cstheme="minorHAnsi"/>
          <w:sz w:val="8"/>
        </w:rPr>
        <w:t xml:space="preserve">]). Yet, </w:t>
      </w:r>
      <w:r w:rsidRPr="003736E7">
        <w:rPr>
          <w:rFonts w:asciiTheme="minorHAnsi" w:hAnsiTheme="minorHAnsi" w:cstheme="minorHAnsi"/>
          <w:u w:val="single"/>
        </w:rPr>
        <w:t>detailed understanding of what monitoring and enforcement mechanisms will effectively protect market participants</w:t>
      </w:r>
      <w:r w:rsidRPr="003736E7">
        <w:rPr>
          <w:rFonts w:asciiTheme="minorHAnsi" w:hAnsiTheme="minorHAnsi" w:cstheme="minorHAnsi"/>
          <w:sz w:val="8"/>
        </w:rPr>
        <w:t xml:space="preserve"> (and their credits) is lacking. Only a small body of literature has examined how markets create opportunities to criminally exploit market participants. In the existing literature, scholars have drawn on theoretical frameworks from criminology and accounting to understand how macro-level contexts and dimensions of market systems create criminal opportunities. With one exception (i.e., [</w:t>
      </w:r>
      <w:hyperlink r:id="rId223" w:anchor="ref-CR38" w:tooltip="Lashkari, B. (2013). Comparing verification of renewable fuel and carbon credits. Renewable Energy Law &amp; Policy Review, 3, 229." w:history="1">
        <w:r w:rsidRPr="003736E7">
          <w:rPr>
            <w:rStyle w:val="Hyperlink"/>
            <w:rFonts w:asciiTheme="minorHAnsi" w:hAnsiTheme="minorHAnsi" w:cstheme="minorHAnsi"/>
            <w:sz w:val="8"/>
          </w:rPr>
          <w:t>38</w:t>
        </w:r>
      </w:hyperlink>
      <w:r w:rsidRPr="003736E7">
        <w:rPr>
          <w:rFonts w:asciiTheme="minorHAnsi" w:hAnsiTheme="minorHAnsi" w:cstheme="minorHAnsi"/>
          <w:sz w:val="8"/>
        </w:rPr>
        <w:t>]), all of this work has focused on the European Emissions Trading System (EU ETS) [</w:t>
      </w:r>
      <w:hyperlink r:id="rId224" w:anchor="ref-CR1" w:tooltip="Ainsworth, Richard T. 2009. The Morphing of MTIC Fraud: VAT Fraud Infects Tradable Co2 Permits. Boston University School of Law Working Paper, No. 09–35. Boston,MA &#10;                    http://www.bu.edu.proxy.lib.umich.edu/law/faculty/scholarship/workingpapers" w:history="1">
        <w:r w:rsidRPr="003736E7">
          <w:rPr>
            <w:rStyle w:val="Hyperlink"/>
            <w:rFonts w:asciiTheme="minorHAnsi" w:hAnsiTheme="minorHAnsi" w:cstheme="minorHAnsi"/>
            <w:sz w:val="8"/>
          </w:rPr>
          <w:t>1</w:t>
        </w:r>
      </w:hyperlink>
      <w:r w:rsidRPr="003736E7">
        <w:rPr>
          <w:rFonts w:asciiTheme="minorHAnsi" w:hAnsiTheme="minorHAnsi" w:cstheme="minorHAnsi"/>
          <w:sz w:val="8"/>
        </w:rPr>
        <w:t xml:space="preserve">, </w:t>
      </w:r>
      <w:hyperlink r:id="rId225" w:anchor="ref-CR26" w:tooltip="Frunza, M.-C., Guegan, D., &amp; Lassoudiere, A. (2011). Missing Trader Fraud on the Emissions Market. Journal of Financial Crime, 18, 183–194." w:history="1">
        <w:r w:rsidRPr="003736E7">
          <w:rPr>
            <w:rStyle w:val="Hyperlink"/>
            <w:rFonts w:asciiTheme="minorHAnsi" w:hAnsiTheme="minorHAnsi" w:cstheme="minorHAnsi"/>
            <w:sz w:val="8"/>
          </w:rPr>
          <w:t>26</w:t>
        </w:r>
      </w:hyperlink>
      <w:r w:rsidRPr="003736E7">
        <w:rPr>
          <w:rFonts w:asciiTheme="minorHAnsi" w:hAnsiTheme="minorHAnsi" w:cstheme="minorHAnsi"/>
          <w:sz w:val="8"/>
        </w:rPr>
        <w:t xml:space="preserve">, </w:t>
      </w:r>
      <w:hyperlink r:id="rId226" w:anchor="ref-CR27" w:tooltip="Frunza, M.-C. (2013). Fraud and Carbon Markets: The Carbon Connection. New York: Routledge." w:history="1">
        <w:r w:rsidRPr="003736E7">
          <w:rPr>
            <w:rStyle w:val="Hyperlink"/>
            <w:rFonts w:asciiTheme="minorHAnsi" w:hAnsiTheme="minorHAnsi" w:cstheme="minorHAnsi"/>
            <w:sz w:val="8"/>
          </w:rPr>
          <w:t>27</w:t>
        </w:r>
      </w:hyperlink>
      <w:r w:rsidRPr="003736E7">
        <w:rPr>
          <w:rFonts w:asciiTheme="minorHAnsi" w:hAnsiTheme="minorHAnsi" w:cstheme="minorHAnsi"/>
          <w:sz w:val="8"/>
        </w:rPr>
        <w:t xml:space="preserve">, </w:t>
      </w:r>
      <w:hyperlink r:id="rId227" w:anchor="ref-CR30" w:tooltip="Gibbs, C., Cassidy, M. B., &amp; Rivers, L. (2013). A Routine Activities Analysis of White-Collar Crime in Carbon Markets. Law &amp; Policy, 35(4), 341–374." w:history="1">
        <w:r w:rsidRPr="003736E7">
          <w:rPr>
            <w:rStyle w:val="Hyperlink"/>
            <w:rFonts w:asciiTheme="minorHAnsi" w:hAnsiTheme="minorHAnsi" w:cstheme="minorHAnsi"/>
            <w:sz w:val="8"/>
          </w:rPr>
          <w:t>30</w:t>
        </w:r>
      </w:hyperlink>
      <w:r w:rsidRPr="003736E7">
        <w:rPr>
          <w:rFonts w:asciiTheme="minorHAnsi" w:hAnsiTheme="minorHAnsi" w:cstheme="minorHAnsi"/>
          <w:sz w:val="8"/>
        </w:rPr>
        <w:t xml:space="preserve">, </w:t>
      </w:r>
      <w:hyperlink r:id="rId228" w:anchor="ref-CR40" w:tooltip="Martin, P., &amp; Walters, R. (2013). Fraud risk and the visibility of carbon, International Journal for Crime. Justice and Social Democracy, 2(2), 27–42." w:history="1">
        <w:r w:rsidRPr="003736E7">
          <w:rPr>
            <w:rStyle w:val="Hyperlink"/>
            <w:rFonts w:asciiTheme="minorHAnsi" w:hAnsiTheme="minorHAnsi" w:cstheme="minorHAnsi"/>
            <w:sz w:val="8"/>
          </w:rPr>
          <w:t>40</w:t>
        </w:r>
      </w:hyperlink>
      <w:r w:rsidRPr="003736E7">
        <w:rPr>
          <w:rFonts w:asciiTheme="minorHAnsi" w:hAnsiTheme="minorHAnsi" w:cstheme="minorHAnsi"/>
          <w:sz w:val="8"/>
        </w:rPr>
        <w:t>]. This research has advanced our understanding of how crimes emerged in the European carbon market, but research on how the structure and processes of other environmental markets create or reduce criminal opportunities is limited. In the following paper, we fill begin to this gap in the literature by using opportunity theories to compare these dimensions of two markets: the United States (U.S.) Acid Rain Program (ARP) and the U.S. Renewable Fuel Standard Program (RFS). Consistent with a case-control design [</w:t>
      </w:r>
      <w:hyperlink r:id="rId229" w:anchor="ref-CR8" w:tooltip="Benson, M., Madensen, T. D., &amp; Eck, J. E. (2009). White-Collar Crime from an Opportunity Perspective. In S. S. Simpson &amp; D. Weisburd (Eds.), The Criminology of White-Collar Crime (pp. 175–194). New York: Springer Science and Business Media." w:history="1">
        <w:r w:rsidRPr="003736E7">
          <w:rPr>
            <w:rStyle w:val="Hyperlink"/>
            <w:rFonts w:asciiTheme="minorHAnsi" w:hAnsiTheme="minorHAnsi" w:cstheme="minorHAnsi"/>
            <w:sz w:val="8"/>
          </w:rPr>
          <w:t>8</w:t>
        </w:r>
      </w:hyperlink>
      <w:r w:rsidRPr="003736E7">
        <w:rPr>
          <w:rFonts w:asciiTheme="minorHAnsi" w:hAnsiTheme="minorHAnsi" w:cstheme="minorHAnsi"/>
          <w:sz w:val="8"/>
        </w:rPr>
        <w:t xml:space="preserve">, </w:t>
      </w:r>
      <w:hyperlink r:id="rId230" w:anchor="ref-CR59" w:tooltip="Yin, R. K. (2013). Case study research: Design and methods. Sage publications." w:history="1">
        <w:r w:rsidRPr="003736E7">
          <w:rPr>
            <w:rStyle w:val="Hyperlink"/>
            <w:rFonts w:asciiTheme="minorHAnsi" w:hAnsiTheme="minorHAnsi" w:cstheme="minorHAnsi"/>
            <w:sz w:val="8"/>
          </w:rPr>
          <w:t>59</w:t>
        </w:r>
      </w:hyperlink>
      <w:r w:rsidRPr="003736E7">
        <w:rPr>
          <w:rFonts w:asciiTheme="minorHAnsi" w:hAnsiTheme="minorHAnsi" w:cstheme="minorHAnsi"/>
          <w:sz w:val="8"/>
        </w:rPr>
        <w:t>], we selected these two programs because they represent comparable domestic markets with differing levels of known criminal activity. As such, these markets provide an excellent comparison to understand how market systems create or prevent criminal opportunities. We use opportunity theories to examine white-collar opportunity structures in these markets, as the known crimes in these business systems are consistent with definitions of white-collar crime as “nonviolent crime for financial gain committed by means of deception” ([</w:t>
      </w:r>
      <w:hyperlink r:id="rId231" w:anchor="ref-CR20" w:tooltip="Compendium of Federal Justice Statistics (1986). Bureau of Justice Statistics. .Retrieved from &#10;                    http://www.bjs.gov/index.cfm?ty=pbdetail&amp;iid=3757&#10;                    &#10;                  &#10;                        " w:history="1">
        <w:r w:rsidRPr="003736E7">
          <w:rPr>
            <w:rStyle w:val="Hyperlink"/>
            <w:rFonts w:asciiTheme="minorHAnsi" w:hAnsiTheme="minorHAnsi" w:cstheme="minorHAnsi"/>
            <w:sz w:val="8"/>
          </w:rPr>
          <w:t>20</w:t>
        </w:r>
      </w:hyperlink>
      <w:r w:rsidRPr="003736E7">
        <w:rPr>
          <w:rFonts w:asciiTheme="minorHAnsi" w:hAnsiTheme="minorHAnsi" w:cstheme="minorHAnsi"/>
          <w:sz w:val="8"/>
        </w:rPr>
        <w:t>], 2). We draw upon extensions of routine activities theory formulated to examine white-collar crime [</w:t>
      </w:r>
      <w:hyperlink r:id="rId232" w:anchor="ref-CR8" w:tooltip="Benson, M., Madensen, T. D., &amp; Eck, J. E. (2009). White-Collar Crime from an Opportunity Perspective. In S. S. Simpson &amp; D. Weisburd (Eds.), The Criminology of White-Collar Crime (pp. 175–194). New York: Springer Science and Business Media." w:history="1">
        <w:r w:rsidRPr="003736E7">
          <w:rPr>
            <w:rStyle w:val="Hyperlink"/>
            <w:rFonts w:asciiTheme="minorHAnsi" w:hAnsiTheme="minorHAnsi" w:cstheme="minorHAnsi"/>
            <w:sz w:val="8"/>
          </w:rPr>
          <w:t>8</w:t>
        </w:r>
      </w:hyperlink>
      <w:r w:rsidRPr="003736E7">
        <w:rPr>
          <w:rFonts w:asciiTheme="minorHAnsi" w:hAnsiTheme="minorHAnsi" w:cstheme="minorHAnsi"/>
          <w:sz w:val="8"/>
        </w:rPr>
        <w:t>] to assess how these systems bring motivated offenders in contact with suitable targets in the absence of suitable guardians [</w:t>
      </w:r>
      <w:hyperlink r:id="rId233" w:anchor="ref-CR18" w:tooltip="Cohen, L. E., &amp; Felson, M. (1979). Social Change and Crime Rate Trends: A Routine Activity Approach. American Sociological Review, 44, 588–608." w:history="1">
        <w:r w:rsidRPr="003736E7">
          <w:rPr>
            <w:rStyle w:val="Hyperlink"/>
            <w:rFonts w:asciiTheme="minorHAnsi" w:hAnsiTheme="minorHAnsi" w:cstheme="minorHAnsi"/>
            <w:sz w:val="8"/>
          </w:rPr>
          <w:t>18</w:t>
        </w:r>
      </w:hyperlink>
      <w:r w:rsidRPr="003736E7">
        <w:rPr>
          <w:rFonts w:asciiTheme="minorHAnsi" w:hAnsiTheme="minorHAnsi" w:cstheme="minorHAnsi"/>
          <w:sz w:val="8"/>
        </w:rPr>
        <w:t>]. Specifically, we compare the systems’ common places, processes, networks, and the level of white-collar crime to understand how each market creates or restricts criminal opportunities. In addition, we use extensions of situational crime prevention theory to consider measures that may prevent or reduce future white-collar offenses [</w:t>
      </w:r>
      <w:hyperlink r:id="rId234" w:anchor="ref-CR7" w:tooltip="Benson, M. L., &amp; Madensen, T. D. (2007). Situational Crime Prevention and White-Collar Crime. In G. Geis &amp; H. N. Pontell (Eds.), International Handbook of White Collar Crime (pp. 309–326). New York: Springer." w:history="1">
        <w:r w:rsidRPr="003736E7">
          <w:rPr>
            <w:rStyle w:val="Hyperlink"/>
            <w:rFonts w:asciiTheme="minorHAnsi" w:hAnsiTheme="minorHAnsi" w:cstheme="minorHAnsi"/>
            <w:sz w:val="8"/>
          </w:rPr>
          <w:t>7</w:t>
        </w:r>
      </w:hyperlink>
      <w:r w:rsidRPr="003736E7">
        <w:rPr>
          <w:rFonts w:asciiTheme="minorHAnsi" w:hAnsiTheme="minorHAnsi" w:cstheme="minorHAnsi"/>
          <w:sz w:val="8"/>
        </w:rPr>
        <w:t xml:space="preserve">, </w:t>
      </w:r>
      <w:hyperlink r:id="rId235" w:anchor="ref-CR16" w:tooltip="Clarke, R. V. (1997). Situational Crime Prevention: Successful Case Studies. New York: Harrow and Heston." w:history="1">
        <w:r w:rsidRPr="003736E7">
          <w:rPr>
            <w:rStyle w:val="Hyperlink"/>
            <w:rFonts w:asciiTheme="minorHAnsi" w:hAnsiTheme="minorHAnsi" w:cstheme="minorHAnsi"/>
            <w:sz w:val="8"/>
          </w:rPr>
          <w:t>16</w:t>
        </w:r>
      </w:hyperlink>
      <w:r w:rsidRPr="003736E7">
        <w:rPr>
          <w:rFonts w:asciiTheme="minorHAnsi" w:hAnsiTheme="minorHAnsi" w:cstheme="minorHAnsi"/>
          <w:sz w:val="8"/>
        </w:rPr>
        <w:t xml:space="preserve">]. This work is important. From an environmental perspective, </w:t>
      </w:r>
      <w:r w:rsidRPr="003736E7">
        <w:rPr>
          <w:rFonts w:asciiTheme="minorHAnsi" w:hAnsiTheme="minorHAnsi" w:cstheme="minorHAnsi"/>
          <w:u w:val="single"/>
        </w:rPr>
        <w:t xml:space="preserve">illegal activities can directly decrease emission reductions if fraudulent credits are bought and sold. Crimes can also indirectly undermine environmental protection because they reduce market effectiveness. </w:t>
      </w:r>
      <w:r w:rsidRPr="003736E7">
        <w:rPr>
          <w:rFonts w:asciiTheme="minorHAnsi" w:hAnsiTheme="minorHAnsi" w:cstheme="minorHAnsi"/>
          <w:sz w:val="8"/>
        </w:rPr>
        <w:t>Absent secure property rights and trust in the market, market participants are unlikely to fully participate [</w:t>
      </w:r>
      <w:hyperlink r:id="rId236" w:anchor="ref-CR6" w:tooltip="Bayon, R. (2004). Making Environmental Markets Work: Lessons from early experience with sulphur, carbon, wetlands, and other related markets." w:history="1">
        <w:r w:rsidRPr="003736E7">
          <w:rPr>
            <w:rStyle w:val="Hyperlink"/>
            <w:rFonts w:asciiTheme="minorHAnsi" w:hAnsiTheme="minorHAnsi" w:cstheme="minorHAnsi"/>
            <w:sz w:val="8"/>
          </w:rPr>
          <w:t>6</w:t>
        </w:r>
      </w:hyperlink>
      <w:r w:rsidRPr="003736E7">
        <w:rPr>
          <w:rFonts w:asciiTheme="minorHAnsi" w:hAnsiTheme="minorHAnsi" w:cstheme="minorHAnsi"/>
          <w:sz w:val="8"/>
        </w:rPr>
        <w:t>]. “Where prevalent fraud exists, markets are bound to crash” ([</w:t>
      </w:r>
      <w:hyperlink r:id="rId237" w:anchor="ref-CR38" w:tooltip="Lashkari, B. (2013). Comparing verification of renewable fuel and carbon credits. Renewable Energy Law &amp; Policy Review, 3, 229." w:history="1">
        <w:r w:rsidRPr="003736E7">
          <w:rPr>
            <w:rStyle w:val="Hyperlink"/>
            <w:rFonts w:asciiTheme="minorHAnsi" w:hAnsiTheme="minorHAnsi" w:cstheme="minorHAnsi"/>
            <w:sz w:val="8"/>
          </w:rPr>
          <w:t>38</w:t>
        </w:r>
      </w:hyperlink>
      <w:r w:rsidRPr="003736E7">
        <w:rPr>
          <w:rFonts w:asciiTheme="minorHAnsi" w:hAnsiTheme="minorHAnsi" w:cstheme="minorHAnsi"/>
          <w:sz w:val="8"/>
        </w:rPr>
        <w:t xml:space="preserve">]: 229). From a business perspective, </w:t>
      </w:r>
      <w:r w:rsidRPr="003736E7">
        <w:rPr>
          <w:rFonts w:asciiTheme="minorHAnsi" w:hAnsiTheme="minorHAnsi" w:cstheme="minorHAnsi"/>
          <w:u w:val="single"/>
        </w:rPr>
        <w:t>regulated entities required to participate in these markets have lost thousands</w:t>
      </w:r>
      <w:r w:rsidRPr="003736E7">
        <w:rPr>
          <w:rFonts w:asciiTheme="minorHAnsi" w:hAnsiTheme="minorHAnsi" w:cstheme="minorHAnsi"/>
          <w:sz w:val="8"/>
        </w:rPr>
        <w:t xml:space="preserve"> (sometimes millions) </w:t>
      </w:r>
      <w:r w:rsidRPr="003736E7">
        <w:rPr>
          <w:rFonts w:asciiTheme="minorHAnsi" w:hAnsiTheme="minorHAnsi" w:cstheme="minorHAnsi"/>
          <w:u w:val="single"/>
        </w:rPr>
        <w:t>of dollars to white-collar crime</w:t>
      </w:r>
      <w:r w:rsidRPr="003736E7">
        <w:rPr>
          <w:rFonts w:asciiTheme="minorHAnsi" w:hAnsiTheme="minorHAnsi" w:cstheme="minorHAnsi"/>
          <w:sz w:val="8"/>
        </w:rPr>
        <w:t xml:space="preserve">. Further, </w:t>
      </w:r>
      <w:r w:rsidRPr="003736E7">
        <w:rPr>
          <w:rFonts w:asciiTheme="minorHAnsi" w:hAnsiTheme="minorHAnsi" w:cstheme="minorHAnsi"/>
          <w:u w:val="single"/>
        </w:rPr>
        <w:t xml:space="preserve">these companies are often charged with noncompliance with the relevant environmental laws </w:t>
      </w:r>
      <w:r w:rsidRPr="003736E7">
        <w:rPr>
          <w:rFonts w:asciiTheme="minorHAnsi" w:hAnsiTheme="minorHAnsi" w:cstheme="minorHAnsi"/>
          <w:sz w:val="8"/>
        </w:rPr>
        <w:t xml:space="preserve">for surrendering what are discovered to be fraudulent credits. </w:t>
      </w:r>
      <w:r w:rsidRPr="003736E7">
        <w:rPr>
          <w:rFonts w:asciiTheme="minorHAnsi" w:hAnsiTheme="minorHAnsi" w:cstheme="minorHAnsi"/>
          <w:u w:val="single"/>
        </w:rPr>
        <w:t>Small companies that sell legitimate credits are also harmed when buyers attempt to reduce the chances of buying fake credits</w:t>
      </w:r>
      <w:r w:rsidRPr="003736E7">
        <w:rPr>
          <w:rFonts w:asciiTheme="minorHAnsi" w:hAnsiTheme="minorHAnsi" w:cstheme="minorHAnsi"/>
          <w:sz w:val="8"/>
        </w:rPr>
        <w:t xml:space="preserve"> by purchasing from larger and more established sellers [</w:t>
      </w:r>
      <w:hyperlink r:id="rId238" w:anchor="ref-CR34" w:tooltip="Herscher, E. (2013). RIN Fraud. Bioenergy Connection, 2, 47–48." w:history="1">
        <w:r w:rsidRPr="003736E7">
          <w:rPr>
            <w:rStyle w:val="Hyperlink"/>
            <w:rFonts w:asciiTheme="minorHAnsi" w:hAnsiTheme="minorHAnsi" w:cstheme="minorHAnsi"/>
            <w:sz w:val="8"/>
          </w:rPr>
          <w:t>34</w:t>
        </w:r>
      </w:hyperlink>
      <w:r w:rsidRPr="003736E7">
        <w:rPr>
          <w:rFonts w:asciiTheme="minorHAnsi" w:hAnsiTheme="minorHAnsi" w:cstheme="minorHAnsi"/>
          <w:sz w:val="8"/>
        </w:rPr>
        <w:t xml:space="preserve">, </w:t>
      </w:r>
      <w:hyperlink r:id="rId239" w:anchor="ref-CR60" w:tooltip="Yacobucci, B. D. (2013). Analysis of Renewable Identification Numbers (RINs) in the Renewable Fuel Standard (RFS). CRS Report for Congress. Order Code, 42,824. Retrieved from http://digital.library.unt.edu.proxy.lib.umich.edu/ark:67531/metadc287979/m1/1/high_r" w:history="1">
        <w:r w:rsidRPr="003736E7">
          <w:rPr>
            <w:rStyle w:val="Hyperlink"/>
            <w:rFonts w:asciiTheme="minorHAnsi" w:hAnsiTheme="minorHAnsi" w:cstheme="minorHAnsi"/>
            <w:sz w:val="8"/>
          </w:rPr>
          <w:t>60</w:t>
        </w:r>
      </w:hyperlink>
      <w:r w:rsidRPr="003736E7">
        <w:rPr>
          <w:rFonts w:asciiTheme="minorHAnsi" w:hAnsiTheme="minorHAnsi" w:cstheme="minorHAnsi"/>
          <w:sz w:val="8"/>
        </w:rPr>
        <w:t>]. As previously stated, environmental markets are an increasingly popular form of environmental regulation. However, knowledge of how the structures and processes created to implement these systems link to criminal opportunity structures is lacking. Thus, in addition to providing insights into how to close loopholes (and increase participation) in existing markets, in this work we also seek to inform the construction of future markets.</w:t>
      </w:r>
    </w:p>
    <w:p w14:paraId="5CD5B8C6" w14:textId="77777777" w:rsidR="00621CC2" w:rsidRPr="003736E7" w:rsidRDefault="00621CC2" w:rsidP="00621CC2">
      <w:pPr>
        <w:pStyle w:val="Heading4"/>
        <w:rPr>
          <w:rFonts w:asciiTheme="minorHAnsi" w:hAnsiTheme="minorHAnsi" w:cstheme="minorHAnsi"/>
          <w:sz w:val="24"/>
          <w:szCs w:val="24"/>
        </w:rPr>
      </w:pPr>
      <w:r>
        <w:rPr>
          <w:rFonts w:asciiTheme="minorHAnsi" w:hAnsiTheme="minorHAnsi" w:cstheme="minorHAnsi"/>
          <w:sz w:val="24"/>
          <w:szCs w:val="24"/>
        </w:rPr>
        <w:t>Increased enforcement is a pipedream</w:t>
      </w:r>
    </w:p>
    <w:p w14:paraId="0E1E7646" w14:textId="77777777" w:rsidR="00621CC2" w:rsidRPr="003736E7" w:rsidRDefault="00621CC2" w:rsidP="00621CC2">
      <w:pPr>
        <w:rPr>
          <w:rFonts w:asciiTheme="minorHAnsi" w:hAnsiTheme="minorHAnsi" w:cstheme="minorHAnsi"/>
          <w:sz w:val="24"/>
          <w:szCs w:val="24"/>
        </w:rPr>
      </w:pPr>
      <w:r w:rsidRPr="003736E7">
        <w:rPr>
          <w:rFonts w:asciiTheme="minorHAnsi" w:hAnsiTheme="minorHAnsi" w:cstheme="minorHAnsi"/>
          <w:sz w:val="24"/>
          <w:szCs w:val="24"/>
        </w:rPr>
        <w:t xml:space="preserve">Carole </w:t>
      </w:r>
      <w:proofErr w:type="spellStart"/>
      <w:r w:rsidRPr="003736E7">
        <w:rPr>
          <w:rStyle w:val="Style13ptBold"/>
          <w:rFonts w:asciiTheme="minorHAnsi" w:hAnsiTheme="minorHAnsi" w:cstheme="minorHAnsi"/>
        </w:rPr>
        <w:t>Gribbs</w:t>
      </w:r>
      <w:proofErr w:type="spellEnd"/>
      <w:r w:rsidRPr="003736E7">
        <w:rPr>
          <w:rFonts w:asciiTheme="minorHAnsi" w:hAnsiTheme="minorHAnsi" w:cstheme="minorHAnsi"/>
          <w:sz w:val="24"/>
          <w:szCs w:val="24"/>
        </w:rPr>
        <w:t>, 11-26-</w:t>
      </w:r>
      <w:r w:rsidRPr="003736E7">
        <w:rPr>
          <w:rStyle w:val="Style13ptBold"/>
          <w:rFonts w:asciiTheme="minorHAnsi" w:hAnsiTheme="minorHAnsi" w:cstheme="minorHAnsi"/>
        </w:rPr>
        <w:t>2016</w:t>
      </w:r>
      <w:r w:rsidRPr="003736E7">
        <w:rPr>
          <w:rFonts w:asciiTheme="minorHAnsi" w:hAnsiTheme="minorHAnsi" w:cstheme="minorHAnsi"/>
          <w:sz w:val="24"/>
          <w:szCs w:val="24"/>
        </w:rPr>
        <w:t>, "An ounce of prevention: opportunity structures for white-collar crime in environmental markets," Crime, Law and Social Change, https://link-springer-com.proxy.lib.umich.edu/article/10.1007/s10611-016-9667-x</w:t>
      </w:r>
    </w:p>
    <w:p w14:paraId="41AC15F3" w14:textId="77777777" w:rsidR="00621CC2" w:rsidRPr="003736E7" w:rsidRDefault="00621CC2" w:rsidP="00621CC2">
      <w:pPr>
        <w:pStyle w:val="NormalWeb"/>
        <w:shd w:val="clear" w:color="auto" w:fill="FCFCFC"/>
        <w:spacing w:before="0" w:beforeAutospacing="0" w:after="360" w:afterAutospacing="0"/>
        <w:rPr>
          <w:rFonts w:asciiTheme="minorHAnsi" w:hAnsiTheme="minorHAnsi" w:cstheme="minorHAnsi"/>
          <w:sz w:val="8"/>
        </w:rPr>
      </w:pPr>
      <w:r w:rsidRPr="003736E7">
        <w:rPr>
          <w:rFonts w:asciiTheme="minorHAnsi" w:hAnsiTheme="minorHAnsi" w:cstheme="minorHAnsi"/>
          <w:sz w:val="8"/>
        </w:rPr>
        <w:t xml:space="preserve">Despite these limitations, </w:t>
      </w:r>
      <w:r w:rsidRPr="003736E7">
        <w:rPr>
          <w:rFonts w:asciiTheme="minorHAnsi" w:hAnsiTheme="minorHAnsi" w:cstheme="minorHAnsi"/>
          <w:u w:val="single"/>
        </w:rPr>
        <w:t xml:space="preserve">this work nonetheless has </w:t>
      </w:r>
      <w:proofErr w:type="gramStart"/>
      <w:r w:rsidRPr="003736E7">
        <w:rPr>
          <w:rFonts w:asciiTheme="minorHAnsi" w:hAnsiTheme="minorHAnsi" w:cstheme="minorHAnsi"/>
          <w:u w:val="single"/>
        </w:rPr>
        <w:t>a number of</w:t>
      </w:r>
      <w:proofErr w:type="gramEnd"/>
      <w:r w:rsidRPr="003736E7">
        <w:rPr>
          <w:rFonts w:asciiTheme="minorHAnsi" w:hAnsiTheme="minorHAnsi" w:cstheme="minorHAnsi"/>
          <w:u w:val="single"/>
        </w:rPr>
        <w:t xml:space="preserve"> practical implications</w:t>
      </w:r>
      <w:r w:rsidRPr="003736E7">
        <w:rPr>
          <w:rFonts w:asciiTheme="minorHAnsi" w:hAnsiTheme="minorHAnsi" w:cstheme="minorHAnsi"/>
          <w:sz w:val="8"/>
        </w:rPr>
        <w:t xml:space="preserve">. If the way in which credits are generated in the RIN market remains the same, the need to improve guardianship is very clear. Based on opportunity theories, Benson and </w:t>
      </w:r>
      <w:proofErr w:type="spellStart"/>
      <w:r w:rsidRPr="003736E7">
        <w:rPr>
          <w:rFonts w:asciiTheme="minorHAnsi" w:hAnsiTheme="minorHAnsi" w:cstheme="minorHAnsi"/>
          <w:sz w:val="8"/>
        </w:rPr>
        <w:t>Madensen</w:t>
      </w:r>
      <w:proofErr w:type="spellEnd"/>
      <w:r w:rsidRPr="003736E7">
        <w:rPr>
          <w:rFonts w:asciiTheme="minorHAnsi" w:hAnsiTheme="minorHAnsi" w:cstheme="minorHAnsi"/>
          <w:sz w:val="8"/>
        </w:rPr>
        <w:t xml:space="preserve"> [</w:t>
      </w:r>
      <w:hyperlink r:id="rId240" w:anchor="ref-CR7" w:tooltip="Benson, M. L., &amp; Madensen, T. D. (2007). Situational Crime Prevention and White-Collar Crime. In G. Geis &amp; H. N. Pontell (Eds.), International Handbook of White Collar Crime (pp. 309–326). New York: Springer." w:history="1">
        <w:r w:rsidRPr="003736E7">
          <w:rPr>
            <w:rStyle w:val="Hyperlink"/>
            <w:rFonts w:asciiTheme="minorHAnsi" w:eastAsiaTheme="majorEastAsia" w:hAnsiTheme="minorHAnsi" w:cstheme="minorHAnsi"/>
            <w:sz w:val="8"/>
          </w:rPr>
          <w:t>7</w:t>
        </w:r>
      </w:hyperlink>
      <w:r w:rsidRPr="003736E7">
        <w:rPr>
          <w:rFonts w:asciiTheme="minorHAnsi" w:hAnsiTheme="minorHAnsi" w:cstheme="minorHAnsi"/>
          <w:sz w:val="8"/>
        </w:rPr>
        <w:t>] suggest that situational crime prevention techniques must be developed to spot the crime rather than the offender, as offenders have legitimate access to the business system. In the words of Clarke [</w:t>
      </w:r>
      <w:hyperlink r:id="rId241" w:anchor="ref-CR16" w:tooltip="Clarke, R. V. (1997). Situational Crime Prevention: Successful Case Studies. New York: Harrow and Heston." w:history="1">
        <w:r w:rsidRPr="003736E7">
          <w:rPr>
            <w:rStyle w:val="Hyperlink"/>
            <w:rFonts w:asciiTheme="minorHAnsi" w:eastAsiaTheme="majorEastAsia" w:hAnsiTheme="minorHAnsi" w:cstheme="minorHAnsi"/>
            <w:sz w:val="8"/>
          </w:rPr>
          <w:t>16</w:t>
        </w:r>
      </w:hyperlink>
      <w:r w:rsidRPr="003736E7">
        <w:rPr>
          <w:rFonts w:asciiTheme="minorHAnsi" w:hAnsiTheme="minorHAnsi" w:cstheme="minorHAnsi"/>
          <w:sz w:val="8"/>
        </w:rPr>
        <w:t>], “situational prevention comprises opportunity-reducing measures that (1) are directed at highly specific forms of crime, (2) involve the management, design or manipulation of the immediate environment in as systematic and permanent way as possible, (3) make crime more difficult and risky, less rewarding and excusable as judged by a wide range of offenders” (4). As previously described, the EPA has established new program requirements, including independent third-party engineering reviews of biofuel producers and attest engagements in which accountants verify paperwork requirements [</w:t>
      </w:r>
      <w:hyperlink r:id="rId242" w:anchor="ref-CR31" w:tooltip="Gilbride, P., Barnes-Weaver, E., Stolz, L., &amp; Wake, S. (2013). The EPA Should Improve Monitoring of Controls In The Renewable Fuel Standard Program. U.S. Environmental Protection Agency. Office of Inspector General. Retrieved from &#10;                    https://" w:history="1">
        <w:r w:rsidRPr="003736E7">
          <w:rPr>
            <w:rStyle w:val="Hyperlink"/>
            <w:rFonts w:asciiTheme="minorHAnsi" w:eastAsiaTheme="majorEastAsia" w:hAnsiTheme="minorHAnsi" w:cstheme="minorHAnsi"/>
            <w:sz w:val="8"/>
          </w:rPr>
          <w:t>31</w:t>
        </w:r>
      </w:hyperlink>
      <w:r w:rsidRPr="003736E7">
        <w:rPr>
          <w:rFonts w:asciiTheme="minorHAnsi" w:hAnsiTheme="minorHAnsi" w:cstheme="minorHAnsi"/>
          <w:sz w:val="8"/>
        </w:rPr>
        <w:t>]. Some have suggested that this system may improve oversight in the market [</w:t>
      </w:r>
      <w:hyperlink r:id="rId243" w:anchor="ref-CR60" w:tooltip="Yacobucci, B. D. (2013). Analysis of Renewable Identification Numbers (RINs) in the Renewable Fuel Standard (RFS). CRS Report for Congress. Order Code, 42,824. Retrieved from http://digital.library.unt.edu.proxy.lib.umich.edu/ark:67531/metadc287979/m1/1/high_r" w:history="1">
        <w:r w:rsidRPr="003736E7">
          <w:rPr>
            <w:rStyle w:val="Hyperlink"/>
            <w:rFonts w:asciiTheme="minorHAnsi" w:eastAsiaTheme="majorEastAsia" w:hAnsiTheme="minorHAnsi" w:cstheme="minorHAnsi"/>
            <w:sz w:val="8"/>
          </w:rPr>
          <w:t>60</w:t>
        </w:r>
      </w:hyperlink>
      <w:r w:rsidRPr="003736E7">
        <w:rPr>
          <w:rFonts w:asciiTheme="minorHAnsi" w:hAnsiTheme="minorHAnsi" w:cstheme="minorHAnsi"/>
          <w:sz w:val="8"/>
        </w:rPr>
        <w:t xml:space="preserve">]. Taking these steps is consistent with situational crime prevention theory, as they are designed to reduce the specific forms of RIN fraud that have occurred, they manipulate the environment in this system, and should make crime more difficult and increase the risk of being caught. However, </w:t>
      </w:r>
      <w:r w:rsidRPr="003736E7">
        <w:rPr>
          <w:rFonts w:asciiTheme="minorHAnsi" w:hAnsiTheme="minorHAnsi" w:cstheme="minorHAnsi"/>
          <w:u w:val="single"/>
        </w:rPr>
        <w:t>the level of implementation of these changes provides less reason for optimism.</w:t>
      </w:r>
      <w:r w:rsidRPr="003736E7">
        <w:rPr>
          <w:rFonts w:asciiTheme="minorHAnsi" w:hAnsiTheme="minorHAnsi" w:cstheme="minorHAnsi"/>
          <w:sz w:val="8"/>
        </w:rPr>
        <w:t xml:space="preserve"> A recent review of EPA monitoring and control in the RIN market indicated that the agency had placed additional controls on the EMTS. For example, producers can only create RINS for renewable fuel types they are certified to create. The system also prevents obligated parties from using retired, expired, or duplicate RINs to meet compliance obligations and warns regulated parties to conduct due diligence [</w:t>
      </w:r>
      <w:hyperlink r:id="rId244" w:anchor="ref-CR31" w:tooltip="Gilbride, P., Barnes-Weaver, E., Stolz, L., &amp; Wake, S. (2013). The EPA Should Improve Monitoring of Controls In The Renewable Fuel Standard Program. U.S. Environmental Protection Agency. Office of Inspector General. Retrieved from &#10;                    https://" w:history="1">
        <w:r w:rsidRPr="003736E7">
          <w:rPr>
            <w:rStyle w:val="Hyperlink"/>
            <w:rFonts w:asciiTheme="minorHAnsi" w:eastAsiaTheme="majorEastAsia" w:hAnsiTheme="minorHAnsi" w:cstheme="minorHAnsi"/>
            <w:sz w:val="8"/>
          </w:rPr>
          <w:t>31</w:t>
        </w:r>
      </w:hyperlink>
      <w:r w:rsidRPr="003736E7">
        <w:rPr>
          <w:rFonts w:asciiTheme="minorHAnsi" w:hAnsiTheme="minorHAnsi" w:cstheme="minorHAnsi"/>
          <w:sz w:val="8"/>
        </w:rPr>
        <w:t xml:space="preserve">]. However, a review of third-party engineering and attest engagement documents indicated that EPA had been manually (but not electronically) tracking the submission of the initial engineering </w:t>
      </w:r>
      <w:proofErr w:type="gramStart"/>
      <w:r w:rsidRPr="003736E7">
        <w:rPr>
          <w:rFonts w:asciiTheme="minorHAnsi" w:hAnsiTheme="minorHAnsi" w:cstheme="minorHAnsi"/>
          <w:sz w:val="8"/>
        </w:rPr>
        <w:t>reviews, but</w:t>
      </w:r>
      <w:proofErr w:type="gramEnd"/>
      <w:r w:rsidRPr="003736E7">
        <w:rPr>
          <w:rFonts w:asciiTheme="minorHAnsi" w:hAnsiTheme="minorHAnsi" w:cstheme="minorHAnsi"/>
          <w:sz w:val="8"/>
        </w:rPr>
        <w:t xml:space="preserve"> had not verified the submission of the three-year update. Though the agency had a specialist who examines attest engagements, regulators were not tracking whether all required parties submitted attest engagements or whether they obtained </w:t>
      </w:r>
      <w:proofErr w:type="gramStart"/>
      <w:r w:rsidRPr="003736E7">
        <w:rPr>
          <w:rFonts w:asciiTheme="minorHAnsi" w:hAnsiTheme="minorHAnsi" w:cstheme="minorHAnsi"/>
          <w:sz w:val="8"/>
        </w:rPr>
        <w:t>all of</w:t>
      </w:r>
      <w:proofErr w:type="gramEnd"/>
      <w:r w:rsidRPr="003736E7">
        <w:rPr>
          <w:rFonts w:asciiTheme="minorHAnsi" w:hAnsiTheme="minorHAnsi" w:cstheme="minorHAnsi"/>
          <w:sz w:val="8"/>
        </w:rPr>
        <w:t xml:space="preserve"> the required elements. Out of a sample of 21 engagements, 16 did not include </w:t>
      </w:r>
      <w:proofErr w:type="gramStart"/>
      <w:r w:rsidRPr="003736E7">
        <w:rPr>
          <w:rFonts w:asciiTheme="minorHAnsi" w:hAnsiTheme="minorHAnsi" w:cstheme="minorHAnsi"/>
          <w:sz w:val="8"/>
        </w:rPr>
        <w:t>all of</w:t>
      </w:r>
      <w:proofErr w:type="gramEnd"/>
      <w:r w:rsidRPr="003736E7">
        <w:rPr>
          <w:rFonts w:asciiTheme="minorHAnsi" w:hAnsiTheme="minorHAnsi" w:cstheme="minorHAnsi"/>
          <w:sz w:val="8"/>
        </w:rPr>
        <w:t xml:space="preserve"> the necessary information and the EPA could not produce the remaining five. The agency has since moved toward electronic submission, but personnel indicated that resource constraints were a problem. In addition, the new regulations require that auditors and accountants are independent of market participants, but the OIG could not determine from EPA documentation whether the same individuals/entities were completing both the engineering audit and the attest engagement, which could create a conflict of interest [</w:t>
      </w:r>
      <w:hyperlink r:id="rId245" w:anchor="ref-CR31" w:tooltip="Gilbride, P., Barnes-Weaver, E., Stolz, L., &amp; Wake, S. (2013). The EPA Should Improve Monitoring of Controls In The Renewable Fuel Standard Program. U.S. Environmental Protection Agency. Office of Inspector General. Retrieved from &#10;                    https://" w:history="1">
        <w:r w:rsidRPr="003736E7">
          <w:rPr>
            <w:rStyle w:val="Hyperlink"/>
            <w:rFonts w:asciiTheme="minorHAnsi" w:eastAsiaTheme="majorEastAsia" w:hAnsiTheme="minorHAnsi" w:cstheme="minorHAnsi"/>
            <w:sz w:val="8"/>
          </w:rPr>
          <w:t>31</w:t>
        </w:r>
      </w:hyperlink>
      <w:r w:rsidRPr="003736E7">
        <w:rPr>
          <w:rFonts w:asciiTheme="minorHAnsi" w:hAnsiTheme="minorHAnsi" w:cstheme="minorHAnsi"/>
          <w:sz w:val="8"/>
        </w:rPr>
        <w:t xml:space="preserve">]. </w:t>
      </w:r>
      <w:r w:rsidRPr="003736E7">
        <w:rPr>
          <w:rFonts w:asciiTheme="minorHAnsi" w:hAnsiTheme="minorHAnsi" w:cstheme="minorHAnsi"/>
          <w:u w:val="single"/>
        </w:rPr>
        <w:t>Others suggest that even with full implementation the current system is insufficient</w:t>
      </w:r>
      <w:r w:rsidRPr="003736E7">
        <w:rPr>
          <w:rFonts w:asciiTheme="minorHAnsi" w:hAnsiTheme="minorHAnsi" w:cstheme="minorHAnsi"/>
          <w:sz w:val="8"/>
        </w:rPr>
        <w:t xml:space="preserve">. </w:t>
      </w:r>
      <w:proofErr w:type="spellStart"/>
      <w:r w:rsidRPr="003736E7">
        <w:rPr>
          <w:rFonts w:asciiTheme="minorHAnsi" w:hAnsiTheme="minorHAnsi" w:cstheme="minorHAnsi"/>
          <w:u w:val="single"/>
        </w:rPr>
        <w:t>Lashkari</w:t>
      </w:r>
      <w:proofErr w:type="spellEnd"/>
      <w:r w:rsidRPr="003736E7">
        <w:rPr>
          <w:rFonts w:asciiTheme="minorHAnsi" w:hAnsiTheme="minorHAnsi" w:cstheme="minorHAnsi"/>
          <w:u w:val="single"/>
        </w:rPr>
        <w:t xml:space="preserve"> [</w:t>
      </w:r>
      <w:hyperlink r:id="rId246" w:anchor="ref-CR38" w:tooltip="Lashkari, B. (2013). Comparing verification of renewable fuel and carbon credits. Renewable Energy Law &amp; Policy Review, 3, 229." w:history="1">
        <w:r w:rsidRPr="003736E7">
          <w:rPr>
            <w:rStyle w:val="Hyperlink"/>
            <w:rFonts w:asciiTheme="minorHAnsi" w:eastAsiaTheme="majorEastAsia" w:hAnsiTheme="minorHAnsi" w:cstheme="minorHAnsi"/>
            <w:u w:val="single"/>
          </w:rPr>
          <w:t>38</w:t>
        </w:r>
      </w:hyperlink>
      <w:r w:rsidRPr="003736E7">
        <w:rPr>
          <w:rFonts w:asciiTheme="minorHAnsi" w:hAnsiTheme="minorHAnsi" w:cstheme="minorHAnsi"/>
          <w:u w:val="single"/>
        </w:rPr>
        <w:t>] argues that the EPA needs to move toward a verification and certification system equivalent to the EU ETS CDM (the Clean Development Mechanism) process.</w:t>
      </w:r>
      <w:r w:rsidRPr="003736E7">
        <w:rPr>
          <w:rFonts w:asciiTheme="minorHAnsi" w:hAnsiTheme="minorHAnsi" w:cstheme="minorHAnsi"/>
          <w:sz w:val="8"/>
        </w:rPr>
        <w:t xml:space="preserve"> Recall that CDM allows developers to earn credits (that can be traded) for projects that reduce emissions in developing countries. In this program, auditors referred to as Designated Operational Entities (DOEs) must verify and certify each project. Certification involves confirming the estimated emission reductions related to the project by assessing monitoring data and conducting site inspections. To verify the project, a separate DOE later provides written documentation that project goals were achieved. </w:t>
      </w:r>
      <w:proofErr w:type="spellStart"/>
      <w:r w:rsidRPr="003736E7">
        <w:rPr>
          <w:rFonts w:asciiTheme="minorHAnsi" w:hAnsiTheme="minorHAnsi" w:cstheme="minorHAnsi"/>
          <w:sz w:val="8"/>
        </w:rPr>
        <w:t>Lashkari</w:t>
      </w:r>
      <w:proofErr w:type="spellEnd"/>
      <w:r w:rsidRPr="003736E7">
        <w:rPr>
          <w:rFonts w:asciiTheme="minorHAnsi" w:hAnsiTheme="minorHAnsi" w:cstheme="minorHAnsi"/>
          <w:sz w:val="8"/>
        </w:rPr>
        <w:t xml:space="preserve"> [</w:t>
      </w:r>
      <w:hyperlink r:id="rId247" w:anchor="ref-CR38" w:tooltip="Lashkari, B. (2013). Comparing verification of renewable fuel and carbon credits. Renewable Energy Law &amp; Policy Review, 3, 229." w:history="1">
        <w:r w:rsidRPr="003736E7">
          <w:rPr>
            <w:rStyle w:val="Hyperlink"/>
            <w:rFonts w:asciiTheme="minorHAnsi" w:eastAsiaTheme="majorEastAsia" w:hAnsiTheme="minorHAnsi" w:cstheme="minorHAnsi"/>
            <w:sz w:val="8"/>
          </w:rPr>
          <w:t>38</w:t>
        </w:r>
      </w:hyperlink>
      <w:r w:rsidRPr="003736E7">
        <w:rPr>
          <w:rFonts w:asciiTheme="minorHAnsi" w:hAnsiTheme="minorHAnsi" w:cstheme="minorHAnsi"/>
          <w:sz w:val="8"/>
        </w:rPr>
        <w:t xml:space="preserve">] argues that the </w:t>
      </w:r>
      <w:r w:rsidRPr="003736E7">
        <w:rPr>
          <w:rFonts w:asciiTheme="minorHAnsi" w:hAnsiTheme="minorHAnsi" w:cstheme="minorHAnsi"/>
          <w:i/>
          <w:iCs/>
          <w:sz w:val="8"/>
        </w:rPr>
        <w:t>accreditation of DOEs</w:t>
      </w:r>
      <w:r w:rsidRPr="003736E7">
        <w:rPr>
          <w:rFonts w:asciiTheme="minorHAnsi" w:hAnsiTheme="minorHAnsi" w:cstheme="minorHAnsi"/>
          <w:sz w:val="8"/>
        </w:rPr>
        <w:t xml:space="preserve"> and the </w:t>
      </w:r>
      <w:r w:rsidRPr="003736E7">
        <w:rPr>
          <w:rFonts w:asciiTheme="minorHAnsi" w:hAnsiTheme="minorHAnsi" w:cstheme="minorHAnsi"/>
          <w:i/>
          <w:iCs/>
          <w:sz w:val="8"/>
        </w:rPr>
        <w:t>level of oversight and monitoring</w:t>
      </w:r>
      <w:r w:rsidRPr="003736E7">
        <w:rPr>
          <w:rFonts w:asciiTheme="minorHAnsi" w:hAnsiTheme="minorHAnsi" w:cstheme="minorHAnsi"/>
          <w:sz w:val="8"/>
        </w:rPr>
        <w:t xml:space="preserve"> throughout the project (e.g., on-site inspections) should be implemented in the RIN market [</w:t>
      </w:r>
      <w:hyperlink r:id="rId248" w:anchor="ref-CR38" w:tooltip="Lashkari, B. (2013). Comparing verification of renewable fuel and carbon credits. Renewable Energy Law &amp; Policy Review, 3, 229." w:history="1">
        <w:r w:rsidRPr="003736E7">
          <w:rPr>
            <w:rStyle w:val="Hyperlink"/>
            <w:rFonts w:asciiTheme="minorHAnsi" w:eastAsiaTheme="majorEastAsia" w:hAnsiTheme="minorHAnsi" w:cstheme="minorHAnsi"/>
            <w:sz w:val="8"/>
          </w:rPr>
          <w:t>38</w:t>
        </w:r>
      </w:hyperlink>
      <w:r w:rsidRPr="003736E7">
        <w:rPr>
          <w:rFonts w:asciiTheme="minorHAnsi" w:hAnsiTheme="minorHAnsi" w:cstheme="minorHAnsi"/>
          <w:sz w:val="8"/>
        </w:rPr>
        <w:t xml:space="preserve">]. From a situational crime prevention standpoint, this could be a more rigorous way to increase the difficulty of crime and the risks of detection. The nature of the credits </w:t>
      </w:r>
      <w:proofErr w:type="gramStart"/>
      <w:r w:rsidRPr="003736E7">
        <w:rPr>
          <w:rFonts w:asciiTheme="minorHAnsi" w:hAnsiTheme="minorHAnsi" w:cstheme="minorHAnsi"/>
          <w:sz w:val="8"/>
        </w:rPr>
        <w:t>differ</w:t>
      </w:r>
      <w:proofErr w:type="gramEnd"/>
      <w:r w:rsidRPr="003736E7">
        <w:rPr>
          <w:rFonts w:asciiTheme="minorHAnsi" w:hAnsiTheme="minorHAnsi" w:cstheme="minorHAnsi"/>
          <w:sz w:val="8"/>
        </w:rPr>
        <w:t xml:space="preserve"> in the CDM and RIN systems, as the CDM offers credits for emission reductions whereas the RIN system generates for biofuel. However, the two are similar in that the credits originate with market participants rather than a regulatory body. Therefore, using the CDM process as a guide to further improve RIN oversight is possible. However, the CDM system is not foolproof. Despite the United Nations’ accreditation of DOEs, assessments of the review process gave the top five DOEs a D or lower (on an A to F grading scale) due to problems with misconduct. For example, one DOE validated projects that were never surveyed and another could not provide adequate evidence of vetting. Two DOEs were temporarily suspended (for further details, see [</w:t>
      </w:r>
      <w:hyperlink r:id="rId249" w:anchor="ref-CR30" w:tooltip="Gibbs, C., Cassidy, M. B., &amp; Rivers, L. (2013). A Routine Activities Analysis of White-Collar Crime in Carbon Markets. Law &amp; Policy, 35(4), 341–374." w:history="1">
        <w:r w:rsidRPr="003736E7">
          <w:rPr>
            <w:rStyle w:val="Hyperlink"/>
            <w:rFonts w:asciiTheme="minorHAnsi" w:eastAsiaTheme="majorEastAsia" w:hAnsiTheme="minorHAnsi" w:cstheme="minorHAnsi"/>
            <w:sz w:val="8"/>
          </w:rPr>
          <w:t>30</w:t>
        </w:r>
      </w:hyperlink>
      <w:r w:rsidRPr="003736E7">
        <w:rPr>
          <w:rFonts w:asciiTheme="minorHAnsi" w:hAnsiTheme="minorHAnsi" w:cstheme="minorHAnsi"/>
          <w:sz w:val="8"/>
        </w:rPr>
        <w:t>]). No one was prosecuted, but many of these activities could be considered fraud. Therefore, questions regarding how to improve guardianship in the RIN system remain. Seeking to reduce the rewards from a situational crime prevention perspective is unlikely. The legal requirements for renewable fuels will double by 2022, meaning the volume of the market will expand and the RIN prices will rise, which will increase the potential rewards of crime [</w:t>
      </w:r>
      <w:hyperlink r:id="rId250" w:anchor="ref-CR60" w:tooltip="Yacobucci, B. D. (2013). Analysis of Renewable Identification Numbers (RINs) in the Renewable Fuel Standard (RFS). CRS Report for Congress. Order Code, 42,824. Retrieved from http://digital.library.unt.edu.proxy.lib.umich.edu/ark:67531/metadc287979/m1/1/high_r" w:history="1">
        <w:r w:rsidRPr="003736E7">
          <w:rPr>
            <w:rStyle w:val="Hyperlink"/>
            <w:rFonts w:asciiTheme="minorHAnsi" w:eastAsiaTheme="majorEastAsia" w:hAnsiTheme="minorHAnsi" w:cstheme="minorHAnsi"/>
            <w:sz w:val="8"/>
          </w:rPr>
          <w:t>60</w:t>
        </w:r>
      </w:hyperlink>
      <w:r w:rsidRPr="003736E7">
        <w:rPr>
          <w:rFonts w:asciiTheme="minorHAnsi" w:hAnsiTheme="minorHAnsi" w:cstheme="minorHAnsi"/>
          <w:sz w:val="8"/>
        </w:rPr>
        <w:t xml:space="preserve">]. However, additional options may be available to make crime </w:t>
      </w:r>
      <w:proofErr w:type="gramStart"/>
      <w:r w:rsidRPr="003736E7">
        <w:rPr>
          <w:rFonts w:asciiTheme="minorHAnsi" w:hAnsiTheme="minorHAnsi" w:cstheme="minorHAnsi"/>
          <w:sz w:val="8"/>
        </w:rPr>
        <w:t>more difficult and risky</w:t>
      </w:r>
      <w:proofErr w:type="gramEnd"/>
      <w:r w:rsidRPr="003736E7">
        <w:rPr>
          <w:rFonts w:asciiTheme="minorHAnsi" w:hAnsiTheme="minorHAnsi" w:cstheme="minorHAnsi"/>
          <w:sz w:val="8"/>
        </w:rPr>
        <w:t>. These changes must effectively increase guardianship in the system, as exclusion of people from the system undermines markets and therefore is not an option. I</w:t>
      </w:r>
      <w:r w:rsidRPr="003736E7">
        <w:rPr>
          <w:rFonts w:asciiTheme="minorHAnsi" w:hAnsiTheme="minorHAnsi" w:cstheme="minorHAnsi"/>
          <w:u w:val="single"/>
        </w:rPr>
        <w:t xml:space="preserve">ncreasing guardianship in this system will require additional oversight by the regulatory authority. </w:t>
      </w:r>
      <w:r w:rsidRPr="003736E7">
        <w:rPr>
          <w:rFonts w:asciiTheme="minorHAnsi" w:hAnsiTheme="minorHAnsi" w:cstheme="minorHAnsi"/>
          <w:sz w:val="8"/>
        </w:rPr>
        <w:t>Developing adequate guardianship may require training regulatory officials in financial fraud detection and investigation as well as providing budget increases for additional inspections and other oversight mechanisms necessary for proper monitoring and enforcement. Some have argued that a complicated regulatory system led to the failure of early EPA experiments with market systems [</w:t>
      </w:r>
      <w:hyperlink r:id="rId251" w:anchor="ref-CR21" w:tooltip="Conniff, Richard. (2009). The Political History of Cap and Trade," w:history="1">
        <w:r w:rsidRPr="003736E7">
          <w:rPr>
            <w:rStyle w:val="Hyperlink"/>
            <w:rFonts w:asciiTheme="minorHAnsi" w:eastAsiaTheme="majorEastAsia" w:hAnsiTheme="minorHAnsi" w:cstheme="minorHAnsi"/>
            <w:sz w:val="8"/>
          </w:rPr>
          <w:t>21</w:t>
        </w:r>
      </w:hyperlink>
      <w:r w:rsidRPr="003736E7">
        <w:rPr>
          <w:rFonts w:asciiTheme="minorHAnsi" w:hAnsiTheme="minorHAnsi" w:cstheme="minorHAnsi"/>
          <w:sz w:val="8"/>
        </w:rPr>
        <w:t xml:space="preserve">]. However, absent the ability to directly (perhaps electronically) measure outputs that generate credits (e.g., emissions, biofuel production), additional regulatory oversight is likely necessary to prevent fraud and maintain market integrity. In addition, proactive assessment of loopholes in the system will need to be conducted over time. </w:t>
      </w:r>
      <w:r w:rsidRPr="003736E7">
        <w:rPr>
          <w:rFonts w:asciiTheme="minorHAnsi" w:hAnsiTheme="minorHAnsi" w:cstheme="minorHAnsi"/>
          <w:u w:val="single"/>
        </w:rPr>
        <w:t>If white-collar offenders are more “rational” than other offenders</w:t>
      </w:r>
      <w:r w:rsidRPr="003736E7">
        <w:rPr>
          <w:rFonts w:asciiTheme="minorHAnsi" w:hAnsiTheme="minorHAnsi" w:cstheme="minorHAnsi"/>
          <w:sz w:val="8"/>
        </w:rPr>
        <w:t xml:space="preserve"> (which is a frequent assumption), </w:t>
      </w:r>
      <w:r w:rsidRPr="003736E7">
        <w:rPr>
          <w:rFonts w:asciiTheme="minorHAnsi" w:hAnsiTheme="minorHAnsi" w:cstheme="minorHAnsi"/>
          <w:u w:val="single"/>
        </w:rPr>
        <w:t>they may be adept at finding ways around situational adjustments to criminal opportunity structures</w:t>
      </w:r>
      <w:r w:rsidRPr="003736E7">
        <w:rPr>
          <w:rFonts w:asciiTheme="minorHAnsi" w:hAnsiTheme="minorHAnsi" w:cstheme="minorHAnsi"/>
          <w:sz w:val="8"/>
        </w:rPr>
        <w:t xml:space="preserve"> [</w:t>
      </w:r>
      <w:hyperlink r:id="rId252" w:anchor="ref-CR7" w:tooltip="Benson, M. L., &amp; Madensen, T. D. (2007). Situational Crime Prevention and White-Collar Crime. In G. Geis &amp; H. N. Pontell (Eds.), International Handbook of White Collar Crime (pp. 309–326). New York: Springer." w:history="1">
        <w:r w:rsidRPr="003736E7">
          <w:rPr>
            <w:rStyle w:val="Hyperlink"/>
            <w:rFonts w:asciiTheme="minorHAnsi" w:eastAsiaTheme="majorEastAsia" w:hAnsiTheme="minorHAnsi" w:cstheme="minorHAnsi"/>
            <w:sz w:val="8"/>
          </w:rPr>
          <w:t>7</w:t>
        </w:r>
      </w:hyperlink>
      <w:r w:rsidRPr="003736E7">
        <w:rPr>
          <w:rFonts w:asciiTheme="minorHAnsi" w:hAnsiTheme="minorHAnsi" w:cstheme="minorHAnsi"/>
          <w:sz w:val="8"/>
        </w:rPr>
        <w:t>]. In fact, in his extensive research on health care fraud Sparrow [</w:t>
      </w:r>
      <w:hyperlink r:id="rId253" w:anchor="ref-CR55" w:tooltip="Sparrow, M. K. (1996). Health care fraud control: Understanding the challenge. Journal of Insurance Medicine, 28(2), 86–96." w:history="1">
        <w:r w:rsidRPr="003736E7">
          <w:rPr>
            <w:rStyle w:val="Hyperlink"/>
            <w:rFonts w:asciiTheme="minorHAnsi" w:eastAsiaTheme="majorEastAsia" w:hAnsiTheme="minorHAnsi" w:cstheme="minorHAnsi"/>
            <w:sz w:val="8"/>
          </w:rPr>
          <w:t>55</w:t>
        </w:r>
      </w:hyperlink>
      <w:r w:rsidRPr="003736E7">
        <w:rPr>
          <w:rFonts w:asciiTheme="minorHAnsi" w:hAnsiTheme="minorHAnsi" w:cstheme="minorHAnsi"/>
          <w:sz w:val="8"/>
        </w:rPr>
        <w:t xml:space="preserve">] </w:t>
      </w:r>
      <w:r w:rsidRPr="003736E7">
        <w:rPr>
          <w:rFonts w:asciiTheme="minorHAnsi" w:hAnsiTheme="minorHAnsi" w:cstheme="minorHAnsi"/>
          <w:u w:val="single"/>
        </w:rPr>
        <w:t>argued that fraudsters are creative and adaptive and therefore fraud control should be a dynamic rather than static process. Rather than relying on a traditional enforcement/punishment approach, “maintaining effective fraud controls demands continuous assessment of emerging fraud tends and constant, rapid, revision of controls”</w:t>
      </w:r>
      <w:r w:rsidRPr="003736E7">
        <w:rPr>
          <w:rFonts w:asciiTheme="minorHAnsi" w:hAnsiTheme="minorHAnsi" w:cstheme="minorHAnsi"/>
          <w:sz w:val="8"/>
        </w:rPr>
        <w:t xml:space="preserve"> (89). As such, if the resources needed to take these steps are not granted to environmental agencies, environmental markets that are structured like the RIN system will not operate as efficiently or effectively as needed for maximum environmental protection.</w:t>
      </w:r>
    </w:p>
    <w:p w14:paraId="5991A1D3" w14:textId="77777777" w:rsidR="00621CC2" w:rsidRPr="00621CC2" w:rsidRDefault="00621CC2" w:rsidP="00621CC2"/>
    <w:p w14:paraId="0F9BBACF" w14:textId="1130287F" w:rsidR="00773225" w:rsidRPr="002E3116" w:rsidRDefault="00773225" w:rsidP="00773225">
      <w:pPr>
        <w:pStyle w:val="Heading3"/>
      </w:pPr>
      <w:r w:rsidRPr="002E3116">
        <w:t xml:space="preserve">1NC---DOJ </w:t>
      </w:r>
      <w:proofErr w:type="gramStart"/>
      <w:r w:rsidRPr="002E3116">
        <w:t>Taking Action</w:t>
      </w:r>
      <w:proofErr w:type="gramEnd"/>
      <w:r w:rsidRPr="002E3116">
        <w:t xml:space="preserve"> Now</w:t>
      </w:r>
    </w:p>
    <w:p w14:paraId="42DDEC9B" w14:textId="26F791FA" w:rsidR="00DF5E89" w:rsidRPr="002E3116" w:rsidRDefault="00DF5E89" w:rsidP="00DF5E89">
      <w:pPr>
        <w:pStyle w:val="Heading4"/>
      </w:pPr>
      <w:r w:rsidRPr="002E3116">
        <w:t>DOJ is ramping up its criminal enforcement of environmental crimes now</w:t>
      </w:r>
    </w:p>
    <w:p w14:paraId="4F7B5D81" w14:textId="12FD1909" w:rsidR="00773225" w:rsidRPr="002E3116" w:rsidRDefault="00773225" w:rsidP="00773225">
      <w:r w:rsidRPr="002E3116">
        <w:rPr>
          <w:rStyle w:val="Heading4Char"/>
        </w:rPr>
        <w:t>Cohen et al. 16</w:t>
      </w:r>
      <w:r w:rsidRPr="002E3116">
        <w:t xml:space="preserve"> (Barak*, Donald Baur**, Perkins </w:t>
      </w:r>
      <w:proofErr w:type="spellStart"/>
      <w:r w:rsidRPr="002E3116">
        <w:t>Coie</w:t>
      </w:r>
      <w:proofErr w:type="spellEnd"/>
      <w:r w:rsidRPr="002E3116">
        <w:t xml:space="preserve">***, *White Collar &amp; Investigations practice, lead for commercial litigation in the firm's Washington, D.C., office, chair of Perkins </w:t>
      </w:r>
      <w:proofErr w:type="spellStart"/>
      <w:r w:rsidRPr="002E3116">
        <w:t>Coie’s</w:t>
      </w:r>
      <w:proofErr w:type="spellEnd"/>
      <w:r w:rsidRPr="002E3116">
        <w:t xml:space="preserve"> firmwide Cannabis industry group, which he helped establish, and co-chair of the firmwide Veterans’ Resource Group, **Environment, Energy and Resources practice, has over 35 years of experience in environmental and natural resources law.  He served as an attorney in the Office of the Solicitor of the U.S. Department of the Interior, “DOJ’s Increased Focus on Environmental Criminal Cases” June 13, 2016, </w:t>
      </w:r>
      <w:hyperlink r:id="rId254" w:history="1">
        <w:r w:rsidRPr="002E3116">
          <w:rPr>
            <w:rStyle w:val="Hyperlink"/>
          </w:rPr>
          <w:t>https://www.whitecollarbriefly.com/2016/06/13/dojs-increased-focus-on-environmental-criminal-cases/</w:t>
        </w:r>
      </w:hyperlink>
      <w:r w:rsidRPr="002E3116">
        <w:t>, DOA: 7/16/2020)//YongJinL</w:t>
      </w:r>
    </w:p>
    <w:p w14:paraId="0DC7EAE3" w14:textId="511D41E8" w:rsidR="00773225" w:rsidRPr="002E3116" w:rsidRDefault="00773225" w:rsidP="00773225">
      <w:pPr>
        <w:rPr>
          <w:sz w:val="16"/>
        </w:rPr>
      </w:pPr>
      <w:r w:rsidRPr="002E3116">
        <w:rPr>
          <w:sz w:val="16"/>
        </w:rPr>
        <w:t xml:space="preserve">Recently, John C. </w:t>
      </w:r>
      <w:proofErr w:type="spellStart"/>
      <w:r w:rsidRPr="002E3116">
        <w:rPr>
          <w:sz w:val="16"/>
        </w:rPr>
        <w:t>Cruden</w:t>
      </w:r>
      <w:proofErr w:type="spellEnd"/>
      <w:r w:rsidRPr="002E3116">
        <w:rPr>
          <w:sz w:val="16"/>
        </w:rPr>
        <w:t xml:space="preserve">, </w:t>
      </w:r>
      <w:r w:rsidRPr="002E3116">
        <w:rPr>
          <w:rStyle w:val="Emphasis"/>
        </w:rPr>
        <w:t>DOJ</w:t>
      </w:r>
      <w:r w:rsidRPr="002E3116">
        <w:rPr>
          <w:sz w:val="16"/>
        </w:rPr>
        <w:t xml:space="preserve">’s Assistant </w:t>
      </w:r>
      <w:r w:rsidRPr="002E3116">
        <w:rPr>
          <w:rStyle w:val="Emphasis"/>
        </w:rPr>
        <w:t>Attorney General in charge of</w:t>
      </w:r>
      <w:r w:rsidRPr="002E3116">
        <w:rPr>
          <w:sz w:val="16"/>
        </w:rPr>
        <w:t xml:space="preserve"> the Environmental and Natural Resources Division (</w:t>
      </w:r>
      <w:r w:rsidRPr="002E3116">
        <w:rPr>
          <w:rStyle w:val="Emphasis"/>
        </w:rPr>
        <w:t>ENRD</w:t>
      </w:r>
      <w:r w:rsidRPr="002E3116">
        <w:rPr>
          <w:sz w:val="16"/>
        </w:rPr>
        <w:t xml:space="preserve">), which oversees DOJ’s environmental litigation, </w:t>
      </w:r>
      <w:r w:rsidRPr="002E3116">
        <w:rPr>
          <w:rStyle w:val="Emphasis"/>
        </w:rPr>
        <w:t>voiced a heightened commitment to enforcing environmental laws</w:t>
      </w:r>
      <w:r w:rsidRPr="002E3116">
        <w:rPr>
          <w:sz w:val="16"/>
        </w:rPr>
        <w:t xml:space="preserve"> </w:t>
      </w:r>
      <w:r w:rsidRPr="002E3116">
        <w:rPr>
          <w:rStyle w:val="Emphasis"/>
        </w:rPr>
        <w:t>through criminal prosecution</w:t>
      </w:r>
      <w:r w:rsidRPr="002E3116">
        <w:rPr>
          <w:sz w:val="16"/>
        </w:rPr>
        <w:t>.</w:t>
      </w:r>
      <w:r w:rsidR="00DF5E89" w:rsidRPr="002E3116">
        <w:rPr>
          <w:sz w:val="16"/>
        </w:rPr>
        <w:t xml:space="preserve"> </w:t>
      </w:r>
      <w:r w:rsidRPr="002E3116">
        <w:rPr>
          <w:sz w:val="16"/>
        </w:rPr>
        <w:t>In the May-June 2016 issue of</w:t>
      </w:r>
      <w:r w:rsidR="00DF5E89" w:rsidRPr="002E3116">
        <w:rPr>
          <w:sz w:val="16"/>
        </w:rPr>
        <w:t xml:space="preserve"> </w:t>
      </w:r>
      <w:r w:rsidRPr="002E3116">
        <w:rPr>
          <w:sz w:val="16"/>
        </w:rPr>
        <w:t xml:space="preserve">The Environmental Forum, in a piece presented alongside a separate article entitled “Time for Environmental Crimes,” </w:t>
      </w:r>
      <w:proofErr w:type="spellStart"/>
      <w:r w:rsidRPr="002E3116">
        <w:rPr>
          <w:sz w:val="16"/>
        </w:rPr>
        <w:t>Cruden</w:t>
      </w:r>
      <w:proofErr w:type="spellEnd"/>
      <w:r w:rsidRPr="002E3116">
        <w:rPr>
          <w:sz w:val="16"/>
        </w:rPr>
        <w:t xml:space="preserve"> emphasized the following:</w:t>
      </w:r>
      <w:r w:rsidR="00DF5E89" w:rsidRPr="002E3116">
        <w:rPr>
          <w:sz w:val="16"/>
        </w:rPr>
        <w:t xml:space="preserve"> </w:t>
      </w:r>
      <w:r w:rsidRPr="002E3116">
        <w:rPr>
          <w:sz w:val="16"/>
        </w:rPr>
        <w:t xml:space="preserve">Without adequate enforcement, </w:t>
      </w:r>
      <w:r w:rsidRPr="002E3116">
        <w:rPr>
          <w:rStyle w:val="StyleUnderline"/>
        </w:rPr>
        <w:t>our environmental laws have little meaning, and fail to serve their purpose . . . .</w:t>
      </w:r>
      <w:r w:rsidR="00DF5E89" w:rsidRPr="002E3116">
        <w:rPr>
          <w:rStyle w:val="StyleUnderline"/>
        </w:rPr>
        <w:t xml:space="preserve"> </w:t>
      </w:r>
      <w:r w:rsidRPr="002E3116">
        <w:rPr>
          <w:rStyle w:val="StyleUnderline"/>
        </w:rPr>
        <w:t>I believe criminal prosecutions can and should address and deter egregious conduct that imperils public health and the environment.</w:t>
      </w:r>
      <w:r w:rsidR="00DF5E89" w:rsidRPr="002E3116">
        <w:rPr>
          <w:rStyle w:val="StyleUnderline"/>
        </w:rPr>
        <w:t xml:space="preserve"> </w:t>
      </w:r>
      <w:r w:rsidRPr="002E3116">
        <w:rPr>
          <w:rStyle w:val="StyleUnderline"/>
        </w:rPr>
        <w:t>The [ENRD] has responded in an exceptional fashion, strategically increasing our criminal enforcement work.</w:t>
      </w:r>
      <w:r w:rsidR="00DF5E89" w:rsidRPr="002E3116">
        <w:rPr>
          <w:rStyle w:val="StyleUnderline"/>
        </w:rPr>
        <w:t xml:space="preserve"> </w:t>
      </w:r>
      <w:r w:rsidRPr="002E3116">
        <w:rPr>
          <w:sz w:val="16"/>
        </w:rPr>
        <w:t>Considering the source, this is a remarkable statement.</w:t>
      </w:r>
      <w:r w:rsidR="00DF5E89" w:rsidRPr="002E3116">
        <w:rPr>
          <w:sz w:val="16"/>
        </w:rPr>
        <w:t xml:space="preserve"> </w:t>
      </w:r>
      <w:r w:rsidRPr="002E3116">
        <w:rPr>
          <w:rStyle w:val="StyleUnderline"/>
        </w:rPr>
        <w:t>ENRD</w:t>
      </w:r>
      <w:r w:rsidRPr="002E3116">
        <w:rPr>
          <w:sz w:val="16"/>
        </w:rPr>
        <w:t xml:space="preserve">, the division within DOJ </w:t>
      </w:r>
      <w:r w:rsidRPr="002E3116">
        <w:rPr>
          <w:rStyle w:val="StyleUnderline"/>
        </w:rPr>
        <w:t>tasked with handling diverse environmental and natural resources litigation</w:t>
      </w:r>
      <w:r w:rsidRPr="002E3116">
        <w:rPr>
          <w:sz w:val="16"/>
        </w:rPr>
        <w:t xml:space="preserve">, primarily </w:t>
      </w:r>
      <w:r w:rsidRPr="002E3116">
        <w:rPr>
          <w:rStyle w:val="StyleUnderline"/>
        </w:rPr>
        <w:t>brings civil enforcement actions</w:t>
      </w:r>
      <w:r w:rsidRPr="002E3116">
        <w:rPr>
          <w:sz w:val="16"/>
        </w:rPr>
        <w:t>.</w:t>
      </w:r>
      <w:r w:rsidR="00DF5E89" w:rsidRPr="002E3116">
        <w:rPr>
          <w:sz w:val="16"/>
        </w:rPr>
        <w:t xml:space="preserve"> </w:t>
      </w:r>
      <w:r w:rsidRPr="002E3116">
        <w:rPr>
          <w:rStyle w:val="StyleUnderline"/>
        </w:rPr>
        <w:t>Within ENRD</w:t>
      </w:r>
      <w:r w:rsidRPr="002E3116">
        <w:rPr>
          <w:sz w:val="16"/>
        </w:rPr>
        <w:t>, however</w:t>
      </w:r>
      <w:r w:rsidRPr="002E3116">
        <w:rPr>
          <w:rStyle w:val="StyleUnderline"/>
        </w:rPr>
        <w:t xml:space="preserve">, is </w:t>
      </w:r>
      <w:r w:rsidRPr="002E3116">
        <w:rPr>
          <w:sz w:val="16"/>
        </w:rPr>
        <w:t>the Environmental Crimes Section (</w:t>
      </w:r>
      <w:r w:rsidRPr="002E3116">
        <w:rPr>
          <w:rStyle w:val="StyleUnderline"/>
        </w:rPr>
        <w:t>ECS</w:t>
      </w:r>
      <w:r w:rsidRPr="002E3116">
        <w:rPr>
          <w:sz w:val="16"/>
        </w:rPr>
        <w:t xml:space="preserve">), an office comprised of specialized attorneys </w:t>
      </w:r>
      <w:r w:rsidRPr="002E3116">
        <w:rPr>
          <w:rStyle w:val="StyleUnderline"/>
        </w:rPr>
        <w:t>who are</w:t>
      </w:r>
      <w:r w:rsidRPr="002E3116">
        <w:rPr>
          <w:sz w:val="16"/>
        </w:rPr>
        <w:t xml:space="preserve"> entirely </w:t>
      </w:r>
      <w:r w:rsidRPr="002E3116">
        <w:rPr>
          <w:rStyle w:val="Emphasis"/>
        </w:rPr>
        <w:t>separate from DOJ’s Criminal Division and who oversee prosecution of environmental criminal statutes</w:t>
      </w:r>
      <w:r w:rsidRPr="002E3116">
        <w:rPr>
          <w:sz w:val="16"/>
        </w:rPr>
        <w:t>.</w:t>
      </w:r>
      <w:r w:rsidR="00DF5E89" w:rsidRPr="002E3116">
        <w:rPr>
          <w:sz w:val="16"/>
        </w:rPr>
        <w:t xml:space="preserve"> </w:t>
      </w:r>
      <w:r w:rsidRPr="002E3116">
        <w:rPr>
          <w:sz w:val="16"/>
        </w:rPr>
        <w:t>In comparison with the breadth of civil enforcement responsibilities undertaken by ENRD’s other offices, ECS has had a relatively narrow mandate.</w:t>
      </w:r>
      <w:r w:rsidR="00DF5E89" w:rsidRPr="002E3116">
        <w:rPr>
          <w:sz w:val="16"/>
        </w:rPr>
        <w:t xml:space="preserve"> </w:t>
      </w:r>
      <w:proofErr w:type="gramStart"/>
      <w:r w:rsidRPr="002E3116">
        <w:rPr>
          <w:sz w:val="16"/>
        </w:rPr>
        <w:t>So</w:t>
      </w:r>
      <w:proofErr w:type="gramEnd"/>
      <w:r w:rsidRPr="002E3116">
        <w:rPr>
          <w:sz w:val="16"/>
        </w:rPr>
        <w:t xml:space="preserve"> what does it mean when the head of </w:t>
      </w:r>
      <w:r w:rsidRPr="002E3116">
        <w:rPr>
          <w:rStyle w:val="Emphasis"/>
        </w:rPr>
        <w:t>ENRD</w:t>
      </w:r>
      <w:r w:rsidRPr="002E3116">
        <w:rPr>
          <w:sz w:val="16"/>
        </w:rPr>
        <w:t xml:space="preserve">, an agency primarily focused on civil litigation, forecasts that ENRD </w:t>
      </w:r>
      <w:r w:rsidRPr="002E3116">
        <w:rPr>
          <w:rStyle w:val="Emphasis"/>
        </w:rPr>
        <w:t>is “increasing” its “criminal enforcement work</w:t>
      </w:r>
      <w:r w:rsidRPr="002E3116">
        <w:rPr>
          <w:sz w:val="16"/>
        </w:rPr>
        <w:t>?”</w:t>
      </w:r>
      <w:r w:rsidR="00DF5E89" w:rsidRPr="002E3116">
        <w:rPr>
          <w:sz w:val="16"/>
        </w:rPr>
        <w:t xml:space="preserve"> </w:t>
      </w:r>
      <w:r w:rsidRPr="002E3116">
        <w:rPr>
          <w:sz w:val="16"/>
        </w:rPr>
        <w:t>Signs of Increased Criminal Prosecutions</w:t>
      </w:r>
      <w:r w:rsidR="00DF5E89" w:rsidRPr="002E3116">
        <w:rPr>
          <w:sz w:val="16"/>
        </w:rPr>
        <w:t xml:space="preserve"> </w:t>
      </w:r>
      <w:r w:rsidRPr="002E3116">
        <w:rPr>
          <w:sz w:val="16"/>
        </w:rPr>
        <w:t>Statistically, it is difficult to determine whether there has been an uptick in active criminal cases brought by ENRD.</w:t>
      </w:r>
      <w:r w:rsidR="00DF5E89" w:rsidRPr="002E3116">
        <w:rPr>
          <w:sz w:val="16"/>
        </w:rPr>
        <w:t xml:space="preserve"> </w:t>
      </w:r>
      <w:r w:rsidRPr="002E3116">
        <w:rPr>
          <w:sz w:val="16"/>
        </w:rPr>
        <w:t xml:space="preserve">The most recent </w:t>
      </w:r>
      <w:proofErr w:type="spellStart"/>
      <w:r w:rsidRPr="002E3116">
        <w:rPr>
          <w:sz w:val="16"/>
        </w:rPr>
        <w:t>publically</w:t>
      </w:r>
      <w:proofErr w:type="spellEnd"/>
      <w:r w:rsidRPr="002E3116">
        <w:rPr>
          <w:sz w:val="16"/>
        </w:rPr>
        <w:t xml:space="preserve"> available statistics released by DOJ’s Bureau of Justice Statistics cover prosecutions from four to five years ago (2011 and 2012).</w:t>
      </w:r>
      <w:r w:rsidR="00DF5E89" w:rsidRPr="002E3116">
        <w:rPr>
          <w:sz w:val="16"/>
        </w:rPr>
        <w:t xml:space="preserve"> </w:t>
      </w:r>
      <w:r w:rsidRPr="002E3116">
        <w:rPr>
          <w:sz w:val="16"/>
        </w:rPr>
        <w:t xml:space="preserve">What cannot be denied, however, is </w:t>
      </w:r>
      <w:r w:rsidRPr="002E3116">
        <w:rPr>
          <w:rStyle w:val="StyleUnderline"/>
        </w:rPr>
        <w:t>ENRD</w:t>
      </w:r>
      <w:r w:rsidRPr="002E3116">
        <w:rPr>
          <w:sz w:val="16"/>
        </w:rPr>
        <w:t>’s in</w:t>
      </w:r>
      <w:r w:rsidRPr="002E3116">
        <w:rPr>
          <w:rStyle w:val="StyleUnderline"/>
        </w:rPr>
        <w:t>tent to increase criminal prosecution and the manner in which ENRD is escalating its criminal enforcement work.</w:t>
      </w:r>
      <w:r w:rsidR="00DF5E89" w:rsidRPr="002E3116">
        <w:rPr>
          <w:rStyle w:val="StyleUnderline"/>
        </w:rPr>
        <w:t xml:space="preserve"> </w:t>
      </w:r>
      <w:r w:rsidRPr="002E3116">
        <w:rPr>
          <w:sz w:val="16"/>
        </w:rPr>
        <w:t>For example, in 2015, ECS expanded its initially successful efforts to prosecute cases that involved schemes to defraud biodiesel buyers by selling sham biodiesel incentives.</w:t>
      </w:r>
      <w:r w:rsidR="00DF5E89" w:rsidRPr="002E3116">
        <w:rPr>
          <w:sz w:val="16"/>
        </w:rPr>
        <w:t xml:space="preserve"> </w:t>
      </w:r>
      <w:r w:rsidRPr="002E3116">
        <w:rPr>
          <w:sz w:val="16"/>
        </w:rPr>
        <w:t>One recent case,</w:t>
      </w:r>
      <w:r w:rsidR="00DF5E89" w:rsidRPr="002E3116">
        <w:rPr>
          <w:sz w:val="16"/>
        </w:rPr>
        <w:t xml:space="preserve"> </w:t>
      </w:r>
      <w:r w:rsidRPr="002E3116">
        <w:rPr>
          <w:sz w:val="16"/>
        </w:rPr>
        <w:t xml:space="preserve">United States v. </w:t>
      </w:r>
      <w:proofErr w:type="spellStart"/>
      <w:r w:rsidRPr="002E3116">
        <w:rPr>
          <w:sz w:val="16"/>
        </w:rPr>
        <w:t>Furando</w:t>
      </w:r>
      <w:proofErr w:type="spellEnd"/>
      <w:r w:rsidRPr="002E3116">
        <w:rPr>
          <w:sz w:val="16"/>
        </w:rPr>
        <w:t>, resulted in an individual defendant receiving a sentence of 20 years’ incarceration and a group of individuals and entities being jointly liable for $56 million in restitution.</w:t>
      </w:r>
      <w:r w:rsidR="00DF5E89" w:rsidRPr="002E3116">
        <w:rPr>
          <w:sz w:val="16"/>
        </w:rPr>
        <w:t xml:space="preserve"> </w:t>
      </w:r>
      <w:r w:rsidRPr="002E3116">
        <w:rPr>
          <w:sz w:val="16"/>
        </w:rPr>
        <w:t xml:space="preserve">In late 2015, </w:t>
      </w:r>
      <w:r w:rsidRPr="002E3116">
        <w:rPr>
          <w:rStyle w:val="StyleUnderline"/>
        </w:rPr>
        <w:t>DOJ</w:t>
      </w:r>
      <w:r w:rsidRPr="002E3116">
        <w:rPr>
          <w:sz w:val="16"/>
        </w:rPr>
        <w:t xml:space="preserve"> also </w:t>
      </w:r>
      <w:r w:rsidRPr="002E3116">
        <w:rPr>
          <w:rStyle w:val="StyleUnderline"/>
        </w:rPr>
        <w:t>announced the formalizing of a policy with</w:t>
      </w:r>
      <w:r w:rsidRPr="002E3116">
        <w:rPr>
          <w:sz w:val="16"/>
        </w:rPr>
        <w:t xml:space="preserve"> the </w:t>
      </w:r>
      <w:r w:rsidRPr="002E3116">
        <w:rPr>
          <w:rStyle w:val="StyleUnderline"/>
        </w:rPr>
        <w:t>U.S.</w:t>
      </w:r>
      <w:r w:rsidRPr="002E3116">
        <w:rPr>
          <w:sz w:val="16"/>
        </w:rPr>
        <w:t xml:space="preserve"> Department of Labor </w:t>
      </w:r>
      <w:r w:rsidRPr="002E3116">
        <w:rPr>
          <w:rStyle w:val="Emphasis"/>
        </w:rPr>
        <w:t>to bring more criminal environmental prosecutions of conduct associated with</w:t>
      </w:r>
      <w:r w:rsidRPr="002E3116">
        <w:rPr>
          <w:sz w:val="16"/>
        </w:rPr>
        <w:t xml:space="preserve"> Occupational Safety and Health (</w:t>
      </w:r>
      <w:r w:rsidRPr="002E3116">
        <w:rPr>
          <w:rStyle w:val="Emphasis"/>
        </w:rPr>
        <w:t>OSH) A</w:t>
      </w:r>
      <w:r w:rsidRPr="002E3116">
        <w:rPr>
          <w:sz w:val="16"/>
        </w:rPr>
        <w:t>ct violations.</w:t>
      </w:r>
      <w:r w:rsidR="00DF5E89" w:rsidRPr="002E3116">
        <w:rPr>
          <w:sz w:val="16"/>
        </w:rPr>
        <w:t xml:space="preserve"> </w:t>
      </w:r>
      <w:r w:rsidRPr="002E3116">
        <w:rPr>
          <w:sz w:val="16"/>
        </w:rPr>
        <w:t>In doing so, DOJ stated that the criminal sanction for violating the OSH Act is relatively low—merely a misdemeanor punishable by a fine of up to $10,000 and a maximum of six months’ imprisonment—and had correspondingly low prosecution rates (three in 2013).</w:t>
      </w:r>
      <w:r w:rsidR="00DF5E89" w:rsidRPr="002E3116">
        <w:rPr>
          <w:sz w:val="16"/>
        </w:rPr>
        <w:t xml:space="preserve"> </w:t>
      </w:r>
      <w:r w:rsidRPr="002E3116">
        <w:rPr>
          <w:rStyle w:val="Emphasis"/>
        </w:rPr>
        <w:t>DOJ</w:t>
      </w:r>
      <w:r w:rsidRPr="002E3116">
        <w:rPr>
          <w:sz w:val="16"/>
        </w:rPr>
        <w:t xml:space="preserve">’s newly announced policy, however, </w:t>
      </w:r>
      <w:r w:rsidRPr="002E3116">
        <w:rPr>
          <w:rStyle w:val="Emphasis"/>
        </w:rPr>
        <w:t>encouraged prosecutors to charge</w:t>
      </w:r>
      <w:r w:rsidRPr="002E3116">
        <w:rPr>
          <w:sz w:val="16"/>
        </w:rPr>
        <w:t xml:space="preserve"> other </w:t>
      </w:r>
      <w:r w:rsidRPr="002E3116">
        <w:rPr>
          <w:rStyle w:val="Emphasis"/>
        </w:rPr>
        <w:t>offenses</w:t>
      </w:r>
      <w:r w:rsidRPr="002E3116">
        <w:rPr>
          <w:sz w:val="16"/>
        </w:rPr>
        <w:t xml:space="preserve"> that often occur in association with OSH Act violations, </w:t>
      </w:r>
      <w:r w:rsidRPr="002E3116">
        <w:rPr>
          <w:rStyle w:val="Emphasis"/>
        </w:rPr>
        <w:t>such as environmental crimes</w:t>
      </w:r>
      <w:r w:rsidRPr="002E3116">
        <w:rPr>
          <w:sz w:val="16"/>
        </w:rPr>
        <w:t>.</w:t>
      </w:r>
      <w:r w:rsidR="00DF5E89" w:rsidRPr="002E3116">
        <w:rPr>
          <w:sz w:val="16"/>
        </w:rPr>
        <w:t xml:space="preserve"> </w:t>
      </w:r>
      <w:r w:rsidRPr="002E3116">
        <w:rPr>
          <w:sz w:val="16"/>
        </w:rPr>
        <w:t>DOJ explained that because ECS had developed expertise in investigating OSH Act violations, responsibilities for criminal worker safety prosecutions would be transferred from the Criminal Division’s Fraud Section to ECS.</w:t>
      </w:r>
      <w:r w:rsidR="00DF5E89" w:rsidRPr="002E3116">
        <w:rPr>
          <w:sz w:val="16"/>
        </w:rPr>
        <w:t xml:space="preserve"> </w:t>
      </w:r>
      <w:r w:rsidRPr="002E3116">
        <w:rPr>
          <w:sz w:val="16"/>
        </w:rPr>
        <w:t>DOJ encouraged U.S. Attorney offices to increase the frequency of criminal prosecutions of OSH Act violations and coordinate such efforts with ECS.</w:t>
      </w:r>
      <w:r w:rsidR="00DF5E89" w:rsidRPr="002E3116">
        <w:rPr>
          <w:sz w:val="16"/>
        </w:rPr>
        <w:t xml:space="preserve"> </w:t>
      </w:r>
      <w:r w:rsidRPr="002E3116">
        <w:rPr>
          <w:sz w:val="16"/>
        </w:rPr>
        <w:t>Furthermore,</w:t>
      </w:r>
      <w:r w:rsidR="00DF5E89" w:rsidRPr="002E3116">
        <w:rPr>
          <w:sz w:val="16"/>
        </w:rPr>
        <w:t xml:space="preserve"> </w:t>
      </w:r>
      <w:hyperlink r:id="rId255" w:history="1">
        <w:r w:rsidRPr="002E3116">
          <w:rPr>
            <w:rStyle w:val="Hyperlink"/>
            <w:sz w:val="16"/>
          </w:rPr>
          <w:t>as noted in a previous update</w:t>
        </w:r>
      </w:hyperlink>
      <w:r w:rsidRPr="002E3116">
        <w:rPr>
          <w:sz w:val="16"/>
        </w:rPr>
        <w:t>, DOJ’s renewed focus on prosecuting individuals embodied in the Yates Memorandum may also signal bigger, more complex criminal environmental cases.</w:t>
      </w:r>
      <w:r w:rsidR="00DF5E89" w:rsidRPr="002E3116">
        <w:rPr>
          <w:sz w:val="16"/>
        </w:rPr>
        <w:t xml:space="preserve"> </w:t>
      </w:r>
      <w:r w:rsidRPr="002E3116">
        <w:rPr>
          <w:sz w:val="16"/>
        </w:rPr>
        <w:t>If it follows the Yates Memorandum, ECS will criminally prosecute not only companies that allegedly pollute, but also companies’ officers, managers and employees.</w:t>
      </w:r>
      <w:r w:rsidR="00DF5E89" w:rsidRPr="002E3116">
        <w:rPr>
          <w:sz w:val="16"/>
        </w:rPr>
        <w:t xml:space="preserve"> </w:t>
      </w:r>
      <w:r w:rsidRPr="002E3116">
        <w:rPr>
          <w:sz w:val="16"/>
        </w:rPr>
        <w:t>Prosecutorial Discretion and New Criminal Contexts</w:t>
      </w:r>
      <w:r w:rsidR="00DF5E89" w:rsidRPr="002E3116">
        <w:rPr>
          <w:sz w:val="16"/>
        </w:rPr>
        <w:t xml:space="preserve"> </w:t>
      </w:r>
      <w:r w:rsidRPr="002E3116">
        <w:rPr>
          <w:sz w:val="16"/>
        </w:rPr>
        <w:t xml:space="preserve">In sum, </w:t>
      </w:r>
      <w:r w:rsidRPr="002E3116">
        <w:rPr>
          <w:rStyle w:val="StyleUnderline"/>
        </w:rPr>
        <w:t xml:space="preserve">DOJ is trying to bring more </w:t>
      </w:r>
      <w:r w:rsidRPr="002E3116">
        <w:rPr>
          <w:rStyle w:val="Emphasis"/>
        </w:rPr>
        <w:t>criminal environmental cases</w:t>
      </w:r>
      <w:r w:rsidRPr="002E3116">
        <w:rPr>
          <w:sz w:val="16"/>
        </w:rPr>
        <w:t>.</w:t>
      </w:r>
      <w:r w:rsidR="00DF5E89" w:rsidRPr="002E3116">
        <w:rPr>
          <w:sz w:val="16"/>
        </w:rPr>
        <w:t xml:space="preserve"> </w:t>
      </w:r>
      <w:r w:rsidRPr="002E3116">
        <w:rPr>
          <w:sz w:val="16"/>
        </w:rPr>
        <w:t xml:space="preserve">In some instances, </w:t>
      </w:r>
      <w:r w:rsidRPr="002E3116">
        <w:rPr>
          <w:rStyle w:val="StyleUnderline"/>
        </w:rPr>
        <w:t>this effort may result from more investigations or resources committed to bringing such cases.</w:t>
      </w:r>
      <w:r w:rsidR="00DF5E89" w:rsidRPr="002E3116">
        <w:rPr>
          <w:rStyle w:val="StyleUnderline"/>
        </w:rPr>
        <w:t xml:space="preserve"> </w:t>
      </w:r>
      <w:r w:rsidRPr="002E3116">
        <w:rPr>
          <w:rStyle w:val="StyleUnderline"/>
        </w:rPr>
        <w:t>More startling is that other instances reflect a change in prosecutorial discretion, so that more serious criminal cases may be brought in new contexts, such as conduct associated with OSH A</w:t>
      </w:r>
      <w:r w:rsidRPr="002E3116">
        <w:rPr>
          <w:sz w:val="16"/>
        </w:rPr>
        <w:t xml:space="preserve">ct violations </w:t>
      </w:r>
      <w:r w:rsidRPr="002E3116">
        <w:rPr>
          <w:rStyle w:val="Emphasis"/>
        </w:rPr>
        <w:t>that implicate environmental issues</w:t>
      </w:r>
      <w:r w:rsidRPr="002E3116">
        <w:rPr>
          <w:sz w:val="16"/>
        </w:rPr>
        <w:t>.</w:t>
      </w:r>
    </w:p>
    <w:p w14:paraId="5E753D14" w14:textId="124EA09C" w:rsidR="00773225" w:rsidRPr="002E3116" w:rsidRDefault="00773225" w:rsidP="00773225"/>
    <w:p w14:paraId="6D742AEE" w14:textId="2C337BDA" w:rsidR="00DF5E89" w:rsidRPr="002E3116" w:rsidRDefault="00DF5E89" w:rsidP="00DF5E89">
      <w:pPr>
        <w:pStyle w:val="Heading3"/>
      </w:pPr>
      <w:r w:rsidRPr="002E3116">
        <w:t>1NC---</w:t>
      </w:r>
      <w:proofErr w:type="spellStart"/>
      <w:r w:rsidRPr="002E3116">
        <w:t>Dedev</w:t>
      </w:r>
      <w:proofErr w:type="spellEnd"/>
    </w:p>
    <w:p w14:paraId="32BC068D" w14:textId="4442D2AA" w:rsidR="00DF5E89" w:rsidRPr="002E3116" w:rsidRDefault="00DF5E89" w:rsidP="00DF5E89">
      <w:pPr>
        <w:keepNext/>
        <w:keepLines/>
        <w:spacing w:before="40" w:after="0" w:line="254" w:lineRule="auto"/>
        <w:outlineLvl w:val="3"/>
        <w:rPr>
          <w:rFonts w:eastAsia="MS Gothic"/>
          <w:b/>
          <w:iCs/>
          <w:sz w:val="26"/>
        </w:rPr>
      </w:pPr>
      <w:bookmarkStart w:id="23" w:name="_Hlk40994724"/>
      <w:r w:rsidRPr="002E3116">
        <w:rPr>
          <w:rFonts w:eastAsia="MS Gothic"/>
          <w:b/>
          <w:iCs/>
          <w:sz w:val="26"/>
        </w:rPr>
        <w:t xml:space="preserve">Growth is unsustainable AND innovation </w:t>
      </w:r>
      <w:r w:rsidRPr="002E3116">
        <w:rPr>
          <w:rFonts w:eastAsia="MS Gothic"/>
          <w:b/>
          <w:iCs/>
          <w:sz w:val="26"/>
          <w:u w:val="single"/>
        </w:rPr>
        <w:t>can’t solve</w:t>
      </w:r>
      <w:r w:rsidRPr="002E3116">
        <w:rPr>
          <w:rFonts w:eastAsia="MS Gothic"/>
          <w:b/>
          <w:iCs/>
          <w:sz w:val="26"/>
        </w:rPr>
        <w:t>---</w:t>
      </w:r>
      <w:proofErr w:type="gramStart"/>
      <w:r w:rsidRPr="002E3116">
        <w:rPr>
          <w:rFonts w:eastAsia="MS Gothic"/>
          <w:b/>
          <w:iCs/>
          <w:sz w:val="26"/>
        </w:rPr>
        <w:t>shifting</w:t>
      </w:r>
      <w:proofErr w:type="gramEnd"/>
      <w:r w:rsidRPr="002E3116">
        <w:rPr>
          <w:rFonts w:eastAsia="MS Gothic"/>
          <w:b/>
          <w:iCs/>
          <w:sz w:val="26"/>
        </w:rPr>
        <w:t xml:space="preserve"> away from productivism is key to avoid </w:t>
      </w:r>
      <w:r w:rsidRPr="002E3116">
        <w:rPr>
          <w:rFonts w:eastAsia="MS Gothic"/>
          <w:b/>
          <w:iCs/>
          <w:sz w:val="26"/>
          <w:u w:val="single"/>
        </w:rPr>
        <w:t>extinction</w:t>
      </w:r>
      <w:r w:rsidRPr="002E3116">
        <w:rPr>
          <w:rFonts w:eastAsia="MS Gothic"/>
          <w:b/>
          <w:iCs/>
          <w:sz w:val="26"/>
        </w:rPr>
        <w:t xml:space="preserve">. </w:t>
      </w:r>
    </w:p>
    <w:p w14:paraId="72542FF4" w14:textId="681A34CC" w:rsidR="00DF5E89" w:rsidRPr="002E3116" w:rsidRDefault="00DF5E89" w:rsidP="00DF5E89">
      <w:pPr>
        <w:spacing w:line="254" w:lineRule="auto"/>
        <w:rPr>
          <w:rFonts w:eastAsia="Cambria" w:cs="Times New Roman"/>
        </w:rPr>
      </w:pPr>
      <w:proofErr w:type="spellStart"/>
      <w:r w:rsidRPr="002E3116">
        <w:rPr>
          <w:rFonts w:eastAsia="Cambria" w:cs="Times New Roman"/>
          <w:b/>
          <w:bCs/>
          <w:sz w:val="26"/>
        </w:rPr>
        <w:t>Büchs</w:t>
      </w:r>
      <w:proofErr w:type="spellEnd"/>
      <w:r w:rsidRPr="002E3116">
        <w:rPr>
          <w:rFonts w:eastAsia="Cambria" w:cs="Times New Roman"/>
          <w:b/>
          <w:bCs/>
          <w:sz w:val="26"/>
        </w:rPr>
        <w:t xml:space="preserve"> &amp; Koch 17</w:t>
      </w:r>
      <w:r w:rsidRPr="002E3116">
        <w:rPr>
          <w:rFonts w:eastAsia="Cambria" w:cs="Times New Roman"/>
        </w:rPr>
        <w:t xml:space="preserve"> (Milena </w:t>
      </w:r>
      <w:proofErr w:type="spellStart"/>
      <w:r w:rsidRPr="002E3116">
        <w:rPr>
          <w:rFonts w:eastAsia="Cambria" w:cs="Times New Roman"/>
        </w:rPr>
        <w:t>Büchs</w:t>
      </w:r>
      <w:proofErr w:type="spellEnd"/>
      <w:r w:rsidRPr="002E3116">
        <w:rPr>
          <w:rFonts w:eastAsia="Cambria" w:cs="Times New Roman"/>
        </w:rPr>
        <w:t xml:space="preserve"> &amp; Max Koch, Milena </w:t>
      </w:r>
      <w:proofErr w:type="spellStart"/>
      <w:r w:rsidRPr="002E3116">
        <w:rPr>
          <w:rFonts w:eastAsia="Cambria" w:cs="Times New Roman"/>
        </w:rPr>
        <w:t>Büchs</w:t>
      </w:r>
      <w:proofErr w:type="spellEnd"/>
      <w:r w:rsidRPr="002E3116">
        <w:rPr>
          <w:rFonts w:eastAsia="Cambria" w:cs="Times New Roman"/>
        </w:rPr>
        <w:t xml:space="preserve"> is Associate Professor in Sustainability, Economics and Low Carbon Transitions at the University of Leeds, UK. Max Koch is Professor of Social Policy at Lund University (School of Social Work), Sweden. 2017. Postgrowth and Wellbeing. Springer International Publishing. </w:t>
      </w:r>
      <w:proofErr w:type="spellStart"/>
      <w:r w:rsidRPr="002E3116">
        <w:rPr>
          <w:rFonts w:eastAsia="Cambria" w:cs="Times New Roman"/>
        </w:rPr>
        <w:t>CrossRef</w:t>
      </w:r>
      <w:proofErr w:type="spellEnd"/>
      <w:r w:rsidRPr="002E3116">
        <w:rPr>
          <w:rFonts w:eastAsia="Cambria" w:cs="Times New Roman"/>
        </w:rPr>
        <w:t>, doi:10.1007/978-3-319-59903-8, DOA: 2/2/2020)//</w:t>
      </w:r>
      <w:proofErr w:type="spellStart"/>
      <w:r w:rsidRPr="002E3116">
        <w:rPr>
          <w:rFonts w:eastAsia="Cambria" w:cs="Times New Roman"/>
        </w:rPr>
        <w:t>YongJinL</w:t>
      </w:r>
      <w:proofErr w:type="spellEnd"/>
    </w:p>
    <w:p w14:paraId="22C09097" w14:textId="529891D5" w:rsidR="00DF5E89" w:rsidRPr="002E3116" w:rsidRDefault="00DF5E89" w:rsidP="00DF5E89">
      <w:pPr>
        <w:spacing w:line="254" w:lineRule="auto"/>
        <w:rPr>
          <w:rFonts w:eastAsia="Cambria" w:cs="Times New Roman"/>
          <w:sz w:val="16"/>
        </w:rPr>
      </w:pPr>
      <w:r w:rsidRPr="002E3116">
        <w:rPr>
          <w:rFonts w:eastAsia="Cambria" w:cs="Times New Roman"/>
          <w:sz w:val="16"/>
        </w:rPr>
        <w:t xml:space="preserve">As the previous chapters have shown, </w:t>
      </w:r>
      <w:r w:rsidRPr="002E3116">
        <w:rPr>
          <w:rFonts w:eastAsia="Cambria" w:cs="Times New Roman"/>
          <w:u w:val="single"/>
        </w:rPr>
        <w:t>economic growth is regarded as a prime policy aim</w:t>
      </w:r>
      <w:r w:rsidRPr="002E3116">
        <w:rPr>
          <w:rFonts w:eastAsia="Cambria" w:cs="Times New Roman"/>
          <w:sz w:val="16"/>
        </w:rPr>
        <w:t xml:space="preserve"> by policy makers and economists </w:t>
      </w:r>
      <w:r w:rsidRPr="002E3116">
        <w:rPr>
          <w:rFonts w:eastAsia="Cambria" w:cs="Times New Roman"/>
          <w:u w:val="single"/>
        </w:rPr>
        <w:t xml:space="preserve">because it is thought to be essential for reducing poverty </w:t>
      </w:r>
      <w:r w:rsidRPr="002E3116">
        <w:rPr>
          <w:rFonts w:eastAsia="Cambria" w:cs="Times New Roman"/>
          <w:sz w:val="16"/>
        </w:rPr>
        <w:t xml:space="preserve">and generating </w:t>
      </w:r>
      <w:r w:rsidRPr="002E3116">
        <w:rPr>
          <w:rFonts w:eastAsia="Cambria" w:cs="Times New Roman"/>
          <w:u w:val="single"/>
        </w:rPr>
        <w:t>rising living standards and stable</w:t>
      </w:r>
      <w:r w:rsidRPr="002E3116">
        <w:rPr>
          <w:rFonts w:eastAsia="Cambria" w:cs="Times New Roman"/>
          <w:sz w:val="16"/>
        </w:rPr>
        <w:t xml:space="preserve"> levels of </w:t>
      </w:r>
      <w:r w:rsidRPr="002E3116">
        <w:rPr>
          <w:rFonts w:eastAsia="Cambria" w:cs="Times New Roman"/>
          <w:u w:val="single"/>
        </w:rPr>
        <w:t>employment</w:t>
      </w:r>
      <w:r w:rsidRPr="002E3116">
        <w:rPr>
          <w:rFonts w:eastAsia="Cambria" w:cs="Times New Roman"/>
          <w:sz w:val="16"/>
        </w:rPr>
        <w:t xml:space="preserve"> (Ben-Ami 2010: 19–20). More generally, </w:t>
      </w:r>
      <w:r w:rsidRPr="002E3116">
        <w:rPr>
          <w:rFonts w:eastAsia="Cambria" w:cs="Times New Roman"/>
          <w:u w:val="single"/>
        </w:rPr>
        <w:t>support for</w:t>
      </w:r>
      <w:r w:rsidRPr="002E3116">
        <w:rPr>
          <w:rFonts w:eastAsia="Cambria" w:cs="Times New Roman"/>
          <w:sz w:val="16"/>
        </w:rPr>
        <w:t xml:space="preserve"> economic </w:t>
      </w:r>
      <w:r w:rsidRPr="002E3116">
        <w:rPr>
          <w:rFonts w:eastAsia="Cambria" w:cs="Times New Roman"/>
          <w:u w:val="single"/>
        </w:rPr>
        <w:t>growth is</w:t>
      </w:r>
      <w:r w:rsidRPr="002E3116">
        <w:rPr>
          <w:rFonts w:eastAsia="Cambria" w:cs="Times New Roman"/>
          <w:sz w:val="16"/>
        </w:rPr>
        <w:t xml:space="preserve"> usually </w:t>
      </w:r>
      <w:r w:rsidRPr="002E3116">
        <w:rPr>
          <w:rFonts w:eastAsia="Cambria" w:cs="Times New Roman"/>
          <w:u w:val="single"/>
        </w:rPr>
        <w:t>intertwined with advocating social progress</w:t>
      </w:r>
      <w:r w:rsidRPr="002E3116">
        <w:rPr>
          <w:rFonts w:eastAsia="Cambria" w:cs="Times New Roman"/>
          <w:sz w:val="16"/>
        </w:rPr>
        <w:t xml:space="preserve"> based on scientific rationality and reason </w:t>
      </w:r>
      <w:r w:rsidRPr="002E3116">
        <w:rPr>
          <w:rFonts w:eastAsia="Cambria" w:cs="Times New Roman"/>
          <w:u w:val="single"/>
        </w:rPr>
        <w:t>and</w:t>
      </w:r>
      <w:r w:rsidRPr="002E3116">
        <w:rPr>
          <w:rFonts w:eastAsia="Cambria" w:cs="Times New Roman"/>
          <w:sz w:val="16"/>
        </w:rPr>
        <w:t xml:space="preserve"> hence </w:t>
      </w:r>
      <w:r w:rsidRPr="002E3116">
        <w:rPr>
          <w:rFonts w:eastAsia="Cambria" w:cs="Times New Roman"/>
          <w:u w:val="single"/>
        </w:rPr>
        <w:t xml:space="preserve">with an </w:t>
      </w:r>
      <w:r w:rsidRPr="002E3116">
        <w:rPr>
          <w:rFonts w:eastAsia="MS Mincho" w:cs="Times New Roman"/>
          <w:b/>
          <w:iCs/>
          <w:szCs w:val="24"/>
          <w:u w:val="single"/>
        </w:rPr>
        <w:t>optimistic view</w:t>
      </w:r>
      <w:r w:rsidRPr="002E3116">
        <w:rPr>
          <w:rFonts w:eastAsia="Cambria" w:cs="Times New Roman"/>
          <w:u w:val="single"/>
        </w:rPr>
        <w:t xml:space="preserve"> of humans’ </w:t>
      </w:r>
      <w:r w:rsidRPr="002E3116">
        <w:rPr>
          <w:rFonts w:eastAsia="MS Mincho" w:cs="Times New Roman"/>
          <w:b/>
          <w:iCs/>
          <w:szCs w:val="24"/>
          <w:u w:val="single"/>
        </w:rPr>
        <w:t>ingenuity to solve problems</w:t>
      </w:r>
      <w:r w:rsidRPr="002E3116">
        <w:rPr>
          <w:rFonts w:eastAsia="Cambria" w:cs="Times New Roman"/>
          <w:sz w:val="16"/>
        </w:rPr>
        <w:t xml:space="preserve"> (ibid.: 17, 20, Chap. 5). Growth criticism thus tends to be portrayed as anti-progress and inherently conservative (ibid.: Chap. 8). While it is important to acknowledge and discuss this view, it needs to be </w:t>
      </w:r>
      <w:proofErr w:type="spellStart"/>
      <w:r w:rsidRPr="002E3116">
        <w:rPr>
          <w:rFonts w:eastAsia="Cambria" w:cs="Times New Roman"/>
          <w:sz w:val="16"/>
        </w:rPr>
        <w:t>emphasised</w:t>
      </w:r>
      <w:proofErr w:type="spellEnd"/>
      <w:r w:rsidRPr="002E3116">
        <w:rPr>
          <w:rFonts w:eastAsia="Cambria" w:cs="Times New Roman"/>
          <w:sz w:val="16"/>
        </w:rPr>
        <w:t xml:space="preserve"> that growth criticism is formulated with long-term human welfare in mind which advocates alternative types of social progress (Barry 1998). This chapter first outlines ecological and social strands of growth critiques and then introduces relevant concepts of and positions within the postgrowth debate. Ecological Critiques of G </w:t>
      </w:r>
      <w:proofErr w:type="spellStart"/>
      <w:r w:rsidRPr="002E3116">
        <w:rPr>
          <w:rFonts w:eastAsia="Cambria" w:cs="Times New Roman"/>
          <w:sz w:val="16"/>
        </w:rPr>
        <w:t>rowth</w:t>
      </w:r>
      <w:proofErr w:type="spellEnd"/>
      <w:r w:rsidRPr="002E3116">
        <w:rPr>
          <w:rFonts w:eastAsia="Cambria" w:cs="Times New Roman"/>
          <w:sz w:val="16"/>
        </w:rPr>
        <w:t xml:space="preserve"> Generally speaking, two types of growth criticism can </w:t>
      </w:r>
      <w:proofErr w:type="spellStart"/>
      <w:r w:rsidRPr="002E3116">
        <w:rPr>
          <w:rFonts w:eastAsia="Cambria" w:cs="Times New Roman"/>
          <w:sz w:val="16"/>
        </w:rPr>
        <w:t>b e</w:t>
      </w:r>
      <w:proofErr w:type="spellEnd"/>
      <w:r w:rsidRPr="002E3116">
        <w:rPr>
          <w:rFonts w:eastAsia="Cambria" w:cs="Times New Roman"/>
          <w:sz w:val="16"/>
        </w:rPr>
        <w:t xml:space="preserve"> distinguished: the first focuses on limitations of GDP as a measure of economic performance; the second goes beyond this by highlighting the inappropriateness of growth as the ultimate goal of economic activity and its negative implications for environment and society. </w:t>
      </w:r>
      <w:r w:rsidRPr="002E3116">
        <w:rPr>
          <w:rFonts w:eastAsia="Cambria" w:cs="Times New Roman"/>
          <w:u w:val="single"/>
        </w:rPr>
        <w:t>Since GDP measures</w:t>
      </w:r>
      <w:r w:rsidRPr="002E3116">
        <w:rPr>
          <w:rFonts w:eastAsia="Cambria" w:cs="Times New Roman"/>
          <w:sz w:val="16"/>
        </w:rPr>
        <w:t xml:space="preserve"> the </w:t>
      </w:r>
      <w:r w:rsidRPr="002E3116">
        <w:rPr>
          <w:rFonts w:eastAsia="Cambria" w:cs="Times New Roman"/>
          <w:u w:val="single"/>
        </w:rPr>
        <w:t>monetary value</w:t>
      </w:r>
      <w:r w:rsidRPr="002E3116">
        <w:rPr>
          <w:rFonts w:eastAsia="Cambria" w:cs="Times New Roman"/>
          <w:sz w:val="16"/>
        </w:rPr>
        <w:t xml:space="preserve"> of all final goods and services in an economy, </w:t>
      </w:r>
      <w:r w:rsidRPr="002E3116">
        <w:rPr>
          <w:rFonts w:eastAsia="Cambria" w:cs="Times New Roman"/>
          <w:u w:val="single"/>
        </w:rPr>
        <w:t>it excludes</w:t>
      </w:r>
      <w:r w:rsidRPr="002E3116">
        <w:rPr>
          <w:rFonts w:eastAsia="Cambria" w:cs="Times New Roman"/>
          <w:sz w:val="16"/>
        </w:rPr>
        <w:t xml:space="preserve"> the </w:t>
      </w:r>
      <w:r w:rsidRPr="002E3116">
        <w:rPr>
          <w:rFonts w:eastAsia="Cambria" w:cs="Times New Roman"/>
          <w:u w:val="single"/>
        </w:rPr>
        <w:t>environmental costs</w:t>
      </w:r>
      <w:r w:rsidRPr="002E3116">
        <w:rPr>
          <w:rFonts w:eastAsia="Cambria" w:cs="Times New Roman"/>
          <w:sz w:val="16"/>
        </w:rPr>
        <w:t xml:space="preserve"> generated by production. For instance, </w:t>
      </w:r>
      <w:r w:rsidRPr="002E3116">
        <w:rPr>
          <w:rFonts w:eastAsia="Cambria" w:cs="Times New Roman"/>
          <w:u w:val="single"/>
        </w:rPr>
        <w:t xml:space="preserve">as long as there is no cost associated with </w:t>
      </w:r>
      <w:r w:rsidRPr="002E3116">
        <w:rPr>
          <w:rFonts w:eastAsia="MS Mincho" w:cs="Times New Roman"/>
          <w:b/>
          <w:iCs/>
          <w:szCs w:val="24"/>
          <w:u w:val="single"/>
        </w:rPr>
        <w:t>emitting</w:t>
      </w:r>
      <w:r w:rsidRPr="002E3116">
        <w:rPr>
          <w:rFonts w:eastAsia="Cambria" w:cs="Times New Roman"/>
          <w:u w:val="single"/>
        </w:rPr>
        <w:t xml:space="preserve"> greenhouse </w:t>
      </w:r>
      <w:proofErr w:type="gramStart"/>
      <w:r w:rsidRPr="002E3116">
        <w:rPr>
          <w:rFonts w:eastAsia="Cambria" w:cs="Times New Roman"/>
          <w:u w:val="single"/>
        </w:rPr>
        <w:t>gases</w:t>
      </w:r>
      <w:r w:rsidRPr="002E3116">
        <w:rPr>
          <w:rFonts w:eastAsia="Cambria" w:cs="Times New Roman"/>
          <w:sz w:val="16"/>
        </w:rPr>
        <w:t xml:space="preserve"> ,</w:t>
      </w:r>
      <w:proofErr w:type="gramEnd"/>
      <w:r w:rsidRPr="002E3116">
        <w:rPr>
          <w:rFonts w:eastAsia="Cambria" w:cs="Times New Roman"/>
          <w:sz w:val="16"/>
        </w:rPr>
        <w:t xml:space="preserve"> </w:t>
      </w:r>
      <w:r w:rsidRPr="002E3116">
        <w:rPr>
          <w:rFonts w:eastAsia="Cambria" w:cs="Times New Roman"/>
          <w:u w:val="single"/>
        </w:rPr>
        <w:t>the cost for the environmental and social damage following from this is not reflected in GDP figures.</w:t>
      </w:r>
      <w:r w:rsidRPr="002E3116">
        <w:rPr>
          <w:rFonts w:eastAsia="Cambria" w:cs="Times New Roman"/>
          <w:sz w:val="16"/>
        </w:rPr>
        <w:t xml:space="preserve"> Worse even, </w:t>
      </w:r>
      <w:r w:rsidRPr="002E3116">
        <w:rPr>
          <w:rFonts w:eastAsia="Cambria" w:cs="Times New Roman"/>
          <w:u w:val="single"/>
        </w:rPr>
        <w:t xml:space="preserve">GDP </w:t>
      </w:r>
      <w:r w:rsidRPr="002E3116">
        <w:rPr>
          <w:rFonts w:eastAsia="MS Mincho" w:cs="Times New Roman"/>
          <w:b/>
          <w:iCs/>
          <w:szCs w:val="24"/>
          <w:u w:val="single"/>
        </w:rPr>
        <w:t>increases</w:t>
      </w:r>
      <w:r w:rsidRPr="002E3116">
        <w:rPr>
          <w:rFonts w:eastAsia="Cambria" w:cs="Times New Roman"/>
          <w:u w:val="single"/>
        </w:rPr>
        <w:t xml:space="preserve"> as a consequence of some types of environmental damage</w:t>
      </w:r>
      <w:r w:rsidRPr="002E3116">
        <w:rPr>
          <w:rFonts w:eastAsia="Cambria" w:cs="Times New Roman"/>
          <w:sz w:val="16"/>
        </w:rPr>
        <w:t xml:space="preserve">: </w:t>
      </w:r>
      <w:r w:rsidRPr="002E3116">
        <w:rPr>
          <w:rFonts w:eastAsia="Cambria" w:cs="Times New Roman"/>
          <w:u w:val="single"/>
        </w:rPr>
        <w:t xml:space="preserve">if </w:t>
      </w:r>
      <w:r w:rsidRPr="002E3116">
        <w:rPr>
          <w:rFonts w:eastAsia="MS Mincho" w:cs="Times New Roman"/>
          <w:b/>
          <w:iCs/>
          <w:szCs w:val="24"/>
          <w:u w:val="single"/>
        </w:rPr>
        <w:t>defo</w:t>
      </w:r>
      <w:r w:rsidRPr="002E3116">
        <w:rPr>
          <w:rFonts w:eastAsia="Cambria" w:cs="Times New Roman"/>
          <w:u w:val="single"/>
        </w:rPr>
        <w:t xml:space="preserve">restation and timber trade increase or if </w:t>
      </w:r>
      <w:r w:rsidRPr="002E3116">
        <w:rPr>
          <w:rFonts w:eastAsia="MS Mincho" w:cs="Times New Roman"/>
          <w:b/>
          <w:iCs/>
          <w:szCs w:val="24"/>
          <w:u w:val="single"/>
        </w:rPr>
        <w:t>natural</w:t>
      </w:r>
      <w:r w:rsidRPr="002E3116">
        <w:rPr>
          <w:rFonts w:eastAsia="Cambria" w:cs="Times New Roman"/>
          <w:u w:val="single"/>
        </w:rPr>
        <w:t xml:space="preserve"> disasters or </w:t>
      </w:r>
      <w:r w:rsidRPr="002E3116">
        <w:rPr>
          <w:rFonts w:eastAsia="MS Mincho" w:cs="Times New Roman"/>
          <w:b/>
          <w:iCs/>
          <w:szCs w:val="24"/>
          <w:u w:val="single"/>
        </w:rPr>
        <w:t>industrial</w:t>
      </w:r>
      <w:r w:rsidRPr="002E3116">
        <w:rPr>
          <w:rFonts w:eastAsia="Cambria" w:cs="Times New Roman"/>
          <w:u w:val="single"/>
        </w:rPr>
        <w:t xml:space="preserve"> </w:t>
      </w:r>
      <w:r w:rsidRPr="002E3116">
        <w:rPr>
          <w:rFonts w:eastAsia="MS Mincho" w:cs="Times New Roman"/>
          <w:b/>
          <w:iCs/>
          <w:szCs w:val="24"/>
          <w:u w:val="single"/>
        </w:rPr>
        <w:t>accidents</w:t>
      </w:r>
      <w:r w:rsidRPr="002E3116">
        <w:rPr>
          <w:rFonts w:eastAsia="Cambria" w:cs="Times New Roman"/>
          <w:u w:val="single"/>
        </w:rPr>
        <w:t xml:space="preserve"> require expenditures for clean-up and reconstruction, </w:t>
      </w:r>
      <w:r w:rsidRPr="002E3116">
        <w:rPr>
          <w:rFonts w:eastAsia="MS Mincho" w:cs="Times New Roman"/>
          <w:b/>
          <w:iCs/>
          <w:szCs w:val="24"/>
          <w:u w:val="single"/>
        </w:rPr>
        <w:t>GDP figures will rise</w:t>
      </w:r>
      <w:r w:rsidRPr="002E3116">
        <w:rPr>
          <w:rFonts w:eastAsia="Cambria" w:cs="Times New Roman"/>
          <w:sz w:val="16"/>
        </w:rPr>
        <w:t xml:space="preserve"> (Douthwaite 1999: 18; </w:t>
      </w:r>
      <w:proofErr w:type="spellStart"/>
      <w:r w:rsidRPr="002E3116">
        <w:rPr>
          <w:rFonts w:eastAsia="Cambria" w:cs="Times New Roman"/>
          <w:sz w:val="16"/>
        </w:rPr>
        <w:t>Leipert</w:t>
      </w:r>
      <w:proofErr w:type="spellEnd"/>
      <w:r w:rsidRPr="002E3116">
        <w:rPr>
          <w:rFonts w:eastAsia="Cambria" w:cs="Times New Roman"/>
          <w:sz w:val="16"/>
        </w:rPr>
        <w:t xml:space="preserve"> 1986). Several critics of GDP as a measure of progress have proposed alternative indicators of welfare such as the Genuine Progress Indicator, Green GDPs or other approaches which factor in environmental costs (see Chap. 5 for more details), but they do not necessarily object to economic growth being the primary goal of economic activity (van den Bergh 2011). In contrast, the idea of ecological limits to growth goes beyond the critique of GDP as a measure of economic performance. Instead, it maintains that </w:t>
      </w:r>
      <w:r w:rsidRPr="002E3116">
        <w:rPr>
          <w:rFonts w:eastAsia="Cambria" w:cs="Times New Roman"/>
          <w:u w:val="single"/>
        </w:rPr>
        <w:t>economic growth</w:t>
      </w:r>
      <w:r w:rsidRPr="002E3116">
        <w:rPr>
          <w:rFonts w:eastAsia="Cambria" w:cs="Times New Roman"/>
          <w:sz w:val="16"/>
        </w:rPr>
        <w:t xml:space="preserve"> should not, and probably </w:t>
      </w:r>
      <w:r w:rsidRPr="002E3116">
        <w:rPr>
          <w:rFonts w:eastAsia="MS Mincho" w:cs="Times New Roman"/>
          <w:b/>
          <w:iCs/>
          <w:szCs w:val="24"/>
          <w:u w:val="single"/>
        </w:rPr>
        <w:t>cannot</w:t>
      </w:r>
      <w:r w:rsidRPr="002E3116">
        <w:rPr>
          <w:rFonts w:eastAsia="Cambria" w:cs="Times New Roman"/>
          <w:u w:val="single"/>
        </w:rPr>
        <w:t xml:space="preserve">, be the main goal of economic activity because it </w:t>
      </w:r>
      <w:r w:rsidRPr="002E3116">
        <w:rPr>
          <w:rFonts w:eastAsia="MS Mincho" w:cs="Times New Roman"/>
          <w:b/>
          <w:iCs/>
          <w:szCs w:val="24"/>
          <w:u w:val="single"/>
        </w:rPr>
        <w:t>requires increasing resource inputs</w:t>
      </w:r>
      <w:r w:rsidRPr="002E3116">
        <w:rPr>
          <w:rFonts w:eastAsia="Cambria" w:cs="Times New Roman"/>
          <w:u w:val="single"/>
        </w:rPr>
        <w:t xml:space="preserve">, some of which are </w:t>
      </w:r>
      <w:r w:rsidRPr="002E3116">
        <w:rPr>
          <w:rFonts w:eastAsia="MS Mincho" w:cs="Times New Roman"/>
          <w:b/>
          <w:iCs/>
          <w:szCs w:val="24"/>
          <w:u w:val="single"/>
        </w:rPr>
        <w:t>non-renewable</w:t>
      </w:r>
      <w:r w:rsidRPr="002E3116">
        <w:rPr>
          <w:rFonts w:eastAsia="Cambria" w:cs="Times New Roman"/>
          <w:u w:val="single"/>
        </w:rPr>
        <w:t xml:space="preserve">, and generates </w:t>
      </w:r>
      <w:r w:rsidRPr="002E3116">
        <w:rPr>
          <w:rFonts w:eastAsia="MS Mincho" w:cs="Times New Roman"/>
          <w:b/>
          <w:iCs/>
          <w:szCs w:val="24"/>
          <w:u w:val="single"/>
        </w:rPr>
        <w:t>wastes</w:t>
      </w:r>
      <w:r w:rsidRPr="002E3116">
        <w:rPr>
          <w:rFonts w:eastAsia="Cambria" w:cs="Times New Roman"/>
          <w:u w:val="single"/>
        </w:rPr>
        <w:t xml:space="preserve">, including greenhouse gases, that </w:t>
      </w:r>
      <w:r w:rsidRPr="002E3116">
        <w:rPr>
          <w:rFonts w:eastAsia="MS Mincho" w:cs="Times New Roman"/>
          <w:b/>
          <w:iCs/>
          <w:szCs w:val="24"/>
          <w:u w:val="single"/>
        </w:rPr>
        <w:t>disturb various ecosystems</w:t>
      </w:r>
      <w:r w:rsidRPr="002E3116">
        <w:rPr>
          <w:rFonts w:eastAsia="Cambria" w:cs="Times New Roman"/>
          <w:u w:val="single"/>
        </w:rPr>
        <w:t xml:space="preserve">, </w:t>
      </w:r>
      <w:r w:rsidRPr="002E3116">
        <w:rPr>
          <w:rFonts w:eastAsia="MS Mincho" w:cs="Times New Roman"/>
          <w:b/>
          <w:iCs/>
          <w:szCs w:val="24"/>
          <w:u w:val="single"/>
        </w:rPr>
        <w:t xml:space="preserve">severely threatening human and planetary functioning in the short and long term. </w:t>
      </w:r>
      <w:r w:rsidRPr="002E3116">
        <w:rPr>
          <w:rFonts w:eastAsia="Cambria" w:cs="Times New Roman"/>
          <w:sz w:val="16"/>
        </w:rPr>
        <w:t>4 CRITIQUES OF GROWTH 41 Resources are regarded as non-renewable if they cannot be naturally replaced at the rate of consumption (Daly and Farley 2011: 75–76). Examples include fossil fuels, earth minerals and metals, and some nuclear materials like uranium (Daly and Farley 2011: 77; Meadows et al. 2004: 87–107). Based on work by Georgescu-</w:t>
      </w:r>
      <w:proofErr w:type="spellStart"/>
      <w:r w:rsidRPr="002E3116">
        <w:rPr>
          <w:rFonts w:eastAsia="Cambria" w:cs="Times New Roman"/>
          <w:sz w:val="16"/>
        </w:rPr>
        <w:t>Roegen</w:t>
      </w:r>
      <w:proofErr w:type="spellEnd"/>
      <w:r w:rsidRPr="002E3116">
        <w:rPr>
          <w:rFonts w:eastAsia="Cambria" w:cs="Times New Roman"/>
          <w:sz w:val="16"/>
        </w:rPr>
        <w:t xml:space="preserve"> (1971), many ecological economists also assume that non-renewable resources cannot be fully recycled because they become degraded in the process of economic activity. </w:t>
      </w:r>
      <w:r w:rsidRPr="002E3116">
        <w:rPr>
          <w:rFonts w:eastAsia="Cambria" w:cs="Times New Roman"/>
          <w:u w:val="single"/>
        </w:rPr>
        <w:t>Historically speaking, economic growth is a fairly recent phenomenon</w:t>
      </w:r>
      <w:r w:rsidRPr="002E3116">
        <w:rPr>
          <w:rFonts w:eastAsia="Cambria" w:cs="Times New Roman"/>
          <w:sz w:val="16"/>
        </w:rPr>
        <w:t xml:space="preserve"> (Fig. 2.1). Since its onset in the late seventeenth century in Europe and mid-eighteenth century in the US (Gordon 2012), </w:t>
      </w:r>
      <w:r w:rsidRPr="002E3116">
        <w:rPr>
          <w:rFonts w:eastAsia="Cambria" w:cs="Times New Roman"/>
          <w:u w:val="single"/>
        </w:rPr>
        <w:t xml:space="preserve">it has gone hand in hand with an </w:t>
      </w:r>
      <w:r w:rsidRPr="002E3116">
        <w:rPr>
          <w:rFonts w:eastAsia="MS Mincho" w:cs="Times New Roman"/>
          <w:b/>
          <w:iCs/>
          <w:szCs w:val="24"/>
          <w:u w:val="single"/>
        </w:rPr>
        <w:t>exponentially</w:t>
      </w:r>
      <w:r w:rsidRPr="002E3116">
        <w:rPr>
          <w:rFonts w:eastAsia="Cambria" w:cs="Times New Roman"/>
          <w:u w:val="single"/>
        </w:rPr>
        <w:t xml:space="preserve"> increasing use of non-renewable resources such as fossil fuels</w:t>
      </w:r>
      <w:r w:rsidRPr="002E3116">
        <w:rPr>
          <w:rFonts w:eastAsia="Cambria" w:cs="Times New Roman"/>
          <w:sz w:val="16"/>
        </w:rPr>
        <w:t xml:space="preserve"> (Fig. 4.1). </w:t>
      </w:r>
      <w:r w:rsidRPr="002E3116">
        <w:rPr>
          <w:rFonts w:eastAsia="Cambria" w:cs="Times New Roman"/>
          <w:u w:val="single"/>
        </w:rPr>
        <w:t xml:space="preserve">While we are not yet close to </w:t>
      </w:r>
      <w:r w:rsidRPr="002E3116">
        <w:rPr>
          <w:rFonts w:eastAsia="MS Mincho" w:cs="Times New Roman"/>
          <w:b/>
          <w:iCs/>
          <w:szCs w:val="24"/>
          <w:u w:val="single"/>
        </w:rPr>
        <w:t>running out</w:t>
      </w:r>
      <w:r w:rsidRPr="002E3116">
        <w:rPr>
          <w:rFonts w:eastAsia="Cambria" w:cs="Times New Roman"/>
          <w:u w:val="single"/>
        </w:rPr>
        <w:t xml:space="preserve"> of non-renewable resources, over time they will become </w:t>
      </w:r>
      <w:r w:rsidRPr="002E3116">
        <w:rPr>
          <w:rFonts w:eastAsia="MS Mincho" w:cs="Times New Roman"/>
          <w:b/>
          <w:iCs/>
          <w:szCs w:val="24"/>
          <w:u w:val="single"/>
        </w:rPr>
        <w:t>more difficult and hence more expensive to recover</w:t>
      </w:r>
      <w:r w:rsidRPr="002E3116">
        <w:rPr>
          <w:rFonts w:eastAsia="Cambria" w:cs="Times New Roman"/>
          <w:sz w:val="16"/>
        </w:rPr>
        <w:t xml:space="preserve">. </w:t>
      </w:r>
      <w:r w:rsidRPr="002E3116">
        <w:rPr>
          <w:rFonts w:eastAsia="Cambria" w:cs="Times New Roman"/>
          <w:u w:val="single"/>
        </w:rPr>
        <w:t>This idea is captured by the concept of “</w:t>
      </w:r>
      <w:r w:rsidRPr="002E3116">
        <w:rPr>
          <w:rFonts w:eastAsia="MS Mincho" w:cs="Times New Roman"/>
          <w:b/>
          <w:iCs/>
          <w:szCs w:val="24"/>
          <w:u w:val="single"/>
        </w:rPr>
        <w:t>energy returned on energy invested</w:t>
      </w:r>
      <w:r w:rsidRPr="002E3116">
        <w:rPr>
          <w:rFonts w:eastAsia="Cambria" w:cs="Times New Roman"/>
          <w:u w:val="single"/>
        </w:rPr>
        <w:t>”</w:t>
      </w:r>
      <w:r w:rsidRPr="002E3116">
        <w:rPr>
          <w:rFonts w:eastAsia="Cambria" w:cs="Times New Roman"/>
          <w:sz w:val="16"/>
        </w:rPr>
        <w:t xml:space="preserve"> (</w:t>
      </w:r>
      <w:r w:rsidRPr="002E3116">
        <w:rPr>
          <w:rFonts w:eastAsia="MS Mincho" w:cs="Times New Roman"/>
          <w:b/>
          <w:iCs/>
          <w:szCs w:val="24"/>
          <w:u w:val="single"/>
        </w:rPr>
        <w:t>EROEI</w:t>
      </w:r>
      <w:r w:rsidRPr="002E3116">
        <w:rPr>
          <w:rFonts w:eastAsia="Cambria" w:cs="Times New Roman"/>
          <w:sz w:val="16"/>
        </w:rPr>
        <w:t xml:space="preserve">). </w:t>
      </w:r>
      <w:r w:rsidRPr="002E3116">
        <w:rPr>
          <w:rFonts w:eastAsia="Cambria" w:cs="Times New Roman"/>
          <w:u w:val="single"/>
        </w:rPr>
        <w:t>In relation to oil</w:t>
      </w:r>
      <w:r w:rsidRPr="002E3116">
        <w:rPr>
          <w:rFonts w:eastAsia="Cambria" w:cs="Times New Roman"/>
          <w:sz w:val="16"/>
        </w:rPr>
        <w:t xml:space="preserve"> for instance, </w:t>
      </w:r>
      <w:r w:rsidRPr="002E3116">
        <w:rPr>
          <w:rFonts w:eastAsia="Cambria" w:cs="Times New Roman"/>
          <w:u w:val="single"/>
        </w:rPr>
        <w:t xml:space="preserve">it has been shown that the easily recoverable fields have been targeted first and that therefore </w:t>
      </w:r>
      <w:r w:rsidRPr="002E3116">
        <w:rPr>
          <w:rFonts w:eastAsia="MS Mincho" w:cs="Times New Roman"/>
          <w:b/>
          <w:iCs/>
          <w:szCs w:val="24"/>
          <w:u w:val="single"/>
        </w:rPr>
        <w:t>greater energy</w:t>
      </w:r>
      <w:r w:rsidRPr="002E3116">
        <w:rPr>
          <w:rFonts w:eastAsia="Cambria" w:cs="Times New Roman"/>
          <w:sz w:val="16"/>
        </w:rPr>
        <w:t xml:space="preserve"> (</w:t>
      </w:r>
      <w:r w:rsidRPr="002E3116">
        <w:rPr>
          <w:rFonts w:eastAsia="Cambria" w:cs="Times New Roman"/>
          <w:u w:val="single"/>
        </w:rPr>
        <w:t>and</w:t>
      </w:r>
      <w:r w:rsidRPr="002E3116">
        <w:rPr>
          <w:rFonts w:eastAsia="Cambria" w:cs="Times New Roman"/>
          <w:sz w:val="16"/>
        </w:rPr>
        <w:t xml:space="preserve"> hence </w:t>
      </w:r>
      <w:r w:rsidRPr="002E3116">
        <w:rPr>
          <w:rFonts w:eastAsia="MS Mincho" w:cs="Times New Roman"/>
          <w:b/>
          <w:iCs/>
          <w:szCs w:val="24"/>
          <w:u w:val="single"/>
        </w:rPr>
        <w:t>financial</w:t>
      </w:r>
      <w:r w:rsidRPr="002E3116">
        <w:rPr>
          <w:rFonts w:eastAsia="Cambria" w:cs="Times New Roman"/>
          <w:sz w:val="16"/>
        </w:rPr>
        <w:t xml:space="preserve">) </w:t>
      </w:r>
      <w:r w:rsidRPr="002E3116">
        <w:rPr>
          <w:rFonts w:eastAsia="Cambria" w:cs="Times New Roman"/>
          <w:u w:val="single"/>
        </w:rPr>
        <w:t>inputs will be required to produce more oil.</w:t>
      </w:r>
      <w:r w:rsidRPr="002E3116">
        <w:rPr>
          <w:rFonts w:eastAsia="Cambria" w:cs="Times New Roman"/>
          <w:sz w:val="16"/>
        </w:rPr>
        <w:t xml:space="preserve"> Over time, </w:t>
      </w:r>
      <w:r w:rsidRPr="002E3116">
        <w:rPr>
          <w:rFonts w:eastAsia="Cambria" w:cs="Times New Roman"/>
          <w:u w:val="single"/>
        </w:rPr>
        <w:t xml:space="preserve">the ratio of energy returned on energy invested will </w:t>
      </w:r>
      <w:r w:rsidRPr="002E3116">
        <w:rPr>
          <w:rFonts w:eastAsia="MS Mincho" w:cs="Times New Roman"/>
          <w:b/>
          <w:iCs/>
          <w:szCs w:val="24"/>
          <w:u w:val="single"/>
        </w:rPr>
        <w:t>decrease</w:t>
      </w:r>
      <w:r w:rsidRPr="002E3116">
        <w:rPr>
          <w:rFonts w:eastAsia="Cambria" w:cs="Times New Roman"/>
          <w:sz w:val="16"/>
        </w:rPr>
        <w:t xml:space="preserve">, </w:t>
      </w:r>
      <w:r w:rsidRPr="002E3116">
        <w:rPr>
          <w:rFonts w:eastAsia="Cambria" w:cs="Times New Roman"/>
          <w:u w:val="single"/>
        </w:rPr>
        <w:t>reducing the financial incentive to invest further in the recovery of these non-renewable resources</w:t>
      </w:r>
      <w:r w:rsidRPr="002E3116">
        <w:rPr>
          <w:rFonts w:eastAsia="Cambria" w:cs="Times New Roman"/>
          <w:sz w:val="16"/>
        </w:rPr>
        <w:t xml:space="preserve"> (Dale et al. 2011; Brandt et al. 2015: 2). </w:t>
      </w:r>
      <w:r w:rsidRPr="002E3116">
        <w:rPr>
          <w:rFonts w:eastAsia="Cambria" w:cs="Times New Roman"/>
          <w:u w:val="single"/>
        </w:rPr>
        <w:t xml:space="preserve">Relevant to this is also the debate about </w:t>
      </w:r>
      <w:r w:rsidRPr="002E3116">
        <w:rPr>
          <w:rFonts w:eastAsia="MS Mincho" w:cs="Times New Roman"/>
          <w:b/>
          <w:iCs/>
          <w:szCs w:val="24"/>
          <w:u w:val="single"/>
        </w:rPr>
        <w:t>peak oil</w:t>
      </w:r>
      <w:r w:rsidRPr="002E3116">
        <w:rPr>
          <w:rFonts w:eastAsia="Cambria" w:cs="Times New Roman"/>
          <w:sz w:val="16"/>
        </w:rPr>
        <w:t>—a concept coined by Shell Oil geologist Marion King Hubbert in the 1950s—</w:t>
      </w:r>
      <w:r w:rsidRPr="002E3116">
        <w:rPr>
          <w:rFonts w:eastAsia="Cambria" w:cs="Times New Roman"/>
          <w:u w:val="single"/>
        </w:rPr>
        <w:t xml:space="preserve">the point at which the rate of global conventional oil production reaches its </w:t>
      </w:r>
      <w:r w:rsidRPr="002E3116">
        <w:rPr>
          <w:rFonts w:eastAsia="MS Mincho" w:cs="Times New Roman"/>
          <w:b/>
          <w:iCs/>
          <w:szCs w:val="24"/>
          <w:u w:val="single"/>
        </w:rPr>
        <w:t>maximum</w:t>
      </w:r>
      <w:r w:rsidRPr="002E3116">
        <w:rPr>
          <w:rFonts w:eastAsia="Cambria" w:cs="Times New Roman"/>
          <w:u w:val="single"/>
        </w:rPr>
        <w:t xml:space="preserve"> which is expected to take place roughly once half of global oil reserves have been produced</w:t>
      </w:r>
      <w:r w:rsidRPr="002E3116">
        <w:rPr>
          <w:rFonts w:eastAsia="Cambria" w:cs="Times New Roman"/>
          <w:sz w:val="16"/>
        </w:rPr>
        <w:t xml:space="preserve">. There is still controversy about whether global peak oil will occur, and if so when, as it is difficult to predict, or get reliable data on, the rate at which alternative types of energy will replace oil (if this was to happen fast enough, peak oil might not be reached, if it has not yet occurred), the size of remaining oil reserves and the future efficiency of oil extraction technologies (Chapman 2014). However, it is plausible to assume that </w:t>
      </w:r>
      <w:r w:rsidRPr="002E3116">
        <w:rPr>
          <w:rFonts w:eastAsia="Cambria" w:cs="Times New Roman"/>
          <w:u w:val="single"/>
        </w:rPr>
        <w:t xml:space="preserve">oil prices </w:t>
      </w:r>
      <w:r w:rsidRPr="002E3116">
        <w:rPr>
          <w:rFonts w:eastAsia="MS Mincho" w:cs="Times New Roman"/>
          <w:b/>
          <w:iCs/>
          <w:szCs w:val="24"/>
          <w:u w:val="single"/>
        </w:rPr>
        <w:t>will rise in the long term</w:t>
      </w:r>
      <w:r w:rsidRPr="002E3116">
        <w:rPr>
          <w:rFonts w:eastAsia="Cambria" w:cs="Times New Roman"/>
          <w:u w:val="single"/>
        </w:rPr>
        <w:t xml:space="preserve"> if conventional oil availability diminishes, while global </w:t>
      </w:r>
      <w:r w:rsidRPr="002E3116">
        <w:rPr>
          <w:rFonts w:eastAsia="MS Mincho" w:cs="Times New Roman"/>
          <w:b/>
          <w:iCs/>
          <w:szCs w:val="24"/>
          <w:u w:val="single"/>
        </w:rPr>
        <w:t>demand</w:t>
      </w:r>
      <w:r w:rsidRPr="002E3116">
        <w:rPr>
          <w:rFonts w:eastAsia="Cambria" w:cs="Times New Roman"/>
          <w:u w:val="single"/>
        </w:rPr>
        <w:t xml:space="preserve"> for oil </w:t>
      </w:r>
      <w:r w:rsidRPr="002E3116">
        <w:rPr>
          <w:rFonts w:eastAsia="MS Mincho" w:cs="Times New Roman"/>
          <w:b/>
          <w:iCs/>
          <w:szCs w:val="24"/>
          <w:u w:val="single"/>
        </w:rPr>
        <w:t>increases</w:t>
      </w:r>
      <w:r w:rsidRPr="002E3116">
        <w:rPr>
          <w:rFonts w:eastAsia="Cambria" w:cs="Times New Roman"/>
          <w:u w:val="single"/>
        </w:rPr>
        <w:t xml:space="preserve"> with continuing economic and population growth.</w:t>
      </w:r>
      <w:r w:rsidRPr="002E3116">
        <w:rPr>
          <w:rFonts w:eastAsia="Cambria" w:cs="Times New Roman"/>
          <w:sz w:val="16"/>
        </w:rPr>
        <w:t xml:space="preserve"> </w:t>
      </w:r>
      <w:r w:rsidRPr="002E3116">
        <w:rPr>
          <w:rFonts w:eastAsia="Cambria" w:cs="Times New Roman"/>
          <w:u w:val="single"/>
        </w:rPr>
        <w:t xml:space="preserve">Since economic growth in the second half of the twentieth century required </w:t>
      </w:r>
      <w:r w:rsidRPr="002E3116">
        <w:rPr>
          <w:rFonts w:eastAsia="MS Mincho" w:cs="Times New Roman"/>
          <w:b/>
          <w:iCs/>
          <w:szCs w:val="24"/>
          <w:u w:val="single"/>
        </w:rPr>
        <w:t>increasing inputs</w:t>
      </w:r>
      <w:r w:rsidRPr="002E3116">
        <w:rPr>
          <w:rFonts w:eastAsia="Cambria" w:cs="Times New Roman"/>
          <w:sz w:val="16"/>
        </w:rPr>
        <w:t xml:space="preserve"> of conventional oil, </w:t>
      </w:r>
      <w:r w:rsidRPr="002E3116">
        <w:rPr>
          <w:rFonts w:eastAsia="Cambria" w:cs="Times New Roman"/>
          <w:u w:val="single"/>
        </w:rPr>
        <w:t>higher</w:t>
      </w:r>
      <w:r w:rsidRPr="002E3116">
        <w:rPr>
          <w:rFonts w:eastAsia="Cambria" w:cs="Times New Roman"/>
          <w:sz w:val="16"/>
        </w:rPr>
        <w:t xml:space="preserve"> oil </w:t>
      </w:r>
      <w:r w:rsidRPr="002E3116">
        <w:rPr>
          <w:rFonts w:eastAsia="Cambria" w:cs="Times New Roman"/>
          <w:u w:val="single"/>
        </w:rPr>
        <w:t xml:space="preserve">prices would have a </w:t>
      </w:r>
      <w:r w:rsidRPr="002E3116">
        <w:rPr>
          <w:rFonts w:eastAsia="MS Mincho" w:cs="Times New Roman"/>
          <w:b/>
          <w:iCs/>
          <w:szCs w:val="24"/>
          <w:u w:val="single"/>
        </w:rPr>
        <w:t>negative impact on growth</w:t>
      </w:r>
      <w:r w:rsidRPr="002E3116">
        <w:rPr>
          <w:rFonts w:eastAsia="Cambria" w:cs="Times New Roman"/>
          <w:sz w:val="16"/>
        </w:rPr>
        <w:t xml:space="preserve"> unless alternative technologies are developed that can generate equivalent liquid fuels at lower prices (Murphy and Hall 2011). Some scholars have </w:t>
      </w:r>
      <w:proofErr w:type="spellStart"/>
      <w:r w:rsidRPr="002E3116">
        <w:rPr>
          <w:rFonts w:eastAsia="Cambria" w:cs="Times New Roman"/>
          <w:sz w:val="16"/>
        </w:rPr>
        <w:t>criticised</w:t>
      </w:r>
      <w:proofErr w:type="spellEnd"/>
      <w:r w:rsidRPr="002E3116">
        <w:rPr>
          <w:rFonts w:eastAsia="Cambria" w:cs="Times New Roman"/>
          <w:sz w:val="16"/>
        </w:rPr>
        <w:t xml:space="preserve"> the focus on physical/energy resource limitations as initially highlighted in the “limits to growth” debate (Meadows et al. 1972) and state that instead catastrophic climate change is likely to be a more serious and immanent threat to humanity (Schwartzman 2012). The main arguments here are first that much uncertainty remains about the potential and timing of peak oil, future availability of other fossil fuels and development of alternative low energy resources, while </w:t>
      </w:r>
      <w:r w:rsidRPr="002E3116">
        <w:rPr>
          <w:rFonts w:eastAsia="Cambria" w:cs="Times New Roman"/>
          <w:u w:val="single"/>
        </w:rPr>
        <w:t>the impacts of</w:t>
      </w:r>
      <w:r w:rsidRPr="002E3116">
        <w:rPr>
          <w:rFonts w:eastAsia="Cambria" w:cs="Times New Roman"/>
          <w:sz w:val="16"/>
        </w:rPr>
        <w:t xml:space="preserve"> </w:t>
      </w:r>
      <w:r w:rsidRPr="002E3116">
        <w:rPr>
          <w:rFonts w:eastAsia="MS Mincho" w:cs="Times New Roman"/>
          <w:b/>
          <w:iCs/>
          <w:szCs w:val="24"/>
          <w:u w:val="single"/>
        </w:rPr>
        <w:t>climate change</w:t>
      </w:r>
      <w:r w:rsidRPr="002E3116">
        <w:rPr>
          <w:rFonts w:eastAsia="Cambria" w:cs="Times New Roman"/>
          <w:sz w:val="16"/>
        </w:rPr>
        <w:t xml:space="preserve"> </w:t>
      </w:r>
      <w:r w:rsidRPr="002E3116">
        <w:rPr>
          <w:rFonts w:eastAsia="Cambria" w:cs="Times New Roman"/>
          <w:u w:val="single"/>
        </w:rPr>
        <w:t>are</w:t>
      </w:r>
      <w:r w:rsidRPr="002E3116">
        <w:rPr>
          <w:rFonts w:eastAsia="Cambria" w:cs="Times New Roman"/>
          <w:sz w:val="16"/>
        </w:rPr>
        <w:t xml:space="preserve"> already </w:t>
      </w:r>
      <w:r w:rsidRPr="002E3116">
        <w:rPr>
          <w:rFonts w:eastAsia="Cambria" w:cs="Times New Roman"/>
          <w:u w:val="single"/>
        </w:rPr>
        <w:t xml:space="preserve">immanent and may accelerate within the </w:t>
      </w:r>
      <w:r w:rsidRPr="002E3116">
        <w:rPr>
          <w:rFonts w:eastAsia="MS Mincho" w:cs="Times New Roman"/>
          <w:b/>
          <w:iCs/>
          <w:szCs w:val="24"/>
          <w:u w:val="single"/>
        </w:rPr>
        <w:t>very near future</w:t>
      </w:r>
      <w:r w:rsidRPr="002E3116">
        <w:rPr>
          <w:rFonts w:eastAsia="Cambria" w:cs="Times New Roman"/>
          <w:sz w:val="16"/>
        </w:rPr>
        <w:t xml:space="preserve">. Second, even if peaks in fossil fuel production occurred in the near future, </w:t>
      </w:r>
      <w:r w:rsidRPr="002E3116">
        <w:rPr>
          <w:rFonts w:eastAsia="Cambria" w:cs="Times New Roman"/>
          <w:u w:val="single"/>
        </w:rPr>
        <w:t xml:space="preserve">remaining resources could </w:t>
      </w:r>
      <w:r w:rsidRPr="002E3116">
        <w:rPr>
          <w:rFonts w:eastAsia="Cambria" w:cs="Times New Roman"/>
          <w:sz w:val="16"/>
        </w:rPr>
        <w:t xml:space="preserve">still </w:t>
      </w:r>
      <w:r w:rsidRPr="002E3116">
        <w:rPr>
          <w:rFonts w:eastAsia="Cambria" w:cs="Times New Roman"/>
          <w:u w:val="single"/>
        </w:rPr>
        <w:t>be exploited</w:t>
      </w:r>
      <w:r w:rsidRPr="002E3116">
        <w:rPr>
          <w:rFonts w:eastAsia="Cambria" w:cs="Times New Roman"/>
          <w:sz w:val="16"/>
        </w:rPr>
        <w:t xml:space="preserve"> to their maximum. </w:t>
      </w:r>
      <w:r w:rsidRPr="002E3116">
        <w:rPr>
          <w:rFonts w:eastAsia="Cambria" w:cs="Times New Roman"/>
          <w:u w:val="single"/>
        </w:rPr>
        <w:t xml:space="preserve">However, this would be </w:t>
      </w:r>
      <w:r w:rsidRPr="002E3116">
        <w:rPr>
          <w:rFonts w:eastAsia="MS Mincho" w:cs="Times New Roman"/>
          <w:b/>
          <w:iCs/>
          <w:szCs w:val="24"/>
          <w:u w:val="single"/>
        </w:rPr>
        <w:t>devastating</w:t>
      </w:r>
      <w:r w:rsidRPr="002E3116">
        <w:rPr>
          <w:rFonts w:eastAsia="Cambria" w:cs="Times New Roman"/>
          <w:u w:val="single"/>
        </w:rPr>
        <w:t xml:space="preserve"> </w:t>
      </w:r>
      <w:r w:rsidRPr="002E3116">
        <w:rPr>
          <w:rFonts w:eastAsia="Cambria" w:cs="Times New Roman"/>
          <w:sz w:val="16"/>
        </w:rPr>
        <w:t xml:space="preserve">from a climate change perspective </w:t>
      </w:r>
      <w:r w:rsidRPr="002E3116">
        <w:rPr>
          <w:rFonts w:eastAsia="Cambria" w:cs="Times New Roman"/>
          <w:u w:val="single"/>
        </w:rPr>
        <w:t>as</w:t>
      </w:r>
      <w:r w:rsidRPr="002E3116">
        <w:rPr>
          <w:rFonts w:eastAsia="Cambria" w:cs="Times New Roman"/>
          <w:sz w:val="16"/>
        </w:rPr>
        <w:t xml:space="preserve">, according to the latest IPCC scenarios, </w:t>
      </w:r>
      <w:r w:rsidRPr="002E3116">
        <w:rPr>
          <w:rFonts w:eastAsia="Cambria" w:cs="Times New Roman"/>
          <w:u w:val="single"/>
        </w:rPr>
        <w:t xml:space="preserve">greenhouse gas emissions </w:t>
      </w:r>
      <w:r w:rsidRPr="002E3116">
        <w:rPr>
          <w:rFonts w:eastAsia="MS Mincho" w:cs="Times New Roman"/>
          <w:b/>
          <w:iCs/>
          <w:szCs w:val="24"/>
          <w:u w:val="single"/>
        </w:rPr>
        <w:t>need to turn net-zero</w:t>
      </w:r>
      <w:r w:rsidRPr="002E3116">
        <w:rPr>
          <w:rFonts w:eastAsia="Cambria" w:cs="Times New Roman"/>
          <w:u w:val="single"/>
        </w:rPr>
        <w:t xml:space="preserve"> by the second half of this century for there to be a good chance to limit global warming to 2° Celsius (and ideally, below that)</w:t>
      </w:r>
      <w:r w:rsidRPr="002E3116">
        <w:rPr>
          <w:rFonts w:eastAsia="Cambria" w:cs="Times New Roman"/>
          <w:sz w:val="16"/>
        </w:rPr>
        <w:t xml:space="preserve"> (Anderson and Peters 2016). It is telling that some of the more recent debates about ecological limits to growth put much more emphasis on environmental impacts of growth, rather than on peak oil or other resource limitations (Dietz and O’Neill 2013). Differently put, </w:t>
      </w:r>
      <w:r w:rsidRPr="002E3116">
        <w:rPr>
          <w:rFonts w:eastAsia="Cambria" w:cs="Times New Roman"/>
          <w:u w:val="single"/>
        </w:rPr>
        <w:t xml:space="preserve">limits of </w:t>
      </w:r>
      <w:r w:rsidRPr="002E3116">
        <w:rPr>
          <w:rFonts w:eastAsia="MS Mincho" w:cs="Times New Roman"/>
          <w:b/>
          <w:iCs/>
          <w:szCs w:val="24"/>
          <w:u w:val="single"/>
        </w:rPr>
        <w:t>sinks</w:t>
      </w:r>
      <w:r w:rsidRPr="002E3116">
        <w:rPr>
          <w:rFonts w:eastAsia="Cambria" w:cs="Times New Roman"/>
          <w:sz w:val="16"/>
        </w:rPr>
        <w:t xml:space="preserve">, especially </w:t>
      </w:r>
      <w:r w:rsidRPr="002E3116">
        <w:rPr>
          <w:rFonts w:eastAsia="Cambria" w:cs="Times New Roman"/>
          <w:u w:val="single"/>
        </w:rPr>
        <w:t>to absorb</w:t>
      </w:r>
      <w:r w:rsidRPr="002E3116">
        <w:rPr>
          <w:rFonts w:eastAsia="Cambria" w:cs="Times New Roman"/>
          <w:sz w:val="16"/>
        </w:rPr>
        <w:t xml:space="preserve"> greenhouse </w:t>
      </w:r>
      <w:r w:rsidRPr="002E3116">
        <w:rPr>
          <w:rFonts w:eastAsia="Cambria" w:cs="Times New Roman"/>
          <w:u w:val="single"/>
        </w:rPr>
        <w:t>gases</w:t>
      </w:r>
      <w:r w:rsidRPr="002E3116">
        <w:rPr>
          <w:rFonts w:eastAsia="Cambria" w:cs="Times New Roman"/>
          <w:sz w:val="16"/>
        </w:rPr>
        <w:t xml:space="preserve">, </w:t>
      </w:r>
      <w:r w:rsidRPr="002E3116">
        <w:rPr>
          <w:rFonts w:eastAsia="Cambria" w:cs="Times New Roman"/>
          <w:u w:val="single"/>
        </w:rPr>
        <w:t>and</w:t>
      </w:r>
      <w:r w:rsidRPr="002E3116">
        <w:rPr>
          <w:rFonts w:eastAsia="Cambria" w:cs="Times New Roman"/>
          <w:sz w:val="16"/>
        </w:rPr>
        <w:t xml:space="preserve"> to the </w:t>
      </w:r>
      <w:r w:rsidRPr="002E3116">
        <w:rPr>
          <w:rFonts w:eastAsia="Cambria" w:cs="Times New Roman"/>
          <w:u w:val="single"/>
        </w:rPr>
        <w:t>regenerat</w:t>
      </w:r>
      <w:r w:rsidRPr="002E3116">
        <w:rPr>
          <w:rFonts w:eastAsia="Cambria" w:cs="Times New Roman"/>
          <w:sz w:val="16"/>
        </w:rPr>
        <w:t xml:space="preserve">ion of </w:t>
      </w:r>
      <w:r w:rsidRPr="002E3116">
        <w:rPr>
          <w:rFonts w:eastAsia="Cambria" w:cs="Times New Roman"/>
          <w:u w:val="single"/>
        </w:rPr>
        <w:t>vital ecosystems</w:t>
      </w:r>
      <w:r w:rsidRPr="002E3116">
        <w:rPr>
          <w:rFonts w:eastAsia="Cambria" w:cs="Times New Roman"/>
          <w:sz w:val="16"/>
        </w:rPr>
        <w:t xml:space="preserve"> </w:t>
      </w:r>
      <w:r w:rsidRPr="002E3116">
        <w:rPr>
          <w:rFonts w:eastAsia="Cambria" w:cs="Times New Roman"/>
          <w:u w:val="single"/>
        </w:rPr>
        <w:t xml:space="preserve">are now attracting </w:t>
      </w:r>
      <w:r w:rsidRPr="002E3116">
        <w:rPr>
          <w:rFonts w:eastAsia="MS Mincho" w:cs="Times New Roman"/>
          <w:b/>
          <w:iCs/>
          <w:szCs w:val="24"/>
          <w:u w:val="single"/>
        </w:rPr>
        <w:t>greater concern</w:t>
      </w:r>
      <w:r w:rsidRPr="002E3116">
        <w:rPr>
          <w:rFonts w:eastAsia="Cambria" w:cs="Times New Roman"/>
          <w:sz w:val="16"/>
        </w:rPr>
        <w:t xml:space="preserve">, compared to limits of resources. Growing economic production generates increasing pressures on the environment due to pollution of air, water and soil, the destruction of natural habitats and landscapes, for instance, through deforestation and the extraction of natural resources. Therefore, </w:t>
      </w:r>
      <w:r w:rsidRPr="002E3116">
        <w:rPr>
          <w:rFonts w:eastAsia="Cambria" w:cs="Times New Roman"/>
          <w:u w:val="single"/>
        </w:rPr>
        <w:t>growth</w:t>
      </w:r>
      <w:r w:rsidRPr="002E3116">
        <w:rPr>
          <w:rFonts w:eastAsia="Cambria" w:cs="Times New Roman"/>
          <w:sz w:val="16"/>
        </w:rPr>
        <w:t xml:space="preserve"> often also </w:t>
      </w:r>
      <w:r w:rsidRPr="002E3116">
        <w:rPr>
          <w:rFonts w:eastAsia="Cambria" w:cs="Times New Roman"/>
          <w:u w:val="single"/>
        </w:rPr>
        <w:t>threatens</w:t>
      </w:r>
      <w:r w:rsidRPr="002E3116">
        <w:rPr>
          <w:rFonts w:eastAsia="Cambria" w:cs="Times New Roman"/>
          <w:sz w:val="16"/>
        </w:rPr>
        <w:t xml:space="preserve"> the regeneration of renewable resources such as healthy </w:t>
      </w:r>
      <w:r w:rsidRPr="002E3116">
        <w:rPr>
          <w:rFonts w:eastAsia="MS Mincho" w:cs="Times New Roman"/>
          <w:b/>
          <w:iCs/>
          <w:szCs w:val="24"/>
          <w:u w:val="single"/>
        </w:rPr>
        <w:t>soil</w:t>
      </w:r>
      <w:r w:rsidRPr="002E3116">
        <w:rPr>
          <w:rFonts w:eastAsia="Cambria" w:cs="Times New Roman"/>
          <w:sz w:val="16"/>
        </w:rPr>
        <w:t xml:space="preserve">, </w:t>
      </w:r>
      <w:r w:rsidRPr="002E3116">
        <w:rPr>
          <w:rFonts w:eastAsia="MS Mincho" w:cs="Times New Roman"/>
          <w:b/>
          <w:iCs/>
          <w:szCs w:val="24"/>
          <w:u w:val="single"/>
        </w:rPr>
        <w:t>freshwater</w:t>
      </w:r>
      <w:r w:rsidRPr="002E3116">
        <w:rPr>
          <w:rFonts w:eastAsia="Cambria" w:cs="Times New Roman"/>
          <w:sz w:val="16"/>
        </w:rPr>
        <w:t xml:space="preserve"> </w:t>
      </w:r>
      <w:r w:rsidRPr="002E3116">
        <w:rPr>
          <w:rFonts w:eastAsia="Cambria" w:cs="Times New Roman"/>
          <w:u w:val="single"/>
        </w:rPr>
        <w:t>and</w:t>
      </w:r>
      <w:r w:rsidRPr="002E3116">
        <w:rPr>
          <w:rFonts w:eastAsia="Cambria" w:cs="Times New Roman"/>
          <w:sz w:val="16"/>
        </w:rPr>
        <w:t xml:space="preserve"> </w:t>
      </w:r>
      <w:r w:rsidRPr="002E3116">
        <w:rPr>
          <w:rFonts w:eastAsia="MS Mincho" w:cs="Times New Roman"/>
          <w:b/>
          <w:iCs/>
          <w:szCs w:val="24"/>
          <w:u w:val="single"/>
        </w:rPr>
        <w:t>forests</w:t>
      </w:r>
      <w:r w:rsidRPr="002E3116">
        <w:rPr>
          <w:rFonts w:eastAsia="Cambria" w:cs="Times New Roman"/>
          <w:sz w:val="16"/>
        </w:rPr>
        <w:t xml:space="preserve">, </w:t>
      </w:r>
      <w:r w:rsidRPr="002E3116">
        <w:rPr>
          <w:rFonts w:eastAsia="Cambria" w:cs="Times New Roman"/>
          <w:u w:val="single"/>
        </w:rPr>
        <w:t xml:space="preserve">as well as the functioning of vital </w:t>
      </w:r>
      <w:r w:rsidRPr="002E3116">
        <w:rPr>
          <w:rFonts w:eastAsia="MS Mincho" w:cs="Times New Roman"/>
          <w:b/>
          <w:iCs/>
          <w:szCs w:val="24"/>
          <w:u w:val="single"/>
        </w:rPr>
        <w:t>ecosystem</w:t>
      </w:r>
      <w:r w:rsidRPr="002E3116">
        <w:rPr>
          <w:rFonts w:eastAsia="Cambria" w:cs="Times New Roman"/>
          <w:u w:val="single"/>
        </w:rPr>
        <w:t xml:space="preserve">s and ecosystems services such as the purification of </w:t>
      </w:r>
      <w:r w:rsidRPr="002E3116">
        <w:rPr>
          <w:rFonts w:eastAsia="MS Mincho" w:cs="Times New Roman"/>
          <w:b/>
          <w:iCs/>
          <w:szCs w:val="24"/>
          <w:u w:val="single"/>
        </w:rPr>
        <w:t>air and water</w:t>
      </w:r>
      <w:r w:rsidRPr="002E3116">
        <w:rPr>
          <w:rFonts w:eastAsia="Cambria" w:cs="Times New Roman"/>
          <w:u w:val="single"/>
        </w:rPr>
        <w:t>, water</w:t>
      </w:r>
      <w:r w:rsidRPr="002E3116">
        <w:rPr>
          <w:rFonts w:eastAsia="Cambria" w:cs="Times New Roman"/>
          <w:sz w:val="16"/>
        </w:rPr>
        <w:t xml:space="preserve"> </w:t>
      </w:r>
      <w:r w:rsidRPr="002E3116">
        <w:rPr>
          <w:rFonts w:eastAsia="MS Mincho" w:cs="Times New Roman"/>
          <w:b/>
          <w:iCs/>
          <w:szCs w:val="24"/>
          <w:u w:val="single"/>
        </w:rPr>
        <w:t>absorption</w:t>
      </w:r>
      <w:r w:rsidRPr="002E3116">
        <w:rPr>
          <w:rFonts w:eastAsia="Cambria" w:cs="Times New Roman"/>
          <w:sz w:val="16"/>
        </w:rPr>
        <w:t xml:space="preserve"> </w:t>
      </w:r>
      <w:r w:rsidRPr="002E3116">
        <w:rPr>
          <w:rFonts w:eastAsia="Cambria" w:cs="Times New Roman"/>
          <w:u w:val="single"/>
        </w:rPr>
        <w:t>and</w:t>
      </w:r>
      <w:r w:rsidRPr="002E3116">
        <w:rPr>
          <w:rFonts w:eastAsia="Cambria" w:cs="Times New Roman"/>
          <w:sz w:val="16"/>
        </w:rPr>
        <w:t xml:space="preserve"> </w:t>
      </w:r>
      <w:r w:rsidRPr="002E3116">
        <w:rPr>
          <w:rFonts w:eastAsia="MS Mincho" w:cs="Times New Roman"/>
          <w:b/>
          <w:iCs/>
          <w:szCs w:val="24"/>
          <w:u w:val="single"/>
        </w:rPr>
        <w:t>storage</w:t>
      </w:r>
      <w:r w:rsidRPr="002E3116">
        <w:rPr>
          <w:rFonts w:eastAsia="Cambria" w:cs="Times New Roman"/>
          <w:sz w:val="16"/>
        </w:rPr>
        <w:t xml:space="preserve"> </w:t>
      </w:r>
      <w:r w:rsidRPr="002E3116">
        <w:rPr>
          <w:rFonts w:eastAsia="Cambria" w:cs="Times New Roman"/>
          <w:u w:val="single"/>
        </w:rPr>
        <w:t xml:space="preserve">and the related mitigation of </w:t>
      </w:r>
      <w:r w:rsidRPr="002E3116">
        <w:rPr>
          <w:rFonts w:eastAsia="MS Mincho" w:cs="Times New Roman"/>
          <w:b/>
          <w:iCs/>
          <w:szCs w:val="24"/>
          <w:u w:val="single"/>
        </w:rPr>
        <w:t>droughts</w:t>
      </w:r>
      <w:r w:rsidRPr="002E3116">
        <w:rPr>
          <w:rFonts w:eastAsia="Cambria" w:cs="Times New Roman"/>
          <w:u w:val="single"/>
        </w:rPr>
        <w:t xml:space="preserve"> and</w:t>
      </w:r>
      <w:r w:rsidRPr="002E3116">
        <w:rPr>
          <w:rFonts w:eastAsia="Cambria" w:cs="Times New Roman"/>
          <w:sz w:val="16"/>
        </w:rPr>
        <w:t xml:space="preserve"> </w:t>
      </w:r>
      <w:r w:rsidRPr="002E3116">
        <w:rPr>
          <w:rFonts w:eastAsia="MS Mincho" w:cs="Times New Roman"/>
          <w:b/>
          <w:iCs/>
          <w:szCs w:val="24"/>
          <w:u w:val="single"/>
        </w:rPr>
        <w:t>floods</w:t>
      </w:r>
      <w:r w:rsidRPr="002E3116">
        <w:rPr>
          <w:rFonts w:eastAsia="Cambria" w:cs="Times New Roman"/>
          <w:sz w:val="16"/>
        </w:rPr>
        <w:t xml:space="preserve">, </w:t>
      </w:r>
      <w:r w:rsidRPr="002E3116">
        <w:rPr>
          <w:rFonts w:eastAsia="Cambria" w:cs="Times New Roman"/>
          <w:u w:val="single"/>
        </w:rPr>
        <w:t xml:space="preserve">decomposition and </w:t>
      </w:r>
      <w:r w:rsidRPr="002E3116">
        <w:rPr>
          <w:rFonts w:eastAsia="MS Mincho" w:cs="Times New Roman"/>
          <w:b/>
          <w:iCs/>
          <w:szCs w:val="24"/>
          <w:u w:val="single"/>
        </w:rPr>
        <w:t>detox</w:t>
      </w:r>
      <w:r w:rsidRPr="002E3116">
        <w:rPr>
          <w:rFonts w:eastAsia="Cambria" w:cs="Times New Roman"/>
          <w:u w:val="single"/>
        </w:rPr>
        <w:t xml:space="preserve">ification and absorption of </w:t>
      </w:r>
      <w:r w:rsidRPr="002E3116">
        <w:rPr>
          <w:rFonts w:eastAsia="MS Mincho" w:cs="Times New Roman"/>
          <w:b/>
          <w:iCs/>
          <w:szCs w:val="24"/>
          <w:u w:val="single"/>
        </w:rPr>
        <w:t>waste</w:t>
      </w:r>
      <w:r w:rsidRPr="002E3116">
        <w:rPr>
          <w:rFonts w:eastAsia="Cambria" w:cs="Times New Roman"/>
          <w:u w:val="single"/>
        </w:rPr>
        <w:t xml:space="preserve">s, </w:t>
      </w:r>
      <w:r w:rsidRPr="002E3116">
        <w:rPr>
          <w:rFonts w:eastAsia="MS Mincho" w:cs="Times New Roman"/>
          <w:b/>
          <w:iCs/>
          <w:szCs w:val="24"/>
          <w:u w:val="single"/>
        </w:rPr>
        <w:t>pollination</w:t>
      </w:r>
      <w:r w:rsidRPr="002E3116">
        <w:rPr>
          <w:rFonts w:eastAsia="Cambria" w:cs="Times New Roman"/>
          <w:sz w:val="16"/>
        </w:rPr>
        <w:t xml:space="preserve"> </w:t>
      </w:r>
      <w:r w:rsidRPr="002E3116">
        <w:rPr>
          <w:rFonts w:eastAsia="Cambria" w:cs="Times New Roman"/>
          <w:u w:val="single"/>
        </w:rPr>
        <w:t>and</w:t>
      </w:r>
      <w:r w:rsidRPr="002E3116">
        <w:rPr>
          <w:rFonts w:eastAsia="Cambria" w:cs="Times New Roman"/>
          <w:sz w:val="16"/>
        </w:rPr>
        <w:t xml:space="preserve"> </w:t>
      </w:r>
      <w:r w:rsidRPr="002E3116">
        <w:rPr>
          <w:rFonts w:eastAsia="MS Mincho" w:cs="Times New Roman"/>
          <w:b/>
          <w:iCs/>
          <w:szCs w:val="24"/>
          <w:u w:val="single"/>
        </w:rPr>
        <w:t>pest control</w:t>
      </w:r>
      <w:r w:rsidRPr="002E3116">
        <w:rPr>
          <w:rFonts w:eastAsia="Cambria" w:cs="Times New Roman"/>
          <w:sz w:val="16"/>
        </w:rPr>
        <w:t xml:space="preserve"> (Meadows et al. 2004: 83–84). </w:t>
      </w:r>
      <w:r w:rsidRPr="002E3116">
        <w:rPr>
          <w:rFonts w:eastAsia="Cambria" w:cs="Times New Roman"/>
          <w:u w:val="single"/>
        </w:rPr>
        <w:t xml:space="preserve">Recent research on planetary boundaries has started to identify </w:t>
      </w:r>
      <w:r w:rsidRPr="002E3116">
        <w:rPr>
          <w:rFonts w:eastAsia="MS Mincho" w:cs="Times New Roman"/>
          <w:b/>
          <w:iCs/>
          <w:szCs w:val="24"/>
          <w:u w:val="single"/>
        </w:rPr>
        <w:t>thresholds</w:t>
      </w:r>
      <w:r w:rsidRPr="002E3116">
        <w:rPr>
          <w:rFonts w:eastAsia="Cambria" w:cs="Times New Roman"/>
          <w:u w:val="single"/>
        </w:rPr>
        <w:t xml:space="preserve"> of environmental pollution or disturbance of a range of ecosystems services beyond which the functioning of human </w:t>
      </w:r>
      <w:r w:rsidRPr="002E3116">
        <w:rPr>
          <w:rFonts w:eastAsia="MS Mincho" w:cs="Times New Roman"/>
          <w:b/>
          <w:iCs/>
          <w:szCs w:val="24"/>
          <w:u w:val="single"/>
        </w:rPr>
        <w:t>life on earth</w:t>
      </w:r>
      <w:r w:rsidRPr="002E3116">
        <w:rPr>
          <w:rFonts w:eastAsia="Cambria" w:cs="Times New Roman"/>
          <w:u w:val="single"/>
        </w:rPr>
        <w:t xml:space="preserve"> will be put at risk</w:t>
      </w:r>
      <w:r w:rsidRPr="002E3116">
        <w:rPr>
          <w:rFonts w:eastAsia="Cambria" w:cs="Times New Roman"/>
          <w:sz w:val="16"/>
        </w:rPr>
        <w:t xml:space="preserve">. </w:t>
      </w:r>
      <w:proofErr w:type="spellStart"/>
      <w:r w:rsidRPr="002E3116">
        <w:rPr>
          <w:rFonts w:eastAsia="Cambria" w:cs="Times New Roman"/>
          <w:sz w:val="16"/>
        </w:rPr>
        <w:t>Rockström</w:t>
      </w:r>
      <w:proofErr w:type="spellEnd"/>
      <w:r w:rsidRPr="002E3116">
        <w:rPr>
          <w:rFonts w:eastAsia="Cambria" w:cs="Times New Roman"/>
          <w:sz w:val="16"/>
        </w:rPr>
        <w:t xml:space="preserve"> and colleagues have identified nine such “planetary boundaries”—“climate change; rate of biodiversity loss (terrestrial and marine); interference with the nitrogen and phosphorus cycles; stratospheric ozone depletion; ocean acidification; global freshwater use; change in land use; chemical pollution; and atmospheric aerosol loading” (</w:t>
      </w:r>
      <w:proofErr w:type="spellStart"/>
      <w:r w:rsidRPr="002E3116">
        <w:rPr>
          <w:rFonts w:eastAsia="Cambria" w:cs="Times New Roman"/>
          <w:sz w:val="16"/>
        </w:rPr>
        <w:t>Rockström</w:t>
      </w:r>
      <w:proofErr w:type="spellEnd"/>
      <w:r w:rsidRPr="002E3116">
        <w:rPr>
          <w:rFonts w:eastAsia="Cambria" w:cs="Times New Roman"/>
          <w:sz w:val="16"/>
        </w:rPr>
        <w:t xml:space="preserve"> et al. 2009: 472). They also present evidence according to which three of these boundaries—climate change, rate of biodiversity loss and the nitrogen cycle—have already reached their limits (</w:t>
      </w:r>
      <w:proofErr w:type="spellStart"/>
      <w:r w:rsidRPr="002E3116">
        <w:rPr>
          <w:rFonts w:eastAsia="Cambria" w:cs="Times New Roman"/>
          <w:sz w:val="16"/>
        </w:rPr>
        <w:t>Rockström</w:t>
      </w:r>
      <w:proofErr w:type="spellEnd"/>
      <w:r w:rsidRPr="002E3116">
        <w:rPr>
          <w:rFonts w:eastAsia="Cambria" w:cs="Times New Roman"/>
          <w:sz w:val="16"/>
        </w:rPr>
        <w:t xml:space="preserve"> et al. 2009). Of those three thresholds, climate change has received most attention. The 5th Assessment Report of the Intergovernmental Panel on Climate Change (IPCC 2014) concluded that global temperatures have risen by an average of 0.85° since the 1880s (while local temperature increases can be much higher than that) and that the concentration of greenhouse gases in the atmosphere has reached unprecedented levels over the last 800,000 years—that of CO2 has now reached 405.6 parts per million (NASA, January 2017, Fig. 4.2), far surpassing the level of 350 ppm which is considered safe by many scientists (</w:t>
      </w:r>
      <w:proofErr w:type="spellStart"/>
      <w:r w:rsidRPr="002E3116">
        <w:rPr>
          <w:rFonts w:eastAsia="Cambria" w:cs="Times New Roman"/>
          <w:sz w:val="16"/>
        </w:rPr>
        <w:t>Rockström</w:t>
      </w:r>
      <w:proofErr w:type="spellEnd"/>
      <w:r w:rsidRPr="002E3116">
        <w:rPr>
          <w:rFonts w:eastAsia="Cambria" w:cs="Times New Roman"/>
          <w:sz w:val="16"/>
        </w:rPr>
        <w:t xml:space="preserve"> et al. 2009). The IPCC report also maintained that humans very likely contributed to at least 50% of global warming that occurred since the 1950s (IPCC 2014: 5). A range of climate change impacts can already be observed, including a 26% increase of ocean acidification since </w:t>
      </w:r>
      <w:proofErr w:type="spellStart"/>
      <w:r w:rsidRPr="002E3116">
        <w:rPr>
          <w:rFonts w:eastAsia="Cambria" w:cs="Times New Roman"/>
          <w:sz w:val="16"/>
        </w:rPr>
        <w:t>industrialisation</w:t>
      </w:r>
      <w:proofErr w:type="spellEnd"/>
      <w:r w:rsidRPr="002E3116">
        <w:rPr>
          <w:rFonts w:eastAsia="Cambria" w:cs="Times New Roman"/>
          <w:sz w:val="16"/>
        </w:rPr>
        <w:t xml:space="preserve">; shrinking of glaciers, Greenland and Antarctic ice sheets, as well as arctic sea ice; and the rise of sea levels of 19 cm since 1901. This is projected to increase by an additional 82 cm by the end of this century at current levels of greenhouse gas emissions (ibid.: 13). Climate change impacts are already felt with increased occurrences of heat waves, heavy rain fall, increased risk of flooding and impacts on food and water security in a number of regions around the world. It is projected that with a rise of 2° of global temperatures, 280 million people worldwide (with greatest numbers in China, India and Bangladesh) would be affected by sea level rise, escalating to a projected 627 million people under a 4° scenario (Strauss et al. 2015: 10). At the 21st Conference of Parties of the United Nations Framework Convention on Climate Change in Paris in 2015, representatives agreed that action should be taken to limit rise of global temperatures to 2° and Fig. 4.2 Concentration of CO2 in the atmosphere. Source NASA, available from https://climate.nasa.gov/vital-signs/carbon-dioxide/. The CO2 levels have been reconstructed from measures of trapped air in polar cap ice cores 4 CRITIQUES OF GROWTH 45 to “pursue efforts” to limit it to 1.5°. This has been adopted by 196 countries, but immense efforts and very radical reductions of greenhouse gas emissions will be required to comply with the agreement. Even if net greenhouse gas emissions were reduced to zero, surface temperatures would remain constant at their increased levels for hundreds of years to come and climate change impacts such as ocean acidification and rising sea levels would continue for hundreds or even thousands of years once global temperatures are </w:t>
      </w:r>
      <w:proofErr w:type="spellStart"/>
      <w:r w:rsidRPr="002E3116">
        <w:rPr>
          <w:rFonts w:eastAsia="Cambria" w:cs="Times New Roman"/>
          <w:sz w:val="16"/>
        </w:rPr>
        <w:t>stabilised</w:t>
      </w:r>
      <w:proofErr w:type="spellEnd"/>
      <w:r w:rsidRPr="002E3116">
        <w:rPr>
          <w:rFonts w:eastAsia="Cambria" w:cs="Times New Roman"/>
          <w:sz w:val="16"/>
        </w:rPr>
        <w:t xml:space="preserve">; moreover, a range of climate change impacts are deemed irreversible (IPCC 2014: 16). </w:t>
      </w:r>
      <w:r w:rsidRPr="002E3116">
        <w:rPr>
          <w:rFonts w:eastAsia="Cambria" w:cs="Times New Roman"/>
          <w:u w:val="single"/>
        </w:rPr>
        <w:t xml:space="preserve">One controversial question in the debate about economic growth and environmental impacts has been whether growth can be </w:t>
      </w:r>
      <w:r w:rsidRPr="002E3116">
        <w:rPr>
          <w:rFonts w:eastAsia="MS Mincho" w:cs="Times New Roman"/>
          <w:b/>
          <w:iCs/>
          <w:szCs w:val="24"/>
          <w:u w:val="single"/>
        </w:rPr>
        <w:t>decoupled from the damage it causes</w:t>
      </w:r>
      <w:r w:rsidRPr="002E3116">
        <w:rPr>
          <w:rFonts w:eastAsia="Cambria" w:cs="Times New Roman"/>
          <w:sz w:val="16"/>
        </w:rPr>
        <w:t xml:space="preserve">. </w:t>
      </w:r>
      <w:r w:rsidRPr="002E3116">
        <w:rPr>
          <w:rFonts w:eastAsia="Cambria" w:cs="Times New Roman"/>
          <w:u w:val="single"/>
        </w:rPr>
        <w:t>Important to this</w:t>
      </w:r>
      <w:r w:rsidRPr="002E3116">
        <w:rPr>
          <w:rFonts w:eastAsia="Cambria" w:cs="Times New Roman"/>
          <w:sz w:val="16"/>
        </w:rPr>
        <w:t xml:space="preserve"> debate </w:t>
      </w:r>
      <w:r w:rsidRPr="002E3116">
        <w:rPr>
          <w:rFonts w:eastAsia="Cambria" w:cs="Times New Roman"/>
          <w:u w:val="single"/>
        </w:rPr>
        <w:t xml:space="preserve">is the theory of the </w:t>
      </w:r>
      <w:r w:rsidRPr="002E3116">
        <w:rPr>
          <w:rFonts w:eastAsia="MS Mincho" w:cs="Times New Roman"/>
          <w:b/>
          <w:iCs/>
          <w:szCs w:val="24"/>
          <w:u w:val="single"/>
        </w:rPr>
        <w:t>E</w:t>
      </w:r>
      <w:r w:rsidRPr="002E3116">
        <w:rPr>
          <w:rFonts w:eastAsia="Cambria" w:cs="Times New Roman"/>
          <w:u w:val="single"/>
        </w:rPr>
        <w:t xml:space="preserve">nvironmental </w:t>
      </w:r>
      <w:r w:rsidRPr="002E3116">
        <w:rPr>
          <w:rFonts w:eastAsia="MS Mincho" w:cs="Times New Roman"/>
          <w:b/>
          <w:iCs/>
          <w:szCs w:val="24"/>
          <w:u w:val="single"/>
        </w:rPr>
        <w:t>K</w:t>
      </w:r>
      <w:r w:rsidRPr="002E3116">
        <w:rPr>
          <w:rFonts w:eastAsia="Cambria" w:cs="Times New Roman"/>
          <w:u w:val="single"/>
        </w:rPr>
        <w:t xml:space="preserve">uznets </w:t>
      </w:r>
      <w:r w:rsidRPr="002E3116">
        <w:rPr>
          <w:rFonts w:eastAsia="MS Mincho" w:cs="Times New Roman"/>
          <w:b/>
          <w:iCs/>
          <w:szCs w:val="24"/>
          <w:u w:val="single"/>
        </w:rPr>
        <w:t>C</w:t>
      </w:r>
      <w:r w:rsidRPr="002E3116">
        <w:rPr>
          <w:rFonts w:eastAsia="Cambria" w:cs="Times New Roman"/>
          <w:u w:val="single"/>
        </w:rPr>
        <w:t>urve</w:t>
      </w:r>
      <w:r w:rsidRPr="002E3116">
        <w:rPr>
          <w:rFonts w:eastAsia="Cambria" w:cs="Times New Roman"/>
          <w:sz w:val="16"/>
        </w:rPr>
        <w:t xml:space="preserve"> which applies Simon Kuznets’ </w:t>
      </w:r>
      <w:proofErr w:type="spellStart"/>
      <w:r w:rsidRPr="002E3116">
        <w:rPr>
          <w:rFonts w:eastAsia="Cambria" w:cs="Times New Roman"/>
          <w:sz w:val="16"/>
        </w:rPr>
        <w:t>hypothesised</w:t>
      </w:r>
      <w:proofErr w:type="spellEnd"/>
      <w:r w:rsidRPr="002E3116">
        <w:rPr>
          <w:rFonts w:eastAsia="Cambria" w:cs="Times New Roman"/>
          <w:sz w:val="16"/>
        </w:rPr>
        <w:t xml:space="preserve"> inverted u-shaped relationship between economic development and income inequality to the relationship between economic development and environmental degradation. According to this theory, environmental degradation is low in the early phases of economic development, then rises with increasing development up to a certain point, beyond which it falls again with advancing development because more resources can be invested to render production and consumption more efficient and less polluting. Therefore, this theory suggests that it is possible to decouple economic growth (measured in GDP) from its environmental implications. The counter-argument to </w:t>
      </w:r>
      <w:r w:rsidRPr="002E3116">
        <w:rPr>
          <w:rFonts w:eastAsia="Cambria" w:cs="Times New Roman"/>
          <w:u w:val="single"/>
        </w:rPr>
        <w:t>this theory</w:t>
      </w:r>
      <w:r w:rsidRPr="002E3116">
        <w:rPr>
          <w:rFonts w:eastAsia="Cambria" w:cs="Times New Roman"/>
          <w:sz w:val="16"/>
        </w:rPr>
        <w:t xml:space="preserve"> is that it </w:t>
      </w:r>
      <w:r w:rsidRPr="002E3116">
        <w:rPr>
          <w:rFonts w:eastAsia="Cambria" w:cs="Times New Roman"/>
          <w:u w:val="single"/>
        </w:rPr>
        <w:t xml:space="preserve">does not take into account the difference between </w:t>
      </w:r>
      <w:r w:rsidRPr="002E3116">
        <w:rPr>
          <w:rFonts w:eastAsia="MS Mincho" w:cs="Times New Roman"/>
          <w:b/>
          <w:iCs/>
          <w:szCs w:val="24"/>
          <w:u w:val="single"/>
        </w:rPr>
        <w:t>relative and absolute decoupling</w:t>
      </w:r>
      <w:r w:rsidRPr="002E3116">
        <w:rPr>
          <w:rFonts w:eastAsia="Cambria" w:cs="Times New Roman"/>
          <w:sz w:val="16"/>
        </w:rPr>
        <w:t xml:space="preserve">. </w:t>
      </w:r>
      <w:r w:rsidRPr="002E3116">
        <w:rPr>
          <w:rFonts w:eastAsia="MS Mincho" w:cs="Times New Roman"/>
          <w:b/>
          <w:iCs/>
          <w:szCs w:val="24"/>
          <w:u w:val="single"/>
        </w:rPr>
        <w:t>Relative</w:t>
      </w:r>
      <w:r w:rsidRPr="002E3116">
        <w:rPr>
          <w:rFonts w:eastAsia="Cambria" w:cs="Times New Roman"/>
          <w:sz w:val="16"/>
        </w:rPr>
        <w:t xml:space="preserve"> </w:t>
      </w:r>
      <w:r w:rsidRPr="002E3116">
        <w:rPr>
          <w:rFonts w:eastAsia="Cambria" w:cs="Times New Roman"/>
          <w:u w:val="single"/>
        </w:rPr>
        <w:t xml:space="preserve">decoupling refers to the environmental impacts generated over time </w:t>
      </w:r>
      <w:r w:rsidRPr="002E3116">
        <w:rPr>
          <w:rFonts w:eastAsia="MS Mincho" w:cs="Times New Roman"/>
          <w:b/>
          <w:iCs/>
          <w:szCs w:val="24"/>
          <w:u w:val="single"/>
        </w:rPr>
        <w:t>per unit of economic output</w:t>
      </w:r>
      <w:r w:rsidRPr="002E3116">
        <w:rPr>
          <w:rFonts w:eastAsia="Cambria" w:cs="Times New Roman"/>
          <w:sz w:val="16"/>
        </w:rPr>
        <w:t xml:space="preserve">, for instance CO2 emissions per million of US$. </w:t>
      </w:r>
      <w:r w:rsidRPr="002E3116">
        <w:rPr>
          <w:rFonts w:eastAsia="Cambria" w:cs="Times New Roman"/>
          <w:u w:val="single"/>
        </w:rPr>
        <w:t xml:space="preserve">In contrast, absolute decoupling would examine </w:t>
      </w:r>
      <w:r w:rsidRPr="002E3116">
        <w:rPr>
          <w:rFonts w:eastAsia="MS Mincho" w:cs="Times New Roman"/>
          <w:b/>
          <w:iCs/>
          <w:szCs w:val="24"/>
          <w:u w:val="single"/>
        </w:rPr>
        <w:t>aggregate environmental impact</w:t>
      </w:r>
      <w:r w:rsidRPr="002E3116">
        <w:rPr>
          <w:rFonts w:eastAsia="Cambria" w:cs="Times New Roman"/>
          <w:u w:val="single"/>
        </w:rPr>
        <w:t xml:space="preserve">, compared to total economic output over time. </w:t>
      </w:r>
      <w:r w:rsidRPr="002E3116">
        <w:rPr>
          <w:rFonts w:eastAsia="Cambria" w:cs="Times New Roman"/>
          <w:sz w:val="16"/>
        </w:rPr>
        <w:t xml:space="preserve">Here it has been argued that while relative decoupling may be possible as the environmental impact per unit of economic output decreases over time due to efficiency gains, absolute decoupling is much harder to achieve while growth continues. Indeed, </w:t>
      </w:r>
      <w:r w:rsidRPr="002E3116">
        <w:rPr>
          <w:rFonts w:eastAsia="Cambria" w:cs="Times New Roman"/>
          <w:u w:val="single"/>
        </w:rPr>
        <w:t xml:space="preserve">there is </w:t>
      </w:r>
      <w:r w:rsidRPr="002E3116">
        <w:rPr>
          <w:rFonts w:eastAsia="MS Mincho" w:cs="Times New Roman"/>
          <w:b/>
          <w:iCs/>
          <w:szCs w:val="24"/>
          <w:u w:val="single"/>
        </w:rPr>
        <w:t>no ev</w:t>
      </w:r>
      <w:r w:rsidRPr="002E3116">
        <w:rPr>
          <w:rFonts w:eastAsia="Cambria" w:cs="Times New Roman"/>
          <w:u w:val="single"/>
        </w:rPr>
        <w:t xml:space="preserve">idence </w:t>
      </w:r>
      <w:r w:rsidRPr="002E3116">
        <w:rPr>
          <w:rFonts w:eastAsia="MS Mincho" w:cs="Times New Roman"/>
          <w:b/>
          <w:iCs/>
          <w:szCs w:val="24"/>
          <w:u w:val="single"/>
        </w:rPr>
        <w:t>for absolute decoupling</w:t>
      </w:r>
      <w:r w:rsidRPr="002E3116">
        <w:rPr>
          <w:rFonts w:eastAsia="Cambria" w:cs="Times New Roman"/>
          <w:u w:val="single"/>
        </w:rPr>
        <w:t xml:space="preserve"> as </w:t>
      </w:r>
      <w:r w:rsidRPr="002E3116">
        <w:rPr>
          <w:rFonts w:eastAsia="MS Mincho" w:cs="Times New Roman"/>
          <w:b/>
          <w:iCs/>
          <w:szCs w:val="24"/>
          <w:u w:val="single"/>
        </w:rPr>
        <w:t>total</w:t>
      </w:r>
      <w:r w:rsidRPr="002E3116">
        <w:rPr>
          <w:rFonts w:eastAsia="Cambria" w:cs="Times New Roman"/>
          <w:u w:val="single"/>
        </w:rPr>
        <w:t xml:space="preserve"> environmental impacts</w:t>
      </w:r>
      <w:r w:rsidRPr="002E3116">
        <w:rPr>
          <w:rFonts w:eastAsia="Cambria" w:cs="Times New Roman"/>
          <w:sz w:val="16"/>
        </w:rPr>
        <w:t xml:space="preserve">, for instance total global CO2 emissions, </w:t>
      </w:r>
      <w:r w:rsidRPr="002E3116">
        <w:rPr>
          <w:rFonts w:eastAsia="Cambria" w:cs="Times New Roman"/>
          <w:u w:val="single"/>
        </w:rPr>
        <w:t>are</w:t>
      </w:r>
      <w:r w:rsidRPr="002E3116">
        <w:rPr>
          <w:rFonts w:eastAsia="Cambria" w:cs="Times New Roman"/>
          <w:sz w:val="16"/>
        </w:rPr>
        <w:t xml:space="preserve"> </w:t>
      </w:r>
      <w:r w:rsidRPr="002E3116">
        <w:rPr>
          <w:rFonts w:eastAsia="MS Mincho" w:cs="Times New Roman"/>
          <w:b/>
          <w:iCs/>
          <w:szCs w:val="24"/>
          <w:u w:val="single"/>
        </w:rPr>
        <w:t>still rising</w:t>
      </w:r>
      <w:r w:rsidRPr="002E3116">
        <w:rPr>
          <w:rFonts w:eastAsia="Cambria" w:cs="Times New Roman"/>
          <w:sz w:val="16"/>
        </w:rPr>
        <w:t xml:space="preserve"> with rising global GDP (Jackson 2011: 67–86). This is </w:t>
      </w:r>
      <w:r w:rsidRPr="002E3116">
        <w:rPr>
          <w:rFonts w:eastAsia="Cambria" w:cs="Times New Roman"/>
          <w:u w:val="single"/>
        </w:rPr>
        <w:t xml:space="preserve">partly due to </w:t>
      </w:r>
      <w:r w:rsidRPr="002E3116">
        <w:rPr>
          <w:rFonts w:eastAsia="MS Mincho" w:cs="Times New Roman"/>
          <w:b/>
          <w:iCs/>
          <w:szCs w:val="24"/>
          <w:u w:val="single"/>
        </w:rPr>
        <w:t>rebound effects</w:t>
      </w:r>
      <w:r w:rsidRPr="002E3116">
        <w:rPr>
          <w:rFonts w:eastAsia="Cambria" w:cs="Times New Roman"/>
          <w:sz w:val="16"/>
        </w:rPr>
        <w:t xml:space="preserve"> which we discussed in Chap. 2: rising consumption because the increase in efficiency has made it cheaper to produce/consume (Jackson 2011: 67–86; see also Czech 2013: Chap. 8 </w:t>
      </w:r>
      <w:proofErr w:type="spellStart"/>
      <w:r w:rsidRPr="002E3116">
        <w:rPr>
          <w:rFonts w:eastAsia="Cambria" w:cs="Times New Roman"/>
          <w:sz w:val="16"/>
        </w:rPr>
        <w:t>criticising</w:t>
      </w:r>
      <w:proofErr w:type="spellEnd"/>
      <w:r w:rsidRPr="002E3116">
        <w:rPr>
          <w:rFonts w:eastAsia="Cambria" w:cs="Times New Roman"/>
          <w:sz w:val="16"/>
        </w:rPr>
        <w:t xml:space="preserve"> “green growth”). Furthermore, if decoupling is examined at the country level, one would need to take </w:t>
      </w:r>
      <w:proofErr w:type="spellStart"/>
      <w:r w:rsidRPr="002E3116">
        <w:rPr>
          <w:rFonts w:eastAsia="Cambria" w:cs="Times New Roman"/>
          <w:sz w:val="16"/>
        </w:rPr>
        <w:t>consumptionbased</w:t>
      </w:r>
      <w:proofErr w:type="spellEnd"/>
      <w:r w:rsidRPr="002E3116">
        <w:rPr>
          <w:rFonts w:eastAsia="Cambria" w:cs="Times New Roman"/>
          <w:sz w:val="16"/>
        </w:rPr>
        <w:t xml:space="preserve"> resource use/emissions into account rather than </w:t>
      </w:r>
      <w:proofErr w:type="spellStart"/>
      <w:r w:rsidRPr="002E3116">
        <w:rPr>
          <w:rFonts w:eastAsia="Cambria" w:cs="Times New Roman"/>
          <w:sz w:val="16"/>
        </w:rPr>
        <w:t>productionbased</w:t>
      </w:r>
      <w:proofErr w:type="spellEnd"/>
      <w:r w:rsidRPr="002E3116">
        <w:rPr>
          <w:rFonts w:eastAsia="Cambria" w:cs="Times New Roman"/>
          <w:sz w:val="16"/>
        </w:rPr>
        <w:t xml:space="preserve"> impacts. </w:t>
      </w:r>
      <w:r w:rsidRPr="002E3116">
        <w:rPr>
          <w:rFonts w:eastAsia="Cambria" w:cs="Times New Roman"/>
          <w:u w:val="single"/>
        </w:rPr>
        <w:t xml:space="preserve">Substantial environmental impacts related to everything that is consumed in rich countries occur in </w:t>
      </w:r>
      <w:r w:rsidRPr="002E3116">
        <w:rPr>
          <w:rFonts w:eastAsia="MS Mincho" w:cs="Times New Roman"/>
          <w:b/>
          <w:iCs/>
          <w:szCs w:val="24"/>
          <w:u w:val="single"/>
        </w:rPr>
        <w:t>developing countries from which goods are imported</w:t>
      </w:r>
      <w:r w:rsidRPr="002E3116">
        <w:rPr>
          <w:rFonts w:eastAsia="Cambria" w:cs="Times New Roman"/>
          <w:u w:val="single"/>
        </w:rPr>
        <w:t>. A focus on production-based environmental impacts would</w:t>
      </w:r>
      <w:r w:rsidRPr="002E3116">
        <w:rPr>
          <w:rFonts w:eastAsia="Cambria" w:cs="Times New Roman"/>
          <w:sz w:val="16"/>
        </w:rPr>
        <w:t xml:space="preserve"> hence </w:t>
      </w:r>
      <w:r w:rsidRPr="002E3116">
        <w:rPr>
          <w:rFonts w:eastAsia="Cambria" w:cs="Times New Roman"/>
          <w:u w:val="single"/>
        </w:rPr>
        <w:t>be</w:t>
      </w:r>
      <w:r w:rsidRPr="002E3116">
        <w:rPr>
          <w:rFonts w:eastAsia="Cambria" w:cs="Times New Roman"/>
          <w:sz w:val="16"/>
        </w:rPr>
        <w:t xml:space="preserve"> </w:t>
      </w:r>
      <w:r w:rsidRPr="002E3116">
        <w:rPr>
          <w:rFonts w:eastAsia="MS Mincho" w:cs="Times New Roman"/>
          <w:b/>
          <w:iCs/>
          <w:szCs w:val="24"/>
          <w:u w:val="single"/>
        </w:rPr>
        <w:t>misleading</w:t>
      </w:r>
      <w:r w:rsidRPr="002E3116">
        <w:rPr>
          <w:rFonts w:eastAsia="Cambria" w:cs="Times New Roman"/>
          <w:sz w:val="16"/>
        </w:rPr>
        <w:t xml:space="preserve"> </w:t>
      </w:r>
      <w:r w:rsidRPr="002E3116">
        <w:rPr>
          <w:rFonts w:eastAsia="Cambria" w:cs="Times New Roman"/>
          <w:u w:val="single"/>
        </w:rPr>
        <w:t xml:space="preserve">as it </w:t>
      </w:r>
      <w:r w:rsidRPr="002E3116">
        <w:rPr>
          <w:rFonts w:eastAsia="MS Mincho" w:cs="Times New Roman"/>
          <w:b/>
          <w:iCs/>
          <w:szCs w:val="24"/>
          <w:u w:val="single"/>
        </w:rPr>
        <w:t>ignores the [and] environmental impacts</w:t>
      </w:r>
      <w:r w:rsidRPr="002E3116">
        <w:rPr>
          <w:rFonts w:eastAsia="Cambria" w:cs="Times New Roman"/>
          <w:sz w:val="16"/>
        </w:rPr>
        <w:t xml:space="preserve"> </w:t>
      </w:r>
      <w:r w:rsidRPr="002E3116">
        <w:rPr>
          <w:rFonts w:eastAsia="Cambria" w:cs="Times New Roman"/>
          <w:u w:val="single"/>
        </w:rPr>
        <w:t xml:space="preserve">that relate to a country’s living standards and that occur </w:t>
      </w:r>
      <w:r w:rsidRPr="002E3116">
        <w:rPr>
          <w:rFonts w:eastAsia="MS Mincho" w:cs="Times New Roman"/>
          <w:b/>
          <w:iCs/>
          <w:szCs w:val="24"/>
          <w:u w:val="single"/>
        </w:rPr>
        <w:t>outside</w:t>
      </w:r>
      <w:r w:rsidRPr="002E3116">
        <w:rPr>
          <w:rFonts w:eastAsia="Cambria" w:cs="Times New Roman"/>
          <w:u w:val="single"/>
        </w:rPr>
        <w:t xml:space="preserve"> of </w:t>
      </w:r>
      <w:r w:rsidRPr="002E3116">
        <w:rPr>
          <w:rFonts w:eastAsia="MS Mincho" w:cs="Times New Roman"/>
          <w:b/>
          <w:iCs/>
          <w:szCs w:val="24"/>
          <w:u w:val="single"/>
        </w:rPr>
        <w:t>that country</w:t>
      </w:r>
      <w:r w:rsidRPr="002E3116">
        <w:rPr>
          <w:rFonts w:eastAsia="Cambria" w:cs="Times New Roman"/>
          <w:u w:val="single"/>
        </w:rPr>
        <w:t xml:space="preserve">. </w:t>
      </w:r>
      <w:r w:rsidRPr="002E3116">
        <w:rPr>
          <w:rFonts w:eastAsia="Cambria" w:cs="Times New Roman"/>
          <w:sz w:val="16"/>
        </w:rPr>
        <w:t xml:space="preserve">Social Critiques of Growth Economic growth has not only been </w:t>
      </w:r>
      <w:proofErr w:type="spellStart"/>
      <w:r w:rsidRPr="002E3116">
        <w:rPr>
          <w:rFonts w:eastAsia="Cambria" w:cs="Times New Roman"/>
          <w:sz w:val="16"/>
        </w:rPr>
        <w:t>criticised</w:t>
      </w:r>
      <w:proofErr w:type="spellEnd"/>
      <w:r w:rsidRPr="002E3116">
        <w:rPr>
          <w:rFonts w:eastAsia="Cambria" w:cs="Times New Roman"/>
          <w:sz w:val="16"/>
        </w:rPr>
        <w:t xml:space="preserve"> from an ecological perspective, but also from an individual and social wellbeing point of view. Here, we can again distinguish a critique of GDP as a measure of wellbeing and a wider critique which highlights potential negative consequences of economic growth for human wellbeing. Several scholars have argued that GDP is an inadequate measure of prosperity or wellbeing because it only includes market transactions and ignores activities of the informal economy in households and the volunteering sector which make an important contribution to individual and social wellbeing (Stiglitz et al. 2011; van den Bergh 2009; Jackson 2011). It also excludes the contribution of certain government services that are provided for free (Douthwaite 1999: 14; Stiglitz et al. 2011: 23), and the roles of capital stocks and of leisure in generating welfare (Costanza et al. 2015: 137). Furthermore, all market transactions make a positive contribution to GDP, regardless of whether expenditures increase or decrease welfare. Similar to the way in which environmental costs of growth are either excluded from GDP or even increase it, expenditures that arise from road accidents, divorces, crime, etc., contribute positively to GDP (ibid.: 133). The focus on market transactions also means that an increasing marketisation (or “commodification”) of an economy will be reflected in a rise of GDP, which may or may not be related to actual “welfare” outcomes (Stiglitz et al. 2011: 49). It also implies that GDP is an insufficient cross-national comparator for the quality of life, as it does not take into account the different sizes of the informal economy across countries (ibid.: 15). Furthermore, GDP does not indicate how income and consumption are distributed in society (Stiglitz et al. 2011: 44). This implies that a rise of GDP can be consistent with a rise of inequality of income and wealth. 4 CRITIQUES OF GROWTH 47 However, if greater inequality has negative impacts on social wellbeing (Wilkinson and Pickett 2009), this would be masked by rising GDP figures (Douthwaite 1999: 17). An even more fundamental criticism of GDP as a measure of wellbeing is that it focuses on the accumulation of money or wealth and thus on the material aspects of wellbeing. Such a narrow conception of the goals of economic activity and wellbeing has been </w:t>
      </w:r>
      <w:proofErr w:type="spellStart"/>
      <w:r w:rsidRPr="002E3116">
        <w:rPr>
          <w:rFonts w:eastAsia="Cambria" w:cs="Times New Roman"/>
          <w:sz w:val="16"/>
        </w:rPr>
        <w:t>criticised</w:t>
      </w:r>
      <w:proofErr w:type="spellEnd"/>
      <w:r w:rsidRPr="002E3116">
        <w:rPr>
          <w:rFonts w:eastAsia="Cambria" w:cs="Times New Roman"/>
          <w:sz w:val="16"/>
        </w:rPr>
        <w:t xml:space="preserve"> early on in the history of economic thought, e.g. by Aristotle’s distinction between </w:t>
      </w:r>
      <w:proofErr w:type="spellStart"/>
      <w:r w:rsidRPr="002E3116">
        <w:rPr>
          <w:rFonts w:eastAsia="Cambria" w:cs="Times New Roman"/>
          <w:sz w:val="16"/>
        </w:rPr>
        <w:t>oikonomia</w:t>
      </w:r>
      <w:proofErr w:type="spellEnd"/>
      <w:r w:rsidRPr="002E3116">
        <w:rPr>
          <w:rFonts w:eastAsia="Cambria" w:cs="Times New Roman"/>
          <w:sz w:val="16"/>
        </w:rPr>
        <w:t xml:space="preserve"> and chrematistics. The latter refers to the accumulation of wealth and was regarded by him as an “unnatural” activity which did not contribute to the generation of use value and wellbeing (Cruz et al. 2009: 2021). The argument that wider conceptions of wellbeing and prosperity are required has also become relevant for contemporary critiques of economic growth (Jackson 2011; </w:t>
      </w:r>
      <w:proofErr w:type="spellStart"/>
      <w:r w:rsidRPr="002E3116">
        <w:rPr>
          <w:rFonts w:eastAsia="Cambria" w:cs="Times New Roman"/>
          <w:sz w:val="16"/>
        </w:rPr>
        <w:t>Paech</w:t>
      </w:r>
      <w:proofErr w:type="spellEnd"/>
      <w:r w:rsidRPr="002E3116">
        <w:rPr>
          <w:rFonts w:eastAsia="Cambria" w:cs="Times New Roman"/>
          <w:sz w:val="16"/>
        </w:rPr>
        <w:t xml:space="preserve"> 2013; Schneider et al. 2010) as we will discuss this in more detail in Chap. 5. Arguments About the Psychological and S </w:t>
      </w:r>
      <w:proofErr w:type="spellStart"/>
      <w:r w:rsidRPr="002E3116">
        <w:rPr>
          <w:rFonts w:eastAsia="Cambria" w:cs="Times New Roman"/>
          <w:sz w:val="16"/>
        </w:rPr>
        <w:t>ocial</w:t>
      </w:r>
      <w:proofErr w:type="spellEnd"/>
      <w:r w:rsidRPr="002E3116">
        <w:rPr>
          <w:rFonts w:eastAsia="Cambria" w:cs="Times New Roman"/>
          <w:sz w:val="16"/>
        </w:rPr>
        <w:t xml:space="preserve"> Costs of G </w:t>
      </w:r>
      <w:proofErr w:type="spellStart"/>
      <w:r w:rsidRPr="002E3116">
        <w:rPr>
          <w:rFonts w:eastAsia="Cambria" w:cs="Times New Roman"/>
          <w:sz w:val="16"/>
        </w:rPr>
        <w:t>rowth</w:t>
      </w:r>
      <w:proofErr w:type="spellEnd"/>
      <w:r w:rsidRPr="002E3116">
        <w:rPr>
          <w:rFonts w:eastAsia="Cambria" w:cs="Times New Roman"/>
          <w:sz w:val="16"/>
        </w:rPr>
        <w:t xml:space="preserve"> </w:t>
      </w:r>
      <w:proofErr w:type="gramStart"/>
      <w:r w:rsidRPr="002E3116">
        <w:rPr>
          <w:rFonts w:eastAsia="Cambria" w:cs="Times New Roman"/>
          <w:sz w:val="16"/>
        </w:rPr>
        <w:t>The</w:t>
      </w:r>
      <w:proofErr w:type="gramEnd"/>
      <w:r w:rsidRPr="002E3116">
        <w:rPr>
          <w:rFonts w:eastAsia="Cambria" w:cs="Times New Roman"/>
          <w:sz w:val="16"/>
        </w:rPr>
        <w:t xml:space="preserve"> broader social critique of economic growth highlights potential “social limits” to or even negative consequences of economic growth for individual and collective wellbeing. The term “social limits to growth” was coined by Fred Hirsch (1976). He argued that the benefits of growth are initially exclusive to small elites and that these benefits disappear as soon as they spread more widely through mass consumption. For instance, only few people can own a Rembrandt painting; holiday destinations are more enjoyable when they are not overrun by hordes of other tourists; there are only few leadership positions, etc. From this perspective, there are “social limits” to the extent to which the benefits of growth can be socially expanded and equally shared. Other scholars have expressed concern about individual and collective social costs of economic growth. First, there is the argument that the need to keep up with ever-rising living standards and new consumer habits, “keeping up with the Joneses”—a lot of which is seen to be driven by advertisement and social pressure rather than real needs, for instance fashionable clothing or gadgets—can generate stress and increase the occurrence of mental disorders (James 2007; Offer 2006; </w:t>
      </w:r>
      <w:proofErr w:type="spellStart"/>
      <w:r w:rsidRPr="002E3116">
        <w:rPr>
          <w:rFonts w:eastAsia="Cambria" w:cs="Times New Roman"/>
          <w:sz w:val="16"/>
        </w:rPr>
        <w:t>Kasser</w:t>
      </w:r>
      <w:proofErr w:type="spellEnd"/>
      <w:r w:rsidRPr="002E3116">
        <w:rPr>
          <w:rFonts w:eastAsia="Cambria" w:cs="Times New Roman"/>
          <w:sz w:val="16"/>
        </w:rPr>
        <w:t xml:space="preserve"> 2002). 48 M. BÜCHS AND M. KOCH Second, it has been argued that economic growth can imply wider social costs. For instance, with its emphasis on individual gain, market relations and competition, and the need that it generates for spatial mobility (e.g. for successful participation in education and </w:t>
      </w:r>
      <w:proofErr w:type="spellStart"/>
      <w:r w:rsidRPr="002E3116">
        <w:rPr>
          <w:rFonts w:eastAsia="Cambria" w:cs="Times New Roman"/>
          <w:sz w:val="16"/>
        </w:rPr>
        <w:t>labour</w:t>
      </w:r>
      <w:proofErr w:type="spellEnd"/>
      <w:r w:rsidRPr="002E3116">
        <w:rPr>
          <w:rFonts w:eastAsia="Cambria" w:cs="Times New Roman"/>
          <w:sz w:val="16"/>
        </w:rPr>
        <w:t xml:space="preserve"> markets), it is feared to undermine moral and social capital and put a strain on family and community relations, potentially even leading to increasing divorce and crime rates (Douthwaite 1999; Daly and Cobb 1989: 50–51; Hirsch 1976). Social costs of technological development and </w:t>
      </w:r>
      <w:proofErr w:type="spellStart"/>
      <w:r w:rsidRPr="002E3116">
        <w:rPr>
          <w:rFonts w:eastAsia="Cambria" w:cs="Times New Roman"/>
          <w:sz w:val="16"/>
        </w:rPr>
        <w:t>industrialisation</w:t>
      </w:r>
      <w:proofErr w:type="spellEnd"/>
      <w:r w:rsidRPr="002E3116">
        <w:rPr>
          <w:rFonts w:eastAsia="Cambria" w:cs="Times New Roman"/>
          <w:sz w:val="16"/>
        </w:rPr>
        <w:t xml:space="preserve"> also include industrial workplace and traffic accidents and time lost in traffic jams and for commuting (Czech 2013: Chap. 2; Stiglitz et al. 2011: 24). Technological innovation which arises from growth can also act as a factor for job losses and increasing job insecurity (Douthwaite 1999), especially if growth rates are not sufficiently high to compensate gains in productivity. It is often assumed that growth will benefit the many because of assumed “trickle-down” effects which promise to improve the lot of the poor simply because the “cake” of available wealth is growing. While progress has been made in reducing extreme global poverty and inequality (Sala-</w:t>
      </w:r>
      <w:proofErr w:type="spellStart"/>
      <w:r w:rsidRPr="002E3116">
        <w:rPr>
          <w:rFonts w:eastAsia="Cambria" w:cs="Times New Roman"/>
          <w:sz w:val="16"/>
        </w:rPr>
        <w:t>i</w:t>
      </w:r>
      <w:proofErr w:type="spellEnd"/>
      <w:r w:rsidRPr="002E3116">
        <w:rPr>
          <w:rFonts w:eastAsia="Cambria" w:cs="Times New Roman"/>
          <w:sz w:val="16"/>
        </w:rPr>
        <w:t xml:space="preserve">-Martin 2006; </w:t>
      </w:r>
      <w:proofErr w:type="spellStart"/>
      <w:r w:rsidRPr="002E3116">
        <w:rPr>
          <w:rFonts w:eastAsia="Cambria" w:cs="Times New Roman"/>
          <w:sz w:val="16"/>
        </w:rPr>
        <w:t>Rougoor</w:t>
      </w:r>
      <w:proofErr w:type="spellEnd"/>
      <w:r w:rsidRPr="002E3116">
        <w:rPr>
          <w:rFonts w:eastAsia="Cambria" w:cs="Times New Roman"/>
          <w:sz w:val="16"/>
        </w:rPr>
        <w:t xml:space="preserve"> and van </w:t>
      </w:r>
      <w:proofErr w:type="spellStart"/>
      <w:r w:rsidRPr="002E3116">
        <w:rPr>
          <w:rFonts w:eastAsia="Cambria" w:cs="Times New Roman"/>
          <w:sz w:val="16"/>
        </w:rPr>
        <w:t>Marrewijk</w:t>
      </w:r>
      <w:proofErr w:type="spellEnd"/>
      <w:r w:rsidRPr="002E3116">
        <w:rPr>
          <w:rFonts w:eastAsia="Cambria" w:cs="Times New Roman"/>
          <w:sz w:val="16"/>
        </w:rPr>
        <w:t xml:space="preserve"> 2015), the number of people living in poverty across the globe remains high.1 At the same time, income inequality in a range of countries has been rising and the situation of many of the people living in extreme poverty is not improving which means the fruits of economic growth remain to be unequally distributed (Collier 2007; Piketty and </w:t>
      </w:r>
      <w:proofErr w:type="spellStart"/>
      <w:r w:rsidRPr="002E3116">
        <w:rPr>
          <w:rFonts w:eastAsia="Cambria" w:cs="Times New Roman"/>
          <w:sz w:val="16"/>
        </w:rPr>
        <w:t>Saez</w:t>
      </w:r>
      <w:proofErr w:type="spellEnd"/>
      <w:r w:rsidRPr="002E3116">
        <w:rPr>
          <w:rFonts w:eastAsia="Cambria" w:cs="Times New Roman"/>
          <w:sz w:val="16"/>
        </w:rPr>
        <w:t xml:space="preserve"> 2014). The post-development debate goes even further than that in arguing that not only may growth not have reached the global poor to the extent that had been predicted by neoclassical economists, but that it can also have negative impacts on indigenous communities in developing countries, especially those who rely on local natural resources for their livelihoods which often suffer exploitation, pollution or even destruction through the inclusion of local economies into global value chains (</w:t>
      </w:r>
      <w:proofErr w:type="spellStart"/>
      <w:r w:rsidRPr="002E3116">
        <w:rPr>
          <w:rFonts w:eastAsia="Cambria" w:cs="Times New Roman"/>
          <w:sz w:val="16"/>
        </w:rPr>
        <w:t>Rahnema</w:t>
      </w:r>
      <w:proofErr w:type="spellEnd"/>
      <w:r w:rsidRPr="002E3116">
        <w:rPr>
          <w:rFonts w:eastAsia="Cambria" w:cs="Times New Roman"/>
          <w:sz w:val="16"/>
        </w:rPr>
        <w:t xml:space="preserve"> and </w:t>
      </w:r>
      <w:proofErr w:type="spellStart"/>
      <w:r w:rsidRPr="002E3116">
        <w:rPr>
          <w:rFonts w:eastAsia="Cambria" w:cs="Times New Roman"/>
          <w:sz w:val="16"/>
        </w:rPr>
        <w:t>Bawtree</w:t>
      </w:r>
      <w:proofErr w:type="spellEnd"/>
      <w:r w:rsidRPr="002E3116">
        <w:rPr>
          <w:rFonts w:eastAsia="Cambria" w:cs="Times New Roman"/>
          <w:sz w:val="16"/>
        </w:rPr>
        <w:t xml:space="preserve"> 1997). While the distinction between critiques of growth that focus on its problematic ecological and social consequences is useful for analytic purposes, the two dimensions are of course closely linked. Ecological consequences of growth have the potential to severely impact or even undermine human wellbeing. Local livelihoods are already affected by current climate change impacts such as ocean acidification and its impact on marine organisms, draughts, floods and severe weather events, the 4 CRITIQUES OF GROWTH 49 frequency of which has been rising. Accordingly, it is estimated that crop and fish yields are already diminishing in several regions (Stern 2015; IPCC 2014) and that millions of people are already being displaced and forced to migrate due to climate change and other environmental impacts (Black et al. 2011). While the overall long-term impacts of climate change and the surpassing of other planetary boundaries are difficult to predict, they clearly have the potential to substantially undermine human wellbeing. </w:t>
      </w:r>
      <w:r w:rsidRPr="002E3116">
        <w:rPr>
          <w:rFonts w:eastAsia="Cambria" w:cs="Times New Roman"/>
          <w:u w:val="single"/>
        </w:rPr>
        <w:t xml:space="preserve">Since greenhouse gas emissions are driven by economic growth, the development of </w:t>
      </w:r>
      <w:r w:rsidRPr="002E3116">
        <w:rPr>
          <w:rFonts w:eastAsia="MS Mincho" w:cs="Times New Roman"/>
          <w:b/>
          <w:iCs/>
          <w:szCs w:val="24"/>
          <w:u w:val="single"/>
        </w:rPr>
        <w:t>alternative economic models that do not depend on growth</w:t>
      </w:r>
      <w:r w:rsidRPr="002E3116">
        <w:rPr>
          <w:rFonts w:eastAsia="Cambria" w:cs="Times New Roman"/>
          <w:u w:val="single"/>
        </w:rPr>
        <w:t xml:space="preserve"> is </w:t>
      </w:r>
      <w:r w:rsidRPr="002E3116">
        <w:rPr>
          <w:rFonts w:eastAsia="MS Mincho" w:cs="Times New Roman"/>
          <w:b/>
          <w:iCs/>
          <w:szCs w:val="24"/>
          <w:u w:val="single"/>
        </w:rPr>
        <w:t>urgent</w:t>
      </w:r>
      <w:r w:rsidRPr="002E3116">
        <w:rPr>
          <w:rFonts w:eastAsia="Cambria" w:cs="Times New Roman"/>
          <w:u w:val="single"/>
        </w:rPr>
        <w:t xml:space="preserve"> since </w:t>
      </w:r>
      <w:r w:rsidRPr="002E3116">
        <w:rPr>
          <w:rFonts w:eastAsia="MS Mincho" w:cs="Times New Roman"/>
          <w:b/>
          <w:iCs/>
          <w:szCs w:val="24"/>
          <w:u w:val="single"/>
        </w:rPr>
        <w:t xml:space="preserve">continued growth “threatens </w:t>
      </w:r>
      <w:r w:rsidRPr="002E3116">
        <w:rPr>
          <w:rFonts w:eastAsia="Cambria" w:cs="Times New Roman"/>
          <w:sz w:val="16"/>
        </w:rPr>
        <w:t xml:space="preserve">to alter </w:t>
      </w:r>
      <w:r w:rsidRPr="002E3116">
        <w:rPr>
          <w:rFonts w:eastAsia="MS Mincho" w:cs="Times New Roman"/>
          <w:b/>
          <w:iCs/>
          <w:szCs w:val="24"/>
          <w:u w:val="single"/>
        </w:rPr>
        <w:t>the ability of the Earth to support life”</w:t>
      </w:r>
      <w:r w:rsidRPr="002E3116">
        <w:rPr>
          <w:rFonts w:eastAsia="Cambria" w:cs="Times New Roman"/>
          <w:sz w:val="16"/>
        </w:rPr>
        <w:t xml:space="preserve"> (Daly and Farley 2011: 12).</w:t>
      </w:r>
    </w:p>
    <w:p w14:paraId="421F7C8F" w14:textId="77777777" w:rsidR="00DF5E89" w:rsidRPr="002E3116" w:rsidRDefault="00DF5E89" w:rsidP="00DF5E89">
      <w:pPr>
        <w:spacing w:line="254" w:lineRule="auto"/>
        <w:rPr>
          <w:rFonts w:eastAsia="Cambria" w:cs="Times New Roman"/>
          <w:sz w:val="16"/>
        </w:rPr>
      </w:pPr>
    </w:p>
    <w:bookmarkEnd w:id="23"/>
    <w:p w14:paraId="5077A887" w14:textId="77777777" w:rsidR="00DF5E89" w:rsidRPr="002E3116" w:rsidRDefault="00DF5E89" w:rsidP="00DF5E89">
      <w:pPr>
        <w:keepNext/>
        <w:keepLines/>
        <w:spacing w:before="40" w:after="0" w:line="254" w:lineRule="auto"/>
        <w:outlineLvl w:val="3"/>
        <w:rPr>
          <w:rFonts w:eastAsia="MS Gothic"/>
          <w:b/>
          <w:iCs/>
          <w:sz w:val="26"/>
        </w:rPr>
      </w:pPr>
      <w:r w:rsidRPr="002E3116">
        <w:rPr>
          <w:rFonts w:eastAsia="MS Gothic"/>
          <w:b/>
          <w:iCs/>
          <w:sz w:val="26"/>
        </w:rPr>
        <w:t>Collapse by 2050 is inevitable---rebound effects, lack of decoupling, large environmental footprints from renewables, and a lack of viable sequestration technology make growth unsustainable</w:t>
      </w:r>
    </w:p>
    <w:p w14:paraId="19891B50" w14:textId="2A40529C" w:rsidR="00DF5E89" w:rsidRPr="002E3116" w:rsidRDefault="00DF5E89" w:rsidP="00DF5E89">
      <w:pPr>
        <w:spacing w:line="254" w:lineRule="auto"/>
        <w:rPr>
          <w:rFonts w:eastAsia="Cambria" w:cs="Times New Roman"/>
        </w:rPr>
      </w:pPr>
      <w:proofErr w:type="spellStart"/>
      <w:r w:rsidRPr="002E3116">
        <w:rPr>
          <w:rFonts w:eastAsia="Cambria" w:cs="Times New Roman"/>
          <w:b/>
          <w:bCs/>
          <w:sz w:val="26"/>
        </w:rPr>
        <w:t>Kallis</w:t>
      </w:r>
      <w:proofErr w:type="spellEnd"/>
      <w:r w:rsidRPr="002E3116">
        <w:rPr>
          <w:rFonts w:eastAsia="Cambria" w:cs="Times New Roman"/>
          <w:b/>
          <w:bCs/>
          <w:sz w:val="26"/>
        </w:rPr>
        <w:t xml:space="preserve"> 18</w:t>
      </w:r>
      <w:r w:rsidRPr="002E3116">
        <w:rPr>
          <w:rFonts w:eastAsia="Cambria" w:cs="Times New Roman"/>
        </w:rPr>
        <w:t xml:space="preserve"> (</w:t>
      </w:r>
      <w:proofErr w:type="spellStart"/>
      <w:r w:rsidRPr="002E3116">
        <w:rPr>
          <w:rFonts w:eastAsia="Cambria" w:cs="Times New Roman"/>
        </w:rPr>
        <w:t>Giorgos</w:t>
      </w:r>
      <w:proofErr w:type="spellEnd"/>
      <w:r w:rsidRPr="002E3116">
        <w:rPr>
          <w:rFonts w:eastAsia="Cambria" w:cs="Times New Roman"/>
        </w:rPr>
        <w:t xml:space="preserve"> </w:t>
      </w:r>
      <w:proofErr w:type="spellStart"/>
      <w:r w:rsidRPr="002E3116">
        <w:rPr>
          <w:rFonts w:eastAsia="Cambria" w:cs="Times New Roman"/>
        </w:rPr>
        <w:t>Kallis</w:t>
      </w:r>
      <w:proofErr w:type="spellEnd"/>
      <w:r w:rsidRPr="002E3116">
        <w:rPr>
          <w:rFonts w:eastAsia="Cambria" w:cs="Times New Roman"/>
        </w:rPr>
        <w:t xml:space="preserve">, ICREA Research Professor at </w:t>
      </w:r>
      <w:proofErr w:type="spellStart"/>
      <w:r w:rsidRPr="002E3116">
        <w:rPr>
          <w:rFonts w:eastAsia="Cambria" w:cs="Times New Roman"/>
        </w:rPr>
        <w:t>Universitat</w:t>
      </w:r>
      <w:proofErr w:type="spellEnd"/>
      <w:r w:rsidRPr="002E3116">
        <w:rPr>
          <w:rFonts w:eastAsia="Cambria" w:cs="Times New Roman"/>
        </w:rPr>
        <w:t xml:space="preserve"> </w:t>
      </w:r>
      <w:proofErr w:type="spellStart"/>
      <w:r w:rsidRPr="002E3116">
        <w:rPr>
          <w:rFonts w:eastAsia="Cambria" w:cs="Times New Roman"/>
        </w:rPr>
        <w:t>Autònoma</w:t>
      </w:r>
      <w:proofErr w:type="spellEnd"/>
      <w:r w:rsidRPr="002E3116">
        <w:rPr>
          <w:rFonts w:eastAsia="Cambria" w:cs="Times New Roman"/>
        </w:rPr>
        <w:t xml:space="preserve"> de Barcelona, environmental scientist working on ecological economics and political ecology, formerly Marie Curie International Fellow at the Energy and Resources Group of the University of California at Berkeley, PhD in Environmental Policy and Planning from the University of the Aegean in Greece, et al., 5/31/18, “Annual Review of Environment and Resources: Research On Degrowth,” Annual Review of Environment and Resources, Vol. 43, p. 296-298, https://doi.org/10.1146/annurev-environ-102017-025941, DOA: 2/5/2020)//YongJinL</w:t>
      </w:r>
    </w:p>
    <w:p w14:paraId="3BE97E7D" w14:textId="77777777" w:rsidR="00DF5E89" w:rsidRPr="002E3116" w:rsidRDefault="00DF5E89" w:rsidP="00DF5E89">
      <w:pPr>
        <w:spacing w:line="254" w:lineRule="auto"/>
        <w:rPr>
          <w:rFonts w:eastAsia="Cambria" w:cs="Times New Roman"/>
          <w:sz w:val="16"/>
        </w:rPr>
      </w:pPr>
      <w:r w:rsidRPr="002E3116">
        <w:rPr>
          <w:rFonts w:eastAsia="Cambria" w:cs="Times New Roman"/>
          <w:sz w:val="16"/>
        </w:rPr>
        <w:t>3. ECOLOGICAL ECONOMICS: THE LIMITS OF GREEN GROWTH</w:t>
      </w:r>
      <w:r w:rsidRPr="002E3116">
        <w:rPr>
          <w:rFonts w:eastAsia="Cambria" w:cs="Times New Roman"/>
          <w:sz w:val="12"/>
        </w:rPr>
        <w:t>¶</w:t>
      </w:r>
      <w:r w:rsidRPr="002E3116">
        <w:rPr>
          <w:rFonts w:eastAsia="Cambria" w:cs="Times New Roman"/>
          <w:sz w:val="16"/>
        </w:rPr>
        <w:t xml:space="preserve"> Although driven by political, institutional, and discursive processes, </w:t>
      </w:r>
      <w:r w:rsidRPr="002E3116">
        <w:rPr>
          <w:rFonts w:eastAsia="Cambria" w:cs="Times New Roman"/>
          <w:u w:val="single"/>
        </w:rPr>
        <w:t>growth is</w:t>
      </w:r>
      <w:r w:rsidRPr="002E3116">
        <w:rPr>
          <w:rFonts w:eastAsia="Cambria" w:cs="Times New Roman"/>
          <w:sz w:val="16"/>
        </w:rPr>
        <w:t xml:space="preserve"> also </w:t>
      </w:r>
      <w:r w:rsidRPr="002E3116">
        <w:rPr>
          <w:rFonts w:eastAsia="MS Mincho" w:cs="Times New Roman"/>
          <w:b/>
          <w:iCs/>
          <w:szCs w:val="24"/>
          <w:u w:val="single"/>
        </w:rPr>
        <w:t>biophysical</w:t>
      </w:r>
      <w:r w:rsidRPr="002E3116">
        <w:rPr>
          <w:rFonts w:eastAsia="Cambria" w:cs="Times New Roman"/>
          <w:sz w:val="16"/>
        </w:rPr>
        <w:t xml:space="preserve">. </w:t>
      </w:r>
      <w:r w:rsidRPr="002E3116">
        <w:rPr>
          <w:rFonts w:eastAsia="Cambria" w:cs="Times New Roman"/>
          <w:u w:val="single"/>
        </w:rPr>
        <w:t xml:space="preserve">The economic process converts energy, resources, and matter to goods, services, and </w:t>
      </w:r>
      <w:r w:rsidRPr="002E3116">
        <w:rPr>
          <w:rFonts w:eastAsia="MS Mincho" w:cs="Times New Roman"/>
          <w:b/>
          <w:iCs/>
          <w:szCs w:val="24"/>
          <w:u w:val="single"/>
        </w:rPr>
        <w:t>waste</w:t>
      </w:r>
      <w:r w:rsidRPr="002E3116">
        <w:rPr>
          <w:rFonts w:eastAsia="Cambria" w:cs="Times New Roman"/>
          <w:sz w:val="16"/>
        </w:rPr>
        <w:t xml:space="preserve"> (34). In theory, </w:t>
      </w:r>
      <w:r w:rsidRPr="002E3116">
        <w:rPr>
          <w:rFonts w:eastAsia="Cambria" w:cs="Times New Roman"/>
          <w:u w:val="single"/>
        </w:rPr>
        <w:t xml:space="preserve">it seems possible to decouple material throughput from economic output by improving the resource efficiency of production. </w:t>
      </w:r>
      <w:r w:rsidRPr="002E3116">
        <w:rPr>
          <w:rFonts w:eastAsia="Cambria" w:cs="Times New Roman"/>
          <w:sz w:val="16"/>
        </w:rPr>
        <w:t xml:space="preserve">Ecological economists, however, argue that in practice </w:t>
      </w:r>
      <w:r w:rsidRPr="002E3116">
        <w:rPr>
          <w:rFonts w:eastAsia="MS Mincho" w:cs="Times New Roman"/>
          <w:b/>
          <w:iCs/>
          <w:szCs w:val="24"/>
          <w:u w:val="single"/>
        </w:rPr>
        <w:t>absolute decoupling is unlikely</w:t>
      </w:r>
      <w:r w:rsidRPr="002E3116">
        <w:rPr>
          <w:rFonts w:eastAsia="Cambria" w:cs="Times New Roman"/>
          <w:u w:val="single"/>
        </w:rPr>
        <w:t>, even though relative decoupling is common</w:t>
      </w:r>
      <w:r w:rsidRPr="002E3116">
        <w:rPr>
          <w:rFonts w:eastAsia="Cambria" w:cs="Times New Roman"/>
          <w:sz w:val="16"/>
        </w:rPr>
        <w:t xml:space="preserve"> (34). </w:t>
      </w:r>
      <w:r w:rsidRPr="002E3116">
        <w:rPr>
          <w:rFonts w:eastAsia="MS Mincho" w:cs="Times New Roman"/>
          <w:b/>
          <w:iCs/>
          <w:szCs w:val="24"/>
          <w:u w:val="single"/>
        </w:rPr>
        <w:t>Efficiency should not be confused with scale</w:t>
      </w:r>
      <w:r w:rsidRPr="002E3116">
        <w:rPr>
          <w:rFonts w:eastAsia="Cambria" w:cs="Times New Roman"/>
          <w:sz w:val="16"/>
        </w:rPr>
        <w:t xml:space="preserve"> (35): </w:t>
      </w:r>
      <w:r w:rsidRPr="002E3116">
        <w:rPr>
          <w:rFonts w:eastAsia="Cambria" w:cs="Times New Roman"/>
          <w:u w:val="single"/>
        </w:rPr>
        <w:t xml:space="preserve">The more efficiently we use resources, the lower they cost, and </w:t>
      </w:r>
      <w:r w:rsidRPr="002E3116">
        <w:rPr>
          <w:rFonts w:eastAsia="MS Mincho" w:cs="Times New Roman"/>
          <w:b/>
          <w:iCs/>
          <w:szCs w:val="24"/>
          <w:u w:val="single"/>
        </w:rPr>
        <w:t>the more of them we end up using</w:t>
      </w:r>
      <w:r w:rsidRPr="002E3116">
        <w:rPr>
          <w:rFonts w:eastAsia="Cambria" w:cs="Times New Roman"/>
          <w:sz w:val="16"/>
        </w:rPr>
        <w:t xml:space="preserve"> (36). </w:t>
      </w:r>
      <w:r w:rsidRPr="002E3116">
        <w:rPr>
          <w:rFonts w:eastAsia="Cambria" w:cs="Times New Roman"/>
          <w:u w:val="single"/>
        </w:rPr>
        <w:t>This is, in essence, growth.</w:t>
      </w:r>
      <w:r w:rsidRPr="002E3116">
        <w:rPr>
          <w:rFonts w:eastAsia="Cambria" w:cs="Times New Roman"/>
          <w:sz w:val="16"/>
        </w:rPr>
        <w:t xml:space="preserve"> </w:t>
      </w:r>
      <w:r w:rsidRPr="002E3116">
        <w:rPr>
          <w:rFonts w:eastAsia="Cambria" w:cs="Times New Roman"/>
          <w:u w:val="single"/>
        </w:rPr>
        <w:t>Just as increases in labor productivity lead to growth and new jobs,</w:t>
      </w:r>
      <w:r w:rsidRPr="002E3116">
        <w:rPr>
          <w:rFonts w:eastAsia="Cambria" w:cs="Times New Roman"/>
          <w:sz w:val="16"/>
        </w:rPr>
        <w:t xml:space="preserve"> not to less employment, </w:t>
      </w:r>
      <w:r w:rsidRPr="002E3116">
        <w:rPr>
          <w:rFonts w:eastAsia="Cambria" w:cs="Times New Roman"/>
          <w:u w:val="single"/>
        </w:rPr>
        <w:t xml:space="preserve">increases in resource productivity increase output and </w:t>
      </w:r>
      <w:r w:rsidRPr="002E3116">
        <w:rPr>
          <w:rFonts w:eastAsia="MS Mincho" w:cs="Times New Roman"/>
          <w:b/>
          <w:iCs/>
          <w:szCs w:val="24"/>
          <w:u w:val="single"/>
        </w:rPr>
        <w:t>resource use</w:t>
      </w:r>
      <w:r w:rsidRPr="002E3116">
        <w:rPr>
          <w:rFonts w:eastAsia="Cambria" w:cs="Times New Roman"/>
          <w:sz w:val="16"/>
        </w:rPr>
        <w:t xml:space="preserve"> (37). Capitalist economies grow by using more resources and more people, more intensively. </w:t>
      </w:r>
      <w:r w:rsidRPr="002E3116">
        <w:rPr>
          <w:rFonts w:eastAsia="Cambria" w:cs="Times New Roman"/>
          <w:u w:val="single"/>
        </w:rPr>
        <w:t xml:space="preserve">Accelerating this is unlikely to spare </w:t>
      </w:r>
      <w:proofErr w:type="gramStart"/>
      <w:r w:rsidRPr="002E3116">
        <w:rPr>
          <w:rFonts w:eastAsia="Cambria" w:cs="Times New Roman"/>
          <w:u w:val="single"/>
        </w:rPr>
        <w:t>resources.</w:t>
      </w:r>
      <w:r w:rsidRPr="002E3116">
        <w:rPr>
          <w:rFonts w:eastAsia="Cambria" w:cs="Times New Roman"/>
          <w:sz w:val="12"/>
          <w:u w:val="single"/>
        </w:rPr>
        <w:t>¶</w:t>
      </w:r>
      <w:proofErr w:type="gramEnd"/>
      <w:r w:rsidRPr="002E3116">
        <w:rPr>
          <w:rFonts w:eastAsia="Cambria" w:cs="Times New Roman"/>
          <w:u w:val="single"/>
        </w:rPr>
        <w:t xml:space="preserve"> Growth can become “cleaner” or “greener” by substituting</w:t>
      </w:r>
      <w:r w:rsidRPr="002E3116">
        <w:rPr>
          <w:rFonts w:eastAsia="Cambria" w:cs="Times New Roman"/>
          <w:sz w:val="16"/>
        </w:rPr>
        <w:t xml:space="preserve">, for example, </w:t>
      </w:r>
      <w:r w:rsidRPr="002E3116">
        <w:rPr>
          <w:rFonts w:eastAsia="Cambria" w:cs="Times New Roman"/>
          <w:u w:val="single"/>
        </w:rPr>
        <w:t>fossil fuels with solar power, or scarce, environmentally intensive metals with more abundant and less intensive metals</w:t>
      </w:r>
      <w:r w:rsidRPr="002E3116">
        <w:rPr>
          <w:rFonts w:eastAsia="Cambria" w:cs="Times New Roman"/>
          <w:sz w:val="16"/>
        </w:rPr>
        <w:t xml:space="preserve">. </w:t>
      </w:r>
      <w:r w:rsidRPr="002E3116">
        <w:rPr>
          <w:rFonts w:eastAsia="Cambria" w:cs="Times New Roman"/>
          <w:u w:val="single"/>
        </w:rPr>
        <w:t>But new substitutes have resource requirements, and life-cycle impacts that cross space and time</w:t>
      </w:r>
      <w:r w:rsidRPr="002E3116">
        <w:rPr>
          <w:rFonts w:eastAsia="Cambria" w:cs="Times New Roman"/>
          <w:sz w:val="16"/>
        </w:rPr>
        <w:t xml:space="preserve">. Energy is a vital source of useful work (38); growth has been possible because fossil fuels did things human labor alone could not do. Ending the use of fossil fuels is likely to reduce labor productivity and limit output (34). </w:t>
      </w:r>
      <w:r w:rsidRPr="002E3116">
        <w:rPr>
          <w:rFonts w:eastAsia="Cambria" w:cs="Times New Roman"/>
          <w:u w:val="single"/>
        </w:rPr>
        <w:t>Solar and wind power are constrained only by their rate of flow</w:t>
      </w:r>
      <w:r w:rsidRPr="002E3116">
        <w:rPr>
          <w:rFonts w:eastAsia="Cambria" w:cs="Times New Roman"/>
          <w:sz w:val="16"/>
        </w:rPr>
        <w:t xml:space="preserve">, but unlike fossil fuels, </w:t>
      </w:r>
      <w:r w:rsidRPr="002E3116">
        <w:rPr>
          <w:rFonts w:eastAsia="Cambria" w:cs="Times New Roman"/>
          <w:u w:val="single"/>
        </w:rPr>
        <w:t xml:space="preserve">they are </w:t>
      </w:r>
      <w:r w:rsidRPr="002E3116">
        <w:rPr>
          <w:rFonts w:eastAsia="MS Mincho" w:cs="Times New Roman"/>
          <w:b/>
          <w:iCs/>
          <w:szCs w:val="24"/>
          <w:u w:val="single"/>
        </w:rPr>
        <w:t>diffuse</w:t>
      </w:r>
      <w:r w:rsidRPr="002E3116">
        <w:rPr>
          <w:rFonts w:eastAsia="Cambria" w:cs="Times New Roman"/>
          <w:sz w:val="16"/>
        </w:rPr>
        <w:t xml:space="preserve">—more like rain than a lake (3). </w:t>
      </w:r>
      <w:r w:rsidRPr="002E3116">
        <w:rPr>
          <w:rFonts w:eastAsia="Cambria" w:cs="Times New Roman"/>
          <w:u w:val="single"/>
        </w:rPr>
        <w:t xml:space="preserve">To collect and concentrate a diffuse flow of energy, </w:t>
      </w:r>
      <w:r w:rsidRPr="002E3116">
        <w:rPr>
          <w:rFonts w:eastAsia="MS Mincho" w:cs="Times New Roman"/>
          <w:b/>
          <w:iCs/>
          <w:szCs w:val="24"/>
          <w:u w:val="single"/>
        </w:rPr>
        <w:t>more energy is necessary and more land is required</w:t>
      </w:r>
      <w:r w:rsidRPr="002E3116">
        <w:rPr>
          <w:rFonts w:eastAsia="Cambria" w:cs="Times New Roman"/>
          <w:sz w:val="16"/>
        </w:rPr>
        <w:t xml:space="preserve">. </w:t>
      </w:r>
      <w:r w:rsidRPr="002E3116">
        <w:rPr>
          <w:rFonts w:eastAsia="Cambria" w:cs="Times New Roman"/>
          <w:u w:val="single"/>
        </w:rPr>
        <w:t>The EROIs</w:t>
      </w:r>
      <w:r w:rsidRPr="002E3116">
        <w:rPr>
          <w:rFonts w:eastAsia="Cambria" w:cs="Times New Roman"/>
          <w:sz w:val="16"/>
        </w:rPr>
        <w:t xml:space="preserve"> (energy returns on energy investment) </w:t>
      </w:r>
      <w:r w:rsidRPr="002E3116">
        <w:rPr>
          <w:rFonts w:eastAsia="Cambria" w:cs="Times New Roman"/>
          <w:u w:val="single"/>
        </w:rPr>
        <w:t>of renewable energies are between 10:1 and 20:1, compared to more than 50:1 for</w:t>
      </w:r>
      <w:r w:rsidRPr="002E3116">
        <w:rPr>
          <w:rFonts w:eastAsia="Cambria" w:cs="Times New Roman"/>
          <w:sz w:val="16"/>
        </w:rPr>
        <w:t xml:space="preserve"> earlier deposits of </w:t>
      </w:r>
      <w:r w:rsidRPr="002E3116">
        <w:rPr>
          <w:rFonts w:eastAsia="Cambria" w:cs="Times New Roman"/>
          <w:u w:val="single"/>
        </w:rPr>
        <w:t>oil and coal</w:t>
      </w:r>
      <w:r w:rsidRPr="002E3116">
        <w:rPr>
          <w:rFonts w:eastAsia="Cambria" w:cs="Times New Roman"/>
          <w:sz w:val="16"/>
        </w:rPr>
        <w:t xml:space="preserve"> (39). </w:t>
      </w:r>
      <w:r w:rsidRPr="002E3116">
        <w:rPr>
          <w:rFonts w:eastAsia="Cambria" w:cs="Times New Roman"/>
          <w:u w:val="single"/>
        </w:rPr>
        <w:t>An economy powered by a diffuse energy flow is then likely to be an economy of lower net energy and lower output than one powered by concentrated stocks</w:t>
      </w:r>
      <w:r w:rsidRPr="002E3116">
        <w:rPr>
          <w:rFonts w:eastAsia="Cambria" w:cs="Times New Roman"/>
          <w:sz w:val="16"/>
        </w:rPr>
        <w:t xml:space="preserve"> (3). </w:t>
      </w:r>
      <w:r w:rsidRPr="002E3116">
        <w:rPr>
          <w:rFonts w:eastAsia="Cambria" w:cs="Times New Roman"/>
          <w:u w:val="single"/>
        </w:rPr>
        <w:t xml:space="preserve">Land use for solar or wind also competes with the use of land for </w:t>
      </w:r>
      <w:r w:rsidRPr="002E3116">
        <w:rPr>
          <w:rFonts w:eastAsia="MS Mincho" w:cs="Times New Roman"/>
          <w:b/>
          <w:iCs/>
          <w:szCs w:val="24"/>
          <w:u w:val="single"/>
        </w:rPr>
        <w:t>food production</w:t>
      </w:r>
      <w:r w:rsidRPr="002E3116">
        <w:rPr>
          <w:rFonts w:eastAsia="Cambria" w:cs="Times New Roman"/>
          <w:sz w:val="16"/>
        </w:rPr>
        <w:t xml:space="preserve">, </w:t>
      </w:r>
      <w:r w:rsidRPr="002E3116">
        <w:rPr>
          <w:rFonts w:eastAsia="Cambria" w:cs="Times New Roman"/>
          <w:u w:val="single"/>
        </w:rPr>
        <w:t xml:space="preserve">and </w:t>
      </w:r>
      <w:r w:rsidRPr="002E3116">
        <w:rPr>
          <w:rFonts w:eastAsia="MS Mincho" w:cs="Times New Roman"/>
          <w:b/>
          <w:iCs/>
          <w:szCs w:val="24"/>
          <w:u w:val="single"/>
        </w:rPr>
        <w:t>rare materials</w:t>
      </w:r>
      <w:r w:rsidRPr="002E3116">
        <w:rPr>
          <w:rFonts w:eastAsia="Cambria" w:cs="Times New Roman"/>
          <w:u w:val="single"/>
        </w:rPr>
        <w:t xml:space="preserve"> are necessary for infrastructures and batteries</w:t>
      </w:r>
      <w:r w:rsidRPr="002E3116">
        <w:rPr>
          <w:rFonts w:eastAsia="Cambria" w:cs="Times New Roman"/>
          <w:sz w:val="16"/>
        </w:rPr>
        <w:t xml:space="preserve"> that store their intermittent flows, </w:t>
      </w:r>
      <w:r w:rsidRPr="002E3116">
        <w:rPr>
          <w:rFonts w:eastAsia="MS Mincho" w:cs="Times New Roman"/>
          <w:b/>
          <w:iCs/>
          <w:szCs w:val="24"/>
          <w:u w:val="single"/>
        </w:rPr>
        <w:t>with significant environmental effects</w:t>
      </w:r>
      <w:r w:rsidRPr="002E3116">
        <w:rPr>
          <w:rFonts w:eastAsia="Cambria" w:cs="Times New Roman"/>
          <w:sz w:val="16"/>
        </w:rPr>
        <w:t>.</w:t>
      </w:r>
      <w:r w:rsidRPr="002E3116">
        <w:rPr>
          <w:rFonts w:eastAsia="Cambria" w:cs="Times New Roman"/>
          <w:sz w:val="12"/>
        </w:rPr>
        <w:t>¶</w:t>
      </w:r>
      <w:r w:rsidRPr="002E3116">
        <w:rPr>
          <w:rFonts w:eastAsia="Cambria" w:cs="Times New Roman"/>
          <w:sz w:val="16"/>
        </w:rPr>
        <w:t xml:space="preserve"> </w:t>
      </w:r>
      <w:r w:rsidRPr="002E3116">
        <w:rPr>
          <w:rFonts w:eastAsia="Cambria" w:cs="Times New Roman"/>
          <w:u w:val="single"/>
        </w:rPr>
        <w:t>Historical data corroborate ecological economic theory</w:t>
      </w:r>
      <w:r w:rsidRPr="002E3116">
        <w:rPr>
          <w:rFonts w:eastAsia="Cambria" w:cs="Times New Roman"/>
          <w:sz w:val="16"/>
        </w:rPr>
        <w:t xml:space="preserve"> (40). Ayres &amp; Warr (38) find that the </w:t>
      </w:r>
      <w:r w:rsidRPr="002E3116">
        <w:rPr>
          <w:rFonts w:eastAsia="Cambria" w:cs="Times New Roman"/>
          <w:u w:val="single"/>
        </w:rPr>
        <w:t xml:space="preserve">use of net energy after conversion losses explains a big portion of the </w:t>
      </w:r>
      <w:r w:rsidRPr="002E3116">
        <w:rPr>
          <w:rFonts w:eastAsia="MS Mincho" w:cs="Times New Roman"/>
          <w:b/>
          <w:iCs/>
          <w:szCs w:val="24"/>
          <w:u w:val="single"/>
        </w:rPr>
        <w:t>U</w:t>
      </w:r>
      <w:r w:rsidRPr="002E3116">
        <w:rPr>
          <w:rFonts w:eastAsia="Cambria" w:cs="Times New Roman"/>
          <w:u w:val="single"/>
        </w:rPr>
        <w:t xml:space="preserve">nited </w:t>
      </w:r>
      <w:r w:rsidRPr="002E3116">
        <w:rPr>
          <w:rFonts w:eastAsia="MS Mincho" w:cs="Times New Roman"/>
          <w:b/>
          <w:iCs/>
          <w:szCs w:val="24"/>
          <w:u w:val="single"/>
        </w:rPr>
        <w:t>S</w:t>
      </w:r>
      <w:r w:rsidRPr="002E3116">
        <w:rPr>
          <w:rFonts w:eastAsia="Cambria" w:cs="Times New Roman"/>
          <w:u w:val="single"/>
        </w:rPr>
        <w:t>tates’ total factor productivity and economic growth</w:t>
      </w:r>
      <w:r w:rsidRPr="002E3116">
        <w:rPr>
          <w:rFonts w:eastAsia="Cambria" w:cs="Times New Roman"/>
          <w:sz w:val="16"/>
        </w:rPr>
        <w:t xml:space="preserve">. </w:t>
      </w:r>
      <w:r w:rsidRPr="002E3116">
        <w:rPr>
          <w:rFonts w:eastAsia="Cambria" w:cs="Times New Roman"/>
          <w:u w:val="single"/>
        </w:rPr>
        <w:t>At the global level, GDP and material use have increased approximately 1:1.</w:t>
      </w:r>
      <w:r w:rsidRPr="002E3116">
        <w:rPr>
          <w:rFonts w:eastAsia="Cambria" w:cs="Times New Roman"/>
          <w:sz w:val="16"/>
        </w:rPr>
        <w:t xml:space="preserve"> </w:t>
      </w:r>
      <w:r w:rsidRPr="002E3116">
        <w:rPr>
          <w:rFonts w:eastAsia="Cambria" w:cs="Times New Roman"/>
          <w:u w:val="single"/>
        </w:rPr>
        <w:t xml:space="preserve">Carbon emissions have increased somewhat slower than GDP, but still have </w:t>
      </w:r>
      <w:r w:rsidRPr="002E3116">
        <w:rPr>
          <w:rFonts w:eastAsia="MS Mincho" w:cs="Times New Roman"/>
          <w:b/>
          <w:iCs/>
          <w:szCs w:val="24"/>
          <w:u w:val="single"/>
        </w:rPr>
        <w:t>increased</w:t>
      </w:r>
      <w:r w:rsidRPr="002E3116">
        <w:rPr>
          <w:rFonts w:eastAsia="Cambria" w:cs="Times New Roman"/>
          <w:sz w:val="16"/>
        </w:rPr>
        <w:t xml:space="preserve"> (34). </w:t>
      </w:r>
      <w:r w:rsidRPr="002E3116">
        <w:rPr>
          <w:rFonts w:eastAsia="MS Mincho" w:cs="Times New Roman"/>
          <w:b/>
          <w:iCs/>
          <w:szCs w:val="24"/>
          <w:u w:val="single"/>
        </w:rPr>
        <w:t>This is unlikely to be a coincidence</w:t>
      </w:r>
      <w:r w:rsidRPr="002E3116">
        <w:rPr>
          <w:rFonts w:eastAsia="Cambria" w:cs="Times New Roman"/>
          <w:sz w:val="16"/>
        </w:rPr>
        <w:t xml:space="preserve">. Exceptions may exist, but cross-panel data analysis shows that overall, 1% growth of a national economy is associated with 0.6% to 0.8% increase in its carbon emissions (41) and 0.8% growth in its resource use (42). </w:t>
      </w:r>
      <w:r w:rsidRPr="002E3116">
        <w:rPr>
          <w:rFonts w:eastAsia="Cambria" w:cs="Times New Roman"/>
          <w:sz w:val="12"/>
        </w:rPr>
        <w:t>¶</w:t>
      </w:r>
      <w:r w:rsidRPr="002E3116">
        <w:rPr>
          <w:rFonts w:eastAsia="Cambria" w:cs="Times New Roman"/>
          <w:sz w:val="16"/>
        </w:rPr>
        <w:t xml:space="preserve"> </w:t>
      </w:r>
      <w:r w:rsidRPr="002E3116">
        <w:rPr>
          <w:rFonts w:eastAsia="Cambria" w:cs="Times New Roman"/>
          <w:u w:val="single"/>
        </w:rPr>
        <w:t>Global resource use follows currently the “</w:t>
      </w:r>
      <w:r w:rsidRPr="002E3116">
        <w:rPr>
          <w:rFonts w:eastAsia="MS Mincho" w:cs="Times New Roman"/>
          <w:b/>
          <w:iCs/>
          <w:szCs w:val="24"/>
          <w:u w:val="single"/>
        </w:rPr>
        <w:t>collapse by 2050</w:t>
      </w:r>
      <w:r w:rsidRPr="002E3116">
        <w:rPr>
          <w:rFonts w:eastAsia="Cambria" w:cs="Times New Roman"/>
          <w:u w:val="single"/>
        </w:rPr>
        <w:t>”</w:t>
      </w:r>
      <w:r w:rsidRPr="002E3116">
        <w:rPr>
          <w:rFonts w:eastAsia="Cambria" w:cs="Times New Roman"/>
          <w:sz w:val="16"/>
        </w:rPr>
        <w:t xml:space="preserve"> </w:t>
      </w:r>
      <w:r w:rsidRPr="002E3116">
        <w:rPr>
          <w:rFonts w:eastAsia="Cambria" w:cs="Times New Roman"/>
          <w:u w:val="single"/>
        </w:rPr>
        <w:t>scenario</w:t>
      </w:r>
      <w:r w:rsidRPr="002E3116">
        <w:rPr>
          <w:rFonts w:eastAsia="Cambria" w:cs="Times New Roman"/>
          <w:sz w:val="16"/>
        </w:rPr>
        <w:t xml:space="preserve"> foreseen in the “Limits to Growth” 1971 report (43–45). </w:t>
      </w:r>
      <w:r w:rsidRPr="002E3116">
        <w:rPr>
          <w:rFonts w:eastAsia="Cambria" w:cs="Times New Roman"/>
          <w:u w:val="single"/>
        </w:rPr>
        <w:t>Domestic material use in some developed</w:t>
      </w:r>
      <w:r w:rsidRPr="002E3116">
        <w:rPr>
          <w:rFonts w:eastAsia="Cambria" w:cs="Times New Roman"/>
          <w:sz w:val="16"/>
        </w:rPr>
        <w:t xml:space="preserve"> OECD </w:t>
      </w:r>
      <w:r w:rsidRPr="002E3116">
        <w:rPr>
          <w:rFonts w:eastAsia="Cambria" w:cs="Times New Roman"/>
          <w:u w:val="single"/>
        </w:rPr>
        <w:t>economies has reached a plateau, but this is because of globalization and trade</w:t>
      </w:r>
      <w:r w:rsidRPr="002E3116">
        <w:rPr>
          <w:rFonts w:eastAsia="Cambria" w:cs="Times New Roman"/>
          <w:sz w:val="16"/>
        </w:rPr>
        <w:t xml:space="preserve">. </w:t>
      </w:r>
      <w:r w:rsidRPr="002E3116">
        <w:rPr>
          <w:rFonts w:eastAsia="Cambria" w:cs="Times New Roman"/>
          <w:u w:val="single"/>
        </w:rPr>
        <w:t xml:space="preserve">If we take into account </w:t>
      </w:r>
      <w:r w:rsidRPr="002E3116">
        <w:rPr>
          <w:rFonts w:eastAsia="MS Mincho" w:cs="Times New Roman"/>
          <w:b/>
          <w:iCs/>
          <w:szCs w:val="24"/>
          <w:u w:val="single"/>
        </w:rPr>
        <w:t>imported goods</w:t>
      </w:r>
      <w:r w:rsidRPr="002E3116">
        <w:rPr>
          <w:rFonts w:eastAsia="Cambria" w:cs="Times New Roman"/>
          <w:sz w:val="16"/>
        </w:rPr>
        <w:t xml:space="preserve">, </w:t>
      </w:r>
      <w:r w:rsidRPr="002E3116">
        <w:rPr>
          <w:rFonts w:eastAsia="Cambria" w:cs="Times New Roman"/>
          <w:u w:val="single"/>
        </w:rPr>
        <w:t xml:space="preserve">then the material requirements of products and services consumed in OECD countries have grown hand in hand with GDP, with </w:t>
      </w:r>
      <w:r w:rsidRPr="002E3116">
        <w:rPr>
          <w:rFonts w:eastAsia="MS Mincho" w:cs="Times New Roman"/>
          <w:b/>
          <w:iCs/>
          <w:szCs w:val="24"/>
          <w:u w:val="single"/>
        </w:rPr>
        <w:t>no decoupling</w:t>
      </w:r>
      <w:r w:rsidRPr="002E3116">
        <w:rPr>
          <w:rFonts w:eastAsia="Cambria" w:cs="Times New Roman"/>
          <w:sz w:val="16"/>
        </w:rPr>
        <w:t xml:space="preserve"> (46). </w:t>
      </w:r>
      <w:r w:rsidRPr="002E3116">
        <w:rPr>
          <w:rFonts w:eastAsia="Cambria" w:cs="Times New Roman"/>
          <w:u w:val="single"/>
        </w:rPr>
        <w:t xml:space="preserve">For </w:t>
      </w:r>
      <w:r w:rsidRPr="002E3116">
        <w:rPr>
          <w:rFonts w:eastAsia="MS Mincho" w:cs="Times New Roman"/>
          <w:b/>
          <w:iCs/>
          <w:szCs w:val="24"/>
          <w:u w:val="single"/>
        </w:rPr>
        <w:t>water use</w:t>
      </w:r>
      <w:r w:rsidRPr="002E3116">
        <w:rPr>
          <w:rFonts w:eastAsia="Cambria" w:cs="Times New Roman"/>
          <w:u w:val="single"/>
        </w:rPr>
        <w:t>, the effects of growth overwhelm any realistic savings from technologies and efficiency</w:t>
      </w:r>
      <w:r w:rsidRPr="002E3116">
        <w:rPr>
          <w:rFonts w:eastAsia="Cambria" w:cs="Times New Roman"/>
          <w:sz w:val="16"/>
        </w:rPr>
        <w:t xml:space="preserve"> (47); </w:t>
      </w:r>
      <w:r w:rsidRPr="002E3116">
        <w:rPr>
          <w:rFonts w:eastAsia="Cambria" w:cs="Times New Roman"/>
          <w:u w:val="single"/>
        </w:rPr>
        <w:t>water footprints have increased</w:t>
      </w:r>
      <w:r w:rsidRPr="002E3116">
        <w:rPr>
          <w:rFonts w:eastAsia="Cambria" w:cs="Times New Roman"/>
          <w:sz w:val="16"/>
        </w:rPr>
        <w:t xml:space="preserve"> even in regions such as California where water withdrawals were stabilized (40). </w:t>
      </w:r>
      <w:r w:rsidRPr="002E3116">
        <w:rPr>
          <w:rFonts w:eastAsia="Cambria" w:cs="Times New Roman"/>
          <w:sz w:val="12"/>
        </w:rPr>
        <w:t>¶</w:t>
      </w:r>
      <w:r w:rsidRPr="002E3116">
        <w:rPr>
          <w:rFonts w:eastAsia="Cambria" w:cs="Times New Roman"/>
          <w:sz w:val="16"/>
        </w:rPr>
        <w:t xml:space="preserve"> </w:t>
      </w:r>
      <w:r w:rsidRPr="002E3116">
        <w:rPr>
          <w:rFonts w:eastAsia="Cambria" w:cs="Times New Roman"/>
          <w:u w:val="single"/>
        </w:rPr>
        <w:t>Carbon emissions in some</w:t>
      </w:r>
      <w:r w:rsidRPr="002E3116">
        <w:rPr>
          <w:rFonts w:eastAsia="Cambria" w:cs="Times New Roman"/>
          <w:sz w:val="16"/>
        </w:rPr>
        <w:t xml:space="preserve"> EU (European Union) </w:t>
      </w:r>
      <w:r w:rsidRPr="002E3116">
        <w:rPr>
          <w:rFonts w:eastAsia="Cambria" w:cs="Times New Roman"/>
          <w:u w:val="single"/>
        </w:rPr>
        <w:t>countries have been declining,</w:t>
      </w:r>
      <w:r w:rsidRPr="002E3116">
        <w:rPr>
          <w:rFonts w:eastAsia="Cambria" w:cs="Times New Roman"/>
          <w:sz w:val="16"/>
        </w:rPr>
        <w:t xml:space="preserve"> even after trade is taken into account, suggesting some substitution of fossil fuels by cleaner energies. [Although recession also played a role (34).] </w:t>
      </w:r>
      <w:r w:rsidRPr="002E3116">
        <w:rPr>
          <w:rFonts w:eastAsia="Cambria" w:cs="Times New Roman"/>
          <w:u w:val="single"/>
        </w:rPr>
        <w:t>These declines are nowhere near the 8–10%, year-after-year reductions</w:t>
      </w:r>
      <w:r w:rsidRPr="002E3116">
        <w:rPr>
          <w:rFonts w:eastAsia="Cambria" w:cs="Times New Roman"/>
          <w:sz w:val="16"/>
        </w:rPr>
        <w:t xml:space="preserve"> in carbon emissions </w:t>
      </w:r>
      <w:r w:rsidRPr="002E3116">
        <w:rPr>
          <w:rFonts w:eastAsia="Cambria" w:cs="Times New Roman"/>
          <w:u w:val="single"/>
        </w:rPr>
        <w:t xml:space="preserve">required for developed nations under scenarios compatible with a </w:t>
      </w:r>
      <w:r w:rsidRPr="002E3116">
        <w:rPr>
          <w:rFonts w:eastAsia="MS Mincho" w:cs="Times New Roman"/>
          <w:b/>
          <w:iCs/>
          <w:szCs w:val="24"/>
          <w:u w:val="single"/>
        </w:rPr>
        <w:t>50% chance</w:t>
      </w:r>
      <w:r w:rsidRPr="002E3116">
        <w:rPr>
          <w:rFonts w:eastAsia="Cambria" w:cs="Times New Roman"/>
          <w:u w:val="single"/>
        </w:rPr>
        <w:t xml:space="preserve"> of limiting warming to 2◦C</w:t>
      </w:r>
      <w:r w:rsidRPr="002E3116">
        <w:rPr>
          <w:rFonts w:eastAsia="Cambria" w:cs="Times New Roman"/>
          <w:sz w:val="16"/>
        </w:rPr>
        <w:t xml:space="preserve"> (48). </w:t>
      </w:r>
      <w:r w:rsidRPr="002E3116">
        <w:rPr>
          <w:rFonts w:eastAsia="Cambria" w:cs="Times New Roman"/>
          <w:u w:val="single"/>
        </w:rPr>
        <w:t xml:space="preserve">Further reductions will be harder to sustain once </w:t>
      </w:r>
      <w:r w:rsidRPr="002E3116">
        <w:rPr>
          <w:rFonts w:eastAsia="MS Mincho" w:cs="Times New Roman"/>
          <w:b/>
          <w:iCs/>
          <w:szCs w:val="24"/>
          <w:u w:val="single"/>
        </w:rPr>
        <w:t>one-off substitutions</w:t>
      </w:r>
      <w:r w:rsidRPr="002E3116">
        <w:rPr>
          <w:rFonts w:eastAsia="Cambria" w:cs="Times New Roman"/>
          <w:sz w:val="16"/>
        </w:rPr>
        <w:t xml:space="preserve"> </w:t>
      </w:r>
      <w:r w:rsidRPr="002E3116">
        <w:rPr>
          <w:rFonts w:eastAsia="Cambria" w:cs="Times New Roman"/>
          <w:u w:val="single"/>
        </w:rPr>
        <w:t>of oil or coal with natural gas are exhausted</w:t>
      </w:r>
      <w:r w:rsidRPr="002E3116">
        <w:rPr>
          <w:rFonts w:eastAsia="Cambria" w:cs="Times New Roman"/>
          <w:sz w:val="16"/>
        </w:rPr>
        <w:t xml:space="preserve"> (34). </w:t>
      </w:r>
      <w:r w:rsidRPr="002E3116">
        <w:rPr>
          <w:rFonts w:eastAsia="Cambria" w:cs="Times New Roman"/>
          <w:sz w:val="12"/>
        </w:rPr>
        <w:t>¶</w:t>
      </w:r>
      <w:r w:rsidRPr="002E3116">
        <w:rPr>
          <w:rFonts w:eastAsia="Cambria" w:cs="Times New Roman"/>
          <w:sz w:val="16"/>
        </w:rPr>
        <w:t xml:space="preserve"> </w:t>
      </w:r>
      <w:r w:rsidRPr="002E3116">
        <w:rPr>
          <w:rFonts w:eastAsia="Cambria" w:cs="Times New Roman"/>
          <w:u w:val="single"/>
        </w:rPr>
        <w:t>Resource use or carbon emissions are a product of the scale of the economy</w:t>
      </w:r>
      <w:r w:rsidRPr="002E3116">
        <w:rPr>
          <w:rFonts w:eastAsia="Cambria" w:cs="Times New Roman"/>
          <w:sz w:val="16"/>
        </w:rPr>
        <w:t xml:space="preserve"> (GDP) times its resource or carbon intensity (kg/GDP or kgCO2/GDP). With 1.5% annual increase in global income per capita, carbon intensity has to decline 4.4% each year for staying within 2◦C; with 0% growth, carbon intensity has to fall 2.9% each year (49). In the period 1970–2013, the average annual reduction rate for carbon intensity was less than 1.5%—and this gets harder to sustain as the share of carbon-intensive economies in global output increases (49). As Jackson (50) showed in his seminal work, </w:t>
      </w:r>
      <w:r w:rsidRPr="002E3116">
        <w:rPr>
          <w:rFonts w:eastAsia="MS Mincho" w:cs="Times New Roman"/>
          <w:b/>
          <w:iCs/>
          <w:szCs w:val="24"/>
          <w:u w:val="single"/>
        </w:rPr>
        <w:t>it is practically impossible to envisage viable climate mitigation scenarios that involve growth</w:t>
      </w:r>
      <w:r w:rsidRPr="002E3116">
        <w:rPr>
          <w:rFonts w:eastAsia="Cambria" w:cs="Times New Roman"/>
          <w:sz w:val="16"/>
        </w:rPr>
        <w:t xml:space="preserve">. </w:t>
      </w:r>
      <w:r w:rsidRPr="002E3116">
        <w:rPr>
          <w:rFonts w:eastAsia="Cambria" w:cs="Times New Roman"/>
          <w:u w:val="single"/>
        </w:rPr>
        <w:t>This calls for</w:t>
      </w:r>
      <w:r w:rsidRPr="002E3116">
        <w:rPr>
          <w:rFonts w:eastAsia="Cambria" w:cs="Times New Roman"/>
          <w:sz w:val="16"/>
        </w:rPr>
        <w:t xml:space="preserve"> research on </w:t>
      </w:r>
      <w:r w:rsidRPr="002E3116">
        <w:rPr>
          <w:rFonts w:eastAsia="Cambria" w:cs="Times New Roman"/>
          <w:u w:val="single"/>
        </w:rPr>
        <w:t>managing</w:t>
      </w:r>
      <w:r w:rsidRPr="002E3116">
        <w:rPr>
          <w:rFonts w:eastAsia="Cambria" w:cs="Times New Roman"/>
          <w:sz w:val="16"/>
        </w:rPr>
        <w:t xml:space="preserve">, or prospering, </w:t>
      </w:r>
      <w:r w:rsidRPr="002E3116">
        <w:rPr>
          <w:rFonts w:eastAsia="MS Mincho" w:cs="Times New Roman"/>
          <w:b/>
          <w:iCs/>
          <w:szCs w:val="24"/>
          <w:u w:val="single"/>
        </w:rPr>
        <w:t>without growth</w:t>
      </w:r>
      <w:r w:rsidRPr="002E3116">
        <w:rPr>
          <w:rFonts w:eastAsia="Cambria" w:cs="Times New Roman"/>
          <w:sz w:val="16"/>
        </w:rPr>
        <w:t xml:space="preserve"> (50, 51). </w:t>
      </w:r>
      <w:r w:rsidRPr="002E3116">
        <w:rPr>
          <w:rFonts w:eastAsia="Cambria" w:cs="Times New Roman"/>
          <w:sz w:val="12"/>
        </w:rPr>
        <w:t>¶</w:t>
      </w:r>
      <w:r w:rsidRPr="002E3116">
        <w:rPr>
          <w:rFonts w:eastAsia="Cambria" w:cs="Times New Roman"/>
          <w:sz w:val="16"/>
        </w:rPr>
        <w:t xml:space="preserve"> </w:t>
      </w:r>
      <w:r w:rsidRPr="002E3116">
        <w:rPr>
          <w:rFonts w:eastAsia="Cambria" w:cs="Times New Roman"/>
          <w:u w:val="single"/>
        </w:rPr>
        <w:t>Some scenarios deem possible meeting climate targets while sustaining growth, but these generally assume after 2050 some sort of “negative emissions technology,” geo-engineering or otherwise.</w:t>
      </w:r>
      <w:r w:rsidRPr="002E3116">
        <w:rPr>
          <w:rFonts w:eastAsia="Cambria" w:cs="Times New Roman"/>
          <w:sz w:val="16"/>
        </w:rPr>
        <w:t xml:space="preserve"> According to a recent Nature editorial, </w:t>
      </w:r>
      <w:r w:rsidRPr="002E3116">
        <w:rPr>
          <w:rFonts w:eastAsia="Cambria" w:cs="Times New Roman"/>
          <w:u w:val="single"/>
        </w:rPr>
        <w:t>these technologies remain currently “</w:t>
      </w:r>
      <w:r w:rsidRPr="002E3116">
        <w:rPr>
          <w:rFonts w:eastAsia="MS Mincho" w:cs="Times New Roman"/>
          <w:b/>
          <w:iCs/>
          <w:szCs w:val="24"/>
          <w:u w:val="single"/>
        </w:rPr>
        <w:t>magical thinking</w:t>
      </w:r>
      <w:r w:rsidRPr="002E3116">
        <w:rPr>
          <w:rFonts w:eastAsia="Cambria" w:cs="Times New Roman"/>
          <w:u w:val="single"/>
        </w:rPr>
        <w:t>”</w:t>
      </w:r>
      <w:r w:rsidRPr="002E3116">
        <w:rPr>
          <w:rFonts w:eastAsia="Cambria" w:cs="Times New Roman"/>
          <w:sz w:val="16"/>
        </w:rPr>
        <w:t xml:space="preserve"> (52). </w:t>
      </w:r>
      <w:r w:rsidRPr="002E3116">
        <w:rPr>
          <w:rFonts w:eastAsia="Cambria" w:cs="Times New Roman"/>
          <w:u w:val="single"/>
        </w:rPr>
        <w:t xml:space="preserve">Clean energy investments can stimulate the economy in the short run, but in the </w:t>
      </w:r>
      <w:r w:rsidRPr="002E3116">
        <w:rPr>
          <w:rFonts w:eastAsia="MS Mincho" w:cs="Times New Roman"/>
          <w:b/>
          <w:iCs/>
          <w:szCs w:val="24"/>
          <w:u w:val="single"/>
        </w:rPr>
        <w:t>long run</w:t>
      </w:r>
      <w:r w:rsidRPr="002E3116">
        <w:rPr>
          <w:rFonts w:eastAsia="Cambria" w:cs="Times New Roman"/>
          <w:sz w:val="16"/>
        </w:rPr>
        <w:t xml:space="preserve"> </w:t>
      </w:r>
      <w:r w:rsidRPr="002E3116">
        <w:rPr>
          <w:rFonts w:eastAsia="Cambria" w:cs="Times New Roman"/>
          <w:u w:val="single"/>
        </w:rPr>
        <w:t xml:space="preserve">growth may be limited by their </w:t>
      </w:r>
      <w:r w:rsidRPr="002E3116">
        <w:rPr>
          <w:rFonts w:eastAsia="MS Mincho" w:cs="Times New Roman"/>
          <w:b/>
          <w:iCs/>
          <w:szCs w:val="24"/>
          <w:u w:val="single"/>
        </w:rPr>
        <w:t>low EROIs</w:t>
      </w:r>
      <w:r w:rsidRPr="002E3116">
        <w:rPr>
          <w:rFonts w:eastAsia="Cambria" w:cs="Times New Roman"/>
          <w:u w:val="single"/>
        </w:rPr>
        <w:t>.</w:t>
      </w:r>
      <w:r w:rsidRPr="002E3116">
        <w:rPr>
          <w:rFonts w:eastAsia="Cambria" w:cs="Times New Roman"/>
          <w:sz w:val="16"/>
        </w:rPr>
        <w:t xml:space="preserve"> Studies suggest that economic growth requires a minimum EROI of close to 11:1 (53). Less EROI means less labor productivity, and hence less growth. Indeed, “Limits to Growth” scenarios do not predict growth ending when resources are exhausted but, rather, when the quality of resources declines to such an extent that further extraction diverts more and more investment away from productive industry (44).</w:t>
      </w:r>
      <w:r w:rsidRPr="002E3116">
        <w:rPr>
          <w:rFonts w:eastAsia="Cambria" w:cs="Times New Roman"/>
          <w:sz w:val="12"/>
        </w:rPr>
        <w:t>¶</w:t>
      </w:r>
      <w:r w:rsidRPr="002E3116">
        <w:rPr>
          <w:rFonts w:eastAsia="Cambria" w:cs="Times New Roman"/>
          <w:sz w:val="16"/>
        </w:rPr>
        <w:t xml:space="preserve"> Degrowth is defined by ecological economists as an equitable downscaling of throughput, with a concomitant securing of wellbeing. If there is a fundamental coupling of economic activity and resource use, as ecological economics suggests there is, then serious environmental or climate policies will slow down the economy. Vice versa, a slower economy will use less resources and emit less carbon (40). This is not the same as saying that the degrowth goal is to reduce GDP (54); slowing down the economy is not an end but a likely outcome in a transition toward equitable wellbeing and environmental sustainability. </w:t>
      </w:r>
      <w:r w:rsidRPr="002E3116">
        <w:rPr>
          <w:rFonts w:eastAsia="Cambria" w:cs="Times New Roman"/>
          <w:sz w:val="12"/>
        </w:rPr>
        <w:t>¶</w:t>
      </w:r>
      <w:r w:rsidRPr="002E3116">
        <w:rPr>
          <w:rFonts w:eastAsia="Cambria" w:cs="Times New Roman"/>
          <w:sz w:val="16"/>
        </w:rPr>
        <w:t xml:space="preserve"> Advancing a position of “a-growth,” van den Bergh (54) proposes ignoring GDP and implementing a global carbon price, indifferent to what its effect on growth turns out to be. Ignoring GDP is a normative position—but at the end, the economy will either grow or not, and if it does not, then there should be plans for managing without growth. Given how entrenched GDP growth is in existing institutional and political structures, a-growth approaches must be advanced as part of broader systemic change (55).</w:t>
      </w:r>
      <w:r w:rsidRPr="002E3116">
        <w:rPr>
          <w:rFonts w:eastAsia="Cambria" w:cs="Times New Roman"/>
          <w:sz w:val="12"/>
        </w:rPr>
        <w:t>¶</w:t>
      </w:r>
      <w:r w:rsidRPr="002E3116">
        <w:rPr>
          <w:rFonts w:eastAsia="Cambria" w:cs="Times New Roman"/>
          <w:sz w:val="16"/>
        </w:rPr>
        <w:t xml:space="preserve"> Is it possible to secure a decent standard of living for all while throughput and output degrow? </w:t>
      </w:r>
      <w:r w:rsidRPr="002E3116">
        <w:rPr>
          <w:rFonts w:eastAsia="Cambria" w:cs="Times New Roman"/>
          <w:u w:val="single"/>
        </w:rPr>
        <w:t xml:space="preserve">Substantive evidence indicates that </w:t>
      </w:r>
      <w:r w:rsidRPr="002E3116">
        <w:rPr>
          <w:rFonts w:eastAsia="MS Mincho" w:cs="Times New Roman"/>
          <w:b/>
          <w:iCs/>
          <w:szCs w:val="24"/>
          <w:u w:val="single"/>
        </w:rPr>
        <w:t>prosperity does not depend on high levels of production</w:t>
      </w:r>
      <w:r w:rsidRPr="002E3116">
        <w:rPr>
          <w:rFonts w:eastAsia="Cambria" w:cs="Times New Roman"/>
          <w:sz w:val="16"/>
        </w:rPr>
        <w:t xml:space="preserve"> </w:t>
      </w:r>
      <w:r w:rsidRPr="002E3116">
        <w:rPr>
          <w:rFonts w:eastAsia="Cambria" w:cs="Times New Roman"/>
          <w:u w:val="single"/>
        </w:rPr>
        <w:t>and consumption</w:t>
      </w:r>
      <w:r w:rsidRPr="002E3116">
        <w:rPr>
          <w:rFonts w:eastAsia="Cambria" w:cs="Times New Roman"/>
          <w:sz w:val="16"/>
        </w:rPr>
        <w:t xml:space="preserve">. </w:t>
      </w:r>
      <w:proofErr w:type="spellStart"/>
      <w:r w:rsidRPr="002E3116">
        <w:rPr>
          <w:rFonts w:eastAsia="Cambria" w:cs="Times New Roman"/>
          <w:sz w:val="16"/>
        </w:rPr>
        <w:t>Kubiszewski</w:t>
      </w:r>
      <w:proofErr w:type="spellEnd"/>
      <w:r w:rsidRPr="002E3116">
        <w:rPr>
          <w:rFonts w:eastAsia="Cambria" w:cs="Times New Roman"/>
          <w:sz w:val="16"/>
        </w:rPr>
        <w:t xml:space="preserve"> et al. (56) find that the Genuine Progress Indicator, an indicator that includes environmental and social costs alongside output, peaked in 1978, despite subsequent global growth. A similar indicator, the Index of Sustainable Economic Welfare, has stayed at the same levels in the United States since 1950, despite a threefold growth of GDP (57). </w:t>
      </w:r>
      <w:r w:rsidRPr="002E3116">
        <w:rPr>
          <w:rFonts w:eastAsia="Cambria" w:cs="Times New Roman"/>
          <w:sz w:val="12"/>
        </w:rPr>
        <w:t>¶</w:t>
      </w:r>
      <w:r w:rsidRPr="002E3116">
        <w:rPr>
          <w:rFonts w:eastAsia="Cambria" w:cs="Times New Roman"/>
          <w:sz w:val="16"/>
        </w:rPr>
        <w:t xml:space="preserve"> Wealthier countries on average have higher levels of life expectancy and education than poorer ones, but </w:t>
      </w:r>
      <w:r w:rsidRPr="002E3116">
        <w:rPr>
          <w:rFonts w:eastAsia="Cambria" w:cs="Times New Roman"/>
          <w:u w:val="single"/>
        </w:rPr>
        <w:t>above a certain level of GDP, income does not make a difference in wellbeing</w:t>
      </w:r>
      <w:r w:rsidRPr="002E3116">
        <w:rPr>
          <w:rFonts w:eastAsia="Cambria" w:cs="Times New Roman"/>
          <w:sz w:val="16"/>
        </w:rPr>
        <w:t>—</w:t>
      </w:r>
      <w:r w:rsidRPr="002E3116">
        <w:rPr>
          <w:rFonts w:eastAsia="MS Mincho" w:cs="Times New Roman"/>
          <w:b/>
          <w:iCs/>
          <w:szCs w:val="24"/>
          <w:u w:val="single"/>
        </w:rPr>
        <w:t>equality</w:t>
      </w:r>
      <w:r w:rsidRPr="002E3116">
        <w:rPr>
          <w:rFonts w:eastAsia="Cambria" w:cs="Times New Roman"/>
          <w:sz w:val="16"/>
        </w:rPr>
        <w:t xml:space="preserve"> </w:t>
      </w:r>
      <w:r w:rsidRPr="002E3116">
        <w:rPr>
          <w:rFonts w:eastAsia="Cambria" w:cs="Times New Roman"/>
          <w:u w:val="single"/>
        </w:rPr>
        <w:t>does</w:t>
      </w:r>
      <w:r w:rsidRPr="002E3116">
        <w:rPr>
          <w:rFonts w:eastAsia="Cambria" w:cs="Times New Roman"/>
          <w:sz w:val="16"/>
        </w:rPr>
        <w:t xml:space="preserve">. </w:t>
      </w:r>
      <w:r w:rsidRPr="002E3116">
        <w:rPr>
          <w:rFonts w:eastAsia="Cambria" w:cs="Times New Roman"/>
          <w:u w:val="single"/>
        </w:rPr>
        <w:t>Satisfactory levels of wellbeing are achieved by countries such as Vietnam or Costa Rica at a fraction</w:t>
      </w:r>
      <w:r w:rsidRPr="002E3116">
        <w:rPr>
          <w:rFonts w:eastAsia="Cambria" w:cs="Times New Roman"/>
          <w:sz w:val="16"/>
        </w:rPr>
        <w:t xml:space="preserve"> (one-third or less) </w:t>
      </w:r>
      <w:r w:rsidRPr="002E3116">
        <w:rPr>
          <w:rFonts w:eastAsia="Cambria" w:cs="Times New Roman"/>
          <w:u w:val="single"/>
        </w:rPr>
        <w:t>of the output, energy, or resource use of</w:t>
      </w:r>
      <w:r w:rsidRPr="002E3116">
        <w:rPr>
          <w:rFonts w:eastAsia="Cambria" w:cs="Times New Roman"/>
          <w:sz w:val="16"/>
        </w:rPr>
        <w:t xml:space="preserve"> countries such as </w:t>
      </w:r>
      <w:r w:rsidRPr="002E3116">
        <w:rPr>
          <w:rFonts w:eastAsia="Cambria" w:cs="Times New Roman"/>
          <w:u w:val="single"/>
        </w:rPr>
        <w:t xml:space="preserve">the </w:t>
      </w:r>
      <w:r w:rsidRPr="002E3116">
        <w:rPr>
          <w:rFonts w:eastAsia="MS Mincho" w:cs="Times New Roman"/>
          <w:b/>
          <w:iCs/>
          <w:szCs w:val="24"/>
          <w:u w:val="single"/>
        </w:rPr>
        <w:t>U</w:t>
      </w:r>
      <w:r w:rsidRPr="002E3116">
        <w:rPr>
          <w:rFonts w:eastAsia="Cambria" w:cs="Times New Roman"/>
          <w:u w:val="single"/>
        </w:rPr>
        <w:t xml:space="preserve">nited </w:t>
      </w:r>
      <w:r w:rsidRPr="002E3116">
        <w:rPr>
          <w:rFonts w:eastAsia="MS Mincho" w:cs="Times New Roman"/>
          <w:b/>
          <w:iCs/>
          <w:szCs w:val="24"/>
          <w:u w:val="single"/>
        </w:rPr>
        <w:t>S</w:t>
      </w:r>
      <w:r w:rsidRPr="002E3116">
        <w:rPr>
          <w:rFonts w:eastAsia="Cambria" w:cs="Times New Roman"/>
          <w:u w:val="single"/>
        </w:rPr>
        <w:t>tates</w:t>
      </w:r>
      <w:r w:rsidRPr="002E3116">
        <w:rPr>
          <w:rFonts w:eastAsia="Cambria" w:cs="Times New Roman"/>
          <w:sz w:val="16"/>
        </w:rPr>
        <w:t xml:space="preserve">. Even the lower levels of resource use of mid-income countries, however, would not be sustainable if they were to be generalized to the planet as a whole. No country currently satisfies social wellbeing standards while staying within its share of planetary boundaries, suggesting that radical changes in provisioning systems are necessary (58). </w:t>
      </w:r>
      <w:r w:rsidRPr="002E3116">
        <w:rPr>
          <w:rFonts w:eastAsia="Cambria" w:cs="Times New Roman"/>
          <w:sz w:val="12"/>
        </w:rPr>
        <w:t>¶</w:t>
      </w:r>
      <w:r w:rsidRPr="002E3116">
        <w:rPr>
          <w:rFonts w:eastAsia="Cambria" w:cs="Times New Roman"/>
          <w:sz w:val="16"/>
        </w:rPr>
        <w:t xml:space="preserve"> Wealthier people within a country are on average happier than others, but </w:t>
      </w:r>
      <w:r w:rsidRPr="002E3116">
        <w:rPr>
          <w:rFonts w:eastAsia="Cambria" w:cs="Times New Roman"/>
          <w:u w:val="single"/>
        </w:rPr>
        <w:t>in the long run, overall happiness does not increase as a country’s income rises</w:t>
      </w:r>
      <w:r w:rsidRPr="002E3116">
        <w:rPr>
          <w:rFonts w:eastAsia="Cambria" w:cs="Times New Roman"/>
          <w:sz w:val="16"/>
        </w:rPr>
        <w:t xml:space="preserve"> (59). Nuances of this income-happiness paradox depend on the sample of countries included and how one defines and asks about happiness. Within societies, individuals with higher incomes evaluate their lives as better than others, but do not enjoy better emotional wellbeing (60). Income determines social rank, and rank affects individuals’ assessments of their lives. </w:t>
      </w:r>
      <w:r w:rsidRPr="002E3116">
        <w:rPr>
          <w:rFonts w:eastAsia="Cambria" w:cs="Times New Roman"/>
          <w:u w:val="single"/>
        </w:rPr>
        <w:t>Growth does not change relative rank or relative access to positional goods</w:t>
      </w:r>
      <w:r w:rsidRPr="002E3116">
        <w:rPr>
          <w:rFonts w:eastAsia="Cambria" w:cs="Times New Roman"/>
          <w:sz w:val="16"/>
        </w:rPr>
        <w:t xml:space="preserve"> (those signifying position) </w:t>
      </w:r>
      <w:r w:rsidRPr="002E3116">
        <w:rPr>
          <w:rFonts w:eastAsia="Cambria" w:cs="Times New Roman"/>
          <w:u w:val="single"/>
        </w:rPr>
        <w:t xml:space="preserve">but it does inflate expectations and prices of material goods, </w:t>
      </w:r>
      <w:r w:rsidRPr="002E3116">
        <w:rPr>
          <w:rFonts w:eastAsia="MS Mincho" w:cs="Times New Roman"/>
          <w:b/>
          <w:iCs/>
          <w:szCs w:val="24"/>
          <w:u w:val="single"/>
        </w:rPr>
        <w:t>increasing frustration</w:t>
      </w:r>
      <w:r w:rsidRPr="002E3116">
        <w:rPr>
          <w:rFonts w:eastAsia="Cambria" w:cs="Times New Roman"/>
          <w:sz w:val="16"/>
        </w:rPr>
        <w:t xml:space="preserve"> (61). Relative comparisons matter for personal wellbeing in low-income and high-income countries; for both, the more equally income is distributed, the happier people are (62). </w:t>
      </w:r>
      <w:r w:rsidRPr="002E3116">
        <w:rPr>
          <w:rFonts w:eastAsia="MS Mincho" w:cs="Times New Roman"/>
          <w:b/>
          <w:iCs/>
          <w:szCs w:val="24"/>
          <w:u w:val="single"/>
        </w:rPr>
        <w:t>Pro-environmental behaviors</w:t>
      </w:r>
      <w:r w:rsidRPr="002E3116">
        <w:rPr>
          <w:rFonts w:eastAsia="Cambria" w:cs="Times New Roman"/>
          <w:sz w:val="16"/>
        </w:rPr>
        <w:t xml:space="preserve"> </w:t>
      </w:r>
      <w:r w:rsidRPr="002E3116">
        <w:rPr>
          <w:rFonts w:eastAsia="Cambria" w:cs="Times New Roman"/>
          <w:u w:val="single"/>
        </w:rPr>
        <w:t>and sharing are also strongly associated with personal wellbeing</w:t>
      </w:r>
      <w:r w:rsidRPr="002E3116">
        <w:rPr>
          <w:rFonts w:eastAsia="Cambria" w:cs="Times New Roman"/>
          <w:sz w:val="16"/>
        </w:rPr>
        <w:t xml:space="preserve"> (63). </w:t>
      </w:r>
      <w:r w:rsidRPr="002E3116">
        <w:rPr>
          <w:rFonts w:eastAsia="Cambria" w:cs="Times New Roman"/>
          <w:u w:val="single"/>
        </w:rPr>
        <w:t>This suggests that an economic contraction may not impact wellbeing negatively</w:t>
      </w:r>
      <w:r w:rsidRPr="002E3116">
        <w:rPr>
          <w:rFonts w:eastAsia="Cambria" w:cs="Times New Roman"/>
          <w:sz w:val="16"/>
        </w:rPr>
        <w:t xml:space="preserve"> if accompanied by redistribution, sharing, and value shifts (34). </w:t>
      </w:r>
    </w:p>
    <w:p w14:paraId="07A6649E" w14:textId="77777777" w:rsidR="00DF5E89" w:rsidRPr="002E3116" w:rsidRDefault="00DF5E89" w:rsidP="00DF5E89"/>
    <w:p w14:paraId="156EC7C2" w14:textId="77777777" w:rsidR="00DF5E89" w:rsidRPr="002E3116" w:rsidRDefault="00DF5E89" w:rsidP="00DF5E89">
      <w:pPr>
        <w:keepNext/>
        <w:keepLines/>
        <w:spacing w:before="40" w:after="0" w:line="254" w:lineRule="auto"/>
        <w:outlineLvl w:val="3"/>
        <w:rPr>
          <w:rFonts w:eastAsia="Times New Roman" w:cs="Times New Roman"/>
          <w:b/>
          <w:iCs/>
          <w:sz w:val="26"/>
        </w:rPr>
      </w:pPr>
      <w:r w:rsidRPr="002E3116">
        <w:rPr>
          <w:rFonts w:eastAsia="Times New Roman" w:cs="Times New Roman"/>
          <w:b/>
          <w:iCs/>
          <w:sz w:val="26"/>
        </w:rPr>
        <w:t xml:space="preserve">Collapse now springboards off </w:t>
      </w:r>
      <w:r w:rsidRPr="002E3116">
        <w:rPr>
          <w:rFonts w:eastAsia="Times New Roman" w:cs="Times New Roman"/>
          <w:b/>
          <w:iCs/>
          <w:sz w:val="26"/>
          <w:u w:val="single"/>
        </w:rPr>
        <w:t>global momentum</w:t>
      </w:r>
      <w:r w:rsidRPr="002E3116">
        <w:rPr>
          <w:rFonts w:eastAsia="Times New Roman" w:cs="Times New Roman"/>
          <w:b/>
          <w:iCs/>
          <w:sz w:val="26"/>
        </w:rPr>
        <w:t xml:space="preserve"> for a transition.</w:t>
      </w:r>
    </w:p>
    <w:p w14:paraId="55F22675" w14:textId="1A6F1590" w:rsidR="00DF5E89" w:rsidRPr="002E3116" w:rsidRDefault="00DF5E89" w:rsidP="00DF5E89">
      <w:pPr>
        <w:spacing w:line="254" w:lineRule="auto"/>
        <w:rPr>
          <w:rFonts w:eastAsia="Calibri" w:cs="Times New Roman"/>
        </w:rPr>
      </w:pPr>
      <w:r w:rsidRPr="002E3116">
        <w:rPr>
          <w:rFonts w:eastAsia="Calibri" w:cs="Bangla Sangam MN"/>
          <w:b/>
          <w:bCs/>
          <w:sz w:val="26"/>
        </w:rPr>
        <w:t xml:space="preserve">Kirk ’18 </w:t>
      </w:r>
      <w:r w:rsidRPr="002E3116">
        <w:t>(Co</w:t>
      </w:r>
      <w:r w:rsidRPr="002E3116">
        <w:rPr>
          <w:rFonts w:eastAsia="Calibri" w:cs="Times New Roman"/>
        </w:rPr>
        <w:t xml:space="preserve">-founder and Director of Strategy for The Rules, former Head of Campaigns at Oxfam UK and Head of Global Advocacy for Save the Children, citing a study by Rodolfo </w:t>
      </w:r>
      <w:proofErr w:type="spellStart"/>
      <w:r w:rsidRPr="002E3116">
        <w:rPr>
          <w:rFonts w:eastAsia="Calibri" w:cs="Times New Roman"/>
        </w:rPr>
        <w:t>Dirzo</w:t>
      </w:r>
      <w:proofErr w:type="spellEnd"/>
      <w:r w:rsidRPr="002E3116">
        <w:rPr>
          <w:rFonts w:eastAsia="Calibri" w:cs="Times New Roman"/>
        </w:rPr>
        <w:t xml:space="preserve"> and Paul Ehrlich from the Stanford Woods Institute for the Environment and Gerardo Ceballos of the National Autonomous University of Mexico (Martin, “What if economic growth isn’t as positive as you think?,” </w:t>
      </w:r>
      <w:hyperlink r:id="rId256" w:history="1">
        <w:r w:rsidRPr="002E3116">
          <w:rPr>
            <w:rFonts w:eastAsia="Calibri" w:cs="Bangla Sangam MN"/>
            <w:color w:val="000000"/>
            <w:u w:val="single"/>
          </w:rPr>
          <w:t>https://www.fastcompany.com/90202203/what-if-economic-growth-isnt-as-positive-as-you-think</w:t>
        </w:r>
      </w:hyperlink>
      <w:r w:rsidRPr="002E3116">
        <w:rPr>
          <w:rFonts w:eastAsia="Calibri" w:cs="Times New Roman"/>
        </w:rPr>
        <w:t>, DOA: 4/2/2020)//YongJinL</w:t>
      </w:r>
    </w:p>
    <w:p w14:paraId="45BA2D32" w14:textId="329AF933" w:rsidR="00DF5E89" w:rsidRPr="002E3116" w:rsidRDefault="00DF5E89" w:rsidP="00DF5E89">
      <w:pPr>
        <w:spacing w:line="254" w:lineRule="auto"/>
        <w:rPr>
          <w:rFonts w:eastAsia="Calibri" w:cs="Times New Roman"/>
          <w:sz w:val="14"/>
        </w:rPr>
      </w:pPr>
      <w:r w:rsidRPr="002E3116">
        <w:rPr>
          <w:rFonts w:eastAsia="Calibri" w:cs="Times New Roman"/>
          <w:sz w:val="14"/>
        </w:rPr>
        <w:t xml:space="preserve">But there are some new strains of thought that take a more nuanced and sophisticated view of growth. That say, yes, all other things being equal, economic growth is a positive thing. But all other things are not equal. There’s no such thing as a free lunch, and, </w:t>
      </w:r>
      <w:r w:rsidRPr="002E3116">
        <w:rPr>
          <w:rFonts w:eastAsia="Calibri" w:cs="Bangla Sangam MN"/>
          <w:u w:val="single"/>
        </w:rPr>
        <w:t xml:space="preserve">for all its positives, economic growth has a </w:t>
      </w:r>
      <w:r w:rsidRPr="002E3116">
        <w:rPr>
          <w:rFonts w:eastAsia="Calibri" w:cs="Bangla Sangam MN"/>
          <w:b/>
          <w:iCs/>
          <w:u w:val="single"/>
        </w:rPr>
        <w:t>dark side</w:t>
      </w:r>
      <w:r w:rsidRPr="002E3116">
        <w:rPr>
          <w:rFonts w:eastAsia="Calibri" w:cs="Bangla Sangam MN"/>
          <w:u w:val="single"/>
        </w:rPr>
        <w:t xml:space="preserve">; its </w:t>
      </w:r>
      <w:r w:rsidRPr="002E3116">
        <w:rPr>
          <w:rFonts w:eastAsia="Calibri" w:cs="Bangla Sangam MN"/>
          <w:b/>
          <w:iCs/>
          <w:u w:val="single"/>
        </w:rPr>
        <w:t>ecological impact</w:t>
      </w:r>
      <w:r w:rsidRPr="002E3116">
        <w:rPr>
          <w:rFonts w:eastAsia="Calibri" w:cs="Bangla Sangam MN"/>
          <w:u w:val="single"/>
        </w:rPr>
        <w:t>. The impacts of our ever-growing economy</w:t>
      </w:r>
      <w:r w:rsidRPr="002E3116">
        <w:rPr>
          <w:rFonts w:eastAsia="Calibri" w:cs="Times New Roman"/>
          <w:sz w:val="14"/>
        </w:rPr>
        <w:t xml:space="preserve"> have become so stark and so widespread that they </w:t>
      </w:r>
      <w:r w:rsidRPr="002E3116">
        <w:rPr>
          <w:rFonts w:eastAsia="Calibri" w:cs="Bangla Sangam MN"/>
          <w:u w:val="single"/>
        </w:rPr>
        <w:t>are</w:t>
      </w:r>
      <w:r w:rsidRPr="002E3116">
        <w:rPr>
          <w:rFonts w:eastAsia="Calibri" w:cs="Times New Roman"/>
          <w:sz w:val="14"/>
        </w:rPr>
        <w:t xml:space="preserve"> by any sane measure </w:t>
      </w:r>
      <w:r w:rsidRPr="002E3116">
        <w:rPr>
          <w:rFonts w:eastAsia="Calibri" w:cs="Bangla Sangam MN"/>
          <w:b/>
          <w:iCs/>
          <w:u w:val="single"/>
        </w:rPr>
        <w:t>portents to catastrophe</w:t>
      </w:r>
      <w:r w:rsidRPr="002E3116">
        <w:rPr>
          <w:rFonts w:eastAsia="Calibri" w:cs="Bangla Sangam MN"/>
          <w:u w:val="single"/>
        </w:rPr>
        <w:t xml:space="preserve">. Whether it’s the fact that </w:t>
      </w:r>
      <w:r w:rsidRPr="002E3116">
        <w:rPr>
          <w:rFonts w:eastAsia="Calibri" w:cs="Bangla Sangam MN"/>
          <w:b/>
          <w:iCs/>
          <w:u w:val="single"/>
        </w:rPr>
        <w:t>Antarctic ice</w:t>
      </w:r>
      <w:r w:rsidRPr="002E3116">
        <w:rPr>
          <w:rFonts w:eastAsia="Calibri" w:cs="Bangla Sangam MN"/>
          <w:u w:val="single"/>
        </w:rPr>
        <w:t xml:space="preserve"> is now melting </w:t>
      </w:r>
      <w:r w:rsidRPr="002E3116">
        <w:rPr>
          <w:rFonts w:eastAsia="Calibri" w:cs="Bangla Sangam MN"/>
          <w:b/>
          <w:iCs/>
          <w:u w:val="single"/>
        </w:rPr>
        <w:t>three times faster</w:t>
      </w:r>
      <w:r w:rsidRPr="002E3116">
        <w:rPr>
          <w:rFonts w:eastAsia="Calibri" w:cs="Bangla Sangam MN"/>
          <w:u w:val="single"/>
        </w:rPr>
        <w:t xml:space="preserve"> than we thought, or the unfolding “</w:t>
      </w:r>
      <w:r w:rsidRPr="002E3116">
        <w:rPr>
          <w:rFonts w:eastAsia="Calibri" w:cs="Bangla Sangam MN"/>
          <w:b/>
          <w:iCs/>
          <w:u w:val="single"/>
        </w:rPr>
        <w:t>biological annihilation</w:t>
      </w:r>
      <w:r w:rsidRPr="002E3116">
        <w:rPr>
          <w:rFonts w:eastAsia="Calibri" w:cs="Bangla Sangam MN"/>
          <w:u w:val="single"/>
        </w:rPr>
        <w:t xml:space="preserve">” that has already wiped out </w:t>
      </w:r>
      <w:r w:rsidRPr="002E3116">
        <w:rPr>
          <w:rFonts w:eastAsia="Calibri" w:cs="Bangla Sangam MN"/>
          <w:b/>
          <w:iCs/>
          <w:u w:val="single"/>
        </w:rPr>
        <w:t>50% of all animals</w:t>
      </w:r>
      <w:r w:rsidRPr="002E3116">
        <w:rPr>
          <w:rFonts w:eastAsia="Calibri" w:cs="Bangla Sangam MN"/>
          <w:u w:val="single"/>
        </w:rPr>
        <w:t xml:space="preserve"> and up to </w:t>
      </w:r>
      <w:r w:rsidRPr="002E3116">
        <w:rPr>
          <w:rFonts w:eastAsia="Calibri" w:cs="Bangla Sangam MN"/>
          <w:b/>
          <w:iCs/>
          <w:u w:val="single"/>
        </w:rPr>
        <w:t>75% of all insects</w:t>
      </w:r>
      <w:r w:rsidRPr="002E3116">
        <w:rPr>
          <w:rFonts w:eastAsia="Calibri" w:cs="Bangla Sangam MN"/>
          <w:u w:val="single"/>
        </w:rPr>
        <w:t>, or the fact that</w:t>
      </w:r>
      <w:r w:rsidRPr="002E3116">
        <w:rPr>
          <w:rFonts w:eastAsia="Calibri" w:cs="Times New Roman"/>
          <w:sz w:val="14"/>
        </w:rPr>
        <w:t xml:space="preserve">, in spite of all this, </w:t>
      </w:r>
      <w:r w:rsidRPr="002E3116">
        <w:rPr>
          <w:rFonts w:eastAsia="Calibri" w:cs="Bangla Sangam MN"/>
          <w:u w:val="single"/>
        </w:rPr>
        <w:t xml:space="preserve">we are </w:t>
      </w:r>
      <w:r w:rsidRPr="002E3116">
        <w:rPr>
          <w:rFonts w:eastAsia="Calibri" w:cs="Bangla Sangam MN"/>
          <w:b/>
          <w:iCs/>
          <w:u w:val="single"/>
        </w:rPr>
        <w:t>pumping out CO2 at record levels</w:t>
      </w:r>
      <w:r w:rsidRPr="002E3116">
        <w:rPr>
          <w:rFonts w:eastAsia="Calibri" w:cs="Bangla Sangam MN"/>
          <w:u w:val="single"/>
        </w:rPr>
        <w:t>, it takes willful ignorance</w:t>
      </w:r>
      <w:r w:rsidRPr="002E3116">
        <w:rPr>
          <w:rFonts w:eastAsia="Calibri" w:cs="Times New Roman"/>
          <w:sz w:val="14"/>
        </w:rPr>
        <w:t xml:space="preserve"> or a blinding ideology </w:t>
      </w:r>
      <w:r w:rsidRPr="002E3116">
        <w:rPr>
          <w:rFonts w:eastAsia="Calibri" w:cs="Bangla Sangam MN"/>
          <w:u w:val="single"/>
        </w:rPr>
        <w:t>to deny the severity of the crisis</w:t>
      </w:r>
      <w:r w:rsidRPr="002E3116">
        <w:rPr>
          <w:rFonts w:eastAsia="Calibri" w:cs="Times New Roman"/>
          <w:sz w:val="14"/>
        </w:rPr>
        <w:t xml:space="preserve">. This creates a terrible paradox: </w:t>
      </w:r>
      <w:r w:rsidRPr="002E3116">
        <w:rPr>
          <w:rFonts w:eastAsia="Calibri" w:cs="Bangla Sangam MN"/>
          <w:u w:val="single"/>
        </w:rPr>
        <w:t>Economic growth</w:t>
      </w:r>
      <w:r w:rsidRPr="002E3116">
        <w:rPr>
          <w:rFonts w:eastAsia="Calibri" w:cs="Times New Roman"/>
          <w:sz w:val="14"/>
        </w:rPr>
        <w:t xml:space="preserve"> keeps economies stable today, but </w:t>
      </w:r>
      <w:r w:rsidRPr="002E3116">
        <w:rPr>
          <w:rFonts w:eastAsia="Calibri" w:cs="Bangla Sangam MN"/>
          <w:b/>
          <w:iCs/>
          <w:u w:val="single"/>
        </w:rPr>
        <w:t>threatens</w:t>
      </w:r>
      <w:r w:rsidRPr="002E3116">
        <w:rPr>
          <w:rFonts w:eastAsia="Calibri" w:cs="Times New Roman"/>
          <w:sz w:val="14"/>
        </w:rPr>
        <w:t xml:space="preserve"> not just future growth but medium-term </w:t>
      </w:r>
      <w:r w:rsidRPr="002E3116">
        <w:rPr>
          <w:rFonts w:eastAsia="Calibri" w:cs="Bangla Sangam MN"/>
          <w:b/>
          <w:iCs/>
          <w:u w:val="single"/>
        </w:rPr>
        <w:t>social</w:t>
      </w:r>
      <w:r w:rsidRPr="002E3116">
        <w:rPr>
          <w:rFonts w:eastAsia="Calibri" w:cs="Bangla Sangam MN"/>
          <w:u w:val="single"/>
        </w:rPr>
        <w:t xml:space="preserve"> and </w:t>
      </w:r>
      <w:r w:rsidRPr="002E3116">
        <w:rPr>
          <w:rFonts w:eastAsia="Calibri" w:cs="Bangla Sangam MN"/>
          <w:b/>
          <w:iCs/>
          <w:u w:val="single"/>
        </w:rPr>
        <w:t>civilizational cohesion</w:t>
      </w:r>
      <w:r w:rsidRPr="002E3116">
        <w:rPr>
          <w:rFonts w:eastAsia="Calibri" w:cs="Bangla Sangam MN"/>
          <w:u w:val="single"/>
        </w:rPr>
        <w:t xml:space="preserve">, and ultimately the </w:t>
      </w:r>
      <w:r w:rsidRPr="002E3116">
        <w:rPr>
          <w:rFonts w:eastAsia="Calibri" w:cs="Bangla Sangam MN"/>
          <w:b/>
          <w:iCs/>
          <w:u w:val="single"/>
        </w:rPr>
        <w:t>very capacity of this biosphere to sustain life</w:t>
      </w:r>
      <w:r w:rsidRPr="002E3116">
        <w:rPr>
          <w:rFonts w:eastAsia="Calibri" w:cs="Times New Roman"/>
          <w:sz w:val="14"/>
        </w:rPr>
        <w:t>. A paper published in the Proceedings of the National Academy of Sciences last year suggested that “</w:t>
      </w:r>
      <w:r w:rsidRPr="002E3116">
        <w:rPr>
          <w:rFonts w:eastAsia="Calibri" w:cs="Bangla Sangam MN"/>
          <w:b/>
          <w:iCs/>
          <w:u w:val="single"/>
        </w:rPr>
        <w:t>the window for effective action is very short</w:t>
      </w:r>
      <w:r w:rsidRPr="002E3116">
        <w:rPr>
          <w:rFonts w:eastAsia="Calibri" w:cs="Times New Roman"/>
          <w:sz w:val="14"/>
        </w:rPr>
        <w:t xml:space="preserve">, probably </w:t>
      </w:r>
      <w:r w:rsidRPr="002E3116">
        <w:rPr>
          <w:rFonts w:eastAsia="Calibri" w:cs="Bangla Sangam MN"/>
          <w:u w:val="single"/>
        </w:rPr>
        <w:t>two or three decades</w:t>
      </w:r>
      <w:r w:rsidRPr="002E3116">
        <w:rPr>
          <w:rFonts w:eastAsia="Calibri" w:cs="Times New Roman"/>
          <w:sz w:val="14"/>
        </w:rPr>
        <w:t xml:space="preserve"> at most.” And that even this dire prediction </w:t>
      </w:r>
      <w:r w:rsidRPr="002E3116">
        <w:rPr>
          <w:rFonts w:eastAsia="Calibri" w:cs="Bangla Sangam MN"/>
          <w:u w:val="single"/>
        </w:rPr>
        <w:t>is</w:t>
      </w:r>
      <w:r w:rsidRPr="002E3116">
        <w:rPr>
          <w:rFonts w:eastAsia="Calibri" w:cs="Times New Roman"/>
          <w:sz w:val="14"/>
        </w:rPr>
        <w:t xml:space="preserve"> considered “</w:t>
      </w:r>
      <w:r w:rsidRPr="002E3116">
        <w:rPr>
          <w:rFonts w:eastAsia="Calibri" w:cs="Bangla Sangam MN"/>
          <w:b/>
          <w:iCs/>
          <w:u w:val="single"/>
        </w:rPr>
        <w:t>conservative</w:t>
      </w:r>
      <w:r w:rsidRPr="002E3116">
        <w:rPr>
          <w:rFonts w:eastAsia="Calibri" w:cs="Times New Roman"/>
          <w:sz w:val="14"/>
        </w:rPr>
        <w:t>” by the authors, “</w:t>
      </w:r>
      <w:r w:rsidRPr="002E3116">
        <w:rPr>
          <w:rFonts w:eastAsia="Calibri" w:cs="Bangla Sangam MN"/>
          <w:u w:val="single"/>
        </w:rPr>
        <w:t xml:space="preserve">given the </w:t>
      </w:r>
      <w:r w:rsidRPr="002E3116">
        <w:rPr>
          <w:rFonts w:eastAsia="Calibri" w:cs="Bangla Sangam MN"/>
          <w:b/>
          <w:iCs/>
          <w:u w:val="single"/>
        </w:rPr>
        <w:t>increasing trajectories</w:t>
      </w:r>
      <w:r w:rsidRPr="002E3116">
        <w:rPr>
          <w:rFonts w:eastAsia="Calibri" w:cs="Bangla Sangam MN"/>
          <w:u w:val="single"/>
        </w:rPr>
        <w:t xml:space="preserve"> of the drivers of extinction</w:t>
      </w:r>
      <w:r w:rsidRPr="002E3116">
        <w:rPr>
          <w:rFonts w:eastAsia="Calibri" w:cs="Times New Roman"/>
          <w:sz w:val="14"/>
        </w:rPr>
        <w:t xml:space="preserve">.” In terms of practical politics, </w:t>
      </w:r>
      <w:r w:rsidRPr="002E3116">
        <w:rPr>
          <w:rFonts w:eastAsia="Calibri" w:cs="Bangla Sangam MN"/>
          <w:u w:val="single"/>
        </w:rPr>
        <w:t xml:space="preserve">that means </w:t>
      </w:r>
      <w:r w:rsidRPr="002E3116">
        <w:rPr>
          <w:rFonts w:eastAsia="Calibri" w:cs="Bangla Sangam MN"/>
          <w:b/>
          <w:iCs/>
          <w:u w:val="single"/>
        </w:rPr>
        <w:t>acting immediately</w:t>
      </w:r>
      <w:r w:rsidRPr="002E3116">
        <w:rPr>
          <w:rFonts w:eastAsia="Calibri" w:cs="Times New Roman"/>
          <w:sz w:val="14"/>
        </w:rPr>
        <w:t xml:space="preserve">, preferably yesterday. </w:t>
      </w:r>
      <w:r w:rsidRPr="002E3116">
        <w:rPr>
          <w:rFonts w:eastAsia="Calibri" w:cs="Bangla Sangam MN"/>
          <w:u w:val="single"/>
        </w:rPr>
        <w:t>Most</w:t>
      </w:r>
      <w:r w:rsidRPr="002E3116">
        <w:rPr>
          <w:rFonts w:eastAsia="Calibri" w:cs="Times New Roman"/>
          <w:sz w:val="14"/>
        </w:rPr>
        <w:t xml:space="preserve"> politicians </w:t>
      </w:r>
      <w:r w:rsidRPr="002E3116">
        <w:rPr>
          <w:rFonts w:eastAsia="Calibri" w:cs="Bangla Sangam MN"/>
          <w:u w:val="single"/>
        </w:rPr>
        <w:t>deal with this</w:t>
      </w:r>
      <w:r w:rsidRPr="002E3116">
        <w:rPr>
          <w:rFonts w:eastAsia="Calibri" w:cs="Times New Roman"/>
          <w:sz w:val="14"/>
        </w:rPr>
        <w:t xml:space="preserve"> paradox </w:t>
      </w:r>
      <w:r w:rsidRPr="002E3116">
        <w:rPr>
          <w:rFonts w:eastAsia="Calibri" w:cs="Bangla Sangam MN"/>
          <w:u w:val="single"/>
        </w:rPr>
        <w:t xml:space="preserve">by </w:t>
      </w:r>
      <w:r w:rsidRPr="002E3116">
        <w:rPr>
          <w:rFonts w:eastAsia="Calibri" w:cs="Bangla Sangam MN"/>
          <w:b/>
          <w:iCs/>
          <w:u w:val="single"/>
        </w:rPr>
        <w:t>ignoring it</w:t>
      </w:r>
      <w:r w:rsidRPr="002E3116">
        <w:rPr>
          <w:rFonts w:eastAsia="Calibri" w:cs="Times New Roman"/>
          <w:sz w:val="14"/>
        </w:rPr>
        <w:t xml:space="preserve">. It’s by far the easiest option; one afforded every incentive and reward by this political economy and the beliefs that underpin it. </w:t>
      </w:r>
      <w:r w:rsidRPr="002E3116">
        <w:rPr>
          <w:rFonts w:eastAsia="Calibri" w:cs="Bangla Sangam MN"/>
          <w:u w:val="single"/>
        </w:rPr>
        <w:t>This belief system has been dominant for a long time now</w:t>
      </w:r>
      <w:r w:rsidRPr="002E3116">
        <w:rPr>
          <w:rFonts w:eastAsia="Calibri" w:cs="Times New Roman"/>
          <w:sz w:val="14"/>
        </w:rPr>
        <w:t xml:space="preserve">. We are, as a society, deeply comfortable with it, which means </w:t>
      </w:r>
      <w:r w:rsidRPr="002E3116">
        <w:rPr>
          <w:rFonts w:eastAsia="Calibri" w:cs="Bangla Sangam MN"/>
          <w:u w:val="single"/>
        </w:rPr>
        <w:t xml:space="preserve">many of its core assumptions are </w:t>
      </w:r>
      <w:r w:rsidRPr="002E3116">
        <w:rPr>
          <w:rFonts w:eastAsia="Calibri" w:cs="Bangla Sangam MN"/>
          <w:b/>
          <w:iCs/>
          <w:u w:val="single"/>
        </w:rPr>
        <w:t>considered unassailable</w:t>
      </w:r>
      <w:r w:rsidRPr="002E3116">
        <w:rPr>
          <w:rFonts w:eastAsia="Calibri" w:cs="Times New Roman"/>
          <w:sz w:val="14"/>
        </w:rPr>
        <w:t xml:space="preserve">–too obvious to question. The most profound being this idea that growth is always good. Questioning </w:t>
      </w:r>
      <w:proofErr w:type="gramStart"/>
      <w:r w:rsidRPr="002E3116">
        <w:rPr>
          <w:rFonts w:eastAsia="Calibri" w:cs="Times New Roman"/>
          <w:sz w:val="14"/>
        </w:rPr>
        <w:t>this amounts</w:t>
      </w:r>
      <w:proofErr w:type="gramEnd"/>
      <w:r w:rsidRPr="002E3116">
        <w:rPr>
          <w:rFonts w:eastAsia="Calibri" w:cs="Times New Roman"/>
          <w:sz w:val="14"/>
        </w:rPr>
        <w:t xml:space="preserve"> to political suicide for any politician. </w:t>
      </w:r>
      <w:r w:rsidRPr="002E3116">
        <w:rPr>
          <w:rFonts w:eastAsia="Calibri" w:cs="Bangla Sangam MN"/>
          <w:u w:val="single"/>
        </w:rPr>
        <w:t xml:space="preserve">Or, at least, it </w:t>
      </w:r>
      <w:r w:rsidRPr="002E3116">
        <w:rPr>
          <w:rFonts w:eastAsia="Calibri" w:cs="Bangla Sangam MN"/>
          <w:b/>
          <w:iCs/>
          <w:u w:val="single"/>
        </w:rPr>
        <w:t>used to</w:t>
      </w:r>
      <w:r w:rsidRPr="002E3116">
        <w:rPr>
          <w:rFonts w:eastAsia="Calibri" w:cs="Bangla Sangam MN"/>
          <w:u w:val="single"/>
        </w:rPr>
        <w:t xml:space="preserve">. We are </w:t>
      </w:r>
      <w:r w:rsidRPr="002E3116">
        <w:rPr>
          <w:rFonts w:eastAsia="Calibri" w:cs="Bangla Sangam MN"/>
          <w:b/>
          <w:iCs/>
          <w:u w:val="single"/>
        </w:rPr>
        <w:t>starting to see some movement</w:t>
      </w:r>
      <w:r w:rsidRPr="002E3116">
        <w:rPr>
          <w:rFonts w:eastAsia="Calibri" w:cs="Times New Roman"/>
          <w:sz w:val="14"/>
        </w:rPr>
        <w:t xml:space="preserve"> in interesting corners of the global political landscape </w:t>
      </w:r>
      <w:r w:rsidRPr="002E3116">
        <w:rPr>
          <w:rFonts w:eastAsia="Calibri" w:cs="Bangla Sangam MN"/>
          <w:u w:val="single"/>
        </w:rPr>
        <w:t xml:space="preserve">that suggest that some leaders are </w:t>
      </w:r>
      <w:r w:rsidRPr="002E3116">
        <w:rPr>
          <w:rFonts w:eastAsia="Calibri" w:cs="Bangla Sangam MN"/>
          <w:b/>
          <w:iCs/>
          <w:u w:val="single"/>
        </w:rPr>
        <w:t>showing the sort of political courage</w:t>
      </w:r>
      <w:r w:rsidRPr="002E3116">
        <w:rPr>
          <w:rFonts w:eastAsia="Calibri" w:cs="Bangla Sangam MN"/>
          <w:u w:val="single"/>
        </w:rPr>
        <w:t xml:space="preserve"> needed to </w:t>
      </w:r>
      <w:r w:rsidRPr="002E3116">
        <w:rPr>
          <w:rFonts w:eastAsia="Calibri" w:cs="Bangla Sangam MN"/>
          <w:b/>
          <w:iCs/>
          <w:u w:val="single"/>
        </w:rPr>
        <w:t>shift established norms</w:t>
      </w:r>
      <w:r w:rsidRPr="002E3116">
        <w:rPr>
          <w:rFonts w:eastAsia="Calibri" w:cs="Bangla Sangam MN"/>
          <w:u w:val="single"/>
        </w:rPr>
        <w:t>. It may well be starting to become</w:t>
      </w:r>
      <w:r w:rsidRPr="002E3116">
        <w:rPr>
          <w:rFonts w:eastAsia="Calibri" w:cs="Times New Roman"/>
          <w:sz w:val="14"/>
        </w:rPr>
        <w:t xml:space="preserve"> something of </w:t>
      </w:r>
      <w:r w:rsidRPr="002E3116">
        <w:rPr>
          <w:rFonts w:eastAsia="Calibri" w:cs="Bangla Sangam MN"/>
          <w:u w:val="single"/>
        </w:rPr>
        <w:t xml:space="preserve">a </w:t>
      </w:r>
      <w:proofErr w:type="spellStart"/>
      <w:r w:rsidRPr="002E3116">
        <w:rPr>
          <w:rFonts w:eastAsia="Calibri" w:cs="Bangla Sangam MN"/>
          <w:b/>
          <w:iCs/>
          <w:u w:val="single"/>
        </w:rPr>
        <w:t>bonafide</w:t>
      </w:r>
      <w:proofErr w:type="spellEnd"/>
      <w:r w:rsidRPr="002E3116">
        <w:rPr>
          <w:rFonts w:eastAsia="Calibri" w:cs="Bangla Sangam MN"/>
          <w:b/>
          <w:iCs/>
          <w:u w:val="single"/>
        </w:rPr>
        <w:t xml:space="preserve"> political movement</w:t>
      </w:r>
      <w:r w:rsidRPr="002E3116">
        <w:rPr>
          <w:rFonts w:eastAsia="Calibri" w:cs="Times New Roman"/>
          <w:sz w:val="14"/>
        </w:rPr>
        <w:t xml:space="preserve">. It’s young and small, still, but so were all movements at one time. A little thought experiment shows how growth can be a problem: Insert the word “a” before it. “A growth.” That feels very different from just “growth,” right? Growth is a big part of what we all understand happens in a healthy life. Children grow, knowledge grows, love grows. But “a growth” is what happens when life gets corrupted. “A growth” is when the growth is unchecked, and thus a symptom not of health but disease; when it takes on the character of an invader, attacking its host. The word for growth that gets out of control in this way, such that it becomes “a growth,” is, of course, cancer. </w:t>
      </w:r>
      <w:r w:rsidRPr="002E3116">
        <w:rPr>
          <w:rFonts w:eastAsia="Calibri" w:cs="Bangla Sangam MN"/>
          <w:u w:val="single"/>
        </w:rPr>
        <w:t>But wait</w:t>
      </w:r>
      <w:r w:rsidRPr="002E3116">
        <w:rPr>
          <w:rFonts w:eastAsia="Calibri" w:cs="Times New Roman"/>
          <w:sz w:val="14"/>
        </w:rPr>
        <w:t xml:space="preserve">, I hear you cry, </w:t>
      </w:r>
      <w:r w:rsidRPr="002E3116">
        <w:rPr>
          <w:rFonts w:eastAsia="Calibri" w:cs="Bangla Sangam MN"/>
          <w:b/>
          <w:iCs/>
          <w:u w:val="single"/>
        </w:rPr>
        <w:t>technological progress will save us</w:t>
      </w:r>
      <w:r w:rsidRPr="002E3116">
        <w:rPr>
          <w:rFonts w:eastAsia="Calibri" w:cs="Bangla Sangam MN"/>
          <w:u w:val="single"/>
        </w:rPr>
        <w:t xml:space="preserve">! We can just </w:t>
      </w:r>
      <w:r w:rsidRPr="002E3116">
        <w:rPr>
          <w:rFonts w:eastAsia="Calibri" w:cs="Bangla Sangam MN"/>
          <w:b/>
          <w:iCs/>
          <w:u w:val="single"/>
        </w:rPr>
        <w:t>grow meat in test tubes</w:t>
      </w:r>
      <w:r w:rsidRPr="002E3116">
        <w:rPr>
          <w:rFonts w:eastAsia="Calibri" w:cs="Bangla Sangam MN"/>
          <w:u w:val="single"/>
        </w:rPr>
        <w:t xml:space="preserve"> rather than needing so much land and clean air space for cows and their methane-laden farts, or we can all </w:t>
      </w:r>
      <w:r w:rsidRPr="002E3116">
        <w:rPr>
          <w:rFonts w:eastAsia="Calibri" w:cs="Bangla Sangam MN"/>
          <w:b/>
          <w:iCs/>
          <w:u w:val="single"/>
        </w:rPr>
        <w:t>switch to renewable energy</w:t>
      </w:r>
      <w:r w:rsidRPr="002E3116">
        <w:rPr>
          <w:rFonts w:eastAsia="Calibri" w:cs="Bangla Sangam MN"/>
          <w:u w:val="single"/>
        </w:rPr>
        <w:t xml:space="preserve">, or </w:t>
      </w:r>
      <w:r w:rsidRPr="002E3116">
        <w:rPr>
          <w:rFonts w:eastAsia="Calibri" w:cs="Bangla Sangam MN"/>
          <w:b/>
          <w:iCs/>
          <w:u w:val="single"/>
        </w:rPr>
        <w:t>recycle more</w:t>
      </w:r>
      <w:r w:rsidRPr="002E3116">
        <w:rPr>
          <w:rFonts w:eastAsia="Calibri" w:cs="Bangla Sangam MN"/>
          <w:u w:val="single"/>
        </w:rPr>
        <w:t xml:space="preserve"> and </w:t>
      </w:r>
      <w:r w:rsidRPr="002E3116">
        <w:rPr>
          <w:rFonts w:eastAsia="Calibri" w:cs="Bangla Sangam MN"/>
          <w:b/>
          <w:iCs/>
          <w:u w:val="single"/>
        </w:rPr>
        <w:t>better</w:t>
      </w:r>
      <w:r w:rsidRPr="002E3116">
        <w:rPr>
          <w:rFonts w:eastAsia="Calibri" w:cs="Times New Roman"/>
          <w:sz w:val="14"/>
        </w:rPr>
        <w:t xml:space="preserve">, and then we can get back to the promise of infinite growth. Unfortunately, </w:t>
      </w:r>
      <w:r w:rsidRPr="002E3116">
        <w:rPr>
          <w:rFonts w:eastAsia="Calibri" w:cs="Bangla Sangam MN"/>
          <w:u w:val="single"/>
        </w:rPr>
        <w:t xml:space="preserve">the </w:t>
      </w:r>
      <w:r w:rsidRPr="002E3116">
        <w:rPr>
          <w:rFonts w:eastAsia="Calibri" w:cs="Bangla Sangam MN"/>
          <w:b/>
          <w:iCs/>
          <w:u w:val="single"/>
        </w:rPr>
        <w:t>evidence is clear</w:t>
      </w:r>
      <w:r w:rsidRPr="002E3116">
        <w:rPr>
          <w:rFonts w:eastAsia="Calibri" w:cs="Bangla Sangam MN"/>
          <w:u w:val="single"/>
        </w:rPr>
        <w:t xml:space="preserve"> that this is </w:t>
      </w:r>
      <w:r w:rsidRPr="002E3116">
        <w:rPr>
          <w:rFonts w:eastAsia="Calibri" w:cs="Bangla Sangam MN"/>
          <w:b/>
          <w:iCs/>
          <w:u w:val="single"/>
        </w:rPr>
        <w:t>simply not possible</w:t>
      </w:r>
      <w:r w:rsidRPr="002E3116">
        <w:rPr>
          <w:rFonts w:eastAsia="Calibri" w:cs="Bangla Sangam MN"/>
          <w:u w:val="single"/>
        </w:rPr>
        <w:t xml:space="preserve">. Yes, we can </w:t>
      </w:r>
      <w:r w:rsidRPr="002E3116">
        <w:rPr>
          <w:rFonts w:eastAsia="Calibri" w:cs="Bangla Sangam MN"/>
          <w:b/>
          <w:iCs/>
          <w:u w:val="single"/>
        </w:rPr>
        <w:t>make dents</w:t>
      </w:r>
      <w:r w:rsidRPr="002E3116">
        <w:rPr>
          <w:rFonts w:eastAsia="Calibri" w:cs="Bangla Sangam MN"/>
          <w:u w:val="single"/>
        </w:rPr>
        <w:t xml:space="preserve"> in our impact with such measures</w:t>
      </w:r>
      <w:r w:rsidRPr="002E3116">
        <w:rPr>
          <w:rFonts w:eastAsia="Calibri" w:cs="Times New Roman"/>
          <w:sz w:val="14"/>
        </w:rPr>
        <w:t xml:space="preserve">, and we should with all possible speed, </w:t>
      </w:r>
      <w:r w:rsidRPr="002E3116">
        <w:rPr>
          <w:rFonts w:eastAsia="Calibri" w:cs="Bangla Sangam MN"/>
          <w:u w:val="single"/>
        </w:rPr>
        <w:t>but the way the global economy is currently programmed means such things are</w:t>
      </w:r>
      <w:r w:rsidRPr="002E3116">
        <w:rPr>
          <w:rFonts w:eastAsia="Calibri" w:cs="Times New Roman"/>
          <w:sz w:val="14"/>
        </w:rPr>
        <w:t xml:space="preserve"> important–but also </w:t>
      </w:r>
      <w:r w:rsidRPr="002E3116">
        <w:rPr>
          <w:rFonts w:eastAsia="Calibri" w:cs="Bangla Sangam MN"/>
          <w:b/>
          <w:iCs/>
          <w:u w:val="single"/>
        </w:rPr>
        <w:t>entirely insufficient</w:t>
      </w:r>
      <w:r w:rsidRPr="002E3116">
        <w:rPr>
          <w:rFonts w:eastAsia="Calibri" w:cs="Times New Roman"/>
          <w:sz w:val="14"/>
        </w:rPr>
        <w:t xml:space="preserve">. So, once we discard the vain hope of being able to grow the economy infinitely and indefinitely, what are we looking at? This is where the innovation and bravery come in. </w:t>
      </w:r>
      <w:r w:rsidRPr="002E3116">
        <w:rPr>
          <w:rFonts w:eastAsia="Calibri" w:cs="Bangla Sangam MN"/>
          <w:u w:val="single"/>
        </w:rPr>
        <w:t xml:space="preserve">A new alliance was formed in 2017, called the </w:t>
      </w:r>
      <w:r w:rsidRPr="002E3116">
        <w:rPr>
          <w:rFonts w:eastAsia="Calibri" w:cs="Bangla Sangam MN"/>
          <w:b/>
          <w:iCs/>
          <w:u w:val="single"/>
        </w:rPr>
        <w:t>Wellbeing Economy Alliance</w:t>
      </w:r>
      <w:r w:rsidRPr="002E3116">
        <w:rPr>
          <w:rFonts w:eastAsia="Calibri" w:cs="Times New Roman"/>
          <w:sz w:val="14"/>
        </w:rPr>
        <w:t xml:space="preserve">. What </w:t>
      </w:r>
      <w:r w:rsidRPr="002E3116">
        <w:rPr>
          <w:rFonts w:eastAsia="Calibri" w:cs="Bangla Sangam MN"/>
          <w:u w:val="single"/>
        </w:rPr>
        <w:t>they are shooting for is</w:t>
      </w:r>
      <w:r w:rsidRPr="002E3116">
        <w:rPr>
          <w:rFonts w:eastAsia="Calibri" w:cs="Times New Roman"/>
          <w:sz w:val="14"/>
        </w:rPr>
        <w:t xml:space="preserve"> one–or many </w:t>
      </w:r>
      <w:r w:rsidRPr="002E3116">
        <w:rPr>
          <w:rFonts w:eastAsia="Calibri" w:cs="Bangla Sangam MN"/>
          <w:b/>
          <w:iCs/>
          <w:u w:val="single"/>
        </w:rPr>
        <w:t>different</w:t>
      </w:r>
      <w:r w:rsidRPr="002E3116">
        <w:rPr>
          <w:rFonts w:eastAsia="Calibri" w:cs="Times New Roman"/>
          <w:sz w:val="14"/>
        </w:rPr>
        <w:t>–</w:t>
      </w:r>
      <w:r w:rsidRPr="002E3116">
        <w:rPr>
          <w:rFonts w:eastAsia="Calibri" w:cs="Bangla Sangam MN"/>
          <w:b/>
          <w:iCs/>
          <w:u w:val="single"/>
        </w:rPr>
        <w:t>economic model(s)</w:t>
      </w:r>
      <w:r w:rsidRPr="002E3116">
        <w:rPr>
          <w:rFonts w:eastAsia="Calibri" w:cs="Times New Roman"/>
          <w:sz w:val="14"/>
        </w:rPr>
        <w:t xml:space="preserve"> that have, “the fundamental goal of achieving sustainable well-being with dignity and fairness for humans and the rest of Nature.” Which means they cannot just reach for socialism or any other historical model–socialism, like capitalism, relies on growth, as does communism. </w:t>
      </w:r>
      <w:r w:rsidRPr="002E3116">
        <w:rPr>
          <w:rFonts w:eastAsia="Calibri" w:cs="Bangla Sangam MN"/>
          <w:u w:val="single"/>
        </w:rPr>
        <w:t>They have recognized that we can’t rely on past thinking</w:t>
      </w:r>
      <w:r w:rsidRPr="002E3116">
        <w:rPr>
          <w:rFonts w:eastAsia="Calibri" w:cs="Times New Roman"/>
          <w:sz w:val="14"/>
        </w:rPr>
        <w:t xml:space="preserve">; we must genuinely put our best brains forward and innovate. </w:t>
      </w:r>
      <w:r w:rsidRPr="002E3116">
        <w:rPr>
          <w:rFonts w:eastAsia="Calibri" w:cs="Bangla Sangam MN"/>
          <w:u w:val="single"/>
        </w:rPr>
        <w:t xml:space="preserve">We’re </w:t>
      </w:r>
      <w:r w:rsidRPr="002E3116">
        <w:rPr>
          <w:rFonts w:eastAsia="Calibri" w:cs="Bangla Sangam MN"/>
          <w:b/>
          <w:iCs/>
          <w:u w:val="single"/>
        </w:rPr>
        <w:t>not talking about a bunch of random</w:t>
      </w:r>
      <w:r w:rsidRPr="002E3116">
        <w:rPr>
          <w:rFonts w:eastAsia="Calibri" w:cs="Bangla Sangam MN"/>
          <w:u w:val="single"/>
        </w:rPr>
        <w:t xml:space="preserve">, </w:t>
      </w:r>
      <w:r w:rsidRPr="002E3116">
        <w:rPr>
          <w:rFonts w:eastAsia="Calibri" w:cs="Bangla Sangam MN"/>
          <w:b/>
          <w:iCs/>
          <w:u w:val="single"/>
        </w:rPr>
        <w:t>dreamy utopians</w:t>
      </w:r>
      <w:r w:rsidRPr="002E3116">
        <w:rPr>
          <w:rFonts w:eastAsia="Calibri" w:cs="Bangla Sangam MN"/>
          <w:u w:val="single"/>
        </w:rPr>
        <w:t xml:space="preserve"> here, but </w:t>
      </w:r>
      <w:r w:rsidRPr="002E3116">
        <w:rPr>
          <w:rFonts w:eastAsia="Calibri" w:cs="Bangla Sangam MN"/>
          <w:b/>
          <w:iCs/>
          <w:u w:val="single"/>
        </w:rPr>
        <w:t>real politicians</w:t>
      </w:r>
      <w:r w:rsidRPr="002E3116">
        <w:rPr>
          <w:rFonts w:eastAsia="Calibri" w:cs="Bangla Sangam MN"/>
          <w:u w:val="single"/>
        </w:rPr>
        <w:t xml:space="preserve"> who have won </w:t>
      </w:r>
      <w:r w:rsidRPr="002E3116">
        <w:rPr>
          <w:rFonts w:eastAsia="Calibri" w:cs="Bangla Sangam MN"/>
          <w:b/>
          <w:iCs/>
          <w:u w:val="single"/>
        </w:rPr>
        <w:t>real elections</w:t>
      </w:r>
      <w:r w:rsidRPr="002E3116">
        <w:rPr>
          <w:rFonts w:eastAsia="Calibri" w:cs="Bangla Sangam MN"/>
          <w:u w:val="single"/>
        </w:rPr>
        <w:t xml:space="preserve"> and are exercising </w:t>
      </w:r>
      <w:r w:rsidRPr="002E3116">
        <w:rPr>
          <w:rFonts w:eastAsia="Calibri" w:cs="Bangla Sangam MN"/>
          <w:b/>
          <w:iCs/>
          <w:u w:val="single"/>
        </w:rPr>
        <w:t>real power</w:t>
      </w:r>
      <w:r w:rsidRPr="002E3116">
        <w:rPr>
          <w:rFonts w:eastAsia="Calibri" w:cs="Times New Roman"/>
          <w:sz w:val="14"/>
        </w:rPr>
        <w:t xml:space="preserve">. So far, </w:t>
      </w:r>
      <w:r w:rsidRPr="002E3116">
        <w:rPr>
          <w:rFonts w:eastAsia="Calibri" w:cs="Bangla Sangam MN"/>
          <w:u w:val="single"/>
        </w:rPr>
        <w:t>the roster of governments signing up</w:t>
      </w:r>
      <w:r w:rsidRPr="002E3116">
        <w:rPr>
          <w:rFonts w:eastAsia="Calibri" w:cs="Times New Roman"/>
          <w:sz w:val="14"/>
        </w:rPr>
        <w:t xml:space="preserve"> to the Alliance </w:t>
      </w:r>
      <w:r w:rsidRPr="002E3116">
        <w:rPr>
          <w:rFonts w:eastAsia="Calibri" w:cs="Bangla Sangam MN"/>
          <w:u w:val="single"/>
        </w:rPr>
        <w:t xml:space="preserve">includes </w:t>
      </w:r>
      <w:r w:rsidRPr="002E3116">
        <w:rPr>
          <w:rFonts w:eastAsia="Calibri" w:cs="Bangla Sangam MN"/>
          <w:b/>
          <w:iCs/>
          <w:u w:val="single"/>
        </w:rPr>
        <w:t>Scotland</w:t>
      </w:r>
      <w:r w:rsidRPr="002E3116">
        <w:rPr>
          <w:rFonts w:eastAsia="Calibri" w:cs="Bangla Sangam MN"/>
          <w:u w:val="single"/>
        </w:rPr>
        <w:t xml:space="preserve">, </w:t>
      </w:r>
      <w:r w:rsidRPr="002E3116">
        <w:rPr>
          <w:rFonts w:eastAsia="Calibri" w:cs="Bangla Sangam MN"/>
          <w:b/>
          <w:iCs/>
          <w:u w:val="single"/>
        </w:rPr>
        <w:t>Costa Rica</w:t>
      </w:r>
      <w:r w:rsidRPr="002E3116">
        <w:rPr>
          <w:rFonts w:eastAsia="Calibri" w:cs="Bangla Sangam MN"/>
          <w:u w:val="single"/>
        </w:rPr>
        <w:t xml:space="preserve">, </w:t>
      </w:r>
      <w:r w:rsidRPr="002E3116">
        <w:rPr>
          <w:rFonts w:eastAsia="Calibri" w:cs="Bangla Sangam MN"/>
          <w:b/>
          <w:iCs/>
          <w:u w:val="single"/>
        </w:rPr>
        <w:t>Slovenia</w:t>
      </w:r>
      <w:r w:rsidRPr="002E3116">
        <w:rPr>
          <w:rFonts w:eastAsia="Calibri" w:cs="Bangla Sangam MN"/>
          <w:u w:val="single"/>
        </w:rPr>
        <w:t xml:space="preserve">, and </w:t>
      </w:r>
      <w:r w:rsidRPr="002E3116">
        <w:rPr>
          <w:rFonts w:eastAsia="Calibri" w:cs="Bangla Sangam MN"/>
          <w:b/>
          <w:iCs/>
          <w:u w:val="single"/>
        </w:rPr>
        <w:t>New Zealand</w:t>
      </w:r>
      <w:r w:rsidRPr="002E3116">
        <w:rPr>
          <w:rFonts w:eastAsia="Calibri" w:cs="Bangla Sangam MN"/>
          <w:u w:val="single"/>
        </w:rPr>
        <w:t xml:space="preserve">. Other governments that are actively looking at the issue include </w:t>
      </w:r>
      <w:r w:rsidRPr="002E3116">
        <w:rPr>
          <w:rFonts w:eastAsia="Calibri" w:cs="Bangla Sangam MN"/>
          <w:b/>
          <w:iCs/>
          <w:u w:val="single"/>
        </w:rPr>
        <w:t>Italy</w:t>
      </w:r>
      <w:r w:rsidRPr="002E3116">
        <w:rPr>
          <w:rFonts w:eastAsia="Calibri" w:cs="Bangla Sangam MN"/>
          <w:u w:val="single"/>
        </w:rPr>
        <w:t xml:space="preserve">, and there are political parties emerging, like the </w:t>
      </w:r>
      <w:r w:rsidRPr="002E3116">
        <w:rPr>
          <w:rFonts w:eastAsia="Calibri" w:cs="Bangla Sangam MN"/>
          <w:b/>
          <w:iCs/>
          <w:u w:val="single"/>
        </w:rPr>
        <w:t>Alternative Party in Denmark</w:t>
      </w:r>
      <w:r w:rsidRPr="002E3116">
        <w:rPr>
          <w:rFonts w:eastAsia="Calibri" w:cs="Bangla Sangam MN"/>
          <w:u w:val="single"/>
        </w:rPr>
        <w:t>, which is also embracing the innovation challenge. These are not</w:t>
      </w:r>
      <w:r w:rsidRPr="002E3116">
        <w:rPr>
          <w:rFonts w:eastAsia="Calibri" w:cs="Times New Roman"/>
          <w:sz w:val="14"/>
        </w:rPr>
        <w:t xml:space="preserve"> what are often referred to as </w:t>
      </w:r>
      <w:r w:rsidRPr="002E3116">
        <w:rPr>
          <w:rFonts w:eastAsia="Calibri" w:cs="Bangla Sangam MN"/>
          <w:u w:val="single"/>
        </w:rPr>
        <w:t>Tier 1 countries</w:t>
      </w:r>
      <w:r w:rsidRPr="002E3116">
        <w:rPr>
          <w:rFonts w:eastAsia="Calibri" w:cs="Times New Roman"/>
          <w:sz w:val="14"/>
        </w:rPr>
        <w:t xml:space="preserve"> in the international order, </w:t>
      </w:r>
      <w:r w:rsidRPr="002E3116">
        <w:rPr>
          <w:rFonts w:eastAsia="Calibri" w:cs="Bangla Sangam MN"/>
          <w:u w:val="single"/>
        </w:rPr>
        <w:t>but neither are they so small they are irrelevant</w:t>
      </w:r>
      <w:r w:rsidRPr="002E3116">
        <w:rPr>
          <w:rFonts w:eastAsia="Calibri" w:cs="Times New Roman"/>
          <w:sz w:val="14"/>
        </w:rPr>
        <w:t xml:space="preserve">. </w:t>
      </w:r>
      <w:r w:rsidRPr="002E3116">
        <w:rPr>
          <w:rFonts w:eastAsia="Calibri" w:cs="Bangla Sangam MN"/>
          <w:u w:val="single"/>
        </w:rPr>
        <w:t>Scotland</w:t>
      </w:r>
      <w:r w:rsidRPr="002E3116">
        <w:rPr>
          <w:rFonts w:eastAsia="Calibri" w:cs="Times New Roman"/>
          <w:sz w:val="14"/>
        </w:rPr>
        <w:t xml:space="preserve">, for example, </w:t>
      </w:r>
      <w:r w:rsidRPr="002E3116">
        <w:rPr>
          <w:rFonts w:eastAsia="Calibri" w:cs="Bangla Sangam MN"/>
          <w:u w:val="single"/>
        </w:rPr>
        <w:t xml:space="preserve">provides a </w:t>
      </w:r>
      <w:r w:rsidRPr="002E3116">
        <w:rPr>
          <w:rFonts w:eastAsia="Calibri" w:cs="Bangla Sangam MN"/>
          <w:b/>
          <w:iCs/>
          <w:u w:val="single"/>
        </w:rPr>
        <w:t>direct line</w:t>
      </w:r>
      <w:r w:rsidRPr="002E3116">
        <w:rPr>
          <w:rFonts w:eastAsia="Calibri" w:cs="Bangla Sangam MN"/>
          <w:u w:val="single"/>
        </w:rPr>
        <w:t xml:space="preserve"> into both the </w:t>
      </w:r>
      <w:r w:rsidRPr="002E3116">
        <w:rPr>
          <w:rFonts w:eastAsia="Calibri" w:cs="Bangla Sangam MN"/>
          <w:b/>
          <w:iCs/>
          <w:u w:val="single"/>
        </w:rPr>
        <w:t>U.K.</w:t>
      </w:r>
      <w:r w:rsidRPr="002E3116">
        <w:rPr>
          <w:rFonts w:eastAsia="Calibri" w:cs="Bangla Sangam MN"/>
          <w:u w:val="single"/>
        </w:rPr>
        <w:t xml:space="preserve"> and</w:t>
      </w:r>
      <w:r w:rsidRPr="002E3116">
        <w:rPr>
          <w:rFonts w:eastAsia="Calibri" w:cs="Times New Roman"/>
          <w:sz w:val="14"/>
        </w:rPr>
        <w:t xml:space="preserve"> (at least for the time being) </w:t>
      </w:r>
      <w:r w:rsidRPr="002E3116">
        <w:rPr>
          <w:rFonts w:eastAsia="Calibri" w:cs="Bangla Sangam MN"/>
          <w:u w:val="single"/>
        </w:rPr>
        <w:t xml:space="preserve">the </w:t>
      </w:r>
      <w:r w:rsidRPr="002E3116">
        <w:rPr>
          <w:rFonts w:eastAsia="Calibri" w:cs="Bangla Sangam MN"/>
          <w:b/>
          <w:iCs/>
          <w:u w:val="single"/>
        </w:rPr>
        <w:t>EU</w:t>
      </w:r>
      <w:r w:rsidRPr="002E3116">
        <w:rPr>
          <w:rFonts w:eastAsia="Calibri" w:cs="Bangla Sangam MN"/>
          <w:u w:val="single"/>
        </w:rPr>
        <w:t xml:space="preserve">. Costa Rica has </w:t>
      </w:r>
      <w:r w:rsidRPr="002E3116">
        <w:rPr>
          <w:rFonts w:eastAsia="Calibri" w:cs="Bangla Sangam MN"/>
          <w:b/>
          <w:iCs/>
          <w:u w:val="single"/>
        </w:rPr>
        <w:t>long been a pioneer</w:t>
      </w:r>
      <w:r w:rsidRPr="002E3116">
        <w:rPr>
          <w:rFonts w:eastAsia="Calibri" w:cs="Bangla Sangam MN"/>
          <w:u w:val="single"/>
        </w:rPr>
        <w:t xml:space="preserve"> of innovative economic and social thinking, with impressive results</w:t>
      </w:r>
      <w:r w:rsidRPr="002E3116">
        <w:rPr>
          <w:rFonts w:eastAsia="Calibri" w:cs="Times New Roman"/>
          <w:sz w:val="14"/>
        </w:rPr>
        <w:t xml:space="preserve">: It is routinely in the top three countries in the world when measured for the well-being and happiness of their people. </w:t>
      </w:r>
      <w:r w:rsidRPr="002E3116">
        <w:rPr>
          <w:rFonts w:eastAsia="Calibri" w:cs="Bangla Sangam MN"/>
          <w:u w:val="single"/>
        </w:rPr>
        <w:t>New Zealand</w:t>
      </w:r>
      <w:r w:rsidRPr="002E3116">
        <w:rPr>
          <w:rFonts w:eastAsia="Calibri" w:cs="Times New Roman"/>
          <w:sz w:val="14"/>
        </w:rPr>
        <w:t xml:space="preserve"> is, perhaps, the most newly bold. Its prime minster has not only called growth-at-all-costs capitalism “a “blatant failure” but also </w:t>
      </w:r>
      <w:r w:rsidRPr="002E3116">
        <w:rPr>
          <w:rFonts w:eastAsia="Calibri" w:cs="Bangla Sangam MN"/>
          <w:u w:val="single"/>
        </w:rPr>
        <w:t xml:space="preserve">has said her government </w:t>
      </w:r>
      <w:r w:rsidRPr="002E3116">
        <w:rPr>
          <w:rFonts w:eastAsia="Calibri" w:cs="Bangla Sangam MN"/>
          <w:b/>
          <w:iCs/>
          <w:u w:val="single"/>
        </w:rPr>
        <w:t>would no longer accept GDP</w:t>
      </w:r>
      <w:r w:rsidRPr="002E3116">
        <w:rPr>
          <w:rFonts w:eastAsia="Calibri" w:cs="Bangla Sangam MN"/>
          <w:u w:val="single"/>
        </w:rPr>
        <w:t xml:space="preserve"> as the sole, supreme measure of progress</w:t>
      </w:r>
      <w:r w:rsidRPr="002E3116">
        <w:rPr>
          <w:rFonts w:eastAsia="Calibri" w:cs="Times New Roman"/>
          <w:sz w:val="14"/>
        </w:rPr>
        <w:t xml:space="preserve">. “The measures for us have to change,” she said in October last year. “We need to make sure we are looking at people’s ability to actually have a meaningful life, an enjoyable life, where their work is enough to survive and support their families.” And </w:t>
      </w:r>
      <w:r w:rsidRPr="002E3116">
        <w:rPr>
          <w:rFonts w:eastAsia="Calibri" w:cs="Bangla Sangam MN"/>
          <w:u w:val="single"/>
        </w:rPr>
        <w:t xml:space="preserve">this is where social and economic forces </w:t>
      </w:r>
      <w:r w:rsidRPr="002E3116">
        <w:rPr>
          <w:rFonts w:eastAsia="Calibri" w:cs="Bangla Sangam MN"/>
          <w:b/>
          <w:iCs/>
          <w:u w:val="single"/>
        </w:rPr>
        <w:t>start to align</w:t>
      </w:r>
      <w:r w:rsidRPr="002E3116">
        <w:rPr>
          <w:rFonts w:eastAsia="Calibri" w:cs="Bangla Sangam MN"/>
          <w:u w:val="single"/>
        </w:rPr>
        <w:t xml:space="preserve"> in very interesting and </w:t>
      </w:r>
      <w:r w:rsidRPr="002E3116">
        <w:rPr>
          <w:rFonts w:eastAsia="Calibri" w:cs="Bangla Sangam MN"/>
          <w:b/>
          <w:iCs/>
          <w:u w:val="single"/>
        </w:rPr>
        <w:t>potentially powerful ways</w:t>
      </w:r>
      <w:r w:rsidRPr="002E3116">
        <w:rPr>
          <w:rFonts w:eastAsia="Calibri" w:cs="Bangla Sangam MN"/>
          <w:u w:val="single"/>
        </w:rPr>
        <w:t xml:space="preserve">. And </w:t>
      </w:r>
      <w:r w:rsidRPr="002E3116">
        <w:rPr>
          <w:rFonts w:eastAsia="Calibri" w:cs="Bangla Sangam MN"/>
          <w:b/>
          <w:iCs/>
          <w:u w:val="single"/>
        </w:rPr>
        <w:t>open the door</w:t>
      </w:r>
      <w:r w:rsidRPr="002E3116">
        <w:rPr>
          <w:rFonts w:eastAsia="Calibri" w:cs="Bangla Sangam MN"/>
          <w:u w:val="single"/>
        </w:rPr>
        <w:t xml:space="preserve"> for seeing electoral strategies in an agenda based on innovations to </w:t>
      </w:r>
      <w:r w:rsidRPr="002E3116">
        <w:rPr>
          <w:rFonts w:eastAsia="Calibri" w:cs="Bangla Sangam MN"/>
          <w:b/>
          <w:iCs/>
          <w:u w:val="single"/>
        </w:rPr>
        <w:t>take us beyond traditional growth-at-all-costs economics</w:t>
      </w:r>
      <w:r w:rsidRPr="002E3116">
        <w:rPr>
          <w:rFonts w:eastAsia="Calibri" w:cs="Times New Roman"/>
          <w:sz w:val="14"/>
        </w:rPr>
        <w:t xml:space="preserve">. Consider a few facts: </w:t>
      </w:r>
      <w:r w:rsidRPr="002E3116">
        <w:rPr>
          <w:rFonts w:eastAsia="Calibri" w:cs="Bangla Sangam MN"/>
          <w:b/>
          <w:iCs/>
          <w:u w:val="single"/>
        </w:rPr>
        <w:t>More than 50%</w:t>
      </w:r>
      <w:r w:rsidRPr="002E3116">
        <w:rPr>
          <w:rFonts w:eastAsia="Calibri" w:cs="Bangla Sangam MN"/>
          <w:u w:val="single"/>
        </w:rPr>
        <w:t xml:space="preserve"> of millennials say they would take a pay cut to find work that matches their values, while </w:t>
      </w:r>
      <w:r w:rsidRPr="002E3116">
        <w:rPr>
          <w:rFonts w:eastAsia="Calibri" w:cs="Bangla Sangam MN"/>
          <w:b/>
          <w:iCs/>
          <w:u w:val="single"/>
        </w:rPr>
        <w:t>90%</w:t>
      </w:r>
      <w:r w:rsidRPr="002E3116">
        <w:rPr>
          <w:rFonts w:eastAsia="Calibri" w:cs="Bangla Sangam MN"/>
          <w:u w:val="single"/>
        </w:rPr>
        <w:t xml:space="preserve"> want to use their skills for good. And these trends are </w:t>
      </w:r>
      <w:r w:rsidRPr="002E3116">
        <w:rPr>
          <w:rFonts w:eastAsia="Calibri" w:cs="Bangla Sangam MN"/>
          <w:b/>
          <w:iCs/>
          <w:u w:val="single"/>
        </w:rPr>
        <w:t>on the up</w:t>
      </w:r>
      <w:r w:rsidRPr="002E3116">
        <w:rPr>
          <w:rFonts w:eastAsia="Calibri" w:cs="Times New Roman"/>
          <w:sz w:val="14"/>
        </w:rPr>
        <w:t xml:space="preserve">. </w:t>
      </w:r>
      <w:r w:rsidRPr="002E3116">
        <w:rPr>
          <w:rFonts w:eastAsia="Calibri" w:cs="Bangla Sangam MN"/>
          <w:u w:val="single"/>
        </w:rPr>
        <w:t>Deloitte’s</w:t>
      </w:r>
      <w:r w:rsidRPr="002E3116">
        <w:rPr>
          <w:rFonts w:eastAsia="Calibri" w:cs="Times New Roman"/>
          <w:sz w:val="14"/>
        </w:rPr>
        <w:t xml:space="preserve"> 7th Annual Millennial </w:t>
      </w:r>
      <w:r w:rsidRPr="002E3116">
        <w:rPr>
          <w:rFonts w:eastAsia="Calibri" w:cs="Bangla Sangam MN"/>
          <w:u w:val="single"/>
        </w:rPr>
        <w:t>Survey of</w:t>
      </w:r>
      <w:r w:rsidRPr="002E3116">
        <w:rPr>
          <w:rFonts w:eastAsia="Calibri" w:cs="Times New Roman"/>
          <w:sz w:val="14"/>
        </w:rPr>
        <w:t xml:space="preserve"> 12,000 young people, for example–both </w:t>
      </w:r>
      <w:r w:rsidRPr="002E3116">
        <w:rPr>
          <w:rFonts w:eastAsia="Calibri" w:cs="Bangla Sangam MN"/>
          <w:u w:val="single"/>
        </w:rPr>
        <w:t>millennials and gen Z</w:t>
      </w:r>
      <w:r w:rsidRPr="002E3116">
        <w:rPr>
          <w:rFonts w:eastAsia="Calibri" w:cs="Times New Roman"/>
          <w:sz w:val="14"/>
        </w:rPr>
        <w:t>–</w:t>
      </w:r>
      <w:r w:rsidRPr="002E3116">
        <w:rPr>
          <w:rFonts w:eastAsia="Calibri" w:cs="Bangla Sangam MN"/>
          <w:u w:val="single"/>
        </w:rPr>
        <w:t xml:space="preserve">reports </w:t>
      </w:r>
      <w:r w:rsidRPr="002E3116">
        <w:rPr>
          <w:rFonts w:eastAsia="Calibri" w:cs="Bangla Sangam MN"/>
          <w:b/>
          <w:iCs/>
          <w:u w:val="single"/>
        </w:rPr>
        <w:t>record low opinions of businesses</w:t>
      </w:r>
      <w:r w:rsidRPr="002E3116">
        <w:rPr>
          <w:rFonts w:eastAsia="Calibri" w:cs="Bangla Sangam MN"/>
          <w:u w:val="single"/>
        </w:rPr>
        <w:t xml:space="preserve">. </w:t>
      </w:r>
      <w:r w:rsidRPr="002E3116">
        <w:rPr>
          <w:rFonts w:eastAsia="Calibri" w:cs="Bangla Sangam MN"/>
          <w:b/>
          <w:iCs/>
          <w:u w:val="single"/>
        </w:rPr>
        <w:t>Fewer than half</w:t>
      </w:r>
      <w:r w:rsidRPr="002E3116">
        <w:rPr>
          <w:rFonts w:eastAsia="Calibri" w:cs="Bangla Sangam MN"/>
          <w:u w:val="single"/>
        </w:rPr>
        <w:t xml:space="preserve"> now believe that businesses behave ethically, and this </w:t>
      </w:r>
      <w:r w:rsidRPr="002E3116">
        <w:rPr>
          <w:rFonts w:eastAsia="Calibri" w:cs="Bangla Sangam MN"/>
          <w:b/>
          <w:iCs/>
          <w:u w:val="single"/>
        </w:rPr>
        <w:t>directly affects</w:t>
      </w:r>
      <w:r w:rsidRPr="002E3116">
        <w:rPr>
          <w:rFonts w:eastAsia="Calibri" w:cs="Bangla Sangam MN"/>
          <w:u w:val="single"/>
        </w:rPr>
        <w:t xml:space="preserve"> how loyal they feel to their employers</w:t>
      </w:r>
      <w:r w:rsidRPr="002E3116">
        <w:rPr>
          <w:rFonts w:eastAsia="Calibri" w:cs="Times New Roman"/>
          <w:sz w:val="14"/>
        </w:rPr>
        <w:t>; 43% of millennials and a whopping 61% of gen-</w:t>
      </w:r>
      <w:proofErr w:type="spellStart"/>
      <w:r w:rsidRPr="002E3116">
        <w:rPr>
          <w:rFonts w:eastAsia="Calibri" w:cs="Times New Roman"/>
          <w:sz w:val="14"/>
        </w:rPr>
        <w:t>Zers</w:t>
      </w:r>
      <w:proofErr w:type="spellEnd"/>
      <w:r w:rsidRPr="002E3116">
        <w:rPr>
          <w:rFonts w:eastAsia="Calibri" w:cs="Times New Roman"/>
          <w:sz w:val="14"/>
        </w:rPr>
        <w:t xml:space="preserve"> expect to stay in a job no more than two years. </w:t>
      </w:r>
      <w:r w:rsidRPr="002E3116">
        <w:rPr>
          <w:rFonts w:eastAsia="Calibri" w:cs="Bangla Sangam MN"/>
          <w:u w:val="single"/>
        </w:rPr>
        <w:t xml:space="preserve">And all this against a backdrop of </w:t>
      </w:r>
      <w:r w:rsidRPr="002E3116">
        <w:rPr>
          <w:rFonts w:eastAsia="Calibri" w:cs="Bangla Sangam MN"/>
          <w:b/>
          <w:iCs/>
          <w:u w:val="single"/>
        </w:rPr>
        <w:t>general public opinion</w:t>
      </w:r>
      <w:r w:rsidRPr="002E3116">
        <w:rPr>
          <w:rFonts w:eastAsia="Calibri" w:cs="Bangla Sangam MN"/>
          <w:u w:val="single"/>
        </w:rPr>
        <w:t xml:space="preserve"> that is also </w:t>
      </w:r>
      <w:r w:rsidRPr="002E3116">
        <w:rPr>
          <w:rFonts w:eastAsia="Calibri" w:cs="Bangla Sangam MN"/>
          <w:b/>
          <w:iCs/>
          <w:u w:val="single"/>
        </w:rPr>
        <w:t>looking increasingly unkindly</w:t>
      </w:r>
      <w:r w:rsidRPr="002E3116">
        <w:rPr>
          <w:rFonts w:eastAsia="Calibri" w:cs="Bangla Sangam MN"/>
          <w:u w:val="single"/>
        </w:rPr>
        <w:t xml:space="preserve"> on the economic paradigm we have. These</w:t>
      </w:r>
      <w:r w:rsidRPr="002E3116">
        <w:rPr>
          <w:rFonts w:eastAsia="Calibri" w:cs="Times New Roman"/>
          <w:sz w:val="14"/>
        </w:rPr>
        <w:t xml:space="preserve"> are </w:t>
      </w:r>
      <w:r w:rsidRPr="002E3116">
        <w:rPr>
          <w:rFonts w:eastAsia="Calibri" w:cs="Bangla Sangam MN"/>
          <w:u w:val="single"/>
        </w:rPr>
        <w:t>conditions</w:t>
      </w:r>
      <w:r w:rsidRPr="002E3116">
        <w:rPr>
          <w:rFonts w:eastAsia="Calibri" w:cs="Times New Roman"/>
          <w:sz w:val="14"/>
        </w:rPr>
        <w:t xml:space="preserve"> that can be worked with. They </w:t>
      </w:r>
      <w:r w:rsidRPr="002E3116">
        <w:rPr>
          <w:rFonts w:eastAsia="Calibri" w:cs="Bangla Sangam MN"/>
          <w:u w:val="single"/>
        </w:rPr>
        <w:t xml:space="preserve">show that there is a </w:t>
      </w:r>
      <w:r w:rsidRPr="002E3116">
        <w:rPr>
          <w:rFonts w:eastAsia="Calibri" w:cs="Bangla Sangam MN"/>
          <w:b/>
          <w:iCs/>
          <w:u w:val="single"/>
        </w:rPr>
        <w:t>large</w:t>
      </w:r>
      <w:r w:rsidRPr="002E3116">
        <w:rPr>
          <w:rFonts w:eastAsia="Calibri" w:cs="Bangla Sangam MN"/>
          <w:u w:val="single"/>
        </w:rPr>
        <w:t xml:space="preserve"> and </w:t>
      </w:r>
      <w:r w:rsidRPr="002E3116">
        <w:rPr>
          <w:rFonts w:eastAsia="Calibri" w:cs="Bangla Sangam MN"/>
          <w:b/>
          <w:iCs/>
          <w:u w:val="single"/>
        </w:rPr>
        <w:t>growing instinct</w:t>
      </w:r>
      <w:r w:rsidRPr="002E3116">
        <w:rPr>
          <w:rFonts w:eastAsia="Calibri" w:cs="Bangla Sangam MN"/>
          <w:u w:val="single"/>
        </w:rPr>
        <w:t xml:space="preserve"> out there that thinks that we need </w:t>
      </w:r>
      <w:r w:rsidRPr="002E3116">
        <w:rPr>
          <w:rFonts w:eastAsia="Calibri" w:cs="Bangla Sangam MN"/>
          <w:b/>
          <w:iCs/>
          <w:u w:val="single"/>
        </w:rPr>
        <w:t>fundamental change</w:t>
      </w:r>
      <w:r w:rsidRPr="002E3116">
        <w:rPr>
          <w:rFonts w:eastAsia="Calibri" w:cs="Bangla Sangam MN"/>
          <w:u w:val="single"/>
        </w:rPr>
        <w:t xml:space="preserve"> to the way we do economics. Not </w:t>
      </w:r>
      <w:r w:rsidRPr="002E3116">
        <w:rPr>
          <w:rFonts w:eastAsia="Calibri" w:cs="Bangla Sangam MN"/>
          <w:b/>
          <w:iCs/>
          <w:u w:val="single"/>
        </w:rPr>
        <w:t>tweaking around the edges</w:t>
      </w:r>
      <w:r w:rsidRPr="002E3116">
        <w:rPr>
          <w:rFonts w:eastAsia="Calibri" w:cs="Bangla Sangam MN"/>
          <w:u w:val="single"/>
        </w:rPr>
        <w:t xml:space="preserve">, but </w:t>
      </w:r>
      <w:r w:rsidRPr="002E3116">
        <w:rPr>
          <w:rFonts w:eastAsia="Calibri" w:cs="Bangla Sangam MN"/>
          <w:b/>
          <w:iCs/>
          <w:u w:val="single"/>
        </w:rPr>
        <w:t>fundamental change</w:t>
      </w:r>
      <w:r w:rsidRPr="002E3116">
        <w:rPr>
          <w:rFonts w:eastAsia="Calibri" w:cs="Bangla Sangam MN"/>
          <w:u w:val="single"/>
        </w:rPr>
        <w:t xml:space="preserve"> at the </w:t>
      </w:r>
      <w:r w:rsidRPr="002E3116">
        <w:rPr>
          <w:rFonts w:eastAsia="Calibri" w:cs="Bangla Sangam MN"/>
          <w:b/>
          <w:iCs/>
          <w:u w:val="single"/>
        </w:rPr>
        <w:t>very roots of the global economy</w:t>
      </w:r>
      <w:r w:rsidRPr="002E3116">
        <w:rPr>
          <w:rFonts w:eastAsia="Calibri" w:cs="Times New Roman"/>
          <w:sz w:val="14"/>
        </w:rPr>
        <w:t xml:space="preserve">. There is no neat or reliable evidence to suggest that challenging infinite growth is at the top of peoples’ minds, or likely to be a particularly easy sell. But </w:t>
      </w:r>
      <w:r w:rsidRPr="002E3116">
        <w:rPr>
          <w:rFonts w:eastAsia="Calibri" w:cs="Bangla Sangam MN"/>
          <w:u w:val="single"/>
        </w:rPr>
        <w:t xml:space="preserve">there is </w:t>
      </w:r>
      <w:r w:rsidRPr="002E3116">
        <w:rPr>
          <w:rFonts w:eastAsia="Calibri" w:cs="Bangla Sangam MN"/>
          <w:b/>
          <w:iCs/>
          <w:u w:val="single"/>
        </w:rPr>
        <w:t>significant doubt</w:t>
      </w:r>
      <w:r w:rsidRPr="002E3116">
        <w:rPr>
          <w:rFonts w:eastAsia="Calibri" w:cs="Bangla Sangam MN"/>
          <w:u w:val="single"/>
        </w:rPr>
        <w:t xml:space="preserve"> in growth-at-all-costs capitalism, and that is an </w:t>
      </w:r>
      <w:r w:rsidRPr="002E3116">
        <w:rPr>
          <w:rFonts w:eastAsia="Calibri" w:cs="Bangla Sangam MN"/>
          <w:b/>
          <w:iCs/>
          <w:u w:val="single"/>
        </w:rPr>
        <w:t>opportunity for innovation</w:t>
      </w:r>
      <w:r w:rsidRPr="002E3116">
        <w:rPr>
          <w:rFonts w:eastAsia="Calibri" w:cs="Bangla Sangam MN"/>
          <w:u w:val="single"/>
        </w:rPr>
        <w:t xml:space="preserve">. Combine that with the new thinking coming out of places like the Wellbeing Alliance, and you can start to sense the causes and conditions </w:t>
      </w:r>
      <w:r w:rsidRPr="002E3116">
        <w:rPr>
          <w:rFonts w:eastAsia="Calibri" w:cs="Bangla Sangam MN"/>
          <w:b/>
          <w:iCs/>
          <w:u w:val="single"/>
        </w:rPr>
        <w:t>may well be aligning in favor</w:t>
      </w:r>
      <w:r w:rsidRPr="002E3116">
        <w:rPr>
          <w:rFonts w:eastAsia="Calibri" w:cs="Bangla Sangam MN"/>
          <w:u w:val="single"/>
        </w:rPr>
        <w:t xml:space="preserve"> of the emergence of </w:t>
      </w:r>
      <w:r w:rsidRPr="002E3116">
        <w:rPr>
          <w:rFonts w:eastAsia="Calibri" w:cs="Bangla Sangam MN"/>
          <w:b/>
          <w:iCs/>
          <w:u w:val="single"/>
        </w:rPr>
        <w:t>wholly new</w:t>
      </w:r>
      <w:r w:rsidRPr="002E3116">
        <w:rPr>
          <w:rFonts w:eastAsia="Calibri" w:cs="Bangla Sangam MN"/>
          <w:u w:val="single"/>
        </w:rPr>
        <w:t xml:space="preserve">, </w:t>
      </w:r>
      <w:r w:rsidRPr="002E3116">
        <w:rPr>
          <w:rFonts w:eastAsia="Calibri" w:cs="Bangla Sangam MN"/>
          <w:b/>
          <w:iCs/>
          <w:u w:val="single"/>
        </w:rPr>
        <w:t>post-growth economies</w:t>
      </w:r>
      <w:r w:rsidRPr="002E3116">
        <w:rPr>
          <w:rFonts w:eastAsia="Calibri" w:cs="Bangla Sangam MN"/>
          <w:u w:val="single"/>
        </w:rPr>
        <w:t xml:space="preserve">. It </w:t>
      </w:r>
      <w:r w:rsidRPr="002E3116">
        <w:rPr>
          <w:rFonts w:eastAsia="Calibri" w:cs="Bangla Sangam MN"/>
          <w:b/>
          <w:iCs/>
          <w:u w:val="single"/>
        </w:rPr>
        <w:t>cannot come soon enough</w:t>
      </w:r>
      <w:r w:rsidRPr="002E3116">
        <w:rPr>
          <w:rFonts w:eastAsia="Calibri" w:cs="Times New Roman"/>
          <w:sz w:val="14"/>
        </w:rPr>
        <w:t>.</w:t>
      </w:r>
    </w:p>
    <w:p w14:paraId="7E56E2BB" w14:textId="77777777" w:rsidR="00DF5E89" w:rsidRPr="002E3116" w:rsidRDefault="00DF5E89" w:rsidP="00DF5E89">
      <w:pPr>
        <w:spacing w:line="254" w:lineRule="auto"/>
        <w:rPr>
          <w:rFonts w:eastAsia="Calibri" w:cs="Times New Roman"/>
          <w:sz w:val="14"/>
        </w:rPr>
      </w:pPr>
    </w:p>
    <w:p w14:paraId="1264B713" w14:textId="77777777" w:rsidR="00DF5E89" w:rsidRPr="002E3116" w:rsidRDefault="00DF5E89" w:rsidP="00DF5E89">
      <w:pPr>
        <w:keepNext/>
        <w:keepLines/>
        <w:spacing w:before="40" w:after="0" w:line="254" w:lineRule="auto"/>
        <w:outlineLvl w:val="3"/>
        <w:rPr>
          <w:rFonts w:eastAsia="Times New Roman" w:cs="Times New Roman"/>
          <w:b/>
          <w:iCs/>
          <w:sz w:val="26"/>
        </w:rPr>
      </w:pPr>
      <w:r w:rsidRPr="002E3116">
        <w:rPr>
          <w:rFonts w:eastAsia="Times New Roman" w:cs="Times New Roman"/>
          <w:b/>
          <w:iCs/>
          <w:sz w:val="26"/>
        </w:rPr>
        <w:t>Collapse doesn’t cause war</w:t>
      </w:r>
    </w:p>
    <w:p w14:paraId="1697C4CE" w14:textId="704941E9" w:rsidR="00DF5E89" w:rsidRPr="002E3116" w:rsidRDefault="00DF5E89" w:rsidP="00DF5E89">
      <w:pPr>
        <w:spacing w:line="254" w:lineRule="auto"/>
        <w:rPr>
          <w:rFonts w:eastAsia="Calibri" w:cs="Times New Roman"/>
        </w:rPr>
      </w:pPr>
      <w:r w:rsidRPr="002E3116">
        <w:rPr>
          <w:rFonts w:eastAsia="Calibri" w:cs="Times New Roman"/>
          <w:b/>
          <w:bCs/>
          <w:sz w:val="26"/>
        </w:rPr>
        <w:t>Clary 15</w:t>
      </w:r>
      <w:r w:rsidRPr="002E3116">
        <w:rPr>
          <w:rFonts w:eastAsia="Calibri" w:cs="Times New Roman"/>
        </w:rPr>
        <w:t xml:space="preserve"> (Christopher, PhD in political science from MIT, MA in national security affairs, postdoctoral fellow, Watson Institute for International Studies, Brown University, “Economic Stress and International Cooperation: Evidence from International Rivalries”, 4/25/15, </w:t>
      </w:r>
      <w:hyperlink r:id="rId257" w:history="1">
        <w:r w:rsidRPr="002E3116">
          <w:rPr>
            <w:rFonts w:eastAsia="Calibri" w:cs="Times New Roman"/>
            <w:color w:val="000000"/>
            <w:u w:val="single"/>
          </w:rPr>
          <w: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w:t>
        </w:r>
      </w:hyperlink>
      <w:r w:rsidRPr="002E3116">
        <w:rPr>
          <w:rFonts w:eastAsia="Calibri" w:cs="Times New Roman"/>
        </w:rPr>
        <w:t>, MIT political science department. DOA: 3/2/2019)//YongJinL</w:t>
      </w:r>
    </w:p>
    <w:p w14:paraId="5765D90B" w14:textId="77777777" w:rsidR="00DF5E89" w:rsidRPr="002E3116" w:rsidRDefault="00DF5E89" w:rsidP="00DF5E89">
      <w:pPr>
        <w:spacing w:line="254" w:lineRule="auto"/>
        <w:rPr>
          <w:rFonts w:eastAsia="Calibri" w:cs="Times New Roman"/>
          <w:sz w:val="16"/>
        </w:rPr>
      </w:pPr>
      <w:r w:rsidRPr="002E3116">
        <w:rPr>
          <w:rFonts w:eastAsia="Calibri" w:cs="Times New Roman"/>
          <w:u w:val="single"/>
        </w:rPr>
        <w:t>Do economic downturns generate pressure for diversionary conflict</w:t>
      </w:r>
      <w:r w:rsidRPr="002E3116">
        <w:rPr>
          <w:rFonts w:eastAsia="Calibri" w:cs="Times New Roman"/>
          <w:sz w:val="16"/>
        </w:rPr>
        <w:t xml:space="preserve">? Or might downturns encourage austerity and economizing behavior in foreign policy? </w:t>
      </w:r>
      <w:r w:rsidRPr="002E3116">
        <w:rPr>
          <w:rFonts w:eastAsia="Calibri" w:cs="Times New Roman"/>
          <w:u w:val="single"/>
        </w:rPr>
        <w:t xml:space="preserve">This paper provides new evidence that economic stress is associated with </w:t>
      </w:r>
      <w:r w:rsidRPr="002E3116">
        <w:rPr>
          <w:rFonts w:eastAsia="Calibri" w:cs="Times New Roman"/>
          <w:b/>
          <w:iCs/>
          <w:u w:val="single"/>
        </w:rPr>
        <w:t>conciliatory policies</w:t>
      </w:r>
      <w:r w:rsidRPr="002E3116">
        <w:rPr>
          <w:rFonts w:eastAsia="Calibri" w:cs="Times New Roman"/>
          <w:u w:val="single"/>
        </w:rPr>
        <w:t xml:space="preserve"> between strategic rivals</w:t>
      </w:r>
      <w:r w:rsidRPr="002E3116">
        <w:rPr>
          <w:rFonts w:eastAsia="Calibri" w:cs="Times New Roman"/>
          <w:sz w:val="16"/>
        </w:rPr>
        <w:t xml:space="preserve">. </w:t>
      </w:r>
      <w:r w:rsidRPr="002E3116">
        <w:rPr>
          <w:rFonts w:eastAsia="Calibri" w:cs="Times New Roman"/>
          <w:u w:val="single"/>
        </w:rPr>
        <w:t xml:space="preserve">For states that view each other as military threats, the </w:t>
      </w:r>
      <w:r w:rsidRPr="002E3116">
        <w:rPr>
          <w:rFonts w:eastAsia="Calibri" w:cs="Times New Roman"/>
          <w:b/>
          <w:iCs/>
          <w:u w:val="single"/>
        </w:rPr>
        <w:t>biggest step possible toward bilateral cooperation</w:t>
      </w:r>
      <w:r w:rsidRPr="002E3116">
        <w:rPr>
          <w:rFonts w:eastAsia="Calibri" w:cs="Times New Roman"/>
          <w:u w:val="single"/>
        </w:rPr>
        <w:t xml:space="preserve"> is to terminate the rivalry by taking political steps to manage the competition</w:t>
      </w:r>
      <w:r w:rsidRPr="002E3116">
        <w:rPr>
          <w:rFonts w:eastAsia="Calibri" w:cs="Times New Roman"/>
          <w:sz w:val="16"/>
        </w:rPr>
        <w:t xml:space="preserve">. </w:t>
      </w:r>
      <w:r w:rsidRPr="002E3116">
        <w:rPr>
          <w:rFonts w:eastAsia="Calibri" w:cs="Times New Roman"/>
          <w:u w:val="single"/>
        </w:rPr>
        <w:t xml:space="preserve">Drawing on </w:t>
      </w:r>
      <w:r w:rsidRPr="002E3116">
        <w:rPr>
          <w:rFonts w:eastAsia="Calibri" w:cs="Times New Roman"/>
          <w:b/>
          <w:iCs/>
          <w:u w:val="single"/>
        </w:rPr>
        <w:t>data from 109 distinct rival dyads</w:t>
      </w:r>
      <w:r w:rsidRPr="002E3116">
        <w:rPr>
          <w:rFonts w:eastAsia="Calibri" w:cs="Times New Roman"/>
          <w:u w:val="single"/>
        </w:rPr>
        <w:t xml:space="preserve"> since 1950</w:t>
      </w:r>
      <w:r w:rsidRPr="002E3116">
        <w:rPr>
          <w:rFonts w:eastAsia="Calibri" w:cs="Times New Roman"/>
          <w:sz w:val="16"/>
        </w:rPr>
        <w:t xml:space="preserve">, </w:t>
      </w:r>
      <w:r w:rsidRPr="002E3116">
        <w:rPr>
          <w:rFonts w:eastAsia="Calibri" w:cs="Times New Roman"/>
          <w:u w:val="single"/>
        </w:rPr>
        <w:t>67 of which terminated</w:t>
      </w:r>
      <w:r w:rsidRPr="002E3116">
        <w:rPr>
          <w:rFonts w:eastAsia="Calibri" w:cs="Times New Roman"/>
          <w:sz w:val="16"/>
        </w:rPr>
        <w:t xml:space="preserve">, </w:t>
      </w:r>
      <w:r w:rsidRPr="002E3116">
        <w:rPr>
          <w:rFonts w:eastAsia="Calibri" w:cs="Times New Roman"/>
          <w:u w:val="single"/>
        </w:rPr>
        <w:t xml:space="preserve">the evidence suggests rivalries were approximately </w:t>
      </w:r>
      <w:r w:rsidRPr="002E3116">
        <w:rPr>
          <w:rFonts w:eastAsia="Calibri" w:cs="Times New Roman"/>
          <w:b/>
          <w:iCs/>
          <w:u w:val="single"/>
        </w:rPr>
        <w:t>twice as likely</w:t>
      </w:r>
      <w:r w:rsidRPr="002E3116">
        <w:rPr>
          <w:rFonts w:eastAsia="Calibri" w:cs="Times New Roman"/>
          <w:u w:val="single"/>
        </w:rPr>
        <w:t xml:space="preserve"> to terminate during economic downturns than they were during periods of economic normalcy</w:t>
      </w:r>
      <w:r w:rsidRPr="002E3116">
        <w:rPr>
          <w:rFonts w:eastAsia="Calibri" w:cs="Times New Roman"/>
          <w:sz w:val="16"/>
        </w:rPr>
        <w:t xml:space="preserve">. </w:t>
      </w:r>
      <w:r w:rsidRPr="002E3116">
        <w:rPr>
          <w:rFonts w:eastAsia="Calibri" w:cs="Times New Roman"/>
          <w:u w:val="single"/>
        </w:rPr>
        <w:t xml:space="preserve">This is true </w:t>
      </w:r>
      <w:r w:rsidRPr="002E3116">
        <w:rPr>
          <w:rFonts w:eastAsia="Calibri" w:cs="Times New Roman"/>
          <w:b/>
          <w:iCs/>
          <w:u w:val="single"/>
        </w:rPr>
        <w:t>controlling for all of the main alternative explanations</w:t>
      </w:r>
      <w:r w:rsidRPr="002E3116">
        <w:rPr>
          <w:rFonts w:eastAsia="Calibri" w:cs="Times New Roman"/>
          <w:u w:val="single"/>
        </w:rPr>
        <w:t xml:space="preserve"> for peaceful relations between foes</w:t>
      </w:r>
      <w:r w:rsidRPr="002E3116">
        <w:rPr>
          <w:rFonts w:eastAsia="Calibri" w:cs="Times New Roman"/>
          <w:sz w:val="16"/>
        </w:rPr>
        <w:t xml:space="preserve"> (</w:t>
      </w:r>
      <w:r w:rsidRPr="002E3116">
        <w:rPr>
          <w:rFonts w:eastAsia="Calibri" w:cs="Times New Roman"/>
          <w:u w:val="single"/>
        </w:rPr>
        <w:t>democratic status</w:t>
      </w:r>
      <w:r w:rsidRPr="002E3116">
        <w:rPr>
          <w:rFonts w:eastAsia="Calibri" w:cs="Times New Roman"/>
          <w:sz w:val="16"/>
        </w:rPr>
        <w:t xml:space="preserve">, </w:t>
      </w:r>
      <w:r w:rsidRPr="002E3116">
        <w:rPr>
          <w:rFonts w:eastAsia="Calibri" w:cs="Times New Roman"/>
          <w:u w:val="single"/>
        </w:rPr>
        <w:t>nuclear weapons</w:t>
      </w:r>
      <w:r w:rsidRPr="002E3116">
        <w:rPr>
          <w:rFonts w:eastAsia="Calibri" w:cs="Times New Roman"/>
          <w:sz w:val="16"/>
        </w:rPr>
        <w:t xml:space="preserve"> possession, </w:t>
      </w:r>
      <w:r w:rsidRPr="002E3116">
        <w:rPr>
          <w:rFonts w:eastAsia="Calibri" w:cs="Times New Roman"/>
          <w:u w:val="single"/>
        </w:rPr>
        <w:t>capability imbalance</w:t>
      </w:r>
      <w:r w:rsidRPr="002E3116">
        <w:rPr>
          <w:rFonts w:eastAsia="Calibri" w:cs="Times New Roman"/>
          <w:sz w:val="16"/>
        </w:rPr>
        <w:t xml:space="preserve">, </w:t>
      </w:r>
      <w:r w:rsidRPr="002E3116">
        <w:rPr>
          <w:rFonts w:eastAsia="Calibri" w:cs="Times New Roman"/>
          <w:u w:val="single"/>
        </w:rPr>
        <w:t>common enemies</w:t>
      </w:r>
      <w:r w:rsidRPr="002E3116">
        <w:rPr>
          <w:rFonts w:eastAsia="Calibri" w:cs="Times New Roman"/>
          <w:sz w:val="16"/>
        </w:rPr>
        <w:t>, and</w:t>
      </w:r>
      <w:r w:rsidRPr="002E3116">
        <w:rPr>
          <w:rFonts w:eastAsia="Calibri" w:cs="Times New Roman"/>
          <w:u w:val="single"/>
        </w:rPr>
        <w:t xml:space="preserve"> international systemic changes</w:t>
      </w:r>
      <w:r w:rsidRPr="002E3116">
        <w:rPr>
          <w:rFonts w:eastAsia="Calibri" w:cs="Times New Roman"/>
          <w:sz w:val="16"/>
        </w:rPr>
        <w:t xml:space="preserve">), as well as many other possible confounding variables. This research questions existing theories claiming that economic downturns are associated with diversionary war, and instead argues that in certain circumstances peace may result from economic troubles. </w:t>
      </w:r>
      <w:r w:rsidRPr="002E3116">
        <w:rPr>
          <w:rFonts w:eastAsia="Calibri" w:cs="Times New Roman"/>
          <w:u w:val="single"/>
        </w:rPr>
        <w:t>I define a rivalry as the perception by national elites of two states that the other state possesses conflicting interests and presents a military threat of sufficient severity that future military conflict is likely</w:t>
      </w:r>
      <w:r w:rsidRPr="002E3116">
        <w:rPr>
          <w:rFonts w:eastAsia="Calibri" w:cs="Times New Roman"/>
          <w:sz w:val="16"/>
        </w:rPr>
        <w:t xml:space="preserve">. </w:t>
      </w:r>
      <w:r w:rsidRPr="002E3116">
        <w:rPr>
          <w:rFonts w:eastAsia="Calibri" w:cs="Times New Roman"/>
          <w:u w:val="single"/>
        </w:rPr>
        <w:t>Rivalry termination is the transition from a state of rivalry to one where conflicts of interest are not viewed as being so severe as to provoke interstate conflict and/or where a mutual recognition of the imbalance in military capabilities makes conflict-causing bargaining failures unlikely</w:t>
      </w:r>
      <w:r w:rsidRPr="002E3116">
        <w:rPr>
          <w:rFonts w:eastAsia="Calibri" w:cs="Times New Roman"/>
          <w:sz w:val="16"/>
        </w:rPr>
        <w:t xml:space="preserve">. In other words, </w:t>
      </w:r>
      <w:r w:rsidRPr="002E3116">
        <w:rPr>
          <w:rFonts w:eastAsia="Calibri" w:cs="Times New Roman"/>
          <w:u w:val="single"/>
        </w:rPr>
        <w:t>rivalries terminate when the elites assess that the risks of military conflict between rivals has been reduced dramatically</w:t>
      </w:r>
      <w:r w:rsidRPr="002E3116">
        <w:rPr>
          <w:rFonts w:eastAsia="Calibri" w:cs="Times New Roman"/>
          <w:sz w:val="16"/>
        </w:rPr>
        <w:t>. This definition draws on a growing quantitative literature most closely associated with the research programs of William Thompson, J. Joseph Hewitt, and James P. Klein, Gary Goertz, and Paul F. Diehl.1 My definition conforms to that of William Thompson. In work with Karen Rasler, they define rivalries as situations in which “[b]</w:t>
      </w:r>
      <w:proofErr w:type="spellStart"/>
      <w:r w:rsidRPr="002E3116">
        <w:rPr>
          <w:rFonts w:eastAsia="Calibri" w:cs="Times New Roman"/>
          <w:sz w:val="16"/>
        </w:rPr>
        <w:t>oth</w:t>
      </w:r>
      <w:proofErr w:type="spellEnd"/>
      <w:r w:rsidRPr="002E3116">
        <w:rPr>
          <w:rFonts w:eastAsia="Calibri" w:cs="Times New Roman"/>
          <w:sz w:val="16"/>
        </w:rPr>
        <w:t xml:space="preserve"> actors view each other as a significant </w:t>
      </w:r>
      <w:proofErr w:type="spellStart"/>
      <w:r w:rsidRPr="002E3116">
        <w:rPr>
          <w:rFonts w:eastAsia="Calibri" w:cs="Times New Roman"/>
          <w:sz w:val="16"/>
        </w:rPr>
        <w:t>politicalmilitary</w:t>
      </w:r>
      <w:proofErr w:type="spellEnd"/>
      <w:r w:rsidRPr="002E3116">
        <w:rPr>
          <w:rFonts w:eastAsia="Calibri" w:cs="Times New Roman"/>
          <w:sz w:val="16"/>
        </w:rPr>
        <w:t xml:space="preserve"> threat and, therefore, an enemy.”2 In other work, Thompson writing with Michael </w:t>
      </w:r>
      <w:proofErr w:type="spellStart"/>
      <w:r w:rsidRPr="002E3116">
        <w:rPr>
          <w:rFonts w:eastAsia="Calibri" w:cs="Times New Roman"/>
          <w:sz w:val="16"/>
        </w:rPr>
        <w:t>Colaresi</w:t>
      </w:r>
      <w:proofErr w:type="spellEnd"/>
      <w:r w:rsidRPr="002E3116">
        <w:rPr>
          <w:rFonts w:eastAsia="Calibri" w:cs="Times New Roman"/>
          <w:sz w:val="16"/>
        </w:rPr>
        <w:t xml:space="preserve">, explains further: The presumption is that decisionmakers explicitly identify who they think are their foreign enemies. They orient their military preparations and foreign policies toward meeting their threats. They assure their constituents that they will not let their adversaries take advantage. Usually, these activities are done in public. Hence, we should be able to follow the explicit cues in decisionmaker utterances and writings, as well as in the descriptive political histories written about the foreign policies of specific countries.3 Drawing from available records and histories, Thompson and David Dreyer have generated a universe of strategic rivalries from 1494 to 2010 that serves as the basis for this project’s empirical analysis.4 This project measures rivalry termination as occurring on the last year that Thompson and Dreyer record the existence of a rivalry. </w:t>
      </w:r>
      <w:r w:rsidRPr="002E3116">
        <w:rPr>
          <w:rFonts w:eastAsia="Calibri" w:cs="Times New Roman"/>
          <w:u w:val="single"/>
        </w:rPr>
        <w:t>Economic crises lead to conciliatory behavior through five primary channels</w:t>
      </w:r>
      <w:r w:rsidRPr="002E3116">
        <w:rPr>
          <w:rFonts w:eastAsia="Calibri" w:cs="Times New Roman"/>
          <w:sz w:val="16"/>
        </w:rPr>
        <w:t xml:space="preserve">. (1) Economic crises lead to austerity pressures, which in turn incent leaders to search for ways to cut defense expenditures. (2) Economic crises also encourage strategic reassessment, so that leaders can argue to their peers and their publics that defense spending can be arrested without endangering the state. This can lead to threat deflation, where elites attempt to downplay the seriousness of the threat posed by a former rival. (3) If a state faces multiple threats, economic crises provoke elites to consider threat prioritization, a process that is postponed during periods of economic normalcy. (4) Economic crises increase the political and economic benefit from international economic cooperation. Leaders seek foreign aid, enhanced trade, and increased investment from abroad during periods of economic trouble. This search is made easier if tensions are reduced with historic rivals. (5) Finally, during crises, elites are more prone to select leaders who are perceived as capable of resolving economic difficulties, permitting the emergence of leaders who hold heterodox foreign policy views. </w:t>
      </w:r>
      <w:r w:rsidRPr="002E3116">
        <w:rPr>
          <w:rFonts w:eastAsia="Calibri" w:cs="Times New Roman"/>
          <w:b/>
          <w:iCs/>
          <w:u w:val="single"/>
        </w:rPr>
        <w:t>Collectively</w:t>
      </w:r>
      <w:r w:rsidRPr="002E3116">
        <w:rPr>
          <w:rFonts w:eastAsia="Calibri" w:cs="Times New Roman"/>
          <w:u w:val="single"/>
        </w:rPr>
        <w:t>, these mechanisms make it much more likely that a leader will prefer conciliatory policies compared to during periods of economic normalcy</w:t>
      </w:r>
      <w:r w:rsidRPr="002E3116">
        <w:rPr>
          <w:rFonts w:eastAsia="Calibri" w:cs="Times New Roman"/>
          <w:sz w:val="16"/>
        </w:rPr>
        <w:t xml:space="preserve">. This section reviews this causal logic in greater detail, while also providing historical examples that these mechanisms recur in practice. </w:t>
      </w:r>
      <w:r w:rsidRPr="002E3116">
        <w:rPr>
          <w:rFonts w:eastAsia="Calibri" w:cs="Times New Roman"/>
          <w:b/>
          <w:iCs/>
          <w:u w:val="single"/>
        </w:rPr>
        <w:t xml:space="preserve">Economic Crisis Leads to Austerity </w:t>
      </w:r>
      <w:r w:rsidRPr="002E3116">
        <w:rPr>
          <w:rFonts w:eastAsia="Calibri" w:cs="Times New Roman"/>
          <w:sz w:val="16"/>
        </w:rPr>
        <w:t xml:space="preserve">Economic crises generate pressure for austerity. </w:t>
      </w:r>
      <w:r w:rsidRPr="002E3116">
        <w:rPr>
          <w:rFonts w:eastAsia="Calibri" w:cs="Times New Roman"/>
          <w:u w:val="single"/>
        </w:rPr>
        <w:t>Government revenues are a function of national economic production, so that when production diminishes through recession, revenues available for expenditure also diminish</w:t>
      </w:r>
      <w:r w:rsidRPr="002E3116">
        <w:rPr>
          <w:rFonts w:eastAsia="Calibri" w:cs="Times New Roman"/>
          <w:sz w:val="16"/>
        </w:rPr>
        <w:t xml:space="preserve">. </w:t>
      </w:r>
      <w:r w:rsidRPr="002E3116">
        <w:rPr>
          <w:rFonts w:eastAsia="Calibri" w:cs="Times New Roman"/>
          <w:u w:val="single"/>
        </w:rPr>
        <w:t xml:space="preserve">Planning almost invariably assumes growth rather than contraction, so the deviation in available revenues compared to the planned expenditure can be </w:t>
      </w:r>
      <w:r w:rsidRPr="002E3116">
        <w:rPr>
          <w:rFonts w:eastAsia="Calibri" w:cs="Times New Roman"/>
          <w:b/>
          <w:iCs/>
          <w:u w:val="single"/>
        </w:rPr>
        <w:t>sizable</w:t>
      </w:r>
      <w:r w:rsidRPr="002E3116">
        <w:rPr>
          <w:rFonts w:eastAsia="Calibri" w:cs="Times New Roman"/>
          <w:sz w:val="16"/>
        </w:rPr>
        <w:t xml:space="preserve">. When growth slowdowns are prolonged, the cumulative departure from planning targets can grow even further, even if no single quarter meets the technical definition of recession. Pressures for austerity are felt most acutely in governments that face difficulty borrowing to finance deficit expenditures. </w:t>
      </w:r>
      <w:r w:rsidRPr="002E3116">
        <w:rPr>
          <w:rFonts w:eastAsia="Calibri" w:cs="Times New Roman"/>
          <w:u w:val="single"/>
        </w:rPr>
        <w:t>This is especially the case when this borrowing relies on international sources of credit</w:t>
      </w:r>
      <w:r w:rsidRPr="002E3116">
        <w:rPr>
          <w:rFonts w:eastAsia="Calibri" w:cs="Times New Roman"/>
          <w:sz w:val="16"/>
        </w:rPr>
        <w:t xml:space="preserve">. Even for states that can borrow, however, </w:t>
      </w:r>
      <w:r w:rsidRPr="002E3116">
        <w:rPr>
          <w:rFonts w:eastAsia="Calibri" w:cs="Times New Roman"/>
          <w:u w:val="single"/>
        </w:rPr>
        <w:t>intellectual attachment to balanced budgets as a means to restore confidence</w:t>
      </w:r>
      <w:r w:rsidRPr="002E3116">
        <w:rPr>
          <w:rFonts w:eastAsia="Calibri" w:cs="Times New Roman"/>
          <w:sz w:val="16"/>
        </w:rPr>
        <w:t>—a belief in what is sometimes called “expansionary austerity”—</w:t>
      </w:r>
      <w:r w:rsidRPr="002E3116">
        <w:rPr>
          <w:rFonts w:eastAsia="Calibri" w:cs="Times New Roman"/>
          <w:u w:val="single"/>
        </w:rPr>
        <w:t>generates incentives to curtail expenditure</w:t>
      </w:r>
      <w:r w:rsidRPr="002E3116">
        <w:rPr>
          <w:rFonts w:eastAsia="Calibri" w:cs="Times New Roman"/>
          <w:sz w:val="16"/>
        </w:rPr>
        <w:t xml:space="preserve">. </w:t>
      </w:r>
      <w:r w:rsidRPr="002E3116">
        <w:rPr>
          <w:rFonts w:eastAsia="Calibri" w:cs="Times New Roman"/>
          <w:u w:val="single"/>
        </w:rPr>
        <w:t xml:space="preserve">These incentives to cut occur precisely when populations are experiencing economic hardship, making reductions especially painful that target </w:t>
      </w:r>
      <w:r w:rsidRPr="002E3116">
        <w:rPr>
          <w:rFonts w:eastAsia="Calibri" w:cs="Times New Roman"/>
          <w:sz w:val="16"/>
        </w:rPr>
        <w:t xml:space="preserve">poverty alleviation, </w:t>
      </w:r>
      <w:r w:rsidRPr="002E3116">
        <w:rPr>
          <w:rFonts w:eastAsia="Calibri" w:cs="Times New Roman"/>
          <w:u w:val="single"/>
        </w:rPr>
        <w:t>welfare</w:t>
      </w:r>
      <w:r w:rsidRPr="002E3116">
        <w:rPr>
          <w:rFonts w:eastAsia="Calibri" w:cs="Times New Roman"/>
          <w:sz w:val="16"/>
        </w:rPr>
        <w:t xml:space="preserve"> programs, or economic subsidies. As a result, mass and elite constituents strongly resist such cuts. Welfare programs and other forms of public spending may be especially susceptible to a policy “ratchet effect,” where people are very reluctant to forego benefits once they have become accustomed to their availability.6 As Paul Pierson has argued, “</w:t>
      </w:r>
      <w:r w:rsidRPr="002E3116">
        <w:rPr>
          <w:rFonts w:eastAsia="Calibri" w:cs="Times New Roman"/>
          <w:u w:val="single"/>
        </w:rPr>
        <w:t>The politics</w:t>
      </w:r>
      <w:r w:rsidRPr="002E3116">
        <w:rPr>
          <w:rFonts w:eastAsia="Calibri" w:cs="Times New Roman"/>
          <w:sz w:val="16"/>
        </w:rPr>
        <w:t xml:space="preserve"> [</w:t>
      </w:r>
      <w:r w:rsidRPr="002E3116">
        <w:rPr>
          <w:rFonts w:eastAsia="Calibri" w:cs="Times New Roman"/>
          <w:u w:val="single"/>
        </w:rPr>
        <w:t>of welfare state</w:t>
      </w:r>
      <w:r w:rsidRPr="002E3116">
        <w:rPr>
          <w:rFonts w:eastAsia="Calibri" w:cs="Times New Roman"/>
          <w:sz w:val="16"/>
        </w:rPr>
        <w:t xml:space="preserve">] </w:t>
      </w:r>
      <w:r w:rsidRPr="002E3116">
        <w:rPr>
          <w:rFonts w:eastAsia="Calibri" w:cs="Times New Roman"/>
          <w:u w:val="single"/>
        </w:rPr>
        <w:t>retrenchment is typically treacherous, because it imposes tangible losses on concentrated groups of voters</w:t>
      </w:r>
      <w:r w:rsidRPr="002E3116">
        <w:rPr>
          <w:rFonts w:eastAsia="Calibri" w:cs="Times New Roman"/>
          <w:sz w:val="16"/>
        </w:rPr>
        <w:t xml:space="preserve"> in return for diffuse and uncertain gains.”7 Austerity Leads to Cutbacks in Defense Spending At a minimum, the political costs of pursuing austerity through cutbacks in social and economic expenditures alone make such a path unappealing. In practice, </w:t>
      </w:r>
      <w:r w:rsidRPr="002E3116">
        <w:rPr>
          <w:rFonts w:eastAsia="Calibri" w:cs="Times New Roman"/>
          <w:u w:val="single"/>
        </w:rPr>
        <w:t>this can spur policymakers to curtail national security spending as a way to balance budgets during periods of economic turmoil</w:t>
      </w:r>
      <w:r w:rsidRPr="002E3116">
        <w:rPr>
          <w:rFonts w:eastAsia="Calibri" w:cs="Times New Roman"/>
          <w:sz w:val="16"/>
        </w:rPr>
        <w:t xml:space="preserve">. </w:t>
      </w:r>
      <w:r w:rsidRPr="002E3116">
        <w:rPr>
          <w:rFonts w:eastAsia="Calibri" w:cs="Times New Roman"/>
          <w:u w:val="single"/>
        </w:rPr>
        <w:t>There is often more discretion over defense spending than over other areas in the budget</w:t>
      </w:r>
      <w:r w:rsidRPr="002E3116">
        <w:rPr>
          <w:rFonts w:eastAsia="Calibri" w:cs="Times New Roman"/>
          <w:sz w:val="16"/>
        </w:rPr>
        <w:t xml:space="preserve">, </w:t>
      </w:r>
      <w:r w:rsidRPr="002E3116">
        <w:rPr>
          <w:rFonts w:eastAsia="Calibri" w:cs="Times New Roman"/>
          <w:u w:val="single"/>
        </w:rPr>
        <w:t>and it is frequently distantly connected to the welfare of the mass public</w:t>
      </w:r>
      <w:r w:rsidRPr="002E3116">
        <w:rPr>
          <w:rFonts w:eastAsia="Calibri" w:cs="Times New Roman"/>
          <w:sz w:val="16"/>
        </w:rPr>
        <w:t xml:space="preserve">. Many militaries need foreign arms and foreign ammunition for their militaries, so defense expenditures are doubly costly since they both take up valuable defense budget space while also sending hard currency overseas, rather than constituencies at home. </w:t>
      </w:r>
      <w:r w:rsidRPr="002E3116">
        <w:rPr>
          <w:rFonts w:eastAsia="Calibri" w:cs="Times New Roman"/>
          <w:u w:val="single"/>
        </w:rPr>
        <w:t xml:space="preserve">Pursuing defense cuts may also conform to the preferences of the financial sector, which shows a </w:t>
      </w:r>
      <w:r w:rsidRPr="002E3116">
        <w:rPr>
          <w:rFonts w:eastAsia="Calibri" w:cs="Times New Roman"/>
          <w:b/>
          <w:iCs/>
          <w:u w:val="single"/>
        </w:rPr>
        <w:t>strong aversion</w:t>
      </w:r>
      <w:r w:rsidRPr="002E3116">
        <w:rPr>
          <w:rFonts w:eastAsia="Calibri" w:cs="Times New Roman"/>
          <w:u w:val="single"/>
        </w:rPr>
        <w:t xml:space="preserve"> to military conflict</w:t>
      </w:r>
      <w:r w:rsidRPr="002E3116">
        <w:rPr>
          <w:rFonts w:eastAsia="Calibri" w:cs="Times New Roman"/>
          <w:sz w:val="16"/>
        </w:rPr>
        <w:t xml:space="preserve"> even if that means policies of appeasement and conciliation.8 During periods of economic expansion, the opportunity costs associated with defense expenditure—the requirement for higher taxes or foregone spending in other areas—are real but acceptable. </w:t>
      </w:r>
      <w:r w:rsidRPr="002E3116">
        <w:rPr>
          <w:rFonts w:eastAsia="Calibri" w:cs="Times New Roman"/>
          <w:u w:val="single"/>
        </w:rPr>
        <w:t>Economic contraction heightens the opportunity costs by forcing a choice between different types of spending</w:t>
      </w:r>
      <w:r w:rsidRPr="002E3116">
        <w:rPr>
          <w:rFonts w:eastAsia="Calibri" w:cs="Times New Roman"/>
          <w:sz w:val="16"/>
        </w:rPr>
        <w:t xml:space="preserve">. </w:t>
      </w:r>
      <w:r w:rsidRPr="002E3116">
        <w:rPr>
          <w:rFonts w:eastAsia="Calibri" w:cs="Times New Roman"/>
          <w:u w:val="single"/>
        </w:rPr>
        <w:t>There is a constituency for defense spending</w:t>
      </w:r>
      <w:r w:rsidRPr="002E3116">
        <w:rPr>
          <w:rFonts w:eastAsia="Calibri" w:cs="Times New Roman"/>
          <w:sz w:val="16"/>
        </w:rPr>
        <w:t xml:space="preserve"> in the armed services, intelligence agencies, and arms industries, </w:t>
      </w:r>
      <w:r w:rsidRPr="002E3116">
        <w:rPr>
          <w:rFonts w:eastAsia="Calibri" w:cs="Times New Roman"/>
          <w:u w:val="single"/>
        </w:rPr>
        <w:t>but</w:t>
      </w:r>
      <w:r w:rsidRPr="002E3116">
        <w:rPr>
          <w:rFonts w:eastAsia="Calibri" w:cs="Times New Roman"/>
          <w:sz w:val="16"/>
        </w:rPr>
        <w:t xml:space="preserve"> </w:t>
      </w:r>
      <w:r w:rsidRPr="002E3116">
        <w:rPr>
          <w:rFonts w:eastAsia="Calibri" w:cs="Times New Roman"/>
          <w:b/>
          <w:iCs/>
          <w:u w:val="single"/>
        </w:rPr>
        <w:t>even in militarized economies</w:t>
      </w:r>
      <w:r w:rsidRPr="002E3116">
        <w:rPr>
          <w:rFonts w:eastAsia="Calibri" w:cs="Times New Roman"/>
          <w:sz w:val="16"/>
        </w:rPr>
        <w:t xml:space="preserve"> </w:t>
      </w:r>
      <w:r w:rsidRPr="002E3116">
        <w:rPr>
          <w:rFonts w:eastAsia="Calibri" w:cs="Times New Roman"/>
          <w:u w:val="single"/>
        </w:rPr>
        <w:t xml:space="preserve">this constituency tends to be numerically much smaller than those that favor social and economic expenditures over military ones. </w:t>
      </w:r>
      <w:r w:rsidRPr="002E3116">
        <w:rPr>
          <w:rFonts w:eastAsia="Calibri" w:cs="Times New Roman"/>
          <w:sz w:val="16"/>
        </w:rPr>
        <w:t xml:space="preserve">Defense Cutbacks Encourage Rapprochement An interest in defense cutbacks can lead to conciliatory behavior through two paths. </w:t>
      </w:r>
      <w:r w:rsidRPr="002E3116">
        <w:rPr>
          <w:rFonts w:eastAsia="Calibri" w:cs="Times New Roman"/>
          <w:b/>
          <w:iCs/>
          <w:u w:val="single"/>
        </w:rPr>
        <w:t>First</w:t>
      </w:r>
      <w:r w:rsidRPr="002E3116">
        <w:rPr>
          <w:rFonts w:eastAsia="Calibri" w:cs="Times New Roman"/>
          <w:sz w:val="16"/>
        </w:rPr>
        <w:t xml:space="preserve">, </w:t>
      </w:r>
      <w:r w:rsidRPr="002E3116">
        <w:rPr>
          <w:rFonts w:eastAsia="Calibri" w:cs="Times New Roman"/>
          <w:u w:val="single"/>
        </w:rPr>
        <w:t xml:space="preserve">the cutbacks themselves serve as a </w:t>
      </w:r>
      <w:r w:rsidRPr="002E3116">
        <w:rPr>
          <w:rFonts w:eastAsia="Calibri" w:cs="Times New Roman"/>
          <w:b/>
          <w:iCs/>
          <w:u w:val="single"/>
        </w:rPr>
        <w:t>concrete signal</w:t>
      </w:r>
      <w:r w:rsidRPr="002E3116">
        <w:rPr>
          <w:rFonts w:eastAsia="Calibri" w:cs="Times New Roman"/>
          <w:u w:val="single"/>
        </w:rPr>
        <w:t xml:space="preserve"> to adversaries that the military threat posed by the economically distressed state is declining.</w:t>
      </w:r>
      <w:r w:rsidRPr="002E3116">
        <w:rPr>
          <w:rFonts w:eastAsia="Calibri" w:cs="Times New Roman"/>
          <w:sz w:val="16"/>
        </w:rPr>
        <w:t xml:space="preserve"> </w:t>
      </w:r>
      <w:r w:rsidRPr="002E3116">
        <w:rPr>
          <w:rFonts w:eastAsia="Calibri" w:cs="Times New Roman"/>
          <w:u w:val="single"/>
        </w:rPr>
        <w:t xml:space="preserve">This permits the other state to halt that portion of defense spending dedicated to keeping up, </w:t>
      </w:r>
      <w:r w:rsidRPr="002E3116">
        <w:rPr>
          <w:rFonts w:eastAsia="Calibri" w:cs="Times New Roman"/>
          <w:b/>
          <w:iCs/>
          <w:u w:val="single"/>
        </w:rPr>
        <w:t>breaking the back of ongoing arms races</w:t>
      </w:r>
      <w:r w:rsidRPr="002E3116">
        <w:rPr>
          <w:rFonts w:eastAsia="Calibri" w:cs="Times New Roman"/>
          <w:sz w:val="16"/>
        </w:rPr>
        <w:t xml:space="preserve"> through reciprocated, but non-negotiated moves. </w:t>
      </w:r>
      <w:r w:rsidRPr="002E3116">
        <w:rPr>
          <w:rFonts w:eastAsia="Calibri" w:cs="Times New Roman"/>
          <w:u w:val="single"/>
        </w:rPr>
        <w:t>Unilateral conventional force reductions were a major element of Gorbachev’s foreign policy in the late 1980s</w:t>
      </w:r>
      <w:r w:rsidRPr="002E3116">
        <w:rPr>
          <w:rFonts w:eastAsia="Calibri" w:cs="Times New Roman"/>
          <w:sz w:val="16"/>
        </w:rPr>
        <w:t xml:space="preserve">, alongside negotiated strategic arms control, and diplomatic efforts to achieve political understandings with the United States.9 </w:t>
      </w:r>
      <w:r w:rsidRPr="002E3116">
        <w:rPr>
          <w:rFonts w:eastAsia="Calibri" w:cs="Times New Roman"/>
          <w:u w:val="single"/>
        </w:rPr>
        <w:t>Gorbachev similarly used force reductions in Afghanistan, Mongolia, and the Soviet Far East to signal to China in 1987 that he was serious about political negotiations</w:t>
      </w:r>
      <w:r w:rsidRPr="002E3116">
        <w:rPr>
          <w:rFonts w:eastAsia="Calibri" w:cs="Times New Roman"/>
          <w:sz w:val="16"/>
        </w:rPr>
        <w:t xml:space="preserve">.10 Elsewhere, </w:t>
      </w:r>
      <w:r w:rsidRPr="002E3116">
        <w:rPr>
          <w:rFonts w:eastAsia="Calibri" w:cs="Times New Roman"/>
          <w:u w:val="single"/>
        </w:rPr>
        <w:t>non-negotiated</w:t>
      </w:r>
      <w:r w:rsidRPr="002E3116">
        <w:rPr>
          <w:rFonts w:eastAsia="Calibri" w:cs="Times New Roman"/>
          <w:sz w:val="16"/>
        </w:rPr>
        <w:t xml:space="preserve">, tit-for-tat </w:t>
      </w:r>
      <w:r w:rsidRPr="002E3116">
        <w:rPr>
          <w:rFonts w:eastAsia="Calibri" w:cs="Times New Roman"/>
          <w:u w:val="single"/>
        </w:rPr>
        <w:t>military redeployments facilitated Argentina-Brazil rapprochement</w:t>
      </w:r>
      <w:r w:rsidRPr="002E3116">
        <w:rPr>
          <w:rFonts w:eastAsia="Calibri" w:cs="Times New Roman"/>
          <w:sz w:val="16"/>
        </w:rPr>
        <w:t xml:space="preserve">.11 </w:t>
      </w:r>
      <w:r w:rsidRPr="002E3116">
        <w:rPr>
          <w:rFonts w:eastAsia="Calibri" w:cs="Times New Roman"/>
          <w:b/>
          <w:iCs/>
          <w:u w:val="single"/>
        </w:rPr>
        <w:t>Second</w:t>
      </w:r>
      <w:r w:rsidRPr="002E3116">
        <w:rPr>
          <w:rFonts w:eastAsia="Calibri" w:cs="Times New Roman"/>
          <w:sz w:val="16"/>
        </w:rPr>
        <w:t xml:space="preserve">, </w:t>
      </w:r>
      <w:r w:rsidRPr="002E3116">
        <w:rPr>
          <w:rFonts w:eastAsia="Calibri" w:cs="Times New Roman"/>
          <w:u w:val="single"/>
        </w:rPr>
        <w:t>leaders may believe cutbacks are necessary, but would be dangerous in the absence of negotiated improvements with traditional foes</w:t>
      </w:r>
      <w:r w:rsidRPr="002E3116">
        <w:rPr>
          <w:rFonts w:eastAsia="Calibri" w:cs="Times New Roman"/>
          <w:sz w:val="16"/>
        </w:rPr>
        <w:t xml:space="preserve">. </w:t>
      </w:r>
      <w:r w:rsidRPr="002E3116">
        <w:rPr>
          <w:rFonts w:eastAsia="Calibri" w:cs="Times New Roman"/>
          <w:u w:val="single"/>
        </w:rPr>
        <w:t xml:space="preserve">Economic downturns can serve as </w:t>
      </w:r>
      <w:r w:rsidRPr="002E3116">
        <w:rPr>
          <w:rFonts w:eastAsia="Calibri" w:cs="Times New Roman"/>
          <w:b/>
          <w:iCs/>
          <w:u w:val="single"/>
        </w:rPr>
        <w:t>motivation to pursue arms control</w:t>
      </w:r>
      <w:r w:rsidRPr="002E3116">
        <w:rPr>
          <w:rFonts w:eastAsia="Calibri" w:cs="Times New Roman"/>
          <w:u w:val="single"/>
        </w:rPr>
        <w:t xml:space="preserve"> or political settlement</w:t>
      </w:r>
      <w:r w:rsidRPr="002E3116">
        <w:rPr>
          <w:rFonts w:eastAsia="Calibri" w:cs="Times New Roman"/>
          <w:sz w:val="16"/>
        </w:rPr>
        <w:t xml:space="preserve">. During periods of normalcy, such outcomes would be positives, but are viewed as “too hard” by political leaders that move from one urgent problem to the next. </w:t>
      </w:r>
      <w:r w:rsidRPr="002E3116">
        <w:rPr>
          <w:rFonts w:eastAsia="Calibri" w:cs="Times New Roman"/>
          <w:u w:val="single"/>
        </w:rPr>
        <w:t>During periods of economic crisis</w:t>
      </w:r>
      <w:r w:rsidRPr="002E3116">
        <w:rPr>
          <w:rFonts w:eastAsia="Calibri" w:cs="Times New Roman"/>
          <w:sz w:val="16"/>
        </w:rPr>
        <w:t xml:space="preserve">, however, </w:t>
      </w:r>
      <w:r w:rsidRPr="002E3116">
        <w:rPr>
          <w:rFonts w:eastAsia="Calibri" w:cs="Times New Roman"/>
          <w:u w:val="single"/>
        </w:rPr>
        <w:t xml:space="preserve">arms control or political improvements might allow for much needed cuts in defense spending, and are </w:t>
      </w:r>
      <w:r w:rsidRPr="002E3116">
        <w:rPr>
          <w:rFonts w:eastAsia="Calibri" w:cs="Times New Roman"/>
          <w:b/>
          <w:iCs/>
          <w:u w:val="single"/>
        </w:rPr>
        <w:t>pursued with greater vigor</w:t>
      </w:r>
      <w:r w:rsidRPr="002E3116">
        <w:rPr>
          <w:rFonts w:eastAsia="Calibri" w:cs="Times New Roman"/>
          <w:sz w:val="16"/>
        </w:rPr>
        <w:t xml:space="preserve">. The </w:t>
      </w:r>
      <w:r w:rsidRPr="002E3116">
        <w:rPr>
          <w:rFonts w:eastAsia="Calibri" w:cs="Times New Roman"/>
          <w:u w:val="single"/>
        </w:rPr>
        <w:t>Johnson</w:t>
      </w:r>
      <w:r w:rsidRPr="002E3116">
        <w:rPr>
          <w:rFonts w:eastAsia="Calibri" w:cs="Times New Roman"/>
          <w:sz w:val="16"/>
        </w:rPr>
        <w:t xml:space="preserve"> administration </w:t>
      </w:r>
      <w:r w:rsidRPr="002E3116">
        <w:rPr>
          <w:rFonts w:eastAsia="Calibri" w:cs="Times New Roman"/>
          <w:u w:val="single"/>
        </w:rPr>
        <w:t>attempted both unilateral and negotiated arms limitations because of budgetary concerns</w:t>
      </w:r>
      <w:r w:rsidRPr="002E3116">
        <w:rPr>
          <w:rFonts w:eastAsia="Calibri" w:cs="Times New Roman"/>
          <w:sz w:val="16"/>
        </w:rPr>
        <w:t xml:space="preserve"> as President Johnson and Secretary McNamara struggled to pay for the “Great Society” domestic programs and the increasingly costly Vietnam War. They first attempted unilateral “caps” on costly nuclear forces and anti-ballistic missile defenses and when this failed to lead to a reciprocal Soviet </w:t>
      </w:r>
      <w:proofErr w:type="gramStart"/>
      <w:r w:rsidRPr="002E3116">
        <w:rPr>
          <w:rFonts w:eastAsia="Calibri" w:cs="Times New Roman"/>
          <w:sz w:val="16"/>
        </w:rPr>
        <w:t>response</w:t>
      </w:r>
      <w:proofErr w:type="gramEnd"/>
      <w:r w:rsidRPr="002E3116">
        <w:rPr>
          <w:rFonts w:eastAsia="Calibri" w:cs="Times New Roman"/>
          <w:sz w:val="16"/>
        </w:rPr>
        <w:t xml:space="preserve"> they engaged in formal arms control talks. </w:t>
      </w:r>
      <w:r w:rsidRPr="002E3116">
        <w:rPr>
          <w:rFonts w:eastAsia="Calibri" w:cs="Times New Roman"/>
          <w:u w:val="single"/>
        </w:rPr>
        <w:t>Détente continued in the Nixon administration</w:t>
      </w:r>
      <w:r w:rsidRPr="002E3116">
        <w:rPr>
          <w:rFonts w:eastAsia="Calibri" w:cs="Times New Roman"/>
          <w:sz w:val="16"/>
        </w:rPr>
        <w:t xml:space="preserve">, accelerating in 1971 and 1972, </w:t>
      </w:r>
      <w:r w:rsidRPr="002E3116">
        <w:rPr>
          <w:rFonts w:eastAsia="Calibri" w:cs="Times New Roman"/>
          <w:u w:val="single"/>
        </w:rPr>
        <w:t>simultaneous with rising budget deficits and inflation</w:t>
      </w:r>
      <w:r w:rsidRPr="002E3116">
        <w:rPr>
          <w:rFonts w:eastAsia="Calibri" w:cs="Times New Roman"/>
          <w:sz w:val="16"/>
        </w:rPr>
        <w:t xml:space="preserve"> so serious that Nixon instituted price controls. </w:t>
      </w:r>
      <w:r w:rsidRPr="002E3116">
        <w:rPr>
          <w:rFonts w:eastAsia="Calibri" w:cs="Times New Roman"/>
          <w:u w:val="single"/>
        </w:rPr>
        <w:t xml:space="preserve">Nixon’s decision to sharply limit anti-ballistic missile defenses to enable arms control talks was </w:t>
      </w:r>
      <w:r w:rsidRPr="002E3116">
        <w:rPr>
          <w:rFonts w:eastAsia="Calibri" w:cs="Times New Roman"/>
          <w:b/>
          <w:iCs/>
          <w:u w:val="single"/>
        </w:rPr>
        <w:t>contrary to his strategic views, but necessitated by a difficult budgetary environment</w:t>
      </w:r>
      <w:r w:rsidRPr="002E3116">
        <w:rPr>
          <w:rFonts w:eastAsia="Calibri" w:cs="Times New Roman"/>
          <w:sz w:val="16"/>
        </w:rPr>
        <w:t xml:space="preserve"> that made paying for more missile defense emplacements unrealistic.12 As Nixon told his national security advisor Kissinger in an April 1972 discussion of ballistic missile and anti-ballistic missile developments: “You know we've got a hell of a budget problem. We've got to cut it </w:t>
      </w:r>
      <w:proofErr w:type="gramStart"/>
      <w:r w:rsidRPr="002E3116">
        <w:rPr>
          <w:rFonts w:eastAsia="Calibri" w:cs="Times New Roman"/>
          <w:sz w:val="16"/>
        </w:rPr>
        <w:t>down,</w:t>
      </w:r>
      <w:proofErr w:type="gramEnd"/>
      <w:r w:rsidRPr="002E3116">
        <w:rPr>
          <w:rFonts w:eastAsia="Calibri" w:cs="Times New Roman"/>
          <w:sz w:val="16"/>
        </w:rPr>
        <w:t xml:space="preserve"> we've got to cut 5 billion dollars off next year's defense budget. So, I don't want to [inaudible: do it?] unless we've got some settlement with the Russians.”13 In practice, </w:t>
      </w:r>
      <w:r w:rsidRPr="002E3116">
        <w:rPr>
          <w:rFonts w:eastAsia="Calibri" w:cs="Times New Roman"/>
          <w:u w:val="single"/>
        </w:rPr>
        <w:t xml:space="preserve">unilateral defense cuts and force reductions are frequently combined with negotiated political agreements in a sequential, iterative fashion, where a unilateral reduction will </w:t>
      </w:r>
      <w:r w:rsidRPr="002E3116">
        <w:rPr>
          <w:rFonts w:eastAsia="Calibri" w:cs="Times New Roman"/>
          <w:b/>
          <w:iCs/>
          <w:u w:val="single"/>
        </w:rPr>
        <w:t>signal seriousness</w:t>
      </w:r>
      <w:r w:rsidRPr="002E3116">
        <w:rPr>
          <w:rFonts w:eastAsia="Calibri" w:cs="Times New Roman"/>
          <w:u w:val="single"/>
        </w:rPr>
        <w:t xml:space="preserve"> that opens the way for political agreement</w:t>
      </w:r>
      <w:r w:rsidRPr="002E3116">
        <w:rPr>
          <w:rFonts w:eastAsia="Calibri" w:cs="Times New Roman"/>
          <w:sz w:val="16"/>
        </w:rPr>
        <w:t xml:space="preserve">, </w:t>
      </w:r>
      <w:r w:rsidRPr="002E3116">
        <w:rPr>
          <w:rFonts w:eastAsia="Calibri" w:cs="Times New Roman"/>
          <w:u w:val="single"/>
        </w:rPr>
        <w:t xml:space="preserve">which in turn permits </w:t>
      </w:r>
      <w:r w:rsidRPr="002E3116">
        <w:rPr>
          <w:rFonts w:eastAsia="Calibri" w:cs="Times New Roman"/>
          <w:b/>
          <w:iCs/>
          <w:u w:val="single"/>
        </w:rPr>
        <w:t>even deeper reductions</w:t>
      </w:r>
      <w:r w:rsidRPr="002E3116">
        <w:rPr>
          <w:rFonts w:eastAsia="Calibri" w:cs="Times New Roman"/>
          <w:sz w:val="16"/>
        </w:rPr>
        <w:t xml:space="preserve">. Defense cuts and force reductions are not only a means to achieve rivalry termination, but also a goal in and of themselves that rivalry termination helps secure. Leaders are seeking resources from defense they can use elsewhere. Thus when Argentine leader Raul </w:t>
      </w:r>
      <w:proofErr w:type="spellStart"/>
      <w:r w:rsidRPr="002E3116">
        <w:rPr>
          <w:rFonts w:eastAsia="Calibri" w:cs="Times New Roman"/>
          <w:sz w:val="16"/>
        </w:rPr>
        <w:t>Alfonsín</w:t>
      </w:r>
      <w:proofErr w:type="spellEnd"/>
      <w:r w:rsidRPr="002E3116">
        <w:rPr>
          <w:rFonts w:eastAsia="Calibri" w:cs="Times New Roman"/>
          <w:sz w:val="16"/>
        </w:rPr>
        <w:t xml:space="preserve"> campaigned for the need for drastic budgetary austerity,</w:t>
      </w:r>
      <w:r w:rsidRPr="002E3116">
        <w:rPr>
          <w:rFonts w:ascii="Times New Roman" w:eastAsia="Calibri" w:hAnsi="Times New Roman" w:cs="Times New Roman"/>
          <w:sz w:val="16"/>
        </w:rPr>
        <w:t xml:space="preserve"> his specific “platform was the reduction of military spending to use it for the other ministries, connected with the concept of eliminating the hypothesis of conflict” with Argentinian rivals, according to Adalberto </w:t>
      </w:r>
      <w:proofErr w:type="spellStart"/>
      <w:r w:rsidRPr="002E3116">
        <w:rPr>
          <w:rFonts w:ascii="Times New Roman" w:eastAsia="Calibri" w:hAnsi="Times New Roman" w:cs="Times New Roman"/>
          <w:sz w:val="16"/>
        </w:rPr>
        <w:t>Rodríguez</w:t>
      </w:r>
      <w:proofErr w:type="spellEnd"/>
      <w:r w:rsidRPr="002E3116">
        <w:rPr>
          <w:rFonts w:ascii="Times New Roman" w:eastAsia="Calibri" w:hAnsi="Times New Roman" w:cs="Times New Roman"/>
          <w:sz w:val="16"/>
        </w:rPr>
        <w:t xml:space="preserve"> </w:t>
      </w:r>
      <w:proofErr w:type="spellStart"/>
      <w:r w:rsidRPr="002E3116">
        <w:rPr>
          <w:rFonts w:ascii="Times New Roman" w:eastAsia="Calibri" w:hAnsi="Times New Roman" w:cs="Times New Roman"/>
          <w:sz w:val="16"/>
        </w:rPr>
        <w:t>Giavarini</w:t>
      </w:r>
      <w:proofErr w:type="spellEnd"/>
      <w:r w:rsidRPr="002E3116">
        <w:rPr>
          <w:rFonts w:ascii="Times New Roman" w:eastAsia="Calibri" w:hAnsi="Times New Roman" w:cs="Times New Roman"/>
          <w:sz w:val="16"/>
        </w:rPr>
        <w:t xml:space="preserve">, who served in </w:t>
      </w:r>
      <w:proofErr w:type="spellStart"/>
      <w:r w:rsidRPr="002E3116">
        <w:rPr>
          <w:rFonts w:ascii="Times New Roman" w:eastAsia="Calibri" w:hAnsi="Times New Roman" w:cs="Times New Roman"/>
          <w:sz w:val="16"/>
        </w:rPr>
        <w:t>Alf</w:t>
      </w:r>
      <w:r w:rsidRPr="002E3116">
        <w:rPr>
          <w:rFonts w:eastAsia="Calibri" w:cs="Times New Roman"/>
          <w:sz w:val="16"/>
        </w:rPr>
        <w:t>onsín’s</w:t>
      </w:r>
      <w:proofErr w:type="spellEnd"/>
      <w:r w:rsidRPr="002E3116">
        <w:rPr>
          <w:rFonts w:eastAsia="Calibri" w:cs="Times New Roman"/>
          <w:sz w:val="16"/>
        </w:rPr>
        <w:t xml:space="preserve"> ministry of defense (and later was Argentina’s foreign minister).14 Similarly, Gorbachev was motivated to reduce arms in the late 1980s because he determined it was necessary to cut Soviet defense spending and defense production, and repurpose part of the defense industry to make consumer and civilian capital goods, according to contemporary U.S. Central Intelligence Agency classified assessments.15 </w:t>
      </w:r>
      <w:r w:rsidRPr="002E3116">
        <w:rPr>
          <w:rFonts w:eastAsia="Calibri" w:cs="Times New Roman"/>
          <w:u w:val="single"/>
        </w:rPr>
        <w:t>Thus the “</w:t>
      </w:r>
      <w:r w:rsidRPr="002E3116">
        <w:rPr>
          <w:rFonts w:eastAsia="Calibri" w:cs="Times New Roman"/>
          <w:b/>
          <w:iCs/>
          <w:u w:val="single"/>
        </w:rPr>
        <w:t>main reason</w:t>
      </w:r>
      <w:r w:rsidRPr="002E3116">
        <w:rPr>
          <w:rFonts w:eastAsia="Calibri" w:cs="Times New Roman"/>
          <w:u w:val="single"/>
        </w:rPr>
        <w:t xml:space="preserve">” why strategic arms control breakthroughs occurred from 1986 to 1988 and the Soviet Afghan intervention concluded in 1989 was a realization within the Politburo of “excessively high expenditures on defense,” according to Nikolai </w:t>
      </w:r>
      <w:proofErr w:type="spellStart"/>
      <w:r w:rsidRPr="002E3116">
        <w:rPr>
          <w:rFonts w:eastAsia="Calibri" w:cs="Times New Roman"/>
          <w:u w:val="single"/>
        </w:rPr>
        <w:t>Ryzhkov</w:t>
      </w:r>
      <w:proofErr w:type="spellEnd"/>
      <w:r w:rsidRPr="002E3116">
        <w:rPr>
          <w:rFonts w:eastAsia="Calibri" w:cs="Times New Roman"/>
          <w:u w:val="single"/>
        </w:rPr>
        <w:t>, Gorbachev’s prime minister</w:t>
      </w:r>
      <w:r w:rsidRPr="002E3116">
        <w:rPr>
          <w:rFonts w:eastAsia="Calibri" w:cs="Times New Roman"/>
          <w:sz w:val="16"/>
        </w:rPr>
        <w:t xml:space="preserve">.16 </w:t>
      </w:r>
      <w:r w:rsidRPr="002E3116">
        <w:rPr>
          <w:rFonts w:eastAsia="Calibri" w:cs="Times New Roman"/>
          <w:b/>
          <w:iCs/>
          <w:u w:val="single"/>
        </w:rPr>
        <w:t>Economic Downturns Provoke Strategic Reassessment</w:t>
      </w:r>
      <w:r w:rsidRPr="002E3116">
        <w:rPr>
          <w:rFonts w:eastAsia="Calibri" w:cs="Times New Roman"/>
          <w:sz w:val="16"/>
        </w:rPr>
        <w:t xml:space="preserve">: </w:t>
      </w:r>
      <w:r w:rsidRPr="002E3116">
        <w:rPr>
          <w:rFonts w:eastAsia="Calibri" w:cs="Times New Roman"/>
          <w:u w:val="single"/>
        </w:rPr>
        <w:t>Threat Deflation and Prioritization</w:t>
      </w:r>
      <w:r w:rsidRPr="002E3116">
        <w:rPr>
          <w:rFonts w:eastAsia="Calibri" w:cs="Times New Roman"/>
          <w:sz w:val="16"/>
        </w:rPr>
        <w:t xml:space="preserve"> </w:t>
      </w:r>
      <w:r w:rsidRPr="002E3116">
        <w:rPr>
          <w:rFonts w:eastAsia="Calibri" w:cs="Times New Roman"/>
          <w:u w:val="single"/>
        </w:rPr>
        <w:t>Economic downturns encourage leaders to seek new ideas to use to frame their policy problems</w:t>
      </w:r>
      <w:r w:rsidRPr="002E3116">
        <w:rPr>
          <w:rFonts w:eastAsia="Calibri" w:cs="Times New Roman"/>
          <w:sz w:val="16"/>
        </w:rPr>
        <w:t xml:space="preserve">. During periods of economic difficulty, elites can come to realize that their problems are not amenable to old solutions, and search for new ideas.17 </w:t>
      </w:r>
      <w:r w:rsidRPr="002E3116">
        <w:rPr>
          <w:rFonts w:eastAsia="Calibri" w:cs="Times New Roman"/>
          <w:u w:val="single"/>
        </w:rPr>
        <w:t>During an economic crisis, politics and policy are “</w:t>
      </w:r>
      <w:r w:rsidRPr="002E3116">
        <w:rPr>
          <w:rFonts w:eastAsia="Calibri" w:cs="Times New Roman"/>
          <w:b/>
          <w:iCs/>
          <w:u w:val="single"/>
        </w:rPr>
        <w:t>more fluid</w:t>
      </w:r>
      <w:r w:rsidRPr="002E3116">
        <w:rPr>
          <w:rFonts w:eastAsia="Calibri" w:cs="Times New Roman"/>
          <w:u w:val="single"/>
        </w:rPr>
        <w:t>,” as old answers seem stale and insufficient</w:t>
      </w:r>
      <w:r w:rsidRPr="002E3116">
        <w:rPr>
          <w:rFonts w:eastAsia="Calibri" w:cs="Times New Roman"/>
          <w:sz w:val="16"/>
        </w:rPr>
        <w:t xml:space="preserve">.18 </w:t>
      </w:r>
      <w:r w:rsidRPr="002E3116">
        <w:rPr>
          <w:rFonts w:eastAsia="Calibri" w:cs="Times New Roman"/>
          <w:u w:val="single"/>
        </w:rPr>
        <w:t xml:space="preserve">An ideational entrepreneur that can link economic </w:t>
      </w:r>
      <w:r w:rsidRPr="002E3116">
        <w:rPr>
          <w:rFonts w:eastAsia="Calibri" w:cs="Times New Roman"/>
          <w:b/>
          <w:iCs/>
          <w:sz w:val="32"/>
          <w:u w:val="single"/>
        </w:rPr>
        <w:t>lemons</w:t>
      </w:r>
      <w:r w:rsidRPr="002E3116">
        <w:rPr>
          <w:rFonts w:eastAsia="Calibri" w:cs="Times New Roman"/>
          <w:u w:val="single"/>
        </w:rPr>
        <w:t xml:space="preserve"> to foreign policy </w:t>
      </w:r>
      <w:r w:rsidRPr="002E3116">
        <w:rPr>
          <w:rFonts w:eastAsia="Calibri" w:cs="Times New Roman"/>
          <w:b/>
          <w:iCs/>
          <w:sz w:val="32"/>
          <w:u w:val="single"/>
        </w:rPr>
        <w:t>lemonade</w:t>
      </w:r>
      <w:r w:rsidRPr="002E3116">
        <w:rPr>
          <w:rFonts w:eastAsia="Calibri" w:cs="Times New Roman"/>
          <w:u w:val="single"/>
        </w:rPr>
        <w:t xml:space="preserve"> can find a patron when leaders are casting about for ways to reframe the world in acceptable ways to their peers and publics</w:t>
      </w:r>
      <w:r w:rsidRPr="002E3116">
        <w:rPr>
          <w:rFonts w:eastAsia="Calibri" w:cs="Times New Roman"/>
          <w:sz w:val="16"/>
        </w:rPr>
        <w:t xml:space="preserve">. The behavior of an old foe is often ambiguous, and can be viewed as either injurious to one’s interests or neutral toward them. During periods of normalcy, the motivation of defense establishments is tilted toward threat and danger. </w:t>
      </w:r>
      <w:r w:rsidRPr="002E3116">
        <w:rPr>
          <w:rFonts w:eastAsia="Calibri" w:cs="Times New Roman"/>
          <w:u w:val="single"/>
        </w:rPr>
        <w:t xml:space="preserve">During periods of economic crisis, national leaders have a counteracting motivation to </w:t>
      </w:r>
      <w:r w:rsidRPr="002E3116">
        <w:rPr>
          <w:rFonts w:eastAsia="Calibri" w:cs="Times New Roman"/>
          <w:b/>
          <w:iCs/>
          <w:u w:val="single"/>
        </w:rPr>
        <w:t>downplay such dangers</w:t>
      </w:r>
      <w:r w:rsidRPr="002E3116">
        <w:rPr>
          <w:rFonts w:eastAsia="Calibri" w:cs="Times New Roman"/>
          <w:u w:val="single"/>
        </w:rPr>
        <w:t>, so that the threats faced by a nation are manageable through available resources</w:t>
      </w:r>
      <w:r w:rsidRPr="002E3116">
        <w:rPr>
          <w:rFonts w:eastAsia="Calibri" w:cs="Times New Roman"/>
          <w:sz w:val="16"/>
        </w:rPr>
        <w:t xml:space="preserve">. Economic difficulties provide a motivation for leaders to view equivocal signals from the international system in a way that is benign. To the extent that </w:t>
      </w:r>
      <w:r w:rsidRPr="002E3116">
        <w:rPr>
          <w:rFonts w:eastAsia="Calibri" w:cs="Times New Roman"/>
          <w:u w:val="single"/>
        </w:rPr>
        <w:t xml:space="preserve">rivalries are perpetuated because of threat inflation, economic downturns provide incentives to deflate the threat, potentially </w:t>
      </w:r>
      <w:r w:rsidRPr="002E3116">
        <w:rPr>
          <w:rFonts w:eastAsia="Calibri" w:cs="Times New Roman"/>
          <w:b/>
          <w:iCs/>
          <w:u w:val="single"/>
        </w:rPr>
        <w:t>disrupting cycles of competition and enmity</w:t>
      </w:r>
      <w:r w:rsidRPr="002E3116">
        <w:rPr>
          <w:rFonts w:eastAsia="Calibri" w:cs="Times New Roman"/>
          <w:sz w:val="16"/>
        </w:rPr>
        <w:t xml:space="preserve">. </w:t>
      </w:r>
      <w:r w:rsidRPr="002E3116">
        <w:rPr>
          <w:rFonts w:eastAsia="Calibri" w:cs="Times New Roman"/>
          <w:u w:val="single"/>
        </w:rPr>
        <w:t xml:space="preserve">South Korean president Kim </w:t>
      </w:r>
      <w:proofErr w:type="spellStart"/>
      <w:r w:rsidRPr="002E3116">
        <w:rPr>
          <w:rFonts w:eastAsia="Calibri" w:cs="Times New Roman"/>
          <w:u w:val="single"/>
        </w:rPr>
        <w:t>Dae-jong</w:t>
      </w:r>
      <w:proofErr w:type="spellEnd"/>
      <w:r w:rsidRPr="002E3116">
        <w:rPr>
          <w:rFonts w:eastAsia="Calibri" w:cs="Times New Roman"/>
          <w:sz w:val="16"/>
        </w:rPr>
        <w:t xml:space="preserve"> came to power </w:t>
      </w:r>
      <w:r w:rsidRPr="002E3116">
        <w:rPr>
          <w:rFonts w:eastAsia="Calibri" w:cs="Times New Roman"/>
          <w:u w:val="single"/>
        </w:rPr>
        <w:t>in the aftermath of the 1998 Asian economic crisis, pursued a “sunshine policy” toward the North</w:t>
      </w:r>
      <w:r w:rsidRPr="002E3116">
        <w:rPr>
          <w:rFonts w:eastAsia="Calibri" w:cs="Times New Roman"/>
          <w:sz w:val="16"/>
        </w:rPr>
        <w:t xml:space="preserve">, cut South Korean defense spending in nominal and real terms, and pursued a policy toward North Korea that political scientist Dong Sun Lee called “threat deflation” despite the growing North Korean nuclear weapons threat.19 Economic crises can also spur strategic reassessment through another channel. If leaders view economic problems as structural, rather than a temporary gale, they may come to question whether available national resources are sufficient to confront all of the national threats identified in the past. </w:t>
      </w:r>
      <w:r w:rsidRPr="002E3116">
        <w:rPr>
          <w:rFonts w:eastAsia="Calibri" w:cs="Times New Roman"/>
          <w:u w:val="single"/>
        </w:rPr>
        <w:t>This creates incentives to economize threats, seeking political settlements where possible in order to focus remaining resources on competitions that can be won</w:t>
      </w:r>
      <w:r w:rsidRPr="002E3116">
        <w:rPr>
          <w:rFonts w:eastAsia="Calibri" w:cs="Times New Roman"/>
          <w:sz w:val="16"/>
        </w:rPr>
        <w:t xml:space="preserve">. A concrete example: </w:t>
      </w:r>
      <w:r w:rsidRPr="002E3116">
        <w:rPr>
          <w:rFonts w:eastAsia="Calibri" w:cs="Times New Roman"/>
          <w:u w:val="single"/>
        </w:rPr>
        <w:t>in 1904, the chancellor to the Exchequer wrote</w:t>
      </w:r>
      <w:r w:rsidRPr="002E3116">
        <w:rPr>
          <w:rFonts w:eastAsia="Calibri" w:cs="Times New Roman"/>
          <w:sz w:val="16"/>
        </w:rPr>
        <w:t xml:space="preserve"> his cabinet colleagues: </w:t>
      </w:r>
      <w:r w:rsidRPr="002E3116">
        <w:rPr>
          <w:rFonts w:eastAsia="Calibri" w:cs="Times New Roman"/>
          <w:u w:val="single"/>
        </w:rPr>
        <w:t>“[W]e must frankly admit that the financial resources of the United Kingdom are inadequate to do all that we should desire in the matter of Imperial defense.”</w:t>
      </w:r>
      <w:r w:rsidRPr="002E3116">
        <w:rPr>
          <w:rFonts w:eastAsia="Calibri" w:cs="Times New Roman"/>
          <w:sz w:val="16"/>
        </w:rPr>
        <w:t xml:space="preserve">20 </w:t>
      </w:r>
      <w:r w:rsidRPr="002E3116">
        <w:rPr>
          <w:rFonts w:eastAsia="Calibri" w:cs="Times New Roman"/>
          <w:u w:val="single"/>
        </w:rPr>
        <w:t>The result was a British decision to minimize political disagreement with the United States</w:t>
      </w:r>
      <w:r w:rsidRPr="002E3116">
        <w:rPr>
          <w:rFonts w:eastAsia="Calibri" w:cs="Times New Roman"/>
          <w:sz w:val="16"/>
        </w:rPr>
        <w:t xml:space="preserve"> and focus on other defense challenges. While such a decision is in line with realist advice, it occurred not when the power trajectories were evident to British decisionmakers but when the budget situation had reached a crisis that could no longer be ignored. Economic Downturns Increase Incentives for International Economic Cooperation </w:t>
      </w:r>
      <w:r w:rsidRPr="002E3116">
        <w:rPr>
          <w:rFonts w:eastAsia="Calibri" w:cs="Times New Roman"/>
          <w:u w:val="single"/>
        </w:rPr>
        <w:t>Economic downturns</w:t>
      </w:r>
      <w:r w:rsidRPr="002E3116">
        <w:rPr>
          <w:rFonts w:eastAsia="Calibri" w:cs="Times New Roman"/>
          <w:sz w:val="16"/>
        </w:rPr>
        <w:t xml:space="preserve"> not only create incentives to cut spending, they </w:t>
      </w:r>
      <w:r w:rsidRPr="002E3116">
        <w:rPr>
          <w:rFonts w:eastAsia="Calibri" w:cs="Times New Roman"/>
          <w:u w:val="single"/>
        </w:rPr>
        <w:t xml:space="preserve">encourage </w:t>
      </w:r>
      <w:r w:rsidRPr="002E3116">
        <w:rPr>
          <w:rFonts w:eastAsia="Calibri" w:cs="Times New Roman"/>
          <w:b/>
          <w:iCs/>
          <w:u w:val="single"/>
        </w:rPr>
        <w:t>vigorous pursuit</w:t>
      </w:r>
      <w:r w:rsidRPr="002E3116">
        <w:rPr>
          <w:rFonts w:eastAsia="Calibri" w:cs="Times New Roman"/>
          <w:u w:val="single"/>
        </w:rPr>
        <w:t xml:space="preserve"> of opportunities for economic cooperation</w:t>
      </w:r>
      <w:r w:rsidRPr="002E3116">
        <w:rPr>
          <w:rFonts w:eastAsia="Calibri" w:cs="Times New Roman"/>
          <w:sz w:val="16"/>
        </w:rPr>
        <w:t xml:space="preserve">. </w:t>
      </w:r>
      <w:r w:rsidRPr="002E3116">
        <w:rPr>
          <w:rFonts w:eastAsia="Calibri" w:cs="Times New Roman"/>
          <w:u w:val="single"/>
        </w:rPr>
        <w:t>This</w:t>
      </w:r>
      <w:r w:rsidRPr="002E3116">
        <w:rPr>
          <w:rFonts w:eastAsia="Calibri" w:cs="Times New Roman"/>
          <w:sz w:val="16"/>
        </w:rPr>
        <w:t xml:space="preserve">, too, </w:t>
      </w:r>
      <w:r w:rsidRPr="002E3116">
        <w:rPr>
          <w:rFonts w:eastAsia="Calibri" w:cs="Times New Roman"/>
          <w:u w:val="single"/>
        </w:rPr>
        <w:t>can engender conciliatory behavior</w:t>
      </w:r>
      <w:r w:rsidRPr="002E3116">
        <w:rPr>
          <w:rFonts w:eastAsia="Calibri" w:cs="Times New Roman"/>
          <w:sz w:val="16"/>
        </w:rPr>
        <w:t xml:space="preserve">. </w:t>
      </w:r>
      <w:r w:rsidRPr="002E3116">
        <w:rPr>
          <w:rFonts w:eastAsia="Calibri" w:cs="Times New Roman"/>
          <w:u w:val="single"/>
        </w:rPr>
        <w:t xml:space="preserve">Economic downturns can </w:t>
      </w:r>
      <w:r w:rsidRPr="002E3116">
        <w:rPr>
          <w:rFonts w:eastAsia="Calibri" w:cs="Times New Roman"/>
          <w:b/>
          <w:iCs/>
          <w:u w:val="single"/>
        </w:rPr>
        <w:t>increase motives to pursue trade</w:t>
      </w:r>
      <w:r w:rsidRPr="002E3116">
        <w:rPr>
          <w:rFonts w:eastAsia="Calibri" w:cs="Times New Roman"/>
          <w:u w:val="single"/>
        </w:rPr>
        <w:t xml:space="preserve"> and investment</w:t>
      </w:r>
      <w:r w:rsidRPr="002E3116">
        <w:rPr>
          <w:rFonts w:eastAsia="Calibri" w:cs="Times New Roman"/>
          <w:sz w:val="16"/>
        </w:rPr>
        <w:t xml:space="preserve">. Rivalries with old foes often directly impinge on trade and investment with the adversary and may indirectly impinge on trade and investment with third parties, especially if the rivalry is viewed as being likely to generate disruptive military conflict. Additionally, </w:t>
      </w:r>
      <w:r w:rsidRPr="002E3116">
        <w:rPr>
          <w:rFonts w:eastAsia="Calibri" w:cs="Times New Roman"/>
          <w:u w:val="single"/>
        </w:rPr>
        <w:t>economic aid is sometimes used as an inducement for adversaries to set aside a political dispute</w:t>
      </w:r>
      <w:r w:rsidRPr="002E3116">
        <w:rPr>
          <w:rFonts w:eastAsia="Calibri" w:cs="Times New Roman"/>
          <w:sz w:val="16"/>
        </w:rPr>
        <w:t xml:space="preserve">. This aid can either serve as a side payment from one rival to another, or it can be offered by a third party to one or both rivals as an incentive to set aside lingering disputes. </w:t>
      </w:r>
      <w:r w:rsidRPr="002E3116">
        <w:rPr>
          <w:rFonts w:eastAsia="Calibri" w:cs="Times New Roman"/>
          <w:u w:val="single"/>
        </w:rPr>
        <w:t>Such aid is more attractive during periods of economic turmoil than during periods of comparative normalcy</w:t>
      </w:r>
      <w:r w:rsidRPr="002E3116">
        <w:rPr>
          <w:rFonts w:eastAsia="Calibri" w:cs="Times New Roman"/>
          <w:sz w:val="16"/>
        </w:rPr>
        <w:t xml:space="preserve">. In South Asia, </w:t>
      </w:r>
      <w:r w:rsidRPr="002E3116">
        <w:rPr>
          <w:rFonts w:eastAsia="Calibri" w:cs="Times New Roman"/>
          <w:u w:val="single"/>
        </w:rPr>
        <w:t>India and Pakistan struggled from 1947 to 1960 with</w:t>
      </w:r>
      <w:r w:rsidRPr="002E3116">
        <w:rPr>
          <w:rFonts w:eastAsia="Calibri" w:cs="Times New Roman"/>
          <w:sz w:val="16"/>
        </w:rPr>
        <w:t xml:space="preserve"> how to manage </w:t>
      </w:r>
      <w:r w:rsidRPr="002E3116">
        <w:rPr>
          <w:rFonts w:eastAsia="Calibri" w:cs="Times New Roman"/>
          <w:u w:val="single"/>
        </w:rPr>
        <w:t>water</w:t>
      </w:r>
      <w:r w:rsidRPr="002E3116">
        <w:rPr>
          <w:rFonts w:eastAsia="Calibri" w:cs="Times New Roman"/>
          <w:sz w:val="16"/>
        </w:rPr>
        <w:t xml:space="preserve"> resources in the Indus Rivers basin, inheriting a canal system meant to service pre-partitioned India. </w:t>
      </w:r>
      <w:r w:rsidRPr="002E3116">
        <w:rPr>
          <w:rFonts w:eastAsia="Calibri" w:cs="Times New Roman"/>
          <w:u w:val="single"/>
        </w:rPr>
        <w:t>Pakistan, suffering an economic downturn, and India, reliant on foreign aid to avert economic crisis, agreed to an Indus Waters Treaty in 1960</w:t>
      </w:r>
      <w:r w:rsidRPr="002E3116">
        <w:rPr>
          <w:rFonts w:eastAsia="Calibri" w:cs="Times New Roman"/>
          <w:sz w:val="16"/>
        </w:rPr>
        <w:t xml:space="preserve"> to resolve the lingering dispute, made possible in substantial part because of World Bank financing that was especially attractive to the struggling economies. In the Middle East, </w:t>
      </w:r>
      <w:r w:rsidRPr="002E3116">
        <w:rPr>
          <w:rFonts w:eastAsia="Calibri" w:cs="Times New Roman"/>
          <w:u w:val="single"/>
        </w:rPr>
        <w:t>Egypt and Israel</w:t>
      </w:r>
      <w:r w:rsidRPr="002E3116">
        <w:rPr>
          <w:rFonts w:eastAsia="Calibri" w:cs="Times New Roman"/>
          <w:sz w:val="16"/>
        </w:rPr>
        <w:t xml:space="preserve"> </w:t>
      </w:r>
      <w:r w:rsidRPr="002E3116">
        <w:rPr>
          <w:rFonts w:eastAsia="Calibri" w:cs="Times New Roman"/>
          <w:u w:val="single"/>
        </w:rPr>
        <w:t>made the hard choices necessary for the Camp David accord in 1979 precisely because the Sadat and Begin governments faced difficult economic situations</w:t>
      </w:r>
      <w:r w:rsidRPr="002E3116">
        <w:rPr>
          <w:rFonts w:eastAsia="Calibri" w:cs="Times New Roman"/>
          <w:sz w:val="16"/>
        </w:rPr>
        <w:t xml:space="preserve"> at home </w:t>
      </w:r>
      <w:r w:rsidRPr="002E3116">
        <w:rPr>
          <w:rFonts w:eastAsia="Calibri" w:cs="Times New Roman"/>
          <w:u w:val="single"/>
        </w:rPr>
        <w:t>that made the U.S. aid guarantee</w:t>
      </w:r>
      <w:r w:rsidRPr="002E3116">
        <w:rPr>
          <w:rFonts w:eastAsia="Calibri" w:cs="Times New Roman"/>
          <w:sz w:val="16"/>
        </w:rPr>
        <w:t xml:space="preserve"> in exchange for a peace agreement especially </w:t>
      </w:r>
      <w:r w:rsidRPr="002E3116">
        <w:rPr>
          <w:rFonts w:eastAsia="Calibri" w:cs="Times New Roman"/>
          <w:u w:val="single"/>
        </w:rPr>
        <w:t>attractive</w:t>
      </w:r>
      <w:r w:rsidRPr="002E3116">
        <w:rPr>
          <w:rFonts w:eastAsia="Calibri" w:cs="Times New Roman"/>
          <w:sz w:val="16"/>
        </w:rPr>
        <w:t xml:space="preserve">.21 </w:t>
      </w:r>
      <w:r w:rsidRPr="002E3116">
        <w:rPr>
          <w:rFonts w:eastAsia="Calibri" w:cs="Times New Roman"/>
          <w:u w:val="single"/>
        </w:rPr>
        <w:t>In 1982, the Yemen’s People’s Republic agreed to stop its attempts to destabilize Oman, because otherwise Yemen would not receive economic assistance from Arab oil producing states</w:t>
      </w:r>
      <w:r w:rsidRPr="002E3116">
        <w:rPr>
          <w:rFonts w:eastAsia="Calibri" w:cs="Times New Roman"/>
          <w:sz w:val="16"/>
        </w:rPr>
        <w:t xml:space="preserve"> that it desperately needed.22 In the late </w:t>
      </w:r>
      <w:r w:rsidRPr="002E3116">
        <w:rPr>
          <w:rFonts w:eastAsia="Calibri" w:cs="Times New Roman"/>
          <w:u w:val="single"/>
        </w:rPr>
        <w:t>1990s</w:t>
      </w:r>
      <w:r w:rsidRPr="002E3116">
        <w:rPr>
          <w:rFonts w:eastAsia="Calibri" w:cs="Times New Roman"/>
          <w:sz w:val="16"/>
        </w:rPr>
        <w:t xml:space="preserve">, </w:t>
      </w:r>
      <w:r w:rsidRPr="002E3116">
        <w:rPr>
          <w:rFonts w:eastAsia="Calibri" w:cs="Times New Roman"/>
          <w:u w:val="single"/>
        </w:rPr>
        <w:t>El Niño-induced flooding devastated Ecuador and Peru, spurring reconciliation as leaders sought to increase trade, secure investment, and slash military expenditures</w:t>
      </w:r>
      <w:r w:rsidRPr="002E3116">
        <w:rPr>
          <w:rFonts w:eastAsia="Calibri" w:cs="Times New Roman"/>
          <w:sz w:val="16"/>
        </w:rPr>
        <w:t xml:space="preserve"> so they could be used at home.23 As one Western diplomat assessed at the time, Ecuador and Peru “have decided it's better to see reason…. They see foreign companies eager to invest in South America, and if Peru and Ecuador are in conflict, it makes them less attractive than, say, Argentina or Brazil or Chile for investment purposes. That's the last thing either country wants.”24 </w:t>
      </w:r>
      <w:r w:rsidRPr="002E3116">
        <w:rPr>
          <w:rFonts w:eastAsia="Calibri" w:cs="Times New Roman"/>
          <w:b/>
          <w:iCs/>
          <w:u w:val="single"/>
        </w:rPr>
        <w:t xml:space="preserve">Economic Downturns Can Cause Meaningful Leadership Change </w:t>
      </w:r>
      <w:r w:rsidRPr="002E3116">
        <w:rPr>
          <w:rFonts w:eastAsia="Calibri" w:cs="Times New Roman"/>
          <w:sz w:val="16"/>
        </w:rPr>
        <w:t xml:space="preserve">The above mechanisms have identified how economic difficulties can alter the preferences of an incumbent leader. Additionally, </w:t>
      </w:r>
      <w:r w:rsidRPr="002E3116">
        <w:rPr>
          <w:rFonts w:eastAsia="Calibri" w:cs="Times New Roman"/>
          <w:u w:val="single"/>
        </w:rPr>
        <w:t>economic crises can lead to leadership turnover and</w:t>
      </w:r>
      <w:r w:rsidRPr="002E3116">
        <w:rPr>
          <w:rFonts w:eastAsia="Calibri" w:cs="Times New Roman"/>
          <w:sz w:val="16"/>
        </w:rPr>
        <w:t xml:space="preserve">, during periods of difficulty, </w:t>
      </w:r>
      <w:r w:rsidRPr="002E3116">
        <w:rPr>
          <w:rFonts w:eastAsia="Calibri" w:cs="Times New Roman"/>
          <w:u w:val="single"/>
        </w:rPr>
        <w:t xml:space="preserve">the selection process that determines new leadership can </w:t>
      </w:r>
      <w:r w:rsidRPr="002E3116">
        <w:rPr>
          <w:rFonts w:eastAsia="Calibri" w:cs="Times New Roman"/>
          <w:b/>
          <w:iCs/>
          <w:u w:val="single"/>
        </w:rPr>
        <w:t>loosen ideological strictures</w:t>
      </w:r>
      <w:r w:rsidRPr="002E3116">
        <w:rPr>
          <w:rFonts w:eastAsia="Calibri" w:cs="Times New Roman"/>
          <w:u w:val="single"/>
        </w:rPr>
        <w:t xml:space="preserve"> that relate to extant rivalries</w:t>
      </w:r>
      <w:r w:rsidRPr="002E3116">
        <w:rPr>
          <w:rFonts w:eastAsia="Calibri" w:cs="Times New Roman"/>
          <w:sz w:val="16"/>
        </w:rPr>
        <w:t xml:space="preserve">. </w:t>
      </w:r>
      <w:r w:rsidRPr="002E3116">
        <w:rPr>
          <w:rFonts w:eastAsia="Calibri" w:cs="Times New Roman"/>
          <w:u w:val="single"/>
        </w:rPr>
        <w:t>Leaders may be selected based on judgments about their ability to cope with economic problems, with greater elite acceptance of ideological heterogeneity in foreign policy beliefs</w:t>
      </w:r>
      <w:r w:rsidRPr="002E3116">
        <w:rPr>
          <w:rFonts w:eastAsia="Calibri" w:cs="Times New Roman"/>
          <w:sz w:val="16"/>
        </w:rPr>
        <w:t xml:space="preserve"> than in periods of normalcy.25 In Stephen Brooks and William </w:t>
      </w:r>
      <w:proofErr w:type="spellStart"/>
      <w:r w:rsidRPr="002E3116">
        <w:rPr>
          <w:rFonts w:eastAsia="Calibri" w:cs="Times New Roman"/>
          <w:sz w:val="16"/>
        </w:rPr>
        <w:t>Wohlforth’s</w:t>
      </w:r>
      <w:proofErr w:type="spellEnd"/>
      <w:r w:rsidRPr="002E3116">
        <w:rPr>
          <w:rFonts w:eastAsia="Calibri" w:cs="Times New Roman"/>
          <w:sz w:val="16"/>
        </w:rPr>
        <w:t xml:space="preserve"> words, “If everything is going well or is stable, then why select leaders who might subvert the </w:t>
      </w:r>
      <w:proofErr w:type="spellStart"/>
      <w:r w:rsidRPr="002E3116">
        <w:rPr>
          <w:rFonts w:eastAsia="Calibri" w:cs="Times New Roman"/>
          <w:sz w:val="16"/>
        </w:rPr>
        <w:t>triedand</w:t>
      </w:r>
      <w:proofErr w:type="spellEnd"/>
      <w:r w:rsidRPr="002E3116">
        <w:rPr>
          <w:rFonts w:eastAsia="Calibri" w:cs="Times New Roman"/>
          <w:sz w:val="16"/>
        </w:rPr>
        <w:t xml:space="preserve">-true identity? But if that identity is leading to increased material difficulties, pressure for change will likely mount. In these circumstances, </w:t>
      </w:r>
      <w:r w:rsidRPr="002E3116">
        <w:rPr>
          <w:rFonts w:eastAsia="Calibri" w:cs="Times New Roman"/>
          <w:u w:val="single"/>
        </w:rPr>
        <w:t>those who are willing to alter or adjust the hallowed precepts of the existing identity and its associated practices are more likely to assume power</w:t>
      </w:r>
      <w:r w:rsidRPr="002E3116">
        <w:rPr>
          <w:rFonts w:eastAsia="Calibri" w:cs="Times New Roman"/>
          <w:sz w:val="16"/>
        </w:rPr>
        <w:t xml:space="preserve">.”26 </w:t>
      </w:r>
      <w:r w:rsidRPr="002E3116">
        <w:rPr>
          <w:rFonts w:eastAsia="Calibri" w:cs="Times New Roman"/>
          <w:u w:val="single"/>
        </w:rPr>
        <w:t xml:space="preserve">Economic crisis, then, can spur incumbent leaders to either </w:t>
      </w:r>
      <w:r w:rsidRPr="002E3116">
        <w:rPr>
          <w:rFonts w:eastAsia="Calibri" w:cs="Times New Roman"/>
          <w:b/>
          <w:iCs/>
          <w:u w:val="single"/>
        </w:rPr>
        <w:t>abandon the “baggage” of rivalry</w:t>
      </w:r>
      <w:r w:rsidRPr="002E3116">
        <w:rPr>
          <w:rFonts w:eastAsia="Calibri" w:cs="Times New Roman"/>
          <w:u w:val="single"/>
        </w:rPr>
        <w:t xml:space="preserve"> or facilitate the selection of new leaders that do not carry such baggage. The most well-known example of an incumbent </w:t>
      </w:r>
      <w:proofErr w:type="spellStart"/>
      <w:r w:rsidRPr="002E3116">
        <w:rPr>
          <w:rFonts w:eastAsia="Calibri" w:cs="Times New Roman"/>
          <w:u w:val="single"/>
        </w:rPr>
        <w:t>selectorate</w:t>
      </w:r>
      <w:proofErr w:type="spellEnd"/>
      <w:r w:rsidRPr="002E3116">
        <w:rPr>
          <w:rFonts w:eastAsia="Calibri" w:cs="Times New Roman"/>
          <w:u w:val="single"/>
        </w:rPr>
        <w:t xml:space="preserve"> looking for a reformer</w:t>
      </w:r>
      <w:r w:rsidRPr="002E3116">
        <w:rPr>
          <w:rFonts w:eastAsia="Calibri" w:cs="Times New Roman"/>
          <w:sz w:val="16"/>
        </w:rPr>
        <w:t xml:space="preserve">, even one without much foreign policy experience, </w:t>
      </w:r>
      <w:r w:rsidRPr="002E3116">
        <w:rPr>
          <w:rFonts w:eastAsia="Calibri" w:cs="Times New Roman"/>
          <w:u w:val="single"/>
        </w:rPr>
        <w:t>involves Mikhail Gorbachev’s ascension</w:t>
      </w:r>
      <w:r w:rsidRPr="002E3116">
        <w:rPr>
          <w:rFonts w:eastAsia="Calibri" w:cs="Times New Roman"/>
          <w:sz w:val="16"/>
        </w:rPr>
        <w:t xml:space="preserve"> to the Soviet premiership. In political scientist Jerry Hough’s words, “If the rate of economic growth continued to decline, if administrative and labor efficiency continued to fall, if corruption was not punished, these conditions would have dangerous consequences for the [Soviet Union in the] 1980s and 1990s…. Gorbachev’s promotion was an answer to these concerns.”27</w:t>
      </w:r>
    </w:p>
    <w:p w14:paraId="4E2313D1" w14:textId="77777777" w:rsidR="00DF5E89" w:rsidRPr="002E3116" w:rsidRDefault="00DF5E89" w:rsidP="00DF5E89"/>
    <w:p w14:paraId="34701E39" w14:textId="41DA283B" w:rsidR="0063687F" w:rsidRPr="002E3116" w:rsidRDefault="0063687F" w:rsidP="0063687F">
      <w:pPr>
        <w:pStyle w:val="Heading2"/>
      </w:pPr>
      <w:r w:rsidRPr="002E3116">
        <w:t>Healthcare</w:t>
      </w:r>
    </w:p>
    <w:p w14:paraId="69463992" w14:textId="24CDD40D" w:rsidR="00734B61" w:rsidRPr="002E3116" w:rsidRDefault="00734B61" w:rsidP="00734B61">
      <w:pPr>
        <w:pStyle w:val="Heading3"/>
      </w:pPr>
      <w:r w:rsidRPr="002E3116">
        <w:t>1NC---Healthcare Alt Cause</w:t>
      </w:r>
    </w:p>
    <w:p w14:paraId="074CAE19" w14:textId="7C160EEE" w:rsidR="00734B61" w:rsidRPr="002E3116" w:rsidRDefault="00734B61" w:rsidP="00734B61">
      <w:pPr>
        <w:pStyle w:val="Heading4"/>
      </w:pPr>
      <w:r w:rsidRPr="002E3116">
        <w:t>Laundry lists of alt causes why rural hospitals are in crisis</w:t>
      </w:r>
    </w:p>
    <w:p w14:paraId="603DA3C0" w14:textId="28D9A41E" w:rsidR="00734B61" w:rsidRPr="002E3116" w:rsidRDefault="00734B61" w:rsidP="00734B61">
      <w:r w:rsidRPr="002E3116">
        <w:rPr>
          <w:rStyle w:val="Heading4Char"/>
        </w:rPr>
        <w:t xml:space="preserve">Mosley &amp; </w:t>
      </w:r>
      <w:proofErr w:type="spellStart"/>
      <w:r w:rsidRPr="002E3116">
        <w:rPr>
          <w:rStyle w:val="Heading4Char"/>
        </w:rPr>
        <w:t>DeBehnke</w:t>
      </w:r>
      <w:proofErr w:type="spellEnd"/>
      <w:r w:rsidRPr="002E3116">
        <w:rPr>
          <w:rStyle w:val="Heading4Char"/>
        </w:rPr>
        <w:t xml:space="preserve"> ’19</w:t>
      </w:r>
      <w:r w:rsidRPr="002E3116">
        <w:t xml:space="preserve"> (David*, Daniel**, managing director, *has extensive government regulatory healthcare experience, having served two governors, been employed as a city manager, and directed financial operations of a $10 billion state Medicaid program, **managing director, most recently served as CEO of the Nebraska Medicine health system and CEO of Medical College Physicians, “RURAL HOSPITAL SUSTAINABILITY: New Data Show Worsening Situation for Rural Hospitals, Residents,” February 2019, </w:t>
      </w:r>
      <w:hyperlink r:id="rId258" w:history="1">
        <w:r w:rsidRPr="002E3116">
          <w:rPr>
            <w:rStyle w:val="Hyperlink"/>
          </w:rPr>
          <w:t>https://cqrcengage.com/ancor/file/X09PcoJsPrh/Navigant_Rural_Hospitals_Report_2019.pdf</w:t>
        </w:r>
      </w:hyperlink>
      <w:r w:rsidRPr="002E3116">
        <w:t>, DOA: 7/18/2020)//YongJinL</w:t>
      </w:r>
    </w:p>
    <w:p w14:paraId="584009E2" w14:textId="7547BB7E" w:rsidR="00734B61" w:rsidRPr="002E3116" w:rsidRDefault="00734B61" w:rsidP="00734B61">
      <w:pPr>
        <w:rPr>
          <w:sz w:val="16"/>
        </w:rPr>
      </w:pPr>
      <w:r w:rsidRPr="002E3116">
        <w:rPr>
          <w:sz w:val="16"/>
        </w:rPr>
        <w:t xml:space="preserve">FACTORS DRIVING RURAL HOSPITAL CRISIS </w:t>
      </w:r>
      <w:r w:rsidRPr="002E3116">
        <w:rPr>
          <w:rStyle w:val="StyleUnderline"/>
        </w:rPr>
        <w:t>The factors that have led to</w:t>
      </w:r>
      <w:r w:rsidRPr="002E3116">
        <w:rPr>
          <w:sz w:val="16"/>
        </w:rPr>
        <w:t xml:space="preserve"> this </w:t>
      </w:r>
      <w:r w:rsidRPr="002E3116">
        <w:rPr>
          <w:rStyle w:val="Emphasis"/>
        </w:rPr>
        <w:t>rural hospital crisis</w:t>
      </w:r>
      <w:r w:rsidRPr="002E3116">
        <w:rPr>
          <w:sz w:val="16"/>
        </w:rPr>
        <w:t xml:space="preserve"> </w:t>
      </w:r>
      <w:r w:rsidRPr="002E3116">
        <w:rPr>
          <w:rStyle w:val="Emphasis"/>
        </w:rPr>
        <w:t>are as complex as the ones that helped hollow out the communities they’re meant to serve</w:t>
      </w:r>
      <w:r w:rsidRPr="002E3116">
        <w:rPr>
          <w:sz w:val="16"/>
        </w:rPr>
        <w:t xml:space="preserve">. In some ways, they’re interconnected. </w:t>
      </w:r>
      <w:r w:rsidRPr="002E3116">
        <w:rPr>
          <w:rStyle w:val="StyleUnderline"/>
        </w:rPr>
        <w:t>Payer mix degradation</w:t>
      </w:r>
      <w:r w:rsidRPr="002E3116">
        <w:rPr>
          <w:sz w:val="16"/>
        </w:rPr>
        <w:t xml:space="preserve">. </w:t>
      </w:r>
      <w:r w:rsidRPr="002E3116">
        <w:rPr>
          <w:rStyle w:val="Emphasis"/>
        </w:rPr>
        <w:t xml:space="preserve">A loss of agricultural and manufacturing jobs has led to a </w:t>
      </w:r>
      <w:r w:rsidRPr="002E3116">
        <w:rPr>
          <w:sz w:val="16"/>
        </w:rPr>
        <w:t xml:space="preserve">corresponding </w:t>
      </w:r>
      <w:r w:rsidRPr="002E3116">
        <w:rPr>
          <w:rStyle w:val="Emphasis"/>
        </w:rPr>
        <w:t>degradation of the payer mix</w:t>
      </w:r>
      <w:r w:rsidRPr="002E3116">
        <w:rPr>
          <w:sz w:val="16"/>
        </w:rPr>
        <w:t xml:space="preserve">. Residents who remain in rural communities tend to be either very old or very young, and these communities often have higher rates of uninsured, Medicaid, and Medicare patients, leading to more uncompensated and under-compensated care. Medicare payment reductions are also a major factor, with the average rural hospital counting on Medicare for 46% of gross patient revenue.5 </w:t>
      </w:r>
      <w:r w:rsidRPr="002E3116">
        <w:rPr>
          <w:rStyle w:val="Emphasis"/>
        </w:rPr>
        <w:t>Declining inpatient care driving excess capacity</w:t>
      </w:r>
      <w:r w:rsidRPr="002E3116">
        <w:rPr>
          <w:sz w:val="16"/>
        </w:rPr>
        <w:t xml:space="preserve">. </w:t>
      </w:r>
      <w:r w:rsidRPr="002E3116">
        <w:rPr>
          <w:rStyle w:val="StyleUnderline"/>
        </w:rPr>
        <w:t>Many rural hospitals were originally built in the post-World War II era to provide a level and volume of care that is no longer needed.</w:t>
      </w:r>
      <w:r w:rsidRPr="002E3116">
        <w:rPr>
          <w:sz w:val="16"/>
        </w:rPr>
        <w:t xml:space="preserve"> This factor, combined with the ascendance of managed care and an increased focus on outpatient services, has left many rural hospitals overstaffed and underused. According to research,6 </w:t>
      </w:r>
      <w:r w:rsidRPr="002E3116">
        <w:rPr>
          <w:rStyle w:val="Emphasis"/>
        </w:rPr>
        <w:t>the average rural hospital has 50 beds and 321 employees</w:t>
      </w:r>
      <w:r w:rsidRPr="002E3116">
        <w:rPr>
          <w:sz w:val="16"/>
        </w:rPr>
        <w:t xml:space="preserve">, but a daily census of just seven patients. </w:t>
      </w:r>
      <w:r w:rsidRPr="002E3116">
        <w:rPr>
          <w:rStyle w:val="Emphasis"/>
        </w:rPr>
        <w:t>Inability to leverage innovation</w:t>
      </w:r>
      <w:r w:rsidRPr="002E3116">
        <w:rPr>
          <w:rStyle w:val="StyleUnderline"/>
        </w:rPr>
        <w:t xml:space="preserve">. Many already budget-strapped rural hospitals have been unable to keep up with technological trends as they lack the capital to invest in updated, innovative technology, such as electronic health records (EHRs) and advanced imaging platforms </w:t>
      </w:r>
      <w:r w:rsidRPr="002E3116">
        <w:rPr>
          <w:sz w:val="16"/>
        </w:rPr>
        <w:t xml:space="preserve">While rural hospital struggles have been documented for years, our analysis shines a new light on a crisis that must be addressed. The fact that all of this is happening during the longest uninterrupted period of economic growth in American history7 should be added cause for concern. Local, state, and federal politicians, as well as health system administrators, need to act. Advance legislation — In 2017, Senators Chuck Grassley, R-Iowa, Amy Klobuchar, D-Minn., and Cory Gardner, R-Colo., reintroduced the Rural Emergency Acute Care Hospital Act, or REACH Act.8 The bipartisan legislation was meant to help rural hospitals by allowing them to sidestep a regulatory hurdle that had become an added burden. Many rural hospitals are designated as Critical Access Hospitals, meaning they are required to provide a certain number of inpatient beds along with an emergency room. </w:t>
      </w:r>
      <w:r w:rsidRPr="002E3116">
        <w:rPr>
          <w:rStyle w:val="Emphasis"/>
        </w:rPr>
        <w:t>Those requirements often force hospitals that could still be turned around to close instead.</w:t>
      </w:r>
      <w:r w:rsidRPr="002E3116">
        <w:rPr>
          <w:sz w:val="16"/>
        </w:rPr>
        <w:t xml:space="preserve"> The REACH Act offers them another option: to resize and stabilize. Under a new classification known as the Rural Emergency Hospital, these hospitals would be able to rid themselves of the excess inpatient beds. Instead, they would have to maintain enough operational flexibility to move patients to larger hospitals — academic health systems in particular — while focusing on outpatient services. While the REACH Act has been read in, it has not been voted upon by the appropriate committee. </w:t>
      </w:r>
      <w:r w:rsidRPr="002E3116">
        <w:rPr>
          <w:rStyle w:val="StyleUnderline"/>
        </w:rPr>
        <w:t>Tertiary and academic health system collaboration — Partnerships between rural hospitals and regional tertiary and academic health systems need to be advanced in such areas as telehealth, back office functionality (revenue cycle, human capital, finance, EHR use), physician training, and clinical/service line optimization.</w:t>
      </w:r>
      <w:r w:rsidRPr="002E3116">
        <w:rPr>
          <w:sz w:val="16"/>
        </w:rPr>
        <w:t xml:space="preserve"> Through these partnerships, </w:t>
      </w:r>
      <w:r w:rsidRPr="002E3116">
        <w:rPr>
          <w:rStyle w:val="Emphasis"/>
        </w:rPr>
        <w:t>rural hospitals can leverage the resources and capabilities of their better-funded, savvier peers</w:t>
      </w:r>
      <w:r w:rsidRPr="002E3116">
        <w:rPr>
          <w:sz w:val="16"/>
        </w:rPr>
        <w:t>. For example, EHR provisioning allows hospitals with EHR technical and operational acumen to extend their capabilities to community/ rural facilities hard-pressed to afford and operate a top-shelf EHR. In addition, extension of tertiary/academic specialty clinical programs can help develop a hub-and-spoke network of clinical care that augments rural hospital services. </w:t>
      </w:r>
      <w:proofErr w:type="gramStart"/>
      <w:r w:rsidRPr="002E3116">
        <w:rPr>
          <w:sz w:val="16"/>
        </w:rPr>
        <w:t>This leverages</w:t>
      </w:r>
      <w:proofErr w:type="gramEnd"/>
      <w:r w:rsidRPr="002E3116">
        <w:rPr>
          <w:sz w:val="16"/>
        </w:rPr>
        <w:t xml:space="preserve"> regional/academic specialty expertise while allowing care to remain local at rural partner facilities. CONCLUSION </w:t>
      </w:r>
      <w:r w:rsidRPr="002E3116">
        <w:rPr>
          <w:rStyle w:val="Emphasis"/>
        </w:rPr>
        <w:t>While the potential for a rural hospital crisis has been known for years, this predictive data sheds light on just how dire the situation could become.</w:t>
      </w:r>
      <w:r w:rsidRPr="002E3116">
        <w:rPr>
          <w:sz w:val="16"/>
        </w:rPr>
        <w:t xml:space="preserve"> Now, by being able to accurately assess the economic health of all rural hospitals in America, there is no choice but to pay attention. Local, state, and federal political leaders, as well as hospital administrators, must act to protect the well-being of rural hospitals nationwide and the communities they serve.</w:t>
      </w:r>
    </w:p>
    <w:p w14:paraId="5BF0B480" w14:textId="3FA24392" w:rsidR="00734B61" w:rsidRPr="002E3116" w:rsidRDefault="00734B61" w:rsidP="00734B61">
      <w:pPr>
        <w:rPr>
          <w:sz w:val="16"/>
        </w:rPr>
      </w:pPr>
    </w:p>
    <w:p w14:paraId="4F070870" w14:textId="36253169" w:rsidR="000C7D22" w:rsidRPr="002E3116" w:rsidRDefault="000C7D22" w:rsidP="000C7D22">
      <w:pPr>
        <w:pStyle w:val="Heading3"/>
      </w:pPr>
      <w:r w:rsidRPr="002E3116">
        <w:t>1NC---COVID Thumper</w:t>
      </w:r>
    </w:p>
    <w:p w14:paraId="4BE54815" w14:textId="2AAD163B" w:rsidR="00616840" w:rsidRPr="002E3116" w:rsidRDefault="00616840" w:rsidP="00616840">
      <w:pPr>
        <w:pStyle w:val="Heading4"/>
      </w:pPr>
      <w:r w:rsidRPr="002E3116">
        <w:t>COVID deteriorated rural hospitals---outmigration proves</w:t>
      </w:r>
    </w:p>
    <w:p w14:paraId="4E9C5F7E" w14:textId="4CFA4A6F" w:rsidR="000C7D22" w:rsidRPr="002E3116" w:rsidRDefault="000C7D22" w:rsidP="000C7D22">
      <w:r w:rsidRPr="002E3116">
        <w:rPr>
          <w:rStyle w:val="Heading4Char"/>
        </w:rPr>
        <w:t xml:space="preserve">Mosley </w:t>
      </w:r>
      <w:r w:rsidR="00986517" w:rsidRPr="002E3116">
        <w:rPr>
          <w:rStyle w:val="Heading4Char"/>
        </w:rPr>
        <w:t xml:space="preserve">&amp; </w:t>
      </w:r>
      <w:proofErr w:type="spellStart"/>
      <w:r w:rsidRPr="002E3116">
        <w:rPr>
          <w:rStyle w:val="Heading4Char"/>
        </w:rPr>
        <w:t>DeBehnke</w:t>
      </w:r>
      <w:proofErr w:type="spellEnd"/>
      <w:r w:rsidRPr="002E3116">
        <w:rPr>
          <w:rStyle w:val="Heading4Char"/>
        </w:rPr>
        <w:t xml:space="preserve"> </w:t>
      </w:r>
      <w:r w:rsidR="00986517" w:rsidRPr="002E3116">
        <w:rPr>
          <w:rStyle w:val="Heading4Char"/>
        </w:rPr>
        <w:t xml:space="preserve">4/7 </w:t>
      </w:r>
      <w:r w:rsidR="00986517" w:rsidRPr="002E3116">
        <w:t xml:space="preserve">(David*, Daniel**, managing director, *has extensive government regulatory healthcare experience, having served two governors, been employed as a city manager, and directed financial operations of a $10 billion state Medicaid program, **managing director, most recently served as CEO of the Nebraska Medicine health system and CEO of Medical College Physicians, “The coronavirus will crush rural hospitals — here’s how states could save them,” April 7, 2020, </w:t>
      </w:r>
      <w:hyperlink r:id="rId259" w:history="1">
        <w:r w:rsidR="00986517" w:rsidRPr="002E3116">
          <w:rPr>
            <w:rStyle w:val="Hyperlink"/>
          </w:rPr>
          <w:t>https://www.marketwatch.com/story/the-coronavirus-will-crush-rural-hospitals-heres-how-states-could-save-them-2020-04-07</w:t>
        </w:r>
      </w:hyperlink>
      <w:r w:rsidR="00986517" w:rsidRPr="002E3116">
        <w:t>, DOA: 7/18/2020)//YongJinL</w:t>
      </w:r>
    </w:p>
    <w:p w14:paraId="13549021" w14:textId="2E0DD3BE" w:rsidR="000C7D22" w:rsidRPr="002E3116" w:rsidRDefault="000C7D22" w:rsidP="000C7D22">
      <w:pPr>
        <w:rPr>
          <w:sz w:val="16"/>
        </w:rPr>
      </w:pPr>
      <w:r w:rsidRPr="002E3116">
        <w:rPr>
          <w:rStyle w:val="StyleUnderline"/>
        </w:rPr>
        <w:t>More than 20% of Americans live in rural areas</w:t>
      </w:r>
      <w:r w:rsidRPr="002E3116">
        <w:rPr>
          <w:sz w:val="16"/>
        </w:rPr>
        <w:t xml:space="preserve">, and in these isolated </w:t>
      </w:r>
      <w:proofErr w:type="gramStart"/>
      <w:r w:rsidRPr="002E3116">
        <w:rPr>
          <w:sz w:val="16"/>
        </w:rPr>
        <w:t>communities</w:t>
      </w:r>
      <w:proofErr w:type="gramEnd"/>
      <w:r w:rsidRPr="002E3116">
        <w:rPr>
          <w:sz w:val="16"/>
        </w:rPr>
        <w:t xml:space="preserve"> </w:t>
      </w:r>
      <w:r w:rsidRPr="002E3116">
        <w:rPr>
          <w:rStyle w:val="Emphasis"/>
        </w:rPr>
        <w:t>local hospitals can serve as a lifeline.</w:t>
      </w:r>
      <w:r w:rsidRPr="002E3116">
        <w:rPr>
          <w:sz w:val="16"/>
        </w:rPr>
        <w:t xml:space="preserve"> Which is why it’s so troubling that the </w:t>
      </w:r>
      <w:r w:rsidRPr="002E3116">
        <w:rPr>
          <w:rStyle w:val="Emphasis"/>
        </w:rPr>
        <w:t xml:space="preserve">economic picture for rural hospitals is getting so bad, so quickly, and is only likely to deteriorate further during and after </w:t>
      </w:r>
      <w:r w:rsidRPr="002E3116">
        <w:rPr>
          <w:sz w:val="16"/>
        </w:rPr>
        <w:t xml:space="preserve">the </w:t>
      </w:r>
      <w:r w:rsidRPr="002E3116">
        <w:rPr>
          <w:rStyle w:val="Emphasis"/>
        </w:rPr>
        <w:t>COVID</w:t>
      </w:r>
      <w:r w:rsidRPr="002E3116">
        <w:rPr>
          <w:sz w:val="16"/>
        </w:rPr>
        <w:t>-19 pandemic.</w:t>
      </w:r>
      <w:r w:rsidR="00986517" w:rsidRPr="002E3116">
        <w:rPr>
          <w:sz w:val="16"/>
        </w:rPr>
        <w:t xml:space="preserve"> </w:t>
      </w:r>
      <w:r w:rsidRPr="002E3116">
        <w:rPr>
          <w:sz w:val="16"/>
        </w:rPr>
        <w:t>For the second straight year,</w:t>
      </w:r>
      <w:r w:rsidR="00986517" w:rsidRPr="002E3116">
        <w:rPr>
          <w:sz w:val="16"/>
        </w:rPr>
        <w:t xml:space="preserve"> </w:t>
      </w:r>
      <w:hyperlink r:id="rId260" w:tgtFrame="_blank" w:history="1">
        <w:r w:rsidRPr="002E3116">
          <w:rPr>
            <w:rStyle w:val="Hyperlink"/>
            <w:sz w:val="16"/>
          </w:rPr>
          <w:t>our company analyzed</w:t>
        </w:r>
      </w:hyperlink>
      <w:r w:rsidR="00986517" w:rsidRPr="002E3116">
        <w:rPr>
          <w:sz w:val="16"/>
        </w:rPr>
        <w:t xml:space="preserve"> </w:t>
      </w:r>
      <w:r w:rsidRPr="002E3116">
        <w:rPr>
          <w:rStyle w:val="StyleUnderline"/>
        </w:rPr>
        <w:t>the financial performance and essentiality of rural hospitals across the country and found that, despite well-meaning plans after 2018, nothing much has changed</w:t>
      </w:r>
      <w:r w:rsidRPr="002E3116">
        <w:rPr>
          <w:rStyle w:val="Emphasis"/>
        </w:rPr>
        <w:t>. Rural hospitals</w:t>
      </w:r>
      <w:r w:rsidRPr="002E3116">
        <w:rPr>
          <w:sz w:val="16"/>
        </w:rPr>
        <w:t xml:space="preserve">, which are often cornerstones to the sustainability of communities they serve and keys to local economic development, </w:t>
      </w:r>
      <w:r w:rsidRPr="002E3116">
        <w:rPr>
          <w:rStyle w:val="Emphasis"/>
        </w:rPr>
        <w:t>continue to deteriorate financially.</w:t>
      </w:r>
      <w:r w:rsidR="00986517" w:rsidRPr="002E3116">
        <w:rPr>
          <w:rStyle w:val="Emphasis"/>
        </w:rPr>
        <w:t xml:space="preserve"> </w:t>
      </w:r>
      <w:r w:rsidRPr="002E3116">
        <w:rPr>
          <w:sz w:val="16"/>
        </w:rPr>
        <w:t xml:space="preserve">According to the analysis, </w:t>
      </w:r>
      <w:r w:rsidRPr="002E3116">
        <w:rPr>
          <w:rStyle w:val="Emphasis"/>
        </w:rPr>
        <w:t>25% of these facilities are at high risk of closing unless their financial situations improve.</w:t>
      </w:r>
      <w:r w:rsidRPr="002E3116">
        <w:rPr>
          <w:sz w:val="16"/>
        </w:rPr>
        <w:t xml:space="preserve"> These hospitals represent more than 222,350 annual discharges, 51,800 employees, and $8.3 billion in total patient revenue. What’s more, of these rural hospitals at high financial risk, </w:t>
      </w:r>
      <w:r w:rsidRPr="002E3116">
        <w:rPr>
          <w:rStyle w:val="StyleUnderline"/>
        </w:rPr>
        <w:t>81% are considered highly essential to the health and well-being of their communities</w:t>
      </w:r>
      <w:r w:rsidRPr="002E3116">
        <w:rPr>
          <w:sz w:val="16"/>
        </w:rPr>
        <w:t>.</w:t>
      </w:r>
      <w:r w:rsidR="00986517" w:rsidRPr="002E3116">
        <w:rPr>
          <w:sz w:val="16"/>
        </w:rPr>
        <w:t xml:space="preserve"> </w:t>
      </w:r>
      <w:r w:rsidRPr="002E3116">
        <w:rPr>
          <w:sz w:val="16"/>
        </w:rPr>
        <w:t>And according to a new metric we’re tracking, the people rural hospitals are supposed to serve now appear even less likely to use them.</w:t>
      </w:r>
      <w:r w:rsidR="00986517" w:rsidRPr="002E3116">
        <w:rPr>
          <w:sz w:val="16"/>
        </w:rPr>
        <w:t xml:space="preserve"> </w:t>
      </w:r>
      <w:r w:rsidRPr="002E3116">
        <w:rPr>
          <w:sz w:val="16"/>
        </w:rPr>
        <w:t>‘Outmigration’</w:t>
      </w:r>
      <w:r w:rsidR="00986517" w:rsidRPr="002E3116">
        <w:rPr>
          <w:sz w:val="16"/>
        </w:rPr>
        <w:t xml:space="preserve"> </w:t>
      </w:r>
      <w:r w:rsidRPr="002E3116">
        <w:rPr>
          <w:sz w:val="16"/>
        </w:rPr>
        <w:t xml:space="preserve">That metric, </w:t>
      </w:r>
      <w:r w:rsidRPr="002E3116">
        <w:rPr>
          <w:rStyle w:val="Emphasis"/>
        </w:rPr>
        <w:t>outmigration</w:t>
      </w:r>
      <w:r w:rsidRPr="002E3116">
        <w:rPr>
          <w:sz w:val="16"/>
        </w:rPr>
        <w:t xml:space="preserve">, </w:t>
      </w:r>
      <w:r w:rsidRPr="002E3116">
        <w:rPr>
          <w:rStyle w:val="StyleUnderline"/>
        </w:rPr>
        <w:t xml:space="preserve">measures </w:t>
      </w:r>
      <w:r w:rsidRPr="002E3116">
        <w:rPr>
          <w:sz w:val="16"/>
        </w:rPr>
        <w:t xml:space="preserve">how </w:t>
      </w:r>
      <w:r w:rsidRPr="002E3116">
        <w:rPr>
          <w:rStyle w:val="StyleUnderline"/>
        </w:rPr>
        <w:t>often rural patients living in a county that has a local hospital drove elsewhere</w:t>
      </w:r>
      <w:r w:rsidRPr="002E3116">
        <w:rPr>
          <w:sz w:val="16"/>
        </w:rPr>
        <w:t xml:space="preserve">, and often further, for their care. And the numbers are stark — of the six states analyzed, more than three of every four patients </w:t>
      </w:r>
      <w:proofErr w:type="spellStart"/>
      <w:r w:rsidRPr="002E3116">
        <w:rPr>
          <w:sz w:val="16"/>
        </w:rPr>
        <w:t>outmigrated</w:t>
      </w:r>
      <w:proofErr w:type="spellEnd"/>
      <w:r w:rsidRPr="002E3116">
        <w:rPr>
          <w:sz w:val="16"/>
        </w:rPr>
        <w:t xml:space="preserve"> to another facility. </w:t>
      </w:r>
      <w:r w:rsidRPr="002E3116">
        <w:rPr>
          <w:rStyle w:val="Emphasis"/>
        </w:rPr>
        <w:t xml:space="preserve">Rural patients are not the only ones that </w:t>
      </w:r>
      <w:proofErr w:type="spellStart"/>
      <w:r w:rsidRPr="002E3116">
        <w:rPr>
          <w:rStyle w:val="Emphasis"/>
        </w:rPr>
        <w:t>outmigrate</w:t>
      </w:r>
      <w:proofErr w:type="spellEnd"/>
      <w:r w:rsidRPr="002E3116">
        <w:rPr>
          <w:rStyle w:val="Emphasis"/>
        </w:rPr>
        <w:t>,</w:t>
      </w:r>
      <w:r w:rsidRPr="002E3116">
        <w:rPr>
          <w:sz w:val="16"/>
        </w:rPr>
        <w:t xml:space="preserve"> according to our study. Yet they do so at rates vastly higher than suburban (35%) or urban (23%) patients.</w:t>
      </w:r>
      <w:r w:rsidR="00986517" w:rsidRPr="002E3116">
        <w:rPr>
          <w:sz w:val="16"/>
        </w:rPr>
        <w:t xml:space="preserve"> </w:t>
      </w:r>
      <w:r w:rsidRPr="002E3116">
        <w:rPr>
          <w:sz w:val="16"/>
        </w:rPr>
        <w:t xml:space="preserve">Some of this outmigration is due to the level of services rural hospitals can offer. Like patients in other settings, some rural patients will require higher acuity care, which will appropriately lead them to </w:t>
      </w:r>
      <w:proofErr w:type="spellStart"/>
      <w:r w:rsidRPr="002E3116">
        <w:rPr>
          <w:sz w:val="16"/>
        </w:rPr>
        <w:t>outmigrate</w:t>
      </w:r>
      <w:proofErr w:type="spellEnd"/>
      <w:r w:rsidRPr="002E3116">
        <w:rPr>
          <w:sz w:val="16"/>
        </w:rPr>
        <w:t xml:space="preserve"> to facilities offering that level of care.</w:t>
      </w:r>
      <w:r w:rsidR="00986517" w:rsidRPr="002E3116">
        <w:rPr>
          <w:sz w:val="16"/>
        </w:rPr>
        <w:t xml:space="preserve"> </w:t>
      </w:r>
      <w:r w:rsidRPr="002E3116">
        <w:rPr>
          <w:sz w:val="16"/>
        </w:rPr>
        <w:t xml:space="preserve">But that doesn’t account for the fact that </w:t>
      </w:r>
      <w:r w:rsidRPr="002E3116">
        <w:rPr>
          <w:rStyle w:val="Emphasis"/>
        </w:rPr>
        <w:t>68% of rural patients with lower acuity conditions</w:t>
      </w:r>
      <w:r w:rsidRPr="002E3116">
        <w:rPr>
          <w:sz w:val="16"/>
        </w:rPr>
        <w:t xml:space="preserve"> — which include everything from simple pneumonia, to appendicitis, to broken bones that don’t represent significant trauma — </w:t>
      </w:r>
      <w:r w:rsidRPr="002E3116">
        <w:rPr>
          <w:rStyle w:val="Emphasis"/>
        </w:rPr>
        <w:t xml:space="preserve">still </w:t>
      </w:r>
      <w:proofErr w:type="spellStart"/>
      <w:r w:rsidRPr="002E3116">
        <w:rPr>
          <w:rStyle w:val="Emphasis"/>
        </w:rPr>
        <w:t>outmigrated</w:t>
      </w:r>
      <w:proofErr w:type="spellEnd"/>
      <w:r w:rsidRPr="002E3116">
        <w:rPr>
          <w:sz w:val="16"/>
        </w:rPr>
        <w:t xml:space="preserve">. And every patient that </w:t>
      </w:r>
      <w:proofErr w:type="spellStart"/>
      <w:r w:rsidRPr="002E3116">
        <w:rPr>
          <w:sz w:val="16"/>
        </w:rPr>
        <w:t>outmigrates</w:t>
      </w:r>
      <w:proofErr w:type="spellEnd"/>
      <w:r w:rsidRPr="002E3116">
        <w:rPr>
          <w:sz w:val="16"/>
        </w:rPr>
        <w:t xml:space="preserve"> represents a revenue loss for a local hospital that, statistically speaking, is already likely struggling.</w:t>
      </w:r>
    </w:p>
    <w:p w14:paraId="235D85FC" w14:textId="0AA04573" w:rsidR="000C7D22" w:rsidRPr="002E3116" w:rsidRDefault="000C7D22" w:rsidP="000C7D22"/>
    <w:p w14:paraId="4194FDB5" w14:textId="78B8D13D" w:rsidR="0088533A" w:rsidRPr="002E3116" w:rsidRDefault="0088533A" w:rsidP="0088533A">
      <w:pPr>
        <w:pStyle w:val="Heading3"/>
      </w:pPr>
      <w:r w:rsidRPr="002E3116">
        <w:t>2NC---COVID Thumper</w:t>
      </w:r>
    </w:p>
    <w:p w14:paraId="6540090B" w14:textId="1B7C97A5" w:rsidR="005631C0" w:rsidRPr="002E3116" w:rsidRDefault="005631C0" w:rsidP="005631C0">
      <w:pPr>
        <w:pStyle w:val="Heading4"/>
      </w:pPr>
      <w:r w:rsidRPr="002E3116">
        <w:t>COVID makes it impossible for rural hospitals to recover---telemedicine, funding, and reimbursement can’t solve</w:t>
      </w:r>
    </w:p>
    <w:p w14:paraId="070A3C50" w14:textId="49A5A53B" w:rsidR="0088533A" w:rsidRPr="002E3116" w:rsidRDefault="0088533A" w:rsidP="0088533A">
      <w:r w:rsidRPr="002E3116">
        <w:rPr>
          <w:rStyle w:val="Heading4Char"/>
        </w:rPr>
        <w:t>Skylar 6/2</w:t>
      </w:r>
      <w:r w:rsidRPr="002E3116">
        <w:t xml:space="preserve"> (Julia, Journalist at National Geographic, “Why Rural Hospitals may not survive COVID-19,” </w:t>
      </w:r>
      <w:hyperlink r:id="rId261" w:anchor="close" w:history="1">
        <w:r w:rsidRPr="002E3116">
          <w:rPr>
            <w:rStyle w:val="Hyperlink"/>
          </w:rPr>
          <w:t>https://www.nationalgeographic.com/science/2020/06/why-rural-hospitals-may-not-survive-coronavirus-telemedicine/#close</w:t>
        </w:r>
      </w:hyperlink>
      <w:r w:rsidRPr="002E3116">
        <w:t xml:space="preserve">, DOA: 7/24/2020)//YongJinL </w:t>
      </w:r>
    </w:p>
    <w:p w14:paraId="5168887A" w14:textId="2A5ACEB5" w:rsidR="0088533A" w:rsidRPr="002E3116" w:rsidRDefault="0088533A" w:rsidP="0088533A">
      <w:pPr>
        <w:rPr>
          <w:sz w:val="16"/>
        </w:rPr>
      </w:pPr>
      <w:r w:rsidRPr="002E3116">
        <w:rPr>
          <w:rFonts w:hint="cs"/>
          <w:sz w:val="16"/>
        </w:rPr>
        <w:t>TO REACH NORTH</w:t>
      </w:r>
      <w:r w:rsidR="005631C0" w:rsidRPr="002E3116">
        <w:rPr>
          <w:sz w:val="16"/>
        </w:rPr>
        <w:t xml:space="preserve"> </w:t>
      </w:r>
      <w:r w:rsidRPr="002E3116">
        <w:rPr>
          <w:sz w:val="16"/>
        </w:rPr>
        <w:t xml:space="preserve">Sunflower Medical Center from any direction, travelers must first drive through miles of open fields filled with cotton, corn, and soy. Eventually, they’ll land in the center of Ruleville, Mississippi, whose population of 2,800 is smaller than the number of monthly visitors the clinic sees ordinarily. </w:t>
      </w:r>
      <w:r w:rsidRPr="002E3116">
        <w:rPr>
          <w:rStyle w:val="Emphasis"/>
        </w:rPr>
        <w:t>Some patients travel from as far as 45 miles away to receive care here.</w:t>
      </w:r>
      <w:r w:rsidR="005631C0" w:rsidRPr="002E3116">
        <w:rPr>
          <w:rStyle w:val="Emphasis"/>
        </w:rPr>
        <w:t xml:space="preserve"> </w:t>
      </w:r>
      <w:r w:rsidRPr="002E3116">
        <w:rPr>
          <w:sz w:val="16"/>
        </w:rPr>
        <w:t xml:space="preserve">But the past couple months have not been ordinary. </w:t>
      </w:r>
      <w:r w:rsidRPr="002E3116">
        <w:rPr>
          <w:rStyle w:val="StyleUnderline"/>
        </w:rPr>
        <w:t xml:space="preserve">Since </w:t>
      </w:r>
      <w:r w:rsidRPr="002E3116">
        <w:rPr>
          <w:rStyle w:val="Emphasis"/>
        </w:rPr>
        <w:t>March</w:t>
      </w:r>
      <w:r w:rsidRPr="002E3116">
        <w:rPr>
          <w:sz w:val="16"/>
        </w:rPr>
        <w:t xml:space="preserve">, when the World Health Organization labeled </w:t>
      </w:r>
      <w:r w:rsidRPr="002E3116">
        <w:rPr>
          <w:rStyle w:val="Emphasis"/>
        </w:rPr>
        <w:t>COVID</w:t>
      </w:r>
      <w:r w:rsidRPr="002E3116">
        <w:rPr>
          <w:sz w:val="16"/>
        </w:rPr>
        <w:t xml:space="preserve">-19 a pandemic, </w:t>
      </w:r>
      <w:r w:rsidRPr="002E3116">
        <w:rPr>
          <w:rStyle w:val="Emphasis"/>
        </w:rPr>
        <w:t>almost 50 percent of</w:t>
      </w:r>
      <w:r w:rsidRPr="002E3116">
        <w:rPr>
          <w:sz w:val="16"/>
        </w:rPr>
        <w:t xml:space="preserve"> North Sunflower Medical Center’s </w:t>
      </w:r>
      <w:r w:rsidRPr="002E3116">
        <w:rPr>
          <w:rStyle w:val="Emphasis"/>
        </w:rPr>
        <w:t>patients have stopped showing up.</w:t>
      </w:r>
      <w:r w:rsidR="005631C0" w:rsidRPr="002E3116">
        <w:rPr>
          <w:sz w:val="16"/>
        </w:rPr>
        <w:t xml:space="preserve"> </w:t>
      </w:r>
      <w:r w:rsidRPr="002E3116">
        <w:rPr>
          <w:rStyle w:val="Emphasis"/>
        </w:rPr>
        <w:t xml:space="preserve">This pattern is playing out across the country at both rural and urban hospitals: Fearful of the pandemic, non-coronavirus patients are staying home, despite suffering conditions ranging from minor rashes to major heart attacks. </w:t>
      </w:r>
      <w:r w:rsidRPr="002E3116">
        <w:rPr>
          <w:sz w:val="16"/>
        </w:rPr>
        <w:t xml:space="preserve">In response, </w:t>
      </w:r>
      <w:r w:rsidRPr="002E3116">
        <w:rPr>
          <w:rStyle w:val="StyleUnderline"/>
        </w:rPr>
        <w:t>many hospitals have created ad hoc systems for delivering primary care through telemedicine</w:t>
      </w:r>
      <w:r w:rsidRPr="002E3116">
        <w:rPr>
          <w:sz w:val="16"/>
        </w:rPr>
        <w:t>, buoyed by the mantra: If patients won’t come to the hospital, the hospital will come to the patients.</w:t>
      </w:r>
      <w:r w:rsidR="005631C0" w:rsidRPr="002E3116">
        <w:rPr>
          <w:sz w:val="16"/>
        </w:rPr>
        <w:t xml:space="preserve"> </w:t>
      </w:r>
      <w:r w:rsidRPr="002E3116">
        <w:rPr>
          <w:rStyle w:val="Emphasis"/>
        </w:rPr>
        <w:t>Virtual health care</w:t>
      </w:r>
      <w:r w:rsidRPr="002E3116">
        <w:rPr>
          <w:sz w:val="16"/>
        </w:rPr>
        <w:t xml:space="preserve">, in theory, </w:t>
      </w:r>
      <w:r w:rsidRPr="002E3116">
        <w:rPr>
          <w:rStyle w:val="Emphasis"/>
        </w:rPr>
        <w:t>sounds perfectly suited to the needs of rural populations</w:t>
      </w:r>
      <w:r w:rsidRPr="002E3116">
        <w:rPr>
          <w:sz w:val="16"/>
        </w:rPr>
        <w:t xml:space="preserve">. </w:t>
      </w:r>
      <w:r w:rsidRPr="002E3116">
        <w:rPr>
          <w:rStyle w:val="StyleUnderline"/>
        </w:rPr>
        <w:t>It kicks down the barrier of traveling great distances for medical needs and works increasingly well for diagnosing and managing the chronic and non-emergency health issues endemic to these parts of the country</w:t>
      </w:r>
      <w:r w:rsidRPr="002E3116">
        <w:rPr>
          <w:sz w:val="16"/>
        </w:rPr>
        <w:t>, such as diabetes, hypertension, asthma, and melanoma.</w:t>
      </w:r>
      <w:r w:rsidR="005631C0" w:rsidRPr="002E3116">
        <w:rPr>
          <w:sz w:val="16"/>
        </w:rPr>
        <w:t xml:space="preserve"> </w:t>
      </w:r>
      <w:r w:rsidRPr="002E3116">
        <w:rPr>
          <w:sz w:val="16"/>
        </w:rPr>
        <w:t xml:space="preserve">Yet success at implementing these virtual systems has been a patchwork. </w:t>
      </w:r>
      <w:r w:rsidRPr="002E3116">
        <w:rPr>
          <w:rStyle w:val="StyleUnderline"/>
        </w:rPr>
        <w:t>Unreliable access to at-home technology, broadband internet service, and cell reception have plagued some places, while ever present financial hurdles abound</w:t>
      </w:r>
      <w:r w:rsidRPr="002E3116">
        <w:rPr>
          <w:sz w:val="16"/>
        </w:rPr>
        <w:t>. Rather than usher in a long-anticipated</w:t>
      </w:r>
      <w:r w:rsidR="005631C0" w:rsidRPr="002E3116">
        <w:rPr>
          <w:sz w:val="16"/>
        </w:rPr>
        <w:t xml:space="preserve"> </w:t>
      </w:r>
      <w:hyperlink r:id="rId262" w:history="1">
        <w:r w:rsidRPr="002E3116">
          <w:rPr>
            <w:rStyle w:val="Hyperlink"/>
            <w:sz w:val="16"/>
          </w:rPr>
          <w:t>telemedicine revolution</w:t>
        </w:r>
      </w:hyperlink>
      <w:r w:rsidR="005631C0" w:rsidRPr="002E3116">
        <w:rPr>
          <w:sz w:val="16"/>
        </w:rPr>
        <w:t xml:space="preserve"> </w:t>
      </w:r>
      <w:r w:rsidRPr="002E3116">
        <w:rPr>
          <w:sz w:val="16"/>
        </w:rPr>
        <w:t>in remote areas, COVID-19 has exposed its limitations, and highlighted what tools and regulations rural hospitals will need to survive the pandemic.</w:t>
      </w:r>
      <w:r w:rsidR="005631C0" w:rsidRPr="002E3116">
        <w:rPr>
          <w:sz w:val="16"/>
        </w:rPr>
        <w:t xml:space="preserve"> </w:t>
      </w:r>
      <w:r w:rsidRPr="002E3116">
        <w:rPr>
          <w:sz w:val="16"/>
        </w:rPr>
        <w:t>What is telemedicine?</w:t>
      </w:r>
      <w:r w:rsidR="005631C0" w:rsidRPr="002E3116">
        <w:rPr>
          <w:sz w:val="16"/>
        </w:rPr>
        <w:t xml:space="preserve"> </w:t>
      </w:r>
      <w:r w:rsidRPr="002E3116">
        <w:rPr>
          <w:sz w:val="16"/>
        </w:rPr>
        <w:t>Telemedicine, as a term, is not very descriptive. It can mean something as simple as an audio-only phone call between a hospital physician and an at-home patient, or it can mean medical workers in separate hospitals sharing data via a Bluetooth-enabled stethoscope.</w:t>
      </w:r>
      <w:r w:rsidR="005631C0" w:rsidRPr="002E3116">
        <w:rPr>
          <w:sz w:val="16"/>
        </w:rPr>
        <w:t xml:space="preserve"> </w:t>
      </w:r>
      <w:r w:rsidRPr="002E3116">
        <w:rPr>
          <w:sz w:val="16"/>
        </w:rPr>
        <w:t>Some types of virtual care have been successfully folded into the rural health experience for up to a decade now. One example is teleradiology, in which the readings of X-rays, CT scans, and MRIs are outsourced to radiologists who are not only outside the hospital but</w:t>
      </w:r>
      <w:r w:rsidR="005631C0" w:rsidRPr="002E3116">
        <w:rPr>
          <w:sz w:val="16"/>
        </w:rPr>
        <w:t xml:space="preserve"> </w:t>
      </w:r>
      <w:hyperlink r:id="rId263" w:history="1">
        <w:r w:rsidRPr="002E3116">
          <w:rPr>
            <w:rStyle w:val="Hyperlink"/>
            <w:sz w:val="16"/>
          </w:rPr>
          <w:t>are sometimes even in other countries</w:t>
        </w:r>
      </w:hyperlink>
      <w:r w:rsidRPr="002E3116">
        <w:rPr>
          <w:sz w:val="16"/>
        </w:rPr>
        <w:t>. Another popular tool is tele-consultation, when a specialist from another hospital can virtually drop into an in-person visit between a patient and a primary care physician, to offer insight beyond the scope of what the local hospital can provide.</w:t>
      </w:r>
      <w:r w:rsidR="005631C0" w:rsidRPr="002E3116">
        <w:rPr>
          <w:sz w:val="16"/>
        </w:rPr>
        <w:t xml:space="preserve"> </w:t>
      </w:r>
      <w:r w:rsidRPr="002E3116">
        <w:rPr>
          <w:sz w:val="16"/>
        </w:rPr>
        <w:t>These interactions have worked well in the past because they don’t rely on the patient having access to technology or broadband at home, and because the hospitals could run these side activities while the rest of its normal—and more lucrative—services carried on.</w:t>
      </w:r>
      <w:r w:rsidR="005631C0" w:rsidRPr="002E3116">
        <w:rPr>
          <w:sz w:val="16"/>
        </w:rPr>
        <w:t xml:space="preserve"> </w:t>
      </w:r>
      <w:r w:rsidRPr="002E3116">
        <w:rPr>
          <w:rStyle w:val="Emphasis"/>
        </w:rPr>
        <w:t>Paying for rural telemedicine has long been a struggle</w:t>
      </w:r>
      <w:r w:rsidRPr="002E3116">
        <w:rPr>
          <w:sz w:val="16"/>
        </w:rPr>
        <w:t xml:space="preserve">, even though doctors and patients tend to love the convenience and expanded expertise. Many rural patients are on either Medicare or Medicaid, and </w:t>
      </w:r>
      <w:r w:rsidRPr="002E3116">
        <w:rPr>
          <w:rStyle w:val="StyleUnderline"/>
        </w:rPr>
        <w:t>reimbursements from these government health-care programs, as well as from private insurance companies, haven’t fully covered the costs of virtual care.</w:t>
      </w:r>
      <w:r w:rsidR="005631C0" w:rsidRPr="002E3116">
        <w:rPr>
          <w:rStyle w:val="StyleUnderline"/>
        </w:rPr>
        <w:t xml:space="preserve"> </w:t>
      </w:r>
      <w:r w:rsidRPr="002E3116">
        <w:rPr>
          <w:sz w:val="16"/>
        </w:rPr>
        <w:t>Joanie Perkins, chief compliance officer at North Sunflower Medical Center, says her team used telemedicine infrequently due to cost issues even before the pandemic. “We’ve used it to connect to a pharmacist or endocrinologist, but only as part of our grant program, because the reimbursements are just so awful.” She adds that for her patients, who are mostly black women, her team is “always looking for grants for devices, because my people can't afford laptops or anything like that.”</w:t>
      </w:r>
      <w:r w:rsidR="005631C0" w:rsidRPr="002E3116">
        <w:rPr>
          <w:sz w:val="16"/>
        </w:rPr>
        <w:t xml:space="preserve"> </w:t>
      </w:r>
      <w:r w:rsidRPr="002E3116">
        <w:rPr>
          <w:sz w:val="16"/>
        </w:rPr>
        <w:t xml:space="preserve">In addition to grants, </w:t>
      </w:r>
      <w:r w:rsidRPr="002E3116">
        <w:rPr>
          <w:rStyle w:val="Emphasis"/>
        </w:rPr>
        <w:t>rural hospitals normally offset some of the costs of telemedicine through revenue brought in by regular services</w:t>
      </w:r>
      <w:r w:rsidRPr="002E3116">
        <w:rPr>
          <w:sz w:val="16"/>
        </w:rPr>
        <w:t>, such as orthopedic surgery, colonoscopies, or breast exams. But those elective or outpatient procedures, which make up 80 percent of the services typically offered by rural hospitals, were the first to see staggering decreases because of COVID-19.</w:t>
      </w:r>
      <w:r w:rsidR="005631C0" w:rsidRPr="002E3116">
        <w:rPr>
          <w:sz w:val="16"/>
        </w:rPr>
        <w:t xml:space="preserve"> </w:t>
      </w:r>
      <w:r w:rsidRPr="002E3116">
        <w:rPr>
          <w:rStyle w:val="StyleUnderline"/>
        </w:rPr>
        <w:t xml:space="preserve">The problem is especially acute at critical access hospitals, federally funded medical centers with fewer than 25 beds that are more than 35 miles away from the next nearest hospital. </w:t>
      </w:r>
      <w:r w:rsidRPr="002E3116">
        <w:rPr>
          <w:sz w:val="16"/>
        </w:rPr>
        <w:t>Such facilities have always operated on razor-thin financial margins, and in the absence of regular patients, it’s become more obvious that shifting large amounts of patient care to telemedicine isn’t a sustainable way to keep their facilities open.</w:t>
      </w:r>
      <w:r w:rsidR="005631C0" w:rsidRPr="002E3116">
        <w:rPr>
          <w:sz w:val="16"/>
        </w:rPr>
        <w:t xml:space="preserve"> </w:t>
      </w:r>
      <w:r w:rsidRPr="002E3116">
        <w:rPr>
          <w:sz w:val="16"/>
        </w:rPr>
        <w:t>Shaky support</w:t>
      </w:r>
      <w:r w:rsidR="005631C0" w:rsidRPr="002E3116">
        <w:rPr>
          <w:sz w:val="16"/>
        </w:rPr>
        <w:t xml:space="preserve"> </w:t>
      </w:r>
      <w:r w:rsidRPr="002E3116">
        <w:rPr>
          <w:sz w:val="16"/>
        </w:rPr>
        <w:t>As part of the Coronavirus Aid, Relief, and Economic Security (CARES) Act, the federal government has temporarily walked back regulations that previously stymied telemedicine, such as prohibiting physicians from practicing across state lines without a license, or preventing Medicare and Medicaid from reimbursing hospitals for audio-only virtual visits. But these changes are set to expire when the pandemic ends, and in their current form, they are still not enough to make telemedicine financially sustainable.</w:t>
      </w:r>
      <w:r w:rsidR="005631C0" w:rsidRPr="002E3116">
        <w:rPr>
          <w:sz w:val="16"/>
        </w:rPr>
        <w:t xml:space="preserve"> </w:t>
      </w:r>
      <w:r w:rsidRPr="002E3116">
        <w:rPr>
          <w:sz w:val="16"/>
        </w:rPr>
        <w:t>Perkins says 53 percent of her patients use Medicaid, and about 25 percent of the care they would normally manage in person is now happening through telemedicine. Medicaid states that their CARES Act rates for reimbursing telemedicine are equal to what they offer for</w:t>
      </w:r>
      <w:r w:rsidR="005631C0" w:rsidRPr="002E3116">
        <w:rPr>
          <w:sz w:val="16"/>
        </w:rPr>
        <w:t xml:space="preserve"> </w:t>
      </w:r>
      <w:hyperlink r:id="rId264" w:history="1">
        <w:r w:rsidRPr="002E3116">
          <w:rPr>
            <w:rStyle w:val="Hyperlink"/>
            <w:sz w:val="16"/>
          </w:rPr>
          <w:t>in-person visits</w:t>
        </w:r>
      </w:hyperlink>
      <w:r w:rsidRPr="002E3116">
        <w:rPr>
          <w:sz w:val="16"/>
        </w:rPr>
        <w:t>. Yet Perkins says Medicaid will only reimburse her $37.29 for a 10-minute phone call, while a similar in-person visit would garner more than $100.</w:t>
      </w:r>
      <w:r w:rsidR="005631C0" w:rsidRPr="002E3116">
        <w:rPr>
          <w:sz w:val="16"/>
        </w:rPr>
        <w:t xml:space="preserve"> </w:t>
      </w:r>
      <w:r w:rsidRPr="002E3116">
        <w:rPr>
          <w:sz w:val="16"/>
        </w:rPr>
        <w:t>“</w:t>
      </w:r>
      <w:r w:rsidRPr="002E3116">
        <w:rPr>
          <w:rStyle w:val="Emphasis"/>
        </w:rPr>
        <w:t>It's not very cost effective, but I’ll take what I can get</w:t>
      </w:r>
      <w:r w:rsidRPr="002E3116">
        <w:rPr>
          <w:sz w:val="16"/>
        </w:rPr>
        <w:t>,” Perkins says with a heavy sigh. “</w:t>
      </w:r>
      <w:r w:rsidRPr="002E3116">
        <w:rPr>
          <w:rStyle w:val="Emphasis"/>
        </w:rPr>
        <w:t>At this point, we're just here for the patient.”</w:t>
      </w:r>
      <w:r w:rsidR="005631C0" w:rsidRPr="002E3116">
        <w:rPr>
          <w:sz w:val="16"/>
        </w:rPr>
        <w:t xml:space="preserve"> </w:t>
      </w:r>
      <w:r w:rsidRPr="002E3116">
        <w:rPr>
          <w:rStyle w:val="StyleUnderline"/>
        </w:rPr>
        <w:t>It’s hard to say how much longer some rural hospitals can hold on like this, though. Last year was already the</w:t>
      </w:r>
      <w:r w:rsidR="005631C0" w:rsidRPr="002E3116">
        <w:rPr>
          <w:rStyle w:val="StyleUnderline"/>
        </w:rPr>
        <w:t xml:space="preserve"> </w:t>
      </w:r>
      <w:hyperlink r:id="rId265" w:history="1">
        <w:r w:rsidRPr="002E3116">
          <w:rPr>
            <w:rStyle w:val="StyleUnderline"/>
          </w:rPr>
          <w:t>worst</w:t>
        </w:r>
      </w:hyperlink>
      <w:r w:rsidR="005631C0" w:rsidRPr="002E3116">
        <w:rPr>
          <w:rStyle w:val="StyleUnderline"/>
        </w:rPr>
        <w:t xml:space="preserve"> </w:t>
      </w:r>
      <w:r w:rsidRPr="002E3116">
        <w:rPr>
          <w:rStyle w:val="StyleUnderline"/>
        </w:rPr>
        <w:t>in a decade of ongoing rural hospital closures</w:t>
      </w:r>
      <w:r w:rsidRPr="002E3116">
        <w:rPr>
          <w:sz w:val="16"/>
        </w:rPr>
        <w:t>. In that time, 120 locations have shuttered, and earlier this year another 453 were marked as vulnerable to closure before the pandemic even started. Moreover,</w:t>
      </w:r>
      <w:r w:rsidR="005631C0" w:rsidRPr="002E3116">
        <w:rPr>
          <w:sz w:val="16"/>
        </w:rPr>
        <w:t xml:space="preserve"> </w:t>
      </w:r>
      <w:hyperlink r:id="rId266" w:history="1">
        <w:r w:rsidRPr="002E3116">
          <w:rPr>
            <w:rStyle w:val="Hyperlink"/>
            <w:sz w:val="16"/>
          </w:rPr>
          <w:t>federal pandemic aid</w:t>
        </w:r>
      </w:hyperlink>
      <w:r w:rsidR="005631C0" w:rsidRPr="002E3116">
        <w:rPr>
          <w:sz w:val="16"/>
        </w:rPr>
        <w:t xml:space="preserve"> </w:t>
      </w:r>
      <w:r w:rsidRPr="002E3116">
        <w:rPr>
          <w:sz w:val="16"/>
        </w:rPr>
        <w:t>has been disproportionately allocated to urban hospitals already buttressed by large financial reserves, and not to struggling rural medical centers.</w:t>
      </w:r>
      <w:r w:rsidR="005631C0" w:rsidRPr="002E3116">
        <w:rPr>
          <w:sz w:val="16"/>
        </w:rPr>
        <w:t xml:space="preserve"> </w:t>
      </w:r>
      <w:r w:rsidRPr="002E3116">
        <w:rPr>
          <w:sz w:val="16"/>
        </w:rPr>
        <w:t>“</w:t>
      </w:r>
      <w:r w:rsidRPr="002E3116">
        <w:rPr>
          <w:rStyle w:val="Emphasis"/>
        </w:rPr>
        <w:t>There really is no room for error in these communities</w:t>
      </w:r>
      <w:r w:rsidRPr="002E3116">
        <w:rPr>
          <w:sz w:val="16"/>
        </w:rPr>
        <w:t>,” says Alan Morgan, CEO of the National Rural Health Association. “</w:t>
      </w:r>
      <w:r w:rsidRPr="002E3116">
        <w:rPr>
          <w:rStyle w:val="Emphasis"/>
        </w:rPr>
        <w:t>Rural is not just a small version of urban. [It’s] the study of underserved populations and health professional shortage areas</w:t>
      </w:r>
      <w:r w:rsidRPr="002E3116">
        <w:rPr>
          <w:sz w:val="16"/>
        </w:rPr>
        <w:t>.” Seeing rural medical centers close can have all kinds of ripple effects, says Ken Hunter, CEO of Kimball Health Services. By mid-April, the medical center in the Nebraska panhandle had gone three weeks without seeing a single overnight patient. At that time, Hunter said he had 60 to 75 days of cash on hand, which he was using to keep his employees on payroll at reduced hours while he waited for a loan from the Protected Paycheck Program to kick in. Hunter stressed that the hospital, in addition to being critical for the community’s wellbeing, is also a main source of employment in the area.</w:t>
      </w:r>
      <w:r w:rsidR="005631C0" w:rsidRPr="002E3116">
        <w:rPr>
          <w:sz w:val="16"/>
        </w:rPr>
        <w:t xml:space="preserve"> </w:t>
      </w:r>
      <w:r w:rsidRPr="002E3116">
        <w:rPr>
          <w:sz w:val="16"/>
        </w:rPr>
        <w:t>“</w:t>
      </w:r>
      <w:r w:rsidRPr="002E3116">
        <w:rPr>
          <w:rStyle w:val="Emphasis"/>
        </w:rPr>
        <w:t>If you lose your hospital, you’ve pretty much lost your town</w:t>
      </w:r>
      <w:r w:rsidRPr="002E3116">
        <w:rPr>
          <w:sz w:val="16"/>
        </w:rPr>
        <w:t>,” he says.</w:t>
      </w:r>
      <w:r w:rsidR="005631C0" w:rsidRPr="002E3116">
        <w:rPr>
          <w:sz w:val="16"/>
        </w:rPr>
        <w:t xml:space="preserve"> </w:t>
      </w:r>
      <w:r w:rsidRPr="002E3116">
        <w:rPr>
          <w:sz w:val="16"/>
        </w:rPr>
        <w:t>Staying connected</w:t>
      </w:r>
      <w:r w:rsidR="005631C0" w:rsidRPr="002E3116">
        <w:rPr>
          <w:sz w:val="16"/>
        </w:rPr>
        <w:t xml:space="preserve"> </w:t>
      </w:r>
      <w:r w:rsidRPr="002E3116">
        <w:rPr>
          <w:rStyle w:val="Emphasis"/>
        </w:rPr>
        <w:t>COVID</w:t>
      </w:r>
      <w:r w:rsidRPr="002E3116">
        <w:rPr>
          <w:sz w:val="16"/>
        </w:rPr>
        <w:t xml:space="preserve">-19 </w:t>
      </w:r>
      <w:r w:rsidRPr="002E3116">
        <w:rPr>
          <w:rStyle w:val="Emphasis"/>
        </w:rPr>
        <w:t>and telemedicine are</w:t>
      </w:r>
      <w:r w:rsidRPr="002E3116">
        <w:rPr>
          <w:sz w:val="16"/>
        </w:rPr>
        <w:t xml:space="preserve"> also </w:t>
      </w:r>
      <w:r w:rsidRPr="002E3116">
        <w:rPr>
          <w:rStyle w:val="StyleUnderline"/>
        </w:rPr>
        <w:t>exposing the long-running technological disparities between rural and urban areas</w:t>
      </w:r>
      <w:r w:rsidRPr="002E3116">
        <w:rPr>
          <w:sz w:val="16"/>
        </w:rPr>
        <w:t>.</w:t>
      </w:r>
      <w:r w:rsidR="005631C0" w:rsidRPr="002E3116">
        <w:rPr>
          <w:sz w:val="16"/>
        </w:rPr>
        <w:t xml:space="preserve"> </w:t>
      </w:r>
      <w:r w:rsidRPr="002E3116">
        <w:rPr>
          <w:sz w:val="16"/>
        </w:rPr>
        <w:t xml:space="preserve">Hunter says the issue isn’t technological literacy, as many of the seniors in the agricultural community surrounding Kimball Health Services are familiar with </w:t>
      </w:r>
      <w:proofErr w:type="spellStart"/>
      <w:r w:rsidRPr="002E3116">
        <w:rPr>
          <w:sz w:val="16"/>
        </w:rPr>
        <w:t>FaceTiming</w:t>
      </w:r>
      <w:proofErr w:type="spellEnd"/>
      <w:r w:rsidRPr="002E3116">
        <w:rPr>
          <w:sz w:val="16"/>
        </w:rPr>
        <w:t xml:space="preserve"> their grandchildren. It’s the internet and cellular infrastructure that doesn’t always hold up.</w:t>
      </w:r>
      <w:r w:rsidR="005631C0" w:rsidRPr="002E3116">
        <w:rPr>
          <w:sz w:val="16"/>
        </w:rPr>
        <w:t xml:space="preserve"> </w:t>
      </w:r>
      <w:r w:rsidRPr="002E3116">
        <w:rPr>
          <w:sz w:val="16"/>
        </w:rPr>
        <w:t>“</w:t>
      </w:r>
      <w:r w:rsidRPr="002E3116">
        <w:rPr>
          <w:rStyle w:val="Emphasis"/>
        </w:rPr>
        <w:t xml:space="preserve">We have a high-speed, fiber [optic] system out here and, you know, </w:t>
      </w:r>
      <w:proofErr w:type="gramStart"/>
      <w:r w:rsidRPr="002E3116">
        <w:rPr>
          <w:rStyle w:val="Emphasis"/>
        </w:rPr>
        <w:t xml:space="preserve">every once in a while </w:t>
      </w:r>
      <w:proofErr w:type="gramEnd"/>
      <w:r w:rsidRPr="002E3116">
        <w:rPr>
          <w:rStyle w:val="Emphasis"/>
        </w:rPr>
        <w:t>the cable gets cut</w:t>
      </w:r>
      <w:r w:rsidRPr="002E3116">
        <w:rPr>
          <w:sz w:val="16"/>
        </w:rPr>
        <w:t>,” Hunter says. (Just minutes before, our own cell phone conversation was cut off by a snow storm, and he had to call back via a landline.)</w:t>
      </w:r>
      <w:r w:rsidR="005631C0" w:rsidRPr="002E3116">
        <w:rPr>
          <w:sz w:val="16"/>
        </w:rPr>
        <w:t xml:space="preserve"> </w:t>
      </w:r>
      <w:r w:rsidRPr="002E3116">
        <w:rPr>
          <w:sz w:val="16"/>
        </w:rPr>
        <w:t>Data from the Pew Research Center say that at least</w:t>
      </w:r>
      <w:r w:rsidR="005631C0" w:rsidRPr="002E3116">
        <w:rPr>
          <w:sz w:val="16"/>
        </w:rPr>
        <w:t xml:space="preserve"> </w:t>
      </w:r>
      <w:hyperlink r:id="rId267" w:history="1">
        <w:r w:rsidRPr="002E3116">
          <w:rPr>
            <w:rStyle w:val="Hyperlink"/>
            <w:sz w:val="16"/>
          </w:rPr>
          <w:t>a quarter of people</w:t>
        </w:r>
      </w:hyperlink>
      <w:r w:rsidR="005631C0" w:rsidRPr="002E3116">
        <w:rPr>
          <w:sz w:val="16"/>
        </w:rPr>
        <w:t xml:space="preserve"> </w:t>
      </w:r>
      <w:r w:rsidRPr="002E3116">
        <w:rPr>
          <w:sz w:val="16"/>
        </w:rPr>
        <w:t>in rural communities across the U.S. are not covered by cellular and broadband internet service, but those numbers may be underselling the problem, according to Marilyn Serafini, director of the health policy project at the Bipartisan Policy Center. She says that if just one person in one county claims to have broadband, then the entire county gets marked as an area that broadband covers. The CARES Act set aside $100 million in grants to help install broadband in rural areas, but the general consensus</w:t>
      </w:r>
      <w:r w:rsidR="005631C0" w:rsidRPr="002E3116">
        <w:rPr>
          <w:sz w:val="16"/>
        </w:rPr>
        <w:t xml:space="preserve"> </w:t>
      </w:r>
      <w:hyperlink r:id="rId268" w:tgtFrame="_blank" w:history="1">
        <w:r w:rsidRPr="002E3116">
          <w:rPr>
            <w:rStyle w:val="Hyperlink"/>
            <w:sz w:val="16"/>
          </w:rPr>
          <w:t>is that it’s far from enough</w:t>
        </w:r>
      </w:hyperlink>
      <w:r w:rsidRPr="002E3116">
        <w:rPr>
          <w:sz w:val="16"/>
        </w:rPr>
        <w:t>.</w:t>
      </w:r>
      <w:r w:rsidR="005631C0" w:rsidRPr="002E3116">
        <w:rPr>
          <w:sz w:val="16"/>
        </w:rPr>
        <w:t xml:space="preserve"> </w:t>
      </w:r>
      <w:r w:rsidRPr="002E3116">
        <w:rPr>
          <w:rStyle w:val="StyleUnderline"/>
        </w:rPr>
        <w:t>With inconsistent cell phone service and broadband internet, some rural hospitals may be forced to rely on landlines for telemedicine in the long run.</w:t>
      </w:r>
      <w:r w:rsidRPr="002E3116">
        <w:rPr>
          <w:sz w:val="16"/>
        </w:rPr>
        <w:t xml:space="preserve"> And if reimbursement for audio-only visits is abandoned when the CARES Act expires, then broad swaths of rural America will be forced to go back to traveling great distances for primary care.</w:t>
      </w:r>
    </w:p>
    <w:p w14:paraId="3B387B90" w14:textId="3248A390" w:rsidR="0088533A" w:rsidRPr="002E3116" w:rsidRDefault="0088533A" w:rsidP="0088533A"/>
    <w:p w14:paraId="37FBB6F2" w14:textId="60ED5319" w:rsidR="0063687F" w:rsidRPr="002E3116" w:rsidRDefault="0063687F" w:rsidP="0063687F">
      <w:pPr>
        <w:pStyle w:val="Heading3"/>
      </w:pPr>
      <w:r w:rsidRPr="002E3116">
        <w:t>1NC---Food Wars Good</w:t>
      </w:r>
    </w:p>
    <w:p w14:paraId="4EA62A85" w14:textId="77777777" w:rsidR="0063687F" w:rsidRPr="002E3116" w:rsidRDefault="0063687F" w:rsidP="0063687F">
      <w:pPr>
        <w:pStyle w:val="Heading4"/>
        <w:rPr>
          <w:rFonts w:cstheme="minorHAnsi"/>
        </w:rPr>
      </w:pPr>
      <w:r w:rsidRPr="002E3116">
        <w:rPr>
          <w:rFonts w:cstheme="minorHAnsi"/>
        </w:rPr>
        <w:t xml:space="preserve">High food prices reduce poverty – best, newest stats are NEG </w:t>
      </w:r>
    </w:p>
    <w:p w14:paraId="57BA0A87" w14:textId="77777777" w:rsidR="0063687F" w:rsidRPr="002E3116" w:rsidRDefault="0063687F" w:rsidP="0063687F">
      <w:pPr>
        <w:rPr>
          <w:rFonts w:cstheme="minorHAnsi"/>
        </w:rPr>
      </w:pPr>
      <w:r w:rsidRPr="002E3116">
        <w:rPr>
          <w:rFonts w:cstheme="minorHAnsi"/>
        </w:rPr>
        <w:t xml:space="preserve">-linear relationship – 1% increase in price reduces poverty up to 64% </w:t>
      </w:r>
    </w:p>
    <w:p w14:paraId="1732D18F" w14:textId="77777777" w:rsidR="0063687F" w:rsidRPr="002E3116" w:rsidRDefault="0063687F" w:rsidP="0063687F">
      <w:pPr>
        <w:rPr>
          <w:rFonts w:cstheme="minorHAnsi"/>
        </w:rPr>
      </w:pPr>
      <w:r w:rsidRPr="002E3116">
        <w:rPr>
          <w:rFonts w:cstheme="minorHAnsi"/>
        </w:rPr>
        <w:t xml:space="preserve">-happens fast – within one to two years – sequencing analysis supports </w:t>
      </w:r>
    </w:p>
    <w:p w14:paraId="34343F65" w14:textId="0392EE55" w:rsidR="0063687F" w:rsidRPr="002E3116" w:rsidRDefault="0063687F" w:rsidP="0063687F">
      <w:pPr>
        <w:rPr>
          <w:rFonts w:cstheme="minorHAnsi"/>
        </w:rPr>
      </w:pPr>
      <w:r w:rsidRPr="002E3116">
        <w:rPr>
          <w:rStyle w:val="Style13ptBold"/>
          <w:rFonts w:cstheme="minorHAnsi"/>
        </w:rPr>
        <w:t>Heady</w:t>
      </w:r>
      <w:r w:rsidRPr="002E3116">
        <w:rPr>
          <w:rFonts w:cstheme="minorHAnsi"/>
        </w:rPr>
        <w:t xml:space="preserve"> ‘</w:t>
      </w:r>
      <w:r w:rsidRPr="002E3116">
        <w:rPr>
          <w:rStyle w:val="Style13ptBold"/>
          <w:rFonts w:cstheme="minorHAnsi"/>
        </w:rPr>
        <w:t>14</w:t>
      </w:r>
      <w:r w:rsidRPr="002E3116">
        <w:rPr>
          <w:rFonts w:cstheme="minorHAnsi"/>
        </w:rPr>
        <w:t xml:space="preserve">  (Derek, Research Fellow @ International Food Policy Research Institute, Higher food prices are better for the poor in the long run, </w:t>
      </w:r>
      <w:hyperlink r:id="rId269" w:anchor=".WIa_U_krJOp" w:history="1">
        <w:r w:rsidRPr="002E3116">
          <w:rPr>
            <w:rStyle w:val="Hyperlink"/>
            <w:rFonts w:cstheme="minorHAnsi"/>
          </w:rPr>
          <w:t>http://europesworld.org/2014/05/28/higher-food-prices-are-better-for-the-poor-in-the-long-run/#.WIa_U_krJOp</w:t>
        </w:r>
      </w:hyperlink>
      <w:r w:rsidRPr="002E3116">
        <w:rPr>
          <w:rFonts w:cstheme="minorHAnsi"/>
        </w:rPr>
        <w:t>, DOA: 3/12/2020)//YongJinL</w:t>
      </w:r>
    </w:p>
    <w:p w14:paraId="5370E633" w14:textId="77777777" w:rsidR="0063687F" w:rsidRPr="002E3116" w:rsidRDefault="0063687F" w:rsidP="0063687F">
      <w:pPr>
        <w:rPr>
          <w:rStyle w:val="Emphasis"/>
          <w:rFonts w:cstheme="minorHAnsi"/>
        </w:rPr>
      </w:pPr>
      <w:r w:rsidRPr="002E3116">
        <w:rPr>
          <w:rFonts w:cstheme="minorHAnsi"/>
          <w:sz w:val="16"/>
        </w:rPr>
        <w:t>The mid-2000s saw some fundamental shifts in the global economy, not least the many global imbalances and policy mistakes that contributed to the financial crisis. Less well known, however, is the dramatic reversal in international food price trends. After a long-term secular decline over the 1980s and 1990s, food prices surged upwards from 2006 to 2008</w:t>
      </w:r>
      <w:r w:rsidRPr="002E3116">
        <w:rPr>
          <w:rStyle w:val="StyleUnderline"/>
          <w:rFonts w:cstheme="minorHAnsi"/>
        </w:rPr>
        <w:t>. The international prices of wheat and maize approximately doubled over this period and the price of rice spectacularly tripled i</w:t>
      </w:r>
      <w:r w:rsidRPr="002E3116">
        <w:rPr>
          <w:rFonts w:cstheme="minorHAnsi"/>
          <w:sz w:val="16"/>
        </w:rPr>
        <w:t xml:space="preserve">n the space of a few months between late 2007 and mid-2008. </w:t>
      </w:r>
      <w:r w:rsidRPr="002E3116">
        <w:rPr>
          <w:rStyle w:val="StyleUnderline"/>
          <w:rFonts w:cstheme="minorHAnsi"/>
        </w:rPr>
        <w:t>These rapid changes in the prices</w:t>
      </w:r>
      <w:r w:rsidRPr="002E3116">
        <w:rPr>
          <w:rFonts w:cstheme="minorHAnsi"/>
          <w:sz w:val="16"/>
        </w:rPr>
        <w:t xml:space="preserve"> of mankind’s most essential commodity </w:t>
      </w:r>
      <w:r w:rsidRPr="002E3116">
        <w:rPr>
          <w:rStyle w:val="StyleUnderline"/>
          <w:rFonts w:cstheme="minorHAnsi"/>
        </w:rPr>
        <w:t xml:space="preserve">became known as the </w:t>
      </w:r>
      <w:r w:rsidRPr="002E3116">
        <w:rPr>
          <w:rStyle w:val="Emphasis"/>
          <w:rFonts w:cstheme="minorHAnsi"/>
        </w:rPr>
        <w:t>“global food crisis”,</w:t>
      </w:r>
      <w:r w:rsidRPr="002E3116">
        <w:rPr>
          <w:rFonts w:cstheme="minorHAnsi"/>
          <w:sz w:val="16"/>
        </w:rPr>
        <w:t xml:space="preserve"> </w:t>
      </w:r>
      <w:r w:rsidRPr="002E3116">
        <w:rPr>
          <w:rStyle w:val="StyleUnderline"/>
          <w:rFonts w:cstheme="minorHAnsi"/>
        </w:rPr>
        <w:t>but</w:t>
      </w:r>
      <w:r w:rsidRPr="002E3116">
        <w:rPr>
          <w:rFonts w:cstheme="minorHAnsi"/>
          <w:sz w:val="16"/>
        </w:rPr>
        <w:t xml:space="preserve"> </w:t>
      </w:r>
      <w:r w:rsidRPr="002E3116">
        <w:rPr>
          <w:rStyle w:val="StyleUnderline"/>
          <w:rFonts w:cstheme="minorHAnsi"/>
        </w:rPr>
        <w:t xml:space="preserve">many researchers are now questioning whether it should </w:t>
      </w:r>
      <w:r w:rsidRPr="002E3116">
        <w:rPr>
          <w:rStyle w:val="Emphasis"/>
          <w:rFonts w:cstheme="minorHAnsi"/>
        </w:rPr>
        <w:t xml:space="preserve">ever have been labelled as such, </w:t>
      </w:r>
      <w:r w:rsidRPr="002E3116">
        <w:rPr>
          <w:rFonts w:cstheme="minorHAnsi"/>
          <w:sz w:val="16"/>
        </w:rPr>
        <w:t xml:space="preserve">as it has </w:t>
      </w:r>
      <w:r w:rsidRPr="002E3116">
        <w:rPr>
          <w:rStyle w:val="StyleUnderline"/>
          <w:rFonts w:cstheme="minorHAnsi"/>
        </w:rPr>
        <w:t>since</w:t>
      </w:r>
      <w:r w:rsidRPr="002E3116">
        <w:rPr>
          <w:rFonts w:cstheme="minorHAnsi"/>
          <w:sz w:val="16"/>
        </w:rPr>
        <w:t xml:space="preserve"> been shown that </w:t>
      </w:r>
      <w:r w:rsidRPr="002E3116">
        <w:rPr>
          <w:rStyle w:val="Emphasis"/>
          <w:rFonts w:cstheme="minorHAnsi"/>
        </w:rPr>
        <w:t>higher food prices</w:t>
      </w:r>
      <w:r w:rsidRPr="002E3116">
        <w:rPr>
          <w:rFonts w:cstheme="minorHAnsi"/>
          <w:sz w:val="16"/>
        </w:rPr>
        <w:t xml:space="preserve"> can </w:t>
      </w:r>
      <w:r w:rsidRPr="002E3116">
        <w:rPr>
          <w:rStyle w:val="Emphasis"/>
          <w:rFonts w:cstheme="minorHAnsi"/>
        </w:rPr>
        <w:t>greatly contribute</w:t>
      </w:r>
      <w:r w:rsidRPr="002E3116">
        <w:rPr>
          <w:rStyle w:val="StyleUnderline"/>
          <w:rFonts w:cstheme="minorHAnsi"/>
        </w:rPr>
        <w:t xml:space="preserve"> to </w:t>
      </w:r>
      <w:r w:rsidRPr="002E3116">
        <w:rPr>
          <w:rStyle w:val="Emphasis"/>
          <w:rFonts w:cstheme="minorHAnsi"/>
        </w:rPr>
        <w:t>poverty reduction</w:t>
      </w:r>
      <w:r w:rsidRPr="002E3116">
        <w:rPr>
          <w:rFonts w:cstheme="minorHAnsi"/>
          <w:sz w:val="16"/>
        </w:rPr>
        <w:t xml:space="preserve"> in rural communities. </w:t>
      </w:r>
      <w:proofErr w:type="gramStart"/>
      <w:r w:rsidRPr="002E3116">
        <w:rPr>
          <w:rFonts w:cstheme="minorHAnsi"/>
          <w:sz w:val="16"/>
        </w:rPr>
        <w:t>Of course</w:t>
      </w:r>
      <w:proofErr w:type="gramEnd"/>
      <w:r w:rsidRPr="002E3116">
        <w:rPr>
          <w:rFonts w:cstheme="minorHAnsi"/>
          <w:sz w:val="16"/>
        </w:rPr>
        <w:t xml:space="preserve"> this surge in food prices was not labelled a crisis without some justification. Few experts predicted the surge in food prices, and few knew when it would end. Major players in the international grain trade panicked in response to this uncertainty and withheld supply through export restrictions, or imported far more than they normally would in order to sure up stocks. The UN’s World Food Program faced tremendous difficulties in obtaining the grains it needed to distribute to the world’s most vulnerable people. </w:t>
      </w:r>
      <w:r w:rsidRPr="002E3116">
        <w:rPr>
          <w:rStyle w:val="StyleUnderline"/>
          <w:rFonts w:cstheme="minorHAnsi"/>
        </w:rPr>
        <w:t>Preliminary evidence</w:t>
      </w:r>
      <w:r w:rsidRPr="002E3116">
        <w:rPr>
          <w:rFonts w:cstheme="minorHAnsi"/>
          <w:sz w:val="16"/>
        </w:rPr>
        <w:t xml:space="preserve"> and logic also </w:t>
      </w:r>
      <w:r w:rsidRPr="002E3116">
        <w:rPr>
          <w:rStyle w:val="StyleUnderline"/>
          <w:rFonts w:cstheme="minorHAnsi"/>
        </w:rPr>
        <w:t>suggested</w:t>
      </w:r>
      <w:r w:rsidRPr="002E3116">
        <w:rPr>
          <w:rFonts w:cstheme="minorHAnsi"/>
          <w:sz w:val="16"/>
        </w:rPr>
        <w:t xml:space="preserve"> that </w:t>
      </w:r>
      <w:r w:rsidRPr="002E3116">
        <w:rPr>
          <w:rStyle w:val="StyleUnderline"/>
          <w:rFonts w:cstheme="minorHAnsi"/>
        </w:rPr>
        <w:t>the bulk of the world’s poor buy more food than they produce</w:t>
      </w:r>
      <w:r w:rsidRPr="002E3116">
        <w:rPr>
          <w:rFonts w:cstheme="minorHAnsi"/>
          <w:sz w:val="16"/>
        </w:rPr>
        <w:t xml:space="preserve">, meaning higher food prices would reduce their disposable incomes (at least in the short term). The urban poor were particularly hard hit – since they earn little or no income from farming – and the peak of the 2008 crisis saw food riots across many developing countries, and even the overthrow of the government in Haiti. </w:t>
      </w:r>
      <w:r w:rsidRPr="002E3116">
        <w:rPr>
          <w:rStyle w:val="Emphasis"/>
          <w:rFonts w:cstheme="minorHAnsi"/>
        </w:rPr>
        <w:t>But</w:t>
      </w:r>
      <w:r w:rsidRPr="002E3116">
        <w:rPr>
          <w:rFonts w:cstheme="minorHAnsi"/>
          <w:sz w:val="16"/>
        </w:rPr>
        <w:t xml:space="preserve"> although the surge in global food prices was a crisis in some ways, it is also possible that </w:t>
      </w:r>
      <w:r w:rsidRPr="002E3116">
        <w:rPr>
          <w:rStyle w:val="StyleUnderline"/>
          <w:rFonts w:cstheme="minorHAnsi"/>
        </w:rPr>
        <w:t>higher food</w:t>
      </w:r>
      <w:r w:rsidRPr="002E3116">
        <w:rPr>
          <w:rFonts w:cstheme="minorHAnsi"/>
          <w:sz w:val="16"/>
        </w:rPr>
        <w:t xml:space="preserve"> </w:t>
      </w:r>
      <w:r w:rsidRPr="002E3116">
        <w:rPr>
          <w:rStyle w:val="StyleUnderline"/>
        </w:rPr>
        <w:t>prices</w:t>
      </w:r>
      <w:r w:rsidRPr="002E3116">
        <w:rPr>
          <w:rFonts w:cstheme="minorHAnsi"/>
          <w:sz w:val="16"/>
        </w:rPr>
        <w:t xml:space="preserve"> have </w:t>
      </w:r>
      <w:r w:rsidRPr="002E3116">
        <w:rPr>
          <w:rStyle w:val="Emphasis"/>
          <w:rFonts w:cstheme="minorHAnsi"/>
        </w:rPr>
        <w:t>helped reduce global poverty</w:t>
      </w:r>
      <w:r w:rsidRPr="002E3116">
        <w:rPr>
          <w:rFonts w:cstheme="minorHAnsi"/>
          <w:sz w:val="16"/>
        </w:rPr>
        <w:t xml:space="preserve"> in the long term. </w:t>
      </w:r>
      <w:r w:rsidRPr="002E3116">
        <w:rPr>
          <w:rStyle w:val="StyleUnderline"/>
          <w:rFonts w:cstheme="minorHAnsi"/>
        </w:rPr>
        <w:t>The reason</w:t>
      </w:r>
      <w:r w:rsidRPr="002E3116">
        <w:rPr>
          <w:rFonts w:cstheme="minorHAnsi"/>
          <w:sz w:val="16"/>
        </w:rPr>
        <w:t xml:space="preserve"> is this: </w:t>
      </w:r>
      <w:r w:rsidRPr="002E3116">
        <w:rPr>
          <w:rStyle w:val="StyleUnderline"/>
          <w:rFonts w:cstheme="minorHAnsi"/>
        </w:rPr>
        <w:t>While the poor invariably spend much of their income on food</w:t>
      </w:r>
      <w:r w:rsidRPr="002E3116">
        <w:rPr>
          <w:rFonts w:cstheme="minorHAnsi"/>
          <w:sz w:val="16"/>
        </w:rPr>
        <w:t xml:space="preserve">, </w:t>
      </w:r>
      <w:r w:rsidRPr="002E3116">
        <w:rPr>
          <w:rStyle w:val="StyleUnderline"/>
          <w:rFonts w:cstheme="minorHAnsi"/>
        </w:rPr>
        <w:t xml:space="preserve">many of them </w:t>
      </w:r>
      <w:r w:rsidRPr="002E3116">
        <w:rPr>
          <w:rFonts w:cstheme="minorHAnsi"/>
          <w:sz w:val="16"/>
        </w:rPr>
        <w:t xml:space="preserve">also </w:t>
      </w:r>
      <w:r w:rsidRPr="002E3116">
        <w:rPr>
          <w:rStyle w:val="Emphasis"/>
          <w:rFonts w:cstheme="minorHAnsi"/>
        </w:rPr>
        <w:t>derive that income</w:t>
      </w:r>
      <w:r w:rsidRPr="002E3116">
        <w:rPr>
          <w:rFonts w:cstheme="minorHAnsi"/>
          <w:sz w:val="16"/>
        </w:rPr>
        <w:t xml:space="preserve"> </w:t>
      </w:r>
      <w:r w:rsidRPr="002E3116">
        <w:rPr>
          <w:rStyle w:val="Emphasis"/>
          <w:rFonts w:cstheme="minorHAnsi"/>
        </w:rPr>
        <w:t xml:space="preserve">from growing food </w:t>
      </w:r>
      <w:r w:rsidRPr="002E3116">
        <w:rPr>
          <w:rStyle w:val="StyleUnderline"/>
          <w:rFonts w:cstheme="minorHAnsi"/>
        </w:rPr>
        <w:t>or</w:t>
      </w:r>
      <w:r w:rsidRPr="002E3116">
        <w:rPr>
          <w:rFonts w:cstheme="minorHAnsi"/>
          <w:sz w:val="16"/>
        </w:rPr>
        <w:t xml:space="preserve"> other </w:t>
      </w:r>
      <w:r w:rsidRPr="002E3116">
        <w:rPr>
          <w:rStyle w:val="Emphasis"/>
          <w:rFonts w:cstheme="minorHAnsi"/>
        </w:rPr>
        <w:t>agricultural commodities</w:t>
      </w:r>
      <w:r w:rsidRPr="002E3116">
        <w:rPr>
          <w:rFonts w:cstheme="minorHAnsi"/>
          <w:sz w:val="16"/>
        </w:rPr>
        <w:t>. Indeed</w:t>
      </w:r>
      <w:r w:rsidRPr="002E3116">
        <w:rPr>
          <w:rStyle w:val="StyleUnderline"/>
          <w:rFonts w:cstheme="minorHAnsi"/>
        </w:rPr>
        <w:t>, the vast majority of the world’s poor</w:t>
      </w:r>
      <w:r w:rsidRPr="002E3116">
        <w:rPr>
          <w:rFonts w:cstheme="minorHAnsi"/>
          <w:sz w:val="16"/>
        </w:rPr>
        <w:t xml:space="preserve"> (defined by the World Bank as those living on less than $1.25 per day) </w:t>
      </w:r>
      <w:r w:rsidRPr="002E3116">
        <w:rPr>
          <w:rStyle w:val="Emphasis"/>
          <w:rFonts w:cstheme="minorHAnsi"/>
        </w:rPr>
        <w:t>live in rural areas</w:t>
      </w:r>
      <w:r w:rsidRPr="002E3116">
        <w:rPr>
          <w:rFonts w:cstheme="minorHAnsi"/>
          <w:sz w:val="16"/>
        </w:rPr>
        <w:t xml:space="preserve">; perhaps </w:t>
      </w:r>
      <w:r w:rsidRPr="002E3116">
        <w:rPr>
          <w:rStyle w:val="Emphasis"/>
          <w:rFonts w:cstheme="minorHAnsi"/>
        </w:rPr>
        <w:t>as much as 75%.</w:t>
      </w:r>
      <w:r w:rsidRPr="002E3116">
        <w:rPr>
          <w:rFonts w:cstheme="minorHAnsi"/>
          <w:sz w:val="16"/>
        </w:rPr>
        <w:t xml:space="preserve"> </w:t>
      </w:r>
      <w:r w:rsidRPr="002E3116">
        <w:rPr>
          <w:rStyle w:val="StyleUnderline"/>
          <w:rFonts w:cstheme="minorHAnsi"/>
        </w:rPr>
        <w:t>Most of these depend primarily on family farming for their livelihoods, or on hiring themselves</w:t>
      </w:r>
      <w:r w:rsidRPr="002E3116">
        <w:rPr>
          <w:rFonts w:cstheme="minorHAnsi"/>
          <w:sz w:val="16"/>
        </w:rPr>
        <w:t xml:space="preserve"> out </w:t>
      </w:r>
      <w:r w:rsidRPr="002E3116">
        <w:rPr>
          <w:rStyle w:val="StyleUnderline"/>
          <w:rFonts w:cstheme="minorHAnsi"/>
        </w:rPr>
        <w:t>as ag</w:t>
      </w:r>
      <w:r w:rsidRPr="002E3116">
        <w:rPr>
          <w:rFonts w:cstheme="minorHAnsi"/>
          <w:sz w:val="16"/>
        </w:rPr>
        <w:t xml:space="preserve">ricultural </w:t>
      </w:r>
      <w:r w:rsidRPr="002E3116">
        <w:rPr>
          <w:rStyle w:val="StyleUnderline"/>
          <w:rFonts w:cstheme="minorHAnsi"/>
        </w:rPr>
        <w:t>workers</w:t>
      </w:r>
      <w:r w:rsidRPr="002E3116">
        <w:rPr>
          <w:rFonts w:cstheme="minorHAnsi"/>
          <w:sz w:val="16"/>
        </w:rPr>
        <w:t xml:space="preserve">. In the short term, it is true that many of the rural poor will not produce enough food to feed themselves, and could therefore be hurt by higher food prices. But </w:t>
      </w:r>
      <w:r w:rsidRPr="002E3116">
        <w:rPr>
          <w:rStyle w:val="StyleUnderline"/>
          <w:rFonts w:cstheme="minorHAnsi"/>
        </w:rPr>
        <w:t>higher food prices</w:t>
      </w:r>
      <w:r w:rsidRPr="002E3116">
        <w:rPr>
          <w:rFonts w:cstheme="minorHAnsi"/>
          <w:sz w:val="16"/>
        </w:rPr>
        <w:t xml:space="preserve"> also </w:t>
      </w:r>
      <w:r w:rsidRPr="002E3116">
        <w:rPr>
          <w:rStyle w:val="StyleUnderline"/>
          <w:rFonts w:cstheme="minorHAnsi"/>
        </w:rPr>
        <w:t>lead farmers to invest more in agriculture in an effort</w:t>
      </w:r>
      <w:r w:rsidRPr="002E3116">
        <w:rPr>
          <w:rFonts w:cstheme="minorHAnsi"/>
          <w:sz w:val="16"/>
        </w:rPr>
        <w:t xml:space="preserve"> </w:t>
      </w:r>
      <w:r w:rsidRPr="002E3116">
        <w:rPr>
          <w:rStyle w:val="StyleUnderline"/>
          <w:rFonts w:cstheme="minorHAnsi"/>
        </w:rPr>
        <w:t xml:space="preserve">to </w:t>
      </w:r>
      <w:r w:rsidRPr="002E3116">
        <w:rPr>
          <w:rStyle w:val="Emphasis"/>
          <w:rFonts w:cstheme="minorHAnsi"/>
        </w:rPr>
        <w:t>increase their profits</w:t>
      </w:r>
      <w:r w:rsidRPr="002E3116">
        <w:rPr>
          <w:rStyle w:val="StyleUnderline"/>
          <w:rFonts w:cstheme="minorHAnsi"/>
        </w:rPr>
        <w:t>.</w:t>
      </w:r>
      <w:r w:rsidRPr="002E3116">
        <w:rPr>
          <w:rFonts w:cstheme="minorHAnsi"/>
          <w:sz w:val="16"/>
        </w:rPr>
        <w:t xml:space="preserve"> </w:t>
      </w:r>
      <w:r w:rsidRPr="002E3116">
        <w:rPr>
          <w:rStyle w:val="StyleUnderline"/>
          <w:rFonts w:cstheme="minorHAnsi"/>
        </w:rPr>
        <w:t xml:space="preserve">One of these investments is </w:t>
      </w:r>
      <w:r w:rsidRPr="002E3116">
        <w:rPr>
          <w:rStyle w:val="Emphasis"/>
          <w:rFonts w:cstheme="minorHAnsi"/>
        </w:rPr>
        <w:t xml:space="preserve">hiring more </w:t>
      </w:r>
      <w:proofErr w:type="spellStart"/>
      <w:r w:rsidRPr="002E3116">
        <w:rPr>
          <w:rStyle w:val="Emphasis"/>
          <w:rFonts w:cstheme="minorHAnsi"/>
        </w:rPr>
        <w:t>labour</w:t>
      </w:r>
      <w:proofErr w:type="spellEnd"/>
      <w:r w:rsidRPr="002E3116">
        <w:rPr>
          <w:rFonts w:cstheme="minorHAnsi"/>
          <w:sz w:val="16"/>
        </w:rPr>
        <w:t xml:space="preserve">, </w:t>
      </w:r>
      <w:r w:rsidRPr="002E3116">
        <w:rPr>
          <w:rStyle w:val="StyleUnderline"/>
          <w:rFonts w:cstheme="minorHAnsi"/>
        </w:rPr>
        <w:t xml:space="preserve">and agriculture in developing countries is </w:t>
      </w:r>
      <w:r w:rsidRPr="002E3116">
        <w:rPr>
          <w:rStyle w:val="Emphasis"/>
          <w:rFonts w:cstheme="minorHAnsi"/>
        </w:rPr>
        <w:t xml:space="preserve">highly </w:t>
      </w:r>
      <w:proofErr w:type="spellStart"/>
      <w:r w:rsidRPr="002E3116">
        <w:rPr>
          <w:rStyle w:val="Emphasis"/>
          <w:rFonts w:cstheme="minorHAnsi"/>
        </w:rPr>
        <w:t>labour-intensive</w:t>
      </w:r>
      <w:proofErr w:type="spellEnd"/>
      <w:r w:rsidRPr="002E3116">
        <w:rPr>
          <w:rFonts w:cstheme="minorHAnsi"/>
          <w:sz w:val="16"/>
        </w:rPr>
        <w:t xml:space="preserve">. </w:t>
      </w:r>
      <w:r w:rsidRPr="002E3116">
        <w:rPr>
          <w:rStyle w:val="StyleUnderline"/>
          <w:rFonts w:cstheme="minorHAnsi"/>
        </w:rPr>
        <w:t>This</w:t>
      </w:r>
      <w:r w:rsidRPr="002E3116">
        <w:rPr>
          <w:rFonts w:cstheme="minorHAnsi"/>
          <w:sz w:val="16"/>
        </w:rPr>
        <w:t xml:space="preserve"> </w:t>
      </w:r>
      <w:r w:rsidRPr="002E3116">
        <w:rPr>
          <w:rStyle w:val="StyleUnderline"/>
          <w:rFonts w:cstheme="minorHAnsi"/>
        </w:rPr>
        <w:t xml:space="preserve">increased demand for </w:t>
      </w:r>
      <w:proofErr w:type="spellStart"/>
      <w:r w:rsidRPr="002E3116">
        <w:rPr>
          <w:rStyle w:val="StyleUnderline"/>
          <w:rFonts w:cstheme="minorHAnsi"/>
        </w:rPr>
        <w:t>labour</w:t>
      </w:r>
      <w:proofErr w:type="spellEnd"/>
      <w:r w:rsidRPr="002E3116">
        <w:rPr>
          <w:rFonts w:cstheme="minorHAnsi"/>
          <w:sz w:val="16"/>
        </w:rPr>
        <w:t xml:space="preserve"> </w:t>
      </w:r>
      <w:r w:rsidRPr="002E3116">
        <w:rPr>
          <w:rStyle w:val="StyleUnderline"/>
          <w:rFonts w:cstheme="minorHAnsi"/>
        </w:rPr>
        <w:t xml:space="preserve">will have a large impact on the </w:t>
      </w:r>
      <w:r w:rsidRPr="002E3116">
        <w:rPr>
          <w:rStyle w:val="Emphasis"/>
          <w:rFonts w:cstheme="minorHAnsi"/>
        </w:rPr>
        <w:t>wages of the poor</w:t>
      </w:r>
      <w:r w:rsidRPr="002E3116">
        <w:rPr>
          <w:rFonts w:cstheme="minorHAnsi"/>
          <w:sz w:val="16"/>
        </w:rPr>
        <w:t xml:space="preserve">, especially in economies with large agricultural sectors, especially since </w:t>
      </w:r>
      <w:proofErr w:type="spellStart"/>
      <w:r w:rsidRPr="002E3116">
        <w:rPr>
          <w:rFonts w:cstheme="minorHAnsi"/>
          <w:sz w:val="16"/>
        </w:rPr>
        <w:t>labour</w:t>
      </w:r>
      <w:proofErr w:type="spellEnd"/>
      <w:r w:rsidRPr="002E3116">
        <w:rPr>
          <w:rFonts w:cstheme="minorHAnsi"/>
          <w:sz w:val="16"/>
        </w:rPr>
        <w:t xml:space="preserve"> is effectively a non-tradable commodity with no international substitutes. For these reasons, </w:t>
      </w:r>
      <w:r w:rsidRPr="002E3116">
        <w:rPr>
          <w:rStyle w:val="StyleUnderline"/>
          <w:rFonts w:cstheme="minorHAnsi"/>
        </w:rPr>
        <w:t xml:space="preserve">several economists are beginning to find it quite conceivable that </w:t>
      </w:r>
      <w:r w:rsidRPr="002E3116">
        <w:rPr>
          <w:rStyle w:val="Emphasis"/>
          <w:rFonts w:cstheme="minorHAnsi"/>
        </w:rPr>
        <w:t>higher food prices could ultimately benefit the poor</w:t>
      </w:r>
      <w:r w:rsidRPr="002E3116">
        <w:rPr>
          <w:rStyle w:val="StyleUnderline"/>
          <w:rFonts w:cstheme="minorHAnsi"/>
        </w:rPr>
        <w:t xml:space="preserve">. Recent research at the </w:t>
      </w:r>
      <w:r w:rsidRPr="002E3116">
        <w:rPr>
          <w:rStyle w:val="Emphasis"/>
          <w:rFonts w:cstheme="minorHAnsi"/>
        </w:rPr>
        <w:t>International Food Policy Research Institute</w:t>
      </w:r>
      <w:r w:rsidRPr="002E3116">
        <w:rPr>
          <w:rFonts w:cstheme="minorHAnsi"/>
          <w:sz w:val="16"/>
        </w:rPr>
        <w:t xml:space="preserve"> </w:t>
      </w:r>
      <w:r w:rsidRPr="002E3116">
        <w:rPr>
          <w:rStyle w:val="StyleUnderline"/>
          <w:rFonts w:cstheme="minorHAnsi"/>
        </w:rPr>
        <w:t>examined the impact of higher food prices on poverty rates</w:t>
      </w:r>
      <w:r w:rsidRPr="002E3116">
        <w:rPr>
          <w:rFonts w:cstheme="minorHAnsi"/>
          <w:sz w:val="16"/>
        </w:rPr>
        <w:t xml:space="preserve">, in a sample that covers some 68 developing countries and over three decades of data. Our </w:t>
      </w:r>
      <w:r w:rsidRPr="002E3116">
        <w:rPr>
          <w:rStyle w:val="StyleUnderline"/>
          <w:rFonts w:cstheme="minorHAnsi"/>
        </w:rPr>
        <w:t xml:space="preserve">results </w:t>
      </w:r>
      <w:r w:rsidRPr="002E3116">
        <w:rPr>
          <w:rStyle w:val="Emphasis"/>
          <w:rFonts w:cstheme="minorHAnsi"/>
        </w:rPr>
        <w:t>overwhelmingly suggest</w:t>
      </w:r>
      <w:r w:rsidRPr="002E3116">
        <w:rPr>
          <w:rStyle w:val="StyleUnderline"/>
          <w:rFonts w:cstheme="minorHAnsi"/>
        </w:rPr>
        <w:t xml:space="preserve"> </w:t>
      </w:r>
      <w:r w:rsidRPr="002E3116">
        <w:rPr>
          <w:rFonts w:cstheme="minorHAnsi"/>
          <w:sz w:val="16"/>
        </w:rPr>
        <w:t xml:space="preserve">that </w:t>
      </w:r>
      <w:r w:rsidRPr="002E3116">
        <w:rPr>
          <w:rStyle w:val="StyleUnderline"/>
          <w:rFonts w:cstheme="minorHAnsi"/>
        </w:rPr>
        <w:t xml:space="preserve">increases in food prices predict </w:t>
      </w:r>
      <w:r w:rsidRPr="002E3116">
        <w:rPr>
          <w:rStyle w:val="Emphasis"/>
          <w:rFonts w:cstheme="minorHAnsi"/>
        </w:rPr>
        <w:t>reductions in poverty,</w:t>
      </w:r>
      <w:r w:rsidRPr="002E3116">
        <w:rPr>
          <w:rStyle w:val="StyleUnderline"/>
          <w:rFonts w:cstheme="minorHAnsi"/>
        </w:rPr>
        <w:t xml:space="preserve"> </w:t>
      </w:r>
      <w:r w:rsidRPr="002E3116">
        <w:rPr>
          <w:rFonts w:cstheme="minorHAnsi"/>
          <w:sz w:val="16"/>
        </w:rPr>
        <w:t>rather than increases. Moreover</w:t>
      </w:r>
      <w:r w:rsidRPr="002E3116">
        <w:rPr>
          <w:rStyle w:val="StyleUnderline"/>
          <w:rFonts w:cstheme="minorHAnsi"/>
        </w:rPr>
        <w:t xml:space="preserve">, the predicted effects are relatively large: </w:t>
      </w:r>
      <w:r w:rsidRPr="002E3116">
        <w:rPr>
          <w:rStyle w:val="Emphasis"/>
          <w:rFonts w:cstheme="minorHAnsi"/>
        </w:rPr>
        <w:t>A 1% increase</w:t>
      </w:r>
      <w:r w:rsidRPr="002E3116">
        <w:rPr>
          <w:rStyle w:val="StyleUnderline"/>
          <w:rFonts w:cstheme="minorHAnsi"/>
        </w:rPr>
        <w:t xml:space="preserve"> in real food prices is expected to reduce the $1.25 per day poverty rate anywhere </w:t>
      </w:r>
      <w:r w:rsidRPr="002E3116">
        <w:rPr>
          <w:rStyle w:val="Emphasis"/>
          <w:rFonts w:cstheme="minorHAnsi"/>
        </w:rPr>
        <w:t>between 0.35 and 0.64 percentage points</w:t>
      </w:r>
      <w:r w:rsidRPr="002E3116">
        <w:rPr>
          <w:rFonts w:cstheme="minorHAnsi"/>
          <w:sz w:val="16"/>
        </w:rPr>
        <w:t xml:space="preserve">. </w:t>
      </w:r>
      <w:r w:rsidRPr="002E3116">
        <w:rPr>
          <w:rStyle w:val="StyleUnderline"/>
          <w:rFonts w:cstheme="minorHAnsi"/>
        </w:rPr>
        <w:t>The evidence</w:t>
      </w:r>
      <w:r w:rsidRPr="002E3116">
        <w:rPr>
          <w:rFonts w:cstheme="minorHAnsi"/>
          <w:sz w:val="16"/>
        </w:rPr>
        <w:t xml:space="preserve"> also </w:t>
      </w:r>
      <w:r w:rsidRPr="002E3116">
        <w:rPr>
          <w:rStyle w:val="StyleUnderline"/>
          <w:rFonts w:cstheme="minorHAnsi"/>
        </w:rPr>
        <w:t xml:space="preserve">points to these benefits emerging </w:t>
      </w:r>
      <w:r w:rsidRPr="002E3116">
        <w:rPr>
          <w:rStyle w:val="Emphasis"/>
          <w:rFonts w:cstheme="minorHAnsi"/>
        </w:rPr>
        <w:t>relatively quickly</w:t>
      </w:r>
      <w:r w:rsidRPr="002E3116">
        <w:rPr>
          <w:rStyle w:val="StyleUnderline"/>
          <w:rFonts w:cstheme="minorHAnsi"/>
        </w:rPr>
        <w:t xml:space="preserve"> – in the space of </w:t>
      </w:r>
      <w:r w:rsidRPr="002E3116">
        <w:rPr>
          <w:rStyle w:val="Emphasis"/>
          <w:rFonts w:cstheme="minorHAnsi"/>
        </w:rPr>
        <w:t xml:space="preserve">one to two years. </w:t>
      </w:r>
      <w:r w:rsidRPr="002E3116">
        <w:rPr>
          <w:rFonts w:cstheme="minorHAnsi"/>
          <w:sz w:val="16"/>
        </w:rPr>
        <w:t xml:space="preserve">Two </w:t>
      </w:r>
      <w:r w:rsidRPr="002E3116">
        <w:rPr>
          <w:rStyle w:val="Emphasis"/>
          <w:rFonts w:cstheme="minorHAnsi"/>
        </w:rPr>
        <w:t>other recent studies</w:t>
      </w:r>
      <w:r w:rsidRPr="002E3116">
        <w:rPr>
          <w:rFonts w:cstheme="minorHAnsi"/>
          <w:sz w:val="16"/>
        </w:rPr>
        <w:t xml:space="preserve"> have also </w:t>
      </w:r>
      <w:r w:rsidRPr="002E3116">
        <w:rPr>
          <w:rStyle w:val="StyleUnderline"/>
          <w:rFonts w:cstheme="minorHAnsi"/>
        </w:rPr>
        <w:t>suggested</w:t>
      </w:r>
      <w:r w:rsidRPr="002E3116">
        <w:rPr>
          <w:rFonts w:cstheme="minorHAnsi"/>
          <w:sz w:val="16"/>
        </w:rPr>
        <w:t xml:space="preserve"> that </w:t>
      </w:r>
      <w:r w:rsidRPr="002E3116">
        <w:rPr>
          <w:rStyle w:val="StyleUnderline"/>
          <w:rFonts w:cstheme="minorHAnsi"/>
        </w:rPr>
        <w:t>wage responses to higher food prices are large enough to overturn the idea that higher food prices hurt the poor</w:t>
      </w:r>
      <w:r w:rsidRPr="002E3116">
        <w:rPr>
          <w:rFonts w:cstheme="minorHAnsi"/>
          <w:sz w:val="16"/>
        </w:rPr>
        <w:t xml:space="preserve">. </w:t>
      </w:r>
      <w:r w:rsidRPr="002E3116">
        <w:rPr>
          <w:rStyle w:val="StyleUnderline"/>
          <w:rFonts w:cstheme="minorHAnsi"/>
        </w:rPr>
        <w:t xml:space="preserve">World Bank research on </w:t>
      </w:r>
      <w:r w:rsidRPr="002E3116">
        <w:rPr>
          <w:rStyle w:val="Emphasis"/>
          <w:rFonts w:cstheme="minorHAnsi"/>
        </w:rPr>
        <w:t>rural India</w:t>
      </w:r>
      <w:r w:rsidRPr="002E3116">
        <w:rPr>
          <w:rFonts w:cstheme="minorHAnsi"/>
          <w:sz w:val="16"/>
        </w:rPr>
        <w:t xml:space="preserve">, the country with the single largest concentration of the world’s poor, </w:t>
      </w:r>
      <w:r w:rsidRPr="002E3116">
        <w:rPr>
          <w:rStyle w:val="StyleUnderline"/>
          <w:rFonts w:cstheme="minorHAnsi"/>
        </w:rPr>
        <w:t>found</w:t>
      </w:r>
      <w:r w:rsidRPr="002E3116">
        <w:rPr>
          <w:rFonts w:cstheme="minorHAnsi"/>
          <w:sz w:val="16"/>
        </w:rPr>
        <w:t xml:space="preserve"> that </w:t>
      </w:r>
      <w:r w:rsidRPr="002E3116">
        <w:rPr>
          <w:rStyle w:val="StyleUnderline"/>
          <w:rFonts w:cstheme="minorHAnsi"/>
        </w:rPr>
        <w:t xml:space="preserve">wage responses are </w:t>
      </w:r>
      <w:r w:rsidRPr="002E3116">
        <w:rPr>
          <w:rStyle w:val="Emphasis"/>
          <w:rFonts w:cstheme="minorHAnsi"/>
        </w:rPr>
        <w:t>large enough to overturn the initially adverse effect</w:t>
      </w:r>
      <w:r w:rsidRPr="002E3116">
        <w:rPr>
          <w:rFonts w:cstheme="minorHAnsi"/>
          <w:sz w:val="16"/>
        </w:rPr>
        <w:t xml:space="preserve"> </w:t>
      </w:r>
      <w:r w:rsidRPr="002E3116">
        <w:rPr>
          <w:rStyle w:val="StyleUnderline"/>
          <w:rFonts w:cstheme="minorHAnsi"/>
        </w:rPr>
        <w:t xml:space="preserve">of </w:t>
      </w:r>
      <w:r w:rsidRPr="002E3116">
        <w:rPr>
          <w:rStyle w:val="Emphasis"/>
          <w:rFonts w:cstheme="minorHAnsi"/>
        </w:rPr>
        <w:t>higher food prices</w:t>
      </w:r>
      <w:r w:rsidRPr="002E3116">
        <w:rPr>
          <w:rStyle w:val="StyleUnderline"/>
          <w:rFonts w:cstheme="minorHAnsi"/>
        </w:rPr>
        <w:t xml:space="preserve"> on </w:t>
      </w:r>
      <w:r w:rsidRPr="002E3116">
        <w:rPr>
          <w:rStyle w:val="Emphasis"/>
          <w:rFonts w:cstheme="minorHAnsi"/>
        </w:rPr>
        <w:t>disposable incomes</w:t>
      </w:r>
      <w:r w:rsidRPr="002E3116">
        <w:rPr>
          <w:rFonts w:cstheme="minorHAnsi"/>
          <w:sz w:val="16"/>
        </w:rPr>
        <w:t xml:space="preserve">. Furthermore, </w:t>
      </w:r>
      <w:r w:rsidRPr="002E3116">
        <w:rPr>
          <w:rStyle w:val="StyleUnderline"/>
          <w:rFonts w:cstheme="minorHAnsi"/>
        </w:rPr>
        <w:t>IFPRI researchers have used an economy-wide simulation model to separate the short and long-term effects of higher food prices on Uganda’s poor</w:t>
      </w:r>
      <w:r w:rsidRPr="002E3116">
        <w:rPr>
          <w:rFonts w:cstheme="minorHAnsi"/>
          <w:sz w:val="16"/>
        </w:rPr>
        <w:t xml:space="preserve">. </w:t>
      </w:r>
      <w:r w:rsidRPr="002E3116">
        <w:rPr>
          <w:rStyle w:val="StyleUnderline"/>
          <w:rFonts w:cstheme="minorHAnsi"/>
        </w:rPr>
        <w:t xml:space="preserve">As in rural India, wage responses </w:t>
      </w:r>
      <w:r w:rsidRPr="002E3116">
        <w:rPr>
          <w:rStyle w:val="Emphasis"/>
          <w:rFonts w:cstheme="minorHAnsi"/>
        </w:rPr>
        <w:t>in Uganda</w:t>
      </w:r>
      <w:r w:rsidRPr="002E3116">
        <w:rPr>
          <w:rStyle w:val="StyleUnderline"/>
          <w:rFonts w:cstheme="minorHAnsi"/>
        </w:rPr>
        <w:t xml:space="preserve"> overturn the </w:t>
      </w:r>
      <w:r w:rsidRPr="002E3116">
        <w:rPr>
          <w:rStyle w:val="Emphasis"/>
          <w:rFonts w:cstheme="minorHAnsi"/>
        </w:rPr>
        <w:t>initial conclusion</w:t>
      </w:r>
      <w:r w:rsidRPr="002E3116">
        <w:rPr>
          <w:rFonts w:cstheme="minorHAnsi"/>
          <w:sz w:val="16"/>
        </w:rPr>
        <w:t xml:space="preserve"> </w:t>
      </w:r>
      <w:r w:rsidRPr="002E3116">
        <w:rPr>
          <w:rStyle w:val="StyleUnderline"/>
          <w:rFonts w:cstheme="minorHAnsi"/>
        </w:rPr>
        <w:t>that higher food prices increase poverty</w:t>
      </w:r>
      <w:r w:rsidRPr="002E3116">
        <w:rPr>
          <w:rFonts w:cstheme="minorHAnsi"/>
          <w:sz w:val="16"/>
        </w:rPr>
        <w:t xml:space="preserve">. In the long run, </w:t>
      </w:r>
      <w:r w:rsidRPr="002E3116">
        <w:rPr>
          <w:rStyle w:val="Emphasis"/>
          <w:rFonts w:cstheme="minorHAnsi"/>
        </w:rPr>
        <w:t>higher prices are actually a boon for poverty reduction.</w:t>
      </w:r>
    </w:p>
    <w:p w14:paraId="2D3C0A92" w14:textId="77777777" w:rsidR="0063687F" w:rsidRPr="002E3116" w:rsidRDefault="0063687F" w:rsidP="0063687F">
      <w:pPr>
        <w:rPr>
          <w:rStyle w:val="Emphasis"/>
          <w:rFonts w:cstheme="minorHAnsi"/>
        </w:rPr>
      </w:pPr>
    </w:p>
    <w:p w14:paraId="736E46EC" w14:textId="77777777" w:rsidR="0063687F" w:rsidRPr="002E3116" w:rsidRDefault="0063687F" w:rsidP="0063687F">
      <w:pPr>
        <w:pStyle w:val="Heading4"/>
      </w:pPr>
      <w:bookmarkStart w:id="24" w:name="_Hlk499018368"/>
      <w:r w:rsidRPr="002E3116">
        <w:t xml:space="preserve">Poverty is the driving force for the global </w:t>
      </w:r>
      <w:proofErr w:type="gramStart"/>
      <w:r w:rsidRPr="002E3116">
        <w:t>conflicts</w:t>
      </w:r>
      <w:proofErr w:type="gramEnd"/>
      <w:r w:rsidRPr="002E3116">
        <w:t xml:space="preserve"> laundry listed in their impact evidence – try or die for higher food prices </w:t>
      </w:r>
    </w:p>
    <w:p w14:paraId="6C5564A4" w14:textId="0AEC4479" w:rsidR="0063687F" w:rsidRPr="002E3116" w:rsidRDefault="0063687F" w:rsidP="0063687F">
      <w:pPr>
        <w:spacing w:before="240"/>
        <w:rPr>
          <w:rFonts w:cstheme="minorHAnsi"/>
        </w:rPr>
      </w:pPr>
      <w:r w:rsidRPr="002E3116">
        <w:rPr>
          <w:rStyle w:val="Style13ptBold"/>
          <w:rFonts w:cstheme="minorHAnsi"/>
        </w:rPr>
        <w:t>MacMillan</w:t>
      </w:r>
      <w:r w:rsidRPr="002E3116">
        <w:rPr>
          <w:rFonts w:cstheme="minorHAnsi"/>
        </w:rPr>
        <w:t xml:space="preserve">, </w:t>
      </w:r>
      <w:r w:rsidRPr="002E3116">
        <w:rPr>
          <w:rStyle w:val="Style13ptBold"/>
          <w:rFonts w:cstheme="minorHAnsi"/>
        </w:rPr>
        <w:t>14</w:t>
      </w:r>
      <w:r w:rsidRPr="002E3116">
        <w:rPr>
          <w:rFonts w:cstheme="minorHAnsi"/>
        </w:rPr>
        <w:t xml:space="preserve"> (Andrew, former Director of the FAO’s Field Operations Division,  Higher Food Prices Can Help to End Hunger, Malnutrition and Food Waste, </w:t>
      </w:r>
      <w:hyperlink r:id="rId270" w:history="1">
        <w:r w:rsidRPr="002E3116">
          <w:rPr>
            <w:rStyle w:val="Hyperlink"/>
            <w:rFonts w:cstheme="minorHAnsi"/>
          </w:rPr>
          <w:t>http://www.ipsnews.net/2014/06/higher-food-prices-can-help-to-end-hunger-malnutrition-and-food-waste/</w:t>
        </w:r>
      </w:hyperlink>
      <w:r w:rsidRPr="002E3116">
        <w:rPr>
          <w:rFonts w:cstheme="minorHAnsi"/>
        </w:rPr>
        <w:t xml:space="preserve">, DOA: 3/12/2020)//YongJinL </w:t>
      </w:r>
    </w:p>
    <w:p w14:paraId="2302E875" w14:textId="77777777" w:rsidR="0063687F" w:rsidRPr="002E3116" w:rsidRDefault="0063687F" w:rsidP="0063687F">
      <w:pPr>
        <w:rPr>
          <w:rFonts w:cstheme="minorHAnsi"/>
          <w:sz w:val="14"/>
        </w:rPr>
      </w:pPr>
      <w:r w:rsidRPr="002E3116">
        <w:rPr>
          <w:rFonts w:cstheme="minorHAnsi"/>
          <w:sz w:val="14"/>
        </w:rPr>
        <w:t xml:space="preserve">Any customers who give thought to how and where all the different foods are produced and end up in their shopping trolleys will start to uncover a rather disturbing situation. They will find that in most countries, people working at all levels in the food system – in supermarkets, in meat processing and packing plants, as fruit harvesters or farm </w:t>
      </w:r>
      <w:proofErr w:type="spellStart"/>
      <w:r w:rsidRPr="002E3116">
        <w:rPr>
          <w:rFonts w:cstheme="minorHAnsi"/>
          <w:sz w:val="14"/>
        </w:rPr>
        <w:t>labourers</w:t>
      </w:r>
      <w:proofErr w:type="spellEnd"/>
      <w:r w:rsidRPr="002E3116">
        <w:rPr>
          <w:rFonts w:cstheme="minorHAnsi"/>
          <w:sz w:val="14"/>
        </w:rPr>
        <w:t xml:space="preserve">, or as waitresses in fast-food restaurants – are among the worst paid of all workers. They will discover that many of the skilled families that run the small-scale farms that produce most of the world’s food live precariously They are exposed to multiple risks caused by fluctuating markets, pests and diseases and extreme weather problems, whether frosts, hailstorms, floods, typhoons or droughts. They will also learn that in most developing countries hunger is heavily concentrated in rural areas, where some 70 percent of the world’s 842 million chronically hungry people live, largely dependent on farming, fishing and forestry. </w:t>
      </w:r>
      <w:r w:rsidRPr="002E3116">
        <w:rPr>
          <w:rStyle w:val="StyleUnderline"/>
          <w:rFonts w:cstheme="minorHAnsi"/>
        </w:rPr>
        <w:t>Much urban poverty results from people fleeing rural deprivation</w:t>
      </w:r>
      <w:r w:rsidRPr="002E3116">
        <w:rPr>
          <w:rFonts w:cstheme="minorHAnsi"/>
          <w:sz w:val="14"/>
        </w:rPr>
        <w:t xml:space="preserve">. And </w:t>
      </w:r>
      <w:r w:rsidRPr="002E3116">
        <w:rPr>
          <w:rStyle w:val="Emphasis"/>
          <w:rFonts w:cstheme="minorHAnsi"/>
        </w:rPr>
        <w:t>many of the conflicts that threaten global stability have their origins in areas of extreme poverty</w:t>
      </w:r>
      <w:r w:rsidRPr="002E3116">
        <w:rPr>
          <w:rFonts w:cstheme="minorHAnsi"/>
          <w:sz w:val="14"/>
        </w:rPr>
        <w:t xml:space="preserve">. It seems dreadfully wrong that the very people who produce so much of our food should be those who suffer most from deep poverty and food shortages. One reason for this apparently unjust situation is what economists call asymmetrical relationships in the food chain. For instance, </w:t>
      </w:r>
      <w:r w:rsidRPr="002E3116">
        <w:rPr>
          <w:rStyle w:val="StyleUnderline"/>
          <w:rFonts w:cstheme="minorHAnsi"/>
        </w:rPr>
        <w:t xml:space="preserve">supermarkets engage in cut-throat competition for customers by </w:t>
      </w:r>
      <w:r w:rsidRPr="002E3116">
        <w:rPr>
          <w:rStyle w:val="Emphasis"/>
          <w:rFonts w:cstheme="minorHAnsi"/>
        </w:rPr>
        <w:t xml:space="preserve">lowering their prices, </w:t>
      </w:r>
      <w:r w:rsidRPr="002E3116">
        <w:rPr>
          <w:rStyle w:val="StyleUnderline"/>
          <w:rFonts w:cstheme="minorHAnsi"/>
        </w:rPr>
        <w:t>reducing what they pay to their suppliers who</w:t>
      </w:r>
      <w:r w:rsidRPr="002E3116">
        <w:rPr>
          <w:rFonts w:cstheme="minorHAnsi"/>
          <w:sz w:val="14"/>
        </w:rPr>
        <w:t xml:space="preserve">, in turn, </w:t>
      </w:r>
      <w:r w:rsidRPr="002E3116">
        <w:rPr>
          <w:rStyle w:val="Emphasis"/>
          <w:rFonts w:cstheme="minorHAnsi"/>
        </w:rPr>
        <w:t>cut back on their workers’ pay</w:t>
      </w:r>
      <w:r w:rsidRPr="002E3116">
        <w:rPr>
          <w:rFonts w:cstheme="minorHAnsi"/>
          <w:sz w:val="14"/>
        </w:rPr>
        <w:t xml:space="preserve">. Most governments like to keep food prices “affordable”, claiming that it makes food accessible to poor families, thereby preventing hunger and malnutrition. The main policy instruments used by rich and emerging nations include tax-funded subsidies that compensate their farmers for low-priced food sales. They also set low taxes on most foods. </w:t>
      </w:r>
      <w:r w:rsidRPr="002E3116">
        <w:rPr>
          <w:rStyle w:val="StyleUnderline"/>
          <w:rFonts w:cstheme="minorHAnsi"/>
        </w:rPr>
        <w:t xml:space="preserve">The idea that low food prices will reduce the scale of the hunger problem </w:t>
      </w:r>
      <w:r w:rsidRPr="002E3116">
        <w:rPr>
          <w:rStyle w:val="Emphasis"/>
          <w:rFonts w:cstheme="minorHAnsi"/>
        </w:rPr>
        <w:t>is flawed</w:t>
      </w:r>
      <w:r w:rsidRPr="002E3116">
        <w:rPr>
          <w:rFonts w:cstheme="minorHAnsi"/>
          <w:sz w:val="14"/>
        </w:rPr>
        <w:t xml:space="preserve"> </w:t>
      </w:r>
      <w:r w:rsidRPr="002E3116">
        <w:rPr>
          <w:rStyle w:val="StyleUnderline"/>
          <w:rFonts w:cstheme="minorHAnsi"/>
        </w:rPr>
        <w:t xml:space="preserve">since the main reason for people being hungry is that </w:t>
      </w:r>
      <w:r w:rsidRPr="002E3116">
        <w:rPr>
          <w:rStyle w:val="Emphasis"/>
          <w:rFonts w:cstheme="minorHAnsi"/>
        </w:rPr>
        <w:t>they cannot afford the food they need</w:t>
      </w:r>
      <w:r w:rsidRPr="002E3116">
        <w:rPr>
          <w:rFonts w:cstheme="minorHAnsi"/>
          <w:sz w:val="14"/>
        </w:rPr>
        <w:t xml:space="preserve">, </w:t>
      </w:r>
      <w:r w:rsidRPr="002E3116">
        <w:rPr>
          <w:rStyle w:val="StyleUnderline"/>
          <w:rFonts w:cstheme="minorHAnsi"/>
        </w:rPr>
        <w:t xml:space="preserve">even when prices </w:t>
      </w:r>
      <w:r w:rsidRPr="002E3116">
        <w:rPr>
          <w:rStyle w:val="Emphasis"/>
          <w:rFonts w:cstheme="minorHAnsi"/>
        </w:rPr>
        <w:t>are low</w:t>
      </w:r>
      <w:r w:rsidRPr="002E3116">
        <w:rPr>
          <w:rStyle w:val="StyleUnderline"/>
          <w:rFonts w:cstheme="minorHAnsi"/>
        </w:rPr>
        <w:t>.</w:t>
      </w:r>
      <w:r w:rsidRPr="002E3116">
        <w:rPr>
          <w:rFonts w:cstheme="minorHAnsi"/>
          <w:sz w:val="14"/>
        </w:rPr>
        <w:t xml:space="preserve"> </w:t>
      </w:r>
      <w:r w:rsidRPr="002E3116">
        <w:rPr>
          <w:rStyle w:val="StyleUnderline"/>
          <w:rFonts w:cstheme="minorHAnsi"/>
        </w:rPr>
        <w:t>Rather than</w:t>
      </w:r>
      <w:r w:rsidRPr="002E3116">
        <w:rPr>
          <w:rFonts w:cstheme="minorHAnsi"/>
          <w:sz w:val="14"/>
        </w:rPr>
        <w:t xml:space="preserve">, as now, </w:t>
      </w:r>
      <w:r w:rsidRPr="002E3116">
        <w:rPr>
          <w:rStyle w:val="StyleUnderline"/>
          <w:rFonts w:cstheme="minorHAnsi"/>
        </w:rPr>
        <w:t>shielding all consumers from paying</w:t>
      </w:r>
      <w:r w:rsidRPr="002E3116">
        <w:rPr>
          <w:rFonts w:cstheme="minorHAnsi"/>
          <w:sz w:val="14"/>
        </w:rPr>
        <w:t xml:space="preserve"> </w:t>
      </w:r>
      <w:r w:rsidRPr="002E3116">
        <w:rPr>
          <w:rStyle w:val="Emphasis"/>
          <w:rFonts w:cstheme="minorHAnsi"/>
        </w:rPr>
        <w:t>a full and fair price</w:t>
      </w:r>
      <w:r w:rsidRPr="002E3116">
        <w:rPr>
          <w:rFonts w:cstheme="minorHAnsi"/>
          <w:sz w:val="14"/>
        </w:rPr>
        <w:t xml:space="preserve"> </w:t>
      </w:r>
      <w:r w:rsidRPr="002E3116">
        <w:rPr>
          <w:rStyle w:val="StyleUnderline"/>
          <w:rFonts w:cstheme="minorHAnsi"/>
        </w:rPr>
        <w:t>for food</w:t>
      </w:r>
      <w:r w:rsidRPr="002E3116">
        <w:rPr>
          <w:rFonts w:cstheme="minorHAnsi"/>
          <w:sz w:val="14"/>
        </w:rPr>
        <w:t xml:space="preserve">, </w:t>
      </w:r>
      <w:r w:rsidRPr="002E3116">
        <w:rPr>
          <w:rStyle w:val="StyleUnderline"/>
          <w:rFonts w:cstheme="minorHAnsi"/>
        </w:rPr>
        <w:t xml:space="preserve">it seems to make more sense to </w:t>
      </w:r>
      <w:r w:rsidRPr="002E3116">
        <w:rPr>
          <w:rStyle w:val="Emphasis"/>
          <w:rFonts w:cstheme="minorHAnsi"/>
        </w:rPr>
        <w:t>let prices rise</w:t>
      </w:r>
      <w:r w:rsidRPr="002E3116">
        <w:rPr>
          <w:rStyle w:val="StyleUnderline"/>
          <w:rFonts w:cstheme="minorHAnsi"/>
        </w:rPr>
        <w:t xml:space="preserve"> and</w:t>
      </w:r>
      <w:r w:rsidRPr="002E3116">
        <w:rPr>
          <w:rFonts w:cstheme="minorHAnsi"/>
          <w:sz w:val="14"/>
        </w:rPr>
        <w:t xml:space="preserve"> </w:t>
      </w:r>
      <w:r w:rsidRPr="002E3116">
        <w:rPr>
          <w:rStyle w:val="Emphasis"/>
          <w:rFonts w:cstheme="minorHAnsi"/>
        </w:rPr>
        <w:t>increase the food buying power of the poor</w:t>
      </w:r>
      <w:r w:rsidRPr="002E3116">
        <w:rPr>
          <w:rFonts w:cstheme="minorHAnsi"/>
          <w:sz w:val="14"/>
        </w:rPr>
        <w:t xml:space="preserve">. As </w:t>
      </w:r>
      <w:proofErr w:type="gramStart"/>
      <w:r w:rsidRPr="002E3116">
        <w:rPr>
          <w:rFonts w:cstheme="minorHAnsi"/>
          <w:sz w:val="14"/>
        </w:rPr>
        <w:t>Fair Trade</w:t>
      </w:r>
      <w:proofErr w:type="gramEnd"/>
      <w:r w:rsidRPr="002E3116">
        <w:rPr>
          <w:rFonts w:cstheme="minorHAnsi"/>
          <w:sz w:val="14"/>
        </w:rPr>
        <w:t xml:space="preserve"> customers have discovered, </w:t>
      </w:r>
      <w:r w:rsidRPr="002E3116">
        <w:rPr>
          <w:rStyle w:val="StyleUnderline"/>
          <w:rFonts w:cstheme="minorHAnsi"/>
        </w:rPr>
        <w:t>higher retail prices can be passed back to all those involved in the food production chain,</w:t>
      </w:r>
      <w:r w:rsidRPr="002E3116">
        <w:rPr>
          <w:rFonts w:cstheme="minorHAnsi"/>
          <w:sz w:val="14"/>
        </w:rPr>
        <w:t xml:space="preserve"> especially farm </w:t>
      </w:r>
      <w:proofErr w:type="spellStart"/>
      <w:r w:rsidRPr="002E3116">
        <w:rPr>
          <w:rFonts w:cstheme="minorHAnsi"/>
          <w:sz w:val="14"/>
        </w:rPr>
        <w:t>labourers</w:t>
      </w:r>
      <w:proofErr w:type="spellEnd"/>
      <w:r w:rsidRPr="002E3116">
        <w:rPr>
          <w:rFonts w:cstheme="minorHAnsi"/>
          <w:sz w:val="14"/>
        </w:rPr>
        <w:t xml:space="preserve">. </w:t>
      </w:r>
      <w:r w:rsidRPr="002E3116">
        <w:rPr>
          <w:rStyle w:val="Emphasis"/>
          <w:rFonts w:cstheme="minorHAnsi"/>
        </w:rPr>
        <w:t>They probably offer the best market-driven option for cutting rural poverty and hunger</w:t>
      </w:r>
      <w:r w:rsidRPr="002E3116">
        <w:rPr>
          <w:rFonts w:cstheme="minorHAnsi"/>
          <w:sz w:val="14"/>
        </w:rPr>
        <w:t xml:space="preserve">. But to eliminate hunger quickly, income transfers, targeted on poor families and with their value indexed to food prices, are also needed, at least until countries begin to manage their economies more equitably. </w:t>
      </w:r>
    </w:p>
    <w:bookmarkEnd w:id="24"/>
    <w:p w14:paraId="419C942A" w14:textId="77777777" w:rsidR="0063687F" w:rsidRPr="002E3116" w:rsidRDefault="0063687F" w:rsidP="0063687F">
      <w:pPr>
        <w:rPr>
          <w:rFonts w:cstheme="minorHAnsi"/>
        </w:rPr>
      </w:pPr>
    </w:p>
    <w:p w14:paraId="2EECE9EC" w14:textId="77777777" w:rsidR="0063687F" w:rsidRPr="002E3116" w:rsidRDefault="0063687F" w:rsidP="0063687F">
      <w:pPr>
        <w:pStyle w:val="Heading4"/>
      </w:pPr>
      <w:bookmarkStart w:id="25" w:name="_Hlk499018381"/>
      <w:r w:rsidRPr="002E3116">
        <w:t xml:space="preserve">High food prices solve rural poverty in India – reject other studies, they don’t assume wage adjustment </w:t>
      </w:r>
    </w:p>
    <w:p w14:paraId="399C934D" w14:textId="3D03BF89" w:rsidR="0063687F" w:rsidRPr="002E3116" w:rsidRDefault="0063687F" w:rsidP="0063687F">
      <w:r w:rsidRPr="002E3116">
        <w:rPr>
          <w:rStyle w:val="Style13ptBold"/>
        </w:rPr>
        <w:t>Jacoby</w:t>
      </w:r>
      <w:r w:rsidRPr="002E3116">
        <w:t xml:space="preserve">, </w:t>
      </w:r>
      <w:r w:rsidRPr="002E3116">
        <w:rPr>
          <w:rStyle w:val="Style13ptBold"/>
        </w:rPr>
        <w:t>13</w:t>
      </w:r>
      <w:r w:rsidRPr="002E3116">
        <w:t xml:space="preserve"> (Hana, Agriculture and Rural Development Unit, Development Research Group @ The World Bank, Food Prices, Wages, and Welfare in Rural India, The World Bank Development Research Group Agriculture and Rural Development Team, DOA: 3/12/2020)//YongJinL</w:t>
      </w:r>
    </w:p>
    <w:p w14:paraId="46CBC352" w14:textId="77777777" w:rsidR="0063687F" w:rsidRPr="002E3116" w:rsidRDefault="0063687F" w:rsidP="0063687F">
      <w:pPr>
        <w:rPr>
          <w:sz w:val="14"/>
        </w:rPr>
      </w:pPr>
      <w:r w:rsidRPr="002E3116">
        <w:rPr>
          <w:sz w:val="14"/>
        </w:rPr>
        <w:t xml:space="preserve">Aside from direct income effects for consumers and producers, as in the textbook partial equilibrium analysis (e.g., Singh, Squire, Strauss, 1986, Deaton, 1989), </w:t>
      </w:r>
      <w:r w:rsidRPr="002E3116">
        <w:rPr>
          <w:rStyle w:val="StyleUnderline"/>
        </w:rPr>
        <w:t>higher agricultural prices</w:t>
      </w:r>
      <w:r w:rsidRPr="002E3116">
        <w:rPr>
          <w:sz w:val="14"/>
        </w:rPr>
        <w:t xml:space="preserve">, in principle, </w:t>
      </w:r>
      <w:r w:rsidRPr="002E3116">
        <w:rPr>
          <w:rStyle w:val="StyleUnderline"/>
        </w:rPr>
        <w:t>induce three types of indirect</w:t>
      </w:r>
      <w:r w:rsidRPr="002E3116">
        <w:rPr>
          <w:sz w:val="14"/>
        </w:rPr>
        <w:t xml:space="preserve">, or general equilibrium, </w:t>
      </w:r>
      <w:r w:rsidRPr="002E3116">
        <w:rPr>
          <w:rStyle w:val="StyleUnderline"/>
        </w:rPr>
        <w:t>effects concomitant with higher wages</w:t>
      </w:r>
      <w:r w:rsidRPr="002E3116">
        <w:rPr>
          <w:sz w:val="14"/>
        </w:rPr>
        <w:t xml:space="preserve">: (1) </w:t>
      </w:r>
      <w:r w:rsidRPr="002E3116">
        <w:rPr>
          <w:rStyle w:val="Emphasis"/>
        </w:rPr>
        <w:t>higher labor income</w:t>
      </w:r>
      <w:r w:rsidRPr="002E3116">
        <w:rPr>
          <w:sz w:val="14"/>
        </w:rPr>
        <w:t xml:space="preserve">; (2) </w:t>
      </w:r>
      <w:r w:rsidRPr="002E3116">
        <w:rPr>
          <w:rStyle w:val="Emphasis"/>
        </w:rPr>
        <w:t>lower capital</w:t>
      </w:r>
      <w:r w:rsidRPr="002E3116">
        <w:rPr>
          <w:sz w:val="14"/>
        </w:rPr>
        <w:t xml:space="preserve"> (land) </w:t>
      </w:r>
      <w:r w:rsidRPr="002E3116">
        <w:rPr>
          <w:rStyle w:val="StyleUnderline"/>
        </w:rPr>
        <w:t>income due to higher labor costs</w:t>
      </w:r>
      <w:r w:rsidRPr="002E3116">
        <w:rPr>
          <w:sz w:val="14"/>
        </w:rPr>
        <w:t xml:space="preserve">; (3) </w:t>
      </w:r>
      <w:r w:rsidRPr="002E3116">
        <w:rPr>
          <w:rStyle w:val="StyleUnderline"/>
        </w:rPr>
        <w:t xml:space="preserve">higher prices for </w:t>
      </w:r>
      <w:proofErr w:type="spellStart"/>
      <w:r w:rsidRPr="002E3116">
        <w:rPr>
          <w:rStyle w:val="StyleUnderline"/>
        </w:rPr>
        <w:t>nontradables</w:t>
      </w:r>
      <w:proofErr w:type="spellEnd"/>
      <w:r w:rsidRPr="002E3116">
        <w:rPr>
          <w:sz w:val="14"/>
        </w:rPr>
        <w:t xml:space="preserve">. To account for these channels in a manner that is both theoretically coherent and transparent, I integrate a standard three-sector, specific factors, general equilibrium model of wage determination (Jones, 1971,1975) into an otherwise conventional (first-order) household welfare change calculation.4 I use this generalization of Deaton (1989) to examine the distributional impacts of higher agricultural prices in rural India. Appealing to the widely noted geographical immobility of labor across rural India,5 I apply the specific factors model at the district level, treating each of these administrative units for theoretical purposes as a separate country with its own labor force but with open commodity trade across its borders.6 Thus, I allow that the elasticity of the rural wage with respect to an index of agricultural prices is not a single number for India as a whole, but varies with the structure of the particular (district) labor market. Moreover, under certain assumptions on the technology and preferences, I obtain a readily interpretable closed-form solution for this elasticity as a function of parameters that I can easily calculate from microdata. </w:t>
      </w:r>
      <w:r w:rsidRPr="002E3116">
        <w:rPr>
          <w:rStyle w:val="StyleUnderline"/>
        </w:rPr>
        <w:t xml:space="preserve">My empirical analysis shows that nominal wages for manual labor across rural India respond </w:t>
      </w:r>
      <w:r w:rsidRPr="002E3116">
        <w:rPr>
          <w:rStyle w:val="Emphasis"/>
        </w:rPr>
        <w:t>elastically</w:t>
      </w:r>
      <w:r w:rsidRPr="002E3116">
        <w:rPr>
          <w:rStyle w:val="StyleUnderline"/>
        </w:rPr>
        <w:t xml:space="preserve"> to </w:t>
      </w:r>
      <w:r w:rsidRPr="002E3116">
        <w:rPr>
          <w:rStyle w:val="Emphasis"/>
        </w:rPr>
        <w:t>higher agricultural prices.</w:t>
      </w:r>
      <w:r w:rsidRPr="002E3116">
        <w:rPr>
          <w:sz w:val="14"/>
        </w:rPr>
        <w:t xml:space="preserve"> In particular, </w:t>
      </w:r>
      <w:r w:rsidRPr="002E3116">
        <w:rPr>
          <w:rStyle w:val="Emphasis"/>
        </w:rPr>
        <w:t xml:space="preserve">wages rose faster </w:t>
      </w:r>
      <w:r w:rsidRPr="002E3116">
        <w:rPr>
          <w:rStyle w:val="StyleUnderline"/>
        </w:rPr>
        <w:t>in</w:t>
      </w:r>
      <w:r w:rsidRPr="002E3116">
        <w:rPr>
          <w:sz w:val="14"/>
        </w:rPr>
        <w:t xml:space="preserve"> </w:t>
      </w:r>
      <w:r w:rsidRPr="002E3116">
        <w:rPr>
          <w:rStyle w:val="StyleUnderline"/>
        </w:rPr>
        <w:t>the districts growing relatively more of the crops that experienced comparatively large run-ups in price over the 2004-5 to 2009-10 period</w:t>
      </w:r>
      <w:r w:rsidRPr="002E3116">
        <w:rPr>
          <w:sz w:val="14"/>
        </w:rPr>
        <w:t xml:space="preserve">. Moreover, </w:t>
      </w:r>
      <w:r w:rsidRPr="002E3116">
        <w:rPr>
          <w:rStyle w:val="Emphasis"/>
        </w:rPr>
        <w:t>the magnitude</w:t>
      </w:r>
      <w:r w:rsidRPr="002E3116">
        <w:rPr>
          <w:sz w:val="14"/>
        </w:rPr>
        <w:t xml:space="preserve"> </w:t>
      </w:r>
      <w:r w:rsidRPr="002E3116">
        <w:rPr>
          <w:rStyle w:val="StyleUnderline"/>
        </w:rPr>
        <w:t xml:space="preserve">of these wage responses is broadly consistent with a </w:t>
      </w:r>
      <w:r w:rsidRPr="002E3116">
        <w:rPr>
          <w:rStyle w:val="Emphasis"/>
        </w:rPr>
        <w:t xml:space="preserve">specific-factors model </w:t>
      </w:r>
      <w:r w:rsidRPr="002E3116">
        <w:rPr>
          <w:rStyle w:val="StyleUnderline"/>
        </w:rPr>
        <w:t>in which labor is perfectly mobile across production</w:t>
      </w:r>
      <w:r w:rsidRPr="002E3116">
        <w:rPr>
          <w:sz w:val="14"/>
        </w:rPr>
        <w:t xml:space="preserve"> </w:t>
      </w:r>
      <w:r w:rsidRPr="002E3116">
        <w:rPr>
          <w:rStyle w:val="StyleUnderline"/>
        </w:rPr>
        <w:t>sectors</w:t>
      </w:r>
      <w:r w:rsidRPr="002E3116">
        <w:rPr>
          <w:sz w:val="14"/>
        </w:rPr>
        <w:t xml:space="preserve">. Indeed, I also explore a version of the theoretical model in which labor markets are segmented so that workers cannot shift from agriculture to the services or manufacturing sectors. This alternative labor market assumption turns out to have significantly different welfare implications in the Indian context than the unsegmented case. Fortunately, it has different empirical implications as well: </w:t>
      </w:r>
      <w:r w:rsidRPr="002E3116">
        <w:rPr>
          <w:rStyle w:val="StyleUnderline"/>
        </w:rPr>
        <w:t xml:space="preserve">Under labor market segmentation, nonagricultural wages </w:t>
      </w:r>
      <w:r w:rsidRPr="002E3116">
        <w:rPr>
          <w:sz w:val="14"/>
        </w:rPr>
        <w:t xml:space="preserve">(for manual labor) </w:t>
      </w:r>
      <w:r w:rsidRPr="002E3116">
        <w:rPr>
          <w:rStyle w:val="StyleUnderline"/>
        </w:rPr>
        <w:t xml:space="preserve">respond to changes in agricultural prices with a </w:t>
      </w:r>
      <w:r w:rsidRPr="002E3116">
        <w:rPr>
          <w:rStyle w:val="Emphasis"/>
        </w:rPr>
        <w:t>relatively low elasticity</w:t>
      </w:r>
      <w:r w:rsidRPr="002E3116">
        <w:rPr>
          <w:sz w:val="14"/>
        </w:rPr>
        <w:t xml:space="preserve">, </w:t>
      </w:r>
      <w:r w:rsidRPr="002E3116">
        <w:rPr>
          <w:rStyle w:val="StyleUnderline"/>
        </w:rPr>
        <w:t xml:space="preserve">as intersectoral spillovers are muted, </w:t>
      </w:r>
      <w:r w:rsidRPr="002E3116">
        <w:rPr>
          <w:sz w:val="14"/>
        </w:rPr>
        <w:t xml:space="preserve">if not nugatory. The evidence, however, is inconsistent with this strong form of segmentation. Existing studies of the relationship between agricultural commodity prices and rural wages are based on aggregate time series data from countries that were effectively autarkic in the main food staple (pre-1980s Bangladesh in Boyce and </w:t>
      </w:r>
      <w:proofErr w:type="spellStart"/>
      <w:r w:rsidRPr="002E3116">
        <w:rPr>
          <w:sz w:val="14"/>
        </w:rPr>
        <w:t>Ravallion</w:t>
      </w:r>
      <w:proofErr w:type="spellEnd"/>
      <w:r w:rsidRPr="002E3116">
        <w:rPr>
          <w:sz w:val="14"/>
        </w:rPr>
        <w:t xml:space="preserve">, 1991, and Rashid, 2002; the Philippines in </w:t>
      </w:r>
      <w:proofErr w:type="spellStart"/>
      <w:r w:rsidRPr="002E3116">
        <w:rPr>
          <w:sz w:val="14"/>
        </w:rPr>
        <w:t>Lasco</w:t>
      </w:r>
      <w:proofErr w:type="spellEnd"/>
      <w:r w:rsidRPr="002E3116">
        <w:rPr>
          <w:sz w:val="14"/>
        </w:rPr>
        <w:t xml:space="preserve"> et al., 2008), thus raising serious endogeneity concerns. A closely related and much larger literature based on micro-data considers the labor market effects of trade liberalization (see Goldberg and </w:t>
      </w:r>
      <w:proofErr w:type="spellStart"/>
      <w:r w:rsidRPr="002E3116">
        <w:rPr>
          <w:sz w:val="14"/>
        </w:rPr>
        <w:t>Pavcnik</w:t>
      </w:r>
      <w:proofErr w:type="spellEnd"/>
      <w:r w:rsidRPr="002E3116">
        <w:rPr>
          <w:sz w:val="14"/>
        </w:rPr>
        <w:t xml:space="preserve">, 2007, for a review).7 My estimation strategy follows the “differential exposure approach” employed in studies of the local wage impacts of tariff reform (most recently in </w:t>
      </w:r>
      <w:proofErr w:type="spellStart"/>
      <w:r w:rsidRPr="002E3116">
        <w:rPr>
          <w:sz w:val="14"/>
        </w:rPr>
        <w:t>Topalova</w:t>
      </w:r>
      <w:proofErr w:type="spellEnd"/>
      <w:r w:rsidRPr="002E3116">
        <w:rPr>
          <w:sz w:val="14"/>
        </w:rPr>
        <w:t xml:space="preserve">, 2010, </w:t>
      </w:r>
      <w:proofErr w:type="spellStart"/>
      <w:r w:rsidRPr="002E3116">
        <w:rPr>
          <w:sz w:val="14"/>
        </w:rPr>
        <w:t>McCaig</w:t>
      </w:r>
      <w:proofErr w:type="spellEnd"/>
      <w:r w:rsidRPr="002E3116">
        <w:rPr>
          <w:sz w:val="14"/>
        </w:rPr>
        <w:t xml:space="preserve">, 2011, and </w:t>
      </w:r>
      <w:proofErr w:type="spellStart"/>
      <w:r w:rsidRPr="002E3116">
        <w:rPr>
          <w:sz w:val="14"/>
        </w:rPr>
        <w:t>Kovak</w:t>
      </w:r>
      <w:proofErr w:type="spellEnd"/>
      <w:r w:rsidRPr="002E3116">
        <w:rPr>
          <w:sz w:val="14"/>
        </w:rPr>
        <w:t xml:space="preserve">, 2011). Instead of considering the interaction between changes in industry protection rates and local industry composition (as in these papers), I exploit the huge variation across Indian districts in the crop composition of agricultural production coupled with differences in the magnitude of wholesale price changes across crops. Of course, price changes observed in local domestic markets cannot be treated as exogenous and must be instrumented for. </w:t>
      </w:r>
      <w:r w:rsidRPr="002E3116">
        <w:rPr>
          <w:rStyle w:val="StyleUnderline"/>
        </w:rPr>
        <w:t>In rural India, the elastic rural wage response to changes in agriculture’s terms of trade has striking distributional implications</w:t>
      </w:r>
      <w:r w:rsidRPr="002E3116">
        <w:rPr>
          <w:sz w:val="14"/>
        </w:rPr>
        <w:t xml:space="preserve">. </w:t>
      </w:r>
      <w:r w:rsidRPr="002E3116">
        <w:rPr>
          <w:rStyle w:val="StyleUnderline"/>
        </w:rPr>
        <w:t>Higher food prices</w:t>
      </w:r>
      <w:r w:rsidRPr="002E3116">
        <w:rPr>
          <w:sz w:val="14"/>
        </w:rPr>
        <w:t xml:space="preserve">, </w:t>
      </w:r>
      <w:r w:rsidRPr="002E3116">
        <w:rPr>
          <w:rStyle w:val="StyleUnderline"/>
        </w:rPr>
        <w:t>rather than reducing the welfare of the rural poor as indicated by the conventional approach</w:t>
      </w:r>
      <w:r w:rsidRPr="002E3116">
        <w:rPr>
          <w:sz w:val="14"/>
        </w:rPr>
        <w:t xml:space="preserve">, </w:t>
      </w:r>
      <w:r w:rsidRPr="002E3116">
        <w:rPr>
          <w:rStyle w:val="Emphasis"/>
        </w:rPr>
        <w:t>which ignores wage impacts</w:t>
      </w:r>
      <w:r w:rsidRPr="002E3116">
        <w:rPr>
          <w:sz w:val="14"/>
        </w:rPr>
        <w:t xml:space="preserve">, </w:t>
      </w:r>
      <w:r w:rsidRPr="002E3116">
        <w:rPr>
          <w:rStyle w:val="Emphasis"/>
        </w:rPr>
        <w:t>would actually benefit both rich and poor alike</w:t>
      </w:r>
      <w:r w:rsidRPr="002E3116">
        <w:rPr>
          <w:sz w:val="14"/>
        </w:rPr>
        <w:t>, even though the latter are typically not net sellers of food.8</w:t>
      </w:r>
    </w:p>
    <w:p w14:paraId="1210EC2C" w14:textId="77777777" w:rsidR="0063687F" w:rsidRPr="002E3116" w:rsidRDefault="0063687F" w:rsidP="0063687F">
      <w:pPr>
        <w:rPr>
          <w:sz w:val="14"/>
        </w:rPr>
      </w:pPr>
    </w:p>
    <w:p w14:paraId="2E40FD1F" w14:textId="77777777" w:rsidR="0063687F" w:rsidRPr="002E3116" w:rsidRDefault="0063687F" w:rsidP="0063687F">
      <w:pPr>
        <w:pStyle w:val="Heading4"/>
      </w:pPr>
      <w:r w:rsidRPr="002E3116">
        <w:t xml:space="preserve">Poverty in India drives the Naxal insurgency – causes nuclear war </w:t>
      </w:r>
    </w:p>
    <w:p w14:paraId="167A719D" w14:textId="498B7A43" w:rsidR="0063687F" w:rsidRPr="002E3116" w:rsidRDefault="0063687F" w:rsidP="0063687F">
      <w:r w:rsidRPr="002E3116">
        <w:rPr>
          <w:rStyle w:val="Style13ptBold"/>
        </w:rPr>
        <w:t>Ehtisham</w:t>
      </w:r>
      <w:r w:rsidRPr="002E3116">
        <w:t xml:space="preserve">, </w:t>
      </w:r>
      <w:r w:rsidRPr="002E3116">
        <w:rPr>
          <w:rStyle w:val="Style13ptBold"/>
        </w:rPr>
        <w:t>13</w:t>
      </w:r>
      <w:r w:rsidRPr="002E3116">
        <w:t xml:space="preserve"> (Hasan, MSc in </w:t>
      </w:r>
      <w:proofErr w:type="spellStart"/>
      <w:r w:rsidRPr="002E3116">
        <w:t>Defence</w:t>
      </w:r>
      <w:proofErr w:type="spellEnd"/>
      <w:r w:rsidRPr="002E3116">
        <w:t xml:space="preserve"> and Strategic studies, Is India’s nuclear arsenal safe?, </w:t>
      </w:r>
      <w:hyperlink r:id="rId271" w:history="1">
        <w:r w:rsidRPr="002E3116">
          <w:rPr>
            <w:rStyle w:val="Hyperlink"/>
          </w:rPr>
          <w:t>http://blogs.tribune.com.pk/story/18875/is-indian-nuclear-arsenal-safe/</w:t>
        </w:r>
      </w:hyperlink>
      <w:r w:rsidRPr="002E3116">
        <w:t>, DOA: 3/12/2020)//YongJinL</w:t>
      </w:r>
    </w:p>
    <w:p w14:paraId="726554EC" w14:textId="77777777" w:rsidR="0063687F" w:rsidRPr="002E3116" w:rsidRDefault="0063687F" w:rsidP="0063687F">
      <w:pPr>
        <w:rPr>
          <w:sz w:val="14"/>
        </w:rPr>
      </w:pPr>
      <w:r w:rsidRPr="002E3116">
        <w:rPr>
          <w:rStyle w:val="StyleUnderline"/>
        </w:rPr>
        <w:t xml:space="preserve">There are huge nuclear security issues in India because it is prone to </w:t>
      </w:r>
      <w:r w:rsidRPr="002E3116">
        <w:rPr>
          <w:rStyle w:val="Emphasis"/>
        </w:rPr>
        <w:t>insurgent groups</w:t>
      </w:r>
      <w:r w:rsidRPr="002E3116">
        <w:rPr>
          <w:sz w:val="14"/>
        </w:rPr>
        <w:t xml:space="preserve"> and separatist rebels. According to the Daily Mail’s reports, </w:t>
      </w:r>
      <w:r w:rsidRPr="002E3116">
        <w:rPr>
          <w:rStyle w:val="StyleUnderline"/>
        </w:rPr>
        <w:t xml:space="preserve">most of India’s </w:t>
      </w:r>
      <w:r w:rsidRPr="002E3116">
        <w:rPr>
          <w:rStyle w:val="Emphasis"/>
        </w:rPr>
        <w:t>top nuclear facilities</w:t>
      </w:r>
      <w:r w:rsidRPr="002E3116">
        <w:rPr>
          <w:sz w:val="14"/>
        </w:rPr>
        <w:t xml:space="preserve"> </w:t>
      </w:r>
      <w:r w:rsidRPr="002E3116">
        <w:rPr>
          <w:rStyle w:val="StyleUnderline"/>
        </w:rPr>
        <w:t xml:space="preserve">are located in exceedingly </w:t>
      </w:r>
      <w:r w:rsidRPr="002E3116">
        <w:rPr>
          <w:rStyle w:val="Emphasis"/>
        </w:rPr>
        <w:t>Naxal terrorist struck districts</w:t>
      </w:r>
      <w:r w:rsidRPr="002E3116">
        <w:rPr>
          <w:sz w:val="14"/>
        </w:rPr>
        <w:t xml:space="preserve"> of India or </w:t>
      </w:r>
      <w:r w:rsidRPr="002E3116">
        <w:rPr>
          <w:rStyle w:val="StyleUnderline"/>
        </w:rPr>
        <w:t>in the “Red Corridor</w:t>
      </w:r>
      <w:r w:rsidRPr="002E3116">
        <w:rPr>
          <w:sz w:val="14"/>
        </w:rPr>
        <w:t xml:space="preserve">”. Some of the sensitive nuclear installations situated in this “Red Corridor” are, Uranium Corporation Of India Limited, Talcher Heavy Water Plant, Institute of Physics, </w:t>
      </w:r>
      <w:proofErr w:type="spellStart"/>
      <w:r w:rsidRPr="002E3116">
        <w:rPr>
          <w:sz w:val="14"/>
        </w:rPr>
        <w:t>Ceramatic</w:t>
      </w:r>
      <w:proofErr w:type="spellEnd"/>
      <w:r w:rsidRPr="002E3116">
        <w:rPr>
          <w:sz w:val="14"/>
        </w:rPr>
        <w:t xml:space="preserve"> Fuel Fabrication Facility, Nuclear Fuel Complex, </w:t>
      </w:r>
      <w:proofErr w:type="spellStart"/>
      <w:r w:rsidRPr="002E3116">
        <w:rPr>
          <w:sz w:val="14"/>
        </w:rPr>
        <w:t>Seha</w:t>
      </w:r>
      <w:proofErr w:type="spellEnd"/>
      <w:r w:rsidRPr="002E3116">
        <w:rPr>
          <w:sz w:val="14"/>
        </w:rPr>
        <w:t xml:space="preserve"> Institute of Nuclear Physics, Atomic Minerals Directorate and many more. Around 90% of the Red Corridor areas are a ‘No Go Zones’ for the Indian troops and Air Force. </w:t>
      </w:r>
      <w:r w:rsidRPr="002E3116">
        <w:rPr>
          <w:rStyle w:val="StyleUnderline"/>
        </w:rPr>
        <w:t>The Naxal rebels are in full control and there is no writ of the Indian government in these areas.</w:t>
      </w:r>
      <w:r w:rsidRPr="002E3116">
        <w:rPr>
          <w:sz w:val="14"/>
        </w:rPr>
        <w:t xml:space="preserve"> The shocking aspect of Daily Mail’s report is that </w:t>
      </w:r>
      <w:r w:rsidRPr="002E3116">
        <w:rPr>
          <w:rStyle w:val="Emphasis"/>
        </w:rPr>
        <w:t xml:space="preserve">some Indian nuclear scientists are reportedly assisting Naxal rebels to learn to </w:t>
      </w:r>
      <w:proofErr w:type="spellStart"/>
      <w:r w:rsidRPr="002E3116">
        <w:rPr>
          <w:rStyle w:val="Emphasis"/>
        </w:rPr>
        <w:t>utilise</w:t>
      </w:r>
      <w:proofErr w:type="spellEnd"/>
      <w:r w:rsidRPr="002E3116">
        <w:rPr>
          <w:rStyle w:val="Emphasis"/>
        </w:rPr>
        <w:t xml:space="preserve"> and transport uranium</w:t>
      </w:r>
      <w:r w:rsidRPr="002E3116">
        <w:rPr>
          <w:sz w:val="14"/>
        </w:rPr>
        <w:t xml:space="preserve">. On the other hand, </w:t>
      </w:r>
      <w:r w:rsidRPr="002E3116">
        <w:rPr>
          <w:rStyle w:val="StyleUnderline"/>
        </w:rPr>
        <w:t>many of India’s missile facilities are located in either the Red Corridor or in the areas controlled by Hindu radicals</w:t>
      </w:r>
      <w:r w:rsidRPr="002E3116">
        <w:rPr>
          <w:sz w:val="14"/>
        </w:rPr>
        <w:t xml:space="preserve"> and militant </w:t>
      </w:r>
      <w:proofErr w:type="spellStart"/>
      <w:r w:rsidRPr="002E3116">
        <w:rPr>
          <w:sz w:val="14"/>
        </w:rPr>
        <w:t>organisations</w:t>
      </w:r>
      <w:proofErr w:type="spellEnd"/>
      <w:r w:rsidRPr="002E3116">
        <w:rPr>
          <w:sz w:val="14"/>
        </w:rPr>
        <w:t xml:space="preserve">. There are reported cases of the abduction of nuclear scientists from these areas, which is a very disturbing situation with respect to the safety and security of nuclear weapons. </w:t>
      </w:r>
      <w:r w:rsidRPr="002E3116">
        <w:rPr>
          <w:rStyle w:val="Emphasis"/>
        </w:rPr>
        <w:t>Any nuclear accident</w:t>
      </w:r>
      <w:r w:rsidRPr="002E3116">
        <w:rPr>
          <w:sz w:val="14"/>
        </w:rPr>
        <w:t xml:space="preserve"> </w:t>
      </w:r>
      <w:r w:rsidRPr="002E3116">
        <w:rPr>
          <w:rStyle w:val="StyleUnderline"/>
        </w:rPr>
        <w:t xml:space="preserve">in India could have a serious impact on its </w:t>
      </w:r>
      <w:proofErr w:type="spellStart"/>
      <w:r w:rsidRPr="002E3116">
        <w:rPr>
          <w:rStyle w:val="StyleUnderline"/>
        </w:rPr>
        <w:t>neighbouring</w:t>
      </w:r>
      <w:proofErr w:type="spellEnd"/>
      <w:r w:rsidRPr="002E3116">
        <w:rPr>
          <w:rStyle w:val="StyleUnderline"/>
        </w:rPr>
        <w:t xml:space="preserve"> countries and hence</w:t>
      </w:r>
      <w:r w:rsidRPr="002E3116">
        <w:rPr>
          <w:sz w:val="14"/>
        </w:rPr>
        <w:t xml:space="preserve">, </w:t>
      </w:r>
      <w:r w:rsidRPr="002E3116">
        <w:rPr>
          <w:rStyle w:val="StyleUnderline"/>
        </w:rPr>
        <w:t xml:space="preserve">the insufficient safety and security measures are of </w:t>
      </w:r>
      <w:r w:rsidRPr="002E3116">
        <w:rPr>
          <w:rStyle w:val="Emphasis"/>
        </w:rPr>
        <w:t xml:space="preserve">great concern to Pakistan. </w:t>
      </w:r>
      <w:r w:rsidRPr="002E3116">
        <w:rPr>
          <w:sz w:val="14"/>
        </w:rPr>
        <w:t xml:space="preserve">Just </w:t>
      </w:r>
      <w:r w:rsidRPr="002E3116">
        <w:rPr>
          <w:rStyle w:val="Emphasis"/>
        </w:rPr>
        <w:t>imagine</w:t>
      </w:r>
      <w:r w:rsidRPr="002E3116">
        <w:rPr>
          <w:sz w:val="14"/>
        </w:rPr>
        <w:t xml:space="preserve"> </w:t>
      </w:r>
      <w:r w:rsidRPr="002E3116">
        <w:rPr>
          <w:rStyle w:val="StyleUnderline"/>
        </w:rPr>
        <w:t xml:space="preserve">if a nuclear weapon fell in the hands of </w:t>
      </w:r>
      <w:r w:rsidRPr="002E3116">
        <w:rPr>
          <w:rStyle w:val="Emphasis"/>
        </w:rPr>
        <w:t>Indian terrorists</w:t>
      </w:r>
      <w:r w:rsidRPr="002E3116">
        <w:rPr>
          <w:sz w:val="14"/>
        </w:rPr>
        <w:t xml:space="preserve">; </w:t>
      </w:r>
      <w:r w:rsidRPr="002E3116">
        <w:rPr>
          <w:rStyle w:val="Emphasis"/>
        </w:rPr>
        <w:t>this could lead to an accidental nuclear war</w:t>
      </w:r>
      <w:r w:rsidRPr="002E3116">
        <w:rPr>
          <w:sz w:val="14"/>
        </w:rPr>
        <w:t xml:space="preserve"> between Pakistan and India. Likewise, an accident at a nuclear power plant could release radiation that may not respect any borders.</w:t>
      </w:r>
    </w:p>
    <w:bookmarkEnd w:id="25"/>
    <w:p w14:paraId="3477C71D" w14:textId="77777777" w:rsidR="0063687F" w:rsidRPr="002E3116" w:rsidRDefault="0063687F" w:rsidP="0063687F">
      <w:pPr>
        <w:rPr>
          <w:sz w:val="14"/>
        </w:rPr>
      </w:pPr>
    </w:p>
    <w:p w14:paraId="721E743B" w14:textId="77777777" w:rsidR="0063687F" w:rsidRPr="002E3116" w:rsidRDefault="0063687F" w:rsidP="0063687F">
      <w:pPr>
        <w:pStyle w:val="Heading4"/>
        <w:rPr>
          <w:rStyle w:val="Style13ptBold"/>
          <w:rFonts w:cstheme="minorHAnsi"/>
          <w:b/>
        </w:rPr>
      </w:pPr>
      <w:r w:rsidRPr="002E3116">
        <w:rPr>
          <w:rStyle w:val="Style13ptBold"/>
          <w:rFonts w:cstheme="minorHAnsi"/>
          <w:b/>
        </w:rPr>
        <w:t xml:space="preserve">High food prices drive small, sustainable farming and prevent urban sprawl – key to the environment </w:t>
      </w:r>
    </w:p>
    <w:p w14:paraId="4F666696" w14:textId="2C3B25A1" w:rsidR="0063687F" w:rsidRPr="002E3116" w:rsidRDefault="0063687F" w:rsidP="0063687F">
      <w:pPr>
        <w:rPr>
          <w:rFonts w:cstheme="minorHAnsi"/>
        </w:rPr>
      </w:pPr>
      <w:proofErr w:type="spellStart"/>
      <w:r w:rsidRPr="002E3116">
        <w:rPr>
          <w:rStyle w:val="Style13ptBold"/>
          <w:rFonts w:cstheme="minorHAnsi"/>
        </w:rPr>
        <w:t>McCowen</w:t>
      </w:r>
      <w:proofErr w:type="spellEnd"/>
      <w:r w:rsidRPr="002E3116">
        <w:rPr>
          <w:rFonts w:cstheme="minorHAnsi"/>
        </w:rPr>
        <w:t xml:space="preserve">, </w:t>
      </w:r>
      <w:proofErr w:type="gramStart"/>
      <w:r w:rsidRPr="002E3116">
        <w:rPr>
          <w:rStyle w:val="Style13ptBold"/>
          <w:rFonts w:cstheme="minorHAnsi"/>
        </w:rPr>
        <w:t>8</w:t>
      </w:r>
      <w:r w:rsidRPr="002E3116">
        <w:rPr>
          <w:rFonts w:cstheme="minorHAnsi"/>
        </w:rPr>
        <w:t xml:space="preserve">  (</w:t>
      </w:r>
      <w:proofErr w:type="gramEnd"/>
      <w:r w:rsidRPr="002E3116">
        <w:rPr>
          <w:rFonts w:cstheme="minorHAnsi"/>
        </w:rPr>
        <w:t>Tracey, Masters in Community Development and Applied Economics @ Vermont, High Food Prices: A Silver Lining, QUAKER ECO-BULLETIN, 8.5, p. online)//YongJinL</w:t>
      </w:r>
    </w:p>
    <w:p w14:paraId="267A75BD" w14:textId="77777777" w:rsidR="0063687F" w:rsidRPr="002E3116" w:rsidRDefault="0063687F" w:rsidP="0063687F">
      <w:pPr>
        <w:rPr>
          <w:rStyle w:val="Emphasis"/>
          <w:rFonts w:cstheme="minorHAnsi"/>
        </w:rPr>
      </w:pPr>
      <w:r w:rsidRPr="002E3116">
        <w:rPr>
          <w:rStyle w:val="StyleUnderline"/>
          <w:rFonts w:cstheme="minorHAnsi"/>
        </w:rPr>
        <w:t>High prices may have an immediate and painful impact on populations</w:t>
      </w:r>
      <w:r w:rsidRPr="002E3116">
        <w:rPr>
          <w:rFonts w:cstheme="minorHAnsi"/>
          <w:sz w:val="14"/>
        </w:rPr>
        <w:t xml:space="preserve"> already at the margin, </w:t>
      </w:r>
      <w:r w:rsidRPr="002E3116">
        <w:rPr>
          <w:rStyle w:val="StyleUnderline"/>
          <w:rFonts w:cstheme="minorHAnsi"/>
        </w:rPr>
        <w:t>but this</w:t>
      </w:r>
      <w:r w:rsidRPr="002E3116">
        <w:rPr>
          <w:rFonts w:cstheme="minorHAnsi"/>
          <w:sz w:val="14"/>
        </w:rPr>
        <w:t xml:space="preserve"> pain </w:t>
      </w:r>
      <w:r w:rsidRPr="002E3116">
        <w:rPr>
          <w:rStyle w:val="StyleUnderline"/>
          <w:rFonts w:cstheme="minorHAnsi"/>
        </w:rPr>
        <w:t xml:space="preserve">could be relieved by </w:t>
      </w:r>
      <w:r w:rsidRPr="002E3116">
        <w:rPr>
          <w:rStyle w:val="Emphasis"/>
          <w:rFonts w:cstheme="minorHAnsi"/>
        </w:rPr>
        <w:t>government</w:t>
      </w:r>
      <w:r w:rsidRPr="002E3116">
        <w:rPr>
          <w:rFonts w:cstheme="minorHAnsi"/>
          <w:sz w:val="14"/>
        </w:rPr>
        <w:t xml:space="preserve"> </w:t>
      </w:r>
      <w:r w:rsidRPr="002E3116">
        <w:rPr>
          <w:rStyle w:val="Emphasis"/>
          <w:rFonts w:cstheme="minorHAnsi"/>
        </w:rPr>
        <w:t>subsidies</w:t>
      </w:r>
      <w:r w:rsidRPr="002E3116">
        <w:rPr>
          <w:rFonts w:cstheme="minorHAnsi"/>
          <w:sz w:val="14"/>
        </w:rPr>
        <w:t xml:space="preserve"> directed to low-income food purchasers. People in urban areas can influence government policy with greater effect than disenfranchised, isolated minorities in rural areas. </w:t>
      </w:r>
      <w:r w:rsidRPr="002E3116">
        <w:rPr>
          <w:rStyle w:val="StyleUnderline"/>
          <w:rFonts w:cstheme="minorHAnsi"/>
        </w:rPr>
        <w:t xml:space="preserve">High agriculture prices could be the way to wean farmers in industrial countries </w:t>
      </w:r>
      <w:r w:rsidRPr="002E3116">
        <w:rPr>
          <w:rStyle w:val="Emphasis"/>
        </w:rPr>
        <w:t>off commodity subsidies</w:t>
      </w:r>
      <w:r w:rsidRPr="002E3116">
        <w:rPr>
          <w:rStyle w:val="StyleUnderline"/>
          <w:rFonts w:cstheme="minorHAnsi"/>
        </w:rPr>
        <w:t>,</w:t>
      </w:r>
      <w:r w:rsidRPr="002E3116">
        <w:rPr>
          <w:rFonts w:cstheme="minorHAnsi"/>
          <w:sz w:val="14"/>
        </w:rPr>
        <w:t xml:space="preserve"> </w:t>
      </w:r>
      <w:r w:rsidRPr="002E3116">
        <w:rPr>
          <w:rStyle w:val="StyleUnderline"/>
          <w:rFonts w:cstheme="minorHAnsi"/>
        </w:rPr>
        <w:t xml:space="preserve">thus giving </w:t>
      </w:r>
      <w:r w:rsidRPr="002E3116">
        <w:rPr>
          <w:rStyle w:val="Emphasis"/>
          <w:rFonts w:cstheme="minorHAnsi"/>
        </w:rPr>
        <w:t>developing nations</w:t>
      </w:r>
      <w:r w:rsidRPr="002E3116">
        <w:rPr>
          <w:rStyle w:val="StyleUnderline"/>
          <w:rFonts w:cstheme="minorHAnsi"/>
        </w:rPr>
        <w:t xml:space="preserve"> the opportunity to </w:t>
      </w:r>
      <w:r w:rsidRPr="002E3116">
        <w:rPr>
          <w:rStyle w:val="Emphasis"/>
          <w:rFonts w:cstheme="minorHAnsi"/>
        </w:rPr>
        <w:t>compete in the global market.</w:t>
      </w:r>
      <w:r w:rsidRPr="002E3116">
        <w:rPr>
          <w:rFonts w:cstheme="minorHAnsi"/>
          <w:sz w:val="14"/>
        </w:rPr>
        <w:t xml:space="preserve"> Agricultural subsidies were vitally needed in the 1930s. When people didn’t have enough money to pay for food, it made sense to make food as cheap as possible. However, now the problem is reversed and many farmers </w:t>
      </w:r>
      <w:proofErr w:type="spellStart"/>
      <w:r w:rsidRPr="002E3116">
        <w:rPr>
          <w:rFonts w:cstheme="minorHAnsi"/>
          <w:sz w:val="14"/>
        </w:rPr>
        <w:t>can not</w:t>
      </w:r>
      <w:proofErr w:type="spellEnd"/>
      <w:r w:rsidRPr="002E3116">
        <w:rPr>
          <w:rFonts w:cstheme="minorHAnsi"/>
          <w:sz w:val="14"/>
        </w:rPr>
        <w:t xml:space="preserve"> afford to grow food without subsidies. </w:t>
      </w:r>
      <w:r w:rsidRPr="002E3116">
        <w:rPr>
          <w:rStyle w:val="StyleUnderline"/>
          <w:rFonts w:cstheme="minorHAnsi"/>
        </w:rPr>
        <w:t xml:space="preserve">High agricultural prices mean that farmers in developing countries and in other nations without agricultural subsidies can get prices for their crops that </w:t>
      </w:r>
      <w:r w:rsidRPr="002E3116">
        <w:rPr>
          <w:rStyle w:val="Emphasis"/>
        </w:rPr>
        <w:t>provide a living wage</w:t>
      </w:r>
      <w:r w:rsidRPr="002E3116">
        <w:rPr>
          <w:rFonts w:cstheme="minorHAnsi"/>
          <w:sz w:val="14"/>
        </w:rPr>
        <w:t xml:space="preserve">. </w:t>
      </w:r>
      <w:r w:rsidRPr="002E3116">
        <w:rPr>
          <w:rStyle w:val="StyleUnderline"/>
          <w:rFonts w:cstheme="minorHAnsi"/>
        </w:rPr>
        <w:t xml:space="preserve">If a living wage can be earned back on the farm, perhaps people </w:t>
      </w:r>
      <w:r w:rsidRPr="002E3116">
        <w:rPr>
          <w:rStyle w:val="Emphasis"/>
        </w:rPr>
        <w:t>who now seek work in the large urban slums</w:t>
      </w:r>
      <w:r w:rsidRPr="002E3116">
        <w:rPr>
          <w:rFonts w:cstheme="minorHAnsi"/>
          <w:sz w:val="14"/>
        </w:rPr>
        <w:t xml:space="preserve"> of Lima, Mexico City and Nairobi, </w:t>
      </w:r>
      <w:r w:rsidRPr="002E3116">
        <w:rPr>
          <w:rStyle w:val="Emphasis"/>
          <w:rFonts w:cstheme="minorHAnsi"/>
        </w:rPr>
        <w:t>will have the hope of surviving with a higher quality of life in a rural setting.</w:t>
      </w:r>
      <w:r w:rsidRPr="002E3116">
        <w:rPr>
          <w:rFonts w:cstheme="minorHAnsi"/>
          <w:sz w:val="14"/>
        </w:rPr>
        <w:t xml:space="preserve"> Sometime in 2008 there will be as many people worldwide living in cities as in rural areas (UN Populations Division, 2007). </w:t>
      </w:r>
      <w:r w:rsidRPr="002E3116">
        <w:rPr>
          <w:rStyle w:val="Emphasis"/>
          <w:rFonts w:cstheme="minorHAnsi"/>
        </w:rPr>
        <w:t xml:space="preserve">Never before in history </w:t>
      </w:r>
      <w:proofErr w:type="gramStart"/>
      <w:r w:rsidRPr="002E3116">
        <w:rPr>
          <w:rStyle w:val="Emphasis"/>
          <w:rFonts w:cstheme="minorHAnsi"/>
        </w:rPr>
        <w:t>have</w:t>
      </w:r>
      <w:proofErr w:type="gramEnd"/>
      <w:r w:rsidRPr="002E3116">
        <w:rPr>
          <w:rStyle w:val="Emphasis"/>
          <w:rFonts w:cstheme="minorHAnsi"/>
        </w:rPr>
        <w:t xml:space="preserve"> we had so many living in such concentrated urban areas</w:t>
      </w:r>
      <w:r w:rsidRPr="002E3116">
        <w:rPr>
          <w:rFonts w:cstheme="minorHAnsi"/>
          <w:sz w:val="14"/>
        </w:rPr>
        <w:t xml:space="preserve">. </w:t>
      </w:r>
      <w:r w:rsidRPr="002E3116">
        <w:rPr>
          <w:rStyle w:val="StyleUnderline"/>
          <w:rFonts w:cstheme="minorHAnsi"/>
        </w:rPr>
        <w:t>When food prices are high it makes sense for an urban dweller to return to the country where money can be made producing food to sell to people living in cities</w:t>
      </w:r>
      <w:r w:rsidRPr="002E3116">
        <w:rPr>
          <w:rFonts w:cstheme="minorHAnsi"/>
          <w:sz w:val="14"/>
        </w:rPr>
        <w:t xml:space="preserve">. </w:t>
      </w:r>
      <w:r w:rsidRPr="002E3116">
        <w:rPr>
          <w:rStyle w:val="StyleUnderline"/>
          <w:rFonts w:cstheme="minorHAnsi"/>
        </w:rPr>
        <w:t>In America tremendously productive farmers constitute less than 2 per cent of the population. Rural America and Canada were largely depopulated by industrialization</w:t>
      </w:r>
      <w:r w:rsidRPr="002E3116">
        <w:rPr>
          <w:rFonts w:cstheme="minorHAnsi"/>
          <w:sz w:val="14"/>
        </w:rPr>
        <w:t xml:space="preserve"> that occurred due to World War II. </w:t>
      </w:r>
      <w:r w:rsidRPr="002E3116">
        <w:rPr>
          <w:rStyle w:val="Emphasis"/>
          <w:rFonts w:cstheme="minorHAnsi"/>
        </w:rPr>
        <w:t xml:space="preserve">That migration has proved to have an untenable ecological footprint. </w:t>
      </w:r>
      <w:r w:rsidRPr="002E3116">
        <w:rPr>
          <w:rStyle w:val="StyleUnderline"/>
          <w:rFonts w:cstheme="minorHAnsi"/>
        </w:rPr>
        <w:t xml:space="preserve">The high cost of fuel is beginning to force us to think about the </w:t>
      </w:r>
      <w:r w:rsidRPr="002E3116">
        <w:rPr>
          <w:rStyle w:val="Emphasis"/>
          <w:rFonts w:cstheme="minorHAnsi"/>
        </w:rPr>
        <w:t>size and scale</w:t>
      </w:r>
      <w:r w:rsidRPr="002E3116">
        <w:rPr>
          <w:rStyle w:val="StyleUnderline"/>
          <w:rFonts w:cstheme="minorHAnsi"/>
        </w:rPr>
        <w:t xml:space="preserve"> of just about </w:t>
      </w:r>
      <w:r w:rsidRPr="002E3116">
        <w:rPr>
          <w:rStyle w:val="Emphasis"/>
          <w:rFonts w:cstheme="minorHAnsi"/>
        </w:rPr>
        <w:t>everything we do,</w:t>
      </w:r>
      <w:r w:rsidRPr="002E3116">
        <w:rPr>
          <w:rFonts w:cstheme="minorHAnsi"/>
          <w:sz w:val="14"/>
        </w:rPr>
        <w:t xml:space="preserve"> </w:t>
      </w:r>
      <w:r w:rsidRPr="002E3116">
        <w:rPr>
          <w:rStyle w:val="StyleUnderline"/>
          <w:rFonts w:cstheme="minorHAnsi"/>
        </w:rPr>
        <w:t xml:space="preserve">especially in </w:t>
      </w:r>
      <w:r w:rsidRPr="002E3116">
        <w:rPr>
          <w:rStyle w:val="Emphasis"/>
          <w:rFonts w:cstheme="minorHAnsi"/>
        </w:rPr>
        <w:t xml:space="preserve">heavily industrialized large-scale agriculture. </w:t>
      </w:r>
      <w:r w:rsidRPr="002E3116">
        <w:rPr>
          <w:rStyle w:val="StyleUnderline"/>
          <w:rFonts w:cstheme="minorHAnsi"/>
        </w:rPr>
        <w:t>Farmers are looking for ways to minimize their use of oil-related inputs</w:t>
      </w:r>
      <w:r w:rsidRPr="002E3116">
        <w:rPr>
          <w:rFonts w:cstheme="minorHAnsi"/>
          <w:sz w:val="14"/>
        </w:rPr>
        <w:t xml:space="preserve">. E.F. </w:t>
      </w:r>
      <w:r w:rsidRPr="002E3116">
        <w:rPr>
          <w:rStyle w:val="StyleUnderline"/>
          <w:rFonts w:cstheme="minorHAnsi"/>
        </w:rPr>
        <w:t>Schumacher argued in his seminal book Small is Beautiful, for “intermediate technology” that is moderately productive and engages as many people as</w:t>
      </w:r>
      <w:r w:rsidRPr="002E3116">
        <w:rPr>
          <w:rFonts w:cstheme="minorHAnsi"/>
          <w:sz w:val="14"/>
        </w:rPr>
        <w:t xml:space="preserve"> possible. Intermediate technologies are low-input technologies that can be utilized in places where electricity might not be available. </w:t>
      </w:r>
      <w:r w:rsidRPr="002E3116">
        <w:rPr>
          <w:rStyle w:val="StyleUnderline"/>
          <w:rFonts w:cstheme="minorHAnsi"/>
        </w:rPr>
        <w:t>The equipment is easily repaired and the work tends to create employment rather than reduce it.</w:t>
      </w:r>
      <w:r w:rsidRPr="002E3116">
        <w:rPr>
          <w:rFonts w:cstheme="minorHAnsi"/>
          <w:sz w:val="14"/>
        </w:rPr>
        <w:t xml:space="preserve"> </w:t>
      </w:r>
      <w:r w:rsidRPr="002E3116">
        <w:rPr>
          <w:rStyle w:val="StyleUnderline"/>
          <w:rFonts w:cstheme="minorHAnsi"/>
        </w:rPr>
        <w:t>This is necessary for the developing world where unemployment is a major hurdle to development. Production of goods should use local materials and must be affordable to the local population</w:t>
      </w:r>
      <w:r w:rsidRPr="002E3116">
        <w:rPr>
          <w:rFonts w:cstheme="minorHAnsi"/>
          <w:sz w:val="14"/>
        </w:rPr>
        <w:t xml:space="preserve">. Schumacher envisioned a world of two million villages. </w:t>
      </w:r>
      <w:r w:rsidRPr="002E3116">
        <w:rPr>
          <w:rStyle w:val="Emphasis"/>
          <w:rFonts w:cstheme="minorHAnsi"/>
        </w:rPr>
        <w:t>The foundation of such a vision is a local food supply. High food prices may be an opportunity for fundamental change in agricultural policy</w:t>
      </w:r>
      <w:r w:rsidRPr="002E3116">
        <w:rPr>
          <w:rFonts w:cstheme="minorHAnsi"/>
          <w:sz w:val="14"/>
        </w:rPr>
        <w:t xml:space="preserve">. </w:t>
      </w:r>
      <w:r w:rsidRPr="002E3116">
        <w:rPr>
          <w:rStyle w:val="StyleUnderline"/>
          <w:rFonts w:cstheme="minorHAnsi"/>
        </w:rPr>
        <w:t xml:space="preserve">Now that farmers are able to earn a living wage, legislators could start to </w:t>
      </w:r>
      <w:r w:rsidRPr="002E3116">
        <w:rPr>
          <w:rStyle w:val="Emphasis"/>
          <w:rFonts w:cstheme="minorHAnsi"/>
        </w:rPr>
        <w:t>shift subsidies away</w:t>
      </w:r>
      <w:r w:rsidRPr="002E3116">
        <w:rPr>
          <w:rStyle w:val="StyleUnderline"/>
          <w:rFonts w:cstheme="minorHAnsi"/>
        </w:rPr>
        <w:t xml:space="preserve"> from the </w:t>
      </w:r>
      <w:r w:rsidRPr="002E3116">
        <w:rPr>
          <w:rStyle w:val="Emphasis"/>
          <w:rFonts w:cstheme="minorHAnsi"/>
        </w:rPr>
        <w:t>producer to the consumer</w:t>
      </w:r>
      <w:r w:rsidRPr="002E3116">
        <w:rPr>
          <w:rStyle w:val="StyleUnderline"/>
          <w:rFonts w:cstheme="minorHAnsi"/>
        </w:rPr>
        <w:t>.</w:t>
      </w:r>
      <w:r w:rsidRPr="002E3116">
        <w:rPr>
          <w:rFonts w:cstheme="minorHAnsi"/>
          <w:sz w:val="14"/>
        </w:rPr>
        <w:t xml:space="preserve"> </w:t>
      </w:r>
      <w:r w:rsidRPr="002E3116">
        <w:rPr>
          <w:rStyle w:val="StyleUnderline"/>
          <w:rFonts w:cstheme="minorHAnsi"/>
        </w:rPr>
        <w:t>In the U.S. the Food Stamp Program could receive the money from agriculture subsidies on a sliding scale</w:t>
      </w:r>
      <w:r w:rsidRPr="002E3116">
        <w:rPr>
          <w:rFonts w:cstheme="minorHAnsi"/>
          <w:sz w:val="14"/>
        </w:rPr>
        <w:t xml:space="preserve">, so that the price of commodities and the price of food always remain relatively balanced. As the price of food increases, money could be diverted to the low-income consumer. Then, </w:t>
      </w:r>
      <w:r w:rsidRPr="002E3116">
        <w:rPr>
          <w:rStyle w:val="StyleUnderline"/>
          <w:rFonts w:cstheme="minorHAnsi"/>
        </w:rPr>
        <w:t>if agricultural commodities fall in price and farmers begin to suffer, the money could be diverted back.</w:t>
      </w:r>
      <w:r w:rsidRPr="002E3116">
        <w:rPr>
          <w:rFonts w:cstheme="minorHAnsi"/>
          <w:sz w:val="14"/>
        </w:rPr>
        <w:t xml:space="preserve"> Such mechanisms already exist in current Farm Bills relating to milk production. However, they are currently linked to the price received and not cost of production. There is a current move to adjust the 2007 Farm Bill to reflect recent production cost changes. </w:t>
      </w:r>
      <w:r w:rsidRPr="002E3116">
        <w:rPr>
          <w:rStyle w:val="StyleUnderline"/>
          <w:rFonts w:cstheme="minorHAnsi"/>
        </w:rPr>
        <w:t xml:space="preserve">Although the U.S. Farm Bill is reassessed every five or six years, each year there is room for adjustment for specific needs. Many possibilities exist to bring about more sustainable agricultural practices, </w:t>
      </w:r>
      <w:r w:rsidRPr="002E3116">
        <w:rPr>
          <w:rStyle w:val="Emphasis"/>
          <w:rFonts w:cstheme="minorHAnsi"/>
        </w:rPr>
        <w:t xml:space="preserve">and the Farm Bill is slowly beginning to support more environmental practices. </w:t>
      </w:r>
    </w:p>
    <w:p w14:paraId="4303A70E" w14:textId="77777777" w:rsidR="0063687F" w:rsidRPr="002E3116" w:rsidRDefault="0063687F" w:rsidP="0063687F">
      <w:pPr>
        <w:pStyle w:val="Heading4"/>
      </w:pPr>
      <w:r w:rsidRPr="002E3116">
        <w:t xml:space="preserve">Food price increases won’t cause war – empirics </w:t>
      </w:r>
    </w:p>
    <w:p w14:paraId="7E2CA44A" w14:textId="77777777" w:rsidR="0063687F" w:rsidRPr="002E3116" w:rsidRDefault="0063687F" w:rsidP="0063687F">
      <w:r w:rsidRPr="002E3116">
        <w:rPr>
          <w:rStyle w:val="Style13ptBold"/>
        </w:rPr>
        <w:t>Pinker</w:t>
      </w:r>
      <w:r w:rsidRPr="002E3116">
        <w:t xml:space="preserve">, Prof @ Harvard, </w:t>
      </w:r>
      <w:r w:rsidRPr="002E3116">
        <w:rPr>
          <w:rStyle w:val="Style13ptBold"/>
        </w:rPr>
        <w:t>11</w:t>
      </w:r>
      <w:r w:rsidRPr="002E3116">
        <w:tab/>
      </w:r>
    </w:p>
    <w:p w14:paraId="11A7B3C8" w14:textId="77777777" w:rsidR="0063687F" w:rsidRPr="002E3116" w:rsidRDefault="0063687F" w:rsidP="0063687F">
      <w:r w:rsidRPr="002E3116">
        <w:t xml:space="preserve">(Steven, Steven Pinker: Resource Scarcity Doesn’t Cause Wars, </w:t>
      </w:r>
      <w:hyperlink r:id="rId272" w:history="1">
        <w:r w:rsidRPr="002E3116">
          <w:rPr>
            <w:rStyle w:val="Hyperlink"/>
          </w:rPr>
          <w:t>http://www.globalwarming.org/2011/11/28/steven-pinker-resource-scarcity-doesnt-cause-wars/</w:t>
        </w:r>
      </w:hyperlink>
      <w:r w:rsidRPr="002E3116">
        <w:t xml:space="preserve">) </w:t>
      </w:r>
    </w:p>
    <w:p w14:paraId="69A8ADBC" w14:textId="77777777" w:rsidR="0063687F" w:rsidRPr="002E3116" w:rsidRDefault="0063687F" w:rsidP="0063687F">
      <w:pPr>
        <w:rPr>
          <w:b/>
          <w:iCs/>
          <w:u w:val="single"/>
          <w:bdr w:val="single" w:sz="8" w:space="0" w:color="auto"/>
        </w:rPr>
      </w:pPr>
      <w:r w:rsidRPr="002E3116">
        <w:rPr>
          <w:sz w:val="14"/>
        </w:rPr>
        <w:t xml:space="preserve">Once again it seems to me that the appropriate response is “maybe, but maybe not.” </w:t>
      </w:r>
      <w:r w:rsidRPr="002E3116">
        <w:rPr>
          <w:rStyle w:val="StyleUnderline"/>
        </w:rPr>
        <w:t>Though climate change can cause plenty of misery</w:t>
      </w:r>
      <w:r w:rsidRPr="002E3116">
        <w:rPr>
          <w:sz w:val="14"/>
        </w:rPr>
        <w:t xml:space="preserve">… </w:t>
      </w:r>
      <w:r w:rsidRPr="002E3116">
        <w:rPr>
          <w:rStyle w:val="StyleUnderline"/>
        </w:rPr>
        <w:t xml:space="preserve">it will not necessarily </w:t>
      </w:r>
      <w:r w:rsidRPr="002E3116">
        <w:rPr>
          <w:rStyle w:val="Emphasis"/>
        </w:rPr>
        <w:t>lead to armed conflict</w:t>
      </w:r>
      <w:r w:rsidRPr="002E3116">
        <w:rPr>
          <w:rStyle w:val="StyleUnderline"/>
        </w:rPr>
        <w:t>.</w:t>
      </w:r>
      <w:r w:rsidRPr="002E3116">
        <w:rPr>
          <w:sz w:val="14"/>
        </w:rPr>
        <w:t xml:space="preserve"> The </w:t>
      </w:r>
      <w:r w:rsidRPr="002E3116">
        <w:rPr>
          <w:rStyle w:val="Emphasis"/>
        </w:rPr>
        <w:t>political scientists</w:t>
      </w:r>
      <w:r w:rsidRPr="002E3116">
        <w:rPr>
          <w:sz w:val="14"/>
        </w:rPr>
        <w:t xml:space="preserve"> who track war and peace, </w:t>
      </w:r>
      <w:r w:rsidRPr="002E3116">
        <w:rPr>
          <w:rStyle w:val="StyleUnderline"/>
        </w:rPr>
        <w:t>such as</w:t>
      </w:r>
      <w:r w:rsidRPr="002E3116">
        <w:rPr>
          <w:sz w:val="14"/>
        </w:rPr>
        <w:t xml:space="preserve"> </w:t>
      </w:r>
      <w:proofErr w:type="spellStart"/>
      <w:r w:rsidRPr="002E3116">
        <w:rPr>
          <w:sz w:val="14"/>
        </w:rPr>
        <w:t>Halvard</w:t>
      </w:r>
      <w:proofErr w:type="spellEnd"/>
      <w:r w:rsidRPr="002E3116">
        <w:rPr>
          <w:sz w:val="14"/>
        </w:rPr>
        <w:t xml:space="preserve"> </w:t>
      </w:r>
      <w:proofErr w:type="spellStart"/>
      <w:r w:rsidRPr="002E3116">
        <w:rPr>
          <w:rStyle w:val="Emphasis"/>
        </w:rPr>
        <w:t>Buhaug</w:t>
      </w:r>
      <w:proofErr w:type="spellEnd"/>
      <w:r w:rsidRPr="002E3116">
        <w:rPr>
          <w:sz w:val="14"/>
        </w:rPr>
        <w:t xml:space="preserve">, </w:t>
      </w:r>
      <w:proofErr w:type="spellStart"/>
      <w:r w:rsidRPr="002E3116">
        <w:rPr>
          <w:sz w:val="14"/>
        </w:rPr>
        <w:t>Idean</w:t>
      </w:r>
      <w:proofErr w:type="spellEnd"/>
      <w:r w:rsidRPr="002E3116">
        <w:rPr>
          <w:sz w:val="14"/>
        </w:rPr>
        <w:t xml:space="preserve"> </w:t>
      </w:r>
      <w:proofErr w:type="spellStart"/>
      <w:r w:rsidRPr="002E3116">
        <w:rPr>
          <w:rStyle w:val="Emphasis"/>
        </w:rPr>
        <w:t>Salehyan</w:t>
      </w:r>
      <w:proofErr w:type="spellEnd"/>
      <w:r w:rsidRPr="002E3116">
        <w:rPr>
          <w:sz w:val="14"/>
        </w:rPr>
        <w:t xml:space="preserve">, Ole </w:t>
      </w:r>
      <w:r w:rsidRPr="002E3116">
        <w:rPr>
          <w:rStyle w:val="Emphasis"/>
        </w:rPr>
        <w:t>Theisen</w:t>
      </w:r>
      <w:r w:rsidRPr="002E3116">
        <w:rPr>
          <w:sz w:val="14"/>
        </w:rPr>
        <w:t xml:space="preserve">, and Nils </w:t>
      </w:r>
      <w:proofErr w:type="spellStart"/>
      <w:r w:rsidRPr="002E3116">
        <w:rPr>
          <w:rStyle w:val="Emphasis"/>
        </w:rPr>
        <w:t>Gleditsch</w:t>
      </w:r>
      <w:proofErr w:type="spellEnd"/>
      <w:r w:rsidRPr="002E3116">
        <w:rPr>
          <w:sz w:val="14"/>
        </w:rPr>
        <w:t xml:space="preserve">, </w:t>
      </w:r>
      <w:r w:rsidRPr="002E3116">
        <w:rPr>
          <w:rStyle w:val="StyleUnderline"/>
        </w:rPr>
        <w:t xml:space="preserve">are skeptical of the popular idea that people </w:t>
      </w:r>
      <w:r w:rsidRPr="002E3116">
        <w:rPr>
          <w:rStyle w:val="Emphasis"/>
        </w:rPr>
        <w:t>fight wars</w:t>
      </w:r>
      <w:r w:rsidRPr="002E3116">
        <w:rPr>
          <w:rStyle w:val="StyleUnderline"/>
        </w:rPr>
        <w:t xml:space="preserve"> over </w:t>
      </w:r>
      <w:r w:rsidRPr="002E3116">
        <w:rPr>
          <w:rStyle w:val="Emphasis"/>
        </w:rPr>
        <w:t>scarce resources</w:t>
      </w:r>
      <w:r w:rsidRPr="002E3116">
        <w:rPr>
          <w:sz w:val="14"/>
        </w:rPr>
        <w:t xml:space="preserve">. </w:t>
      </w:r>
      <w:r w:rsidRPr="002E3116">
        <w:rPr>
          <w:rStyle w:val="Emphasis"/>
        </w:rPr>
        <w:t>Hunger and resource shortages</w:t>
      </w:r>
      <w:r w:rsidRPr="002E3116">
        <w:rPr>
          <w:sz w:val="14"/>
        </w:rPr>
        <w:t xml:space="preserve"> </w:t>
      </w:r>
      <w:r w:rsidRPr="002E3116">
        <w:rPr>
          <w:rStyle w:val="StyleUnderline"/>
        </w:rPr>
        <w:t>are tragically common in sub-Saharan countries such as</w:t>
      </w:r>
      <w:r w:rsidRPr="002E3116">
        <w:rPr>
          <w:sz w:val="14"/>
        </w:rPr>
        <w:t xml:space="preserve"> </w:t>
      </w:r>
      <w:r w:rsidRPr="002E3116">
        <w:rPr>
          <w:rStyle w:val="Emphasis"/>
        </w:rPr>
        <w:t>Malawi</w:t>
      </w:r>
      <w:r w:rsidRPr="002E3116">
        <w:rPr>
          <w:sz w:val="14"/>
        </w:rPr>
        <w:t xml:space="preserve">, </w:t>
      </w:r>
      <w:r w:rsidRPr="002E3116">
        <w:rPr>
          <w:rStyle w:val="Emphasis"/>
        </w:rPr>
        <w:t>Zambia</w:t>
      </w:r>
      <w:r w:rsidRPr="002E3116">
        <w:rPr>
          <w:sz w:val="14"/>
        </w:rPr>
        <w:t xml:space="preserve">, </w:t>
      </w:r>
      <w:r w:rsidRPr="002E3116">
        <w:rPr>
          <w:rStyle w:val="StyleUnderline"/>
        </w:rPr>
        <w:t>and</w:t>
      </w:r>
      <w:r w:rsidRPr="002E3116">
        <w:rPr>
          <w:sz w:val="14"/>
        </w:rPr>
        <w:t xml:space="preserve"> </w:t>
      </w:r>
      <w:r w:rsidRPr="002E3116">
        <w:rPr>
          <w:rStyle w:val="Emphasis"/>
        </w:rPr>
        <w:t>Tanzania</w:t>
      </w:r>
      <w:r w:rsidRPr="002E3116">
        <w:rPr>
          <w:sz w:val="14"/>
        </w:rPr>
        <w:t xml:space="preserve">, </w:t>
      </w:r>
      <w:r w:rsidRPr="002E3116">
        <w:rPr>
          <w:rStyle w:val="Emphasis"/>
        </w:rPr>
        <w:t>but wars involving them are not. Hurricanes, floods, droughts, and tsunamis</w:t>
      </w:r>
      <w:r w:rsidRPr="002E3116">
        <w:rPr>
          <w:sz w:val="14"/>
        </w:rPr>
        <w:t xml:space="preserve"> (such as the disastrous one in the Indian Ocean in 2004) </w:t>
      </w:r>
      <w:r w:rsidRPr="002E3116">
        <w:rPr>
          <w:rStyle w:val="StyleUnderline"/>
        </w:rPr>
        <w:t>do not generally lead to conflict.</w:t>
      </w:r>
      <w:r w:rsidRPr="002E3116">
        <w:rPr>
          <w:sz w:val="14"/>
        </w:rPr>
        <w:t xml:space="preserve"> </w:t>
      </w:r>
      <w:r w:rsidRPr="002E3116">
        <w:rPr>
          <w:rStyle w:val="StyleUnderline"/>
        </w:rPr>
        <w:t>The</w:t>
      </w:r>
      <w:r w:rsidRPr="002E3116">
        <w:rPr>
          <w:sz w:val="14"/>
        </w:rPr>
        <w:t xml:space="preserve"> American </w:t>
      </w:r>
      <w:r w:rsidRPr="002E3116">
        <w:rPr>
          <w:rStyle w:val="StyleUnderline"/>
        </w:rPr>
        <w:t>dust bowl in</w:t>
      </w:r>
      <w:r w:rsidRPr="002E3116">
        <w:rPr>
          <w:sz w:val="14"/>
        </w:rPr>
        <w:t xml:space="preserve"> the 1930s, to take another example, </w:t>
      </w:r>
      <w:r w:rsidRPr="002E3116">
        <w:rPr>
          <w:rStyle w:val="StyleUnderline"/>
        </w:rPr>
        <w:t xml:space="preserve">caused plenty of deprivation </w:t>
      </w:r>
      <w:r w:rsidRPr="002E3116">
        <w:rPr>
          <w:rStyle w:val="Emphasis"/>
        </w:rPr>
        <w:t>but no civil war</w:t>
      </w:r>
      <w:r w:rsidRPr="002E3116">
        <w:rPr>
          <w:sz w:val="14"/>
        </w:rPr>
        <w:t xml:space="preserve">. And </w:t>
      </w:r>
      <w:r w:rsidRPr="002E3116">
        <w:rPr>
          <w:rStyle w:val="StyleUnderline"/>
        </w:rPr>
        <w:t xml:space="preserve">while temperatures have been rising steadily in Africa during </w:t>
      </w:r>
      <w:r w:rsidRPr="002E3116">
        <w:rPr>
          <w:rStyle w:val="Emphasis"/>
        </w:rPr>
        <w:t>the past fifteen years</w:t>
      </w:r>
      <w:r w:rsidRPr="002E3116">
        <w:rPr>
          <w:sz w:val="14"/>
        </w:rPr>
        <w:t xml:space="preserve">, </w:t>
      </w:r>
      <w:r w:rsidRPr="002E3116">
        <w:rPr>
          <w:rStyle w:val="Emphasis"/>
        </w:rPr>
        <w:t xml:space="preserve">civil wars and war deaths have been falling. </w:t>
      </w:r>
      <w:r w:rsidRPr="002E3116">
        <w:rPr>
          <w:rStyle w:val="StyleUnderline"/>
        </w:rPr>
        <w:t>Pressures on access to land</w:t>
      </w:r>
      <w:r w:rsidRPr="002E3116">
        <w:rPr>
          <w:sz w:val="14"/>
        </w:rPr>
        <w:t xml:space="preserve"> and water </w:t>
      </w:r>
      <w:r w:rsidRPr="002E3116">
        <w:rPr>
          <w:rStyle w:val="StyleUnderline"/>
        </w:rPr>
        <w:t>can certainly cause local skirmishes</w:t>
      </w:r>
      <w:r w:rsidRPr="002E3116">
        <w:rPr>
          <w:sz w:val="14"/>
        </w:rPr>
        <w:t xml:space="preserve">, </w:t>
      </w:r>
      <w:r w:rsidRPr="002E3116">
        <w:rPr>
          <w:rStyle w:val="StyleUnderline"/>
        </w:rPr>
        <w:t xml:space="preserve">but a genuine war requires that hostile forces be </w:t>
      </w:r>
      <w:r w:rsidRPr="002E3116">
        <w:rPr>
          <w:rStyle w:val="Emphasis"/>
        </w:rPr>
        <w:t>organized</w:t>
      </w:r>
      <w:r w:rsidRPr="002E3116">
        <w:rPr>
          <w:rStyle w:val="StyleUnderline"/>
        </w:rPr>
        <w:t xml:space="preserve"> and </w:t>
      </w:r>
      <w:r w:rsidRPr="002E3116">
        <w:rPr>
          <w:rStyle w:val="Emphasis"/>
        </w:rPr>
        <w:t>armed</w:t>
      </w:r>
      <w:r w:rsidRPr="002E3116">
        <w:rPr>
          <w:sz w:val="14"/>
        </w:rPr>
        <w:t xml:space="preserve">, </w:t>
      </w:r>
      <w:r w:rsidRPr="002E3116">
        <w:rPr>
          <w:rStyle w:val="StyleUnderline"/>
        </w:rPr>
        <w:t xml:space="preserve">and that depends more on the influence of </w:t>
      </w:r>
      <w:r w:rsidRPr="002E3116">
        <w:rPr>
          <w:rStyle w:val="Emphasis"/>
        </w:rPr>
        <w:t>bad governments</w:t>
      </w:r>
      <w:r w:rsidRPr="002E3116">
        <w:rPr>
          <w:rStyle w:val="StyleUnderline"/>
        </w:rPr>
        <w:t>,</w:t>
      </w:r>
      <w:r w:rsidRPr="002E3116">
        <w:rPr>
          <w:sz w:val="14"/>
        </w:rPr>
        <w:t xml:space="preserve"> </w:t>
      </w:r>
      <w:r w:rsidRPr="002E3116">
        <w:rPr>
          <w:rStyle w:val="Emphasis"/>
        </w:rPr>
        <w:t>closed economies</w:t>
      </w:r>
      <w:r w:rsidRPr="002E3116">
        <w:rPr>
          <w:sz w:val="14"/>
        </w:rPr>
        <w:t xml:space="preserve">, </w:t>
      </w:r>
      <w:r w:rsidRPr="002E3116">
        <w:rPr>
          <w:rStyle w:val="StyleUnderline"/>
        </w:rPr>
        <w:t>and</w:t>
      </w:r>
      <w:r w:rsidRPr="002E3116">
        <w:rPr>
          <w:sz w:val="14"/>
        </w:rPr>
        <w:t xml:space="preserve"> </w:t>
      </w:r>
      <w:r w:rsidRPr="002E3116">
        <w:rPr>
          <w:rStyle w:val="Emphasis"/>
        </w:rPr>
        <w:t>militant ideologies</w:t>
      </w:r>
      <w:r w:rsidRPr="002E3116">
        <w:rPr>
          <w:sz w:val="14"/>
        </w:rPr>
        <w:t xml:space="preserve"> </w:t>
      </w:r>
      <w:r w:rsidRPr="002E3116">
        <w:rPr>
          <w:rStyle w:val="StyleUnderline"/>
        </w:rPr>
        <w:t xml:space="preserve">than on the sheer </w:t>
      </w:r>
      <w:r w:rsidRPr="002E3116">
        <w:rPr>
          <w:rStyle w:val="Emphasis"/>
        </w:rPr>
        <w:t>availability</w:t>
      </w:r>
      <w:r w:rsidRPr="002E3116">
        <w:rPr>
          <w:sz w:val="14"/>
        </w:rPr>
        <w:t xml:space="preserve"> of land and water. </w:t>
      </w:r>
      <w:proofErr w:type="gramStart"/>
      <w:r w:rsidRPr="002E3116">
        <w:rPr>
          <w:sz w:val="14"/>
        </w:rPr>
        <w:t>Certainly</w:t>
      </w:r>
      <w:proofErr w:type="gramEnd"/>
      <w:r w:rsidRPr="002E3116">
        <w:rPr>
          <w:sz w:val="14"/>
        </w:rPr>
        <w:t xml:space="preserve"> any connection to terrorism is in the imagination of the terror warriors: terrorists tend to be underemployed lower-middle-class men, not subsistence farmers. As for genocide, the Sudanese government finds it convenient to blame violence in Darfur on desertification, distracting the world from its own role in tolerating or encouraging the ethnic cleansing. </w:t>
      </w:r>
      <w:r w:rsidRPr="002E3116">
        <w:rPr>
          <w:rStyle w:val="StyleUnderline"/>
        </w:rPr>
        <w:t>In a regression analysis on armed conflicts from 1980 to 1992</w:t>
      </w:r>
      <w:r w:rsidRPr="002E3116">
        <w:rPr>
          <w:sz w:val="14"/>
        </w:rPr>
        <w:t xml:space="preserve">, </w:t>
      </w:r>
      <w:r w:rsidRPr="002E3116">
        <w:rPr>
          <w:rStyle w:val="StyleUnderline"/>
        </w:rPr>
        <w:t xml:space="preserve">Theisen found that conflict was more likely if a country was </w:t>
      </w:r>
      <w:r w:rsidRPr="002E3116">
        <w:rPr>
          <w:rStyle w:val="Emphasis"/>
        </w:rPr>
        <w:t>poor</w:t>
      </w:r>
      <w:r w:rsidRPr="002E3116">
        <w:rPr>
          <w:sz w:val="14"/>
        </w:rPr>
        <w:t xml:space="preserve">, </w:t>
      </w:r>
      <w:r w:rsidRPr="002E3116">
        <w:rPr>
          <w:rStyle w:val="Emphasis"/>
        </w:rPr>
        <w:t>populous</w:t>
      </w:r>
      <w:r w:rsidRPr="002E3116">
        <w:rPr>
          <w:sz w:val="14"/>
        </w:rPr>
        <w:t xml:space="preserve">, politically unstable, </w:t>
      </w:r>
      <w:r w:rsidRPr="002E3116">
        <w:rPr>
          <w:rStyle w:val="Emphasis"/>
        </w:rPr>
        <w:t>and abundant in oil</w:t>
      </w:r>
      <w:r w:rsidRPr="002E3116">
        <w:rPr>
          <w:sz w:val="14"/>
        </w:rPr>
        <w:t xml:space="preserve">, </w:t>
      </w:r>
      <w:r w:rsidRPr="002E3116">
        <w:rPr>
          <w:rStyle w:val="StyleUnderline"/>
        </w:rPr>
        <w:t xml:space="preserve">but not if it had suffered </w:t>
      </w:r>
      <w:r w:rsidRPr="002E3116">
        <w:rPr>
          <w:rStyle w:val="Emphasis"/>
        </w:rPr>
        <w:t>from droughts</w:t>
      </w:r>
      <w:r w:rsidRPr="002E3116">
        <w:rPr>
          <w:sz w:val="14"/>
        </w:rPr>
        <w:t xml:space="preserve">, </w:t>
      </w:r>
      <w:r w:rsidRPr="002E3116">
        <w:rPr>
          <w:rStyle w:val="Emphasis"/>
        </w:rPr>
        <w:t>water shortages</w:t>
      </w:r>
      <w:r w:rsidRPr="002E3116">
        <w:rPr>
          <w:sz w:val="14"/>
        </w:rPr>
        <w:t xml:space="preserve">, </w:t>
      </w:r>
      <w:r w:rsidRPr="002E3116">
        <w:rPr>
          <w:rStyle w:val="StyleUnderline"/>
        </w:rPr>
        <w:t>or</w:t>
      </w:r>
      <w:r w:rsidRPr="002E3116">
        <w:rPr>
          <w:sz w:val="14"/>
        </w:rPr>
        <w:t xml:space="preserve"> mild </w:t>
      </w:r>
      <w:r w:rsidRPr="002E3116">
        <w:rPr>
          <w:rStyle w:val="Emphasis"/>
        </w:rPr>
        <w:t>land degradation</w:t>
      </w:r>
      <w:r w:rsidRPr="002E3116">
        <w:rPr>
          <w:sz w:val="14"/>
        </w:rPr>
        <w:t xml:space="preserve">. (Severe land degradation did have a small effect.) </w:t>
      </w:r>
      <w:r w:rsidRPr="002E3116">
        <w:rPr>
          <w:rStyle w:val="StyleUnderline"/>
        </w:rPr>
        <w:t>Reviewing analyses that examined a large number</w:t>
      </w:r>
      <w:r w:rsidRPr="002E3116">
        <w:rPr>
          <w:sz w:val="14"/>
        </w:rPr>
        <w:t xml:space="preserve"> (N) </w:t>
      </w:r>
      <w:r w:rsidRPr="002E3116">
        <w:rPr>
          <w:rStyle w:val="Emphasis"/>
        </w:rPr>
        <w:t xml:space="preserve">of countries rather than cherry-picking </w:t>
      </w:r>
      <w:r w:rsidRPr="002E3116">
        <w:rPr>
          <w:sz w:val="14"/>
        </w:rPr>
        <w:t>one or toe</w:t>
      </w:r>
      <w:r w:rsidRPr="002E3116">
        <w:rPr>
          <w:sz w:val="16"/>
        </w:rPr>
        <w:t>,</w:t>
      </w:r>
      <w:r w:rsidRPr="002E3116">
        <w:rPr>
          <w:sz w:val="14"/>
        </w:rPr>
        <w:t xml:space="preserve"> </w:t>
      </w:r>
      <w:r w:rsidRPr="002E3116">
        <w:rPr>
          <w:rStyle w:val="StyleUnderline"/>
        </w:rPr>
        <w:t>he concluded</w:t>
      </w:r>
      <w:r w:rsidRPr="002E3116">
        <w:rPr>
          <w:sz w:val="14"/>
        </w:rPr>
        <w:t xml:space="preserve">, </w:t>
      </w:r>
      <w:r w:rsidRPr="002E3116">
        <w:rPr>
          <w:rStyle w:val="StyleUnderline"/>
        </w:rPr>
        <w:t xml:space="preserve">“Those who foresee doom, because of the relationship between resource scarcity and violent internal conflict, </w:t>
      </w:r>
      <w:r w:rsidRPr="002E3116">
        <w:rPr>
          <w:rStyle w:val="Emphasis"/>
        </w:rPr>
        <w:t>have very little support from the large-N literature.”</w:t>
      </w:r>
    </w:p>
    <w:p w14:paraId="071DFA57" w14:textId="77777777" w:rsidR="0063687F" w:rsidRPr="002E3116" w:rsidRDefault="0063687F" w:rsidP="0063687F">
      <w:pPr>
        <w:pStyle w:val="Heading4"/>
      </w:pPr>
      <w:r w:rsidRPr="002E3116">
        <w:t>The</w:t>
      </w:r>
      <w:r w:rsidRPr="002E3116">
        <w:rPr>
          <w:u w:val="single"/>
        </w:rPr>
        <w:t xml:space="preserve"> </w:t>
      </w:r>
      <w:r w:rsidRPr="002E3116">
        <w:t xml:space="preserve">countries that </w:t>
      </w:r>
      <w:r w:rsidRPr="002E3116">
        <w:rPr>
          <w:u w:val="single"/>
        </w:rPr>
        <w:t>matter</w:t>
      </w:r>
      <w:r w:rsidRPr="002E3116">
        <w:t xml:space="preserve"> for their impact are </w:t>
      </w:r>
      <w:r w:rsidRPr="002E3116">
        <w:rPr>
          <w:u w:val="single"/>
        </w:rPr>
        <w:t>resilient</w:t>
      </w:r>
      <w:r w:rsidRPr="002E3116">
        <w:t xml:space="preserve"> and </w:t>
      </w:r>
      <w:r w:rsidRPr="002E3116">
        <w:rPr>
          <w:u w:val="single"/>
        </w:rPr>
        <w:t>institutional responses</w:t>
      </w:r>
      <w:r w:rsidRPr="002E3116">
        <w:t xml:space="preserve"> prevent escalation </w:t>
      </w:r>
    </w:p>
    <w:p w14:paraId="24198472" w14:textId="77777777" w:rsidR="0063687F" w:rsidRPr="002E3116" w:rsidRDefault="0063687F" w:rsidP="0063687F">
      <w:r w:rsidRPr="002E3116">
        <w:t xml:space="preserve">Sarah </w:t>
      </w:r>
      <w:r w:rsidRPr="002E3116">
        <w:rPr>
          <w:b/>
          <w:bCs/>
        </w:rPr>
        <w:t>Cliffe 16</w:t>
      </w:r>
      <w:r w:rsidRPr="002E3116">
        <w:t>, Director of the Center on International Cooperation at New York University, 3/29/16, “Food Security, Nutrition, and Peace,” http://cic.nyu.edu/news_commentary/food-security-nutrition-and-peace</w:t>
      </w:r>
    </w:p>
    <w:p w14:paraId="01FABCAB" w14:textId="77777777" w:rsidR="0063687F" w:rsidRPr="002E3116" w:rsidRDefault="0063687F" w:rsidP="0063687F">
      <w:pPr>
        <w:rPr>
          <w:sz w:val="16"/>
        </w:rPr>
      </w:pPr>
      <w:r w:rsidRPr="002E3116">
        <w:rPr>
          <w:sz w:val="16"/>
        </w:rPr>
        <w:t xml:space="preserve">However, </w:t>
      </w:r>
      <w:r w:rsidRPr="002E3116">
        <w:rPr>
          <w:u w:val="single"/>
        </w:rPr>
        <w:t xml:space="preserve">current research </w:t>
      </w:r>
      <w:r w:rsidRPr="002E3116">
        <w:rPr>
          <w:b/>
          <w:iCs/>
          <w:u w:val="single"/>
          <w:bdr w:val="single" w:sz="8" w:space="0" w:color="auto"/>
        </w:rPr>
        <w:t>does not</w:t>
      </w:r>
      <w:r w:rsidRPr="002E3116">
        <w:rPr>
          <w:sz w:val="16"/>
        </w:rPr>
        <w:t xml:space="preserve"> yet </w:t>
      </w:r>
      <w:r w:rsidRPr="002E3116">
        <w:rPr>
          <w:u w:val="single"/>
        </w:rPr>
        <w:t>indicate a clear link between</w:t>
      </w:r>
      <w:r w:rsidRPr="002E3116">
        <w:rPr>
          <w:sz w:val="16"/>
        </w:rPr>
        <w:t xml:space="preserve"> climate change, </w:t>
      </w:r>
      <w:r w:rsidRPr="002E3116">
        <w:rPr>
          <w:u w:val="single"/>
        </w:rPr>
        <w:t>food insecurity and conflict</w:t>
      </w:r>
      <w:r w:rsidRPr="002E3116">
        <w:rPr>
          <w:sz w:val="16"/>
        </w:rPr>
        <w:t>, except perhaps where rapidly deteriorating water availability cuts across existing tensions and weak institutions. But a series of interlinked problems – changing global patterns of consumption of energy and scarce resources, increasing demands for food imports (which draw on land, water, and energy inputs) can create pressure on fragile situations.</w:t>
      </w:r>
    </w:p>
    <w:p w14:paraId="0B24A8E4" w14:textId="77777777" w:rsidR="0063687F" w:rsidRPr="002E3116" w:rsidRDefault="0063687F" w:rsidP="0063687F">
      <w:pPr>
        <w:rPr>
          <w:sz w:val="16"/>
        </w:rPr>
      </w:pPr>
      <w:r w:rsidRPr="002E3116">
        <w:rPr>
          <w:u w:val="single"/>
        </w:rPr>
        <w:t>Food security – and food prices – are a highly political issue</w:t>
      </w:r>
      <w:r w:rsidRPr="002E3116">
        <w:rPr>
          <w:sz w:val="16"/>
        </w:rPr>
        <w:t xml:space="preserve">, being a very immediate and visible source of popular welfare or popular uncertainty. </w:t>
      </w:r>
      <w:r w:rsidRPr="002E3116">
        <w:rPr>
          <w:u w:val="single"/>
        </w:rPr>
        <w:t xml:space="preserve">But their </w:t>
      </w:r>
      <w:r w:rsidRPr="002E3116">
        <w:rPr>
          <w:b/>
          <w:iCs/>
          <w:u w:val="single"/>
          <w:bdr w:val="single" w:sz="8" w:space="0" w:color="auto"/>
        </w:rPr>
        <w:t>link to conflict</w:t>
      </w:r>
      <w:r w:rsidRPr="002E3116">
        <w:rPr>
          <w:sz w:val="16"/>
        </w:rPr>
        <w:t xml:space="preserve"> (and the wider links between climate change and conflict) </w:t>
      </w:r>
      <w:r w:rsidRPr="002E3116">
        <w:rPr>
          <w:u w:val="single"/>
        </w:rPr>
        <w:t>is indirect</w:t>
      </w:r>
      <w:r w:rsidRPr="002E3116">
        <w:rPr>
          <w:sz w:val="16"/>
        </w:rPr>
        <w:t xml:space="preserve"> rather than direct.</w:t>
      </w:r>
    </w:p>
    <w:p w14:paraId="186FF239" w14:textId="77777777" w:rsidR="0063687F" w:rsidRPr="002E3116" w:rsidRDefault="0063687F" w:rsidP="0063687F">
      <w:pPr>
        <w:rPr>
          <w:sz w:val="16"/>
        </w:rPr>
      </w:pPr>
      <w:r w:rsidRPr="002E3116">
        <w:rPr>
          <w:sz w:val="16"/>
        </w:rPr>
        <w:t>What makes some countries more resilient than others?</w:t>
      </w:r>
    </w:p>
    <w:p w14:paraId="19AC3271" w14:textId="77777777" w:rsidR="0063687F" w:rsidRPr="002E3116" w:rsidRDefault="0063687F" w:rsidP="0063687F">
      <w:pPr>
        <w:rPr>
          <w:sz w:val="16"/>
        </w:rPr>
      </w:pPr>
      <w:r w:rsidRPr="002E3116">
        <w:rPr>
          <w:b/>
          <w:iCs/>
          <w:u w:val="single"/>
          <w:bdr w:val="single" w:sz="8" w:space="0" w:color="auto"/>
        </w:rPr>
        <w:t>Many</w:t>
      </w:r>
      <w:r w:rsidRPr="002E3116">
        <w:rPr>
          <w:u w:val="single"/>
        </w:rPr>
        <w:t xml:space="preserve"> countries face food price or natural resource shocks </w:t>
      </w:r>
      <w:r w:rsidRPr="002E3116">
        <w:rPr>
          <w:b/>
          <w:iCs/>
          <w:u w:val="single"/>
          <w:bdr w:val="single" w:sz="8" w:space="0" w:color="auto"/>
        </w:rPr>
        <w:t>without falling into conflict</w:t>
      </w:r>
      <w:r w:rsidRPr="002E3116">
        <w:rPr>
          <w:sz w:val="16"/>
        </w:rPr>
        <w:t xml:space="preserve">. Essentially, the two important </w:t>
      </w:r>
      <w:r w:rsidRPr="002E3116">
        <w:rPr>
          <w:u w:val="single"/>
        </w:rPr>
        <w:t>factors</w:t>
      </w:r>
      <w:r w:rsidRPr="002E3116">
        <w:rPr>
          <w:sz w:val="16"/>
        </w:rPr>
        <w:t xml:space="preserve"> in </w:t>
      </w:r>
      <w:r w:rsidRPr="002E3116">
        <w:rPr>
          <w:u w:val="single"/>
        </w:rPr>
        <w:t>determining their resilience are</w:t>
      </w:r>
      <w:r w:rsidRPr="002E3116">
        <w:rPr>
          <w:sz w:val="16"/>
        </w:rPr>
        <w:t>:</w:t>
      </w:r>
    </w:p>
    <w:p w14:paraId="7E17D70D" w14:textId="77777777" w:rsidR="0063687F" w:rsidRPr="002E3116" w:rsidRDefault="0063687F" w:rsidP="0063687F">
      <w:pPr>
        <w:rPr>
          <w:sz w:val="16"/>
        </w:rPr>
      </w:pPr>
      <w:r w:rsidRPr="002E3116">
        <w:rPr>
          <w:sz w:val="16"/>
        </w:rPr>
        <w:t xml:space="preserve">First, </w:t>
      </w:r>
      <w:r w:rsidRPr="002E3116">
        <w:rPr>
          <w:u w:val="single"/>
        </w:rPr>
        <w:t xml:space="preserve">whether food insecurity is combined with </w:t>
      </w:r>
      <w:r w:rsidRPr="002E3116">
        <w:rPr>
          <w:b/>
          <w:iCs/>
          <w:u w:val="single"/>
          <w:bdr w:val="single" w:sz="8" w:space="0" w:color="auto"/>
        </w:rPr>
        <w:t>other stresses</w:t>
      </w:r>
      <w:r w:rsidRPr="002E3116">
        <w:rPr>
          <w:sz w:val="16"/>
        </w:rPr>
        <w:t xml:space="preserve"> – issues such as unemployment, but most fundamentally issues such as political exclusion or human rights abuses. </w:t>
      </w:r>
      <w:r w:rsidRPr="002E3116">
        <w:rPr>
          <w:u w:val="single"/>
        </w:rPr>
        <w:t>We sometimes read</w:t>
      </w:r>
      <w:r w:rsidRPr="002E3116">
        <w:rPr>
          <w:sz w:val="16"/>
        </w:rPr>
        <w:t xml:space="preserve"> nowadays that the 2006-2009 </w:t>
      </w:r>
      <w:r w:rsidRPr="002E3116">
        <w:rPr>
          <w:u w:val="single"/>
        </w:rPr>
        <w:t>drought was a factor in the Syrian conflict,</w:t>
      </w:r>
      <w:r w:rsidRPr="002E3116">
        <w:rPr>
          <w:sz w:val="16"/>
        </w:rPr>
        <w:t xml:space="preserve"> by driving rural-urban migration that caused societal stresses. It may of course have been one factor amongst many but </w:t>
      </w:r>
      <w:r w:rsidRPr="002E3116">
        <w:rPr>
          <w:u w:val="single"/>
        </w:rPr>
        <w:t xml:space="preserve">it would be </w:t>
      </w:r>
      <w:r w:rsidRPr="002E3116">
        <w:rPr>
          <w:b/>
          <w:iCs/>
          <w:u w:val="single"/>
          <w:bdr w:val="single" w:sz="8" w:space="0" w:color="auto"/>
        </w:rPr>
        <w:t>too simplistic</w:t>
      </w:r>
      <w:r w:rsidRPr="002E3116">
        <w:rPr>
          <w:u w:val="single"/>
        </w:rPr>
        <w:t xml:space="preserve"> to suggest</w:t>
      </w:r>
      <w:r w:rsidRPr="002E3116">
        <w:rPr>
          <w:sz w:val="16"/>
        </w:rPr>
        <w:t xml:space="preserve"> that </w:t>
      </w:r>
      <w:r w:rsidRPr="002E3116">
        <w:rPr>
          <w:u w:val="single"/>
        </w:rPr>
        <w:t>it was the primary driver</w:t>
      </w:r>
      <w:r w:rsidRPr="002E3116">
        <w:rPr>
          <w:sz w:val="16"/>
        </w:rPr>
        <w:t xml:space="preserve"> of the Syrian conflict.</w:t>
      </w:r>
    </w:p>
    <w:p w14:paraId="73A2068B" w14:textId="77777777" w:rsidR="0063687F" w:rsidRPr="002E3116" w:rsidRDefault="0063687F" w:rsidP="0063687F">
      <w:pPr>
        <w:rPr>
          <w:sz w:val="16"/>
        </w:rPr>
      </w:pPr>
      <w:r w:rsidRPr="002E3116">
        <w:rPr>
          <w:sz w:val="16"/>
        </w:rPr>
        <w:t xml:space="preserve">Second, </w:t>
      </w:r>
      <w:r w:rsidRPr="002E3116">
        <w:rPr>
          <w:u w:val="single"/>
        </w:rPr>
        <w:t>whether countries have strong enough institutions</w:t>
      </w:r>
      <w:r w:rsidRPr="002E3116">
        <w:rPr>
          <w:sz w:val="16"/>
        </w:rPr>
        <w:t xml:space="preserve"> to fulfill a social compact with their citizens, </w:t>
      </w:r>
      <w:r w:rsidRPr="002E3116">
        <w:rPr>
          <w:u w:val="single"/>
        </w:rPr>
        <w:t>providing help quickly to citizens affected by food insecurity</w:t>
      </w:r>
      <w:r w:rsidRPr="002E3116">
        <w:rPr>
          <w:sz w:val="16"/>
        </w:rPr>
        <w:t xml:space="preserve">, with or without international assistance.   </w:t>
      </w:r>
      <w:r w:rsidRPr="002E3116">
        <w:rPr>
          <w:u w:val="single"/>
        </w:rPr>
        <w:t>During the</w:t>
      </w:r>
      <w:r w:rsidRPr="002E3116">
        <w:rPr>
          <w:sz w:val="16"/>
        </w:rPr>
        <w:t xml:space="preserve"> 2007-20</w:t>
      </w:r>
      <w:r w:rsidRPr="002E3116">
        <w:rPr>
          <w:u w:val="single"/>
        </w:rPr>
        <w:t>08 food crisis, developing countries with low institutional strength experienced more food price protests</w:t>
      </w:r>
      <w:r w:rsidRPr="002E3116">
        <w:rPr>
          <w:sz w:val="16"/>
        </w:rPr>
        <w:t xml:space="preserve"> than those with higher institutional strengths, and more than half these protests turned violent.  </w:t>
      </w:r>
      <w:r w:rsidRPr="002E3116">
        <w:rPr>
          <w:u w:val="single"/>
        </w:rPr>
        <w:t>This</w:t>
      </w:r>
      <w:r w:rsidRPr="002E3116">
        <w:rPr>
          <w:sz w:val="16"/>
        </w:rPr>
        <w:t xml:space="preserve"> for example, </w:t>
      </w:r>
      <w:r w:rsidRPr="002E3116">
        <w:rPr>
          <w:u w:val="single"/>
        </w:rPr>
        <w:t>is the difference in the events in Haiti versus</w:t>
      </w:r>
      <w:r w:rsidRPr="002E3116">
        <w:rPr>
          <w:sz w:val="16"/>
        </w:rPr>
        <w:t xml:space="preserve"> those in </w:t>
      </w:r>
      <w:r w:rsidRPr="002E3116">
        <w:rPr>
          <w:b/>
          <w:iCs/>
          <w:u w:val="single"/>
          <w:bdr w:val="single" w:sz="8" w:space="0" w:color="auto"/>
        </w:rPr>
        <w:t>Mexico or the Philippines</w:t>
      </w:r>
      <w:r w:rsidRPr="002E3116">
        <w:rPr>
          <w:u w:val="single"/>
        </w:rPr>
        <w:t xml:space="preserve"> where far greater institutional strength existed to deal with the food price shocks and </w:t>
      </w:r>
      <w:r w:rsidRPr="002E3116">
        <w:rPr>
          <w:b/>
          <w:iCs/>
          <w:u w:val="single"/>
          <w:bdr w:val="single" w:sz="8" w:space="0" w:color="auto"/>
        </w:rPr>
        <w:t>protests did not spur deteriorating national security</w:t>
      </w:r>
      <w:r w:rsidRPr="002E3116">
        <w:rPr>
          <w:u w:val="single"/>
        </w:rPr>
        <w:t xml:space="preserve"> or widespread violence</w:t>
      </w:r>
      <w:r w:rsidRPr="002E3116">
        <w:rPr>
          <w:sz w:val="16"/>
        </w:rPr>
        <w:t>.</w:t>
      </w:r>
    </w:p>
    <w:p w14:paraId="29E1EB9F" w14:textId="77777777" w:rsidR="0063687F" w:rsidRPr="002E3116" w:rsidRDefault="0063687F" w:rsidP="0063687F">
      <w:pPr>
        <w:pStyle w:val="Heading4"/>
        <w:rPr>
          <w:rFonts w:cstheme="minorHAnsi"/>
        </w:rPr>
      </w:pPr>
      <w:r w:rsidRPr="002E3116">
        <w:rPr>
          <w:rFonts w:cstheme="minorHAnsi"/>
        </w:rPr>
        <w:t xml:space="preserve">High food prices reduce opium production in Afghanistan – key to defeating the Taliban </w:t>
      </w:r>
    </w:p>
    <w:p w14:paraId="5B19069B" w14:textId="77777777" w:rsidR="0063687F" w:rsidRPr="002E3116" w:rsidRDefault="0063687F" w:rsidP="0063687F">
      <w:pPr>
        <w:rPr>
          <w:rStyle w:val="Style13ptBold"/>
          <w:rFonts w:cstheme="minorHAnsi"/>
        </w:rPr>
      </w:pPr>
      <w:r w:rsidRPr="002E3116">
        <w:rPr>
          <w:rStyle w:val="Style13ptBold"/>
          <w:rFonts w:cstheme="minorHAnsi"/>
        </w:rPr>
        <w:t>Huschke</w:t>
      </w:r>
      <w:r w:rsidRPr="002E3116">
        <w:rPr>
          <w:rFonts w:cstheme="minorHAnsi"/>
        </w:rPr>
        <w:t xml:space="preserve">, Mayme and Herb Frank Fund Research Fellow @ the </w:t>
      </w:r>
      <w:proofErr w:type="spellStart"/>
      <w:r w:rsidRPr="002E3116">
        <w:rPr>
          <w:rFonts w:cstheme="minorHAnsi"/>
        </w:rPr>
        <w:t>Streit</w:t>
      </w:r>
      <w:proofErr w:type="spellEnd"/>
      <w:r w:rsidRPr="002E3116">
        <w:rPr>
          <w:rFonts w:cstheme="minorHAnsi"/>
        </w:rPr>
        <w:t xml:space="preserve"> Council, </w:t>
      </w:r>
      <w:r w:rsidRPr="002E3116">
        <w:rPr>
          <w:rStyle w:val="Style13ptBold"/>
          <w:rFonts w:cstheme="minorHAnsi"/>
        </w:rPr>
        <w:t>11</w:t>
      </w:r>
    </w:p>
    <w:p w14:paraId="6A1F4BF6" w14:textId="77777777" w:rsidR="0063687F" w:rsidRPr="002E3116" w:rsidRDefault="0063687F" w:rsidP="0063687F">
      <w:pPr>
        <w:rPr>
          <w:rFonts w:cstheme="minorHAnsi"/>
        </w:rPr>
      </w:pPr>
      <w:r w:rsidRPr="002E3116">
        <w:rPr>
          <w:rFonts w:cstheme="minorHAnsi"/>
        </w:rPr>
        <w:t xml:space="preserve">(Griffin, ISAF Loves High Grocery Bills: The Silver Lining in the Upcoming Food Riots, </w:t>
      </w:r>
      <w:hyperlink r:id="rId273" w:history="1">
        <w:r w:rsidRPr="002E3116">
          <w:rPr>
            <w:rStyle w:val="Hyperlink"/>
            <w:rFonts w:cstheme="minorHAnsi"/>
          </w:rPr>
          <w:t>http://blog.streitcouncil.org/2011/01/10/isaf-loves-high-grocery-bills-the-silver-lining-in-the-upcoming-food-riots/</w:t>
        </w:r>
      </w:hyperlink>
      <w:r w:rsidRPr="002E3116">
        <w:rPr>
          <w:rFonts w:cstheme="minorHAnsi"/>
        </w:rPr>
        <w:t xml:space="preserve">) </w:t>
      </w:r>
    </w:p>
    <w:p w14:paraId="4DB20C89" w14:textId="77777777" w:rsidR="0063687F" w:rsidRPr="002E3116" w:rsidRDefault="0063687F" w:rsidP="0063687F">
      <w:pPr>
        <w:rPr>
          <w:rStyle w:val="Emphasis"/>
          <w:rFonts w:cstheme="minorHAnsi"/>
        </w:rPr>
      </w:pPr>
      <w:r w:rsidRPr="002E3116">
        <w:rPr>
          <w:rStyle w:val="StyleUnderline"/>
          <w:rFonts w:cstheme="minorHAnsi"/>
        </w:rPr>
        <w:t>Trying to put a positive spin on higher food prices takes us to the southern poppy fields of Afghanistan</w:t>
      </w:r>
      <w:r w:rsidRPr="002E3116">
        <w:rPr>
          <w:rFonts w:cstheme="minorHAnsi"/>
          <w:sz w:val="14"/>
        </w:rPr>
        <w:t xml:space="preserve">. As mentioned below, the Islamic Republic of Afghanistan cultivates more poppy than all other countries combined (they’re pretty good at growing pot, too), and has the highest relative rates of opium addiction in the world. </w:t>
      </w:r>
      <w:r w:rsidRPr="002E3116">
        <w:rPr>
          <w:rStyle w:val="Emphasis"/>
          <w:rFonts w:cstheme="minorHAnsi"/>
        </w:rPr>
        <w:t>Poppy cultivation</w:t>
      </w:r>
      <w:r w:rsidRPr="002E3116">
        <w:rPr>
          <w:rFonts w:cstheme="minorHAnsi"/>
          <w:sz w:val="14"/>
        </w:rPr>
        <w:t xml:space="preserve">, </w:t>
      </w:r>
      <w:r w:rsidRPr="002E3116">
        <w:rPr>
          <w:rStyle w:val="Emphasis"/>
          <w:rFonts w:cstheme="minorHAnsi"/>
        </w:rPr>
        <w:t>production</w:t>
      </w:r>
      <w:r w:rsidRPr="002E3116">
        <w:rPr>
          <w:rFonts w:cstheme="minorHAnsi"/>
          <w:sz w:val="14"/>
        </w:rPr>
        <w:t xml:space="preserve">, </w:t>
      </w:r>
      <w:r w:rsidRPr="002E3116">
        <w:rPr>
          <w:rStyle w:val="Emphasis"/>
          <w:rFonts w:cstheme="minorHAnsi"/>
        </w:rPr>
        <w:t>refinement</w:t>
      </w:r>
      <w:r w:rsidRPr="002E3116">
        <w:rPr>
          <w:rFonts w:cstheme="minorHAnsi"/>
          <w:sz w:val="14"/>
        </w:rPr>
        <w:t xml:space="preserve">, </w:t>
      </w:r>
      <w:r w:rsidRPr="002E3116">
        <w:rPr>
          <w:rStyle w:val="StyleUnderline"/>
          <w:rFonts w:cstheme="minorHAnsi"/>
        </w:rPr>
        <w:t>and</w:t>
      </w:r>
      <w:r w:rsidRPr="002E3116">
        <w:rPr>
          <w:rFonts w:cstheme="minorHAnsi"/>
          <w:sz w:val="14"/>
        </w:rPr>
        <w:t xml:space="preserve"> </w:t>
      </w:r>
      <w:r w:rsidRPr="002E3116">
        <w:rPr>
          <w:rStyle w:val="Emphasis"/>
          <w:rFonts w:cstheme="minorHAnsi"/>
        </w:rPr>
        <w:t>trafficking</w:t>
      </w:r>
      <w:r w:rsidRPr="002E3116">
        <w:rPr>
          <w:rFonts w:cstheme="minorHAnsi"/>
          <w:sz w:val="14"/>
        </w:rPr>
        <w:t xml:space="preserve"> all </w:t>
      </w:r>
      <w:r w:rsidRPr="002E3116">
        <w:rPr>
          <w:rStyle w:val="Emphasis"/>
          <w:rFonts w:cstheme="minorHAnsi"/>
        </w:rPr>
        <w:t xml:space="preserve">provide a </w:t>
      </w:r>
      <w:proofErr w:type="gramStart"/>
      <w:r w:rsidRPr="002E3116">
        <w:rPr>
          <w:rStyle w:val="Emphasis"/>
          <w:rFonts w:cstheme="minorHAnsi"/>
        </w:rPr>
        <w:t>major sources of funding</w:t>
      </w:r>
      <w:proofErr w:type="gramEnd"/>
      <w:r w:rsidRPr="002E3116">
        <w:rPr>
          <w:rFonts w:cstheme="minorHAnsi"/>
          <w:sz w:val="14"/>
        </w:rPr>
        <w:t xml:space="preserve"> </w:t>
      </w:r>
      <w:r w:rsidRPr="002E3116">
        <w:rPr>
          <w:rStyle w:val="Emphasis"/>
          <w:rFonts w:cstheme="minorHAnsi"/>
        </w:rPr>
        <w:t>for the Taliban and Afghan warlords</w:t>
      </w:r>
      <w:r w:rsidRPr="002E3116">
        <w:rPr>
          <w:rFonts w:cstheme="minorHAnsi"/>
          <w:sz w:val="14"/>
        </w:rPr>
        <w:t xml:space="preserve">, and the UN Office of Drugs and Crime has linked high areas of insecurity with the densest areas of opium cultivation. In some of the poorest places in the south, poppy has become a kind of currency of its own. The thing is, a lot of </w:t>
      </w:r>
      <w:r w:rsidRPr="002E3116">
        <w:rPr>
          <w:rStyle w:val="StyleUnderline"/>
          <w:rFonts w:cstheme="minorHAnsi"/>
        </w:rPr>
        <w:t>poppy farmers don’t actually want to grow poppy</w:t>
      </w:r>
      <w:r w:rsidRPr="002E3116">
        <w:rPr>
          <w:rFonts w:cstheme="minorHAnsi"/>
          <w:sz w:val="14"/>
        </w:rPr>
        <w:t xml:space="preserve">. </w:t>
      </w:r>
      <w:r w:rsidRPr="002E3116">
        <w:rPr>
          <w:rStyle w:val="StyleUnderline"/>
          <w:rFonts w:cstheme="minorHAnsi"/>
        </w:rPr>
        <w:t>Most devout farmers follow an interpretation of the Koran that prohibits opiates,</w:t>
      </w:r>
      <w:r w:rsidRPr="002E3116">
        <w:rPr>
          <w:rFonts w:cstheme="minorHAnsi"/>
          <w:sz w:val="14"/>
        </w:rPr>
        <w:t xml:space="preserve"> and have seen the lives of their friends and family devastated by addiction. </w:t>
      </w:r>
      <w:r w:rsidRPr="002E3116">
        <w:rPr>
          <w:rStyle w:val="StyleUnderline"/>
          <w:rFonts w:cstheme="minorHAnsi"/>
        </w:rPr>
        <w:t>They</w:t>
      </w:r>
      <w:r w:rsidRPr="002E3116">
        <w:rPr>
          <w:rFonts w:cstheme="minorHAnsi"/>
          <w:sz w:val="14"/>
        </w:rPr>
        <w:t xml:space="preserve"> also </w:t>
      </w:r>
      <w:r w:rsidRPr="002E3116">
        <w:rPr>
          <w:rStyle w:val="StyleUnderline"/>
          <w:rFonts w:cstheme="minorHAnsi"/>
        </w:rPr>
        <w:t>understand its illegal, and don’t want to run afoul of ISAF and Afghan forces</w:t>
      </w:r>
      <w:r w:rsidRPr="002E3116">
        <w:rPr>
          <w:rFonts w:cstheme="minorHAnsi"/>
          <w:sz w:val="14"/>
        </w:rPr>
        <w:t xml:space="preserve">. But for some, it’s the only living they can make–much like Wallace from The </w:t>
      </w:r>
      <w:proofErr w:type="gramStart"/>
      <w:r w:rsidRPr="002E3116">
        <w:rPr>
          <w:rFonts w:cstheme="minorHAnsi"/>
          <w:sz w:val="14"/>
        </w:rPr>
        <w:t>Wire .</w:t>
      </w:r>
      <w:proofErr w:type="gramEnd"/>
      <w:r w:rsidRPr="002E3116">
        <w:rPr>
          <w:rFonts w:cstheme="minorHAnsi"/>
          <w:sz w:val="14"/>
        </w:rPr>
        <w:t xml:space="preserve"> Others are simply terrorized into growing drugs for the Taliban. In other places, the soil is too poor and barren to support any other crop but the sand-loving poppy or that bushels of poppy are used for interest payments on loans. NATO officials have long been frustrated by a number of obstacles to successfully combating poppy growth. Poppy cultivation was initially dismissed by Defense Secretary Donald Rumsfeld in the aftermath of the ISAF invasion (which kept the Secretary’s record of pithily dismissing really important things intact). When poppy cultivation and heroin production became too large to ignore, </w:t>
      </w:r>
      <w:r w:rsidRPr="002E3116">
        <w:rPr>
          <w:rStyle w:val="StyleUnderline"/>
          <w:rFonts w:cstheme="minorHAnsi"/>
        </w:rPr>
        <w:t>ISAF officials tried a number of tactics to halt the massive increase in growth</w:t>
      </w:r>
      <w:r w:rsidRPr="002E3116">
        <w:rPr>
          <w:rFonts w:cstheme="minorHAnsi"/>
          <w:sz w:val="14"/>
        </w:rPr>
        <w:t xml:space="preserve">, </w:t>
      </w:r>
      <w:r w:rsidRPr="002E3116">
        <w:rPr>
          <w:rStyle w:val="StyleUnderline"/>
          <w:rFonts w:cstheme="minorHAnsi"/>
        </w:rPr>
        <w:t xml:space="preserve">including </w:t>
      </w:r>
      <w:r w:rsidRPr="002E3116">
        <w:rPr>
          <w:rStyle w:val="Emphasis"/>
          <w:rFonts w:cstheme="minorHAnsi"/>
        </w:rPr>
        <w:t>alternative livelihoods</w:t>
      </w:r>
      <w:r w:rsidRPr="002E3116">
        <w:rPr>
          <w:rStyle w:val="StyleUnderline"/>
          <w:rFonts w:cstheme="minorHAnsi"/>
        </w:rPr>
        <w:t xml:space="preserve">, </w:t>
      </w:r>
      <w:r w:rsidRPr="002E3116">
        <w:rPr>
          <w:rStyle w:val="Emphasis"/>
          <w:rFonts w:cstheme="minorHAnsi"/>
        </w:rPr>
        <w:t>interdiction</w:t>
      </w:r>
      <w:r w:rsidRPr="002E3116">
        <w:rPr>
          <w:rStyle w:val="StyleUnderline"/>
          <w:rFonts w:cstheme="minorHAnsi"/>
        </w:rPr>
        <w:t xml:space="preserve">, </w:t>
      </w:r>
      <w:r w:rsidRPr="002E3116">
        <w:rPr>
          <w:rStyle w:val="Emphasis"/>
          <w:rFonts w:cstheme="minorHAnsi"/>
        </w:rPr>
        <w:t>eradication,</w:t>
      </w:r>
      <w:r w:rsidRPr="002E3116">
        <w:rPr>
          <w:rStyle w:val="StyleUnderline"/>
          <w:rFonts w:cstheme="minorHAnsi"/>
        </w:rPr>
        <w:t xml:space="preserve"> increased </w:t>
      </w:r>
      <w:r w:rsidRPr="002E3116">
        <w:rPr>
          <w:rStyle w:val="Emphasis"/>
          <w:rFonts w:cstheme="minorHAnsi"/>
        </w:rPr>
        <w:t>law enforcement</w:t>
      </w:r>
      <w:r w:rsidRPr="002E3116">
        <w:rPr>
          <w:rFonts w:cstheme="minorHAnsi"/>
          <w:sz w:val="14"/>
        </w:rPr>
        <w:t xml:space="preserve">, and </w:t>
      </w:r>
      <w:r w:rsidRPr="002E3116">
        <w:rPr>
          <w:rStyle w:val="StyleUnderline"/>
          <w:rFonts w:cstheme="minorHAnsi"/>
        </w:rPr>
        <w:t xml:space="preserve">better education. </w:t>
      </w:r>
      <w:r w:rsidRPr="002E3116">
        <w:rPr>
          <w:rStyle w:val="Emphasis"/>
          <w:rFonts w:cstheme="minorHAnsi"/>
        </w:rPr>
        <w:t>It didn’t really work</w:t>
      </w:r>
      <w:r w:rsidRPr="002E3116">
        <w:rPr>
          <w:rFonts w:cstheme="minorHAnsi"/>
          <w:sz w:val="14"/>
        </w:rPr>
        <w:t xml:space="preserve">. In fact, </w:t>
      </w:r>
      <w:r w:rsidRPr="002E3116">
        <w:rPr>
          <w:rStyle w:val="StyleUnderline"/>
          <w:rFonts w:cstheme="minorHAnsi"/>
        </w:rPr>
        <w:t xml:space="preserve">the major determent to poppy cultivation rates since the </w:t>
      </w:r>
      <w:r w:rsidRPr="002E3116">
        <w:rPr>
          <w:rFonts w:cstheme="minorHAnsi"/>
          <w:sz w:val="14"/>
        </w:rPr>
        <w:t xml:space="preserve">U.S.-led </w:t>
      </w:r>
      <w:r w:rsidRPr="002E3116">
        <w:rPr>
          <w:rStyle w:val="StyleUnderline"/>
          <w:rFonts w:cstheme="minorHAnsi"/>
        </w:rPr>
        <w:t>invasion</w:t>
      </w:r>
      <w:r w:rsidRPr="002E3116">
        <w:rPr>
          <w:rFonts w:cstheme="minorHAnsi"/>
          <w:sz w:val="14"/>
        </w:rPr>
        <w:t xml:space="preserve"> in 2001, </w:t>
      </w:r>
      <w:r w:rsidRPr="002E3116">
        <w:rPr>
          <w:rStyle w:val="Emphasis"/>
          <w:rFonts w:cstheme="minorHAnsi"/>
        </w:rPr>
        <w:t>was the spike in food prices</w:t>
      </w:r>
      <w:r w:rsidRPr="002E3116">
        <w:rPr>
          <w:rFonts w:cstheme="minorHAnsi"/>
          <w:sz w:val="14"/>
        </w:rPr>
        <w:t xml:space="preserve"> in 2007-2008. For the first time in a long time, </w:t>
      </w:r>
      <w:r w:rsidRPr="002E3116">
        <w:rPr>
          <w:rStyle w:val="StyleUnderline"/>
          <w:rFonts w:cstheme="minorHAnsi"/>
        </w:rPr>
        <w:t xml:space="preserve">desperately poor Afghan farmers could get more at market for </w:t>
      </w:r>
      <w:r w:rsidRPr="002E3116">
        <w:rPr>
          <w:rStyle w:val="Emphasis"/>
          <w:rFonts w:cstheme="minorHAnsi"/>
        </w:rPr>
        <w:t>growing grains than poppy</w:t>
      </w:r>
      <w:r w:rsidRPr="002E3116">
        <w:rPr>
          <w:rFonts w:cstheme="minorHAnsi"/>
          <w:sz w:val="14"/>
        </w:rPr>
        <w:t xml:space="preserve">, </w:t>
      </w:r>
      <w:r w:rsidRPr="002E3116">
        <w:rPr>
          <w:rStyle w:val="StyleUnderline"/>
          <w:rFonts w:cstheme="minorHAnsi"/>
        </w:rPr>
        <w:t xml:space="preserve">and planted their crops </w:t>
      </w:r>
      <w:r w:rsidRPr="002E3116">
        <w:rPr>
          <w:rStyle w:val="Emphasis"/>
          <w:rFonts w:cstheme="minorHAnsi"/>
        </w:rPr>
        <w:t>accordingly</w:t>
      </w:r>
      <w:r w:rsidRPr="002E3116">
        <w:rPr>
          <w:rFonts w:cstheme="minorHAnsi"/>
          <w:sz w:val="14"/>
        </w:rPr>
        <w:t xml:space="preserve">. </w:t>
      </w:r>
      <w:r w:rsidRPr="002E3116">
        <w:rPr>
          <w:rStyle w:val="Emphasis"/>
          <w:rFonts w:cstheme="minorHAnsi"/>
        </w:rPr>
        <w:t xml:space="preserve">Where the ISAF program failed, the invisible hand succeeded. </w:t>
      </w:r>
      <w:r w:rsidRPr="002E3116">
        <w:rPr>
          <w:rFonts w:cstheme="minorHAnsi"/>
          <w:sz w:val="14"/>
        </w:rPr>
        <w:t xml:space="preserve">The ghost of Adam Smith was also present in supply factors contributing to poppy reduction. The Taliban had grown so much poppy in the previous years that they had exceeded world demand for heroin. Yes, that’s right, the Taliban had made more heroin, the most addictive drug on the planet, than world demand. And while the Taliban doesn’t really get women’s rights or the innate human desire for music, they sure understand basic economics. The oversupply of heroin caused prices to fall, and it was cutting into the insurgents’ bottom line. </w:t>
      </w:r>
      <w:proofErr w:type="gramStart"/>
      <w:r w:rsidRPr="002E3116">
        <w:rPr>
          <w:rFonts w:cstheme="minorHAnsi"/>
          <w:sz w:val="14"/>
        </w:rPr>
        <w:t>So</w:t>
      </w:r>
      <w:proofErr w:type="gramEnd"/>
      <w:r w:rsidRPr="002E3116">
        <w:rPr>
          <w:rFonts w:cstheme="minorHAnsi"/>
          <w:sz w:val="14"/>
        </w:rPr>
        <w:t xml:space="preserve"> in 2007, instead of intimidating, terrorizing, and forcing farmers to grow poppy, which would drive prices even lower, the Taliban let people grow grains and pay off debts in other ways. Since then, opium production has declined, and several of the ISAF’s tactics, especially peer-pressure from local shuras (local governing religious councils), has played a role in keeping opium production down. </w:t>
      </w:r>
      <w:proofErr w:type="gramStart"/>
      <w:r w:rsidRPr="002E3116">
        <w:rPr>
          <w:rFonts w:cstheme="minorHAnsi"/>
          <w:sz w:val="14"/>
        </w:rPr>
        <w:t>There’s</w:t>
      </w:r>
      <w:proofErr w:type="gramEnd"/>
      <w:r w:rsidRPr="002E3116">
        <w:rPr>
          <w:rFonts w:cstheme="minorHAnsi"/>
          <w:sz w:val="14"/>
        </w:rPr>
        <w:t xml:space="preserve"> also simply more areas under government control, which makes it easier to enforce the domestic poppy ban. In the end though, </w:t>
      </w:r>
      <w:r w:rsidRPr="002E3116">
        <w:rPr>
          <w:rStyle w:val="StyleUnderline"/>
          <w:rFonts w:cstheme="minorHAnsi"/>
        </w:rPr>
        <w:t xml:space="preserve">the UN concludes that market factors play </w:t>
      </w:r>
      <w:r w:rsidRPr="002E3116">
        <w:rPr>
          <w:rStyle w:val="Emphasis"/>
          <w:rFonts w:cstheme="minorHAnsi"/>
        </w:rPr>
        <w:t xml:space="preserve">the largest part </w:t>
      </w:r>
      <w:r w:rsidRPr="002E3116">
        <w:rPr>
          <w:rStyle w:val="StyleUnderline"/>
          <w:rFonts w:cstheme="minorHAnsi"/>
        </w:rPr>
        <w:t>in discouraging farmers from poppy cultivation.</w:t>
      </w:r>
      <w:r w:rsidRPr="002E3116">
        <w:rPr>
          <w:rFonts w:cstheme="minorHAnsi"/>
          <w:sz w:val="14"/>
        </w:rPr>
        <w:t xml:space="preserve"> And </w:t>
      </w:r>
      <w:r w:rsidRPr="002E3116">
        <w:rPr>
          <w:rStyle w:val="StyleUnderline"/>
          <w:rFonts w:cstheme="minorHAnsi"/>
        </w:rPr>
        <w:t>for hundreds of service</w:t>
      </w:r>
      <w:r w:rsidRPr="002E3116">
        <w:rPr>
          <w:rFonts w:cstheme="minorHAnsi"/>
          <w:sz w:val="14"/>
        </w:rPr>
        <w:t xml:space="preserve"> </w:t>
      </w:r>
      <w:r w:rsidRPr="002E3116">
        <w:rPr>
          <w:rStyle w:val="StyleUnderline"/>
          <w:rFonts w:cstheme="minorHAnsi"/>
        </w:rPr>
        <w:t>men and women working to fight opium production in Afghanistan</w:t>
      </w:r>
      <w:r w:rsidRPr="002E3116">
        <w:rPr>
          <w:rFonts w:cstheme="minorHAnsi"/>
          <w:sz w:val="14"/>
        </w:rPr>
        <w:t xml:space="preserve"> right now, </w:t>
      </w:r>
      <w:r w:rsidRPr="002E3116">
        <w:rPr>
          <w:rStyle w:val="Emphasis"/>
          <w:rFonts w:cstheme="minorHAnsi"/>
        </w:rPr>
        <w:t>higher food prices probably sound pretty good.</w:t>
      </w:r>
    </w:p>
    <w:p w14:paraId="4297BA63" w14:textId="77777777" w:rsidR="0063687F" w:rsidRPr="002E3116" w:rsidRDefault="0063687F" w:rsidP="0063687F">
      <w:pPr>
        <w:pStyle w:val="Heading4"/>
        <w:rPr>
          <w:rFonts w:cstheme="minorHAnsi"/>
        </w:rPr>
      </w:pPr>
      <w:r w:rsidRPr="002E3116">
        <w:rPr>
          <w:rFonts w:cstheme="minorHAnsi"/>
        </w:rPr>
        <w:t xml:space="preserve">Great power war </w:t>
      </w:r>
    </w:p>
    <w:p w14:paraId="51D640E7" w14:textId="77777777" w:rsidR="0063687F" w:rsidRPr="002E3116" w:rsidRDefault="0063687F" w:rsidP="0063687F">
      <w:pPr>
        <w:pStyle w:val="Citation"/>
        <w:rPr>
          <w:rFonts w:cstheme="minorHAnsi"/>
          <w:b w:val="0"/>
        </w:rPr>
      </w:pPr>
      <w:r w:rsidRPr="002E3116">
        <w:rPr>
          <w:rStyle w:val="Style13ptBold"/>
          <w:rFonts w:cstheme="minorHAnsi"/>
          <w:b/>
        </w:rPr>
        <w:t>Wesley</w:t>
      </w:r>
      <w:r w:rsidRPr="002E3116">
        <w:rPr>
          <w:rFonts w:cstheme="minorHAnsi"/>
          <w:b w:val="0"/>
        </w:rPr>
        <w:t xml:space="preserve">, Executive Director of the Lowy Institute for International Policy, </w:t>
      </w:r>
      <w:r w:rsidRPr="002E3116">
        <w:rPr>
          <w:rStyle w:val="Style13ptBold"/>
          <w:rFonts w:cstheme="minorHAnsi"/>
          <w:b/>
        </w:rPr>
        <w:t>10</w:t>
      </w:r>
    </w:p>
    <w:p w14:paraId="2384CF10" w14:textId="77777777" w:rsidR="0063687F" w:rsidRPr="002E3116" w:rsidRDefault="0063687F" w:rsidP="0063687F">
      <w:pPr>
        <w:rPr>
          <w:rFonts w:cstheme="minorHAnsi"/>
        </w:rPr>
      </w:pPr>
      <w:r w:rsidRPr="002E3116">
        <w:rPr>
          <w:rFonts w:cstheme="minorHAnsi"/>
        </w:rPr>
        <w:t xml:space="preserve">(2-25, Michael, </w:t>
      </w:r>
      <w:proofErr w:type="gramStart"/>
      <w:r w:rsidRPr="002E3116">
        <w:rPr>
          <w:rFonts w:cstheme="minorHAnsi"/>
        </w:rPr>
        <w:t>Previously</w:t>
      </w:r>
      <w:proofErr w:type="gramEnd"/>
      <w:r w:rsidRPr="002E3116">
        <w:rPr>
          <w:rFonts w:cstheme="minorHAnsi"/>
        </w:rPr>
        <w:t xml:space="preserve"> he was Professor of International Relations and Director of the Griffith Asia Institute at Griffith University, and a Visiting Fellow at the University of Hong Kong and Sun </w:t>
      </w:r>
      <w:proofErr w:type="spellStart"/>
      <w:r w:rsidRPr="002E3116">
        <w:rPr>
          <w:rFonts w:cstheme="minorHAnsi"/>
        </w:rPr>
        <w:t>Yat</w:t>
      </w:r>
      <w:proofErr w:type="spellEnd"/>
      <w:r w:rsidRPr="002E3116">
        <w:rPr>
          <w:rFonts w:cstheme="minorHAnsi"/>
        </w:rPr>
        <w:t xml:space="preserve">-Sen University in Guangzhou, China. Prior to this, he was the Assistant Director-General for Transnational Issues at the Office of National Assessments, and a Senior Lecturer in International Relations at the University of New South Wales, “Stability in Afghanistan: Why it matters,” </w:t>
      </w:r>
      <w:hyperlink r:id="rId274" w:history="1">
        <w:r w:rsidRPr="002E3116">
          <w:rPr>
            <w:rStyle w:val="Hyperlink"/>
            <w:rFonts w:cstheme="minorHAnsi"/>
          </w:rPr>
          <w:t>http://www.lowyinterpreter.org/post/2010/02/25/A-stable-Afghanistan-Why-we-should-care.aspx</w:t>
        </w:r>
      </w:hyperlink>
      <w:r w:rsidRPr="002E3116">
        <w:rPr>
          <w:rFonts w:cstheme="minorHAnsi"/>
        </w:rPr>
        <w:t>)</w:t>
      </w:r>
    </w:p>
    <w:p w14:paraId="390856EE" w14:textId="77777777" w:rsidR="0063687F" w:rsidRPr="002E3116" w:rsidRDefault="0063687F" w:rsidP="0063687F">
      <w:pPr>
        <w:rPr>
          <w:rFonts w:cstheme="minorHAnsi"/>
        </w:rPr>
      </w:pPr>
      <w:r w:rsidRPr="002E3116">
        <w:rPr>
          <w:rStyle w:val="StyleUnderline"/>
          <w:rFonts w:cstheme="minorHAnsi"/>
        </w:rPr>
        <w:t>Great power competition in the twenty-first century will be different because of the depth and extent of the dependence of national economies on the global economy</w:t>
      </w:r>
      <w:r w:rsidRPr="002E3116">
        <w:rPr>
          <w:rFonts w:cstheme="minorHAnsi"/>
          <w:sz w:val="14"/>
        </w:rPr>
        <w:t xml:space="preserve">. </w:t>
      </w:r>
      <w:r w:rsidRPr="002E3116">
        <w:rPr>
          <w:rStyle w:val="StyleUnderline"/>
          <w:rFonts w:cstheme="minorHAnsi"/>
        </w:rPr>
        <w:t>National economies are now</w:t>
      </w:r>
      <w:r w:rsidRPr="002E3116">
        <w:rPr>
          <w:rFonts w:cstheme="minorHAnsi"/>
          <w:sz w:val="14"/>
        </w:rPr>
        <w:t xml:space="preserve"> less self-sufficient and </w:t>
      </w:r>
      <w:r w:rsidRPr="002E3116">
        <w:rPr>
          <w:rStyle w:val="StyleUnderline"/>
          <w:rFonts w:cstheme="minorHAnsi"/>
        </w:rPr>
        <w:t>more vulnerable to the disruption of trading and investment relations than at any time in history</w:t>
      </w:r>
      <w:r w:rsidRPr="002E3116">
        <w:rPr>
          <w:rFonts w:cstheme="minorHAnsi"/>
          <w:sz w:val="14"/>
        </w:rPr>
        <w:t xml:space="preserve">. </w:t>
      </w:r>
      <w:r w:rsidRPr="002E3116">
        <w:rPr>
          <w:rStyle w:val="StyleUnderline"/>
          <w:rFonts w:cstheme="minorHAnsi"/>
        </w:rPr>
        <w:t>What stops great power confrontations getting out of hand these days is not so much the fear of nuclear annihilation as the fear of global economic ruin</w:t>
      </w:r>
      <w:r w:rsidRPr="002E3116">
        <w:rPr>
          <w:rFonts w:cstheme="minorHAnsi"/>
          <w:sz w:val="14"/>
        </w:rPr>
        <w:t xml:space="preserve"> – and the resulting national ruin.  </w:t>
      </w:r>
      <w:r w:rsidRPr="002E3116">
        <w:rPr>
          <w:rStyle w:val="StyleUnderline"/>
          <w:rFonts w:cstheme="minorHAnsi"/>
        </w:rPr>
        <w:t>This dynamic has changed the nature of strategic competition towards a competitive manipulation of interdependence</w:t>
      </w:r>
      <w:r w:rsidRPr="002E3116">
        <w:rPr>
          <w:rFonts w:cstheme="minorHAnsi"/>
          <w:sz w:val="14"/>
        </w:rPr>
        <w:t xml:space="preserve">. </w:t>
      </w:r>
      <w:r w:rsidRPr="002E3116">
        <w:rPr>
          <w:rStyle w:val="StyleUnderline"/>
          <w:rFonts w:cstheme="minorHAnsi"/>
        </w:rPr>
        <w:t>Moscow</w:t>
      </w:r>
      <w:r w:rsidRPr="002E3116">
        <w:rPr>
          <w:rFonts w:cstheme="minorHAnsi"/>
          <w:sz w:val="14"/>
        </w:rPr>
        <w:t xml:space="preserve">, in that very Russian way, </w:t>
      </w:r>
      <w:r w:rsidRPr="002E3116">
        <w:rPr>
          <w:rStyle w:val="StyleUnderline"/>
          <w:rFonts w:cstheme="minorHAnsi"/>
        </w:rPr>
        <w:t>has made this explicit by trying to perpetuate Europe's reliance on Russian gas</w:t>
      </w:r>
      <w:r w:rsidRPr="002E3116">
        <w:rPr>
          <w:rFonts w:cstheme="minorHAnsi"/>
          <w:sz w:val="14"/>
        </w:rPr>
        <w:t xml:space="preserve">. The flip side of Pax Americana is the threat of a crippling blockade against those with whom Washington is displeased.  </w:t>
      </w:r>
      <w:r w:rsidRPr="002E3116">
        <w:rPr>
          <w:rStyle w:val="StyleUnderline"/>
          <w:rFonts w:cstheme="minorHAnsi"/>
        </w:rPr>
        <w:t>The countervailing impulse is to try to reduce one's rivals' ability to manipulate one's own interdependence</w:t>
      </w:r>
      <w:r w:rsidRPr="002E3116">
        <w:rPr>
          <w:rFonts w:cstheme="minorHAnsi"/>
          <w:sz w:val="14"/>
        </w:rPr>
        <w:t xml:space="preserve">. Witness Europe's witless attempts to construct an internal energy market, America's quest for energy independence, and China's decade-long diplomatic campaign to avoid possible containment.  </w:t>
      </w:r>
      <w:r w:rsidRPr="002E3116">
        <w:rPr>
          <w:rStyle w:val="BoldUnderlineChar"/>
          <w:rFonts w:ascii="Georgia" w:eastAsia="Calibri" w:hAnsi="Georgia" w:cstheme="minorHAnsi"/>
        </w:rPr>
        <w:t>There are two regions that have become the focus of this strategic dynamic. Both are vital strategic thoroughfares and resource basins</w:t>
      </w:r>
      <w:r w:rsidRPr="002E3116">
        <w:rPr>
          <w:rFonts w:cstheme="minorHAnsi"/>
          <w:sz w:val="14"/>
        </w:rPr>
        <w:t xml:space="preserve">. </w:t>
      </w:r>
      <w:r w:rsidRPr="002E3116">
        <w:rPr>
          <w:rStyle w:val="BoldUnderlineChar"/>
          <w:rFonts w:ascii="Georgia" w:eastAsia="Calibri" w:hAnsi="Georgia" w:cstheme="minorHAnsi"/>
        </w:rPr>
        <w:t xml:space="preserve">Both are </w:t>
      </w:r>
      <w:r w:rsidRPr="002E3116">
        <w:rPr>
          <w:rStyle w:val="BoldUnderlineChar"/>
          <w:rFonts w:ascii="Georgia" w:eastAsia="Calibri" w:hAnsi="Georgia" w:cstheme="minorHAnsi"/>
          <w:bdr w:val="single" w:sz="4" w:space="0" w:color="auto"/>
        </w:rPr>
        <w:t>shatter-zones</w:t>
      </w:r>
      <w:r w:rsidRPr="002E3116">
        <w:rPr>
          <w:rStyle w:val="BoldUnderlineChar"/>
          <w:rFonts w:ascii="Georgia" w:eastAsia="Calibri" w:hAnsi="Georgia" w:cstheme="minorHAnsi"/>
        </w:rPr>
        <w:t xml:space="preserve"> of smaller, internally fragile states wedged among the Asian giants</w:t>
      </w:r>
      <w:r w:rsidRPr="002E3116">
        <w:rPr>
          <w:rFonts w:cstheme="minorHAnsi"/>
          <w:sz w:val="14"/>
        </w:rPr>
        <w:t xml:space="preserve">. </w:t>
      </w:r>
      <w:r w:rsidRPr="002E3116">
        <w:rPr>
          <w:rStyle w:val="BoldUnderlineChar"/>
          <w:rFonts w:ascii="Georgia" w:eastAsia="Calibri" w:hAnsi="Georgia" w:cstheme="minorHAnsi"/>
        </w:rPr>
        <w:t>They are Central Asia</w:t>
      </w:r>
      <w:r w:rsidRPr="002E3116">
        <w:rPr>
          <w:rStyle w:val="StyleUnderline"/>
          <w:rFonts w:cstheme="minorHAnsi"/>
        </w:rPr>
        <w:t xml:space="preserve"> and Southeast Asia</w:t>
      </w:r>
      <w:r w:rsidRPr="002E3116">
        <w:rPr>
          <w:rFonts w:cstheme="minorHAnsi"/>
          <w:sz w:val="14"/>
        </w:rPr>
        <w:t xml:space="preserve">. And given where they are located, </w:t>
      </w:r>
      <w:r w:rsidRPr="002E3116">
        <w:rPr>
          <w:rStyle w:val="BoldUnderlineChar"/>
          <w:rFonts w:ascii="Georgia" w:eastAsia="Calibri" w:hAnsi="Georgia" w:cstheme="minorHAnsi"/>
        </w:rPr>
        <w:t>the stability and independence of these sub-regions is a global public good</w:t>
      </w:r>
      <w:r w:rsidRPr="002E3116">
        <w:rPr>
          <w:rFonts w:cstheme="minorHAnsi"/>
          <w:sz w:val="14"/>
        </w:rPr>
        <w:t xml:space="preserve">.  </w:t>
      </w:r>
      <w:r w:rsidRPr="002E3116">
        <w:rPr>
          <w:rStyle w:val="BoldUnderlineChar"/>
          <w:rFonts w:ascii="Georgia" w:eastAsia="Calibri" w:hAnsi="Georgia" w:cstheme="minorHAnsi"/>
        </w:rPr>
        <w:t xml:space="preserve">The danger is that in the heat of the competition, </w:t>
      </w:r>
      <w:r w:rsidRPr="002E3116">
        <w:rPr>
          <w:rStyle w:val="BoldUnderlineChar"/>
          <w:rFonts w:ascii="Georgia" w:eastAsia="Calibri" w:hAnsi="Georgia" w:cstheme="minorHAnsi"/>
          <w:bdr w:val="single" w:sz="4" w:space="0" w:color="auto"/>
        </w:rPr>
        <w:t>the great powers will lose sight of this fact</w:t>
      </w:r>
      <w:r w:rsidRPr="002E3116">
        <w:rPr>
          <w:rFonts w:cstheme="minorHAnsi"/>
          <w:sz w:val="14"/>
        </w:rPr>
        <w:t xml:space="preserve">. </w:t>
      </w:r>
      <w:r w:rsidRPr="002E3116">
        <w:rPr>
          <w:rStyle w:val="BoldUnderlineChar"/>
          <w:rFonts w:ascii="Georgia" w:eastAsia="Calibri" w:hAnsi="Georgia" w:cstheme="minorHAnsi"/>
        </w:rPr>
        <w:t xml:space="preserve">This is why instability </w:t>
      </w:r>
      <w:r w:rsidRPr="002E3116">
        <w:rPr>
          <w:rFonts w:cstheme="minorHAnsi"/>
          <w:sz w:val="14"/>
        </w:rPr>
        <w:t>and weakness</w:t>
      </w:r>
      <w:r w:rsidRPr="002E3116">
        <w:rPr>
          <w:rStyle w:val="BoldUnderlineChar"/>
          <w:rFonts w:ascii="Georgia" w:eastAsia="Calibri" w:hAnsi="Georgia" w:cstheme="minorHAnsi"/>
        </w:rPr>
        <w:t xml:space="preserve"> in Afghanistan is so dangerous – because in the fog of proxy war, intensely jealous great powers will assume their rivals have the upper hand and redouble their own efforts to exert influence and control</w:t>
      </w:r>
      <w:r w:rsidRPr="002E3116">
        <w:rPr>
          <w:rFonts w:cstheme="minorHAnsi"/>
          <w:sz w:val="14"/>
        </w:rPr>
        <w:t xml:space="preserve">.  China and Russia </w:t>
      </w:r>
      <w:proofErr w:type="spellStart"/>
      <w:r w:rsidRPr="002E3116">
        <w:rPr>
          <w:rFonts w:cstheme="minorHAnsi"/>
          <w:sz w:val="14"/>
        </w:rPr>
        <w:t>realised</w:t>
      </w:r>
      <w:proofErr w:type="spellEnd"/>
      <w:r w:rsidRPr="002E3116">
        <w:rPr>
          <w:rFonts w:cstheme="minorHAnsi"/>
          <w:sz w:val="14"/>
        </w:rPr>
        <w:t xml:space="preserve"> this danger in relation to Central Asia's northern tier in the mid-1990s and eventually created the Shanghai Cooperation </w:t>
      </w:r>
      <w:proofErr w:type="spellStart"/>
      <w:r w:rsidRPr="002E3116">
        <w:rPr>
          <w:rFonts w:cstheme="minorHAnsi"/>
          <w:sz w:val="14"/>
        </w:rPr>
        <w:t>Organisation</w:t>
      </w:r>
      <w:proofErr w:type="spellEnd"/>
      <w:r w:rsidRPr="002E3116">
        <w:rPr>
          <w:rFonts w:cstheme="minorHAnsi"/>
          <w:sz w:val="14"/>
        </w:rPr>
        <w:t xml:space="preserve">. </w:t>
      </w:r>
      <w:r w:rsidRPr="002E3116">
        <w:rPr>
          <w:rStyle w:val="StyleUnderline"/>
          <w:rFonts w:cstheme="minorHAnsi"/>
        </w:rPr>
        <w:t>The SCO is founded on a shared fear</w:t>
      </w:r>
      <w:r w:rsidRPr="002E3116">
        <w:rPr>
          <w:rFonts w:cstheme="minorHAnsi"/>
          <w:sz w:val="14"/>
        </w:rPr>
        <w:t xml:space="preserve"> – the emergence of either Western-leaning democracy or Muslim theocracy in the 'stans – and a shared hope – </w:t>
      </w:r>
      <w:r w:rsidRPr="002E3116">
        <w:rPr>
          <w:rStyle w:val="StyleUnderline"/>
          <w:rFonts w:cstheme="minorHAnsi"/>
        </w:rPr>
        <w:t>that Moscow and Beijing can mitigate their strategic competition and collectively reap the gains from Central Asia's resource holdings while directing their strategic attention away from their Central Asian frontiers</w:t>
      </w:r>
      <w:r w:rsidRPr="002E3116">
        <w:rPr>
          <w:rFonts w:cstheme="minorHAnsi"/>
          <w:sz w:val="14"/>
        </w:rPr>
        <w:t xml:space="preserve">.  </w:t>
      </w:r>
      <w:r w:rsidRPr="002E3116">
        <w:rPr>
          <w:rStyle w:val="BoldUnderlineChar"/>
          <w:rFonts w:ascii="Georgia" w:eastAsia="Calibri" w:hAnsi="Georgia" w:cstheme="minorHAnsi"/>
        </w:rPr>
        <w:t>But Central Asia's southern tier has benefited from no such clear thinking</w:t>
      </w:r>
      <w:r w:rsidRPr="002E3116">
        <w:rPr>
          <w:rFonts w:cstheme="minorHAnsi"/>
          <w:sz w:val="14"/>
        </w:rPr>
        <w:t xml:space="preserve">. </w:t>
      </w:r>
      <w:r w:rsidRPr="002E3116">
        <w:rPr>
          <w:rStyle w:val="StyleUnderline"/>
          <w:rFonts w:cstheme="minorHAnsi"/>
        </w:rPr>
        <w:t>Beijing's support for Pakistan has kept India strategically bottled up under the Himalayas for decades, while Indo-Pakistani hostility has led Islamabad to seek strategic depth in Afghanistan</w:t>
      </w:r>
      <w:r w:rsidRPr="002E3116">
        <w:rPr>
          <w:rFonts w:cstheme="minorHAnsi"/>
          <w:sz w:val="14"/>
        </w:rPr>
        <w:t xml:space="preserve">. </w:t>
      </w:r>
      <w:r w:rsidRPr="002E3116">
        <w:rPr>
          <w:rStyle w:val="StyleUnderline"/>
          <w:rFonts w:cstheme="minorHAnsi"/>
        </w:rPr>
        <w:t>India's response has been to try to deny that strategic depth, and China has every reason to try to block the recent countermove by New Delhi into Afghanistan</w:t>
      </w:r>
      <w:r w:rsidRPr="002E3116">
        <w:rPr>
          <w:rFonts w:cstheme="minorHAnsi"/>
          <w:sz w:val="14"/>
        </w:rPr>
        <w:t xml:space="preserve">. </w:t>
      </w:r>
      <w:r w:rsidRPr="002E3116">
        <w:rPr>
          <w:rStyle w:val="BoldUnderlineChar"/>
          <w:rFonts w:ascii="Georgia" w:eastAsia="Calibri" w:hAnsi="Georgia" w:cstheme="minorHAnsi"/>
        </w:rPr>
        <w:t>This is a complex and dangerous dynamic made chronically unstable by its cyclical structure</w:t>
      </w:r>
      <w:r w:rsidRPr="002E3116">
        <w:rPr>
          <w:rFonts w:cstheme="minorHAnsi"/>
          <w:sz w:val="14"/>
        </w:rPr>
        <w:t>.</w:t>
      </w:r>
      <w:r w:rsidRPr="002E3116">
        <w:rPr>
          <w:rFonts w:cstheme="minorHAnsi"/>
        </w:rPr>
        <w:t xml:space="preserve"> </w:t>
      </w:r>
      <w:r w:rsidRPr="002E3116">
        <w:rPr>
          <w:rFonts w:cstheme="minorHAnsi"/>
          <w:sz w:val="14"/>
        </w:rPr>
        <w:t xml:space="preserve">To avoid the worst possible outcome, all three rivals must be engaged in the process of building a stable Afghanistan – and collectively guaranteeing it. The most realistic route is to actively involve the SCO in the future of Afghanistan while broadening that </w:t>
      </w:r>
      <w:proofErr w:type="spellStart"/>
      <w:r w:rsidRPr="002E3116">
        <w:rPr>
          <w:rFonts w:cstheme="minorHAnsi"/>
          <w:sz w:val="14"/>
        </w:rPr>
        <w:t>organisation</w:t>
      </w:r>
      <w:proofErr w:type="spellEnd"/>
      <w:r w:rsidRPr="002E3116">
        <w:rPr>
          <w:rFonts w:cstheme="minorHAnsi"/>
          <w:sz w:val="14"/>
        </w:rPr>
        <w:t xml:space="preserve"> to include India and Pakistan. This solution ties the stability of the northern and southern tiers of Central Asia to each other, thereby broadening the stakes of those involved. The one hope and one fear that bind China and Russia together are also remarkably relevant to the SCO's proposed new members.  This leaves </w:t>
      </w:r>
      <w:r w:rsidRPr="002E3116">
        <w:rPr>
          <w:rStyle w:val="StyleUnderline"/>
          <w:rFonts w:cstheme="minorHAnsi"/>
        </w:rPr>
        <w:t>Southeast Asia</w:t>
      </w:r>
      <w:r w:rsidRPr="002E3116">
        <w:rPr>
          <w:rFonts w:cstheme="minorHAnsi"/>
          <w:sz w:val="14"/>
        </w:rPr>
        <w:t xml:space="preserve">. This region </w:t>
      </w:r>
      <w:r w:rsidRPr="002E3116">
        <w:rPr>
          <w:rStyle w:val="StyleUnderline"/>
          <w:rFonts w:cstheme="minorHAnsi"/>
        </w:rPr>
        <w:t>has nowhere near the dangerous dynamic or instability of Central Asia</w:t>
      </w:r>
      <w:r w:rsidRPr="002E3116">
        <w:rPr>
          <w:rFonts w:cstheme="minorHAnsi"/>
          <w:sz w:val="14"/>
        </w:rPr>
        <w:t>, but this does not mean we should take the prospect of great power rivalry to our near north lightly. This is why the engagement of North and South Asia's great powers – and I see the US as a great power in North Asia – in Southeast Asia's institutions of stability and mutual guarantee should be taken so seriously</w:t>
      </w:r>
      <w:r w:rsidRPr="002E3116">
        <w:rPr>
          <w:rFonts w:cstheme="minorHAnsi"/>
        </w:rPr>
        <w:t>.</w:t>
      </w:r>
    </w:p>
    <w:p w14:paraId="0FFBB232" w14:textId="77777777" w:rsidR="0063687F" w:rsidRPr="002E3116" w:rsidRDefault="0063687F" w:rsidP="0063687F"/>
    <w:p w14:paraId="45EFD173" w14:textId="77777777" w:rsidR="0063687F" w:rsidRPr="002E3116" w:rsidRDefault="0063687F" w:rsidP="0063687F">
      <w:pPr>
        <w:pStyle w:val="Heading4"/>
        <w:rPr>
          <w:rFonts w:cstheme="minorHAnsi"/>
        </w:rPr>
      </w:pPr>
      <w:r w:rsidRPr="002E3116">
        <w:rPr>
          <w:rFonts w:cstheme="minorHAnsi"/>
        </w:rPr>
        <w:t xml:space="preserve">Extinction </w:t>
      </w:r>
    </w:p>
    <w:p w14:paraId="1C4305D7" w14:textId="77777777" w:rsidR="0063687F" w:rsidRPr="002E3116" w:rsidRDefault="0063687F" w:rsidP="0063687F">
      <w:pPr>
        <w:rPr>
          <w:rFonts w:cstheme="minorHAnsi"/>
        </w:rPr>
      </w:pPr>
      <w:r w:rsidRPr="002E3116">
        <w:rPr>
          <w:rStyle w:val="Style13ptBold"/>
          <w:rFonts w:cstheme="minorHAnsi"/>
        </w:rPr>
        <w:t>Cummins</w:t>
      </w:r>
      <w:r w:rsidRPr="002E3116">
        <w:rPr>
          <w:rFonts w:cstheme="minorHAnsi"/>
        </w:rPr>
        <w:t xml:space="preserve">, International Director of the Organic Consumers Association, </w:t>
      </w:r>
      <w:r w:rsidRPr="002E3116">
        <w:rPr>
          <w:rStyle w:val="Style13ptBold"/>
          <w:rFonts w:cstheme="minorHAnsi"/>
        </w:rPr>
        <w:t>10</w:t>
      </w:r>
    </w:p>
    <w:p w14:paraId="5243D382" w14:textId="77777777" w:rsidR="0063687F" w:rsidRPr="002E3116" w:rsidRDefault="0063687F" w:rsidP="0063687F">
      <w:pPr>
        <w:rPr>
          <w:rFonts w:cstheme="minorHAnsi"/>
        </w:rPr>
      </w:pPr>
      <w:r w:rsidRPr="002E3116">
        <w:rPr>
          <w:rFonts w:cstheme="minorHAnsi"/>
        </w:rPr>
        <w:t>(Ronnie, Agriculture and Human Survival: The Road Beyond 10/10/10, http://www.commondreams.org/view/2010/10/07-9)</w:t>
      </w:r>
    </w:p>
    <w:p w14:paraId="0F160A3B" w14:textId="77777777" w:rsidR="0063687F" w:rsidRPr="002E3116" w:rsidRDefault="0063687F" w:rsidP="0063687F">
      <w:pPr>
        <w:tabs>
          <w:tab w:val="left" w:pos="360"/>
        </w:tabs>
        <w:rPr>
          <w:rFonts w:cstheme="minorHAnsi"/>
          <w:u w:val="single"/>
        </w:rPr>
      </w:pPr>
      <w:r w:rsidRPr="002E3116">
        <w:rPr>
          <w:rFonts w:cstheme="minorHAnsi"/>
          <w:sz w:val="16"/>
        </w:rPr>
        <w:t xml:space="preserve">Despite decades of deception and mystification, a critical mass at the grassroots is waking up. A new generation of food and climate activists understands that greenhouse gas-belching fossil fuels, </w:t>
      </w:r>
      <w:r w:rsidRPr="002E3116">
        <w:rPr>
          <w:rStyle w:val="StyleUnderline"/>
          <w:rFonts w:cstheme="minorHAnsi"/>
        </w:rPr>
        <w:t>industrial food and farming</w:t>
      </w:r>
      <w:r w:rsidRPr="002E3116">
        <w:rPr>
          <w:rFonts w:cstheme="minorHAnsi"/>
          <w:sz w:val="16"/>
        </w:rPr>
        <w:t xml:space="preserve">, and our entire global economy </w:t>
      </w:r>
      <w:r w:rsidRPr="002E3116">
        <w:rPr>
          <w:rStyle w:val="StyleUnderline"/>
          <w:rFonts w:cstheme="minorHAnsi"/>
        </w:rPr>
        <w:t xml:space="preserve">pose a </w:t>
      </w:r>
      <w:r w:rsidRPr="002E3116">
        <w:rPr>
          <w:rStyle w:val="Emphasis"/>
          <w:rFonts w:cstheme="minorHAnsi"/>
        </w:rPr>
        <w:t>mortal threat</w:t>
      </w:r>
      <w:r w:rsidRPr="002E3116">
        <w:rPr>
          <w:rStyle w:val="StyleUnderline"/>
          <w:rFonts w:cstheme="minorHAnsi"/>
        </w:rPr>
        <w:t xml:space="preserve">, not just to our present health and </w:t>
      </w:r>
      <w:proofErr w:type="spellStart"/>
      <w:r w:rsidRPr="002E3116">
        <w:rPr>
          <w:rStyle w:val="StyleUnderline"/>
          <w:rFonts w:cstheme="minorHAnsi"/>
        </w:rPr>
        <w:t>well being</w:t>
      </w:r>
      <w:proofErr w:type="spellEnd"/>
      <w:r w:rsidRPr="002E3116">
        <w:rPr>
          <w:rStyle w:val="StyleUnderline"/>
          <w:rFonts w:cstheme="minorHAnsi"/>
        </w:rPr>
        <w:t xml:space="preserve">, but also to </w:t>
      </w:r>
      <w:r w:rsidRPr="002E3116">
        <w:rPr>
          <w:rStyle w:val="Emphasis"/>
          <w:rFonts w:cstheme="minorHAnsi"/>
        </w:rPr>
        <w:t>human survival</w:t>
      </w:r>
      <w:r w:rsidRPr="002E3116">
        <w:rPr>
          <w:rFonts w:cstheme="minorHAnsi"/>
          <w:sz w:val="16"/>
        </w:rPr>
        <w:t xml:space="preserve">. </w:t>
      </w:r>
      <w:r w:rsidRPr="002E3116">
        <w:rPr>
          <w:rFonts w:cstheme="minorHAnsi"/>
          <w:sz w:val="12"/>
          <w:szCs w:val="12"/>
        </w:rPr>
        <w:t>Given the severity of the Crisis, we have little choice but to step up our efforts. As 35,000 climate activists at the historic global climate summit in April of 2010 in Cochabamba, Bolivia shouted, “We must change the System, not the climate.” “Changing the System,” means defending our selves, the future generations, and the biological carrying capacity of the planet from the ravages of “profit at any cost” capitalism. “Changing the System,” means safeguarding our delicately balanced climate, soils, oceans, and atmosphere from the fatal consequences of fossil fuel-induced climate change. “Changing the System” means exposing, dismantling, and replacing, not just individual out-of-control corporations like Monsanto, Halliburton, and British Petroleum, and out-of-control technologies like gene-altered crops and mountaintop removal; but our entire chemical and energy-intensive industrial economy, starting, at least for many of us, with Food Inc.’s destructive system of industrial food and farming. “Changing the system,” means going on the offensive and dismantling the most controversial and vulnerable flanks of our suicide economy: coal plants, gas guzzlers, the military-industrial complex, and industrial agriculture’s Genetically Modified Organisms (GMOs) and factory farms. Frankenfoods and Industrial Agriculture Highly subsidized GM crops - comprising 40% of U.S. cropland, and 10% of global crops - and the junk food and unhealthy processed foods and beverages derived from them, are the most profitable and strategically important components of industrial agriculture. Taxpayer subsidized GMOs and factory farms allow Food Inc. (corporate agribusiness) to poison the public and pollute the atmosphere and environment. Subsidized GM and monoculture crops - along with cheap soy, corn, and chemical additives - allow the McDonald’s, Cargills and Wal-Marts of the world to sell junk food, meat, and beverages at much lower prices than healthy, non-chemical foods. GMO crops and their companion</w:t>
      </w:r>
      <w:r w:rsidRPr="002E3116">
        <w:rPr>
          <w:rFonts w:cstheme="minorHAnsi"/>
          <w:sz w:val="16"/>
        </w:rPr>
        <w:t xml:space="preserve"> </w:t>
      </w:r>
      <w:r w:rsidRPr="002E3116">
        <w:rPr>
          <w:rStyle w:val="StyleUnderline"/>
          <w:rFonts w:cstheme="minorHAnsi"/>
        </w:rPr>
        <w:t>pesticides and chemical fertilizers are the cash cows and vanguard of a global farming and food distribution system that consumes prodigious amounts of fossil fuels and emits tremendous amount of climate-destabilizing greenhouse gases</w:t>
      </w:r>
      <w:r w:rsidRPr="002E3116">
        <w:rPr>
          <w:rFonts w:cstheme="minorHAnsi"/>
          <w:sz w:val="16"/>
        </w:rPr>
        <w:t xml:space="preserve">. GMOs provide the ideological and technological foundation for the factory farms and </w:t>
      </w:r>
      <w:r w:rsidRPr="002E3116">
        <w:rPr>
          <w:rStyle w:val="StyleUnderline"/>
          <w:rFonts w:cstheme="minorHAnsi"/>
        </w:rPr>
        <w:t>mono-crop plantations</w:t>
      </w:r>
      <w:r w:rsidRPr="002E3116">
        <w:rPr>
          <w:rFonts w:cstheme="minorHAnsi"/>
          <w:sz w:val="16"/>
        </w:rPr>
        <w:t xml:space="preserve"> that </w:t>
      </w:r>
      <w:r w:rsidRPr="002E3116">
        <w:rPr>
          <w:rStyle w:val="StyleUnderline"/>
          <w:rFonts w:cstheme="minorHAnsi"/>
        </w:rPr>
        <w:t>are destroying the climate, the soils, and the planet. Either we bring them down, or they will bring us down</w:t>
      </w:r>
      <w:r w:rsidRPr="002E3116">
        <w:rPr>
          <w:rFonts w:cstheme="minorHAnsi"/>
          <w:sz w:val="16"/>
        </w:rPr>
        <w:t xml:space="preserve">. </w:t>
      </w:r>
      <w:r w:rsidRPr="002E3116">
        <w:rPr>
          <w:rFonts w:cstheme="minorHAnsi"/>
          <w:sz w:val="12"/>
          <w:szCs w:val="12"/>
        </w:rPr>
        <w:t xml:space="preserve">According to Monsanto and the global war on bugs, war on biodiversity, chemical farming lobby, patented GMO seeds, crops, biofuels, animals, and trees can miraculously kill pests, reduce pesticide use, boost yields, alleviate world hunger, reduce petroleum use, and help farmers adapt to drought, pestilence, and global warming. As a growing "Millions Against Monsanto" corps understand, the Biotech Bullies are dangerous liars. Industrial agriculture, GMOs, and so-called cheap food have destroyed public health and wrecked the environment. Genetically Modified (GM) crops have neither reduced pesticide use, nor chemical fertilizer use. They kill pests, but they also give rise to superweeds and </w:t>
      </w:r>
      <w:proofErr w:type="spellStart"/>
      <w:r w:rsidRPr="002E3116">
        <w:rPr>
          <w:rFonts w:cstheme="minorHAnsi"/>
          <w:sz w:val="12"/>
          <w:szCs w:val="12"/>
        </w:rPr>
        <w:t>superpests</w:t>
      </w:r>
      <w:proofErr w:type="spellEnd"/>
      <w:r w:rsidRPr="002E3116">
        <w:rPr>
          <w:rFonts w:cstheme="minorHAnsi"/>
          <w:sz w:val="12"/>
          <w:szCs w:val="12"/>
        </w:rPr>
        <w:t xml:space="preserve">. GM crops, like all industrial monoculture crops, use vast amounts of fossil fuel and water. GMO and their companion chemicals (pesticides and chemical fertilizers) destroy the greenhouse gas sequestering capacity of living soils and kill off non-patented plants, trees, and animals. Most GM crops, 90% of which are derived from Monsanto’s patented seeds, are genetically engineered to boost the sales of toxic pesticides such as Roundup, and thereby increase toxic pesticide residues in foods. GM crops do not produce higher yields, nor provide more nutritious foods. GM soybeans, the most important industrial agriculture crop, along with corn, consistently have lower yields, while chemical-intensive GM food crops contain far fewer vitamins and essential trace minerals than organic foods. Nor has gene-splicing (unlike organic farming) produced plant or tree varieties that can adapt to global warming. Nonetheless GM crops remain Food Inc.’s propaganda “poster child.” The unfortunate bottom line is that 65 years of chemical and GM agriculture, a literal World War Three on public health, rural communities, and the environment, have nearly killed us. Humans and our living environment have been poisoned, not only by pesticides, nitrate fertilizers, greenhouse gas pollution, and contaminated factory-farmed food, but also by the mutant organisms and patented chemical residues that accompany these genetically modified foods and crops. Either we make the Great Transition to a </w:t>
      </w:r>
      <w:proofErr w:type="spellStart"/>
      <w:r w:rsidRPr="002E3116">
        <w:rPr>
          <w:rFonts w:cstheme="minorHAnsi"/>
          <w:sz w:val="12"/>
          <w:szCs w:val="12"/>
        </w:rPr>
        <w:t>relocalized</w:t>
      </w:r>
      <w:proofErr w:type="spellEnd"/>
      <w:r w:rsidRPr="002E3116">
        <w:rPr>
          <w:rFonts w:cstheme="minorHAnsi"/>
          <w:sz w:val="12"/>
          <w:szCs w:val="12"/>
        </w:rPr>
        <w:t xml:space="preserve"> economy whose foundation is renewable energy and solar-based (as opposed to GMO and petroleum-based) organic food and fiber production, or else we are destined to burn up the planet and destroy ourselves. Despite mass media brainwashing (“Better living through chemistry… Monsanto can feed the world… GMO crops and trees can reduce fossil fuel use and climate-destabilizing greenhouse gases…”), consumers and farmers are seeing through the lies. Defying the efforts of the powerful industrial agriculture/biotech lobby, a growing number of activists and concerned citizens are connecting the dots and taking action. As a </w:t>
      </w:r>
      <w:proofErr w:type="gramStart"/>
      <w:r w:rsidRPr="002E3116">
        <w:rPr>
          <w:rFonts w:cstheme="minorHAnsi"/>
          <w:sz w:val="12"/>
          <w:szCs w:val="12"/>
        </w:rPr>
        <w:t>consequence</w:t>
      </w:r>
      <w:proofErr w:type="gramEnd"/>
      <w:r w:rsidRPr="002E3116">
        <w:rPr>
          <w:rFonts w:cstheme="minorHAnsi"/>
          <w:sz w:val="12"/>
          <w:szCs w:val="12"/>
        </w:rPr>
        <w:t xml:space="preserve"> Monsanto has become one of the most hated corporations on earth. A critical mass of research reveals that genetically engineered crops, now covering almost 40% of U.S. cropland (173 million acres of GM crops) and 10% of global farm acreage (321 million acres), pollute the environment, kill essential soil micro-organisms, generate superweeds and pests, decrease biodiversity, aid and abet seed monopolization, encourage massive use of toxic pesticides and chemical fertilizer, spew out massive amounts of climate-destabilizing greenhouse gases, and seriously damage animal and human health. Injecting genetically engineered hormones into dairy cows to force them to give more milk is reckless and dangerous. Monsanto’s genetically engineered Bovine Growth Hormone </w:t>
      </w:r>
      <w:proofErr w:type="spellStart"/>
      <w:r w:rsidRPr="002E3116">
        <w:rPr>
          <w:rFonts w:cstheme="minorHAnsi"/>
          <w:sz w:val="12"/>
          <w:szCs w:val="12"/>
        </w:rPr>
        <w:t>rBGH</w:t>
      </w:r>
      <w:proofErr w:type="spellEnd"/>
      <w:r w:rsidRPr="002E3116">
        <w:rPr>
          <w:rFonts w:cstheme="minorHAnsi"/>
          <w:sz w:val="12"/>
          <w:szCs w:val="12"/>
        </w:rPr>
        <w:t>, now marketed by Eli Lilly, increases the risks of breast, prostate, and colon cancer for those who consume the milk. It also severely damages the health of the cows. Residue levels of Monsanto’s toxic herbicide, Roundup, found routinely in non-organic foods, destroy animal and human reproductive systems. Haphazardly ramming indeterminate amounts of patented foreign DNA, bacteria, and antibiotic-resistant genes into the genomes of already non-sustainable energy and pesticide-intensive crops and foods (corn, soy, cotton, canola, sugar beets, alfalfa) in order to increase the sales of Monsanto or Bayer's GMO companion herbicides or to facilitate monopoly control over seeds by the Gene Giants is not only non-sustainable, but criminal. Rejection of this out-of-control GM technology is a major driving force in the rapid growth of organic food and farming, as well as the growing demand for mandatory safety testing and labeling of GMOs. In the EU, where GM-tainted foods must be labeled, GMO crops are almost non-existent (although large quantities of GM animal feed are still being imported into the EU from the U.S., Canada, Brazil, and Argentina).</w:t>
      </w:r>
      <w:r w:rsidRPr="002E3116">
        <w:rPr>
          <w:rFonts w:cstheme="minorHAnsi"/>
          <w:sz w:val="16"/>
        </w:rPr>
        <w:t xml:space="preserve"> </w:t>
      </w:r>
      <w:r w:rsidRPr="002E3116">
        <w:rPr>
          <w:rStyle w:val="StyleUnderline"/>
          <w:rFonts w:cstheme="minorHAnsi"/>
        </w:rPr>
        <w:t>Local and organic food production is</w:t>
      </w:r>
      <w:r w:rsidRPr="002E3116">
        <w:rPr>
          <w:rFonts w:cstheme="minorHAnsi"/>
          <w:sz w:val="16"/>
        </w:rPr>
        <w:t xml:space="preserve"> now growing faster than GMO/industrial food and farming; improving public health and nutrition, </w:t>
      </w:r>
      <w:r w:rsidRPr="002E3116">
        <w:rPr>
          <w:rStyle w:val="StyleUnderline"/>
          <w:rFonts w:cstheme="minorHAnsi"/>
        </w:rPr>
        <w:t>reducing fossil fuel use and greenhouse gas pollution, sequestering billions of tons of CO2 in the soil</w:t>
      </w:r>
      <w:r w:rsidRPr="002E3116">
        <w:rPr>
          <w:rFonts w:cstheme="minorHAnsi"/>
          <w:sz w:val="16"/>
        </w:rPr>
        <w:t xml:space="preserve"> (up to seven tons of CO2 per acre per year), and providing economic survival for a growing number of the world’s 2.8 billion small farmers and rural villagers. </w:t>
      </w:r>
      <w:r w:rsidRPr="002E3116">
        <w:rPr>
          <w:rStyle w:val="StyleUnderline"/>
          <w:rFonts w:cstheme="minorHAnsi"/>
        </w:rPr>
        <w:t xml:space="preserve">The growth of organic agriculture and </w:t>
      </w:r>
      <w:proofErr w:type="spellStart"/>
      <w:r w:rsidRPr="002E3116">
        <w:rPr>
          <w:rStyle w:val="StyleUnderline"/>
          <w:rFonts w:cstheme="minorHAnsi"/>
        </w:rPr>
        <w:t>relocalized</w:t>
      </w:r>
      <w:proofErr w:type="spellEnd"/>
      <w:r w:rsidRPr="002E3116">
        <w:rPr>
          <w:rStyle w:val="StyleUnderline"/>
          <w:rFonts w:cstheme="minorHAnsi"/>
        </w:rPr>
        <w:t xml:space="preserve"> food and farming systems are encouraging, but obviously organics are still the alternative, rather than the norm. </w:t>
      </w:r>
      <w:r w:rsidRPr="002E3116">
        <w:rPr>
          <w:rFonts w:cstheme="minorHAnsi"/>
          <w:sz w:val="16"/>
        </w:rPr>
        <w:t xml:space="preserve">As we enter into the Brave New World of global warming and climate chaos, many organic advocates are starting to realize that we need to put more emphasis, not just on the health and pollution hazards of GMOs; but rather we need to broaden our efforts and mobilize to abolish the entire system of industrial food and farming. As we are now learning, </w:t>
      </w:r>
      <w:r w:rsidRPr="002E3116">
        <w:rPr>
          <w:rStyle w:val="StyleUnderline"/>
          <w:rFonts w:cstheme="minorHAnsi"/>
        </w:rPr>
        <w:t xml:space="preserve">industrial agriculture and factory farming are </w:t>
      </w:r>
      <w:r w:rsidRPr="002E3116">
        <w:rPr>
          <w:rFonts w:cstheme="minorHAnsi"/>
          <w:sz w:val="16"/>
        </w:rPr>
        <w:t xml:space="preserve">in fact a primary (if not </w:t>
      </w:r>
      <w:r w:rsidRPr="002E3116">
        <w:rPr>
          <w:rStyle w:val="Emphasis"/>
          <w:rFonts w:cstheme="minorHAnsi"/>
        </w:rPr>
        <w:t>the primary</w:t>
      </w:r>
      <w:r w:rsidRPr="002E3116">
        <w:rPr>
          <w:rFonts w:cstheme="minorHAnsi"/>
        </w:rPr>
        <w:t xml:space="preserve">) </w:t>
      </w:r>
      <w:r w:rsidRPr="002E3116">
        <w:rPr>
          <w:rStyle w:val="Emphasis"/>
          <w:rFonts w:cstheme="minorHAnsi"/>
        </w:rPr>
        <w:t>cause of global warming and deforestation</w:t>
      </w:r>
      <w:r w:rsidRPr="002E3116">
        <w:rPr>
          <w:rFonts w:cstheme="minorHAnsi"/>
          <w:sz w:val="16"/>
        </w:rPr>
        <w:t xml:space="preserve">. Even if were able to rip up all of Monsanto’s GMO crops tomorrow, business as usual, </w:t>
      </w:r>
      <w:r w:rsidRPr="002E3116">
        <w:rPr>
          <w:rStyle w:val="StyleUnderline"/>
          <w:rFonts w:cstheme="minorHAnsi"/>
        </w:rPr>
        <w:t>chemical-intensive, energy-intensive industrial agriculture is enough to kill us all.</w:t>
      </w:r>
      <w:r w:rsidRPr="002E3116">
        <w:rPr>
          <w:rFonts w:cstheme="minorHAnsi"/>
          <w:sz w:val="16"/>
        </w:rPr>
        <w:t xml:space="preserve"> </w:t>
      </w:r>
      <w:r w:rsidRPr="002E3116">
        <w:rPr>
          <w:rFonts w:cstheme="minorHAnsi"/>
          <w:sz w:val="12"/>
          <w:szCs w:val="12"/>
        </w:rPr>
        <w:t xml:space="preserve">On the other hand, if we’re going to take down industrial agriculture, one of the best ways to leverage our efforts is to target the most hated corporation in the world, Monsanto. Besides contaminating our food, destroying the environment and moving, by any means necessary, to gain monopoly control over seeds and biodiversity, Monsanto and their Food Inc. collaborators are guilty of major “climate crimes.” These crimes include: confusing the public about the real causes of (and solutions to) global warming; killing the soil’s ability to sequester greenhouse gases; releasing massive amounts of greenhouse gases (CO2, methane and nitrous oxide) into the atmosphere; promoting bogus industrial corn and soy-derived biofuels (which use just as many fossil fuel, and release just as many greenhouse gases as conventional fuels); monopolizing seed stocks and taking climate-friendly varieties off the market; promoting genetically engineered trees; and last but not least, advocating dangerous geoengineering schemes such as massive GM plantations of trees or plants than reflect sunlight. The negotiators and heads of state at the December 2009 Copenhagen Climate negotiations abandoned the summit with literally no binding agreement on meaningful greenhouse gas (carbon dioxide, nitrous oxide, methane, and black carbon) reduction, and little or no acknowledgement of the major role that industrial food and farming practices play in global warming. Lulled by the world’s </w:t>
      </w:r>
      <w:proofErr w:type="gramStart"/>
      <w:r w:rsidRPr="002E3116">
        <w:rPr>
          <w:rFonts w:cstheme="minorHAnsi"/>
          <w:sz w:val="12"/>
          <w:szCs w:val="12"/>
        </w:rPr>
        <w:t>leaders</w:t>
      </w:r>
      <w:proofErr w:type="gramEnd"/>
      <w:r w:rsidRPr="002E3116">
        <w:rPr>
          <w:rFonts w:cstheme="minorHAnsi"/>
          <w:sz w:val="12"/>
          <w:szCs w:val="12"/>
        </w:rPr>
        <w:t xml:space="preserve"> vague promises to reduce global warming, and still believing that new technological breakthroughs can save us, the average citizen has no idea how serious the present climate crisis actually is. A close look at present (non-legally binding) pledges by the Obama Administration and other governments to reduce GHG pollution shows that their proposed, slightly modified “business as usual” practices will still result in a disastrous global average temperature increase of 3.5 to 3.9 C by 2100, according to recent studies. This will not only burn up the Amazon, the lungs of the planet, but also transform the Arctic into a region that is 10 to 16 degrees C warmer, releasing most of the region’s permafrost carbon and methane and unknown quantities of methane hydrates, in the process basically putting an end to human beings’ ability to live on the planet. We are literally staring disaster in the face. In the follow up to the Copenhagen Climate Summit this year, which is to be held in Cancun, Mexico (Nov. 29-Dec. 10) we, as members of global civil society, must raise our voices loud and clear. We must make it clear that we are years, not decades away, from detonating runaway feedback mechanisms (heating up and burning up the Amazon and melting the Arctic permafrost) that can doom us all. Industrial Food and Farming: A Deadly Root of Global Warming</w:t>
      </w:r>
      <w:r w:rsidRPr="002E3116">
        <w:rPr>
          <w:rFonts w:cstheme="minorHAnsi"/>
          <w:sz w:val="16"/>
        </w:rPr>
        <w:t xml:space="preserve"> </w:t>
      </w:r>
      <w:r w:rsidRPr="002E3116">
        <w:rPr>
          <w:rStyle w:val="StyleUnderline"/>
          <w:rFonts w:cstheme="minorHAnsi"/>
        </w:rPr>
        <w:t>Although transportation, industry, and energy producers are</w:t>
      </w:r>
      <w:r w:rsidRPr="002E3116">
        <w:rPr>
          <w:rFonts w:cstheme="minorHAnsi"/>
          <w:sz w:val="16"/>
        </w:rPr>
        <w:t xml:space="preserve"> obviously </w:t>
      </w:r>
      <w:r w:rsidRPr="002E3116">
        <w:rPr>
          <w:rStyle w:val="StyleUnderline"/>
          <w:rFonts w:cstheme="minorHAnsi"/>
        </w:rPr>
        <w:t>major fossil fuel users</w:t>
      </w:r>
      <w:r w:rsidRPr="002E3116">
        <w:rPr>
          <w:rFonts w:cstheme="minorHAnsi"/>
          <w:sz w:val="16"/>
        </w:rPr>
        <w:t xml:space="preserve"> and greenhouse gas polluters, not enough people understand that </w:t>
      </w:r>
      <w:r w:rsidRPr="002E3116">
        <w:rPr>
          <w:rStyle w:val="Emphasis"/>
          <w:rFonts w:cstheme="minorHAnsi"/>
        </w:rPr>
        <w:t>the worst</w:t>
      </w:r>
      <w:r w:rsidRPr="002E3116">
        <w:rPr>
          <w:rFonts w:cstheme="minorHAnsi"/>
          <w:sz w:val="16"/>
        </w:rPr>
        <w:t xml:space="preserve"> U.S. and global </w:t>
      </w:r>
      <w:r w:rsidRPr="002E3116">
        <w:rPr>
          <w:rStyle w:val="Emphasis"/>
          <w:rFonts w:cstheme="minorHAnsi"/>
        </w:rPr>
        <w:t>greenhouse gas emitter is</w:t>
      </w:r>
      <w:r w:rsidRPr="002E3116">
        <w:rPr>
          <w:rFonts w:cstheme="minorHAnsi"/>
          <w:sz w:val="16"/>
        </w:rPr>
        <w:t xml:space="preserve"> “Food Incorporated,” transnational </w:t>
      </w:r>
      <w:r w:rsidRPr="002E3116">
        <w:rPr>
          <w:rStyle w:val="Emphasis"/>
          <w:rFonts w:cstheme="minorHAnsi"/>
        </w:rPr>
        <w:t>industrial food and farming</w:t>
      </w:r>
      <w:r w:rsidRPr="002E3116">
        <w:rPr>
          <w:rFonts w:cstheme="minorHAnsi"/>
          <w:sz w:val="16"/>
        </w:rPr>
        <w:t xml:space="preserve">, of which Monsanto and GMOs constitute a major part. Industrial farming, including 173 million acres of GE soybeans, corn, cotton, canola, and sugar beets, accounts for at least 35% of U.S. greenhouse gas emissions (EPA’s ridiculously low estimates range from 7% to 12%, while some climate scientists feel the figure could be as high as 50% or more). </w:t>
      </w:r>
      <w:r w:rsidRPr="002E3116">
        <w:rPr>
          <w:rStyle w:val="StyleUnderline"/>
          <w:rFonts w:cstheme="minorHAnsi"/>
        </w:rPr>
        <w:t>Industrial agriculture</w:t>
      </w:r>
      <w:r w:rsidRPr="002E3116">
        <w:rPr>
          <w:rFonts w:cstheme="minorHAnsi"/>
          <w:sz w:val="16"/>
        </w:rPr>
        <w:t xml:space="preserve">, biofuels, and non-sustainable cattle grazing - including cutting down the last remaining tropical rainforests in Latin America and Asia for GMO and chemical-intensive animal feed and biofuels - </w:t>
      </w:r>
      <w:r w:rsidRPr="002E3116">
        <w:rPr>
          <w:rStyle w:val="StyleUnderline"/>
          <w:rFonts w:cstheme="minorHAnsi"/>
        </w:rPr>
        <w:t xml:space="preserve">are also the main driving forces in global deforestation and wetlands destruction, which generate an additional 20% of all climate destabilizing GHGs. </w:t>
      </w:r>
      <w:r w:rsidRPr="002E3116">
        <w:rPr>
          <w:rFonts w:cstheme="minorHAnsi"/>
          <w:sz w:val="16"/>
        </w:rPr>
        <w:t xml:space="preserve">In other </w:t>
      </w:r>
      <w:proofErr w:type="gramStart"/>
      <w:r w:rsidRPr="002E3116">
        <w:rPr>
          <w:rFonts w:cstheme="minorHAnsi"/>
          <w:sz w:val="16"/>
        </w:rPr>
        <w:t>words</w:t>
      </w:r>
      <w:proofErr w:type="gramEnd"/>
      <w:r w:rsidRPr="002E3116">
        <w:rPr>
          <w:rFonts w:cstheme="minorHAnsi"/>
          <w:sz w:val="16"/>
        </w:rPr>
        <w:t xml:space="preserve"> </w:t>
      </w:r>
      <w:r w:rsidRPr="002E3116">
        <w:rPr>
          <w:rStyle w:val="StyleUnderline"/>
          <w:rFonts w:cstheme="minorHAnsi"/>
        </w:rPr>
        <w:t>the direct</w:t>
      </w:r>
      <w:r w:rsidRPr="002E3116">
        <w:rPr>
          <w:rFonts w:cstheme="minorHAnsi"/>
          <w:sz w:val="16"/>
        </w:rPr>
        <w:t xml:space="preserve"> (food, fiber, and biofuels production, food processing, food distribution) </w:t>
      </w:r>
      <w:r w:rsidRPr="002E3116">
        <w:rPr>
          <w:rStyle w:val="StyleUnderline"/>
          <w:rFonts w:cstheme="minorHAnsi"/>
        </w:rPr>
        <w:t>and indirect damage</w:t>
      </w:r>
      <w:r w:rsidRPr="002E3116">
        <w:rPr>
          <w:rFonts w:cstheme="minorHAnsi"/>
          <w:sz w:val="16"/>
        </w:rPr>
        <w:t xml:space="preserve"> (deforestation and destruction of wetlands) </w:t>
      </w:r>
      <w:r w:rsidRPr="002E3116">
        <w:rPr>
          <w:rStyle w:val="StyleUnderline"/>
          <w:rFonts w:cstheme="minorHAnsi"/>
        </w:rPr>
        <w:t>of industrial agriculture</w:t>
      </w:r>
      <w:r w:rsidRPr="002E3116">
        <w:rPr>
          <w:rFonts w:cstheme="minorHAnsi"/>
          <w:sz w:val="16"/>
        </w:rPr>
        <w:t xml:space="preserve">, GMOs, and the food industry </w:t>
      </w:r>
      <w:r w:rsidRPr="002E3116">
        <w:rPr>
          <w:rStyle w:val="StyleUnderline"/>
          <w:rFonts w:cstheme="minorHAnsi"/>
        </w:rPr>
        <w:t>are the major cause of global warming. Unless we</w:t>
      </w:r>
      <w:r w:rsidRPr="002E3116">
        <w:rPr>
          <w:rFonts w:cstheme="minorHAnsi"/>
          <w:sz w:val="16"/>
        </w:rPr>
        <w:t xml:space="preserve"> take down Monsanto and Food Inc. and </w:t>
      </w:r>
      <w:r w:rsidRPr="002E3116">
        <w:rPr>
          <w:rStyle w:val="StyleUnderline"/>
          <w:rFonts w:cstheme="minorHAnsi"/>
        </w:rPr>
        <w:t xml:space="preserve">make the Great Transition to a </w:t>
      </w:r>
      <w:proofErr w:type="spellStart"/>
      <w:r w:rsidRPr="002E3116">
        <w:rPr>
          <w:rStyle w:val="StyleUnderline"/>
          <w:rFonts w:cstheme="minorHAnsi"/>
        </w:rPr>
        <w:t>relocalized</w:t>
      </w:r>
      <w:proofErr w:type="spellEnd"/>
      <w:r w:rsidRPr="002E3116">
        <w:rPr>
          <w:rStyle w:val="StyleUnderline"/>
          <w:rFonts w:cstheme="minorHAnsi"/>
        </w:rPr>
        <w:t xml:space="preserve"> system of organic food and farming, we</w:t>
      </w:r>
      <w:r w:rsidRPr="002E3116">
        <w:rPr>
          <w:rFonts w:cstheme="minorHAnsi"/>
          <w:sz w:val="16"/>
        </w:rPr>
        <w:t xml:space="preserve"> and our children </w:t>
      </w:r>
      <w:r w:rsidRPr="002E3116">
        <w:rPr>
          <w:rStyle w:val="StyleUnderline"/>
          <w:rFonts w:cstheme="minorHAnsi"/>
        </w:rPr>
        <w:t>are doomed to reside in Climate Hell.</w:t>
      </w:r>
    </w:p>
    <w:p w14:paraId="1CB197AF" w14:textId="77777777" w:rsidR="0063687F" w:rsidRPr="002E3116" w:rsidRDefault="0063687F" w:rsidP="0063687F"/>
    <w:p w14:paraId="4CB62CB8" w14:textId="77777777" w:rsidR="00FD3786" w:rsidRPr="002E3116" w:rsidRDefault="00FD3786" w:rsidP="00FD3786">
      <w:pPr>
        <w:keepNext/>
        <w:keepLines/>
        <w:pageBreakBefore/>
        <w:spacing w:before="40" w:after="0"/>
        <w:jc w:val="center"/>
        <w:outlineLvl w:val="2"/>
        <w:rPr>
          <w:rFonts w:eastAsia="MS Gothic" w:cs="Times New Roman"/>
          <w:b/>
          <w:sz w:val="32"/>
          <w:szCs w:val="24"/>
          <w:u w:val="single"/>
        </w:rPr>
      </w:pPr>
      <w:r w:rsidRPr="002E3116">
        <w:rPr>
          <w:rFonts w:eastAsia="MS Gothic" w:cs="Times New Roman"/>
          <w:b/>
          <w:sz w:val="32"/>
          <w:szCs w:val="24"/>
          <w:u w:val="single"/>
        </w:rPr>
        <w:t>Shell Corporations DA/CP/idk</w:t>
      </w:r>
    </w:p>
    <w:p w14:paraId="03DE5FD8"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Corporate infiltration of law enforcement provides gaps for shell corporations and front companies to thrive</w:t>
      </w:r>
    </w:p>
    <w:p w14:paraId="050FA283" w14:textId="77777777" w:rsidR="00FD3786" w:rsidRPr="002E3116" w:rsidRDefault="00FD3786" w:rsidP="00FD3786">
      <w:pPr>
        <w:rPr>
          <w:rFonts w:eastAsia="Cambria" w:cs="Times New Roman"/>
        </w:rPr>
      </w:pPr>
      <w:proofErr w:type="spellStart"/>
      <w:r w:rsidRPr="002E3116">
        <w:rPr>
          <w:rFonts w:eastAsia="Cambria" w:cs="Times New Roman"/>
          <w:b/>
          <w:bCs/>
          <w:sz w:val="26"/>
        </w:rPr>
        <w:t>D’Antuono</w:t>
      </w:r>
      <w:proofErr w:type="spellEnd"/>
      <w:r w:rsidRPr="002E3116">
        <w:rPr>
          <w:rFonts w:eastAsia="Cambria" w:cs="Times New Roman"/>
          <w:b/>
          <w:bCs/>
          <w:sz w:val="26"/>
        </w:rPr>
        <w:t xml:space="preserve"> 19 </w:t>
      </w:r>
      <w:r w:rsidRPr="002E3116">
        <w:rPr>
          <w:rFonts w:eastAsia="Cambria" w:cs="Times New Roman"/>
        </w:rPr>
        <w:t xml:space="preserve">(Steven, Acting Deputy Assistant Director, Criminal Investigative Division Federal Bureau of Investigation. 5-21-2019, "Combating Illicit Financing by Anonymous Shell Companies — FBI," No Publication, </w:t>
      </w:r>
      <w:hyperlink r:id="rId275" w:history="1">
        <w:r w:rsidRPr="002E3116">
          <w:rPr>
            <w:rFonts w:eastAsia="Cambria" w:cs="Times New Roman"/>
          </w:rPr>
          <w:t>https://www.fbi.gov/news/testimony/combating-illicit-financing-by-anonymous-shell-companies</w:t>
        </w:r>
      </w:hyperlink>
      <w:r w:rsidRPr="002E3116">
        <w:rPr>
          <w:rFonts w:eastAsia="Cambria" w:cs="Times New Roman"/>
        </w:rPr>
        <w:t xml:space="preserve"> JO)</w:t>
      </w:r>
    </w:p>
    <w:p w14:paraId="43DA222E" w14:textId="77777777" w:rsidR="00FD3786" w:rsidRPr="002E3116" w:rsidRDefault="00FD3786" w:rsidP="00FD3786">
      <w:pPr>
        <w:rPr>
          <w:rFonts w:eastAsia="Cambria" w:cs="Times New Roman"/>
          <w:sz w:val="16"/>
        </w:rPr>
      </w:pPr>
      <w:r w:rsidRPr="002E3116">
        <w:rPr>
          <w:rFonts w:eastAsia="Cambria" w:cs="Times New Roman"/>
          <w:sz w:val="16"/>
        </w:rPr>
        <w:t xml:space="preserve">2018 National Money Laundering Risk Assessment This risk assessment, authored by the Department of Treasury, in consultation with the many agencies, bureaus, and departments of the federal government that also have roles in combating illicit finance including the FBI, identifies the money laundering threats, vulnerabilities, and risks that the United States currently faces. The risk assessment noted that law enforcement agencies observed that misuse of legal entities posed a significant money laundering risk and that efforts to uncover the true owners of companies can be resource-intensive, especially when those ownership trails lead overseas or involve numerous layers. The assessment further noted that the lack of obligation for certain financial institutions to identify the natural persons who control or own a corporate customer had allowed individuals to access financial services anonymously by acting through shell companies. Specifically in the section on vulnerabilities and risks, the risk assessment noted that, </w:t>
      </w:r>
      <w:r w:rsidRPr="002E3116">
        <w:rPr>
          <w:rFonts w:eastAsia="Cambria" w:cs="Times New Roman"/>
          <w:u w:val="single"/>
        </w:rPr>
        <w:t xml:space="preserve">“bad actors consistently use shell companies to disguise criminal proceeds and U.S. law enforcement agencies have no systematic way to obtain information on the beneficial owners of legal entities. </w:t>
      </w:r>
      <w:r w:rsidRPr="002E3116">
        <w:rPr>
          <w:rFonts w:eastAsia="Cambria" w:cs="Times New Roman"/>
          <w:b/>
          <w:iCs/>
          <w:u w:val="single"/>
        </w:rPr>
        <w:t>The ease with which companies can be incorporated under state law, and how little information is generally required about companies’ owners or activities, raises concern about a lack of transparency.”</w:t>
      </w:r>
      <w:r w:rsidRPr="002E3116">
        <w:rPr>
          <w:rFonts w:eastAsia="Cambria" w:cs="Times New Roman"/>
          <w:sz w:val="16"/>
        </w:rPr>
        <w:t xml:space="preserve"> Though the assessment went on to state that the impediment merely slowed down rather than thwarted law enforcement investigations, it later noted that “complex ownership structures featuring layers of corporate entities, trusts, or nominee owners—punctuated by the involvement of foreign natural or legal persons—also present challenges.” Challenges for Law Enforcement There are numerous challenges for federal law enforcement when the true beneficiaries of illicit proceeds are concealed through the use of shell or front companies. A number of these challenges are outlined below. It is important to note that </w:t>
      </w:r>
      <w:r w:rsidRPr="002E3116">
        <w:rPr>
          <w:rFonts w:eastAsia="Cambria" w:cs="Times New Roman"/>
          <w:u w:val="single"/>
        </w:rPr>
        <w:t xml:space="preserve">while the FBI and other federal law enforcement agencies may have the resources required to undertake long and costly investigations and thus mitigate to a small degree some of the challenges, the same is often not true for state, local, and tribal law enforcement. </w:t>
      </w:r>
      <w:r w:rsidRPr="002E3116">
        <w:rPr>
          <w:rFonts w:eastAsia="Cambria" w:cs="Times New Roman"/>
          <w:sz w:val="16"/>
        </w:rPr>
        <w:t xml:space="preserve">The process for the production of records can be lengthy, anywhere from a few weeks to many years, and this process can be extended drastically when it is necessary to obtain information from other countries, which may require a mutual legal assistance treaty (MLAT) requests to those countries. If the beneficial ownership information being sought pertains to an entity which is registered in a jurisdiction with which the United States has no bilateral MLAT, obtaining records may be impossible. Finally, if an investigator obtains the ownership records, either from a domestic or foreign entity, the investigator may discover that the owner of the identified corporate entity is an additional corporate entity, necessitating the same process for the newly discovered corporate entity. Many professional launderers and others involved in illicit finance intentionally layer ownership and financial transactions in order to reduce transparency of transactions. As it stands, it is a facially effective way to delay an investigation. </w:t>
      </w:r>
    </w:p>
    <w:p w14:paraId="225E0718"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Solvency</w:t>
      </w:r>
    </w:p>
    <w:p w14:paraId="0C42E908" w14:textId="77777777" w:rsidR="00FD3786" w:rsidRPr="002E3116" w:rsidRDefault="00FD3786" w:rsidP="00FD3786">
      <w:pPr>
        <w:rPr>
          <w:rFonts w:eastAsia="Cambria" w:cs="Times New Roman"/>
        </w:rPr>
      </w:pPr>
      <w:proofErr w:type="spellStart"/>
      <w:r w:rsidRPr="002E3116">
        <w:rPr>
          <w:rFonts w:eastAsia="Cambria" w:cs="Times New Roman"/>
          <w:b/>
          <w:bCs/>
          <w:sz w:val="26"/>
        </w:rPr>
        <w:t>D’Antuono</w:t>
      </w:r>
      <w:proofErr w:type="spellEnd"/>
      <w:r w:rsidRPr="002E3116">
        <w:rPr>
          <w:rFonts w:eastAsia="Cambria" w:cs="Times New Roman"/>
          <w:b/>
          <w:bCs/>
          <w:sz w:val="26"/>
        </w:rPr>
        <w:t xml:space="preserve"> 19 </w:t>
      </w:r>
      <w:r w:rsidRPr="002E3116">
        <w:rPr>
          <w:rFonts w:eastAsia="Cambria" w:cs="Times New Roman"/>
        </w:rPr>
        <w:t xml:space="preserve">(Steven, Acting Deputy Assistant Director, Criminal Investigative Division Federal Bureau of Investigation. 5-21-2019, "Combating Illicit Financing by Anonymous Shell Companies — FBI," No Publication, </w:t>
      </w:r>
      <w:hyperlink r:id="rId276" w:history="1">
        <w:r w:rsidRPr="002E3116">
          <w:rPr>
            <w:rFonts w:eastAsia="Cambria" w:cs="Times New Roman"/>
          </w:rPr>
          <w:t>https://www.fbi.gov/news/testimony/combating-illicit-financing-by-anonymous-shell-companies</w:t>
        </w:r>
      </w:hyperlink>
      <w:r w:rsidRPr="002E3116">
        <w:rPr>
          <w:rFonts w:eastAsia="Cambria" w:cs="Times New Roman"/>
        </w:rPr>
        <w:t xml:space="preserve"> JO)</w:t>
      </w:r>
    </w:p>
    <w:p w14:paraId="7DF28C0E" w14:textId="77777777" w:rsidR="00FD3786" w:rsidRPr="002E3116" w:rsidRDefault="00FD3786" w:rsidP="00FD3786">
      <w:pPr>
        <w:rPr>
          <w:rFonts w:eastAsia="Cambria" w:cs="Times New Roman"/>
          <w:b/>
          <w:iCs/>
          <w:u w:val="single"/>
        </w:rPr>
      </w:pPr>
      <w:r w:rsidRPr="002E3116">
        <w:rPr>
          <w:rFonts w:eastAsia="Cambria" w:cs="Times New Roman"/>
          <w:sz w:val="16"/>
        </w:rPr>
        <w:t xml:space="preserve">Potential Solutions to Mitigate Challenges A significant number of the challenges described above could be mitigated by requiring legal entities to disclose beneficial ownership information, and by creating a central repository of that information which would be available to law enforcement and regulators. There are numerous examples of such requirements around the world, including by some of our closest partners. The Fourth Anti-Money Laundering Directive required European Union (EU) member states to ensure that legal entities incorporated in their territory obtain and hold accurate and current information on beneficial ownership. This beneficial ownership information was held in a central register in that member state, but the registers were not required to be public until the European Parliament adopted the Fifth Anti-Money Laundering Directive in 2018. Section 25 of the directive deals directly and unequivocally with the requirement that member states acquire and retain corporate beneficial ownership: (25) Member States are currently required to ensure that corporate and other legal entities incorporated within their territory obtain and hold adequate, accurate and current information on their beneficial ownership. The need for accurate and up-to-date information on the beneficial owner is a key factor in tracing criminals who might otherwise be able to hide their identity behind a corporate structure. </w:t>
      </w:r>
      <w:r w:rsidRPr="002E3116">
        <w:rPr>
          <w:rFonts w:eastAsia="Cambria" w:cs="Times New Roman"/>
          <w:b/>
          <w:iCs/>
          <w:u w:val="single"/>
        </w:rPr>
        <w:t xml:space="preserve">The globally interconnected financial system makes it possible to hide and move funds around the world, and money launderers and terrorist financers as well as other criminals have increasingly made use of that possibility. </w:t>
      </w:r>
      <w:r w:rsidRPr="002E3116">
        <w:rPr>
          <w:rFonts w:eastAsia="Cambria" w:cs="Times New Roman"/>
          <w:sz w:val="16"/>
        </w:rPr>
        <w:t xml:space="preserve">The Fifth Directive requires public access to data on the beneficial owners of most legal entities, with the exception of trusts, through the use of a central register. The access to data on the beneficial owners of trusts will be accessible without any restrictions to authorities, financial intelligence units, banks and other professional sectors subject to anti-money laundering rules, as well as other persons who can demonstrate a legitimate interest in the trust data. The directive also addresses the necessity to share the information between member states, in order to ensure the effective monitoring and registration of information on beneficial ownership. EU Member States have a January 2020 deadline to implement the direction into national law. </w:t>
      </w:r>
      <w:r w:rsidRPr="002E3116">
        <w:rPr>
          <w:rFonts w:eastAsia="Cambria" w:cs="Times New Roman"/>
          <w:u w:val="single"/>
        </w:rPr>
        <w:t xml:space="preserve">The United Kingdom (UK) has enacted perhaps the most robust beneficial ownership legislation to date. The UK has registers of beneficial ownership for three different types of assets: companies, real property, and trusts. Information on the beneficial ownership of companies is publicly available. </w:t>
      </w:r>
      <w:r w:rsidRPr="002E3116">
        <w:rPr>
          <w:rFonts w:eastAsia="Cambria" w:cs="Times New Roman"/>
          <w:sz w:val="16"/>
        </w:rPr>
        <w:t xml:space="preserve">For property owned by overseas companies and legal entities, the public beneficial ownership database is set to launch by 2021. The register for trusts is not public, but is available to law enforcement. In July 2017, bilateral agreements between the UK and the Crown Dependences and Overseas Territories related to the sharing of beneficial ownership information went into effect. These Crown Dependencies and Overseas Territories include the Isle of Man, the British Virgin Islands, the Cayman Islands, and many others. Under the terms of these agreements, UK law enforcement has access to company beneficial ownership information in support of investigations. This information must be made available within 24 hours of a request. </w:t>
      </w:r>
      <w:r w:rsidRPr="002E3116">
        <w:rPr>
          <w:rFonts w:eastAsia="Cambria" w:cs="Times New Roman"/>
          <w:b/>
          <w:iCs/>
          <w:u w:val="single"/>
        </w:rPr>
        <w:t>Our colleagues at the UK’s National Crime Agency have continually noted the immense value of such information in their investigations.</w:t>
      </w:r>
      <w:r w:rsidRPr="002E3116">
        <w:rPr>
          <w:rFonts w:eastAsia="Cambria" w:cs="Times New Roman"/>
          <w:sz w:val="16"/>
        </w:rPr>
        <w:t xml:space="preserve"> </w:t>
      </w:r>
      <w:r w:rsidRPr="002E3116">
        <w:rPr>
          <w:rFonts w:eastAsia="Cambria" w:cs="Times New Roman"/>
          <w:b/>
          <w:iCs/>
          <w:u w:val="single"/>
        </w:rPr>
        <w:t xml:space="preserve">These frameworks can provide valuable insight into the critical aspects of a successful system for maintaining, accessing, and sharing accurate beneficial ownership information. </w:t>
      </w:r>
    </w:p>
    <w:p w14:paraId="5CF3DF1C"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Shell corporations have been used to fund child sex trafficking and WMDs</w:t>
      </w:r>
    </w:p>
    <w:p w14:paraId="12C30FEA" w14:textId="77777777" w:rsidR="00FD3786" w:rsidRPr="002E3116" w:rsidRDefault="00FD3786" w:rsidP="00FD3786">
      <w:pPr>
        <w:rPr>
          <w:rFonts w:eastAsia="Cambria" w:cs="Times New Roman"/>
        </w:rPr>
      </w:pPr>
      <w:proofErr w:type="spellStart"/>
      <w:r w:rsidRPr="002E3116">
        <w:rPr>
          <w:rFonts w:eastAsia="Cambria" w:cs="Times New Roman"/>
          <w:b/>
          <w:bCs/>
          <w:sz w:val="26"/>
        </w:rPr>
        <w:t>D’Antuono</w:t>
      </w:r>
      <w:proofErr w:type="spellEnd"/>
      <w:r w:rsidRPr="002E3116">
        <w:rPr>
          <w:rFonts w:eastAsia="Cambria" w:cs="Times New Roman"/>
          <w:b/>
          <w:bCs/>
          <w:sz w:val="26"/>
        </w:rPr>
        <w:t xml:space="preserve"> 19 </w:t>
      </w:r>
      <w:r w:rsidRPr="002E3116">
        <w:rPr>
          <w:rFonts w:eastAsia="Cambria" w:cs="Times New Roman"/>
        </w:rPr>
        <w:t xml:space="preserve">(Steven, Acting Deputy Assistant Director, Criminal Investigative Division Federal Bureau of Investigation. 5-21-2019, "Combating Illicit Financing by Anonymous Shell Companies — FBI," No Publication, </w:t>
      </w:r>
      <w:hyperlink r:id="rId277" w:history="1">
        <w:r w:rsidRPr="002E3116">
          <w:rPr>
            <w:rFonts w:eastAsia="Cambria" w:cs="Times New Roman"/>
          </w:rPr>
          <w:t>https://www.fbi.gov/news/testimony/combating-illicit-financing-by-anonymous-shell-companies</w:t>
        </w:r>
      </w:hyperlink>
      <w:r w:rsidRPr="002E3116">
        <w:rPr>
          <w:rFonts w:eastAsia="Cambria" w:cs="Times New Roman"/>
        </w:rPr>
        <w:t xml:space="preserve"> JO)</w:t>
      </w:r>
    </w:p>
    <w:p w14:paraId="60463635" w14:textId="77777777" w:rsidR="00FD3786" w:rsidRPr="002E3116" w:rsidRDefault="00FD3786" w:rsidP="00FD3786">
      <w:pPr>
        <w:rPr>
          <w:rFonts w:eastAsia="Cambria" w:cs="Times New Roman"/>
          <w:b/>
          <w:iCs/>
          <w:u w:val="single"/>
        </w:rPr>
      </w:pPr>
      <w:r w:rsidRPr="002E3116">
        <w:rPr>
          <w:rFonts w:eastAsia="Cambria" w:cs="Times New Roman"/>
          <w:sz w:val="16"/>
        </w:rPr>
        <w:t xml:space="preserve">Examples of Cases Hindered by Obscured Beneficial Ownership Information As referenced above, the FBI continues to have a plethora of investigations, spanning criminal and national security investigations that have been impacted by the use of shell or front companies by bad actors. Examples of several such instances can be found below, categorized by crime problem: Kleptocracy Recently, in a joint FBI and Internal Revenue Service – Criminal Investigations (IRS-CI) investigation, the Department of Justice filed civil forfeiture complaints aggregating to $1.7 billion brought under the Kleptocracy Asset Recovery Initiative related to the 1Malaysia Development </w:t>
      </w:r>
      <w:proofErr w:type="spellStart"/>
      <w:r w:rsidRPr="002E3116">
        <w:rPr>
          <w:rFonts w:eastAsia="Cambria" w:cs="Times New Roman"/>
          <w:sz w:val="16"/>
        </w:rPr>
        <w:t>Berhad</w:t>
      </w:r>
      <w:proofErr w:type="spellEnd"/>
      <w:r w:rsidRPr="002E3116">
        <w:rPr>
          <w:rFonts w:eastAsia="Cambria" w:cs="Times New Roman"/>
          <w:sz w:val="16"/>
        </w:rPr>
        <w:t xml:space="preserve"> (1MDB) investigation. From 2009 through 2015, more than $4.5 billion in funds belonging to 1MDB was allegedly misappropriated by high-level officials of 1MDB and their associates. 1MDB was created by the government of Malaysia to promote economic development in Malaysia through global partnerships and foreign direct investment. The associated funds were intended to be used for improving the well-being of the Malaysian people. However, using fraudulent documents and representations, the co-conspirators allegedly laundered the funds through a series of complex transactions and shell companies with bank accounts located in the United States and abroad. These transactions allegedly served to conceal the origin, source and ownership of the funds, and ultimately passed through U.S. financial institutions to then be used to acquire and invest in assets located in the United States and overseas. Included in the forfeiture were multiple luxury properties in New York City, Los Angeles, Beverly Hills, and London, mostly titled in the name of shell companies, as well as paintings by Van Gogh, Monet, Picasso, a yacht, several items of extravagant jewelry, and numerous other items of personal property. The investigation into the location and holders of the assets associated with the alleged 1MDB scheme was made much more difficult by the shell companies with connections in foreign destinations. Drug Traffickers, Political Corruption, and Tax Evasion Perhaps the most public revelation into alleged illicit actors’ use of shell companies to conceal ownership was the former Panamanian law firm </w:t>
      </w:r>
      <w:proofErr w:type="spellStart"/>
      <w:r w:rsidRPr="002E3116">
        <w:rPr>
          <w:rFonts w:eastAsia="Cambria" w:cs="Times New Roman"/>
          <w:sz w:val="16"/>
        </w:rPr>
        <w:t>Mossack</w:t>
      </w:r>
      <w:proofErr w:type="spellEnd"/>
      <w:r w:rsidRPr="002E3116">
        <w:rPr>
          <w:rFonts w:eastAsia="Cambria" w:cs="Times New Roman"/>
          <w:sz w:val="16"/>
        </w:rPr>
        <w:t xml:space="preserve"> Fonseca. Documents from the firm were leaked by an anonymous source to the International Consortium of Investigative Journalists (ICIJ). These documents, referred to as "the Panama Papers," purport to show how </w:t>
      </w:r>
      <w:proofErr w:type="spellStart"/>
      <w:r w:rsidRPr="002E3116">
        <w:rPr>
          <w:rFonts w:eastAsia="Cambria" w:cs="Times New Roman"/>
          <w:sz w:val="16"/>
        </w:rPr>
        <w:t>Mossack</w:t>
      </w:r>
      <w:proofErr w:type="spellEnd"/>
      <w:r w:rsidRPr="002E3116">
        <w:rPr>
          <w:rFonts w:eastAsia="Cambria" w:cs="Times New Roman"/>
          <w:sz w:val="16"/>
        </w:rPr>
        <w:t xml:space="preserve"> Fonseca engaged or facilitated international financial crimes, including alleged money laundering and tax evasion, using shell companies and nominees. Several prominent foreign politicians were identified as clients of </w:t>
      </w:r>
      <w:proofErr w:type="spellStart"/>
      <w:r w:rsidRPr="002E3116">
        <w:rPr>
          <w:rFonts w:eastAsia="Cambria" w:cs="Times New Roman"/>
          <w:sz w:val="16"/>
        </w:rPr>
        <w:t>Mossack</w:t>
      </w:r>
      <w:proofErr w:type="spellEnd"/>
      <w:r w:rsidRPr="002E3116">
        <w:rPr>
          <w:rFonts w:eastAsia="Cambria" w:cs="Times New Roman"/>
          <w:sz w:val="16"/>
        </w:rPr>
        <w:t xml:space="preserve"> Fonseca, leading to multiple heads of state resigning. </w:t>
      </w:r>
      <w:proofErr w:type="spellStart"/>
      <w:r w:rsidRPr="002E3116">
        <w:rPr>
          <w:rFonts w:eastAsia="Cambria" w:cs="Times New Roman"/>
          <w:sz w:val="16"/>
        </w:rPr>
        <w:t>Mossack</w:t>
      </w:r>
      <w:proofErr w:type="spellEnd"/>
      <w:r w:rsidRPr="002E3116">
        <w:rPr>
          <w:rFonts w:eastAsia="Cambria" w:cs="Times New Roman"/>
          <w:sz w:val="16"/>
        </w:rPr>
        <w:t xml:space="preserve"> Fonseca opened thousands of shell companies for their customers, for whom they could many times not even identify. These customers, at times, allegedly included known international narcotics traffickers. </w:t>
      </w:r>
      <w:proofErr w:type="spellStart"/>
      <w:r w:rsidRPr="002E3116">
        <w:rPr>
          <w:rFonts w:eastAsia="Cambria" w:cs="Times New Roman"/>
          <w:sz w:val="16"/>
        </w:rPr>
        <w:t>Mossack</w:t>
      </w:r>
      <w:proofErr w:type="spellEnd"/>
      <w:r w:rsidRPr="002E3116">
        <w:rPr>
          <w:rFonts w:eastAsia="Cambria" w:cs="Times New Roman"/>
          <w:sz w:val="16"/>
        </w:rPr>
        <w:t xml:space="preserve"> Fonseca was not just for international clients. A significant number of their clients were allegedly Americans or individuals involved in U.S.-based commerce. When a regulator or law enforcement official looked up the names of the shell entities in state-held registries, they would find the registered Agent as the law firm or one of its subsidiaries, not a true owner or anyone actually associated with the entity. In many instances, a U.S. regulator or law enforcement entity was precluded from identifying the beneficial owner even via legal process as </w:t>
      </w:r>
      <w:proofErr w:type="spellStart"/>
      <w:r w:rsidRPr="002E3116">
        <w:rPr>
          <w:rFonts w:eastAsia="Cambria" w:cs="Times New Roman"/>
          <w:sz w:val="16"/>
        </w:rPr>
        <w:t>Mossack</w:t>
      </w:r>
      <w:proofErr w:type="spellEnd"/>
      <w:r w:rsidRPr="002E3116">
        <w:rPr>
          <w:rFonts w:eastAsia="Cambria" w:cs="Times New Roman"/>
          <w:sz w:val="16"/>
        </w:rPr>
        <w:t xml:space="preserve"> Fonseca could not or would not provide the information. These anonymous shell companies allegedly used the U.S. financial system for their anonymous owners’ benefits. </w:t>
      </w:r>
      <w:proofErr w:type="spellStart"/>
      <w:r w:rsidRPr="002E3116">
        <w:rPr>
          <w:rFonts w:eastAsia="Cambria" w:cs="Times New Roman"/>
          <w:sz w:val="16"/>
        </w:rPr>
        <w:t>Mossack</w:t>
      </w:r>
      <w:proofErr w:type="spellEnd"/>
      <w:r w:rsidRPr="002E3116">
        <w:rPr>
          <w:rFonts w:eastAsia="Cambria" w:cs="Times New Roman"/>
          <w:sz w:val="16"/>
        </w:rPr>
        <w:t xml:space="preserve"> Fonseca also had U.S.-based subsidiaries that established thousands of U.S.- based shells in Nevada, Florida, Wyoming, and likely other states. When officials scrutinized a </w:t>
      </w:r>
      <w:proofErr w:type="gramStart"/>
      <w:r w:rsidRPr="002E3116">
        <w:rPr>
          <w:rFonts w:eastAsia="Cambria" w:cs="Times New Roman"/>
          <w:sz w:val="16"/>
        </w:rPr>
        <w:t>shell</w:t>
      </w:r>
      <w:proofErr w:type="gramEnd"/>
      <w:r w:rsidRPr="002E3116">
        <w:rPr>
          <w:rFonts w:eastAsia="Cambria" w:cs="Times New Roman"/>
          <w:sz w:val="16"/>
        </w:rPr>
        <w:t xml:space="preserve"> company created by one of the </w:t>
      </w:r>
      <w:proofErr w:type="spellStart"/>
      <w:r w:rsidRPr="002E3116">
        <w:rPr>
          <w:rFonts w:eastAsia="Cambria" w:cs="Times New Roman"/>
          <w:sz w:val="16"/>
        </w:rPr>
        <w:t>Mossack</w:t>
      </w:r>
      <w:proofErr w:type="spellEnd"/>
      <w:r w:rsidRPr="002E3116">
        <w:rPr>
          <w:rFonts w:eastAsia="Cambria" w:cs="Times New Roman"/>
          <w:sz w:val="16"/>
        </w:rPr>
        <w:t xml:space="preserve"> Fonseca subsidiaries, all that the investigator could learn was that the agent was “MF Nevada” or the like. Thereafter, the subsidiary </w:t>
      </w:r>
      <w:proofErr w:type="spellStart"/>
      <w:r w:rsidRPr="002E3116">
        <w:rPr>
          <w:rFonts w:eastAsia="Cambria" w:cs="Times New Roman"/>
          <w:sz w:val="16"/>
        </w:rPr>
        <w:t>Mossack</w:t>
      </w:r>
      <w:proofErr w:type="spellEnd"/>
      <w:r w:rsidRPr="002E3116">
        <w:rPr>
          <w:rFonts w:eastAsia="Cambria" w:cs="Times New Roman"/>
          <w:sz w:val="16"/>
        </w:rPr>
        <w:t xml:space="preserve"> Fonseca entities made it difficult to obtain any additional information. This, of course, made investigating the shell entities extremely time-consuming, inefficient, and difficult. Sanctions Evasion Another example of note is the Karl Lee investigation. </w:t>
      </w:r>
      <w:r w:rsidRPr="002E3116">
        <w:rPr>
          <w:rFonts w:eastAsia="Cambria" w:cs="Times New Roman"/>
          <w:b/>
          <w:iCs/>
          <w:u w:val="single"/>
        </w:rPr>
        <w:t xml:space="preserve">Li </w:t>
      </w:r>
      <w:proofErr w:type="spellStart"/>
      <w:r w:rsidRPr="002E3116">
        <w:rPr>
          <w:rFonts w:eastAsia="Cambria" w:cs="Times New Roman"/>
          <w:b/>
          <w:iCs/>
          <w:u w:val="single"/>
        </w:rPr>
        <w:t>Fangwei</w:t>
      </w:r>
      <w:proofErr w:type="spellEnd"/>
      <w:r w:rsidRPr="002E3116">
        <w:rPr>
          <w:rFonts w:eastAsia="Cambria" w:cs="Times New Roman"/>
          <w:u w:val="single"/>
        </w:rPr>
        <w:t xml:space="preserve">, a/k/a Karl Lee, </w:t>
      </w:r>
      <w:r w:rsidRPr="002E3116">
        <w:rPr>
          <w:rFonts w:eastAsia="Cambria" w:cs="Times New Roman"/>
          <w:b/>
          <w:iCs/>
          <w:u w:val="single"/>
        </w:rPr>
        <w:t>and several of his Chinese shell and front companies were designated</w:t>
      </w:r>
      <w:r w:rsidRPr="002E3116">
        <w:rPr>
          <w:rFonts w:eastAsia="Cambria" w:cs="Times New Roman"/>
          <w:u w:val="single"/>
        </w:rPr>
        <w:t xml:space="preserve"> by the Department of the Treasury’s Office of Foreign Assets Control (OFAC) </w:t>
      </w:r>
      <w:r w:rsidRPr="002E3116">
        <w:rPr>
          <w:rFonts w:eastAsia="Cambria" w:cs="Times New Roman"/>
          <w:b/>
          <w:iCs/>
          <w:u w:val="single"/>
        </w:rPr>
        <w:t>as the principal supplier to</w:t>
      </w:r>
      <w:r w:rsidRPr="002E3116">
        <w:rPr>
          <w:rFonts w:eastAsia="Cambria" w:cs="Times New Roman"/>
          <w:u w:val="single"/>
        </w:rPr>
        <w:t xml:space="preserve"> the Government of </w:t>
      </w:r>
      <w:r w:rsidRPr="002E3116">
        <w:rPr>
          <w:rFonts w:eastAsia="Cambria" w:cs="Times New Roman"/>
          <w:b/>
          <w:iCs/>
          <w:u w:val="single"/>
        </w:rPr>
        <w:t>Iran’s ballistic missile program</w:t>
      </w:r>
      <w:r w:rsidRPr="002E3116">
        <w:rPr>
          <w:rFonts w:eastAsia="Cambria" w:cs="Times New Roman"/>
          <w:u w:val="single"/>
        </w:rPr>
        <w:t>.</w:t>
      </w:r>
      <w:r w:rsidRPr="002E3116">
        <w:rPr>
          <w:rFonts w:eastAsia="Cambria" w:cs="Times New Roman"/>
          <w:sz w:val="16"/>
        </w:rPr>
        <w:t xml:space="preserve"> </w:t>
      </w:r>
      <w:r w:rsidRPr="002E3116">
        <w:rPr>
          <w:rFonts w:eastAsia="Cambria" w:cs="Times New Roman"/>
          <w:b/>
          <w:iCs/>
          <w:u w:val="single"/>
        </w:rPr>
        <w:t>He owned a graphite and metallurgical production factory in Dalian, China and was supplying Iran with various military and metallurgical items. Lee used his Chinese shell and front companies to surreptitiously exploit the U.S. financial system to supply weapons of mass destruction to Iran.</w:t>
      </w:r>
      <w:r w:rsidRPr="002E3116">
        <w:rPr>
          <w:rFonts w:eastAsia="Cambria" w:cs="Times New Roman"/>
          <w:sz w:val="16"/>
        </w:rPr>
        <w:t xml:space="preserve"> Lee was indicted on seven counts of International Emergency Economic Powers Act (IEEPA) violations, money laundering, and related schemes. Approximately $7 million was seized from U.S. based correspondent bank accounts associated with Lee’s foreign based accounts. Some of Lee’s attempted sales involved U.S. businesses, who were unaware of the Lee’s role as beneficial owner of the concealed Chinese shells. During the Karl Lee investigation, the FBI faced numerous hurdles due to the litany of overseas shell corporations. Attempting to unravel Lee’s shell network that had penetrated the U.S. financial system delayed the investigation many months and nearly proved insurmountable. One major challenge was that most of the U.S. based correspondent banks did not collect basic "know your customer" information for the shell corporation accounts and permitted transactions to be blindly conducted. Thankfully, one bank did collect this information, which enabled the FBI to start to unravel Lee’s illegal proliferation and use of the U.S. financial system. This fundamental information proved crucial to the investigation but only existed by chance, not by legal requirement. Crimes Against Children/Human Trafficking </w:t>
      </w:r>
      <w:proofErr w:type="gramStart"/>
      <w:r w:rsidRPr="002E3116">
        <w:rPr>
          <w:rFonts w:eastAsia="Cambria" w:cs="Times New Roman"/>
          <w:sz w:val="16"/>
        </w:rPr>
        <w:t>In</w:t>
      </w:r>
      <w:proofErr w:type="gramEnd"/>
      <w:r w:rsidRPr="002E3116">
        <w:rPr>
          <w:rFonts w:eastAsia="Cambria" w:cs="Times New Roman"/>
          <w:sz w:val="16"/>
        </w:rPr>
        <w:t xml:space="preserve"> April 2018, the Department of Justice announced the seizure of Backpage.com, the Internet’s leading forum for prostitution ads, including ads depicting the prostitution of children. In 2018, seven defendants were charged with 93 counts of prostitution related charges, money laundering, and transactional money laundering. Eventually, the government seized over $140 million worth of USD and bitcoin. Approximately 97 percent of Backpage’s revenue came from selling ads related to prostitution, which included children and victims of human trafficking. In approximately 2015, major credit card providers stopped allowing transactions with the site and almost no banks would provide banking serves for Backpage. </w:t>
      </w:r>
      <w:r w:rsidRPr="002E3116">
        <w:rPr>
          <w:rFonts w:eastAsia="Cambria" w:cs="Times New Roman"/>
          <w:u w:val="single"/>
        </w:rPr>
        <w:t>The owners and operators of the website turned to opening shell companies in the United States, Europe, Asia, and South America in order to continue to operate as a company. Eventually, Backpage’s entire revenue stream was predicated on concealing the receipt of money from people purchasing advertisements. The owners opened shell companies in order to obtain bank and merchant accounts.</w:t>
      </w:r>
      <w:r w:rsidRPr="002E3116">
        <w:rPr>
          <w:rFonts w:eastAsia="Cambria" w:cs="Times New Roman"/>
          <w:sz w:val="16"/>
        </w:rPr>
        <w:t xml:space="preserve"> Backpage also accepted prepaid gift cards and digital currency, which it then sold and exchanged for cash, then moved into bank accounts of the shell companies in order to fund its operation. Unwinding these shell companies and their bank accounts took many months due to the lack of readily available beneficial ownership information. </w:t>
      </w:r>
      <w:r w:rsidRPr="002E3116">
        <w:rPr>
          <w:rFonts w:eastAsia="Cambria" w:cs="Times New Roman"/>
          <w:b/>
          <w:iCs/>
          <w:u w:val="single"/>
        </w:rPr>
        <w:t>Additionally, had the banks known who the beneficial owners of the shell companies were, they likely would not have provided banking services and the revenue platform would have been eliminated.</w:t>
      </w:r>
      <w:r w:rsidRPr="002E3116">
        <w:rPr>
          <w:rFonts w:eastAsia="Cambria" w:cs="Times New Roman"/>
          <w:sz w:val="16"/>
        </w:rPr>
        <w:t xml:space="preserve"> </w:t>
      </w:r>
      <w:r w:rsidRPr="002E3116">
        <w:rPr>
          <w:rFonts w:eastAsia="Cambria" w:cs="Times New Roman"/>
          <w:b/>
          <w:iCs/>
          <w:u w:val="single"/>
        </w:rPr>
        <w:t xml:space="preserve">Thus, the criminal activity could have been starved of income and the abuse of children and human trafficking victims could have been halted years earlier than it was. </w:t>
      </w:r>
    </w:p>
    <w:p w14:paraId="009A83EC"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The US is the new epicenter of global shell companies – the plan exposes dirty money schemes and causes global spillover</w:t>
      </w:r>
    </w:p>
    <w:p w14:paraId="42C3A118" w14:textId="77777777" w:rsidR="00FD3786" w:rsidRPr="002E3116" w:rsidRDefault="00FD3786" w:rsidP="00FD3786">
      <w:pPr>
        <w:rPr>
          <w:rFonts w:eastAsia="Cambria" w:cs="Times New Roman"/>
          <w:b/>
          <w:bCs/>
          <w:sz w:val="26"/>
        </w:rPr>
      </w:pPr>
      <w:r w:rsidRPr="002E3116">
        <w:rPr>
          <w:rFonts w:eastAsia="Cambria" w:cs="Times New Roman"/>
          <w:b/>
          <w:bCs/>
          <w:sz w:val="26"/>
        </w:rPr>
        <w:t xml:space="preserve">Michel 17 </w:t>
      </w:r>
      <w:r w:rsidRPr="002E3116">
        <w:rPr>
          <w:rFonts w:eastAsia="Cambria" w:cs="Times New Roman"/>
        </w:rPr>
        <w:t xml:space="preserve">(Casey, writer based in New York. His work has appeared in The New Republic, Foreign Policy, and Politico magazine. 7/13/17 </w:t>
      </w:r>
      <w:hyperlink r:id="rId278" w:history="1">
        <w:r w:rsidRPr="002E3116">
          <w:rPr>
            <w:rFonts w:eastAsia="Cambria" w:cs="Times New Roman"/>
          </w:rPr>
          <w:t>https://www.theatlantic.com/business/archive/2017/07/us-anonymous-shell-companies/531996/</w:t>
        </w:r>
      </w:hyperlink>
      <w:r w:rsidRPr="002E3116">
        <w:rPr>
          <w:rFonts w:eastAsia="Cambria" w:cs="Times New Roman"/>
        </w:rPr>
        <w:t xml:space="preserve"> JO)</w:t>
      </w:r>
    </w:p>
    <w:p w14:paraId="6607DD93" w14:textId="77777777" w:rsidR="00FD3786" w:rsidRPr="002E3116" w:rsidRDefault="00FD3786" w:rsidP="00FD3786">
      <w:pPr>
        <w:rPr>
          <w:rFonts w:eastAsia="Cambria" w:cs="Times New Roman"/>
          <w:sz w:val="16"/>
        </w:rPr>
      </w:pPr>
      <w:r w:rsidRPr="002E3116">
        <w:rPr>
          <w:rFonts w:eastAsia="Cambria" w:cs="Times New Roman"/>
          <w:sz w:val="16"/>
        </w:rPr>
        <w:t xml:space="preserve">When Viktor Bout—the arms dealer extraordinaire who inspired the 2005 Nicolas Cage movie Lord of War—sought to set up anonymous shell companies, according to a Senate panel, he turned to, of all places, the U.S. So too, court documents indicate, did former Ukrainian Prime Minister </w:t>
      </w:r>
      <w:proofErr w:type="spellStart"/>
      <w:r w:rsidRPr="002E3116">
        <w:rPr>
          <w:rFonts w:eastAsia="Cambria" w:cs="Times New Roman"/>
          <w:sz w:val="16"/>
        </w:rPr>
        <w:t>Pavlo</w:t>
      </w:r>
      <w:proofErr w:type="spellEnd"/>
      <w:r w:rsidRPr="002E3116">
        <w:rPr>
          <w:rFonts w:eastAsia="Cambria" w:cs="Times New Roman"/>
          <w:sz w:val="16"/>
        </w:rPr>
        <w:t xml:space="preserve"> </w:t>
      </w:r>
      <w:proofErr w:type="spellStart"/>
      <w:r w:rsidRPr="002E3116">
        <w:rPr>
          <w:rFonts w:eastAsia="Cambria" w:cs="Times New Roman"/>
          <w:sz w:val="16"/>
        </w:rPr>
        <w:t>Lazarenko</w:t>
      </w:r>
      <w:proofErr w:type="spellEnd"/>
      <w:r w:rsidRPr="002E3116">
        <w:rPr>
          <w:rFonts w:eastAsia="Cambria" w:cs="Times New Roman"/>
          <w:sz w:val="16"/>
        </w:rPr>
        <w:t xml:space="preserve">, a man who has landed on Transparency International’s list of the 10 most corrupt officials. Per a Senate report, the same was true of the accused kleptocrat Teodoro Nguema Obiang </w:t>
      </w:r>
      <w:proofErr w:type="spellStart"/>
      <w:r w:rsidRPr="002E3116">
        <w:rPr>
          <w:rFonts w:eastAsia="Cambria" w:cs="Times New Roman"/>
          <w:sz w:val="16"/>
        </w:rPr>
        <w:t>Mangue</w:t>
      </w:r>
      <w:proofErr w:type="spellEnd"/>
      <w:r w:rsidRPr="002E3116">
        <w:rPr>
          <w:rFonts w:eastAsia="Cambria" w:cs="Times New Roman"/>
          <w:sz w:val="16"/>
        </w:rPr>
        <w:t xml:space="preserve">, the son of Equatorial Guinea’s president, who went on to forfeit more than $30 million worth of mansions and sports cars to American officials (but somehow managed to hold onto Michael Jackson’s crystal-studded glove). For this trio, America happened to provide the proper marriage of a stable, independent legal system and complete anonymity. While </w:t>
      </w:r>
      <w:r w:rsidRPr="002E3116">
        <w:rPr>
          <w:rFonts w:eastAsia="Cambria" w:cs="Times New Roman"/>
          <w:u w:val="single"/>
        </w:rPr>
        <w:t>traditional offshore havens</w:t>
      </w:r>
      <w:r w:rsidRPr="002E3116">
        <w:rPr>
          <w:rFonts w:eastAsia="Cambria" w:cs="Times New Roman"/>
          <w:sz w:val="16"/>
        </w:rPr>
        <w:t xml:space="preserve"> from the </w:t>
      </w:r>
      <w:r w:rsidRPr="002E3116">
        <w:rPr>
          <w:rFonts w:eastAsia="Cambria" w:cs="Times New Roman"/>
          <w:u w:val="single"/>
        </w:rPr>
        <w:t xml:space="preserve">United Kingdom to the Cayman Islands have recently lurched, however unwillingly, </w:t>
      </w:r>
      <w:r w:rsidRPr="002E3116">
        <w:rPr>
          <w:rFonts w:eastAsia="Cambria" w:cs="Times New Roman"/>
          <w:b/>
          <w:iCs/>
          <w:u w:val="single"/>
        </w:rPr>
        <w:t>toward greater transparency and financial oversight</w:t>
      </w:r>
      <w:r w:rsidRPr="002E3116">
        <w:rPr>
          <w:rFonts w:eastAsia="Cambria" w:cs="Times New Roman"/>
          <w:u w:val="single"/>
        </w:rPr>
        <w:t>,</w:t>
      </w:r>
      <w:r w:rsidRPr="002E3116">
        <w:rPr>
          <w:rFonts w:eastAsia="Cambria" w:cs="Times New Roman"/>
          <w:sz w:val="16"/>
        </w:rPr>
        <w:t xml:space="preserve"> people like </w:t>
      </w:r>
      <w:proofErr w:type="spellStart"/>
      <w:r w:rsidRPr="002E3116">
        <w:rPr>
          <w:rFonts w:eastAsia="Cambria" w:cs="Times New Roman"/>
          <w:sz w:val="16"/>
        </w:rPr>
        <w:t>Lazarenko</w:t>
      </w:r>
      <w:proofErr w:type="spellEnd"/>
      <w:r w:rsidRPr="002E3116">
        <w:rPr>
          <w:rFonts w:eastAsia="Cambria" w:cs="Times New Roman"/>
          <w:sz w:val="16"/>
        </w:rPr>
        <w:t xml:space="preserve"> and Obiang eyed the U.S., the jurisdiction that over the past few years has cemented its position as perhaps the foremost shell-company provider globally. </w:t>
      </w:r>
      <w:r w:rsidRPr="002E3116">
        <w:rPr>
          <w:rFonts w:eastAsia="Cambria" w:cs="Times New Roman"/>
          <w:u w:val="single"/>
        </w:rPr>
        <w:t>“In some places [in the U.S.], it’s easier to incorporate a company than it is to get a library card,</w:t>
      </w:r>
      <w:r w:rsidRPr="002E3116">
        <w:rPr>
          <w:rFonts w:eastAsia="Cambria" w:cs="Times New Roman"/>
          <w:sz w:val="16"/>
        </w:rPr>
        <w:t xml:space="preserve">” said Joseph </w:t>
      </w:r>
      <w:proofErr w:type="spellStart"/>
      <w:r w:rsidRPr="002E3116">
        <w:rPr>
          <w:rFonts w:eastAsia="Cambria" w:cs="Times New Roman"/>
          <w:sz w:val="16"/>
        </w:rPr>
        <w:t>Spanjers</w:t>
      </w:r>
      <w:proofErr w:type="spellEnd"/>
      <w:r w:rsidRPr="002E3116">
        <w:rPr>
          <w:rFonts w:eastAsia="Cambria" w:cs="Times New Roman"/>
          <w:sz w:val="16"/>
        </w:rPr>
        <w:t xml:space="preserve"> of the think tank Global Financial Integrity last year, describing the ease with which anyone could set up a shell company in states such as Delaware, Nevada, or Wyoming. Anonymous shell companies, business entities that exist solely for the purpose of masking ownership of wealth, property, and other assets, serve as a middleman of sorts, helping those behind them move funds from one place to another. Shell companies in and of themselves aren’t illegal, or even necessarily bad: Not only can they help pool investors’ resources or guard trade secrets, but many celebrities use them to keep prying gossip outlets from locating their assets. Shell companies can also provide politicians in less stable countries a place to keep assets safe from kidnappers and thieves. To that point, </w:t>
      </w:r>
      <w:proofErr w:type="spellStart"/>
      <w:r w:rsidRPr="002E3116">
        <w:rPr>
          <w:rFonts w:eastAsia="Cambria" w:cs="Times New Roman"/>
          <w:sz w:val="16"/>
        </w:rPr>
        <w:t>Lazarenko's</w:t>
      </w:r>
      <w:proofErr w:type="spellEnd"/>
      <w:r w:rsidRPr="002E3116">
        <w:rPr>
          <w:rFonts w:eastAsia="Cambria" w:cs="Times New Roman"/>
          <w:sz w:val="16"/>
        </w:rPr>
        <w:t xml:space="preserve"> attorney, Daniel Horowitz, described his client's uses of shell companies as perfectly legal defenses against corruption by rival politicians. “It is standard in ALL business to have different companies handling different types of business and transactions,” said Horowitz in an email, objecting to the labeling of his client as a kleptocrat. “To some degree, money, assets and people had to be put outside the control of the dictator of Ukraine so that the democratic opposition could have a war chest.” Meanwhile, the attorney representing Obiang, who is currently on trial in Paris for corruption, has told NBC News, "What Mr. [Obiang] did in his country was perfectly legal." (A lawyer representing Viktor Bout did not respond to a request for comment.) The problem, though, is that shell companies, through their attendant anonymity, also enable large-scale money laundering. Because of the lack of clarity on who’s benefiting from shell-company ownership, as Transparency International noted last year, “Nobody knows how many shell companies are used for legitimate purposes, and how many for dodgy purposes.” And as has been the case for several years, </w:t>
      </w:r>
      <w:r w:rsidRPr="002E3116">
        <w:rPr>
          <w:rFonts w:eastAsia="Cambria" w:cs="Times New Roman"/>
          <w:u w:val="single"/>
        </w:rPr>
        <w:t>anyone with a bit of money can set up their own American shell companies, hiding their wealth from whoever may be after it. This includes arms dealers and despots from sub-Saharan Africa and Central Asia, as well as drug cartels, oligarchs, and autocrats</w:t>
      </w:r>
      <w:r w:rsidRPr="002E3116">
        <w:rPr>
          <w:rFonts w:eastAsia="Cambria" w:cs="Times New Roman"/>
          <w:sz w:val="16"/>
        </w:rPr>
        <w:t>. Anyone trying to keep their malevolence inconspicuous, even those acting directly against American interests, need not look far to cloak their wealth. After all, one of the U.S. companies allegedly tied to Bout was used to funnel arms to the Taliban. As one lawyer specializing in shell companies recently wrote, “</w:t>
      </w:r>
      <w:r w:rsidRPr="002E3116">
        <w:rPr>
          <w:rFonts w:eastAsia="Cambria" w:cs="Times New Roman"/>
          <w:u w:val="single"/>
        </w:rPr>
        <w:t>It’s not entirely beyond the realms of possibility that ISIS could be operating companies and trust funds domiciled in Delaware.</w:t>
      </w:r>
      <w:r w:rsidRPr="002E3116">
        <w:rPr>
          <w:rFonts w:eastAsia="Cambria" w:cs="Times New Roman"/>
          <w:sz w:val="16"/>
        </w:rPr>
        <w:t xml:space="preserve">” The notion that </w:t>
      </w:r>
      <w:r w:rsidRPr="002E3116">
        <w:rPr>
          <w:rFonts w:eastAsia="Cambria" w:cs="Times New Roman"/>
          <w:b/>
          <w:iCs/>
          <w:u w:val="single"/>
        </w:rPr>
        <w:t>the U.S. is the world’s leading shell-company haven</w:t>
      </w:r>
      <w:r w:rsidRPr="002E3116">
        <w:rPr>
          <w:rFonts w:eastAsia="Cambria" w:cs="Times New Roman"/>
          <w:sz w:val="16"/>
        </w:rPr>
        <w:t xml:space="preserve">, or that the country’s foes may protect their wealth via American anonymity, may seem laughable. To wit, the U.S. government has led a recent anti-kleptocracy drive that, while still nascent, has already begun paying dividends, targeting and freezing hundreds of millions of dollars tied to countries like Uzbekistan and the aforementioned Equatorial Guinea. </w:t>
      </w:r>
      <w:r w:rsidRPr="002E3116">
        <w:rPr>
          <w:rFonts w:eastAsia="Cambria" w:cs="Times New Roman"/>
          <w:u w:val="single"/>
        </w:rPr>
        <w:t>The federal government has also recently implemented</w:t>
      </w:r>
      <w:r w:rsidRPr="002E3116">
        <w:rPr>
          <w:rFonts w:eastAsia="Cambria" w:cs="Times New Roman"/>
          <w:sz w:val="16"/>
        </w:rPr>
        <w:t xml:space="preserve"> </w:t>
      </w:r>
      <w:r w:rsidRPr="002E3116">
        <w:rPr>
          <w:rFonts w:eastAsia="Cambria" w:cs="Times New Roman"/>
          <w:b/>
          <w:iCs/>
          <w:u w:val="single"/>
        </w:rPr>
        <w:t>oversight mechanisms</w:t>
      </w:r>
      <w:r w:rsidRPr="002E3116">
        <w:rPr>
          <w:rFonts w:eastAsia="Cambria" w:cs="Times New Roman"/>
          <w:u w:val="single"/>
        </w:rPr>
        <w:t xml:space="preserve"> for anonymous real-estate purchases from New York to Miami to San Antonio, </w:t>
      </w:r>
      <w:r w:rsidRPr="002E3116">
        <w:rPr>
          <w:rFonts w:eastAsia="Cambria" w:cs="Times New Roman"/>
          <w:b/>
          <w:iCs/>
          <w:u w:val="single"/>
        </w:rPr>
        <w:t>helping model how to combat international, property-based money laundering</w:t>
      </w:r>
      <w:r w:rsidRPr="002E3116">
        <w:rPr>
          <w:rFonts w:eastAsia="Cambria" w:cs="Times New Roman"/>
          <w:u w:val="single"/>
        </w:rPr>
        <w:t xml:space="preserve"> (and at the same time helping to stem the spiraling costs of living in a city, as such purchases drive the price of housing up).</w:t>
      </w:r>
      <w:r w:rsidRPr="002E3116">
        <w:rPr>
          <w:rFonts w:eastAsia="Cambria" w:cs="Times New Roman"/>
          <w:sz w:val="16"/>
        </w:rPr>
        <w:t xml:space="preserve"> And new bipartisan bills introduced in the Senate and the House aim to reduce anonymity in American-based shell companies. While similar bills have failed in the past, these proposed pieces of legislation have sparked an optimism that pro-transparency advocates haven’t known in years. But at the same time, as I describe in a forthcoming report published by the Hudson Institute, a think tank, </w:t>
      </w:r>
      <w:r w:rsidRPr="002E3116">
        <w:rPr>
          <w:rFonts w:eastAsia="Cambria" w:cs="Times New Roman"/>
          <w:u w:val="single"/>
        </w:rPr>
        <w:t>the U.S. makes it unbelievably easy to set up a shell company with bad intentions</w:t>
      </w:r>
      <w:r w:rsidRPr="002E3116">
        <w:rPr>
          <w:rFonts w:eastAsia="Cambria" w:cs="Times New Roman"/>
          <w:sz w:val="16"/>
        </w:rPr>
        <w:t xml:space="preserve">. In the most comprehensive global survey of shell companies to date, a trio of researchers, posing as potential customers, prodded providers across dozens of international jurisdictions for identification requirements. Surprisingly, some of the jurisdictions most concerned with proper means of identification—names, addresses, and the like—were traditional offshore havens, including Jersey, the Isle of Man, and British Virgin Islands. Meanwhile, the researchers found American incorporation services to be much less likely to take such precautions. Overall, only 1.5 percent of U.S. providers who responded to the researchers provided information complying with international transparency standards, in comparison to 31.7 percent of international providers. As one of the authors, the University of Cambridge’s Jason Sharman, would later write, there’s “strong reason to think that </w:t>
      </w:r>
      <w:r w:rsidRPr="002E3116">
        <w:rPr>
          <w:rFonts w:eastAsia="Cambria" w:cs="Times New Roman"/>
          <w:u w:val="single"/>
        </w:rPr>
        <w:t>the United States, given its central place in the global financial system and the number of companies involved, is the worst in the world when it comes to regulating shell companies</w:t>
      </w:r>
      <w:r w:rsidRPr="002E3116">
        <w:rPr>
          <w:rFonts w:eastAsia="Cambria" w:cs="Times New Roman"/>
          <w:sz w:val="16"/>
        </w:rPr>
        <w:t xml:space="preserve">.” According to the World Bank, </w:t>
      </w:r>
      <w:r w:rsidRPr="002E3116">
        <w:rPr>
          <w:rFonts w:eastAsia="Cambria" w:cs="Times New Roman"/>
          <w:b/>
          <w:iCs/>
          <w:u w:val="single"/>
        </w:rPr>
        <w:t>the U.S. produces about 10 times as many legal entities each year than 41 tax havens combined.</w:t>
      </w:r>
      <w:r w:rsidRPr="002E3116">
        <w:rPr>
          <w:rFonts w:eastAsia="Cambria" w:cs="Times New Roman"/>
          <w:sz w:val="16"/>
        </w:rPr>
        <w:t xml:space="preserve"> On some level, this makes sense: America has the largest economy in the world. However, </w:t>
      </w:r>
      <w:r w:rsidRPr="002E3116">
        <w:rPr>
          <w:rFonts w:eastAsia="Cambria" w:cs="Times New Roman"/>
          <w:b/>
          <w:iCs/>
          <w:u w:val="single"/>
        </w:rPr>
        <w:t>the American incorporation-services industry is defined by a lack of oversight</w:t>
      </w:r>
      <w:r w:rsidRPr="002E3116">
        <w:rPr>
          <w:rFonts w:eastAsia="Cambria" w:cs="Times New Roman"/>
          <w:sz w:val="16"/>
        </w:rPr>
        <w:t xml:space="preserve">, so it’s not known how many of the corporations founded every year are shell companies like the ones said to have been accessed by Bout and </w:t>
      </w:r>
      <w:proofErr w:type="spellStart"/>
      <w:r w:rsidRPr="002E3116">
        <w:rPr>
          <w:rFonts w:eastAsia="Cambria" w:cs="Times New Roman"/>
          <w:sz w:val="16"/>
        </w:rPr>
        <w:t>Lazarenko</w:t>
      </w:r>
      <w:proofErr w:type="spellEnd"/>
      <w:r w:rsidRPr="002E3116">
        <w:rPr>
          <w:rFonts w:eastAsia="Cambria" w:cs="Times New Roman"/>
          <w:sz w:val="16"/>
        </w:rPr>
        <w:t xml:space="preserve">, which seem to serve little purpose other than to obscure the source of funds. “Because so little information is collected on U.S. companies, it is impossible to tell how many [companies formed in the U.S.] are shell companies and not operational companies,” the World Bank found, even though “U.S. law enforcement consistently ... indicated that the number is high enough to cause grave concerns.” The Department of Justice’s most recent National Money Laundering Risk Assessment echoed this, pointing explicitly to, in Eastern European organized crime, the “systemic use of sophisticated schemes to move and conceal their criminal proceeds using … U.S. incorporated shell companies.” </w:t>
      </w:r>
    </w:p>
    <w:p w14:paraId="56CC3D1F"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Strict ownership tracking of shell company owners reveals illegal funding sources – UK efforts prove</w:t>
      </w:r>
    </w:p>
    <w:p w14:paraId="7451BD9A" w14:textId="77777777" w:rsidR="00FD3786" w:rsidRPr="002E3116" w:rsidRDefault="00FD3786" w:rsidP="00FD3786">
      <w:pPr>
        <w:rPr>
          <w:rFonts w:eastAsia="Cambria" w:cs="Times New Roman"/>
          <w:b/>
          <w:sz w:val="26"/>
        </w:rPr>
      </w:pPr>
      <w:r w:rsidRPr="002E3116">
        <w:rPr>
          <w:rFonts w:eastAsia="Cambria" w:cs="Times New Roman"/>
          <w:b/>
          <w:bCs/>
          <w:sz w:val="26"/>
        </w:rPr>
        <w:t xml:space="preserve">Michel 17 </w:t>
      </w:r>
      <w:r w:rsidRPr="002E3116">
        <w:rPr>
          <w:rFonts w:eastAsia="Cambria" w:cs="Times New Roman"/>
        </w:rPr>
        <w:t xml:space="preserve">(Casey, writer based in New York. His work has appeared in The New Republic, Foreign Policy, and Politico magazine. 7/13/17 </w:t>
      </w:r>
      <w:hyperlink r:id="rId279" w:history="1">
        <w:r w:rsidRPr="002E3116">
          <w:rPr>
            <w:rFonts w:eastAsia="Cambria" w:cs="Times New Roman"/>
          </w:rPr>
          <w:t>https://www.theatlantic.com/business/archive/2017/07/us-anonymous-shell-companies/531996/</w:t>
        </w:r>
      </w:hyperlink>
      <w:r w:rsidRPr="002E3116">
        <w:rPr>
          <w:rFonts w:eastAsia="Cambria" w:cs="Times New Roman"/>
        </w:rPr>
        <w:t xml:space="preserve"> JO)</w:t>
      </w:r>
    </w:p>
    <w:p w14:paraId="7EE3B9FF" w14:textId="77777777" w:rsidR="00FD3786" w:rsidRPr="002E3116" w:rsidRDefault="00FD3786" w:rsidP="00FD3786">
      <w:pPr>
        <w:rPr>
          <w:rFonts w:eastAsia="Cambria" w:cs="Times New Roman"/>
          <w:b/>
          <w:iCs/>
          <w:u w:val="single"/>
        </w:rPr>
      </w:pPr>
      <w:r w:rsidRPr="002E3116">
        <w:rPr>
          <w:rFonts w:eastAsia="Cambria" w:cs="Times New Roman"/>
          <w:sz w:val="16"/>
        </w:rPr>
        <w:t xml:space="preserve">Wyoming's stance is understandable, in a sense—but only if one ignores the fact that such "customers" are sometimes arms dealers and kleptocrats. Meanwhile, </w:t>
      </w:r>
      <w:r w:rsidRPr="002E3116">
        <w:rPr>
          <w:rFonts w:eastAsia="Cambria" w:cs="Times New Roman"/>
          <w:u w:val="single"/>
        </w:rPr>
        <w:t>countries like the U.K. implement the sorts of ownership-tracking regimens the U.S. sorely needs. Indeed, Britain’s recent beneficial-ownership registry—hailed by the nonprofit Global Witness last November as a "big step forward for transparency"—has already revealed dozens of company owners whose names are on American sanctions lists</w:t>
      </w:r>
      <w:r w:rsidRPr="002E3116">
        <w:rPr>
          <w:rFonts w:eastAsia="Cambria" w:cs="Times New Roman"/>
          <w:sz w:val="16"/>
        </w:rPr>
        <w:t xml:space="preserve">. Recently proposed legislation, if passed, would force the disclosure of beneficial owners planting their companies on American soil. Of course, if such legislation becomes law, the companies might just go elsewhere. But </w:t>
      </w:r>
      <w:r w:rsidRPr="002E3116">
        <w:rPr>
          <w:rFonts w:eastAsia="Cambria" w:cs="Times New Roman"/>
          <w:b/>
          <w:iCs/>
          <w:u w:val="single"/>
        </w:rPr>
        <w:t xml:space="preserve">enlisting the earnest efforts of the biggest economy in the world would be an important step in the right direction. </w:t>
      </w:r>
    </w:p>
    <w:p w14:paraId="016371FD"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Solvency:</w:t>
      </w:r>
    </w:p>
    <w:p w14:paraId="5F189E3F" w14:textId="77777777" w:rsidR="00FD3786" w:rsidRPr="002E3116" w:rsidRDefault="00C12C49" w:rsidP="00FD3786">
      <w:pPr>
        <w:spacing w:after="0" w:line="240" w:lineRule="auto"/>
        <w:rPr>
          <w:rFonts w:ascii="Times New Roman" w:eastAsia="Cambria" w:hAnsi="Times New Roman" w:cs="Times New Roman"/>
          <w:sz w:val="24"/>
        </w:rPr>
      </w:pPr>
      <w:hyperlink r:id="rId280" w:history="1">
        <w:r w:rsidR="00FD3786" w:rsidRPr="002E3116">
          <w:rPr>
            <w:rFonts w:eastAsia="Cambria" w:cs="Times New Roman"/>
          </w:rPr>
          <w:t>http://blogs.reuters.com/great-debate/2012/10/09/its-time-to-eliminate-anonymous-shell-companies/</w:t>
        </w:r>
      </w:hyperlink>
    </w:p>
    <w:p w14:paraId="4E7BBE97" w14:textId="77777777" w:rsidR="00FD3786" w:rsidRPr="002E3116" w:rsidRDefault="00FD3786" w:rsidP="00FD3786">
      <w:pPr>
        <w:rPr>
          <w:rFonts w:eastAsia="Cambria" w:cs="Times New Roman"/>
        </w:rPr>
      </w:pPr>
    </w:p>
    <w:p w14:paraId="7C4B74C7" w14:textId="77777777" w:rsidR="00FD3786" w:rsidRPr="002E3116" w:rsidRDefault="00FD3786" w:rsidP="00FD3786">
      <w:pPr>
        <w:keepNext/>
        <w:keepLines/>
        <w:spacing w:before="40" w:after="0"/>
        <w:outlineLvl w:val="3"/>
        <w:rPr>
          <w:rFonts w:eastAsia="MS Gothic" w:cs="Times New Roman"/>
          <w:b/>
          <w:iCs/>
          <w:sz w:val="26"/>
        </w:rPr>
      </w:pPr>
      <w:r w:rsidRPr="002E3116">
        <w:rPr>
          <w:rFonts w:eastAsia="MS Gothic" w:cs="Times New Roman"/>
          <w:b/>
          <w:iCs/>
          <w:sz w:val="26"/>
        </w:rPr>
        <w:t>Global South Exploitation Impact:</w:t>
      </w:r>
    </w:p>
    <w:p w14:paraId="75CBF2E5" w14:textId="77777777" w:rsidR="00FD3786" w:rsidRPr="002E3116" w:rsidRDefault="00C12C49" w:rsidP="00FD3786">
      <w:pPr>
        <w:rPr>
          <w:rFonts w:ascii="Times New Roman" w:eastAsia="Cambria" w:hAnsi="Times New Roman" w:cs="Times New Roman"/>
          <w:sz w:val="24"/>
        </w:rPr>
      </w:pPr>
      <w:hyperlink r:id="rId281" w:history="1">
        <w:r w:rsidR="00FD3786" w:rsidRPr="002E3116">
          <w:rPr>
            <w:rFonts w:eastAsia="Cambria" w:cs="Times New Roman"/>
          </w:rPr>
          <w:t>https://www.one.org/us/blog/how-anonymous-shell-companies-work/</w:t>
        </w:r>
      </w:hyperlink>
      <w:r w:rsidR="00FD3786" w:rsidRPr="002E3116">
        <w:rPr>
          <w:rFonts w:eastAsia="Cambria" w:cs="Times New Roman"/>
        </w:rPr>
        <w:t xml:space="preserve"> </w:t>
      </w:r>
    </w:p>
    <w:p w14:paraId="2C323E18" w14:textId="2064E412" w:rsidR="00FD3786" w:rsidRPr="002E3116" w:rsidRDefault="00FD3786" w:rsidP="00FD3786">
      <w:pPr>
        <w:rPr>
          <w:rFonts w:eastAsia="Cambria" w:cs="Times New Roman"/>
          <w:b/>
          <w:iCs/>
          <w:u w:val="single"/>
        </w:rPr>
      </w:pPr>
    </w:p>
    <w:p w14:paraId="598E5AAF" w14:textId="3F0403B6" w:rsidR="007C7FB4" w:rsidRPr="002E3116" w:rsidRDefault="007C7FB4" w:rsidP="007C7FB4">
      <w:pPr>
        <w:pStyle w:val="Heading2"/>
        <w:rPr>
          <w:rFonts w:eastAsia="Cambria"/>
        </w:rPr>
      </w:pPr>
      <w:r w:rsidRPr="002E3116">
        <w:rPr>
          <w:rFonts w:eastAsia="Cambria"/>
        </w:rPr>
        <w:t>Solvency</w:t>
      </w:r>
    </w:p>
    <w:p w14:paraId="180F267A" w14:textId="5FD4896F" w:rsidR="007C7FB4" w:rsidRPr="002E3116" w:rsidRDefault="007C7FB4" w:rsidP="007C7FB4">
      <w:pPr>
        <w:pStyle w:val="Heading3"/>
      </w:pPr>
      <w:r w:rsidRPr="002E3116">
        <w:t>1NC---Statutory Deficits</w:t>
      </w:r>
    </w:p>
    <w:p w14:paraId="77A945CE" w14:textId="3438F1EF" w:rsidR="00FF6B01" w:rsidRPr="002E3116" w:rsidRDefault="00FF6B01" w:rsidP="00FF6B01">
      <w:pPr>
        <w:pStyle w:val="Heading4"/>
      </w:pPr>
      <w:r w:rsidRPr="002E3116">
        <w:t>Statutory grading doesn’t take in account of post-fraud damage accountability and lower-level fraud cases</w:t>
      </w:r>
    </w:p>
    <w:p w14:paraId="1C3184AA" w14:textId="4F4D3419" w:rsidR="00FF6B01" w:rsidRPr="002E3116" w:rsidRDefault="00FF6B01" w:rsidP="00FF6B01">
      <w:proofErr w:type="spellStart"/>
      <w:r w:rsidRPr="002E3116">
        <w:rPr>
          <w:rStyle w:val="Heading4Char"/>
        </w:rPr>
        <w:t>Ouizel</w:t>
      </w:r>
      <w:proofErr w:type="spellEnd"/>
      <w:r w:rsidRPr="002E3116">
        <w:rPr>
          <w:rStyle w:val="Heading4Char"/>
        </w:rPr>
        <w:t xml:space="preserve"> ’19</w:t>
      </w:r>
      <w:r w:rsidRPr="002E3116">
        <w:t xml:space="preserve"> (Lauren, Associate Professor, Temple University Beasley School of Law, “Steering White-Collar Enforcement,” Texas Law Review, 2019, </w:t>
      </w:r>
      <w:hyperlink r:id="rId282" w:history="1">
        <w:r w:rsidRPr="002E3116">
          <w:rPr>
            <w:rStyle w:val="Hyperlink"/>
          </w:rPr>
          <w:t>https://heinonline.org/HOL/P?h=hein.journals/seealtex97&amp;i=44&amp;a=dW1pY2guZWR1</w:t>
        </w:r>
      </w:hyperlink>
      <w:r w:rsidRPr="002E3116">
        <w:t>, DOA: 7/24/2020)//YongJinL</w:t>
      </w:r>
    </w:p>
    <w:p w14:paraId="06850F8B" w14:textId="21198A79" w:rsidR="00AA6E73" w:rsidRPr="002E3116" w:rsidRDefault="00AA6E73" w:rsidP="00AA6E73">
      <w:pPr>
        <w:rPr>
          <w:sz w:val="16"/>
        </w:rPr>
      </w:pPr>
      <w:r w:rsidRPr="002E3116">
        <w:rPr>
          <w:sz w:val="16"/>
        </w:rPr>
        <w:t xml:space="preserve">II. Choosing Among Solutions </w:t>
      </w:r>
      <w:r w:rsidRPr="002E3116">
        <w:rPr>
          <w:rStyle w:val="Emphasis"/>
        </w:rPr>
        <w:t>Putting aside</w:t>
      </w:r>
      <w:r w:rsidRPr="002E3116">
        <w:rPr>
          <w:sz w:val="16"/>
        </w:rPr>
        <w:t xml:space="preserve"> the issue of </w:t>
      </w:r>
      <w:r w:rsidRPr="002E3116">
        <w:rPr>
          <w:rStyle w:val="Emphasis"/>
        </w:rPr>
        <w:t>Congressional capacity to enact substantive</w:t>
      </w:r>
      <w:r w:rsidRPr="002E3116">
        <w:rPr>
          <w:sz w:val="16"/>
        </w:rPr>
        <w:t xml:space="preserve"> penal </w:t>
      </w:r>
      <w:r w:rsidRPr="002E3116">
        <w:rPr>
          <w:rStyle w:val="Emphasis"/>
        </w:rPr>
        <w:t>reform</w:t>
      </w:r>
      <w:r w:rsidRPr="002E3116">
        <w:rPr>
          <w:sz w:val="16"/>
        </w:rPr>
        <w:t xml:space="preserve">, </w:t>
      </w:r>
      <w:r w:rsidRPr="002E3116">
        <w:rPr>
          <w:rStyle w:val="StyleUnderline"/>
        </w:rPr>
        <w:t>there are</w:t>
      </w:r>
      <w:r w:rsidRPr="002E3116">
        <w:rPr>
          <w:sz w:val="16"/>
        </w:rPr>
        <w:t xml:space="preserve"> clearly </w:t>
      </w:r>
      <w:r w:rsidRPr="002E3116">
        <w:rPr>
          <w:rStyle w:val="StyleUnderline"/>
        </w:rPr>
        <w:t>upsides to a federal misdemeanor provision.</w:t>
      </w:r>
      <w:r w:rsidRPr="002E3116">
        <w:rPr>
          <w:sz w:val="16"/>
        </w:rPr>
        <w:t xml:space="preserve"> </w:t>
      </w:r>
      <w:r w:rsidRPr="002E3116">
        <w:rPr>
          <w:rStyle w:val="Emphasis"/>
        </w:rPr>
        <w:t>Baer discusses them</w:t>
      </w:r>
      <w:r w:rsidRPr="002E3116">
        <w:rPr>
          <w:sz w:val="16"/>
        </w:rPr>
        <w:t xml:space="preserve"> at length,30 and I won't revisit them here. Instead, </w:t>
      </w:r>
      <w:r w:rsidRPr="002E3116">
        <w:rPr>
          <w:rStyle w:val="StyleUnderline"/>
        </w:rPr>
        <w:t xml:space="preserve">I want to consider her prescription's potential effects on the exercise of enforcement discretion. </w:t>
      </w:r>
      <w:r w:rsidRPr="002E3116">
        <w:rPr>
          <w:sz w:val="16"/>
        </w:rPr>
        <w:t xml:space="preserve">For instance: </w:t>
      </w:r>
      <w:r w:rsidRPr="002E3116">
        <w:rPr>
          <w:rStyle w:val="Emphasis"/>
        </w:rPr>
        <w:t>Would the type of frauds prosecuted by the feds be the same</w:t>
      </w:r>
      <w:r w:rsidRPr="002E3116">
        <w:rPr>
          <w:sz w:val="16"/>
        </w:rPr>
        <w:t xml:space="preserve">, save that a substantial portion (say, one third31) get classified as misdemeanors? </w:t>
      </w:r>
      <w:r w:rsidRPr="002E3116">
        <w:rPr>
          <w:rStyle w:val="Emphasis"/>
        </w:rPr>
        <w:t xml:space="preserve">And if a substantial portion were so classified, would the public support these federal prosecutions or criticize them as a waste of taxpayer dollars? </w:t>
      </w:r>
      <w:r w:rsidRPr="002E3116">
        <w:rPr>
          <w:sz w:val="16"/>
        </w:rPr>
        <w:t xml:space="preserve">Alternatively, </w:t>
      </w:r>
      <w:r w:rsidRPr="002E3116">
        <w:rPr>
          <w:rStyle w:val="StyleUnderline"/>
        </w:rPr>
        <w:t>if either the misdemeanor label on its own or a negative public reaction to its use ends up pushing federal prosecutors away from smaller-scale fraud investigations, what result then?</w:t>
      </w:r>
      <w:r w:rsidRPr="002E3116">
        <w:rPr>
          <w:sz w:val="16"/>
        </w:rPr>
        <w:t xml:space="preserve"> </w:t>
      </w:r>
      <w:r w:rsidRPr="002E3116">
        <w:rPr>
          <w:rStyle w:val="StyleUnderline"/>
        </w:rPr>
        <w:t>Would federal prosecutors turn their focus to more serious fraud offenses, or would the lightened docket free them to focus on other federal priorities entirely, such as drug and immigration prosecutions?</w:t>
      </w:r>
      <w:r w:rsidRPr="002E3116">
        <w:rPr>
          <w:sz w:val="16"/>
        </w:rPr>
        <w:t xml:space="preserve"> </w:t>
      </w:r>
      <w:r w:rsidRPr="002E3116">
        <w:rPr>
          <w:rStyle w:val="Emphasis"/>
        </w:rPr>
        <w:t xml:space="preserve">Or would it simply result in a lower federal criminal docket overall? </w:t>
      </w:r>
      <w:r w:rsidRPr="002E3116">
        <w:rPr>
          <w:sz w:val="16"/>
        </w:rPr>
        <w:t xml:space="preserve">We should, in other words, take seriously the expressive value of a misdemeanor carve-out for fraud prosecutions-not just for the public and defendants, but also for prosecutors and agents. Among other things, over time it will likely steer agents and prosecutors away from cases in its ambit. And while that might at first blush seem desirable, </w:t>
      </w:r>
      <w:r w:rsidRPr="002E3116">
        <w:rPr>
          <w:rStyle w:val="Emphasis"/>
        </w:rPr>
        <w:t>there are ramifications worth considering</w:t>
      </w:r>
      <w:r w:rsidRPr="002E3116">
        <w:rPr>
          <w:sz w:val="16"/>
        </w:rPr>
        <w:t xml:space="preserve">. </w:t>
      </w:r>
      <w:r w:rsidRPr="002E3116">
        <w:rPr>
          <w:rStyle w:val="Emphasis"/>
        </w:rPr>
        <w:t xml:space="preserve">One is the effect on larger fraud prosecutions. </w:t>
      </w:r>
      <w:r w:rsidRPr="002E3116">
        <w:rPr>
          <w:rStyle w:val="StyleUnderline"/>
        </w:rPr>
        <w:t>Some of the biggest fraud prosecutions in recent years were precipitated by corporate collapse, not lower-level accomplices turned</w:t>
      </w:r>
      <w:r w:rsidRPr="002E3116">
        <w:rPr>
          <w:sz w:val="16"/>
        </w:rPr>
        <w:t xml:space="preserve">.32 </w:t>
      </w:r>
      <w:r w:rsidRPr="002E3116">
        <w:rPr>
          <w:rStyle w:val="Emphasis"/>
        </w:rPr>
        <w:t>But prosecuting large-scale frauds</w:t>
      </w:r>
      <w:r w:rsidRPr="002E3116">
        <w:rPr>
          <w:sz w:val="16"/>
        </w:rPr>
        <w:t xml:space="preserve"> only </w:t>
      </w:r>
      <w:r w:rsidRPr="002E3116">
        <w:rPr>
          <w:rStyle w:val="Emphasis"/>
        </w:rPr>
        <w:t>after they have exacted considerable damage</w:t>
      </w:r>
      <w:r w:rsidRPr="002E3116">
        <w:rPr>
          <w:sz w:val="16"/>
        </w:rPr>
        <w:t xml:space="preserve"> </w:t>
      </w:r>
      <w:r w:rsidRPr="002E3116">
        <w:rPr>
          <w:rStyle w:val="Emphasis"/>
        </w:rPr>
        <w:t>is not</w:t>
      </w:r>
      <w:r w:rsidRPr="002E3116">
        <w:rPr>
          <w:sz w:val="16"/>
        </w:rPr>
        <w:t xml:space="preserve">, from a market-health or victim standpoint, </w:t>
      </w:r>
      <w:r w:rsidRPr="002E3116">
        <w:rPr>
          <w:rStyle w:val="Emphasis"/>
        </w:rPr>
        <w:t>the most effective mode of enforcement</w:t>
      </w:r>
      <w:r w:rsidRPr="002E3116">
        <w:rPr>
          <w:sz w:val="16"/>
        </w:rPr>
        <w:t xml:space="preserve">. Laws and other enforcement structures ought to encourage and enable prosecutors to build higher-level fraud cases from the bottom-up, before massive financial damage and disruption occurs. </w:t>
      </w:r>
      <w:r w:rsidRPr="002E3116">
        <w:rPr>
          <w:rStyle w:val="Emphasis"/>
        </w:rPr>
        <w:t>Such bottom-up case building will require opening investigations into seemingly smaller frauds that, only upon deeper examination and evidence-collection, reveal themselves in full.</w:t>
      </w:r>
      <w:r w:rsidRPr="002E3116">
        <w:rPr>
          <w:sz w:val="16"/>
        </w:rPr>
        <w:t xml:space="preserve"> Second, </w:t>
      </w:r>
      <w:r w:rsidRPr="002E3116">
        <w:rPr>
          <w:rStyle w:val="StyleUnderline"/>
        </w:rPr>
        <w:t xml:space="preserve">in the fraud context specifically, large numbers of small cases involving similar fraudulent conduct can be </w:t>
      </w:r>
      <w:proofErr w:type="spellStart"/>
      <w:r w:rsidRPr="002E3116">
        <w:rPr>
          <w:rStyle w:val="StyleUnderline"/>
        </w:rPr>
        <w:t>bellweathers</w:t>
      </w:r>
      <w:proofErr w:type="spellEnd"/>
      <w:r w:rsidRPr="002E3116">
        <w:rPr>
          <w:rStyle w:val="StyleUnderline"/>
        </w:rPr>
        <w:t xml:space="preserve"> of a more widespread pandemic</w:t>
      </w:r>
      <w:r w:rsidRPr="002E3116">
        <w:rPr>
          <w:sz w:val="16"/>
        </w:rPr>
        <w:t xml:space="preserve">. For instance, the </w:t>
      </w:r>
      <w:r w:rsidRPr="002E3116">
        <w:rPr>
          <w:rStyle w:val="Emphasis"/>
        </w:rPr>
        <w:t>D</w:t>
      </w:r>
      <w:r w:rsidRPr="002E3116">
        <w:rPr>
          <w:sz w:val="16"/>
        </w:rPr>
        <w:t xml:space="preserve">epartment </w:t>
      </w:r>
      <w:r w:rsidRPr="002E3116">
        <w:rPr>
          <w:rStyle w:val="Emphasis"/>
        </w:rPr>
        <w:t>o</w:t>
      </w:r>
      <w:r w:rsidRPr="002E3116">
        <w:rPr>
          <w:sz w:val="16"/>
        </w:rPr>
        <w:t xml:space="preserve">f </w:t>
      </w:r>
      <w:r w:rsidRPr="002E3116">
        <w:rPr>
          <w:rStyle w:val="Emphasis"/>
        </w:rPr>
        <w:t>J</w:t>
      </w:r>
      <w:r w:rsidRPr="002E3116">
        <w:rPr>
          <w:sz w:val="16"/>
        </w:rPr>
        <w:t xml:space="preserve">ustice's </w:t>
      </w:r>
      <w:r w:rsidRPr="002E3116">
        <w:rPr>
          <w:rStyle w:val="Emphasis"/>
        </w:rPr>
        <w:t>anemic enforcement</w:t>
      </w:r>
      <w:r w:rsidRPr="002E3116">
        <w:rPr>
          <w:sz w:val="16"/>
        </w:rPr>
        <w:t xml:space="preserve"> </w:t>
      </w:r>
      <w:r w:rsidRPr="002E3116">
        <w:rPr>
          <w:rStyle w:val="Emphasis"/>
        </w:rPr>
        <w:t>of</w:t>
      </w:r>
      <w:r w:rsidRPr="002E3116">
        <w:rPr>
          <w:sz w:val="16"/>
        </w:rPr>
        <w:t xml:space="preserve"> mortgage foreclosure </w:t>
      </w:r>
      <w:r w:rsidRPr="002E3116">
        <w:rPr>
          <w:rStyle w:val="Emphasis"/>
        </w:rPr>
        <w:t>fraud</w:t>
      </w:r>
      <w:r w:rsidRPr="002E3116">
        <w:rPr>
          <w:sz w:val="16"/>
        </w:rPr>
        <w:t xml:space="preserve"> on the heels of the 2008 financial crisis </w:t>
      </w:r>
      <w:r w:rsidRPr="002E3116">
        <w:rPr>
          <w:rStyle w:val="Emphasis"/>
        </w:rPr>
        <w:t>was later attributed,</w:t>
      </w:r>
      <w:r w:rsidRPr="002E3116">
        <w:rPr>
          <w:sz w:val="16"/>
        </w:rPr>
        <w:t xml:space="preserve"> in part, </w:t>
      </w:r>
      <w:r w:rsidRPr="002E3116">
        <w:rPr>
          <w:rStyle w:val="Emphasis"/>
        </w:rPr>
        <w:t>to a reluctance to exert investigatory resources on seemingly lower-level cases</w:t>
      </w:r>
      <w:r w:rsidRPr="002E3116">
        <w:rPr>
          <w:sz w:val="16"/>
        </w:rPr>
        <w:t xml:space="preserve">.33 Yet </w:t>
      </w:r>
      <w:r w:rsidRPr="002E3116">
        <w:rPr>
          <w:rStyle w:val="StyleUnderline"/>
        </w:rPr>
        <w:t>these small cases turned out to be tentacles of a pervasive fraud by lenders that pushed millions of Americans out of their homes</w:t>
      </w:r>
      <w:r w:rsidRPr="002E3116">
        <w:rPr>
          <w:sz w:val="16"/>
        </w:rPr>
        <w:t xml:space="preserve">.34 Indeed, </w:t>
      </w:r>
      <w:r w:rsidRPr="002E3116">
        <w:rPr>
          <w:rStyle w:val="StyleUnderline"/>
        </w:rPr>
        <w:t>one wonders whether the existence of a misdemeanor provision would have further depressed the D</w:t>
      </w:r>
      <w:r w:rsidRPr="002E3116">
        <w:rPr>
          <w:sz w:val="16"/>
        </w:rPr>
        <w:t xml:space="preserve">epartment </w:t>
      </w:r>
      <w:r w:rsidRPr="002E3116">
        <w:rPr>
          <w:rStyle w:val="StyleUnderline"/>
        </w:rPr>
        <w:t>o</w:t>
      </w:r>
      <w:r w:rsidRPr="002E3116">
        <w:rPr>
          <w:sz w:val="16"/>
        </w:rPr>
        <w:t xml:space="preserve">f </w:t>
      </w:r>
      <w:r w:rsidRPr="002E3116">
        <w:rPr>
          <w:rStyle w:val="StyleUnderline"/>
        </w:rPr>
        <w:t>J</w:t>
      </w:r>
      <w:r w:rsidRPr="002E3116">
        <w:rPr>
          <w:sz w:val="16"/>
        </w:rPr>
        <w:t xml:space="preserve">ustice's mortgage </w:t>
      </w:r>
      <w:r w:rsidRPr="002E3116">
        <w:rPr>
          <w:rStyle w:val="StyleUnderline"/>
        </w:rPr>
        <w:t>fraud prosecutions</w:t>
      </w:r>
      <w:r w:rsidRPr="002E3116">
        <w:rPr>
          <w:sz w:val="16"/>
        </w:rPr>
        <w:t xml:space="preserve">, notwithstanding the importance to homeowners' security and the economy's health. In short, </w:t>
      </w:r>
      <w:r w:rsidRPr="002E3116">
        <w:rPr>
          <w:rStyle w:val="Emphasis"/>
        </w:rPr>
        <w:t>not all small cases are alike</w:t>
      </w:r>
      <w:r w:rsidRPr="002E3116">
        <w:rPr>
          <w:sz w:val="16"/>
        </w:rPr>
        <w:t xml:space="preserve">. </w:t>
      </w:r>
      <w:r w:rsidRPr="002E3116">
        <w:rPr>
          <w:rStyle w:val="StyleUnderline"/>
        </w:rPr>
        <w:t>There are undoubtedly some smaller fraud prosecutions the feds should not have expended resources bringing, and there are surely many more they could have, and should have, pursued</w:t>
      </w:r>
      <w:r w:rsidRPr="002E3116">
        <w:rPr>
          <w:sz w:val="16"/>
        </w:rPr>
        <w:t xml:space="preserve">. </w:t>
      </w:r>
      <w:r w:rsidRPr="002E3116">
        <w:rPr>
          <w:rStyle w:val="Emphasis"/>
        </w:rPr>
        <w:t>Statutes</w:t>
      </w:r>
      <w:r w:rsidRPr="002E3116">
        <w:rPr>
          <w:sz w:val="16"/>
        </w:rPr>
        <w:t xml:space="preserve">, drafted ex ante and in blunt terms, 35 </w:t>
      </w:r>
      <w:r w:rsidRPr="002E3116">
        <w:rPr>
          <w:rStyle w:val="Emphasis"/>
        </w:rPr>
        <w:t xml:space="preserve">are not very good at helping </w:t>
      </w:r>
      <w:proofErr w:type="gramStart"/>
      <w:r w:rsidRPr="002E3116">
        <w:rPr>
          <w:rStyle w:val="Emphasis"/>
        </w:rPr>
        <w:t>prosecutors</w:t>
      </w:r>
      <w:proofErr w:type="gramEnd"/>
      <w:r w:rsidRPr="002E3116">
        <w:rPr>
          <w:rStyle w:val="Emphasis"/>
        </w:rPr>
        <w:t xml:space="preserve"> sort one from the other.</w:t>
      </w:r>
      <w:r w:rsidRPr="002E3116">
        <w:rPr>
          <w:sz w:val="16"/>
        </w:rPr>
        <w:t xml:space="preserve"> </w:t>
      </w:r>
      <w:r w:rsidRPr="002E3116">
        <w:rPr>
          <w:rStyle w:val="Emphasis"/>
        </w:rPr>
        <w:t xml:space="preserve">Even a statute that sorted by </w:t>
      </w:r>
      <w:proofErr w:type="spellStart"/>
      <w:r w:rsidRPr="002E3116">
        <w:rPr>
          <w:rStyle w:val="Emphasis"/>
        </w:rPr>
        <w:t>mens</w:t>
      </w:r>
      <w:proofErr w:type="spellEnd"/>
      <w:r w:rsidRPr="002E3116">
        <w:rPr>
          <w:rStyle w:val="Emphasis"/>
        </w:rPr>
        <w:t xml:space="preserve"> rea as opposed to loss amount would sometimes mis-signal</w:t>
      </w:r>
      <w:r w:rsidRPr="002E3116">
        <w:rPr>
          <w:sz w:val="16"/>
        </w:rPr>
        <w:t xml:space="preserve">; relative 36 culpability and mental state </w:t>
      </w:r>
      <w:r w:rsidRPr="002E3116">
        <w:rPr>
          <w:rStyle w:val="Emphasis"/>
        </w:rPr>
        <w:t xml:space="preserve">do not </w:t>
      </w:r>
      <w:r w:rsidRPr="002E3116">
        <w:rPr>
          <w:sz w:val="16"/>
        </w:rPr>
        <w:t>always</w:t>
      </w:r>
      <w:r w:rsidRPr="002E3116">
        <w:rPr>
          <w:rStyle w:val="Emphasis"/>
        </w:rPr>
        <w:t xml:space="preserve"> move in tandem.</w:t>
      </w:r>
      <w:r w:rsidRPr="002E3116">
        <w:rPr>
          <w:sz w:val="16"/>
        </w:rPr>
        <w:t xml:space="preserve"> </w:t>
      </w:r>
      <w:r w:rsidRPr="002E3116">
        <w:rPr>
          <w:rStyle w:val="Emphasis"/>
        </w:rPr>
        <w:t>There are risks</w:t>
      </w:r>
      <w:r w:rsidRPr="002E3116">
        <w:rPr>
          <w:sz w:val="16"/>
        </w:rPr>
        <w:t xml:space="preserve">, then, </w:t>
      </w:r>
      <w:r w:rsidRPr="002E3116">
        <w:rPr>
          <w:rStyle w:val="Emphasis"/>
        </w:rPr>
        <w:t>to aligning federal fraud statutes with federal fraud enforcement.</w:t>
      </w:r>
      <w:r w:rsidRPr="002E3116">
        <w:rPr>
          <w:sz w:val="16"/>
        </w:rPr>
        <w:t xml:space="preserve"> An alternative approach would seek to align federal enforcement with the statutes' overarching aims. This, admittedly, is an ambitious project, one that requires a deep dive into the institutional incentives and capacities currently guiding federal fraud enforcement along with a searching examination of what, exactly, </w:t>
      </w:r>
      <w:r w:rsidRPr="002E3116">
        <w:rPr>
          <w:rStyle w:val="Emphasis"/>
        </w:rPr>
        <w:t xml:space="preserve">Congress and the Executive </w:t>
      </w:r>
      <w:r w:rsidRPr="002E3116">
        <w:rPr>
          <w:sz w:val="16"/>
        </w:rPr>
        <w:t xml:space="preserve">Branch </w:t>
      </w:r>
      <w:r w:rsidRPr="002E3116">
        <w:rPr>
          <w:rStyle w:val="Emphasis"/>
        </w:rPr>
        <w:t>would wish of fraud enforcement in an ideal world</w:t>
      </w:r>
      <w:r w:rsidRPr="002E3116">
        <w:rPr>
          <w:sz w:val="16"/>
        </w:rPr>
        <w:t xml:space="preserve">. </w:t>
      </w:r>
      <w:r w:rsidRPr="002E3116">
        <w:rPr>
          <w:rStyle w:val="StyleUnderline"/>
        </w:rPr>
        <w:t>Yet that investment is well worth our time</w:t>
      </w:r>
      <w:r w:rsidRPr="002E3116">
        <w:rPr>
          <w:sz w:val="16"/>
        </w:rPr>
        <w:t>. It should lead to discussions about appropriations,3 7 budgeting, 38 investigatory outsourcing, 3 9 and the relative worth of criminal prosecution over other methods of fraud deterrence. 40 It should also lead us to more granular dissections of accountability measures</w:t>
      </w:r>
      <w:r w:rsidRPr="002E3116">
        <w:rPr>
          <w:rStyle w:val="Emphasis"/>
        </w:rPr>
        <w:t>. Prosecutorial accountability is particularly challenging in the white-collar crime arena</w:t>
      </w:r>
      <w:r w:rsidRPr="002E3116">
        <w:rPr>
          <w:sz w:val="16"/>
        </w:rPr>
        <w:t xml:space="preserve">, to be sure, 42 </w:t>
      </w:r>
      <w:r w:rsidRPr="002E3116">
        <w:rPr>
          <w:rStyle w:val="Emphasis"/>
        </w:rPr>
        <w:t>but the relative dearth of internal oversight is jarring.</w:t>
      </w:r>
      <w:r w:rsidRPr="002E3116">
        <w:rPr>
          <w:sz w:val="16"/>
        </w:rPr>
        <w:t xml:space="preserve">4 3 We could do better. To be sure, </w:t>
      </w:r>
      <w:r w:rsidRPr="002E3116">
        <w:rPr>
          <w:rStyle w:val="StyleUnderline"/>
        </w:rPr>
        <w:t>this approach has drawbacks too-not least of which is the challenge of harnessing leverage points spread across different branches and institutions whose enforcement preferences may not always align. But if harnessed, these leverage points have significant benefits over statutory grading.</w:t>
      </w:r>
      <w:r w:rsidRPr="002E3116">
        <w:rPr>
          <w:sz w:val="16"/>
        </w:rPr>
        <w:t xml:space="preserve"> Unlike debates over statutory penal reform, which can quickly be hijacked by interest groups and political pressures,)' discussions about prosecutorial resource expenditures tend to unfold largely below the radar, allowing for more thoughtful deliberation. Resource-titration is also more nimble than statutory reform: Congress and executive branch actors can direct fraud enforcement more precisely and adapt it more quickly to changing circumstances. And, with the right sort of evaluative metrics, they can ultimately make fraud enforcement more accountable.</w:t>
      </w:r>
    </w:p>
    <w:p w14:paraId="6BE2140E" w14:textId="5B283D98" w:rsidR="00A72091" w:rsidRPr="002E3116" w:rsidRDefault="00A72091" w:rsidP="00AA6E73">
      <w:pPr>
        <w:rPr>
          <w:sz w:val="16"/>
        </w:rPr>
      </w:pPr>
    </w:p>
    <w:p w14:paraId="2D0511DC" w14:textId="77777777" w:rsidR="002E3116" w:rsidRPr="002E3116" w:rsidRDefault="002E3116" w:rsidP="002E3116">
      <w:pPr>
        <w:pStyle w:val="Heading2"/>
      </w:pPr>
      <w:r w:rsidRPr="002E3116">
        <w:t>Outsourcing DA</w:t>
      </w:r>
    </w:p>
    <w:p w14:paraId="368AF459" w14:textId="054F869A" w:rsidR="002E3116" w:rsidRPr="002E3116" w:rsidRDefault="002E3116" w:rsidP="002E3116">
      <w:pPr>
        <w:pStyle w:val="Heading3"/>
      </w:pPr>
      <w:r w:rsidRPr="002E3116">
        <w:t>1NC---Outsourcing DA</w:t>
      </w:r>
    </w:p>
    <w:p w14:paraId="0BCCC27E" w14:textId="77777777" w:rsidR="002E3116" w:rsidRPr="002E3116" w:rsidRDefault="002E3116" w:rsidP="002E3116">
      <w:pPr>
        <w:pStyle w:val="Heading4"/>
        <w:rPr>
          <w:rStyle w:val="Style13ptBold"/>
          <w:b/>
          <w:bCs w:val="0"/>
        </w:rPr>
      </w:pPr>
      <w:r w:rsidRPr="002E3116">
        <w:rPr>
          <w:rStyle w:val="Style13ptBold"/>
          <w:b/>
        </w:rPr>
        <w:t>Corporate Leniency is soaring under Trump</w:t>
      </w:r>
    </w:p>
    <w:p w14:paraId="494E0C2D" w14:textId="77777777" w:rsidR="002E3116" w:rsidRPr="002E3116" w:rsidRDefault="002E3116" w:rsidP="002E3116">
      <w:pPr>
        <w:rPr>
          <w:rStyle w:val="Style13ptBold"/>
        </w:rPr>
      </w:pPr>
      <w:r w:rsidRPr="002E3116">
        <w:rPr>
          <w:rStyle w:val="Style13ptBold"/>
        </w:rPr>
        <w:t xml:space="preserve">Weissman 18 </w:t>
      </w:r>
      <w:r w:rsidRPr="002E3116">
        <w:t xml:space="preserve">(Robert, president of Public Citizen and a staunch public interest advocate and activist. 9-25-2018, "MISSING FROM FBI CRIME REPORT: CORPORATE CRIME GOES UNPUNISHED UNDER TRUMP," No Publication, </w:t>
      </w:r>
      <w:hyperlink r:id="rId283" w:history="1">
        <w:r w:rsidRPr="002E3116">
          <w:rPr>
            <w:rStyle w:val="Hyperlink"/>
          </w:rPr>
          <w:t>https://advance-lexis-com.proxy.lib.umich.edu/document/?pdmfid=1516831&amp;crid=ffae5aaa-1498-433a-855b-61ffe9ff39da&amp;pddocfullpath=%2Fshared%2Fdocument%2Fnews%2Furn%3AcontentItem%3A5TBR-W941-JCBF-S396-00000-00&amp;pdcontentcomponentid=8058&amp;pdteaserkey=sr6&amp;pditab=allpods&amp;ecomp=kb63k&amp;earg=sr6&amp;prid=1f642502-3064-4e6b-9133-278558c6bf0d</w:t>
        </w:r>
      </w:hyperlink>
      <w:r w:rsidRPr="002E3116">
        <w:t xml:space="preserve"> JO)</w:t>
      </w:r>
    </w:p>
    <w:p w14:paraId="52360139" w14:textId="77777777" w:rsidR="002E3116" w:rsidRPr="002E3116" w:rsidRDefault="002E3116" w:rsidP="002E3116">
      <w:pPr>
        <w:rPr>
          <w:rStyle w:val="Style13ptBold"/>
          <w:b w:val="0"/>
          <w:sz w:val="16"/>
        </w:rPr>
      </w:pPr>
      <w:r w:rsidRPr="002E3116">
        <w:rPr>
          <w:sz w:val="16"/>
        </w:rPr>
        <w:t xml:space="preserve">In response to the FBI's annual crime report, the </w:t>
      </w:r>
      <w:hyperlink r:id="rId284" w:history="1">
        <w:r w:rsidRPr="002E3116">
          <w:rPr>
            <w:rStyle w:val="Hyperlink"/>
            <w:sz w:val="16"/>
          </w:rPr>
          <w:t xml:space="preserve">Trump administration </w:t>
        </w:r>
      </w:hyperlink>
      <w:r w:rsidRPr="002E3116">
        <w:rPr>
          <w:sz w:val="16"/>
        </w:rPr>
        <w:t xml:space="preserve">is touting its racist and ineffective tough-on-crime policies against street criminals ("common sense criminal charging," in the words of U.S. Attorney General </w:t>
      </w:r>
      <w:hyperlink r:id="rId285" w:history="1">
        <w:r w:rsidRPr="002E3116">
          <w:rPr>
            <w:rStyle w:val="Hyperlink"/>
            <w:sz w:val="16"/>
          </w:rPr>
          <w:t>Jeff Sessions</w:t>
        </w:r>
      </w:hyperlink>
      <w:r w:rsidRPr="002E3116">
        <w:rPr>
          <w:sz w:val="16"/>
        </w:rPr>
        <w:t xml:space="preserve">). But the "tough on crime" posture is just an act. President </w:t>
      </w:r>
      <w:hyperlink r:id="rId286" w:history="1">
        <w:r w:rsidRPr="002E3116">
          <w:rPr>
            <w:rStyle w:val="Hyperlink"/>
            <w:sz w:val="16"/>
          </w:rPr>
          <w:t xml:space="preserve">Donald Trump </w:t>
        </w:r>
      </w:hyperlink>
      <w:r w:rsidRPr="002E3116">
        <w:rPr>
          <w:sz w:val="16"/>
        </w:rPr>
        <w:t xml:space="preserve">and Sessions are plenty cruel to vulnerable immigrant families and eager to throw the book at low-level, nonviolent drug offenders. But </w:t>
      </w:r>
      <w:r w:rsidRPr="002E3116">
        <w:rPr>
          <w:rStyle w:val="StyleUnderline"/>
        </w:rPr>
        <w:t>when it comes to the rich and powerful corporate criminals and wrongdoers Trump and Sessions are full of empathy and eager to let them off the hook with a warning or less</w:t>
      </w:r>
      <w:r w:rsidRPr="002E3116">
        <w:rPr>
          <w:sz w:val="16"/>
        </w:rPr>
        <w:t xml:space="preserve">. </w:t>
      </w:r>
      <w:r w:rsidRPr="002E3116">
        <w:rPr>
          <w:rStyle w:val="Emphasis"/>
        </w:rPr>
        <w:t>In practical terms, law enforcement against corporate wrongdoers is plummeting under Trump.</w:t>
      </w:r>
      <w:r w:rsidRPr="002E3116">
        <w:rPr>
          <w:sz w:val="16"/>
        </w:rPr>
        <w:t xml:space="preserve"> "Corporate Impunity," a report (PDF) Public Citizen released in July, found that in </w:t>
      </w:r>
      <w:r w:rsidRPr="002E3116">
        <w:rPr>
          <w:rStyle w:val="StyleUnderline"/>
        </w:rPr>
        <w:t xml:space="preserve">11 of the 12 agencies led by a </w:t>
      </w:r>
      <w:hyperlink r:id="rId287" w:history="1">
        <w:r w:rsidRPr="002E3116">
          <w:rPr>
            <w:rStyle w:val="StyleUnderline"/>
          </w:rPr>
          <w:t xml:space="preserve">Trump administration </w:t>
        </w:r>
      </w:hyperlink>
      <w:r w:rsidRPr="002E3116">
        <w:rPr>
          <w:rStyle w:val="StyleUnderline"/>
        </w:rPr>
        <w:t>official in 2017, penalties for corporate crime and wrongdoing declined</w:t>
      </w:r>
      <w:r w:rsidRPr="002E3116">
        <w:rPr>
          <w:sz w:val="16"/>
        </w:rPr>
        <w:t xml:space="preserve">. In more than half of these agencies, </w:t>
      </w:r>
      <w:r w:rsidRPr="002E3116">
        <w:rPr>
          <w:rStyle w:val="StyleUnderline"/>
        </w:rPr>
        <w:t>penalties declined by more than 50 percent,</w:t>
      </w:r>
      <w:r w:rsidRPr="002E3116">
        <w:rPr>
          <w:sz w:val="16"/>
        </w:rPr>
        <w:t xml:space="preserve"> </w:t>
      </w:r>
      <w:r w:rsidRPr="002E3116">
        <w:rPr>
          <w:rStyle w:val="Emphasis"/>
        </w:rPr>
        <w:t>with the steepest declines in the U.S. Environmental Protection Agency (94 percent)</w:t>
      </w:r>
      <w:r w:rsidRPr="002E3116">
        <w:rPr>
          <w:sz w:val="16"/>
        </w:rPr>
        <w:t xml:space="preserve"> and the U.S. Department of Justice (90 percent). As horrible as the toll is from street crime and violence, </w:t>
      </w:r>
      <w:r w:rsidRPr="002E3116">
        <w:rPr>
          <w:rStyle w:val="StyleUnderline"/>
        </w:rPr>
        <w:t>corporate crime and wrongdoing costs far more and injures far more people</w:t>
      </w:r>
      <w:r w:rsidRPr="002E3116">
        <w:rPr>
          <w:sz w:val="16"/>
        </w:rPr>
        <w:t xml:space="preserve">. The numbers show why. The total economic impact for all property crimes in this year's crime report is $15.3 billion. In contrast, </w:t>
      </w:r>
      <w:r w:rsidRPr="002E3116">
        <w:rPr>
          <w:rStyle w:val="Emphasis"/>
        </w:rPr>
        <w:t>corporate wage theft alone is estimated to cost at least $15 billion.</w:t>
      </w:r>
      <w:r w:rsidRPr="002E3116">
        <w:rPr>
          <w:sz w:val="16"/>
        </w:rPr>
        <w:t xml:space="preserve"> Volkswagen's global bill for its </w:t>
      </w:r>
      <w:proofErr w:type="spellStart"/>
      <w:r w:rsidRPr="002E3116">
        <w:rPr>
          <w:sz w:val="16"/>
        </w:rPr>
        <w:t>Dieselgate</w:t>
      </w:r>
      <w:proofErr w:type="spellEnd"/>
      <w:r w:rsidRPr="002E3116">
        <w:rPr>
          <w:sz w:val="16"/>
        </w:rPr>
        <w:t xml:space="preserve"> scandal was about $30 billion. BP's oil spill settlements and restoration costs totaled $62 billion. The 2008 Wall Street crash cost the U.S. economy a staggering $22 trillion. </w:t>
      </w:r>
      <w:r w:rsidRPr="002E3116">
        <w:rPr>
          <w:rStyle w:val="Emphasis"/>
        </w:rPr>
        <w:t>The human toll of corporate crime is staggering as well.</w:t>
      </w:r>
      <w:r w:rsidRPr="002E3116">
        <w:rPr>
          <w:sz w:val="16"/>
        </w:rPr>
        <w:t xml:space="preserve"> Workplace trauma and disease kills more than 50,000 Americans a year, and air pollution kills hundreds of thousands prematurely. Earlier this year, Public Citizen called on Sessions to produce and release an annual report on corporate crime to add the proper context to the FBI's report on street crime. No one should hold their breath waiting. </w:t>
      </w:r>
    </w:p>
    <w:p w14:paraId="7CD9D09A" w14:textId="77777777" w:rsidR="002E3116" w:rsidRPr="002E3116" w:rsidRDefault="002E3116" w:rsidP="002E3116">
      <w:pPr>
        <w:pStyle w:val="Heading4"/>
        <w:rPr>
          <w:rStyle w:val="Style13ptBold"/>
          <w:b/>
          <w:bCs w:val="0"/>
        </w:rPr>
      </w:pPr>
      <w:r w:rsidRPr="002E3116">
        <w:rPr>
          <w:rStyle w:val="Style13ptBold"/>
          <w:b/>
        </w:rPr>
        <w:t>Increased white collar scrutiny causes corporate outsourcing to foreign markets and kills innovation</w:t>
      </w:r>
    </w:p>
    <w:p w14:paraId="4B24AF89" w14:textId="77777777" w:rsidR="002E3116" w:rsidRPr="002E3116" w:rsidRDefault="002E3116" w:rsidP="002E3116">
      <w:pPr>
        <w:rPr>
          <w:rStyle w:val="Style13ptBold"/>
        </w:rPr>
      </w:pPr>
      <w:proofErr w:type="spellStart"/>
      <w:r w:rsidRPr="002E3116">
        <w:rPr>
          <w:rStyle w:val="Style13ptBold"/>
        </w:rPr>
        <w:t>Nivola</w:t>
      </w:r>
      <w:proofErr w:type="spellEnd"/>
      <w:r w:rsidRPr="002E3116">
        <w:rPr>
          <w:rStyle w:val="Style13ptBold"/>
        </w:rPr>
        <w:t xml:space="preserve"> 96 </w:t>
      </w:r>
      <w:r w:rsidRPr="002E3116">
        <w:t xml:space="preserve">(Pietro, senior fellow emeritus at the Brookings Institution. 11-1-1996, "Inside Outsourcing: More Bad News from Business Regulation?," Brookings, </w:t>
      </w:r>
      <w:hyperlink r:id="rId288" w:history="1">
        <w:r w:rsidRPr="002E3116">
          <w:rPr>
            <w:rStyle w:val="Hyperlink"/>
          </w:rPr>
          <w:t>https://www.brookings.edu/research/inside-outsourcing-more-bad-news-from-business-regulation/</w:t>
        </w:r>
      </w:hyperlink>
      <w:r w:rsidRPr="002E3116">
        <w:t xml:space="preserve"> JO)</w:t>
      </w:r>
    </w:p>
    <w:p w14:paraId="596F03E5" w14:textId="77777777" w:rsidR="002E3116" w:rsidRPr="002E3116" w:rsidRDefault="002E3116" w:rsidP="002E3116">
      <w:pPr>
        <w:rPr>
          <w:sz w:val="16"/>
        </w:rPr>
      </w:pPr>
      <w:r w:rsidRPr="002E3116">
        <w:rPr>
          <w:rStyle w:val="StyleUnderline"/>
        </w:rPr>
        <w:t>Globalization opens new opportunities to</w:t>
      </w:r>
      <w:r w:rsidRPr="002E3116">
        <w:rPr>
          <w:sz w:val="16"/>
        </w:rPr>
        <w:t xml:space="preserve"> </w:t>
      </w:r>
      <w:r w:rsidRPr="002E3116">
        <w:rPr>
          <w:rStyle w:val="StyleUnderline"/>
        </w:rPr>
        <w:t>downsize and then</w:t>
      </w:r>
      <w:r w:rsidRPr="002E3116">
        <w:rPr>
          <w:sz w:val="16"/>
        </w:rPr>
        <w:t xml:space="preserve"> </w:t>
      </w:r>
      <w:r w:rsidRPr="002E3116">
        <w:rPr>
          <w:rStyle w:val="Emphasis"/>
        </w:rPr>
        <w:t>externalize functions.</w:t>
      </w:r>
      <w:r w:rsidRPr="002E3116">
        <w:rPr>
          <w:sz w:val="16"/>
        </w:rPr>
        <w:t xml:space="preserve"> Increasingly, </w:t>
      </w:r>
      <w:r w:rsidRPr="002E3116">
        <w:rPr>
          <w:rStyle w:val="StyleUnderline"/>
        </w:rPr>
        <w:t>firms that want to lower</w:t>
      </w:r>
      <w:r w:rsidRPr="002E3116">
        <w:rPr>
          <w:sz w:val="16"/>
        </w:rPr>
        <w:t xml:space="preserve"> their taxes, limit </w:t>
      </w:r>
      <w:r w:rsidRPr="002E3116">
        <w:rPr>
          <w:rStyle w:val="StyleUnderline"/>
        </w:rPr>
        <w:t>their liabilities</w:t>
      </w:r>
      <w:r w:rsidRPr="002E3116">
        <w:rPr>
          <w:sz w:val="16"/>
        </w:rPr>
        <w:t xml:space="preserve">, or lighten their regulatory overload </w:t>
      </w:r>
      <w:r w:rsidRPr="002E3116">
        <w:rPr>
          <w:rStyle w:val="StyleUnderline"/>
        </w:rPr>
        <w:t>are prepared to seize those opportunities</w:t>
      </w:r>
      <w:r w:rsidRPr="002E3116">
        <w:rPr>
          <w:sz w:val="16"/>
        </w:rPr>
        <w:t xml:space="preserve">. When they do, the real </w:t>
      </w:r>
      <w:r w:rsidRPr="002E3116">
        <w:rPr>
          <w:rStyle w:val="StyleUnderline"/>
        </w:rPr>
        <w:t>compensation of American workers may suffer.</w:t>
      </w:r>
      <w:r w:rsidRPr="002E3116">
        <w:rPr>
          <w:sz w:val="16"/>
        </w:rPr>
        <w:t xml:space="preserve"> Even a company’s threat to exit can be enough to restrain wages. During a bitter strike at Caterpillar, for example, management bluntly served notice that it might be forced to relocate more facilities and operations “outside.” Outsourcing recently became the principal thorn in contract negotiations at companies like Ford, Chrysler, and Lockheed Martin. At Boeing Company and General Motors, the practice recently provoked full-scale walkouts. The United Auto Workers avoided a collision with Ford by conceding wage parity between the pay scales of the company’s own parts plants and those of external suppliers. Still, if imperatives other than those of the marketplace are inducing firms to move work around the global factory, the “</w:t>
      </w:r>
      <w:r w:rsidRPr="002E3116">
        <w:rPr>
          <w:rStyle w:val="Emphasis"/>
        </w:rPr>
        <w:t>creative destruction” in the U.S. labor market may be causing more economic dislocation than it ought to.</w:t>
      </w:r>
      <w:r w:rsidRPr="002E3116">
        <w:rPr>
          <w:sz w:val="16"/>
        </w:rPr>
        <w:t xml:space="preserve"> Contemplate </w:t>
      </w:r>
      <w:r w:rsidRPr="002E3116">
        <w:rPr>
          <w:rStyle w:val="StyleUnderline"/>
        </w:rPr>
        <w:t>the consequences of the profusion of legalities in the workplace.</w:t>
      </w:r>
      <w:r w:rsidRPr="002E3116">
        <w:rPr>
          <w:sz w:val="16"/>
        </w:rPr>
        <w:t xml:space="preserve"> As mandates and </w:t>
      </w:r>
      <w:r w:rsidRPr="002E3116">
        <w:rPr>
          <w:rStyle w:val="StyleUnderline"/>
        </w:rPr>
        <w:t xml:space="preserve">exposure to legal risks multiply in employment relations, </w:t>
      </w:r>
      <w:r w:rsidRPr="002E3116">
        <w:rPr>
          <w:rStyle w:val="Emphasis"/>
        </w:rPr>
        <w:t>so do the inconveniences of maintaining full-time employees</w:t>
      </w:r>
      <w:r w:rsidRPr="002E3116">
        <w:rPr>
          <w:rStyle w:val="StyleUnderline"/>
        </w:rPr>
        <w:t>.</w:t>
      </w:r>
      <w:r w:rsidRPr="002E3116">
        <w:rPr>
          <w:sz w:val="16"/>
        </w:rPr>
        <w:t xml:space="preserve"> Firms perceive further reason to scale down, to substitute contingent workers for permanent ones, and to shift production to greener pastures. </w:t>
      </w:r>
      <w:proofErr w:type="gramStart"/>
      <w:r w:rsidRPr="002E3116">
        <w:rPr>
          <w:sz w:val="16"/>
        </w:rPr>
        <w:t>Thus</w:t>
      </w:r>
      <w:proofErr w:type="gramEnd"/>
      <w:r w:rsidRPr="002E3116">
        <w:rPr>
          <w:sz w:val="16"/>
        </w:rPr>
        <w:t xml:space="preserve"> </w:t>
      </w:r>
      <w:r w:rsidRPr="002E3116">
        <w:rPr>
          <w:rStyle w:val="Emphasis"/>
        </w:rPr>
        <w:t>the domestic regulatory environment can begin to act like a tax on wages</w:t>
      </w:r>
      <w:r w:rsidRPr="002E3116">
        <w:rPr>
          <w:sz w:val="16"/>
        </w:rPr>
        <w:t xml:space="preserve">. </w:t>
      </w:r>
      <w:r w:rsidRPr="002E3116">
        <w:rPr>
          <w:rStyle w:val="StyleUnderline"/>
        </w:rPr>
        <w:t>When suits at the workplace soared in California during the 1980s, a study by the Rand Corporation estimated that the costs for companies were equivalent to a 10 percent penalty on payrolls.</w:t>
      </w:r>
      <w:r w:rsidRPr="002E3116">
        <w:rPr>
          <w:sz w:val="16"/>
        </w:rPr>
        <w:t xml:space="preserve"> Moreover, as some companies duck underneath the statutory thresholds of employer mandates, they shrink to suboptimal levels. With their retrenchment verging on “corporate anorexia,” many have registered little or no improvement in worker productivity in their U.S. operations, which has meant barely any improvement in domestic wages. A partial survey by the American Management Association found that almost two-thirds of companies that “rightsized” between 1989 and 1994 experienced either no productivity change or an actual decline. Not every bit of this pattern is just the invisible hand at work. </w:t>
      </w:r>
      <w:r w:rsidRPr="002E3116">
        <w:rPr>
          <w:rStyle w:val="StyleUnderline"/>
        </w:rPr>
        <w:t xml:space="preserve">More than a few firms, instead of exporting, have gone abroad to make and market products in order to extricate themselves </w:t>
      </w:r>
      <w:r w:rsidRPr="002E3116">
        <w:rPr>
          <w:rStyle w:val="Emphasis"/>
        </w:rPr>
        <w:t>from the U.S. liability maze</w:t>
      </w:r>
      <w:r w:rsidRPr="002E3116">
        <w:rPr>
          <w:sz w:val="16"/>
        </w:rPr>
        <w:t xml:space="preserve"> and regulatory delays. A recent survey of 500 U.S. medical equipment manufacturers found that more than 60 percent planned to commercialize advanced devices overseas before introducing them, </w:t>
      </w:r>
      <w:proofErr w:type="spellStart"/>
      <w:r w:rsidRPr="002E3116">
        <w:rPr>
          <w:sz w:val="16"/>
        </w:rPr>
        <w:t>hypercautiously</w:t>
      </w:r>
      <w:proofErr w:type="spellEnd"/>
      <w:r w:rsidRPr="002E3116">
        <w:rPr>
          <w:sz w:val="16"/>
        </w:rPr>
        <w:t xml:space="preserve">, if at all, in the United States. More than 90 percent of the companies cited the long FDA product review requirements. In a 1994 survey by the American Electronics Association, 22 percent of medical device companies said they had already moved jobs offshore for the same reason. Similarly, the General Accounting Office tracked a score of sizable furniture manufacturers in California that had relocated all or parts of their operations to Mexico between 1988 and 1990. Seventy-eight percent of these companies gave as an explanation the EPA’s strict air pollution </w:t>
      </w:r>
      <w:proofErr w:type="gramStart"/>
      <w:r w:rsidRPr="002E3116">
        <w:rPr>
          <w:sz w:val="16"/>
        </w:rPr>
        <w:t>standards</w:t>
      </w:r>
      <w:proofErr w:type="gramEnd"/>
      <w:r w:rsidRPr="002E3116">
        <w:rPr>
          <w:sz w:val="16"/>
        </w:rPr>
        <w:t xml:space="preserve">. Or witness the perverse incentives of the government’s fuel economy mandates for the automobile industry. For a time, this cumbersome method of forcing auto manufacturers into producing energy-saving cars drove at least one company, Ford, to produce abroad and then import more than a quarter of the parts of certain models of vehicles. The tactic helped Ford meet the gas mileage standards for its overall fleet but at the expense of U.S. autoworkers’ jobs. </w:t>
      </w:r>
      <w:r w:rsidRPr="002E3116">
        <w:rPr>
          <w:rStyle w:val="StyleUnderline"/>
        </w:rPr>
        <w:t>Among the first to decamp may be foreign investors, many of whom are most likely to be caught off guard by idiosyncratic strictures in the U.S. market.</w:t>
      </w:r>
      <w:r w:rsidRPr="002E3116">
        <w:rPr>
          <w:sz w:val="16"/>
        </w:rPr>
        <w:t xml:space="preserve"> When foreign companies such as Sanyo and JVC sack thousands of U.S. workers and move their North American production of television sets or microwave ovens to Tijuana, are they only parrying lowball competition from Korea or exploiting Mexico’s “pauper labor”? Or, plausibly, are they also shedding some excess legal freight—like the probability of being sued for racism, sexism, “ageism,” disability discrimination, or other alleged biases or insensitivities in personnel management? “There’s no question that </w:t>
      </w:r>
      <w:r w:rsidRPr="002E3116">
        <w:rPr>
          <w:rStyle w:val="Emphasis"/>
        </w:rPr>
        <w:t>the American legal system is a minefield for anybody doing business there</w:t>
      </w:r>
      <w:r w:rsidRPr="002E3116">
        <w:rPr>
          <w:sz w:val="16"/>
        </w:rPr>
        <w:t>,” recounts the chairman of a Canadian company. “I am not aware of anything comparable to the American system in another democratic country.”</w:t>
      </w:r>
    </w:p>
    <w:p w14:paraId="12F53BF7" w14:textId="77777777" w:rsidR="002E3116" w:rsidRPr="002E3116" w:rsidRDefault="002E3116" w:rsidP="002E3116">
      <w:pPr>
        <w:pStyle w:val="Heading4"/>
      </w:pPr>
      <w:r w:rsidRPr="002E3116">
        <w:t>A loss of econ competitiveness risks wars with rising powers</w:t>
      </w:r>
    </w:p>
    <w:p w14:paraId="650A290D" w14:textId="77777777" w:rsidR="002E3116" w:rsidRPr="002E3116" w:rsidRDefault="002E3116" w:rsidP="002E3116">
      <w:r w:rsidRPr="002E3116">
        <w:rPr>
          <w:rStyle w:val="Style13ptBold"/>
        </w:rPr>
        <w:t>Kagan 2017</w:t>
      </w:r>
      <w:r w:rsidRPr="002E3116">
        <w:t xml:space="preserve"> - Senior Fellow @ Brookings </w:t>
      </w:r>
      <w:r w:rsidRPr="002E3116">
        <w:br/>
        <w:t xml:space="preserve">Robert, "Backing </w:t>
      </w:r>
      <w:proofErr w:type="gramStart"/>
      <w:r w:rsidRPr="002E3116">
        <w:t>Into</w:t>
      </w:r>
      <w:proofErr w:type="gramEnd"/>
      <w:r w:rsidRPr="002E3116">
        <w:t xml:space="preserve"> World War III," Feb 6, http://foreignpolicy.com/2017/02/06/backing-into-world-war-iii-russia-china-trump-obama/</w:t>
      </w:r>
    </w:p>
    <w:p w14:paraId="51D5CC03" w14:textId="77777777" w:rsidR="002E3116" w:rsidRPr="002E3116" w:rsidRDefault="002E3116" w:rsidP="002E3116">
      <w:pPr>
        <w:rPr>
          <w:u w:val="single"/>
        </w:rPr>
      </w:pPr>
      <w:r w:rsidRPr="002E3116">
        <w:rPr>
          <w:sz w:val="14"/>
        </w:rPr>
        <w:t xml:space="preserve">Think of </w:t>
      </w:r>
      <w:r w:rsidRPr="002E3116">
        <w:rPr>
          <w:rStyle w:val="StyleUnderline"/>
        </w:rPr>
        <w:t>two significant trend lines in the world today. One is</w:t>
      </w:r>
      <w:r w:rsidRPr="002E3116">
        <w:rPr>
          <w:sz w:val="14"/>
        </w:rPr>
        <w:t xml:space="preserve"> the </w:t>
      </w:r>
      <w:r w:rsidRPr="002E3116">
        <w:rPr>
          <w:rStyle w:val="StyleUnderline"/>
        </w:rPr>
        <w:t>increasing ambition and activism of the two great revisionist powers, Russia and China</w:t>
      </w:r>
      <w:r w:rsidRPr="002E3116">
        <w:rPr>
          <w:sz w:val="14"/>
        </w:rPr>
        <w:t xml:space="preserve">. </w:t>
      </w:r>
      <w:r w:rsidRPr="002E3116">
        <w:rPr>
          <w:rStyle w:val="StyleUnderline"/>
        </w:rPr>
        <w:t>The other is the declining confidence, capacity, and will of th</w:t>
      </w:r>
      <w:r w:rsidRPr="002E3116">
        <w:rPr>
          <w:sz w:val="14"/>
        </w:rPr>
        <w:t xml:space="preserve">e democratic world, and especially of </w:t>
      </w:r>
      <w:r w:rsidRPr="002E3116">
        <w:rPr>
          <w:rStyle w:val="StyleUnderline"/>
        </w:rPr>
        <w:t>the United States, to maintain the dominant position</w:t>
      </w:r>
      <w:r w:rsidRPr="002E3116">
        <w:rPr>
          <w:sz w:val="14"/>
        </w:rPr>
        <w:t xml:space="preserve"> it has held in the international system since 1945. </w:t>
      </w:r>
      <w:r w:rsidRPr="002E3116">
        <w:rPr>
          <w:rStyle w:val="StyleUnderline"/>
        </w:rPr>
        <w:t>As those two lines move closer, as the declining will and capacity of the United States and its allies to maintain the present world order meet the increasing desire and capacity of the revisionist powers to change it, we will reach the moment at which the existing order collapses and the world descends into a phase of brutal anarchy</w:t>
      </w:r>
      <w:r w:rsidRPr="002E3116">
        <w:rPr>
          <w:sz w:val="14"/>
        </w:rPr>
        <w:t xml:space="preserve">, as it has three times in the past two centuries. </w:t>
      </w:r>
      <w:r w:rsidRPr="002E3116">
        <w:rPr>
          <w:rStyle w:val="StyleUnderline"/>
        </w:rPr>
        <w:t>The cost of that descent,</w:t>
      </w:r>
      <w:r w:rsidRPr="002E3116">
        <w:rPr>
          <w:sz w:val="14"/>
        </w:rPr>
        <w:t xml:space="preserve"> in lives and treasure, in lost freedoms and lost hope</w:t>
      </w:r>
      <w:r w:rsidRPr="002E3116">
        <w:rPr>
          <w:rStyle w:val="StyleUnderline"/>
        </w:rPr>
        <w:t>, will be staggering</w:t>
      </w:r>
      <w:r w:rsidRPr="002E3116">
        <w:rPr>
          <w:sz w:val="14"/>
        </w:rPr>
        <w:t xml:space="preserve">. Americans tend to take the fundamental stability of the international order for granted, even while complaining about the burden the United States carries in preserving that stability. </w:t>
      </w:r>
      <w:r w:rsidRPr="002E3116">
        <w:rPr>
          <w:rStyle w:val="StyleUnderline"/>
        </w:rPr>
        <w:t>History shows that world orders do collapse</w:t>
      </w:r>
      <w:r w:rsidRPr="002E3116">
        <w:rPr>
          <w:sz w:val="14"/>
        </w:rPr>
        <w:t xml:space="preserve">, however, </w:t>
      </w:r>
      <w:r w:rsidRPr="002E3116">
        <w:rPr>
          <w:rStyle w:val="StyleUnderline"/>
        </w:rPr>
        <w:t>and when they do it is often unexpected, rapid, and violent</w:t>
      </w:r>
      <w:r w:rsidRPr="002E3116">
        <w:rPr>
          <w:sz w:val="14"/>
        </w:rPr>
        <w:t>. The late 18th century was the high point of the Enlightenment in Europe, before the continent fell suddenly into the abyss of the Napoleonic Wars. In the first decade of the 20th century</w:t>
      </w:r>
      <w:r w:rsidRPr="002E3116">
        <w:rPr>
          <w:rStyle w:val="StyleUnderline"/>
        </w:rPr>
        <w:t>, the world’s smartest minds predicted an end to great-power conflict as revolutions in communication and transportation knit economies and people closer together. The most devastating war in history came four years later.</w:t>
      </w:r>
      <w:r w:rsidRPr="002E3116">
        <w:rPr>
          <w:sz w:val="14"/>
        </w:rPr>
        <w:t xml:space="preserve"> The apparent calm of the postwar 1920s became the crisis-ridden 1930s and then another world war. Where exactly we are in this classic scenario today, how close the trend lines are to that intersection point is, as always, impossible to know. Are we three years away from a global crisis, or 15? That we are somewhere on that path, however, is unmistakable. And while it is too soon to know what effect Donald Trump’s presidency will have on these trends, </w:t>
      </w:r>
      <w:r w:rsidRPr="002E3116">
        <w:rPr>
          <w:rStyle w:val="StyleUnderline"/>
        </w:rPr>
        <w:t>early signs suggest that the new administration is more likely to hasten us toward crisis than slow or reverse these trends. The further accommodation of Russia can only embolden</w:t>
      </w:r>
      <w:r w:rsidRPr="002E3116">
        <w:rPr>
          <w:sz w:val="14"/>
        </w:rPr>
        <w:t xml:space="preserve"> Vladimir </w:t>
      </w:r>
      <w:r w:rsidRPr="002E3116">
        <w:rPr>
          <w:rStyle w:val="StyleUnderline"/>
        </w:rPr>
        <w:t>Putin, and the tough talk with China will likely lead Beijing to test the new administration’s resolve militarily</w:t>
      </w:r>
      <w:r w:rsidRPr="002E3116">
        <w:rPr>
          <w:sz w:val="14"/>
        </w:rPr>
        <w:t>. Whether the president is ready for such a confrontation is entirely unclear. For the moment, he seems not to have thought much about the future ramifications of his rhetoric and his actions. China and Russia are classic revisionist powers. Although both have never enjoyed greater security from foreign powers than they do today — Russia from its traditional enemies to the west, China from its traditional enemy in the east — they are dissatisfied with the current global configuration of power. Both seek to restore the hegemonic dominance they once enjoyed in their respective regions. For China, that means dominance of East Asia, with countries like Japan, South Korea, and the nations of Southeast Asia both acquiescing to Beijing’s will and acting in conformity with China’s strategic, economic, and political preferences. That includes American influence withdrawn to the eastern Pacific, behind the Hawaiian Islands</w:t>
      </w:r>
      <w:r w:rsidRPr="002E3116">
        <w:rPr>
          <w:rStyle w:val="StyleUnderline"/>
        </w:rPr>
        <w:t>. For Russia, it means hegemonic influence in Central and Eastern Europe and Central Asia, which Moscow has traditionally regarded as either part of its empire or part of its sphere of influence. Both Beijing and Moscow seek to redress what they regard as an unfair distribution of power, influence, and honor in the U.S.-led postwar global order.</w:t>
      </w:r>
      <w:r w:rsidRPr="002E3116">
        <w:rPr>
          <w:sz w:val="14"/>
        </w:rPr>
        <w:t xml:space="preserve"> As autocracies, both feel threatened by the dominant democratic powers in the international system and by the democracies on their borders. Both regard the United States as the principal obstacle to their ambitions, and therefore both seek to weaken the American-led international security order that stands in the way of their achieving what they regard as their rightful destinies. </w:t>
      </w:r>
      <w:r w:rsidRPr="002E3116">
        <w:rPr>
          <w:sz w:val="14"/>
          <w:szCs w:val="16"/>
        </w:rPr>
        <w:t xml:space="preserve">It was good while it lasted Until fairly recently, Russia and China have faced considerable, almost insuperable, obstacles in achieving their objectives. The chief obstacle has been the power and coherence of the international order itself and its principal promoter and defender. The American-led system of political and military alliances, especially in the two critical regions of Europe and East Asia, has presented China and Russia with what Dean Acheson once referred to as “situations of strength” that have required them to pursue their ambitions cautiously and, since the end of the Cold War, to defer serious efforts to disrupt the international system. </w:t>
      </w:r>
      <w:r w:rsidRPr="002E3116">
        <w:rPr>
          <w:sz w:val="14"/>
        </w:rPr>
        <w:t xml:space="preserve">The system has checked their ambitions in both positive and negative ways. </w:t>
      </w:r>
      <w:r w:rsidRPr="002E3116">
        <w:rPr>
          <w:rStyle w:val="StyleUnderline"/>
        </w:rPr>
        <w:t>During the era of American primacy, China and Russia have participated in and for the most part been beneficiaries of the open international economic system the United States created and helps sustain; so long as that system functions, they have had more to gain by playing in it than by challenging and overturning it.</w:t>
      </w:r>
      <w:r w:rsidRPr="002E3116">
        <w:rPr>
          <w:sz w:val="14"/>
        </w:rPr>
        <w:t xml:space="preserve"> The political and strategic aspects of the order, however, have worked to their detriment. The growth and vibrancy of democratic government in the two decades following the collapse of Soviet communism posed a continual threat to the ability of rulers in Beijing and Moscow to maintain control, and since the end of the Cold War they have regarded every advance of democratic institutions — especially the geographical advance of liberal democracies close to their borders — as an existential threat. That’s for good reason: Autocratic powers since the days of </w:t>
      </w:r>
      <w:proofErr w:type="spellStart"/>
      <w:r w:rsidRPr="002E3116">
        <w:rPr>
          <w:sz w:val="14"/>
        </w:rPr>
        <w:t>Klemens</w:t>
      </w:r>
      <w:proofErr w:type="spellEnd"/>
      <w:r w:rsidRPr="002E3116">
        <w:rPr>
          <w:sz w:val="14"/>
        </w:rPr>
        <w:t xml:space="preserve"> von Metternich have always feared the contagion of liberalism. The mere existence of democracies on their borders, the global free flow of information they cannot control, the dangerous connection between free market capitalism and political freedom — all pose a threat to rulers who depend on keeping restive forces in their own countries in check. The continual challenge to the legitimacy of their rule posed by the U.S.-supported democratic order has therefore naturally made them hostile both to that order and to the United States. But, until recently, </w:t>
      </w:r>
      <w:r w:rsidRPr="002E3116">
        <w:rPr>
          <w:rStyle w:val="StyleUnderline"/>
        </w:rPr>
        <w:t>a preponderance of domestic and international forces has dissuaded them from confronting the order directly</w:t>
      </w:r>
      <w:r w:rsidRPr="002E3116">
        <w:rPr>
          <w:sz w:val="14"/>
        </w:rPr>
        <w:t xml:space="preserve">. Chinese rulers have had to worry about what an unsuccessful confrontation with the United States might do to their legitimacy at home. Even Putin has pushed only against open doors, as in Syria, where the United States responded passively to his probes. He has been more cautious when confronted by even marginal U.S. and European opposition, as in Ukraine. </w:t>
      </w:r>
      <w:r w:rsidRPr="002E3116">
        <w:rPr>
          <w:rStyle w:val="StyleUnderline"/>
        </w:rPr>
        <w:t xml:space="preserve">The greatest check on Chinese and Russian ambitions has been the military and economic power of the United States </w:t>
      </w:r>
      <w:r w:rsidRPr="002E3116">
        <w:rPr>
          <w:sz w:val="14"/>
        </w:rPr>
        <w:t xml:space="preserve">and its allies in Europe and Asia. </w:t>
      </w:r>
      <w:r w:rsidRPr="002E3116">
        <w:rPr>
          <w:rStyle w:val="StyleUnderline"/>
        </w:rPr>
        <w:t>China</w:t>
      </w:r>
      <w:r w:rsidRPr="002E3116">
        <w:rPr>
          <w:sz w:val="14"/>
        </w:rPr>
        <w:t>, although increasingly powerful</w:t>
      </w:r>
      <w:r w:rsidRPr="002E3116">
        <w:rPr>
          <w:rStyle w:val="StyleUnderline"/>
        </w:rPr>
        <w:t>, has had to contemplate facing the combined military and economic strength of the world’s superpower</w:t>
      </w:r>
      <w:r w:rsidRPr="002E3116">
        <w:rPr>
          <w:sz w:val="14"/>
        </w:rPr>
        <w:t xml:space="preserve"> and some very formidable regional powers linked by alliance or common strategic interest — including Japan, India, and South Korea, as well as smaller but still potent nations like Vietnam and Australia. Russia has had to face the United States and its NATO allies. When united, these U.S.-led alliances present a daunting challenge to a revisionist power that can call on few allies of its own for assistance. </w:t>
      </w:r>
      <w:r w:rsidRPr="002E3116">
        <w:rPr>
          <w:rStyle w:val="StyleUnderline"/>
        </w:rPr>
        <w:t>Even were the Chinese to score an early victory in a conflict</w:t>
      </w:r>
      <w:r w:rsidRPr="002E3116">
        <w:rPr>
          <w:sz w:val="14"/>
        </w:rPr>
        <w:t xml:space="preserve">, such as the military subjection of Taiwan or a naval battle in the South or East China Sea, </w:t>
      </w:r>
      <w:r w:rsidRPr="002E3116">
        <w:rPr>
          <w:rStyle w:val="StyleUnderline"/>
        </w:rPr>
        <w:t>they would have to contend over time with the combined industrial productive capacities of some of the world’s richest and most technologically advanced nations and the likely cutoff of access to foreign markets on which their own economy depends</w:t>
      </w:r>
      <w:r w:rsidRPr="002E3116">
        <w:rPr>
          <w:sz w:val="14"/>
        </w:rPr>
        <w:t xml:space="preserve">. A weaker Russia, with its depleted population and oil- and gas-dependent economy, would face an even greater challenge. </w:t>
      </w:r>
      <w:r w:rsidRPr="002E3116">
        <w:rPr>
          <w:sz w:val="14"/>
          <w:szCs w:val="16"/>
        </w:rPr>
        <w:t xml:space="preserve">For decades, the strong global position enjoyed by the United States and its allies has discouraged any serious challenge. So long as the United States was perceived as a dependable ally, Chinese and Russian leaders feared that aggressive moves would backfire and possibly bring their regimes down. This is what the political scientist William </w:t>
      </w:r>
      <w:proofErr w:type="spellStart"/>
      <w:r w:rsidRPr="002E3116">
        <w:rPr>
          <w:sz w:val="14"/>
          <w:szCs w:val="16"/>
        </w:rPr>
        <w:t>Wohlforth</w:t>
      </w:r>
      <w:proofErr w:type="spellEnd"/>
      <w:r w:rsidRPr="002E3116">
        <w:rPr>
          <w:sz w:val="14"/>
          <w:szCs w:val="16"/>
        </w:rPr>
        <w:t xml:space="preserve"> once described as the inherent stability of the unipolar order: As dissatisfied regional powers sought to challenge the status quo, their alarmed neighbors turned to the distant American superpower to contain their ambitions. And it worked. The United States stepped up, and Russia and China largely backed down — or were preempted before acting at all. </w:t>
      </w:r>
      <w:r w:rsidRPr="002E3116">
        <w:rPr>
          <w:rStyle w:val="StyleUnderline"/>
        </w:rPr>
        <w:t>Faced with these obstacles</w:t>
      </w:r>
      <w:r w:rsidRPr="002E3116">
        <w:rPr>
          <w:sz w:val="14"/>
        </w:rPr>
        <w:t xml:space="preserve">, </w:t>
      </w:r>
      <w:r w:rsidRPr="002E3116">
        <w:rPr>
          <w:rStyle w:val="StyleUnderline"/>
        </w:rPr>
        <w:t xml:space="preserve">the best option </w:t>
      </w:r>
      <w:r w:rsidRPr="002E3116">
        <w:rPr>
          <w:sz w:val="14"/>
        </w:rPr>
        <w:t xml:space="preserve">for the two revisionist great powers </w:t>
      </w:r>
      <w:r w:rsidRPr="002E3116">
        <w:rPr>
          <w:rStyle w:val="StyleUnderline"/>
        </w:rPr>
        <w:t>has always been to hope for or</w:t>
      </w:r>
      <w:r w:rsidRPr="002E3116">
        <w:rPr>
          <w:sz w:val="14"/>
        </w:rPr>
        <w:t xml:space="preserve">, if possible, engineer </w:t>
      </w:r>
      <w:r w:rsidRPr="002E3116">
        <w:rPr>
          <w:rStyle w:val="StyleUnderline"/>
        </w:rPr>
        <w:t>a weakening of the U.S.-supported world order from within</w:t>
      </w:r>
      <w:r w:rsidRPr="002E3116">
        <w:rPr>
          <w:sz w:val="14"/>
        </w:rPr>
        <w:t xml:space="preserve">, either by separating the United States from its allies or by raising doubts about the U.S. commitment and thereby encouraging would-be allies and partners to forgo the strategic protection of the liberal world order and seek accommodation with its challengers. </w:t>
      </w:r>
      <w:r w:rsidRPr="002E3116">
        <w:rPr>
          <w:sz w:val="14"/>
          <w:szCs w:val="16"/>
        </w:rPr>
        <w:t xml:space="preserve">The present system has therefore depended not only on American power but on coherence and unity at the heart of the democratic world. The United States has had to play its part as the principal guarantor of the order, especially in the military and strategic realm, but the order’s ideological and economic core — the democracies of Europe and East Asia and the Pacific — has also had to remain relatively healthy and confident. In recent years, both pillars have been shaken. The democratic order has weakened and fractured at its core. Difficult economic conditions, the recrudescence of nationalism and tribalism, weak and uncertain political leadership and unresponsive mainstream political parties, and a new era of communications that seems to strengthen rather than weaken tribalism have together produced a crisis of confidence not only in the democracies but in what might be called the liberal enlightenment project. That project elevated universal principles of individual rights and common humanity over ethnic, racial, religious, national, or tribal differences. It looked to a growing economic interdependence to create common interests across boundaries and to the establishment of international institutions to smooth differences and facilitate cooperation among nations. Instead, the past decade has seen the rise of tribalism and nationalism, an increasing focus on the Other in all societies, and a loss of confidence in government, in the capitalist system, and in democracy. We are witnessing the opposite of Francis Fukuyama’s “end of history.” History is returning with a vengeance and with it all the darker aspects of the human soul, including, for many, the perennial human yearning for a strong leader to provide firm guidance in a time of confusion and incoherence. The Dark Ages 2.0 This crisis of the enlightenment project may have been inevitable, a recurring phenomenon produced by inherent flaws in both capitalism and democracy. In the 1930s, economic crisis and rising nationalism led many to doubt whether either democracy or capitalism was preferable to alternatives such as fascism and communism. And it is no coincidence that the crisis of confidence in liberalism accompanied a simultaneous breakdown of the strategic order. Then, the question was whether the United States as the outside power would step in and save or remake an order that Britain and France were no longer able or willing to sustain. Now, the question is whether the United States is willing to continue upholding the order that it created and which depends entirely on American power or whether Americans are prepared to take the risk — if they even understand the risk — of letting the order collapse into chaos and conflict. That willingness has been in doubt for some time, well before the election of Trump and even before the election of Barack Obama. Increasingly in the quarter century after the end of the Cold War, Americans have been wondering why they bear such an unusual and outsized responsibility for preserving global order when their own interests are not always clearly served — and when the United States seems to be making all the sacrifices while others benefit. Few remember the reasons why the United States took on this abnormal role after the calamitous two world wars of the 20th century. The millennial generation born after the end of the Cold War can hardly be expected to understand the lasting significance of the political, economic, and security structures established after World War II. Nor are they likely to learn much about it in high school and college textbooks obsessed with noting the evils and follies of American “imperialism.” Both the crises of the first half of the 20th century and its solution in 1945 have been forgotten. As a consequence, the American public’s patience with the difficulties and costs inherent in playing that global role have worn thin. Whereas previous unsuccessful and costly wars, in Korea in 1950 and Vietnam in the 1960s and 1970s, and previous economic downturns, such as with the energy crisis and crippling “stagflation” of the mid- to late 1970s, did not have the effect of turning Americans against global involvement, the unsuccessful wars in Iraq and Afghanistan and the financial crisis of 2008 have. Obama pursued an ambivalent approach to global involvement, but his core strategy was retrenchment. In his actions and his statements, he critiqued and repudiated previous American strategy and reinforced a national mood favoring a much less active role in the world and much narrower definition of American interests. The Obama administration responded to the George W. Bush administration’s failures in Iraq and Afghanistan not by restoring American power and influence but by further reducing them. Although the administration promised to “rebalance” American foreign policy to Asia and the Pacific, in practice that meant reducing global commitments and accommodating revisionist powers at the expense of allies’ security. The administration’s early attempt to “reset” relations with Russia struck the first blow to America’s reputation as a reliable ally. Coming just after the Russian invasion of Georgia, it appeared to reward Moscow’s aggression. The reset also came at the expense of U.S. allies in Central Europe, as programs of military cooperation with Poland and the Czech Republic were jettisoned to appease the Kremlin. This attempt at accommodation, moreover, came just as Russian policy toward the West — not to mention Putin’s repressive policies toward his own people — was hardening. Far from eliciting better behavior by Russia, the reset emboldened Putin to push harder. Then, in 2014, the West’s inadequate response to the Russian invasion of Ukraine and seizure of Crimea, though better than the Bush administration’s anemic response to the invasion of Georgia (Europe and the United States at least imposed sanctions after the invasion of Ukraine), still indicated reluctance on the part of the U.S. administration to force Russia back in its declared sphere of interest. Obama, in fact, publicly acknowledged Russia’s privileged position in Ukraine even as the United States and Europe sought to protect that country’s sovereignty. In Syria, the administration practically invited Russian intervention through Washington’s passivity, and certainly did nothing to discourage it, thus reinforcing the growing impression of an America in retreat across the Middle East (an impression initially created by the unnecessary and unwise withdrawal of all U.S. troops from Iraq). Subsequent Russian actions that increased the refugee flow from Syria into Europe also brought no American response, despite the evident damage of those refugee flows to European democratic institutions. The signal sent by the Obama administration was that none of this was really America’s problem. In East Asia, the Obama administration undermined its otherwise commendable efforts to assert America’s continuing interest and influence. The so-called “pivot” proved to be mostly rhetoric. Inadequate overall defense spending precluded the necessary increases in America’s regional military presence in a meaningful way, and the administration allowed a critical economic component, the Trans-Pacific Partnership, to die in Congress, chiefly a victim of its own party’s opposition. The pivot also suffered from the general perception of American retreat and retrenchment, encouraged both by presidential rhetoric and by administration policies, especially in the Middle East. The premature, unnecessary, and strategically costly withdrawal of American troops from Iraq, followed by the accommodating agreement with Iran on its nuclear program, and then by the failure to hold the line on threats to use force against Syria’s president, was noticed around the world. Despite the Obama administration’s insistence that American strategy should be geared toward Asia, U.S. allies have been left wondering how reliable the U.S. commitment might be when facing the challenge posed by China. The Obama administration erred in imagining that it could retrench globally while reassuring allies in Asia that the United States remained a reliable partner. Nature abhors a vacuum </w:t>
      </w:r>
      <w:proofErr w:type="gramStart"/>
      <w:r w:rsidRPr="002E3116">
        <w:rPr>
          <w:sz w:val="14"/>
        </w:rPr>
        <w:t>The</w:t>
      </w:r>
      <w:proofErr w:type="gramEnd"/>
      <w:r w:rsidRPr="002E3116">
        <w:rPr>
          <w:sz w:val="14"/>
        </w:rPr>
        <w:t xml:space="preserve"> effect on the two great revisionist powers, meanwhile, has been to encourage greater efforts at revision. In recent years, </w:t>
      </w:r>
      <w:r w:rsidRPr="002E3116">
        <w:rPr>
          <w:rStyle w:val="StyleUnderline"/>
        </w:rPr>
        <w:t>both powers have been</w:t>
      </w:r>
      <w:r w:rsidRPr="002E3116">
        <w:rPr>
          <w:sz w:val="14"/>
        </w:rPr>
        <w:t xml:space="preserve"> more active in </w:t>
      </w:r>
      <w:r w:rsidRPr="002E3116">
        <w:rPr>
          <w:rStyle w:val="StyleUnderline"/>
        </w:rPr>
        <w:t>challenging the order, and one reason has been the growing perception that the United States is losing both the will and the capacity to sustain it</w:t>
      </w:r>
      <w:r w:rsidRPr="002E3116">
        <w:rPr>
          <w:sz w:val="14"/>
        </w:rPr>
        <w:t xml:space="preserve">. The psychological and political effect of the wars in Afghanistan and Iraq in the United States, which has been to weaken support for American global engagement across the board, has provided an opening. It is a myth, prevalent among liberal democracies, that revisionist powers can be pacified by acquiescence to their demands. American retrenchment, by this logic, ought to reduce tensions and competition. Unfortunately, the opposite is more often the case. </w:t>
      </w:r>
      <w:r w:rsidRPr="002E3116">
        <w:rPr>
          <w:rStyle w:val="Emphasis"/>
        </w:rPr>
        <w:t>The more secure revisionist powers feel, the more ambitious they are in seeking to change the system to their advantage because the resistance to change appears to be lessening</w:t>
      </w:r>
      <w:r w:rsidRPr="002E3116">
        <w:rPr>
          <w:sz w:val="14"/>
        </w:rPr>
        <w:t xml:space="preserve">. Just look at both China and Russia: Never in the past two centuries have they enjoyed greater security from external attack than they do today. Yet both remain dissatisfied and have become increasingly aggressive in pressing what they perceive to be their growing advantage in a system where the United States no longer puts up as much resistance as it used to. The two great powers have differed, so far, chiefly in their methods. China has until now been the more careful, cautious, and patient of the two, seeking influence primarily through its great economic clout and using its growing military power chiefly as a source of deterrence and regional intimidation. It has not resorted to the outright use of force yet, although its actions in the South China Sea are military in nature, with strategic objectives. And </w:t>
      </w:r>
      <w:r w:rsidRPr="002E3116">
        <w:rPr>
          <w:rStyle w:val="StyleUnderline"/>
        </w:rPr>
        <w:t>while Beijing has been wary of using military force until now, it would be a mistake to assume it will continue show such restraint in the future —</w:t>
      </w:r>
      <w:r w:rsidRPr="002E3116">
        <w:rPr>
          <w:sz w:val="14"/>
        </w:rPr>
        <w:t xml:space="preserve"> possibly the near future. Revisionist great powers with growing military capabilities invariably make use of those capabilities when they believe the possible gains outweigh the risks and costs. If the Chinese perceive America’s commitment to its allies and its position in the region to be weakening, or its capacity to make good on those commitments to be declining, then they will be more inclined to attempt to use the power they are acquiring in order to achieve their objectives. As the trend lines draw closer, this is where the first crisis is likely to take place. </w:t>
      </w:r>
      <w:r w:rsidRPr="002E3116">
        <w:rPr>
          <w:sz w:val="14"/>
          <w:szCs w:val="16"/>
        </w:rPr>
        <w:t xml:space="preserve">Russia has been far more aggressive. It has invaded two neighboring states — Georgia in 2008 and Ukraine in 2014 — and in both cases hived off significant portions of those two nations’ sovereign territory. Given the intensity with which the United States and its allies would have responded to such actions during the four decades of the Cold War, their relative lack of a response must have sent quite a signal to the Kremlin — and to others around the world. Moscow then followed by sending substantial forces into Syria. It has used its dominance of European energy markets as a weapon. It has used cyberwarfare against neighboring states. It has engaged in extensive information warfare on a global scale. More recently, the Russian government has deployed a weapon that the Chinese either lack or have so far chosen not to deploy — the ability to interfere directly in Western electoral processes, both to influence their outcomes and more generally to discredit the democratic system. Russia funds right-wing populist parties across Europe, including in France; uses its media outlets to support favored candidates and attack others; has disseminated “fake news” to influence voters, most recently in Italy’s referendum; and has hacked private communications in order to embarrass those it wishes to defeat. This past year, Russia for the first time employed this powerful weapon against the United States, heavily interfering in the American electoral process. </w:t>
      </w:r>
      <w:r w:rsidRPr="002E3116">
        <w:rPr>
          <w:sz w:val="14"/>
        </w:rPr>
        <w:t xml:space="preserve">Although Russia, by any measure, is the weaker of the two great powers, it has so far had more success than China in accomplishing its objective of dividing and disrupting the West. Its interference in Western democratic political systems, its information warfare, and its role in creating increased refugee flows from Syria into Europe have all contributed to the sapping of Europeans’ confidence in their political systems and established political parties. Its military intervention in Syria, contrasted with American passivity, has exacerbated existing doubts about American staying power in the region. Beijing, until recently, has succeeded mostly in driving American allies closer to the United States out of concern for growing Chinese power — but that could change quickly, especially if the United States continues on its present trajectory. </w:t>
      </w:r>
      <w:r w:rsidRPr="002E3116">
        <w:rPr>
          <w:rStyle w:val="StyleUnderline"/>
        </w:rPr>
        <w:t>There are signs that regional powers are already recalculating: East Asian countries are contemplating regional trade agreements that need not include the United States</w:t>
      </w:r>
      <w:r w:rsidRPr="002E3116">
        <w:rPr>
          <w:sz w:val="14"/>
        </w:rPr>
        <w:t xml:space="preserve"> or, in the case of the Philippines, are actively courting China, </w:t>
      </w:r>
      <w:r w:rsidRPr="002E3116">
        <w:rPr>
          <w:rStyle w:val="StyleUnderline"/>
        </w:rPr>
        <w:t xml:space="preserve">while a number of nations in Eastern and Central Europe are moving closer to Russia, both strategically and ideologically. We could soon face a situation where both great revisionist powers are acting aggressively, </w:t>
      </w:r>
      <w:r w:rsidRPr="002E3116">
        <w:rPr>
          <w:rStyle w:val="Emphasis"/>
        </w:rPr>
        <w:t>including by military means</w:t>
      </w:r>
      <w:r w:rsidRPr="002E3116">
        <w:rPr>
          <w:rStyle w:val="StyleUnderline"/>
        </w:rPr>
        <w:t>, posing extreme challenges to American and global security in two regions at once</w:t>
      </w:r>
      <w:r w:rsidRPr="002E3116">
        <w:rPr>
          <w:sz w:val="14"/>
        </w:rPr>
        <w:t xml:space="preserve">. </w:t>
      </w:r>
      <w:r w:rsidRPr="002E3116">
        <w:rPr>
          <w:sz w:val="14"/>
          <w:szCs w:val="16"/>
        </w:rPr>
        <w:t>The dispensable nation All this comes as Americans continue to signal their reluctance to uphold the world order they created after World War II. Donald Trump was not the only major political figure in this past election season to call for a much narrower definition of American interests and a lessening of the burdens of American global leadership. President Obama and Bernie Sanders both expressed a version of “America First.” The candidate who spoke often of America’s “indispensable” global role lost, and even Hillary Clinton felt compelled to jettison her earlier support for the Trans-Pacific Partnership. At the very least, there should be doubts about the American public’s willingness to continue supporting the international alliance structure, denying the revisionist powers their desired spheres of influence and regional hegemony, and upholding democratic and free market norms in the international system. Coming as it does at a time of growing great-power competition, this narrowing definition of American interests will likely hasten a return to the instability and clashes of previous eras. The weakness at the core of the democratic world and the shedding by the United States of global responsibilities have already encouraged a more aggressive revisionism by the dissatisfied powers. That, in turn, has further sapped the democratic world’s confidence and willingness to resist. History suggests that this is a downward spiral from which it will be difficult to recover, absent a rather dramatic shift of course by the United States. That shift may come too late. It was in the 1920s, not the 1930s, that the democratic powers made the most important and ultimately fatal decisions. Americans’ disillusionment after World War I led them to reject playing a strategic role in preserving the peace in Europe and Asia, even though America was the only nation powerful enough to play that role. The withdrawal of the United States helped undermine the will of Britain and France and encouraged Germany in Europe and Japan in Asia to take increasingly aggressive actions to achieve regional dominance. Most Americans were convinced that nothing that happened in Europe or Asia could affect their security. It took World War II to convince them that was a mistake. The “return to normalcy” of the 1920 election seemed safe and innocent at the time, but the essentially selfish policies pursued by the world’s strongest power in the following decade helped set the stage for the calamities of the 1930s. By the time the crises began to erupt, it was already too late to avoid paying the high price of global conflict. In such times, it has always been tempting to believe that geopolitical competition can be solved through efforts at cooperation and accommodation. The idea, recently proposed by Niall Ferguson, that the world can be ruled jointly by the United States, Russia, and China is not a new one. Such condominiums have been proposed and attempted in every era when the dominant power or powers in the international system sought to fend off challenges from the dissatisfied revisionist powers. It has rarely worked. Revisionist great powers are not easy to satisfy short of complete capitulation. Their sphere of influence is never quite large enough to satisfy their pride or their expanding need for security. In fact, their very expansion creates insecurity, by frightening neighbors and leading them to band together against the rising power. The satiated power that Otto von Bismarck spoke of is rare. The German leaders who succeeded him were not satisfied even with being the strongest power in Europe. In their efforts to grow still stronger, they produced coalitions against them, making their fear of “encirclement” a self-fulfilling prophecy. Give ‘</w:t>
      </w:r>
      <w:proofErr w:type="spellStart"/>
      <w:r w:rsidRPr="002E3116">
        <w:rPr>
          <w:sz w:val="14"/>
          <w:szCs w:val="16"/>
        </w:rPr>
        <w:t>em</w:t>
      </w:r>
      <w:proofErr w:type="spellEnd"/>
      <w:r w:rsidRPr="002E3116">
        <w:rPr>
          <w:sz w:val="14"/>
          <w:szCs w:val="16"/>
        </w:rPr>
        <w:t xml:space="preserve"> an inch, they’ll take a mile This is a common trait of rising powers — their actions produce the very insecurity they claim to want to redress. They harbor grievances against the existing order (both Germany and Japan considered themselves the “have-not” nations), but their grievances cannot be satisfied so long as the existing order remains in place. Marginal concession is not enough, but the powers upholding the existing order will not make more than marginal concessions unless they are compelled to by superior strength. Japan, the aggrieved “have-not” nation of the 1930s, did not satisfy itself by taking Manchuria in 1931. Germany, the aggrieved victim of Versailles, did not satisfy itself by bringing the Germans of the Sudetenland back into the fold. They demanded much more, and they could not persuade the democratic powers to give them what they wanted without resorting to war. </w:t>
      </w:r>
      <w:r w:rsidRPr="002E3116">
        <w:rPr>
          <w:rStyle w:val="StyleUnderline"/>
        </w:rPr>
        <w:t>Granting the revisionist powers spheres of influence is not a recipe for peace and tranquility but rather an invitation to inevitable conflict</w:t>
      </w:r>
      <w:r w:rsidRPr="002E3116">
        <w:rPr>
          <w:sz w:val="14"/>
        </w:rPr>
        <w:t xml:space="preserve">. Russia’s historical sphere of influence does not end in Ukraine. It begins in Ukraine. It extends to the Baltic States, to the Balkans, and to the heart of Central Europe. And within Russia’s traditional sphere of influence, other nations do not enjoy autonomy or even sovereignty. There was no independent Poland under the Russian Empire nor under the Soviet Union. </w:t>
      </w:r>
      <w:r w:rsidRPr="002E3116">
        <w:rPr>
          <w:rStyle w:val="StyleUnderline"/>
        </w:rPr>
        <w:t>For China to gain its desired sphere of influence in East Asia will mean that, when it chooses, it can close the region off to the United States</w:t>
      </w:r>
      <w:r w:rsidRPr="002E3116">
        <w:rPr>
          <w:sz w:val="14"/>
        </w:rPr>
        <w:t xml:space="preserve"> — not only militarily but politically and economically, too. China will, of course, inevitably exercise great sway in its own region, as will Russia. The United States cannot and should not prevent China from being an economic powerhouse. Nor should it wish for the collapse of Russia. </w:t>
      </w:r>
      <w:r w:rsidRPr="002E3116">
        <w:rPr>
          <w:rStyle w:val="StyleUnderline"/>
        </w:rPr>
        <w:t>The United States should even welcome competition of a certain kind.</w:t>
      </w:r>
      <w:r w:rsidRPr="002E3116">
        <w:rPr>
          <w:sz w:val="14"/>
        </w:rPr>
        <w:t xml:space="preserve"> </w:t>
      </w:r>
      <w:r w:rsidRPr="002E3116">
        <w:rPr>
          <w:rStyle w:val="StyleUnderline"/>
        </w:rPr>
        <w:t>Great powers compete across multiple plane</w:t>
      </w:r>
      <w:r w:rsidRPr="002E3116">
        <w:rPr>
          <w:sz w:val="14"/>
        </w:rPr>
        <w:t xml:space="preserve">s — economic, ideological, and political, as well as military. </w:t>
      </w:r>
      <w:r w:rsidRPr="002E3116">
        <w:rPr>
          <w:rStyle w:val="StyleUnderline"/>
        </w:rPr>
        <w:t>Competition in most spheres is necessary and even healthy</w:t>
      </w:r>
      <w:r w:rsidRPr="002E3116">
        <w:rPr>
          <w:sz w:val="14"/>
        </w:rPr>
        <w:t xml:space="preserve">. Within the liberal order, China can compete economically and successfully with the United States; Russia can thrive in the international economic order upheld by the democratic system, even if it is not itself democratic. But military and strategic competition is different. The security situation undergirds everything else. It remains true today as it has since World War II that only the United States has the capacity and the unique geographical advantages to provide global security and relative stability. There is no stable balance of power in Europe or Asia without the United States. And while we can talk about “soft power” and “smart power,” they have been and always will be of limited value when confronting raw military power. Despite all of the loose talk of American decline, it is in the military realm where U.S. advantages remain clearest. Even in other great powers’ backyards, the United States retains the capacity, along with its powerful allies, to deter challenges to the security order. But </w:t>
      </w:r>
      <w:r w:rsidRPr="002E3116">
        <w:rPr>
          <w:rStyle w:val="StyleUnderline"/>
        </w:rPr>
        <w:t>without a U.S. willingness to maintain the balance in far-flung regions of the world, the system will buckle under the unrestrained military competition of regional powers. Part of that willingness entails defense spending commensurate with America’s continuing global role.</w:t>
      </w:r>
      <w:r w:rsidRPr="002E3116">
        <w:rPr>
          <w:sz w:val="14"/>
        </w:rPr>
        <w:t xml:space="preserve"> For the United States to accept a return to spheres of influence would not calm the international waters. It would merely return the world to the condition it was in at the end of the 19th century, with competing great powers clashing over inevitably intersecting and overlapping spheres. These unsettled, disordered conditions produced the fertile ground for the two destructive world wars of the first half of the 20th century. </w:t>
      </w:r>
      <w:r w:rsidRPr="002E3116">
        <w:rPr>
          <w:rStyle w:val="StyleUnderline"/>
        </w:rPr>
        <w:t>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w:t>
      </w:r>
      <w:r w:rsidRPr="002E3116">
        <w:rPr>
          <w:sz w:val="14"/>
        </w:rPr>
        <w:t>. The result was an unprecedented global calamity and death on an epic scale. It has been the great accomplishment of the U.S.-led world order in the 70 years since the end of World War II that this kind of competition has been held in check and great power conflicts have been avoided.</w:t>
      </w:r>
      <w:r w:rsidRPr="002E3116">
        <w:rPr>
          <w:rStyle w:val="StyleUnderline"/>
        </w:rPr>
        <w:t xml:space="preserve"> It will be more than a shame if Americans were to destroy what they created — and not because it was no longer possible to sustain but simply because they chose to stop trying.</w:t>
      </w:r>
    </w:p>
    <w:p w14:paraId="0E450B59" w14:textId="09D10B82" w:rsidR="00FF6B01" w:rsidRPr="002E3116" w:rsidRDefault="00FF6B01" w:rsidP="00843A0A"/>
    <w:p w14:paraId="33B33A37" w14:textId="27666595" w:rsidR="00FF6B01" w:rsidRPr="002E3116" w:rsidRDefault="00FF6B01" w:rsidP="00FF6B01">
      <w:pPr>
        <w:pStyle w:val="Heading2"/>
      </w:pPr>
      <w:r w:rsidRPr="002E3116">
        <w:t>Fraud Investigation CP</w:t>
      </w:r>
    </w:p>
    <w:p w14:paraId="1E53CAF7" w14:textId="7DD6F0CC" w:rsidR="00FF6B01" w:rsidRPr="002E3116" w:rsidRDefault="00FF6B01" w:rsidP="00FF6B01">
      <w:pPr>
        <w:pStyle w:val="Heading3"/>
      </w:pPr>
      <w:r w:rsidRPr="002E3116">
        <w:t>1NC---Fraud Investigation CP</w:t>
      </w:r>
    </w:p>
    <w:p w14:paraId="39E0B0DB" w14:textId="3DBEDFE7" w:rsidR="00FF6B01" w:rsidRPr="002E3116" w:rsidRDefault="00FF6B01" w:rsidP="00FF6B01">
      <w:pPr>
        <w:pStyle w:val="Heading4"/>
      </w:pPr>
      <w:r w:rsidRPr="002E3116">
        <w:t>The United States federal government should---</w:t>
      </w:r>
    </w:p>
    <w:p w14:paraId="5EA06C12" w14:textId="489A2DC5" w:rsidR="00FF6B01" w:rsidRPr="002E3116" w:rsidRDefault="00FF6B01" w:rsidP="00FF6B01">
      <w:pPr>
        <w:pStyle w:val="Heading4"/>
        <w:numPr>
          <w:ilvl w:val="0"/>
          <w:numId w:val="16"/>
        </w:numPr>
      </w:pPr>
      <w:r w:rsidRPr="002E3116">
        <w:t>Appropriat</w:t>
      </w:r>
      <w:r w:rsidR="002042F1" w:rsidRPr="002E3116">
        <w:t>e resource-titration</w:t>
      </w:r>
      <w:r w:rsidRPr="002E3116">
        <w:t xml:space="preserve"> into the Department of Justice for fraud investigation</w:t>
      </w:r>
    </w:p>
    <w:p w14:paraId="1E766EFC" w14:textId="0A8A4EEE" w:rsidR="00FF6B01" w:rsidRPr="002E3116" w:rsidRDefault="00FF6B01" w:rsidP="00FF6B01">
      <w:pPr>
        <w:pStyle w:val="Heading4"/>
        <w:numPr>
          <w:ilvl w:val="0"/>
          <w:numId w:val="16"/>
        </w:numPr>
      </w:pPr>
      <w:r w:rsidRPr="002E3116">
        <w:t>Establish an investigatory outsourcing program</w:t>
      </w:r>
      <w:r w:rsidR="002042F1" w:rsidRPr="002E3116">
        <w:t xml:space="preserve"> </w:t>
      </w:r>
    </w:p>
    <w:p w14:paraId="508D04B3" w14:textId="497BEAE5" w:rsidR="00FF6B01" w:rsidRPr="002E3116" w:rsidRDefault="00FF6B01" w:rsidP="00FF6B01">
      <w:pPr>
        <w:pStyle w:val="Heading4"/>
        <w:numPr>
          <w:ilvl w:val="0"/>
          <w:numId w:val="16"/>
        </w:numPr>
      </w:pPr>
      <w:r w:rsidRPr="002E3116">
        <w:t>Analyze how criminal prosecution interacts with fraud deterrence strategies</w:t>
      </w:r>
    </w:p>
    <w:p w14:paraId="19AD4B45" w14:textId="359AB123" w:rsidR="002042F1" w:rsidRPr="002E3116" w:rsidRDefault="00FF6B01" w:rsidP="002042F1">
      <w:pPr>
        <w:pStyle w:val="Heading4"/>
        <w:numPr>
          <w:ilvl w:val="0"/>
          <w:numId w:val="16"/>
        </w:numPr>
      </w:pPr>
      <w:r w:rsidRPr="002E3116">
        <w:t xml:space="preserve">Create a binding and </w:t>
      </w:r>
      <w:r w:rsidR="002042F1" w:rsidRPr="002E3116">
        <w:t>accountable oversight over prosecutorial discretion in fraud cases</w:t>
      </w:r>
    </w:p>
    <w:p w14:paraId="77390A13" w14:textId="137B6DFE" w:rsidR="002042F1" w:rsidRPr="002E3116" w:rsidRDefault="002042F1" w:rsidP="002042F1"/>
    <w:p w14:paraId="0137684B" w14:textId="19D38114" w:rsidR="002042F1" w:rsidRPr="002E3116" w:rsidRDefault="002042F1" w:rsidP="002042F1">
      <w:pPr>
        <w:pStyle w:val="Heading4"/>
      </w:pPr>
      <w:r w:rsidRPr="002E3116">
        <w:t xml:space="preserve">Solves the aff better and </w:t>
      </w:r>
      <w:proofErr w:type="gramStart"/>
      <w:r w:rsidRPr="002E3116">
        <w:t>convicts</w:t>
      </w:r>
      <w:proofErr w:type="gramEnd"/>
      <w:r w:rsidRPr="002E3116">
        <w:t xml:space="preserve"> criminals before they can wreak havoc</w:t>
      </w:r>
    </w:p>
    <w:p w14:paraId="6E4B22CC" w14:textId="5F351BE1" w:rsidR="002042F1" w:rsidRPr="002E3116" w:rsidRDefault="002042F1" w:rsidP="002042F1">
      <w:proofErr w:type="spellStart"/>
      <w:r w:rsidRPr="002E3116">
        <w:rPr>
          <w:rStyle w:val="Heading4Char"/>
        </w:rPr>
        <w:t>Ouizel</w:t>
      </w:r>
      <w:proofErr w:type="spellEnd"/>
      <w:r w:rsidRPr="002E3116">
        <w:rPr>
          <w:rStyle w:val="Heading4Char"/>
        </w:rPr>
        <w:t xml:space="preserve"> ’19</w:t>
      </w:r>
      <w:r w:rsidRPr="002E3116">
        <w:t xml:space="preserve"> (Lauren, Associate Professor, Temple University Beasley School of Law, “Steering White-Collar Enforcement,” Texas Law Review, 2019, </w:t>
      </w:r>
      <w:hyperlink r:id="rId289" w:history="1">
        <w:r w:rsidRPr="002E3116">
          <w:rPr>
            <w:rStyle w:val="Hyperlink"/>
          </w:rPr>
          <w:t>https://heinonline.org/HOL/P?h=hein.journals/seealtex97&amp;i=44&amp;a=dW1pY2guZWR1</w:t>
        </w:r>
      </w:hyperlink>
      <w:r w:rsidRPr="002E3116">
        <w:t>, DOA: 7/24/2020)//YongJinL</w:t>
      </w:r>
    </w:p>
    <w:p w14:paraId="79785DDD" w14:textId="1243AAE2" w:rsidR="002042F1" w:rsidRPr="002E3116" w:rsidRDefault="002042F1" w:rsidP="002042F1">
      <w:pPr>
        <w:rPr>
          <w:rStyle w:val="Emphasis"/>
        </w:rPr>
      </w:pPr>
      <w:r w:rsidRPr="002E3116">
        <w:rPr>
          <w:rStyle w:val="Emphasis"/>
        </w:rPr>
        <w:t>There are risks</w:t>
      </w:r>
      <w:r w:rsidRPr="002E3116">
        <w:rPr>
          <w:sz w:val="16"/>
        </w:rPr>
        <w:t xml:space="preserve">, then, </w:t>
      </w:r>
      <w:r w:rsidRPr="002E3116">
        <w:rPr>
          <w:rStyle w:val="Emphasis"/>
        </w:rPr>
        <w:t>to aligning federal fraud statutes with federal fraud enforcement</w:t>
      </w:r>
      <w:r w:rsidRPr="002E3116">
        <w:rPr>
          <w:sz w:val="16"/>
        </w:rPr>
        <w:t xml:space="preserve">. </w:t>
      </w:r>
      <w:r w:rsidRPr="002E3116">
        <w:rPr>
          <w:rStyle w:val="StyleUnderline"/>
        </w:rPr>
        <w:t xml:space="preserve">An alternative approach would seek to align federal enforcement with the statutes' overarching aims. </w:t>
      </w:r>
      <w:r w:rsidRPr="002E3116">
        <w:rPr>
          <w:rStyle w:val="Emphasis"/>
        </w:rPr>
        <w:t>This,</w:t>
      </w:r>
      <w:r w:rsidRPr="002E3116">
        <w:rPr>
          <w:sz w:val="16"/>
        </w:rPr>
        <w:t xml:space="preserve"> admittedly, is an ambitious project, one that </w:t>
      </w:r>
      <w:r w:rsidRPr="002E3116">
        <w:rPr>
          <w:rStyle w:val="Emphasis"/>
        </w:rPr>
        <w:t xml:space="preserve">requires a deep dive into the institutional incentives and capacities </w:t>
      </w:r>
      <w:r w:rsidRPr="002E3116">
        <w:rPr>
          <w:sz w:val="16"/>
        </w:rPr>
        <w:t xml:space="preserve">currently </w:t>
      </w:r>
      <w:r w:rsidRPr="002E3116">
        <w:rPr>
          <w:rStyle w:val="Emphasis"/>
        </w:rPr>
        <w:t>guiding federal fraud enforcement</w:t>
      </w:r>
      <w:r w:rsidRPr="002E3116">
        <w:rPr>
          <w:sz w:val="16"/>
        </w:rPr>
        <w:t xml:space="preserve"> along </w:t>
      </w:r>
      <w:r w:rsidRPr="002E3116">
        <w:rPr>
          <w:rStyle w:val="StyleUnderline"/>
        </w:rPr>
        <w:t>with a searching examination of what</w:t>
      </w:r>
      <w:r w:rsidRPr="002E3116">
        <w:rPr>
          <w:sz w:val="16"/>
        </w:rPr>
        <w:t xml:space="preserve">, exactly, </w:t>
      </w:r>
      <w:r w:rsidRPr="002E3116">
        <w:rPr>
          <w:rStyle w:val="Emphasis"/>
        </w:rPr>
        <w:t>Congress and the Executive Branch would wish of fraud enforcement in an ideal world</w:t>
      </w:r>
      <w:r w:rsidRPr="002E3116">
        <w:rPr>
          <w:sz w:val="16"/>
        </w:rPr>
        <w:t xml:space="preserve">. Yet that </w:t>
      </w:r>
      <w:r w:rsidRPr="002E3116">
        <w:rPr>
          <w:rStyle w:val="StyleUnderline"/>
        </w:rPr>
        <w:t xml:space="preserve">investment is </w:t>
      </w:r>
      <w:r w:rsidRPr="002E3116">
        <w:rPr>
          <w:rStyle w:val="Emphasis"/>
        </w:rPr>
        <w:t>well worth our time</w:t>
      </w:r>
      <w:r w:rsidRPr="002E3116">
        <w:rPr>
          <w:sz w:val="16"/>
        </w:rPr>
        <w:t xml:space="preserve">. It should lead to discussions about </w:t>
      </w:r>
      <w:r w:rsidRPr="002E3116">
        <w:rPr>
          <w:rStyle w:val="Emphasis"/>
        </w:rPr>
        <w:t>appropriations</w:t>
      </w:r>
      <w:r w:rsidRPr="002E3116">
        <w:rPr>
          <w:sz w:val="16"/>
        </w:rPr>
        <w:t xml:space="preserve">,3 7 </w:t>
      </w:r>
      <w:r w:rsidRPr="002E3116">
        <w:rPr>
          <w:rStyle w:val="Emphasis"/>
        </w:rPr>
        <w:t>budgeting</w:t>
      </w:r>
      <w:r w:rsidRPr="002E3116">
        <w:rPr>
          <w:sz w:val="16"/>
        </w:rPr>
        <w:t xml:space="preserve">, 38 </w:t>
      </w:r>
      <w:r w:rsidRPr="002E3116">
        <w:rPr>
          <w:rStyle w:val="Emphasis"/>
        </w:rPr>
        <w:t>investigatory outsourcing</w:t>
      </w:r>
      <w:r w:rsidRPr="002E3116">
        <w:rPr>
          <w:sz w:val="16"/>
        </w:rPr>
        <w:t xml:space="preserve">, 3 9 </w:t>
      </w:r>
      <w:r w:rsidRPr="002E3116">
        <w:rPr>
          <w:rStyle w:val="Emphasis"/>
        </w:rPr>
        <w:t>and</w:t>
      </w:r>
      <w:r w:rsidRPr="002E3116">
        <w:rPr>
          <w:sz w:val="16"/>
        </w:rPr>
        <w:t xml:space="preserve"> the relative worth of </w:t>
      </w:r>
      <w:r w:rsidRPr="002E3116">
        <w:rPr>
          <w:rStyle w:val="Emphasis"/>
        </w:rPr>
        <w:t>criminal prosecution</w:t>
      </w:r>
      <w:r w:rsidRPr="002E3116">
        <w:rPr>
          <w:sz w:val="16"/>
        </w:rPr>
        <w:t xml:space="preserve"> over other </w:t>
      </w:r>
      <w:r w:rsidRPr="002E3116">
        <w:rPr>
          <w:rStyle w:val="Emphasis"/>
        </w:rPr>
        <w:t>methods of fraud deterrence.</w:t>
      </w:r>
      <w:r w:rsidRPr="002E3116">
        <w:rPr>
          <w:sz w:val="16"/>
        </w:rPr>
        <w:t xml:space="preserve"> 40 It </w:t>
      </w:r>
      <w:r w:rsidRPr="002E3116">
        <w:rPr>
          <w:rStyle w:val="StyleUnderline"/>
        </w:rPr>
        <w:t>should</w:t>
      </w:r>
      <w:r w:rsidRPr="002E3116">
        <w:rPr>
          <w:sz w:val="16"/>
        </w:rPr>
        <w:t xml:space="preserve"> also </w:t>
      </w:r>
      <w:r w:rsidRPr="002E3116">
        <w:rPr>
          <w:rStyle w:val="StyleUnderline"/>
        </w:rPr>
        <w:t>lead us to</w:t>
      </w:r>
      <w:r w:rsidRPr="002E3116">
        <w:rPr>
          <w:sz w:val="16"/>
        </w:rPr>
        <w:t xml:space="preserve"> more </w:t>
      </w:r>
      <w:r w:rsidRPr="002E3116">
        <w:rPr>
          <w:rStyle w:val="StyleUnderline"/>
        </w:rPr>
        <w:t>granular dissections of accountability measures</w:t>
      </w:r>
      <w:r w:rsidRPr="002E3116">
        <w:rPr>
          <w:sz w:val="16"/>
        </w:rPr>
        <w:t xml:space="preserve">. </w:t>
      </w:r>
      <w:r w:rsidRPr="002E3116">
        <w:rPr>
          <w:rStyle w:val="StyleUnderline"/>
        </w:rPr>
        <w:t>Prosecutorial accountability is</w:t>
      </w:r>
      <w:r w:rsidRPr="002E3116">
        <w:rPr>
          <w:sz w:val="16"/>
        </w:rPr>
        <w:t xml:space="preserve"> particularly </w:t>
      </w:r>
      <w:r w:rsidRPr="002E3116">
        <w:rPr>
          <w:rStyle w:val="StyleUnderline"/>
        </w:rPr>
        <w:t xml:space="preserve">challenging </w:t>
      </w:r>
      <w:r w:rsidRPr="002E3116">
        <w:rPr>
          <w:sz w:val="16"/>
        </w:rPr>
        <w:t xml:space="preserve">in the white-collar crime arena, to be sure, 42 but the relative dearth of internal oversight is jarring.4 3 We could do better. To be sure, this approach has drawbacks too-not least of which is the challenge of harnessing leverage points spread across different branches and institutions whose enforcement preferences may not always align. But if harnessed, </w:t>
      </w:r>
      <w:r w:rsidRPr="002E3116">
        <w:rPr>
          <w:rStyle w:val="Emphasis"/>
          <w:sz w:val="28"/>
          <w:szCs w:val="28"/>
        </w:rPr>
        <w:t>these leverage points have significant benefits over statutory grading</w:t>
      </w:r>
      <w:r w:rsidRPr="002E3116">
        <w:rPr>
          <w:sz w:val="16"/>
        </w:rPr>
        <w:t xml:space="preserve">. </w:t>
      </w:r>
      <w:r w:rsidRPr="002E3116">
        <w:rPr>
          <w:rStyle w:val="StyleUnderline"/>
        </w:rPr>
        <w:t>Unlike debates over statutory penal reform, which can quickly be hijacked by interest groups and political pressures,)' discussions about prosecutorial resource expenditures tend to unfold largely below the radar, allowing for more thoughtful deliberation.</w:t>
      </w:r>
      <w:r w:rsidRPr="002E3116">
        <w:rPr>
          <w:sz w:val="16"/>
        </w:rPr>
        <w:t xml:space="preserve"> </w:t>
      </w:r>
      <w:r w:rsidRPr="002E3116">
        <w:rPr>
          <w:rStyle w:val="Emphasis"/>
        </w:rPr>
        <w:t xml:space="preserve">Resource-titration is also more nimble than statutory reform: Congress and executive branch actors can direct fraud enforcement more precisely and adapt it more quickly to changing circumstances. </w:t>
      </w:r>
      <w:r w:rsidRPr="002E3116">
        <w:rPr>
          <w:sz w:val="16"/>
        </w:rPr>
        <w:t xml:space="preserve">And, with the right sort of evaluative metrics, they can ultimately make fraud enforcement more accountable. Baer, of course, has herself long urged more careful consideration of the effects of prosecutorial decision-making on the ecosystem of white-collar crime." With this article, Baer pivots to statutes, and in so doing gives us a new and useful lens through which to understand the challenges and pitfalls of federal fraud enforcement. As we take advantage of that lens, though, </w:t>
      </w:r>
      <w:r w:rsidRPr="002E3116">
        <w:rPr>
          <w:rStyle w:val="Emphasis"/>
        </w:rPr>
        <w:t>let us not neglect the larger picture, in which the decision making of prosecutors and agents is paramount.</w:t>
      </w:r>
    </w:p>
    <w:p w14:paraId="1E84DEC9" w14:textId="793E10F7" w:rsidR="00FD3786" w:rsidRPr="002E3116" w:rsidRDefault="00FD3786" w:rsidP="00FD3786"/>
    <w:p w14:paraId="5DBF9954" w14:textId="77777777" w:rsidR="002E3116" w:rsidRPr="002E3116" w:rsidRDefault="002E3116" w:rsidP="002E3116">
      <w:pPr>
        <w:pStyle w:val="Heading2"/>
        <w:rPr>
          <w:rStyle w:val="Style13ptBold"/>
          <w:b/>
          <w:sz w:val="32"/>
        </w:rPr>
      </w:pPr>
      <w:r w:rsidRPr="002E3116">
        <w:t>Obama Regulation CP</w:t>
      </w:r>
    </w:p>
    <w:p w14:paraId="1A6A1ADD" w14:textId="70CB6E19" w:rsidR="002E3116" w:rsidRPr="002E3116" w:rsidRDefault="002E3116" w:rsidP="002E3116">
      <w:pPr>
        <w:pStyle w:val="Heading3"/>
        <w:rPr>
          <w:rStyle w:val="Style13ptBold"/>
          <w:b/>
          <w:sz w:val="32"/>
        </w:rPr>
      </w:pPr>
      <w:r w:rsidRPr="002E3116">
        <w:t>1N</w:t>
      </w:r>
      <w:r>
        <w:t>C---Obama Regulation CP</w:t>
      </w:r>
    </w:p>
    <w:p w14:paraId="7395409C" w14:textId="2AC67764" w:rsidR="002E3116" w:rsidRPr="002E3116" w:rsidRDefault="002E3116" w:rsidP="002E3116">
      <w:pPr>
        <w:pStyle w:val="Heading4"/>
        <w:rPr>
          <w:rStyle w:val="Style13ptBold"/>
          <w:b/>
          <w:bCs w:val="0"/>
        </w:rPr>
      </w:pPr>
      <w:r w:rsidRPr="002E3116">
        <w:rPr>
          <w:rStyle w:val="Style13ptBold"/>
          <w:b/>
        </w:rPr>
        <w:t xml:space="preserve">Plan: </w:t>
      </w:r>
      <w:proofErr w:type="gramStart"/>
      <w:r w:rsidRPr="002E3116">
        <w:rPr>
          <w:rStyle w:val="Style13ptBold"/>
          <w:b/>
        </w:rPr>
        <w:t>the</w:t>
      </w:r>
      <w:proofErr w:type="gramEnd"/>
      <w:r w:rsidRPr="002E3116">
        <w:rPr>
          <w:rStyle w:val="Style13ptBold"/>
          <w:b/>
        </w:rPr>
        <w:t xml:space="preserve"> U</w:t>
      </w:r>
      <w:r>
        <w:rPr>
          <w:rStyle w:val="Style13ptBold"/>
          <w:b/>
        </w:rPr>
        <w:t>nited States federal government should---</w:t>
      </w:r>
      <w:r w:rsidRPr="002E3116">
        <w:rPr>
          <w:rStyle w:val="Style13ptBold"/>
          <w:b/>
        </w:rPr>
        <w:t xml:space="preserve"> </w:t>
      </w:r>
    </w:p>
    <w:p w14:paraId="3FDCA6F2" w14:textId="77777777" w:rsidR="002E3116" w:rsidRPr="002E3116" w:rsidRDefault="002E3116" w:rsidP="002E3116">
      <w:pPr>
        <w:pStyle w:val="Heading4"/>
        <w:numPr>
          <w:ilvl w:val="0"/>
          <w:numId w:val="17"/>
        </w:numPr>
      </w:pPr>
      <w:r w:rsidRPr="002E3116">
        <w:t>Restore Obama Administration data requirements for mortgage lending</w:t>
      </w:r>
    </w:p>
    <w:p w14:paraId="0EFD5893" w14:textId="77777777" w:rsidR="002E3116" w:rsidRPr="002E3116" w:rsidRDefault="002E3116" w:rsidP="002E3116">
      <w:pPr>
        <w:pStyle w:val="Heading4"/>
        <w:numPr>
          <w:ilvl w:val="0"/>
          <w:numId w:val="17"/>
        </w:numPr>
      </w:pPr>
      <w:r w:rsidRPr="002E3116">
        <w:t>Reinstate Department of Labor’s investment adviser accountability rules</w:t>
      </w:r>
    </w:p>
    <w:p w14:paraId="283BBDE5" w14:textId="77777777" w:rsidR="002E3116" w:rsidRPr="002E3116" w:rsidRDefault="002E3116" w:rsidP="002E3116">
      <w:pPr>
        <w:pStyle w:val="Heading4"/>
        <w:rPr>
          <w:rStyle w:val="Style13ptBold"/>
          <w:b/>
          <w:bCs w:val="0"/>
        </w:rPr>
      </w:pPr>
      <w:r w:rsidRPr="002E3116">
        <w:rPr>
          <w:rStyle w:val="Style13ptBold"/>
          <w:b/>
        </w:rPr>
        <w:t xml:space="preserve">Federal regulation and enforcement </w:t>
      </w:r>
      <w:proofErr w:type="gramStart"/>
      <w:r w:rsidRPr="002E3116">
        <w:rPr>
          <w:rStyle w:val="Style13ptBold"/>
          <w:b/>
        </w:rPr>
        <w:t>succeeds</w:t>
      </w:r>
      <w:proofErr w:type="gramEnd"/>
      <w:r w:rsidRPr="002E3116">
        <w:rPr>
          <w:rStyle w:val="Style13ptBold"/>
          <w:b/>
        </w:rPr>
        <w:t xml:space="preserve"> in drastically reducing predatory loans – Obama policies prove</w:t>
      </w:r>
    </w:p>
    <w:p w14:paraId="16F0C067" w14:textId="77777777" w:rsidR="002E3116" w:rsidRPr="002E3116" w:rsidRDefault="002E3116" w:rsidP="002E3116">
      <w:pPr>
        <w:rPr>
          <w:rStyle w:val="Style13ptBold"/>
        </w:rPr>
      </w:pPr>
      <w:r w:rsidRPr="002E3116">
        <w:rPr>
          <w:rStyle w:val="Style13ptBold"/>
        </w:rPr>
        <w:t xml:space="preserve">Editorial Board 19 </w:t>
      </w:r>
      <w:r w:rsidRPr="002E3116">
        <w:t xml:space="preserve">(New York Times Editorial Board, opinion journalists who rely on research, debate and individual expertise to reach a shared view of important issues. 5-22-2019, " </w:t>
      </w:r>
      <w:r w:rsidRPr="002E3116">
        <w:rPr>
          <w:rStyle w:val="StyleUnderline"/>
        </w:rPr>
        <w:t>There’s Only One Way to Stop Predatory Lending</w:t>
      </w:r>
      <w:r w:rsidRPr="002E3116">
        <w:t xml:space="preserve">" </w:t>
      </w:r>
      <w:hyperlink r:id="rId290" w:history="1">
        <w:r w:rsidRPr="002E3116">
          <w:rPr>
            <w:rStyle w:val="Hyperlink"/>
          </w:rPr>
          <w:t>https://www.nytimes.com/2019/05/22/opinion/trump-cfpb.html</w:t>
        </w:r>
      </w:hyperlink>
      <w:r w:rsidRPr="002E3116">
        <w:t xml:space="preserve"> JO)</w:t>
      </w:r>
    </w:p>
    <w:p w14:paraId="2D11EA77" w14:textId="1ADEFFDC" w:rsidR="002E3116" w:rsidRDefault="002E3116" w:rsidP="002E3116">
      <w:pPr>
        <w:rPr>
          <w:sz w:val="16"/>
        </w:rPr>
      </w:pPr>
      <w:r w:rsidRPr="002E3116">
        <w:rPr>
          <w:sz w:val="16"/>
        </w:rPr>
        <w:t xml:space="preserve">Perhaps </w:t>
      </w:r>
      <w:r w:rsidRPr="002E3116">
        <w:rPr>
          <w:rStyle w:val="StyleUnderline"/>
        </w:rPr>
        <w:t>the most obvious lesson from the 2008 financial crisis was the need for stricter supervision of mortgage lending</w:t>
      </w:r>
      <w:r w:rsidRPr="002E3116">
        <w:rPr>
          <w:sz w:val="16"/>
        </w:rPr>
        <w:t xml:space="preserve">. But it seems that it was not clear enough, because the Trump administration is now proposing to reduce federal oversight of mortgage lending. Congress in 2010 created the Consumer Financial Protection Bureau to stand watch, and it instructed the bureau to significantly expand the scope of the reports that mortgage lenders must file each year. The </w:t>
      </w:r>
      <w:r w:rsidRPr="002E3116">
        <w:rPr>
          <w:rStyle w:val="StyleUnderline"/>
        </w:rPr>
        <w:t xml:space="preserve">new data, which lenders submitted for the first time this year, makes it easier </w:t>
      </w:r>
      <w:r w:rsidRPr="002E3116">
        <w:rPr>
          <w:rStyle w:val="Emphasis"/>
        </w:rPr>
        <w:t>to identify predatory lending and discrimination</w:t>
      </w:r>
      <w:r w:rsidRPr="002E3116">
        <w:rPr>
          <w:rStyle w:val="StyleUnderline"/>
        </w:rPr>
        <w:t xml:space="preserve">. </w:t>
      </w:r>
      <w:r w:rsidRPr="002E3116">
        <w:rPr>
          <w:sz w:val="16"/>
        </w:rPr>
        <w:t xml:space="preserve">This month, the </w:t>
      </w:r>
      <w:r w:rsidRPr="002E3116">
        <w:rPr>
          <w:rStyle w:val="StyleUnderline"/>
        </w:rPr>
        <w:t>Trump administration formally announced that it was reconsidering those new rules</w:t>
      </w:r>
      <w:r w:rsidRPr="002E3116">
        <w:rPr>
          <w:sz w:val="16"/>
        </w:rPr>
        <w:t xml:space="preserve">. </w:t>
      </w:r>
      <w:r w:rsidRPr="002E3116">
        <w:rPr>
          <w:rStyle w:val="StyleUnderline"/>
        </w:rPr>
        <w:t>It also proposed to increase the number of small lenders exempted from the requirements.</w:t>
      </w:r>
      <w:r w:rsidRPr="002E3116">
        <w:rPr>
          <w:sz w:val="16"/>
        </w:rPr>
        <w:t xml:space="preserve"> And </w:t>
      </w:r>
      <w:r w:rsidRPr="002E3116">
        <w:rPr>
          <w:rStyle w:val="Emphasis"/>
        </w:rPr>
        <w:t xml:space="preserve">the administration made its sympathies clear by announcing it would not penalize lenders that failed to follow the new requirements </w:t>
      </w:r>
      <w:r w:rsidRPr="002E3116">
        <w:rPr>
          <w:sz w:val="16"/>
        </w:rPr>
        <w:t xml:space="preserve">this year. Mortgage lenders have been required to submit basic data to the government since the 1970s, and that data has consistently revealed evidence of discrimination. At first, the problem was a lack of access: Minority applicants for mortgage loans were rejected at much higher rates than white applicants in similar neighborhoods with similar incomes. Then, in the 1990s and 2000s, the absence of lending was replaced by predatory lending. Over the last decade, lenders have returned to the older pattern of discrimination, according to an analysis published last year by the Center for Investigative Reporting. </w:t>
      </w:r>
      <w:r w:rsidRPr="002E3116">
        <w:rPr>
          <w:rStyle w:val="StyleUnderline"/>
        </w:rPr>
        <w:t>Lenders long insisted that disparities did not prove discrimination, because the data did not include relevant information, such as credit scores and property values. They also fought fiercely to keep that information secret. The 2010 law stripped that shield, and the Trump administration lacks the power to restore it completely.</w:t>
      </w:r>
      <w:r w:rsidRPr="002E3116">
        <w:rPr>
          <w:sz w:val="16"/>
        </w:rPr>
        <w:t xml:space="preserve"> That would require a new law. But </w:t>
      </w:r>
      <w:r w:rsidRPr="002E3116">
        <w:rPr>
          <w:rStyle w:val="StyleUnderline"/>
        </w:rPr>
        <w:t>regulators have a lot of room to weaken the current law</w:t>
      </w:r>
      <w:r w:rsidRPr="002E3116">
        <w:rPr>
          <w:sz w:val="16"/>
        </w:rPr>
        <w:t xml:space="preserve">. Exempting smaller lenders would leave people in communities served by those lenders unable to assess their performance. It would also hamper assessment of aggregate lending patterns, particularly in rural areas. And the Trump administration could significantly reduce the value of the new data by tinkering with the details of the reporting requirements. A proposal to exempt loans to limited liability companies, for example, would shield a large chunk of the mortgage lending for multifamily housing. The see-no-evil approach to mortgage lending is part of the administration’s broader effort to prevent the Consumer Financial Protection Bureau from protecting consumers of financial products. Under the leadership of Mick Mulvaney, who has since become President Trump’s acting chief of staff, the bureau suspended a crackdown on payday lending, walking away from a plan to hold the industry responsible for making affordable loans. One of Mr. Mulvaney’s first decisions at the agency was to drop a lawsuit against an online payday lender that charged annualized interest rates of up to 950 percent on some loans. The bureau ended special examinations of lending to members of the military and their families, who are often targeted by high-rate lenders whose offices are clustered around military bases. The bureau also moved to shield student loan servicers from state regulation. “The bureau has abandoned the very consumers it is tasked by Congress with protecting,” Seth </w:t>
      </w:r>
      <w:proofErr w:type="spellStart"/>
      <w:r w:rsidRPr="002E3116">
        <w:rPr>
          <w:sz w:val="16"/>
        </w:rPr>
        <w:t>Frotman</w:t>
      </w:r>
      <w:proofErr w:type="spellEnd"/>
      <w:r w:rsidRPr="002E3116">
        <w:rPr>
          <w:sz w:val="16"/>
        </w:rPr>
        <w:t xml:space="preserve">, the official charged with supervising student loan companies, wrote to Mr. Mulvaney in a fiery resignation letter submitted last year. “Instead, you have used the bureau to serve the wishes of the most powerful financial companies in America." The pattern extends beyond the bureau. The </w:t>
      </w:r>
      <w:r w:rsidRPr="002E3116">
        <w:rPr>
          <w:rStyle w:val="StyleUnderline"/>
        </w:rPr>
        <w:t xml:space="preserve">Labor Department last year abandoned a rule written during the Obama years that required investment advisers to act in the interest of their clients, and to tell clients when the advisers stood to benefit financially from a particular product. </w:t>
      </w:r>
      <w:r w:rsidRPr="002E3116">
        <w:rPr>
          <w:sz w:val="16"/>
        </w:rPr>
        <w:t xml:space="preserve">Advisers, for example, often earn large bonuses by persuading clients to buy fixed indexed annuities, which eliminate the risk of investing in the stock market at the expense of a significant chunk of the upside. </w:t>
      </w:r>
      <w:r w:rsidRPr="002E3116">
        <w:rPr>
          <w:rStyle w:val="Emphasis"/>
        </w:rPr>
        <w:t>After the Obama administration issued its rule in 2016, sales plunged as advisers became more cautious about marketing the annuities,</w:t>
      </w:r>
      <w:r w:rsidRPr="002E3116">
        <w:rPr>
          <w:sz w:val="16"/>
        </w:rPr>
        <w:t xml:space="preserve"> perhaps adopting the view of independent experts that the products can be a waste of money. Then, in 2018, a federal judge set aside the rule and the Trump administration embraced the decision. </w:t>
      </w:r>
      <w:r w:rsidRPr="002E3116">
        <w:rPr>
          <w:rStyle w:val="Emphasis"/>
        </w:rPr>
        <w:t>Sales of fixed indexed annuities have since grown by more than 40 percent.</w:t>
      </w:r>
      <w:r w:rsidRPr="002E3116">
        <w:rPr>
          <w:sz w:val="16"/>
        </w:rPr>
        <w:t xml:space="preserve"> The Consumer Financial Protection Bureau was created because other financial regulators are ill suited to the work of protecting borrowers. Those agencies are primarily responsible for the health of the lenders, and they have a long history of indifference to the welfare of borrowers — and even of prioritizing the health of lenders at the expense of borrowers. Recent articles by Brian M. Rosenthal of The Times have documented this familiar pattern in the New York taxicab industry. Credit unions and other lenders profited by making loans without regard to the ability of the borrowers to repay those loans. The National Credit Union Administration, the industry’s regulator, issued special waivers to facilitate the lending binge, for example waiving a requirement for borrowers to make a 20 percent down payment. Mr. Rosenthal reported that the agency’s employees repeatedly documented violations of lending rules. But the agency did not act until 2014. The agency, by its own account, was focused on the solvency of the lenders — not the welfare of the borrowers. There is a persistent myth that education is the solution, that well-informed borrowers will protect themselves. But lenders almost always have more experience and information, and the gap tends to be largest for the biggest and most consequential transactions, like the purchase of a home or a taxi medallion. A former Federal Reserve chairman, Ben Bernanke, wrote in his memoir that the 2008 crisis convinced him to abandon his view that financial consumers ought to be responsible for protecting themselves. “Like flammable pajamas, </w:t>
      </w:r>
      <w:r w:rsidRPr="002E3116">
        <w:rPr>
          <w:rStyle w:val="Emphasis"/>
        </w:rPr>
        <w:t>some products should just be kept out of the marketplace,</w:t>
      </w:r>
      <w:r w:rsidRPr="002E3116">
        <w:rPr>
          <w:sz w:val="16"/>
        </w:rPr>
        <w:t>” Mr. Bernanke wrote. It is maddening that a lesson learned at such great expense is already being tossed aside.</w:t>
      </w:r>
    </w:p>
    <w:p w14:paraId="780A6E2A" w14:textId="77777777" w:rsidR="002E3116" w:rsidRPr="002E3116" w:rsidRDefault="002E3116" w:rsidP="002E3116">
      <w:pPr>
        <w:rPr>
          <w:rStyle w:val="Style13ptBold"/>
          <w:b w:val="0"/>
          <w:sz w:val="16"/>
        </w:rPr>
      </w:pPr>
    </w:p>
    <w:p w14:paraId="235C8FCE" w14:textId="4CBD02FB" w:rsidR="002E3116" w:rsidRPr="002E3116" w:rsidRDefault="002E3116" w:rsidP="002E3116">
      <w:pPr>
        <w:pStyle w:val="Heading3"/>
        <w:rPr>
          <w:rStyle w:val="Style13ptBold"/>
          <w:b/>
          <w:sz w:val="32"/>
        </w:rPr>
      </w:pPr>
      <w:r w:rsidRPr="002E3116">
        <w:t>2NC</w:t>
      </w:r>
      <w:r>
        <w:t>---</w:t>
      </w:r>
      <w:r w:rsidRPr="002E3116">
        <w:t>Solvency</w:t>
      </w:r>
    </w:p>
    <w:p w14:paraId="31058AA2" w14:textId="77777777" w:rsidR="002E3116" w:rsidRPr="002E3116" w:rsidRDefault="002E3116" w:rsidP="002E3116">
      <w:pPr>
        <w:pStyle w:val="Heading4"/>
        <w:rPr>
          <w:rStyle w:val="Style13ptBold"/>
          <w:b/>
          <w:bCs w:val="0"/>
        </w:rPr>
      </w:pPr>
      <w:r w:rsidRPr="002E3116">
        <w:rPr>
          <w:rStyle w:val="Style13ptBold"/>
          <w:b/>
        </w:rPr>
        <w:t>Trump’s relaxed enforcement of predatory loans circumvents state policies and encourages the industry – restoring Obama policy solves</w:t>
      </w:r>
    </w:p>
    <w:p w14:paraId="3CA4368D" w14:textId="77777777" w:rsidR="002E3116" w:rsidRPr="002E3116" w:rsidRDefault="002E3116" w:rsidP="002E3116">
      <w:pPr>
        <w:rPr>
          <w:rStyle w:val="Style13ptBold"/>
        </w:rPr>
      </w:pPr>
      <w:r w:rsidRPr="002E3116">
        <w:rPr>
          <w:rStyle w:val="Style13ptBold"/>
        </w:rPr>
        <w:t xml:space="preserve">James 20 </w:t>
      </w:r>
      <w:r w:rsidRPr="002E3116">
        <w:t xml:space="preserve">(Leticia, AG for the State of NY. 2-5-20 "Attorney General Condemns Proposal Allowing Predatory Lenders To Exploit Nation's Most Vulnerable," </w:t>
      </w:r>
      <w:hyperlink r:id="rId291" w:history="1">
        <w:r w:rsidRPr="002E3116">
          <w:rPr>
            <w:rStyle w:val="Hyperlink"/>
          </w:rPr>
          <w:t>https://ag.ny.gov/press-release/2020/attorney-general-condemns-proposal-allowing-predatory-lenders-exploit-nations</w:t>
        </w:r>
      </w:hyperlink>
      <w:r w:rsidRPr="002E3116">
        <w:t xml:space="preserve"> JO)</w:t>
      </w:r>
    </w:p>
    <w:p w14:paraId="02CDA6ED" w14:textId="77777777" w:rsidR="002E3116" w:rsidRPr="002E3116" w:rsidRDefault="002E3116" w:rsidP="002E3116">
      <w:pPr>
        <w:rPr>
          <w:sz w:val="16"/>
        </w:rPr>
      </w:pPr>
      <w:r w:rsidRPr="002E3116">
        <w:rPr>
          <w:sz w:val="16"/>
        </w:rPr>
        <w:t xml:space="preserve">NEW YORK – New York Attorney General Letitia James today co-led a bipartisan coalition of 24 attorneys general in opposing </w:t>
      </w:r>
      <w:r w:rsidRPr="002E3116">
        <w:rPr>
          <w:rStyle w:val="StyleUnderline"/>
        </w:rPr>
        <w:t>a proposed rule by the Federal Deposit Insurance Corporation (FDIC) that would allow predatory lenders to take advantage of the state’s most vulnerable consumers.</w:t>
      </w:r>
      <w:r w:rsidRPr="002E3116">
        <w:rPr>
          <w:sz w:val="16"/>
        </w:rPr>
        <w:t xml:space="preserve"> In a comment letter to the FDIC, Attorney General James and the coalition urge the commission to keep state interest rate caps — or usury laws — in place on high interest loans, and reject a new rule that would weaken regulations on payday lenders and other high-cost lending. </w:t>
      </w:r>
      <w:r w:rsidRPr="002E3116">
        <w:rPr>
          <w:rStyle w:val="StyleUnderline"/>
        </w:rPr>
        <w:t>The FDIC’s proposed rules would enable predatory lenders to circumvent the state caps through “rent-a-bank” schemes — arrangements in which banks act as lenders in name only, passing along their state law exemptions to unregulated, non-bank payday lenders</w:t>
      </w:r>
      <w:r w:rsidRPr="002E3116">
        <w:rPr>
          <w:sz w:val="16"/>
        </w:rPr>
        <w:t>. “</w:t>
      </w:r>
      <w:r w:rsidRPr="002E3116">
        <w:rPr>
          <w:rStyle w:val="Emphasis"/>
        </w:rPr>
        <w:t>Instead of propping up predatory and exploitative lenders, the federal government should be ensuring every necessary measure is in place to protect our nation’s consumers,”</w:t>
      </w:r>
      <w:r w:rsidRPr="002E3116">
        <w:rPr>
          <w:sz w:val="16"/>
        </w:rPr>
        <w:t xml:space="preserve"> said Attorney General James. “</w:t>
      </w:r>
      <w:r w:rsidRPr="002E3116">
        <w:rPr>
          <w:rStyle w:val="Emphasis"/>
        </w:rPr>
        <w:t>The FDIC’s approval of rent-a-bank schemes will only ensure the cycle of debt continues for New Yorkers and Americans across the country</w:t>
      </w:r>
      <w:r w:rsidRPr="002E3116">
        <w:rPr>
          <w:sz w:val="16"/>
        </w:rPr>
        <w:t xml:space="preserve">. While this proposed rule undermines New York’s efforts to prevent payday lenders from working in conjunction with big banks, our coalition is fighting back to protect this nation’s most vulnerable consumers.” </w:t>
      </w:r>
      <w:r w:rsidRPr="002E3116">
        <w:rPr>
          <w:rStyle w:val="StyleUnderline"/>
        </w:rPr>
        <w:t>States have historically played a critical role in protecting consumers from predatory lending</w:t>
      </w:r>
      <w:r w:rsidRPr="002E3116">
        <w:rPr>
          <w:sz w:val="16"/>
        </w:rPr>
        <w:t xml:space="preserve">, using rate caps to prevent the issuance of unaffordable, high-cost loans. While </w:t>
      </w:r>
      <w:r w:rsidRPr="002E3116">
        <w:rPr>
          <w:rStyle w:val="Emphasis"/>
        </w:rPr>
        <w:t>federal law provides a carve out from state law for federally-regulated banks,</w:t>
      </w:r>
      <w:r w:rsidRPr="002E3116">
        <w:rPr>
          <w:sz w:val="16"/>
        </w:rPr>
        <w:t xml:space="preserve"> state law continues to protect residents from predatory lending by non-banks, such as payday, auto title, and installment lenders. The new regulations proposed by the FDIC would extend the Federal Deposit Insurance Act exemption for federally-regulated banks to these non-bank debt buyers — </w:t>
      </w:r>
      <w:r w:rsidRPr="002E3116">
        <w:rPr>
          <w:rStyle w:val="StyleUnderline"/>
        </w:rPr>
        <w:t>a sharp reversal in policy that deliberately evades state laws targeting predatory lending</w:t>
      </w:r>
      <w:r w:rsidRPr="002E3116">
        <w:rPr>
          <w:sz w:val="16"/>
        </w:rPr>
        <w:t>. In the comment letter — led by Attorney General James, California Attorney General Xavier Becerra, and Illinois Attorney General Kwame Raoul — the multistate coalition argues that the FDIC’s attempt to extend preemption to non-banks conflicts with the Federal Deposit Insurance Act, exceeds the FDIC’s statutory authority, and violates the Administrative Procedure Act. Last month, Attorney General James also led a bipartisan coalition of attorneys general in sending a comment letter to the Office of the Comptroller of the Currency (OCC), urging the OCC to reject similar rules that would undermine New York’s efforts to allow predatory lenders to circumvent these caps and take advantage of consumers. Joining Attorney General James in filing today’s comment letter are the attorneys general of California, Colorado, Connecticut, Hawaii, Illinois, Iowa, Maine, Maryland, Massachusetts, Michigan, Minnesota, Nevada, New Jersey, New Mexico, North Carolina, Oregon, Pennsylvania, Tennessee, Vermont, Virginia, Washington, Wisconsin, and the District of Columbia, as well as the Hawaii Office of Consumer Protection.</w:t>
      </w:r>
    </w:p>
    <w:p w14:paraId="26899490" w14:textId="7161D624" w:rsidR="002E3116" w:rsidRPr="002E3116" w:rsidRDefault="002E3116" w:rsidP="002E3116">
      <w:pPr>
        <w:pStyle w:val="Heading3"/>
      </w:pPr>
      <w:r w:rsidRPr="002E3116">
        <w:t>2NC</w:t>
      </w:r>
      <w:r>
        <w:t>---</w:t>
      </w:r>
      <w:r w:rsidRPr="002E3116">
        <w:t>Racial Cap Solvency</w:t>
      </w:r>
    </w:p>
    <w:p w14:paraId="07151037" w14:textId="77777777" w:rsidR="002E3116" w:rsidRPr="002E3116" w:rsidRDefault="002E3116" w:rsidP="002E3116">
      <w:pPr>
        <w:pStyle w:val="Heading4"/>
        <w:rPr>
          <w:rStyle w:val="Style13ptBold"/>
          <w:b/>
          <w:bCs w:val="0"/>
        </w:rPr>
      </w:pPr>
      <w:r w:rsidRPr="002E3116">
        <w:rPr>
          <w:rStyle w:val="Style13ptBold"/>
          <w:b/>
        </w:rPr>
        <w:t xml:space="preserve">Increased crackdown on Racialized loan practices pose an effective way in combatting racial inequality and spills over into solving state sponsored economic segregation </w:t>
      </w:r>
    </w:p>
    <w:p w14:paraId="4E1BC56D" w14:textId="77777777" w:rsidR="002E3116" w:rsidRPr="002E3116" w:rsidRDefault="002E3116" w:rsidP="002E3116">
      <w:pPr>
        <w:rPr>
          <w:b/>
          <w:sz w:val="26"/>
        </w:rPr>
      </w:pPr>
      <w:r w:rsidRPr="002E3116">
        <w:rPr>
          <w:rStyle w:val="Style13ptBold"/>
        </w:rPr>
        <w:t xml:space="preserve">Seamster 19 </w:t>
      </w:r>
      <w:r w:rsidRPr="002E3116">
        <w:t xml:space="preserve">(Louise, writes about racial politics and urban development, emergency financial management, debt, and the myth of racial progress at University of Iowa. 3-7-19 Black Debt, White Debt. Contexts, 18(1), 30–35. </w:t>
      </w:r>
      <w:hyperlink r:id="rId292" w:history="1">
        <w:r w:rsidRPr="002E3116">
          <w:rPr>
            <w:rStyle w:val="Hyperlink"/>
          </w:rPr>
          <w:t>https://sci-hub.tw/https://doi.org/10.1177/1536504219830674</w:t>
        </w:r>
      </w:hyperlink>
      <w:r w:rsidRPr="002E3116">
        <w:t xml:space="preserve"> JO)</w:t>
      </w:r>
    </w:p>
    <w:p w14:paraId="1A71D053" w14:textId="51611EC9" w:rsidR="002E3116" w:rsidRDefault="002E3116" w:rsidP="002E3116">
      <w:pPr>
        <w:rPr>
          <w:sz w:val="16"/>
        </w:rPr>
      </w:pPr>
      <w:r w:rsidRPr="002E3116">
        <w:rPr>
          <w:sz w:val="16"/>
        </w:rPr>
        <w:t xml:space="preserve">If, as David Graeber writes in Debt: The First 5000 Years, </w:t>
      </w:r>
      <w:r w:rsidRPr="002E3116">
        <w:rPr>
          <w:rStyle w:val="StyleUnderline"/>
        </w:rPr>
        <w:t>debt is a relationship of violence, that violence falls along racial lines</w:t>
      </w:r>
      <w:r w:rsidRPr="002E3116">
        <w:rPr>
          <w:sz w:val="16"/>
        </w:rPr>
        <w:t xml:space="preserve">. Whose debt is morally stigmatizing, and whose debt is unproblematic? Because debt is considered shameful, White people don’t consider their access to credit a privilege, and Black families don’t often see their indebtedness as an injustice. </w:t>
      </w:r>
      <w:r w:rsidRPr="002E3116">
        <w:rPr>
          <w:rStyle w:val="StyleUnderline"/>
        </w:rPr>
        <w:t>We should be much more attuned to debt as a</w:t>
      </w:r>
      <w:r w:rsidRPr="002E3116">
        <w:rPr>
          <w:sz w:val="16"/>
        </w:rPr>
        <w:t xml:space="preserve"> worthy subject of study and a possible key to understanding our current bewildering economy, not to mention </w:t>
      </w:r>
      <w:r w:rsidRPr="002E3116">
        <w:rPr>
          <w:rStyle w:val="Emphasis"/>
        </w:rPr>
        <w:t>a template for addressing racial inequality with a new platform of powerful financial regulations</w:t>
      </w:r>
      <w:r w:rsidRPr="002E3116">
        <w:rPr>
          <w:sz w:val="16"/>
        </w:rPr>
        <w:t xml:space="preserve">. And what if we let ourselves imagine what Black debt and White debt could mean? </w:t>
      </w:r>
      <w:r w:rsidRPr="002E3116">
        <w:rPr>
          <w:rStyle w:val="StyleUnderline"/>
        </w:rPr>
        <w:t xml:space="preserve">Black debt could mean the unpaid debts owed to Black Americans—not only from slavery, but the cumulative effects of redlining; wage theft and undervalued work; discrimination in hiring, schools, and housing; pogroms and the massive destruction of urban renewal; </w:t>
      </w:r>
      <w:r w:rsidRPr="002E3116">
        <w:rPr>
          <w:rStyle w:val="Emphasis"/>
        </w:rPr>
        <w:t>convict leasing and mass incarceration; and the uneven economic fallout of the Recession</w:t>
      </w:r>
      <w:r w:rsidRPr="002E3116">
        <w:rPr>
          <w:sz w:val="16"/>
        </w:rPr>
        <w:t>. White debt could mean the debt owed for living on serially stolen land and accruing generations of other stolen luxuries, large and small.</w:t>
      </w:r>
    </w:p>
    <w:p w14:paraId="15E6DAAA" w14:textId="77777777" w:rsidR="002E3116" w:rsidRPr="002E3116" w:rsidRDefault="002E3116" w:rsidP="002E3116">
      <w:pPr>
        <w:rPr>
          <w:sz w:val="16"/>
        </w:rPr>
      </w:pPr>
    </w:p>
    <w:p w14:paraId="1B51BEF2" w14:textId="77777777" w:rsidR="002E3116" w:rsidRPr="002E3116" w:rsidRDefault="002E3116" w:rsidP="002E3116">
      <w:pPr>
        <w:pStyle w:val="Heading2"/>
        <w:rPr>
          <w:rStyle w:val="Style13ptBold"/>
          <w:b/>
          <w:sz w:val="44"/>
          <w:u w:val="double"/>
        </w:rPr>
      </w:pPr>
      <w:r w:rsidRPr="002E3116">
        <w:t>Bank Accountability CP</w:t>
      </w:r>
    </w:p>
    <w:p w14:paraId="12CCC4DC" w14:textId="3DDA68C4" w:rsidR="002E3116" w:rsidRDefault="002E3116" w:rsidP="002E3116">
      <w:pPr>
        <w:pStyle w:val="Heading3"/>
      </w:pPr>
      <w:r w:rsidRPr="002E3116">
        <w:t>1NC</w:t>
      </w:r>
      <w:r>
        <w:t>---Bank Accountability CP</w:t>
      </w:r>
    </w:p>
    <w:p w14:paraId="10338315" w14:textId="45DB643E" w:rsidR="002E3116" w:rsidRPr="002E3116" w:rsidRDefault="002E3116" w:rsidP="002E3116">
      <w:pPr>
        <w:pStyle w:val="Heading4"/>
      </w:pPr>
      <w:r w:rsidRPr="002E3116">
        <w:t>Plan: The U</w:t>
      </w:r>
      <w:r>
        <w:t>nited States federal government</w:t>
      </w:r>
      <w:r w:rsidRPr="002E3116">
        <w:t xml:space="preserve"> should</w:t>
      </w:r>
      <w:r>
        <w:t>---</w:t>
      </w:r>
    </w:p>
    <w:p w14:paraId="233885C3" w14:textId="77777777" w:rsidR="002E3116" w:rsidRPr="002E3116" w:rsidRDefault="002E3116" w:rsidP="002E3116">
      <w:pPr>
        <w:pStyle w:val="Heading4"/>
      </w:pPr>
      <w:r w:rsidRPr="002E3116">
        <w:t>- Shift legal accountability to banks selling borrower information to lenders</w:t>
      </w:r>
    </w:p>
    <w:p w14:paraId="4A70481B" w14:textId="77777777" w:rsidR="002E3116" w:rsidRPr="002E3116" w:rsidRDefault="002E3116" w:rsidP="002E3116">
      <w:pPr>
        <w:pStyle w:val="Heading4"/>
        <w:rPr>
          <w:bCs/>
        </w:rPr>
      </w:pPr>
      <w:r w:rsidRPr="002E3116">
        <w:rPr>
          <w:rStyle w:val="Style13ptBold"/>
        </w:rPr>
        <w:t xml:space="preserve">- </w:t>
      </w:r>
      <w:r w:rsidRPr="002E3116">
        <w:rPr>
          <w:rStyle w:val="Style13ptBold"/>
          <w:b/>
        </w:rPr>
        <w:t>Require banks to disclose explicit underwritten terms of loans to borrowers</w:t>
      </w:r>
    </w:p>
    <w:p w14:paraId="2EEB33EB" w14:textId="77777777" w:rsidR="002E3116" w:rsidRPr="002E3116" w:rsidRDefault="002E3116" w:rsidP="002E3116"/>
    <w:p w14:paraId="54A8F3ED" w14:textId="77777777" w:rsidR="002E3116" w:rsidRPr="002E3116" w:rsidRDefault="002E3116" w:rsidP="002E3116">
      <w:pPr>
        <w:pStyle w:val="Heading4"/>
        <w:rPr>
          <w:rStyle w:val="Style13ptBold"/>
          <w:b/>
          <w:bCs w:val="0"/>
        </w:rPr>
      </w:pPr>
      <w:r w:rsidRPr="002E3116">
        <w:rPr>
          <w:rStyle w:val="Style13ptBold"/>
          <w:b/>
        </w:rPr>
        <w:t>Accountability for banks selling debt and more attention focused on corporate crime solves</w:t>
      </w:r>
    </w:p>
    <w:p w14:paraId="70A2BA4A" w14:textId="77777777" w:rsidR="002E3116" w:rsidRPr="002E3116" w:rsidRDefault="002E3116" w:rsidP="002E3116">
      <w:pPr>
        <w:rPr>
          <w:b/>
          <w:sz w:val="26"/>
        </w:rPr>
      </w:pPr>
      <w:proofErr w:type="spellStart"/>
      <w:r w:rsidRPr="002E3116">
        <w:rPr>
          <w:rStyle w:val="Style13ptBold"/>
        </w:rPr>
        <w:t>Stifler</w:t>
      </w:r>
      <w:proofErr w:type="spellEnd"/>
      <w:r w:rsidRPr="002E3116">
        <w:rPr>
          <w:rStyle w:val="Style13ptBold"/>
        </w:rPr>
        <w:t xml:space="preserve"> and Parrish 14 </w:t>
      </w:r>
      <w:r w:rsidRPr="002E3116">
        <w:t xml:space="preserve">(Lisa and Leslie, Center for Responsible Learning, debt collection work. April 2014 “The State of Lending in America &amp; its Impact on U.S. Households” </w:t>
      </w:r>
      <w:hyperlink r:id="rId293" w:history="1">
        <w:r w:rsidRPr="002E3116">
          <w:rPr>
            <w:rStyle w:val="Hyperlink"/>
          </w:rPr>
          <w:t>https://www.responsiblelending.org/state-of-lending/reports/11-Debt-Collection.pdf</w:t>
        </w:r>
      </w:hyperlink>
      <w:r w:rsidRPr="002E3116">
        <w:t xml:space="preserve"> JO)</w:t>
      </w:r>
    </w:p>
    <w:p w14:paraId="2DD19801" w14:textId="7EF20CF4" w:rsidR="002E3116" w:rsidRDefault="002E3116" w:rsidP="002E3116">
      <w:pPr>
        <w:rPr>
          <w:rStyle w:val="StyleUnderline"/>
        </w:rPr>
      </w:pPr>
      <w:r w:rsidRPr="002E3116">
        <w:rPr>
          <w:sz w:val="16"/>
        </w:rPr>
        <w:t xml:space="preserve">Debt-Buying Policy Recommendations </w:t>
      </w:r>
      <w:r w:rsidRPr="002E3116">
        <w:rPr>
          <w:rStyle w:val="Emphasis"/>
        </w:rPr>
        <w:t>Hold banks accountable for the debts they sell</w:t>
      </w:r>
      <w:r w:rsidRPr="002E3116">
        <w:rPr>
          <w:sz w:val="16"/>
        </w:rPr>
        <w:t xml:space="preserve">. Currently, </w:t>
      </w:r>
      <w:r w:rsidRPr="002E3116">
        <w:rPr>
          <w:rStyle w:val="StyleUnderline"/>
        </w:rPr>
        <w:t xml:space="preserve">banks sell charged-off debts with- out any warranties and </w:t>
      </w:r>
      <w:r w:rsidRPr="002E3116">
        <w:rPr>
          <w:rStyle w:val="Emphasis"/>
        </w:rPr>
        <w:t>retain no liability</w:t>
      </w:r>
      <w:r w:rsidRPr="002E3116">
        <w:rPr>
          <w:sz w:val="16"/>
        </w:rPr>
        <w:t xml:space="preserve"> for inaccuracies in the information passed on or the amounts claimed to be owed. Further, </w:t>
      </w:r>
      <w:r w:rsidRPr="002E3116">
        <w:rPr>
          <w:rStyle w:val="Emphasis"/>
        </w:rPr>
        <w:t>they are also not liable for any debt-buyer abuses</w:t>
      </w:r>
      <w:r w:rsidRPr="002E3116">
        <w:rPr>
          <w:sz w:val="16"/>
        </w:rPr>
        <w:t xml:space="preserve">. </w:t>
      </w:r>
      <w:r w:rsidRPr="002E3116">
        <w:rPr>
          <w:rStyle w:val="Emphasis"/>
        </w:rPr>
        <w:t>Banks need to</w:t>
      </w:r>
      <w:r w:rsidRPr="002E3116">
        <w:rPr>
          <w:rStyle w:val="StyleUnderline"/>
        </w:rPr>
        <w:t xml:space="preserve"> </w:t>
      </w:r>
      <w:r w:rsidRPr="002E3116">
        <w:rPr>
          <w:rStyle w:val="Emphasis"/>
        </w:rPr>
        <w:t xml:space="preserve">be held accountable </w:t>
      </w:r>
      <w:r w:rsidRPr="002E3116">
        <w:rPr>
          <w:rStyle w:val="StyleUnderline"/>
        </w:rPr>
        <w:t xml:space="preserve">for their own practices and should retain liability for the debts they sell </w:t>
      </w:r>
      <w:r w:rsidRPr="002E3116">
        <w:rPr>
          <w:sz w:val="16"/>
        </w:rPr>
        <w:t xml:space="preserve">and records that they pass on to debt buyers. Banks should also be required to repurchase accounts that are not collectible due to insufficient documentation. These </w:t>
      </w:r>
      <w:r w:rsidRPr="002E3116">
        <w:rPr>
          <w:rStyle w:val="StyleUnderline"/>
        </w:rPr>
        <w:t>rules will promote compliance among banks</w:t>
      </w:r>
      <w:r w:rsidRPr="002E3116">
        <w:rPr>
          <w:sz w:val="16"/>
        </w:rPr>
        <w:t xml:space="preserve"> and thus ease enforcement, </w:t>
      </w:r>
      <w:r w:rsidRPr="002E3116">
        <w:rPr>
          <w:rStyle w:val="Emphasis"/>
        </w:rPr>
        <w:t>while protecting consumers against unlawful and abusive collections</w:t>
      </w:r>
      <w:r w:rsidRPr="002E3116">
        <w:rPr>
          <w:sz w:val="16"/>
        </w:rPr>
        <w:t xml:space="preserve">. Rigorously enforce state and federal laws and regulations against debt collectors, debt buyers, and debt collection law firms. </w:t>
      </w:r>
      <w:r w:rsidRPr="002E3116">
        <w:rPr>
          <w:rStyle w:val="Emphasis"/>
        </w:rPr>
        <w:t>One of the only ways to ensure that strong consumer protections are followed is through</w:t>
      </w:r>
      <w:r w:rsidRPr="002E3116">
        <w:rPr>
          <w:sz w:val="16"/>
        </w:rPr>
        <w:t xml:space="preserve"> state and </w:t>
      </w:r>
      <w:r w:rsidRPr="002E3116">
        <w:rPr>
          <w:rStyle w:val="Emphasis"/>
        </w:rPr>
        <w:t>federal enforcement actions.</w:t>
      </w:r>
      <w:r w:rsidRPr="002E3116">
        <w:rPr>
          <w:sz w:val="16"/>
        </w:rPr>
        <w:t xml:space="preserve"> </w:t>
      </w:r>
      <w:r w:rsidRPr="002E3116">
        <w:rPr>
          <w:rStyle w:val="StyleUnderline"/>
        </w:rPr>
        <w:t>The debt-collection industry,</w:t>
      </w:r>
      <w:r w:rsidRPr="002E3116">
        <w:rPr>
          <w:sz w:val="16"/>
        </w:rPr>
        <w:t xml:space="preserve"> including the originating creditors and debt buyers, </w:t>
      </w:r>
      <w:r w:rsidRPr="002E3116">
        <w:rPr>
          <w:rStyle w:val="StyleUnderline"/>
        </w:rPr>
        <w:t>must be held accountable for their illegal,</w:t>
      </w:r>
      <w:r w:rsidRPr="002E3116">
        <w:rPr>
          <w:sz w:val="16"/>
        </w:rPr>
        <w:t xml:space="preserve"> unfair, deceptive, or </w:t>
      </w:r>
      <w:r w:rsidRPr="002E3116">
        <w:rPr>
          <w:rStyle w:val="StyleUnderline"/>
        </w:rPr>
        <w:t>abusive acts and practices.</w:t>
      </w:r>
    </w:p>
    <w:p w14:paraId="26E7E01B" w14:textId="77777777" w:rsidR="002E3116" w:rsidRPr="002E3116" w:rsidRDefault="002E3116" w:rsidP="002E3116">
      <w:pPr>
        <w:rPr>
          <w:rStyle w:val="StyleUnderline"/>
        </w:rPr>
      </w:pPr>
    </w:p>
    <w:p w14:paraId="5CC12039" w14:textId="77777777" w:rsidR="002E3116" w:rsidRPr="002E3116" w:rsidRDefault="002E3116" w:rsidP="002E3116">
      <w:pPr>
        <w:pStyle w:val="Heading4"/>
        <w:rPr>
          <w:rStyle w:val="Style13ptBold"/>
          <w:b/>
          <w:bCs w:val="0"/>
        </w:rPr>
      </w:pPr>
      <w:r w:rsidRPr="002E3116">
        <w:rPr>
          <w:rStyle w:val="Style13ptBold"/>
          <w:b/>
        </w:rPr>
        <w:t>Loan Transparency is key to preventing acceptance and streamlining enforcement of racial predatory agreements</w:t>
      </w:r>
    </w:p>
    <w:p w14:paraId="77FE1DF2" w14:textId="77777777" w:rsidR="002E3116" w:rsidRPr="002E3116" w:rsidRDefault="002E3116" w:rsidP="002E3116">
      <w:pPr>
        <w:rPr>
          <w:rStyle w:val="Style13ptBold"/>
        </w:rPr>
      </w:pPr>
      <w:r w:rsidRPr="002E3116">
        <w:rPr>
          <w:rStyle w:val="Style13ptBold"/>
        </w:rPr>
        <w:t xml:space="preserve">Brady 09 </w:t>
      </w:r>
      <w:r w:rsidRPr="002E3116">
        <w:t xml:space="preserve">(Kevin, Congressman, Texas's 8th congressional district. 6-25-2009, "- PREDATORY LENDING AND REVERSE REDLINING: ARE LOW-INCOME, MINORITY AND SENIOR BORROWERS TARGETS FOR HIGHER-COST LOANS?," </w:t>
      </w:r>
      <w:hyperlink r:id="rId294" w:history="1">
        <w:r w:rsidRPr="002E3116">
          <w:rPr>
            <w:rStyle w:val="Hyperlink"/>
          </w:rPr>
          <w:t>https://www.govinfo.gov/content/pkg/CHRG-111shrg54512/html/CHRG-111shrg54512.htm</w:t>
        </w:r>
      </w:hyperlink>
      <w:r w:rsidRPr="002E3116">
        <w:t xml:space="preserve"> JO)</w:t>
      </w:r>
    </w:p>
    <w:p w14:paraId="6ACFB4B0" w14:textId="77777777" w:rsidR="002E3116" w:rsidRPr="007B62AC" w:rsidRDefault="002E3116" w:rsidP="002E3116">
      <w:pPr>
        <w:rPr>
          <w:sz w:val="16"/>
        </w:rPr>
      </w:pPr>
      <w:r w:rsidRPr="002E3116">
        <w:rPr>
          <w:rStyle w:val="StyleUnderline"/>
        </w:rPr>
        <w:t>Racial discrimination lending is immoral. It is also illegal</w:t>
      </w:r>
      <w:r w:rsidRPr="002E3116">
        <w:rPr>
          <w:sz w:val="16"/>
        </w:rPr>
        <w:t xml:space="preserve"> under the Equal Credit Opportunity Act. Recent studies suggested discrimination is generally limited to minority applicants with low incomes or poor credit and employment history. Moreover, discrimination occurs primarily in the price of credit rather than its availability. This practice is known as reverse redlining. Nevertheless, distinguishing between racial discrimination, misguided efforts to shoehorn marginal borrowers into subprime mortgage loans to buy homes as prices escalated, and simple greed by unethical lenders is not easy. From 1995 to 2007, </w:t>
      </w:r>
      <w:r w:rsidRPr="002E3116">
        <w:rPr>
          <w:rStyle w:val="StyleUnderline"/>
        </w:rPr>
        <w:t>the federal government encouraged mortgage lenders to loosen underwriting standards and offer exotic alternatives to fully amortizing fixed-rate 30-year mortgage loans</w:t>
      </w:r>
      <w:r w:rsidRPr="002E3116">
        <w:rPr>
          <w:sz w:val="16"/>
        </w:rPr>
        <w:t xml:space="preserve"> in order to increase the rate of homeownership among low-income and minority families. </w:t>
      </w:r>
      <w:r w:rsidRPr="002E3116">
        <w:rPr>
          <w:rStyle w:val="Emphasis"/>
        </w:rPr>
        <w:t xml:space="preserve">Mortgage lenders obliged knowing that they did not have responsibility for the performance of mortgage loans </w:t>
      </w:r>
      <w:r w:rsidRPr="002E3116">
        <w:rPr>
          <w:sz w:val="16"/>
        </w:rPr>
        <w:t xml:space="preserve">they had extended once these loans were sold to issuers for securitization. </w:t>
      </w:r>
      <w:r w:rsidRPr="002E3116">
        <w:rPr>
          <w:rStyle w:val="Emphasis"/>
        </w:rPr>
        <w:t xml:space="preserve">The deterioration of underwriting standards </w:t>
      </w:r>
      <w:r w:rsidRPr="002E3116">
        <w:rPr>
          <w:sz w:val="16"/>
        </w:rPr>
        <w:t xml:space="preserve">and the development of subprime mortgage loans </w:t>
      </w:r>
      <w:r w:rsidRPr="002E3116">
        <w:rPr>
          <w:rStyle w:val="StyleUnderline"/>
        </w:rPr>
        <w:t>combined with an overly accommodative monetary policy to inflate a huge housing bubble</w:t>
      </w:r>
      <w:r w:rsidRPr="002E3116">
        <w:rPr>
          <w:sz w:val="16"/>
        </w:rPr>
        <w:t xml:space="preserve">. As in past bubbles, both borrowers and lenders became increasingly reckless. In some cases, individuals misled lenders to secure subprime mortgage loans to speculate in housing. In other cases, </w:t>
      </w:r>
      <w:r w:rsidRPr="002E3116">
        <w:rPr>
          <w:rStyle w:val="StyleUnderline"/>
        </w:rPr>
        <w:t>lenders took advantage of unsophisticated families by placing them in subprime mortgage loans they didn't understand and couldn't afford</w:t>
      </w:r>
      <w:r w:rsidRPr="002E3116">
        <w:rPr>
          <w:sz w:val="16"/>
        </w:rPr>
        <w:t xml:space="preserve">. In either case the results are the same: </w:t>
      </w:r>
      <w:r w:rsidRPr="002E3116">
        <w:rPr>
          <w:rStyle w:val="Emphasis"/>
        </w:rPr>
        <w:t>Many families found themselves under water and a tidal wave of defaults and foreclosures</w:t>
      </w:r>
      <w:r w:rsidRPr="002E3116">
        <w:rPr>
          <w:sz w:val="16"/>
        </w:rPr>
        <w:t xml:space="preserve"> followed once the housing bubble burst. This has been especially difficult for low-income and minority families. Individuals must be fully aware of mortgage terms and the financial burden they are assuming before closing. Improving financial education would help families to understand mortgages and other financial products and to avoid credit problems in the future. In conclusion, </w:t>
      </w:r>
      <w:r w:rsidRPr="002E3116">
        <w:rPr>
          <w:rStyle w:val="Emphasis"/>
        </w:rPr>
        <w:t xml:space="preserve">exploiting the complexity of mortgage contracts to please borrowers is not an acceptable business practice. </w:t>
      </w:r>
      <w:r w:rsidRPr="002E3116">
        <w:rPr>
          <w:rStyle w:val="StyleUnderline"/>
        </w:rPr>
        <w:t>Full disclosure and transparency should be part of the solution. Loan originators and issuers of mortgage-backed securities should also be required to retain skin in the game to discourage lenders from knowingly extending mortgage loans</w:t>
      </w:r>
      <w:r w:rsidRPr="002E3116">
        <w:rPr>
          <w:sz w:val="16"/>
        </w:rPr>
        <w:t xml:space="preserve"> that aren't likely to be repaid and to discourage issuers from placing such loans in mortgage-backed securities. And finally, excessive debt burdens, although all too common, make it very hard for families to get ahead over the long run. Better financial education could help people to avoid at least the most financially burdensome kinds of loans available.</w:t>
      </w:r>
    </w:p>
    <w:p w14:paraId="5D1DDD4C" w14:textId="77777777" w:rsidR="002E3116" w:rsidRPr="00FD3786" w:rsidRDefault="002E3116" w:rsidP="00FD3786"/>
    <w:sectPr w:rsidR="002E3116" w:rsidRPr="00FD37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Bangla Sangam MN">
    <w:altName w:val="Kartika"/>
    <w:charset w:val="00"/>
    <w:family w:val="auto"/>
    <w:pitch w:val="variable"/>
    <w:sig w:usb0="808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D790FF8"/>
    <w:multiLevelType w:val="hybridMultilevel"/>
    <w:tmpl w:val="CB7856EC"/>
    <w:lvl w:ilvl="0" w:tplc="0B4A67FC">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460A5E"/>
    <w:multiLevelType w:val="multilevel"/>
    <w:tmpl w:val="EE2C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3F45A3"/>
    <w:multiLevelType w:val="multilevel"/>
    <w:tmpl w:val="9AEE3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97060E"/>
    <w:multiLevelType w:val="multilevel"/>
    <w:tmpl w:val="D26E5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3024F4"/>
    <w:multiLevelType w:val="multilevel"/>
    <w:tmpl w:val="CFD6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715A4"/>
    <w:multiLevelType w:val="hybridMultilevel"/>
    <w:tmpl w:val="1DB636BA"/>
    <w:lvl w:ilvl="0" w:tplc="B9B881D4">
      <w:start w:val="2"/>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5A32DE"/>
    <w:multiLevelType w:val="multilevel"/>
    <w:tmpl w:val="77D4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3"/>
  </w:num>
  <w:num w:numId="13">
    <w:abstractNumId w:val="12"/>
  </w:num>
  <w:num w:numId="14">
    <w:abstractNumId w:val="11"/>
  </w:num>
  <w:num w:numId="15">
    <w:abstractNumId w:val="16"/>
  </w:num>
  <w:num w:numId="16">
    <w:abstractNumId w:val="15"/>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81"/>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FD3786"/>
    <w:rsid w:val="000139A3"/>
    <w:rsid w:val="00036CF9"/>
    <w:rsid w:val="0009294D"/>
    <w:rsid w:val="00095564"/>
    <w:rsid w:val="000C7D22"/>
    <w:rsid w:val="000F2B28"/>
    <w:rsid w:val="00100833"/>
    <w:rsid w:val="00104529"/>
    <w:rsid w:val="00167E6F"/>
    <w:rsid w:val="00173C77"/>
    <w:rsid w:val="00177B7D"/>
    <w:rsid w:val="0018322D"/>
    <w:rsid w:val="001A669F"/>
    <w:rsid w:val="001B5776"/>
    <w:rsid w:val="002042F1"/>
    <w:rsid w:val="00207593"/>
    <w:rsid w:val="00235C6C"/>
    <w:rsid w:val="00251FC7"/>
    <w:rsid w:val="002855A7"/>
    <w:rsid w:val="00292DF6"/>
    <w:rsid w:val="002E3116"/>
    <w:rsid w:val="00311D5A"/>
    <w:rsid w:val="00314CCF"/>
    <w:rsid w:val="00315690"/>
    <w:rsid w:val="00325646"/>
    <w:rsid w:val="00350F27"/>
    <w:rsid w:val="00357330"/>
    <w:rsid w:val="003902BA"/>
    <w:rsid w:val="003A09E2"/>
    <w:rsid w:val="00407037"/>
    <w:rsid w:val="00416D4C"/>
    <w:rsid w:val="00431BFE"/>
    <w:rsid w:val="004331C4"/>
    <w:rsid w:val="004605D6"/>
    <w:rsid w:val="004733DE"/>
    <w:rsid w:val="004C60E8"/>
    <w:rsid w:val="004E3579"/>
    <w:rsid w:val="004F39E0"/>
    <w:rsid w:val="005118C2"/>
    <w:rsid w:val="00537BD5"/>
    <w:rsid w:val="00554A0B"/>
    <w:rsid w:val="005631C0"/>
    <w:rsid w:val="00603E1D"/>
    <w:rsid w:val="006065BD"/>
    <w:rsid w:val="00616840"/>
    <w:rsid w:val="00621CC2"/>
    <w:rsid w:val="0063687F"/>
    <w:rsid w:val="00665003"/>
    <w:rsid w:val="00720D1A"/>
    <w:rsid w:val="00734B61"/>
    <w:rsid w:val="00773225"/>
    <w:rsid w:val="007C7FB4"/>
    <w:rsid w:val="007F5B66"/>
    <w:rsid w:val="00823A1C"/>
    <w:rsid w:val="00843A0A"/>
    <w:rsid w:val="00845B9D"/>
    <w:rsid w:val="00860984"/>
    <w:rsid w:val="00863776"/>
    <w:rsid w:val="0088533A"/>
    <w:rsid w:val="00885C6D"/>
    <w:rsid w:val="008A4894"/>
    <w:rsid w:val="008B3AA6"/>
    <w:rsid w:val="008B3ECB"/>
    <w:rsid w:val="008B6FBF"/>
    <w:rsid w:val="008C1B2E"/>
    <w:rsid w:val="008C2B60"/>
    <w:rsid w:val="008C4729"/>
    <w:rsid w:val="00900C65"/>
    <w:rsid w:val="0091627E"/>
    <w:rsid w:val="00955B89"/>
    <w:rsid w:val="009570A5"/>
    <w:rsid w:val="00986517"/>
    <w:rsid w:val="009C1C0A"/>
    <w:rsid w:val="009E1922"/>
    <w:rsid w:val="009E69EE"/>
    <w:rsid w:val="009F2B67"/>
    <w:rsid w:val="009F3CC7"/>
    <w:rsid w:val="00A5679D"/>
    <w:rsid w:val="00A72091"/>
    <w:rsid w:val="00A93661"/>
    <w:rsid w:val="00A9492F"/>
    <w:rsid w:val="00A95652"/>
    <w:rsid w:val="00AA6E73"/>
    <w:rsid w:val="00AD0F77"/>
    <w:rsid w:val="00B33C6D"/>
    <w:rsid w:val="00B4508F"/>
    <w:rsid w:val="00B720B2"/>
    <w:rsid w:val="00B8057C"/>
    <w:rsid w:val="00BB1A29"/>
    <w:rsid w:val="00BD599E"/>
    <w:rsid w:val="00BF1ECD"/>
    <w:rsid w:val="00BF593B"/>
    <w:rsid w:val="00C12C49"/>
    <w:rsid w:val="00C22137"/>
    <w:rsid w:val="00C3710D"/>
    <w:rsid w:val="00C61AFE"/>
    <w:rsid w:val="00C73B53"/>
    <w:rsid w:val="00C83417"/>
    <w:rsid w:val="00CD736E"/>
    <w:rsid w:val="00CE161E"/>
    <w:rsid w:val="00CF59A8"/>
    <w:rsid w:val="00D121C8"/>
    <w:rsid w:val="00D325A9"/>
    <w:rsid w:val="00D36A8A"/>
    <w:rsid w:val="00D37228"/>
    <w:rsid w:val="00D61B70"/>
    <w:rsid w:val="00D64E08"/>
    <w:rsid w:val="00D71170"/>
    <w:rsid w:val="00D758E3"/>
    <w:rsid w:val="00D87C49"/>
    <w:rsid w:val="00DA6538"/>
    <w:rsid w:val="00DF5E89"/>
    <w:rsid w:val="00ED30CF"/>
    <w:rsid w:val="00ED5C31"/>
    <w:rsid w:val="00F10CF5"/>
    <w:rsid w:val="00F176EF"/>
    <w:rsid w:val="00FD3786"/>
    <w:rsid w:val="00FF213D"/>
    <w:rsid w:val="00FF53A6"/>
    <w:rsid w:val="00FF6B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14647"/>
  <w15:chartTrackingRefBased/>
  <w15:docId w15:val="{D6E9BAD3-117E-4E3E-9BAA-F331EE651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12C49"/>
    <w:rPr>
      <w:rFonts w:ascii="Calibri" w:hAnsi="Calibri" w:cs="Calibri"/>
    </w:rPr>
  </w:style>
  <w:style w:type="paragraph" w:styleId="Heading1">
    <w:name w:val="heading 1"/>
    <w:aliases w:val="Pocket"/>
    <w:basedOn w:val="Normal"/>
    <w:next w:val="Normal"/>
    <w:link w:val="Heading1Char"/>
    <w:qFormat/>
    <w:rsid w:val="00C12C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C12C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C12C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
    <w:basedOn w:val="Normal"/>
    <w:next w:val="Normal"/>
    <w:link w:val="Heading4Char"/>
    <w:uiPriority w:val="3"/>
    <w:unhideWhenUsed/>
    <w:qFormat/>
    <w:rsid w:val="00C12C49"/>
    <w:pPr>
      <w:keepNext/>
      <w:keepLines/>
      <w:spacing w:before="40" w:after="0"/>
      <w:outlineLvl w:val="3"/>
    </w:pPr>
    <w:rPr>
      <w:rFonts w:eastAsiaTheme="majorEastAsia" w:cstheme="majorBidi"/>
      <w:b/>
      <w:iCs/>
      <w:sz w:val="26"/>
    </w:rPr>
  </w:style>
  <w:style w:type="paragraph" w:styleId="Heading6">
    <w:name w:val="heading 6"/>
    <w:basedOn w:val="Normal"/>
    <w:next w:val="Normal"/>
    <w:link w:val="Heading6Char"/>
    <w:uiPriority w:val="99"/>
    <w:semiHidden/>
    <w:unhideWhenUsed/>
    <w:qFormat/>
    <w:rsid w:val="000C7D22"/>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C12C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C49"/>
  </w:style>
  <w:style w:type="character" w:customStyle="1" w:styleId="Heading1Char">
    <w:name w:val="Heading 1 Char"/>
    <w:aliases w:val="Pocket Char"/>
    <w:basedOn w:val="DefaultParagraphFont"/>
    <w:link w:val="Heading1"/>
    <w:rsid w:val="00C12C4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12C4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12C49"/>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12C4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ld underline,Box,s"/>
    <w:basedOn w:val="DefaultParagraphFont"/>
    <w:link w:val="textbold"/>
    <w:uiPriority w:val="7"/>
    <w:qFormat/>
    <w:rsid w:val="00C12C49"/>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12C49"/>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uiPriority w:val="6"/>
    <w:qFormat/>
    <w:rsid w:val="00C12C49"/>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Tag Char Char Char1,Pocket Char1,F2 - Heading 1 Char1,TAG ,T"/>
    <w:basedOn w:val="DefaultParagraphFont"/>
    <w:uiPriority w:val="99"/>
    <w:unhideWhenUsed/>
    <w:rsid w:val="00C12C49"/>
    <w:rPr>
      <w:color w:val="auto"/>
      <w:u w:val="none"/>
    </w:rPr>
  </w:style>
  <w:style w:type="character" w:styleId="FollowedHyperlink">
    <w:name w:val="FollowedHyperlink"/>
    <w:basedOn w:val="DefaultParagraphFont"/>
    <w:uiPriority w:val="99"/>
    <w:semiHidden/>
    <w:unhideWhenUsed/>
    <w:rsid w:val="00C12C49"/>
    <w:rPr>
      <w:color w:val="auto"/>
      <w:u w:val="none"/>
    </w:rPr>
  </w:style>
  <w:style w:type="paragraph" w:styleId="NormalWeb">
    <w:name w:val="Normal (Web)"/>
    <w:basedOn w:val="Normal"/>
    <w:uiPriority w:val="99"/>
    <w:unhideWhenUsed/>
    <w:rsid w:val="00FD378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eadin">
    <w:name w:val="leadin"/>
    <w:basedOn w:val="DefaultParagraphFont"/>
    <w:rsid w:val="00FD3786"/>
  </w:style>
  <w:style w:type="paragraph" w:styleId="z-TopofForm">
    <w:name w:val="HTML Top of Form"/>
    <w:basedOn w:val="Normal"/>
    <w:next w:val="Normal"/>
    <w:link w:val="z-TopofFormChar"/>
    <w:hidden/>
    <w:uiPriority w:val="99"/>
    <w:semiHidden/>
    <w:unhideWhenUsed/>
    <w:rsid w:val="00FD378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FD3786"/>
    <w:rPr>
      <w:rFonts w:ascii="Arial" w:eastAsia="Times New Roman" w:hAnsi="Arial" w:cs="Arial"/>
      <w:vanish/>
      <w:sz w:val="16"/>
      <w:szCs w:val="16"/>
    </w:rPr>
  </w:style>
  <w:style w:type="paragraph" w:customStyle="1" w:styleId="signupprompt">
    <w:name w:val="signup__prompt"/>
    <w:basedOn w:val="Normal"/>
    <w:rsid w:val="00FD3786"/>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FD378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FD3786"/>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FD3786"/>
    <w:rPr>
      <w:color w:val="605E5C"/>
      <w:shd w:val="clear" w:color="auto" w:fill="E1DFDD"/>
    </w:rPr>
  </w:style>
  <w:style w:type="character" w:styleId="CommentReference">
    <w:name w:val="annotation reference"/>
    <w:basedOn w:val="DefaultParagraphFont"/>
    <w:uiPriority w:val="99"/>
    <w:semiHidden/>
    <w:unhideWhenUsed/>
    <w:rsid w:val="00FD3786"/>
    <w:rPr>
      <w:sz w:val="16"/>
      <w:szCs w:val="16"/>
    </w:rPr>
  </w:style>
  <w:style w:type="paragraph" w:styleId="CommentText">
    <w:name w:val="annotation text"/>
    <w:basedOn w:val="Normal"/>
    <w:link w:val="CommentTextChar"/>
    <w:uiPriority w:val="99"/>
    <w:semiHidden/>
    <w:unhideWhenUsed/>
    <w:rsid w:val="00FD3786"/>
    <w:pPr>
      <w:spacing w:line="240" w:lineRule="auto"/>
    </w:pPr>
    <w:rPr>
      <w:sz w:val="20"/>
      <w:szCs w:val="20"/>
    </w:rPr>
  </w:style>
  <w:style w:type="character" w:customStyle="1" w:styleId="CommentTextChar">
    <w:name w:val="Comment Text Char"/>
    <w:basedOn w:val="DefaultParagraphFont"/>
    <w:link w:val="CommentText"/>
    <w:uiPriority w:val="99"/>
    <w:semiHidden/>
    <w:rsid w:val="00FD3786"/>
    <w:rPr>
      <w:rFonts w:ascii="Calibri" w:hAnsi="Calibri" w:cs="Calibri"/>
      <w:sz w:val="20"/>
      <w:szCs w:val="20"/>
    </w:rPr>
  </w:style>
  <w:style w:type="paragraph" w:styleId="CommentSubject">
    <w:name w:val="annotation subject"/>
    <w:basedOn w:val="CommentText"/>
    <w:next w:val="CommentText"/>
    <w:link w:val="CommentSubjectChar"/>
    <w:uiPriority w:val="99"/>
    <w:semiHidden/>
    <w:unhideWhenUsed/>
    <w:rsid w:val="00FD3786"/>
    <w:rPr>
      <w:b/>
      <w:bCs/>
    </w:rPr>
  </w:style>
  <w:style w:type="character" w:customStyle="1" w:styleId="CommentSubjectChar">
    <w:name w:val="Comment Subject Char"/>
    <w:basedOn w:val="CommentTextChar"/>
    <w:link w:val="CommentSubject"/>
    <w:uiPriority w:val="99"/>
    <w:semiHidden/>
    <w:rsid w:val="00FD3786"/>
    <w:rPr>
      <w:rFonts w:ascii="Calibri" w:hAnsi="Calibri" w:cs="Calibri"/>
      <w:b/>
      <w:bCs/>
      <w:sz w:val="20"/>
      <w:szCs w:val="20"/>
    </w:rPr>
  </w:style>
  <w:style w:type="paragraph" w:styleId="BalloonText">
    <w:name w:val="Balloon Text"/>
    <w:basedOn w:val="Normal"/>
    <w:link w:val="BalloonTextChar"/>
    <w:uiPriority w:val="99"/>
    <w:semiHidden/>
    <w:unhideWhenUsed/>
    <w:rsid w:val="00FD37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D3786"/>
    <w:rPr>
      <w:rFonts w:ascii="Segoe UI" w:hAnsi="Segoe UI" w:cs="Segoe UI"/>
      <w:sz w:val="18"/>
      <w:szCs w:val="18"/>
    </w:rPr>
  </w:style>
  <w:style w:type="paragraph" w:customStyle="1" w:styleId="inline-ad-para">
    <w:name w:val="inline-ad-para"/>
    <w:basedOn w:val="Normal"/>
    <w:rsid w:val="00FD37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3786"/>
    <w:rPr>
      <w:b/>
      <w:bCs/>
    </w:rPr>
  </w:style>
  <w:style w:type="paragraph" w:customStyle="1" w:styleId="textbold">
    <w:name w:val="text bold"/>
    <w:basedOn w:val="Normal"/>
    <w:link w:val="Emphasis"/>
    <w:uiPriority w:val="7"/>
    <w:qFormat/>
    <w:rsid w:val="0063687F"/>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character" w:customStyle="1" w:styleId="BoldUnderlineChar">
    <w:name w:val="Bold Underline Char"/>
    <w:locked/>
    <w:rsid w:val="0063687F"/>
    <w:rPr>
      <w:rFonts w:ascii="Times New Roman" w:eastAsia="Times New Roman" w:hAnsi="Times New Roman"/>
      <w:b/>
      <w:bCs/>
      <w:szCs w:val="24"/>
      <w:u w:val="single"/>
    </w:rPr>
  </w:style>
  <w:style w:type="paragraph" w:customStyle="1" w:styleId="Citation">
    <w:name w:val="Citation"/>
    <w:basedOn w:val="Normal"/>
    <w:link w:val="CitationChar"/>
    <w:qFormat/>
    <w:rsid w:val="0063687F"/>
    <w:rPr>
      <w:b/>
      <w:sz w:val="24"/>
      <w:szCs w:val="24"/>
    </w:rPr>
  </w:style>
  <w:style w:type="character" w:customStyle="1" w:styleId="CitationChar">
    <w:name w:val="Citation Char"/>
    <w:basedOn w:val="DefaultParagraphFont"/>
    <w:link w:val="Citation"/>
    <w:rsid w:val="0063687F"/>
    <w:rPr>
      <w:rFonts w:ascii="Calibri" w:hAnsi="Calibri" w:cs="Calibri"/>
      <w:b/>
      <w:sz w:val="24"/>
      <w:szCs w:val="24"/>
    </w:rPr>
  </w:style>
  <w:style w:type="character" w:customStyle="1" w:styleId="ssit">
    <w:name w:val="ss_it"/>
    <w:basedOn w:val="DefaultParagraphFont"/>
    <w:rsid w:val="00416D4C"/>
  </w:style>
  <w:style w:type="character" w:customStyle="1" w:styleId="sssh">
    <w:name w:val="ss_sh"/>
    <w:basedOn w:val="DefaultParagraphFont"/>
    <w:rsid w:val="00416D4C"/>
  </w:style>
  <w:style w:type="character" w:customStyle="1" w:styleId="injectednode">
    <w:name w:val="injectednode"/>
    <w:basedOn w:val="DefaultParagraphFont"/>
    <w:rsid w:val="009F2B67"/>
  </w:style>
  <w:style w:type="character" w:customStyle="1" w:styleId="Heading6Char">
    <w:name w:val="Heading 6 Char"/>
    <w:basedOn w:val="DefaultParagraphFont"/>
    <w:link w:val="Heading6"/>
    <w:uiPriority w:val="99"/>
    <w:semiHidden/>
    <w:rsid w:val="000C7D22"/>
    <w:rPr>
      <w:rFonts w:asciiTheme="majorHAnsi" w:eastAsiaTheme="majorEastAsia" w:hAnsiTheme="majorHAnsi" w:cstheme="majorBidi"/>
      <w:color w:val="1F4D78" w:themeColor="accent1" w:themeShade="7F"/>
    </w:rPr>
  </w:style>
  <w:style w:type="character" w:customStyle="1" w:styleId="smartbodylead-in">
    <w:name w:val="smartbody__lead-in"/>
    <w:basedOn w:val="DefaultParagraphFont"/>
    <w:rsid w:val="0088533A"/>
  </w:style>
  <w:style w:type="paragraph" w:customStyle="1" w:styleId="newscontent">
    <w:name w:val="news_content"/>
    <w:basedOn w:val="Normal"/>
    <w:rsid w:val="002042F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fld-contribauthor">
    <w:name w:val="hlfld-contribauthor"/>
    <w:basedOn w:val="DefaultParagraphFont"/>
    <w:rsid w:val="00C12C49"/>
  </w:style>
  <w:style w:type="character" w:customStyle="1" w:styleId="nlmsource">
    <w:name w:val="nlm_source"/>
    <w:basedOn w:val="DefaultParagraphFont"/>
    <w:rsid w:val="00C12C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652703">
      <w:bodyDiv w:val="1"/>
      <w:marLeft w:val="0"/>
      <w:marRight w:val="0"/>
      <w:marTop w:val="0"/>
      <w:marBottom w:val="0"/>
      <w:divBdr>
        <w:top w:val="none" w:sz="0" w:space="0" w:color="auto"/>
        <w:left w:val="none" w:sz="0" w:space="0" w:color="auto"/>
        <w:bottom w:val="none" w:sz="0" w:space="0" w:color="auto"/>
        <w:right w:val="none" w:sz="0" w:space="0" w:color="auto"/>
      </w:divBdr>
    </w:div>
    <w:div w:id="230817813">
      <w:bodyDiv w:val="1"/>
      <w:marLeft w:val="0"/>
      <w:marRight w:val="0"/>
      <w:marTop w:val="0"/>
      <w:marBottom w:val="0"/>
      <w:divBdr>
        <w:top w:val="none" w:sz="0" w:space="0" w:color="auto"/>
        <w:left w:val="none" w:sz="0" w:space="0" w:color="auto"/>
        <w:bottom w:val="none" w:sz="0" w:space="0" w:color="auto"/>
        <w:right w:val="none" w:sz="0" w:space="0" w:color="auto"/>
      </w:divBdr>
    </w:div>
    <w:div w:id="280765953">
      <w:bodyDiv w:val="1"/>
      <w:marLeft w:val="0"/>
      <w:marRight w:val="0"/>
      <w:marTop w:val="0"/>
      <w:marBottom w:val="0"/>
      <w:divBdr>
        <w:top w:val="none" w:sz="0" w:space="0" w:color="auto"/>
        <w:left w:val="none" w:sz="0" w:space="0" w:color="auto"/>
        <w:bottom w:val="none" w:sz="0" w:space="0" w:color="auto"/>
        <w:right w:val="none" w:sz="0" w:space="0" w:color="auto"/>
      </w:divBdr>
    </w:div>
    <w:div w:id="361128430">
      <w:bodyDiv w:val="1"/>
      <w:marLeft w:val="0"/>
      <w:marRight w:val="0"/>
      <w:marTop w:val="0"/>
      <w:marBottom w:val="0"/>
      <w:divBdr>
        <w:top w:val="none" w:sz="0" w:space="0" w:color="auto"/>
        <w:left w:val="none" w:sz="0" w:space="0" w:color="auto"/>
        <w:bottom w:val="none" w:sz="0" w:space="0" w:color="auto"/>
        <w:right w:val="none" w:sz="0" w:space="0" w:color="auto"/>
      </w:divBdr>
    </w:div>
    <w:div w:id="449478399">
      <w:bodyDiv w:val="1"/>
      <w:marLeft w:val="0"/>
      <w:marRight w:val="0"/>
      <w:marTop w:val="0"/>
      <w:marBottom w:val="0"/>
      <w:divBdr>
        <w:top w:val="none" w:sz="0" w:space="0" w:color="auto"/>
        <w:left w:val="none" w:sz="0" w:space="0" w:color="auto"/>
        <w:bottom w:val="none" w:sz="0" w:space="0" w:color="auto"/>
        <w:right w:val="none" w:sz="0" w:space="0" w:color="auto"/>
      </w:divBdr>
    </w:div>
    <w:div w:id="510948373">
      <w:bodyDiv w:val="1"/>
      <w:marLeft w:val="0"/>
      <w:marRight w:val="0"/>
      <w:marTop w:val="0"/>
      <w:marBottom w:val="0"/>
      <w:divBdr>
        <w:top w:val="none" w:sz="0" w:space="0" w:color="auto"/>
        <w:left w:val="none" w:sz="0" w:space="0" w:color="auto"/>
        <w:bottom w:val="none" w:sz="0" w:space="0" w:color="auto"/>
        <w:right w:val="none" w:sz="0" w:space="0" w:color="auto"/>
      </w:divBdr>
    </w:div>
    <w:div w:id="556430178">
      <w:bodyDiv w:val="1"/>
      <w:marLeft w:val="0"/>
      <w:marRight w:val="0"/>
      <w:marTop w:val="0"/>
      <w:marBottom w:val="0"/>
      <w:divBdr>
        <w:top w:val="none" w:sz="0" w:space="0" w:color="auto"/>
        <w:left w:val="none" w:sz="0" w:space="0" w:color="auto"/>
        <w:bottom w:val="none" w:sz="0" w:space="0" w:color="auto"/>
        <w:right w:val="none" w:sz="0" w:space="0" w:color="auto"/>
      </w:divBdr>
    </w:div>
    <w:div w:id="593562140">
      <w:bodyDiv w:val="1"/>
      <w:marLeft w:val="0"/>
      <w:marRight w:val="0"/>
      <w:marTop w:val="0"/>
      <w:marBottom w:val="0"/>
      <w:divBdr>
        <w:top w:val="none" w:sz="0" w:space="0" w:color="auto"/>
        <w:left w:val="none" w:sz="0" w:space="0" w:color="auto"/>
        <w:bottom w:val="none" w:sz="0" w:space="0" w:color="auto"/>
        <w:right w:val="none" w:sz="0" w:space="0" w:color="auto"/>
      </w:divBdr>
    </w:div>
    <w:div w:id="685787403">
      <w:bodyDiv w:val="1"/>
      <w:marLeft w:val="0"/>
      <w:marRight w:val="0"/>
      <w:marTop w:val="0"/>
      <w:marBottom w:val="0"/>
      <w:divBdr>
        <w:top w:val="none" w:sz="0" w:space="0" w:color="auto"/>
        <w:left w:val="none" w:sz="0" w:space="0" w:color="auto"/>
        <w:bottom w:val="none" w:sz="0" w:space="0" w:color="auto"/>
        <w:right w:val="none" w:sz="0" w:space="0" w:color="auto"/>
      </w:divBdr>
    </w:div>
    <w:div w:id="721178505">
      <w:bodyDiv w:val="1"/>
      <w:marLeft w:val="0"/>
      <w:marRight w:val="0"/>
      <w:marTop w:val="0"/>
      <w:marBottom w:val="0"/>
      <w:divBdr>
        <w:top w:val="none" w:sz="0" w:space="0" w:color="auto"/>
        <w:left w:val="none" w:sz="0" w:space="0" w:color="auto"/>
        <w:bottom w:val="none" w:sz="0" w:space="0" w:color="auto"/>
        <w:right w:val="none" w:sz="0" w:space="0" w:color="auto"/>
      </w:divBdr>
    </w:div>
    <w:div w:id="721560159">
      <w:bodyDiv w:val="1"/>
      <w:marLeft w:val="0"/>
      <w:marRight w:val="0"/>
      <w:marTop w:val="0"/>
      <w:marBottom w:val="0"/>
      <w:divBdr>
        <w:top w:val="none" w:sz="0" w:space="0" w:color="auto"/>
        <w:left w:val="none" w:sz="0" w:space="0" w:color="auto"/>
        <w:bottom w:val="none" w:sz="0" w:space="0" w:color="auto"/>
        <w:right w:val="none" w:sz="0" w:space="0" w:color="auto"/>
      </w:divBdr>
      <w:divsChild>
        <w:div w:id="1772387453">
          <w:marLeft w:val="0"/>
          <w:marRight w:val="0"/>
          <w:marTop w:val="0"/>
          <w:marBottom w:val="0"/>
          <w:divBdr>
            <w:top w:val="none" w:sz="0" w:space="0" w:color="auto"/>
            <w:left w:val="none" w:sz="0" w:space="0" w:color="auto"/>
            <w:bottom w:val="none" w:sz="0" w:space="0" w:color="auto"/>
            <w:right w:val="none" w:sz="0" w:space="0" w:color="auto"/>
          </w:divBdr>
        </w:div>
        <w:div w:id="2115052857">
          <w:marLeft w:val="0"/>
          <w:marRight w:val="0"/>
          <w:marTop w:val="0"/>
          <w:marBottom w:val="0"/>
          <w:divBdr>
            <w:top w:val="none" w:sz="0" w:space="0" w:color="auto"/>
            <w:left w:val="none" w:sz="0" w:space="0" w:color="auto"/>
            <w:bottom w:val="none" w:sz="0" w:space="0" w:color="auto"/>
            <w:right w:val="none" w:sz="0" w:space="0" w:color="auto"/>
          </w:divBdr>
        </w:div>
        <w:div w:id="452750981">
          <w:marLeft w:val="0"/>
          <w:marRight w:val="0"/>
          <w:marTop w:val="0"/>
          <w:marBottom w:val="0"/>
          <w:divBdr>
            <w:top w:val="none" w:sz="0" w:space="0" w:color="auto"/>
            <w:left w:val="none" w:sz="0" w:space="0" w:color="auto"/>
            <w:bottom w:val="none" w:sz="0" w:space="0" w:color="auto"/>
            <w:right w:val="none" w:sz="0" w:space="0" w:color="auto"/>
          </w:divBdr>
        </w:div>
        <w:div w:id="465394900">
          <w:marLeft w:val="0"/>
          <w:marRight w:val="0"/>
          <w:marTop w:val="0"/>
          <w:marBottom w:val="0"/>
          <w:divBdr>
            <w:top w:val="none" w:sz="0" w:space="0" w:color="auto"/>
            <w:left w:val="none" w:sz="0" w:space="0" w:color="auto"/>
            <w:bottom w:val="none" w:sz="0" w:space="0" w:color="auto"/>
            <w:right w:val="none" w:sz="0" w:space="0" w:color="auto"/>
          </w:divBdr>
        </w:div>
        <w:div w:id="1285305027">
          <w:marLeft w:val="0"/>
          <w:marRight w:val="0"/>
          <w:marTop w:val="0"/>
          <w:marBottom w:val="0"/>
          <w:divBdr>
            <w:top w:val="none" w:sz="0" w:space="0" w:color="auto"/>
            <w:left w:val="none" w:sz="0" w:space="0" w:color="auto"/>
            <w:bottom w:val="none" w:sz="0" w:space="0" w:color="auto"/>
            <w:right w:val="none" w:sz="0" w:space="0" w:color="auto"/>
          </w:divBdr>
        </w:div>
        <w:div w:id="194971382">
          <w:marLeft w:val="0"/>
          <w:marRight w:val="0"/>
          <w:marTop w:val="0"/>
          <w:marBottom w:val="0"/>
          <w:divBdr>
            <w:top w:val="none" w:sz="0" w:space="0" w:color="auto"/>
            <w:left w:val="none" w:sz="0" w:space="0" w:color="auto"/>
            <w:bottom w:val="none" w:sz="0" w:space="0" w:color="auto"/>
            <w:right w:val="none" w:sz="0" w:space="0" w:color="auto"/>
          </w:divBdr>
        </w:div>
        <w:div w:id="150875977">
          <w:marLeft w:val="0"/>
          <w:marRight w:val="0"/>
          <w:marTop w:val="0"/>
          <w:marBottom w:val="0"/>
          <w:divBdr>
            <w:top w:val="none" w:sz="0" w:space="0" w:color="auto"/>
            <w:left w:val="none" w:sz="0" w:space="0" w:color="auto"/>
            <w:bottom w:val="none" w:sz="0" w:space="0" w:color="auto"/>
            <w:right w:val="none" w:sz="0" w:space="0" w:color="auto"/>
          </w:divBdr>
        </w:div>
        <w:div w:id="289290852">
          <w:marLeft w:val="0"/>
          <w:marRight w:val="0"/>
          <w:marTop w:val="0"/>
          <w:marBottom w:val="0"/>
          <w:divBdr>
            <w:top w:val="none" w:sz="0" w:space="0" w:color="auto"/>
            <w:left w:val="none" w:sz="0" w:space="0" w:color="auto"/>
            <w:bottom w:val="none" w:sz="0" w:space="0" w:color="auto"/>
            <w:right w:val="none" w:sz="0" w:space="0" w:color="auto"/>
          </w:divBdr>
        </w:div>
      </w:divsChild>
    </w:div>
    <w:div w:id="735326014">
      <w:bodyDiv w:val="1"/>
      <w:marLeft w:val="0"/>
      <w:marRight w:val="0"/>
      <w:marTop w:val="0"/>
      <w:marBottom w:val="0"/>
      <w:divBdr>
        <w:top w:val="none" w:sz="0" w:space="0" w:color="auto"/>
        <w:left w:val="none" w:sz="0" w:space="0" w:color="auto"/>
        <w:bottom w:val="none" w:sz="0" w:space="0" w:color="auto"/>
        <w:right w:val="none" w:sz="0" w:space="0" w:color="auto"/>
      </w:divBdr>
    </w:div>
    <w:div w:id="756749467">
      <w:bodyDiv w:val="1"/>
      <w:marLeft w:val="0"/>
      <w:marRight w:val="0"/>
      <w:marTop w:val="0"/>
      <w:marBottom w:val="0"/>
      <w:divBdr>
        <w:top w:val="none" w:sz="0" w:space="0" w:color="auto"/>
        <w:left w:val="none" w:sz="0" w:space="0" w:color="auto"/>
        <w:bottom w:val="none" w:sz="0" w:space="0" w:color="auto"/>
        <w:right w:val="none" w:sz="0" w:space="0" w:color="auto"/>
      </w:divBdr>
      <w:divsChild>
        <w:div w:id="1788574406">
          <w:marLeft w:val="0"/>
          <w:marRight w:val="0"/>
          <w:marTop w:val="0"/>
          <w:marBottom w:val="0"/>
          <w:divBdr>
            <w:top w:val="none" w:sz="0" w:space="0" w:color="auto"/>
            <w:left w:val="none" w:sz="0" w:space="0" w:color="auto"/>
            <w:bottom w:val="none" w:sz="0" w:space="0" w:color="auto"/>
            <w:right w:val="none" w:sz="0" w:space="0" w:color="auto"/>
          </w:divBdr>
        </w:div>
        <w:div w:id="535117739">
          <w:marLeft w:val="0"/>
          <w:marRight w:val="0"/>
          <w:marTop w:val="0"/>
          <w:marBottom w:val="0"/>
          <w:divBdr>
            <w:top w:val="none" w:sz="0" w:space="0" w:color="auto"/>
            <w:left w:val="none" w:sz="0" w:space="0" w:color="auto"/>
            <w:bottom w:val="none" w:sz="0" w:space="0" w:color="auto"/>
            <w:right w:val="none" w:sz="0" w:space="0" w:color="auto"/>
          </w:divBdr>
        </w:div>
        <w:div w:id="820073592">
          <w:marLeft w:val="0"/>
          <w:marRight w:val="0"/>
          <w:marTop w:val="0"/>
          <w:marBottom w:val="0"/>
          <w:divBdr>
            <w:top w:val="none" w:sz="0" w:space="0" w:color="auto"/>
            <w:left w:val="none" w:sz="0" w:space="0" w:color="auto"/>
            <w:bottom w:val="none" w:sz="0" w:space="0" w:color="auto"/>
            <w:right w:val="none" w:sz="0" w:space="0" w:color="auto"/>
          </w:divBdr>
        </w:div>
        <w:div w:id="544101298">
          <w:marLeft w:val="0"/>
          <w:marRight w:val="0"/>
          <w:marTop w:val="0"/>
          <w:marBottom w:val="0"/>
          <w:divBdr>
            <w:top w:val="none" w:sz="0" w:space="0" w:color="auto"/>
            <w:left w:val="none" w:sz="0" w:space="0" w:color="auto"/>
            <w:bottom w:val="none" w:sz="0" w:space="0" w:color="auto"/>
            <w:right w:val="none" w:sz="0" w:space="0" w:color="auto"/>
          </w:divBdr>
        </w:div>
        <w:div w:id="1856309660">
          <w:marLeft w:val="0"/>
          <w:marRight w:val="0"/>
          <w:marTop w:val="0"/>
          <w:marBottom w:val="0"/>
          <w:divBdr>
            <w:top w:val="none" w:sz="0" w:space="0" w:color="auto"/>
            <w:left w:val="none" w:sz="0" w:space="0" w:color="auto"/>
            <w:bottom w:val="none" w:sz="0" w:space="0" w:color="auto"/>
            <w:right w:val="none" w:sz="0" w:space="0" w:color="auto"/>
          </w:divBdr>
        </w:div>
      </w:divsChild>
    </w:div>
    <w:div w:id="782461249">
      <w:bodyDiv w:val="1"/>
      <w:marLeft w:val="0"/>
      <w:marRight w:val="0"/>
      <w:marTop w:val="0"/>
      <w:marBottom w:val="0"/>
      <w:divBdr>
        <w:top w:val="none" w:sz="0" w:space="0" w:color="auto"/>
        <w:left w:val="none" w:sz="0" w:space="0" w:color="auto"/>
        <w:bottom w:val="none" w:sz="0" w:space="0" w:color="auto"/>
        <w:right w:val="none" w:sz="0" w:space="0" w:color="auto"/>
      </w:divBdr>
      <w:divsChild>
        <w:div w:id="1774546056">
          <w:marLeft w:val="0"/>
          <w:marRight w:val="0"/>
          <w:marTop w:val="0"/>
          <w:marBottom w:val="0"/>
          <w:divBdr>
            <w:top w:val="none" w:sz="0" w:space="0" w:color="auto"/>
            <w:left w:val="none" w:sz="0" w:space="0" w:color="auto"/>
            <w:bottom w:val="none" w:sz="0" w:space="0" w:color="auto"/>
            <w:right w:val="none" w:sz="0" w:space="0" w:color="auto"/>
          </w:divBdr>
        </w:div>
        <w:div w:id="914121263">
          <w:marLeft w:val="0"/>
          <w:marRight w:val="0"/>
          <w:marTop w:val="0"/>
          <w:marBottom w:val="0"/>
          <w:divBdr>
            <w:top w:val="none" w:sz="0" w:space="0" w:color="auto"/>
            <w:left w:val="none" w:sz="0" w:space="0" w:color="auto"/>
            <w:bottom w:val="none" w:sz="0" w:space="0" w:color="auto"/>
            <w:right w:val="none" w:sz="0" w:space="0" w:color="auto"/>
          </w:divBdr>
        </w:div>
        <w:div w:id="1051614934">
          <w:marLeft w:val="0"/>
          <w:marRight w:val="0"/>
          <w:marTop w:val="0"/>
          <w:marBottom w:val="0"/>
          <w:divBdr>
            <w:top w:val="none" w:sz="0" w:space="0" w:color="auto"/>
            <w:left w:val="none" w:sz="0" w:space="0" w:color="auto"/>
            <w:bottom w:val="none" w:sz="0" w:space="0" w:color="auto"/>
            <w:right w:val="none" w:sz="0" w:space="0" w:color="auto"/>
          </w:divBdr>
        </w:div>
        <w:div w:id="1672565019">
          <w:marLeft w:val="0"/>
          <w:marRight w:val="0"/>
          <w:marTop w:val="0"/>
          <w:marBottom w:val="0"/>
          <w:divBdr>
            <w:top w:val="none" w:sz="0" w:space="0" w:color="auto"/>
            <w:left w:val="none" w:sz="0" w:space="0" w:color="auto"/>
            <w:bottom w:val="none" w:sz="0" w:space="0" w:color="auto"/>
            <w:right w:val="none" w:sz="0" w:space="0" w:color="auto"/>
          </w:divBdr>
        </w:div>
        <w:div w:id="512501727">
          <w:marLeft w:val="0"/>
          <w:marRight w:val="0"/>
          <w:marTop w:val="0"/>
          <w:marBottom w:val="0"/>
          <w:divBdr>
            <w:top w:val="none" w:sz="0" w:space="0" w:color="auto"/>
            <w:left w:val="none" w:sz="0" w:space="0" w:color="auto"/>
            <w:bottom w:val="none" w:sz="0" w:space="0" w:color="auto"/>
            <w:right w:val="none" w:sz="0" w:space="0" w:color="auto"/>
          </w:divBdr>
        </w:div>
      </w:divsChild>
    </w:div>
    <w:div w:id="856427912">
      <w:bodyDiv w:val="1"/>
      <w:marLeft w:val="0"/>
      <w:marRight w:val="0"/>
      <w:marTop w:val="0"/>
      <w:marBottom w:val="0"/>
      <w:divBdr>
        <w:top w:val="none" w:sz="0" w:space="0" w:color="auto"/>
        <w:left w:val="none" w:sz="0" w:space="0" w:color="auto"/>
        <w:bottom w:val="none" w:sz="0" w:space="0" w:color="auto"/>
        <w:right w:val="none" w:sz="0" w:space="0" w:color="auto"/>
      </w:divBdr>
    </w:div>
    <w:div w:id="1038704429">
      <w:bodyDiv w:val="1"/>
      <w:marLeft w:val="0"/>
      <w:marRight w:val="0"/>
      <w:marTop w:val="0"/>
      <w:marBottom w:val="0"/>
      <w:divBdr>
        <w:top w:val="none" w:sz="0" w:space="0" w:color="auto"/>
        <w:left w:val="none" w:sz="0" w:space="0" w:color="auto"/>
        <w:bottom w:val="none" w:sz="0" w:space="0" w:color="auto"/>
        <w:right w:val="none" w:sz="0" w:space="0" w:color="auto"/>
      </w:divBdr>
    </w:div>
    <w:div w:id="1189218117">
      <w:bodyDiv w:val="1"/>
      <w:marLeft w:val="0"/>
      <w:marRight w:val="0"/>
      <w:marTop w:val="0"/>
      <w:marBottom w:val="0"/>
      <w:divBdr>
        <w:top w:val="none" w:sz="0" w:space="0" w:color="auto"/>
        <w:left w:val="none" w:sz="0" w:space="0" w:color="auto"/>
        <w:bottom w:val="none" w:sz="0" w:space="0" w:color="auto"/>
        <w:right w:val="none" w:sz="0" w:space="0" w:color="auto"/>
      </w:divBdr>
    </w:div>
    <w:div w:id="1301426279">
      <w:bodyDiv w:val="1"/>
      <w:marLeft w:val="0"/>
      <w:marRight w:val="0"/>
      <w:marTop w:val="0"/>
      <w:marBottom w:val="0"/>
      <w:divBdr>
        <w:top w:val="none" w:sz="0" w:space="0" w:color="auto"/>
        <w:left w:val="none" w:sz="0" w:space="0" w:color="auto"/>
        <w:bottom w:val="none" w:sz="0" w:space="0" w:color="auto"/>
        <w:right w:val="none" w:sz="0" w:space="0" w:color="auto"/>
      </w:divBdr>
    </w:div>
    <w:div w:id="1330865858">
      <w:bodyDiv w:val="1"/>
      <w:marLeft w:val="0"/>
      <w:marRight w:val="0"/>
      <w:marTop w:val="0"/>
      <w:marBottom w:val="0"/>
      <w:divBdr>
        <w:top w:val="none" w:sz="0" w:space="0" w:color="auto"/>
        <w:left w:val="none" w:sz="0" w:space="0" w:color="auto"/>
        <w:bottom w:val="none" w:sz="0" w:space="0" w:color="auto"/>
        <w:right w:val="none" w:sz="0" w:space="0" w:color="auto"/>
      </w:divBdr>
    </w:div>
    <w:div w:id="1414082981">
      <w:bodyDiv w:val="1"/>
      <w:marLeft w:val="0"/>
      <w:marRight w:val="0"/>
      <w:marTop w:val="0"/>
      <w:marBottom w:val="0"/>
      <w:divBdr>
        <w:top w:val="none" w:sz="0" w:space="0" w:color="auto"/>
        <w:left w:val="none" w:sz="0" w:space="0" w:color="auto"/>
        <w:bottom w:val="none" w:sz="0" w:space="0" w:color="auto"/>
        <w:right w:val="none" w:sz="0" w:space="0" w:color="auto"/>
      </w:divBdr>
    </w:div>
    <w:div w:id="1560047186">
      <w:bodyDiv w:val="1"/>
      <w:marLeft w:val="0"/>
      <w:marRight w:val="0"/>
      <w:marTop w:val="0"/>
      <w:marBottom w:val="0"/>
      <w:divBdr>
        <w:top w:val="none" w:sz="0" w:space="0" w:color="auto"/>
        <w:left w:val="none" w:sz="0" w:space="0" w:color="auto"/>
        <w:bottom w:val="none" w:sz="0" w:space="0" w:color="auto"/>
        <w:right w:val="none" w:sz="0" w:space="0" w:color="auto"/>
      </w:divBdr>
    </w:div>
    <w:div w:id="1617639535">
      <w:bodyDiv w:val="1"/>
      <w:marLeft w:val="0"/>
      <w:marRight w:val="0"/>
      <w:marTop w:val="0"/>
      <w:marBottom w:val="0"/>
      <w:divBdr>
        <w:top w:val="none" w:sz="0" w:space="0" w:color="auto"/>
        <w:left w:val="none" w:sz="0" w:space="0" w:color="auto"/>
        <w:bottom w:val="none" w:sz="0" w:space="0" w:color="auto"/>
        <w:right w:val="none" w:sz="0" w:space="0" w:color="auto"/>
      </w:divBdr>
    </w:div>
    <w:div w:id="1709992129">
      <w:bodyDiv w:val="1"/>
      <w:marLeft w:val="0"/>
      <w:marRight w:val="0"/>
      <w:marTop w:val="0"/>
      <w:marBottom w:val="0"/>
      <w:divBdr>
        <w:top w:val="none" w:sz="0" w:space="0" w:color="auto"/>
        <w:left w:val="none" w:sz="0" w:space="0" w:color="auto"/>
        <w:bottom w:val="none" w:sz="0" w:space="0" w:color="auto"/>
        <w:right w:val="none" w:sz="0" w:space="0" w:color="auto"/>
      </w:divBdr>
    </w:div>
    <w:div w:id="1761443060">
      <w:bodyDiv w:val="1"/>
      <w:marLeft w:val="0"/>
      <w:marRight w:val="0"/>
      <w:marTop w:val="0"/>
      <w:marBottom w:val="0"/>
      <w:divBdr>
        <w:top w:val="none" w:sz="0" w:space="0" w:color="auto"/>
        <w:left w:val="none" w:sz="0" w:space="0" w:color="auto"/>
        <w:bottom w:val="none" w:sz="0" w:space="0" w:color="auto"/>
        <w:right w:val="none" w:sz="0" w:space="0" w:color="auto"/>
      </w:divBdr>
    </w:div>
    <w:div w:id="1766069212">
      <w:bodyDiv w:val="1"/>
      <w:marLeft w:val="0"/>
      <w:marRight w:val="0"/>
      <w:marTop w:val="0"/>
      <w:marBottom w:val="0"/>
      <w:divBdr>
        <w:top w:val="none" w:sz="0" w:space="0" w:color="auto"/>
        <w:left w:val="none" w:sz="0" w:space="0" w:color="auto"/>
        <w:bottom w:val="none" w:sz="0" w:space="0" w:color="auto"/>
        <w:right w:val="none" w:sz="0" w:space="0" w:color="auto"/>
      </w:divBdr>
    </w:div>
    <w:div w:id="1785803565">
      <w:bodyDiv w:val="1"/>
      <w:marLeft w:val="0"/>
      <w:marRight w:val="0"/>
      <w:marTop w:val="0"/>
      <w:marBottom w:val="0"/>
      <w:divBdr>
        <w:top w:val="none" w:sz="0" w:space="0" w:color="auto"/>
        <w:left w:val="none" w:sz="0" w:space="0" w:color="auto"/>
        <w:bottom w:val="none" w:sz="0" w:space="0" w:color="auto"/>
        <w:right w:val="none" w:sz="0" w:space="0" w:color="auto"/>
      </w:divBdr>
    </w:div>
    <w:div w:id="1861774332">
      <w:bodyDiv w:val="1"/>
      <w:marLeft w:val="0"/>
      <w:marRight w:val="0"/>
      <w:marTop w:val="0"/>
      <w:marBottom w:val="0"/>
      <w:divBdr>
        <w:top w:val="none" w:sz="0" w:space="0" w:color="auto"/>
        <w:left w:val="none" w:sz="0" w:space="0" w:color="auto"/>
        <w:bottom w:val="none" w:sz="0" w:space="0" w:color="auto"/>
        <w:right w:val="none" w:sz="0" w:space="0" w:color="auto"/>
      </w:divBdr>
    </w:div>
    <w:div w:id="1884906675">
      <w:bodyDiv w:val="1"/>
      <w:marLeft w:val="0"/>
      <w:marRight w:val="0"/>
      <w:marTop w:val="0"/>
      <w:marBottom w:val="0"/>
      <w:divBdr>
        <w:top w:val="none" w:sz="0" w:space="0" w:color="auto"/>
        <w:left w:val="none" w:sz="0" w:space="0" w:color="auto"/>
        <w:bottom w:val="none" w:sz="0" w:space="0" w:color="auto"/>
        <w:right w:val="none" w:sz="0" w:space="0" w:color="auto"/>
      </w:divBdr>
    </w:div>
    <w:div w:id="1948079015">
      <w:bodyDiv w:val="1"/>
      <w:marLeft w:val="0"/>
      <w:marRight w:val="0"/>
      <w:marTop w:val="0"/>
      <w:marBottom w:val="0"/>
      <w:divBdr>
        <w:top w:val="none" w:sz="0" w:space="0" w:color="auto"/>
        <w:left w:val="none" w:sz="0" w:space="0" w:color="auto"/>
        <w:bottom w:val="none" w:sz="0" w:space="0" w:color="auto"/>
        <w:right w:val="none" w:sz="0" w:space="0" w:color="auto"/>
      </w:divBdr>
    </w:div>
    <w:div w:id="1952130779">
      <w:bodyDiv w:val="1"/>
      <w:marLeft w:val="0"/>
      <w:marRight w:val="0"/>
      <w:marTop w:val="0"/>
      <w:marBottom w:val="0"/>
      <w:divBdr>
        <w:top w:val="none" w:sz="0" w:space="0" w:color="auto"/>
        <w:left w:val="none" w:sz="0" w:space="0" w:color="auto"/>
        <w:bottom w:val="none" w:sz="0" w:space="0" w:color="auto"/>
        <w:right w:val="none" w:sz="0" w:space="0" w:color="auto"/>
      </w:divBdr>
      <w:divsChild>
        <w:div w:id="387846002">
          <w:marLeft w:val="0"/>
          <w:marRight w:val="0"/>
          <w:marTop w:val="0"/>
          <w:marBottom w:val="0"/>
          <w:divBdr>
            <w:top w:val="none" w:sz="0" w:space="0" w:color="auto"/>
            <w:left w:val="none" w:sz="0" w:space="0" w:color="auto"/>
            <w:bottom w:val="none" w:sz="0" w:space="0" w:color="auto"/>
            <w:right w:val="none" w:sz="0" w:space="0" w:color="auto"/>
          </w:divBdr>
        </w:div>
        <w:div w:id="184372933">
          <w:marLeft w:val="0"/>
          <w:marRight w:val="0"/>
          <w:marTop w:val="0"/>
          <w:marBottom w:val="0"/>
          <w:divBdr>
            <w:top w:val="none" w:sz="0" w:space="0" w:color="auto"/>
            <w:left w:val="none" w:sz="0" w:space="0" w:color="auto"/>
            <w:bottom w:val="none" w:sz="0" w:space="0" w:color="auto"/>
            <w:right w:val="none" w:sz="0" w:space="0" w:color="auto"/>
          </w:divBdr>
        </w:div>
        <w:div w:id="24992263">
          <w:marLeft w:val="0"/>
          <w:marRight w:val="0"/>
          <w:marTop w:val="0"/>
          <w:marBottom w:val="0"/>
          <w:divBdr>
            <w:top w:val="none" w:sz="0" w:space="0" w:color="auto"/>
            <w:left w:val="none" w:sz="0" w:space="0" w:color="auto"/>
            <w:bottom w:val="none" w:sz="0" w:space="0" w:color="auto"/>
            <w:right w:val="none" w:sz="0" w:space="0" w:color="auto"/>
          </w:divBdr>
        </w:div>
        <w:div w:id="1862009001">
          <w:marLeft w:val="0"/>
          <w:marRight w:val="0"/>
          <w:marTop w:val="0"/>
          <w:marBottom w:val="0"/>
          <w:divBdr>
            <w:top w:val="none" w:sz="0" w:space="0" w:color="auto"/>
            <w:left w:val="none" w:sz="0" w:space="0" w:color="auto"/>
            <w:bottom w:val="none" w:sz="0" w:space="0" w:color="auto"/>
            <w:right w:val="none" w:sz="0" w:space="0" w:color="auto"/>
          </w:divBdr>
        </w:div>
        <w:div w:id="1852836380">
          <w:marLeft w:val="0"/>
          <w:marRight w:val="0"/>
          <w:marTop w:val="0"/>
          <w:marBottom w:val="0"/>
          <w:divBdr>
            <w:top w:val="none" w:sz="0" w:space="0" w:color="auto"/>
            <w:left w:val="none" w:sz="0" w:space="0" w:color="auto"/>
            <w:bottom w:val="none" w:sz="0" w:space="0" w:color="auto"/>
            <w:right w:val="none" w:sz="0" w:space="0" w:color="auto"/>
          </w:divBdr>
        </w:div>
        <w:div w:id="1794251151">
          <w:marLeft w:val="0"/>
          <w:marRight w:val="0"/>
          <w:marTop w:val="0"/>
          <w:marBottom w:val="0"/>
          <w:divBdr>
            <w:top w:val="none" w:sz="0" w:space="0" w:color="auto"/>
            <w:left w:val="none" w:sz="0" w:space="0" w:color="auto"/>
            <w:bottom w:val="none" w:sz="0" w:space="0" w:color="auto"/>
            <w:right w:val="none" w:sz="0" w:space="0" w:color="auto"/>
          </w:divBdr>
        </w:div>
        <w:div w:id="201864830">
          <w:marLeft w:val="0"/>
          <w:marRight w:val="0"/>
          <w:marTop w:val="0"/>
          <w:marBottom w:val="0"/>
          <w:divBdr>
            <w:top w:val="none" w:sz="0" w:space="0" w:color="auto"/>
            <w:left w:val="none" w:sz="0" w:space="0" w:color="auto"/>
            <w:bottom w:val="none" w:sz="0" w:space="0" w:color="auto"/>
            <w:right w:val="none" w:sz="0" w:space="0" w:color="auto"/>
          </w:divBdr>
        </w:div>
        <w:div w:id="210263723">
          <w:marLeft w:val="0"/>
          <w:marRight w:val="0"/>
          <w:marTop w:val="0"/>
          <w:marBottom w:val="0"/>
          <w:divBdr>
            <w:top w:val="none" w:sz="0" w:space="0" w:color="auto"/>
            <w:left w:val="none" w:sz="0" w:space="0" w:color="auto"/>
            <w:bottom w:val="none" w:sz="0" w:space="0" w:color="auto"/>
            <w:right w:val="none" w:sz="0" w:space="0" w:color="auto"/>
          </w:divBdr>
        </w:div>
      </w:divsChild>
    </w:div>
    <w:div w:id="2051222401">
      <w:bodyDiv w:val="1"/>
      <w:marLeft w:val="0"/>
      <w:marRight w:val="0"/>
      <w:marTop w:val="0"/>
      <w:marBottom w:val="0"/>
      <w:divBdr>
        <w:top w:val="none" w:sz="0" w:space="0" w:color="auto"/>
        <w:left w:val="none" w:sz="0" w:space="0" w:color="auto"/>
        <w:bottom w:val="none" w:sz="0" w:space="0" w:color="auto"/>
        <w:right w:val="none" w:sz="0" w:space="0" w:color="auto"/>
      </w:divBdr>
    </w:div>
    <w:div w:id="2068068053">
      <w:bodyDiv w:val="1"/>
      <w:marLeft w:val="0"/>
      <w:marRight w:val="0"/>
      <w:marTop w:val="0"/>
      <w:marBottom w:val="0"/>
      <w:divBdr>
        <w:top w:val="none" w:sz="0" w:space="0" w:color="auto"/>
        <w:left w:val="none" w:sz="0" w:space="0" w:color="auto"/>
        <w:bottom w:val="none" w:sz="0" w:space="0" w:color="auto"/>
        <w:right w:val="none" w:sz="0" w:space="0" w:color="auto"/>
      </w:divBdr>
    </w:div>
    <w:div w:id="2123986937">
      <w:bodyDiv w:val="1"/>
      <w:marLeft w:val="0"/>
      <w:marRight w:val="0"/>
      <w:marTop w:val="0"/>
      <w:marBottom w:val="0"/>
      <w:divBdr>
        <w:top w:val="none" w:sz="0" w:space="0" w:color="auto"/>
        <w:left w:val="none" w:sz="0" w:space="0" w:color="auto"/>
        <w:bottom w:val="none" w:sz="0" w:space="0" w:color="auto"/>
        <w:right w:val="none" w:sz="0" w:space="0" w:color="auto"/>
      </w:divBdr>
    </w:div>
    <w:div w:id="2145194227">
      <w:bodyDiv w:val="1"/>
      <w:marLeft w:val="0"/>
      <w:marRight w:val="0"/>
      <w:marTop w:val="0"/>
      <w:marBottom w:val="0"/>
      <w:divBdr>
        <w:top w:val="none" w:sz="0" w:space="0" w:color="auto"/>
        <w:left w:val="none" w:sz="0" w:space="0" w:color="auto"/>
        <w:bottom w:val="none" w:sz="0" w:space="0" w:color="auto"/>
        <w:right w:val="none" w:sz="0" w:space="0" w:color="auto"/>
      </w:divBdr>
      <w:divsChild>
        <w:div w:id="6351812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reason.com/blog/2018/03/12/climate-change-problems-will-be-solved-t" TargetMode="External"/><Relationship Id="rId21" Type="http://schemas.openxmlformats.org/officeDocument/2006/relationships/hyperlink" Target="https://www.aamc.org/news-insights/health-disparities-affect-millions-rural-us-communities" TargetMode="External"/><Relationship Id="rId63" Type="http://schemas.openxmlformats.org/officeDocument/2006/relationships/hyperlink" Target="https://www.responsiblelending.org/state-of-lending/reports/11-Debt-Collection.pdf" TargetMode="External"/><Relationship Id="rId159" Type="http://schemas.openxmlformats.org/officeDocument/2006/relationships/hyperlink" Target="https://highline.huffingtonpost.com/articles/en/the-myth-of-the-ethical-shopper/" TargetMode="External"/><Relationship Id="rId170" Type="http://schemas.openxmlformats.org/officeDocument/2006/relationships/hyperlink" Target="https://www-tandfonline-com.proxy.lib.umich.edu/doi/full/10.1080/01639625.2018.1479919" TargetMode="External"/><Relationship Id="rId226" Type="http://schemas.openxmlformats.org/officeDocument/2006/relationships/hyperlink" Target="https://link-springer-com.proxy.lib.umich.edu/article/10.1007/s10611-016-9667-x" TargetMode="External"/><Relationship Id="rId268" Type="http://schemas.openxmlformats.org/officeDocument/2006/relationships/hyperlink" Target="https://www.inputmag.com/tech/microsoft-calls-for-congress-to-fund-broadband-access" TargetMode="External"/><Relationship Id="rId32" Type="http://schemas.openxmlformats.org/officeDocument/2006/relationships/hyperlink" Target="https://jamanetwork.com/journals/jamainternalmedicine/article-abstract/2753426" TargetMode="External"/><Relationship Id="rId74" Type="http://schemas.openxmlformats.org/officeDocument/2006/relationships/hyperlink" Target="https://longreads.com/" TargetMode="External"/><Relationship Id="rId128" Type="http://schemas.openxmlformats.org/officeDocument/2006/relationships/hyperlink" Target="http://highline.huffingtonpost.com/articles/en/poor-millennials/" TargetMode="External"/><Relationship Id="rId5" Type="http://schemas.openxmlformats.org/officeDocument/2006/relationships/hyperlink" Target="https://itunes.apple.com/us/podcast/youre-wrong-about/id1380008439?mt=2" TargetMode="External"/><Relationship Id="rId181" Type="http://schemas.openxmlformats.org/officeDocument/2006/relationships/hyperlink" Target="https://www-tandfonline-com.proxy.lib.umich.edu/doi/full/10.1080/01639625.2018.1479919" TargetMode="External"/><Relationship Id="rId237" Type="http://schemas.openxmlformats.org/officeDocument/2006/relationships/hyperlink" Target="https://link-springer-com.proxy.lib.umich.edu/article/10.1007/s10611-016-9667-x" TargetMode="External"/><Relationship Id="rId279" Type="http://schemas.openxmlformats.org/officeDocument/2006/relationships/hyperlink" Target="https://www.theatlantic.com/business/archive/2017/07/us-anonymous-shell-companies/531996/" TargetMode="External"/><Relationship Id="rId43" Type="http://schemas.openxmlformats.org/officeDocument/2006/relationships/hyperlink" Target="https://www.axios.com/pompeo-coronavirus-wuhan-lab-5f305526-9ceb-49af-943a-fd8291a6d5d9.html" TargetMode="External"/><Relationship Id="rId139" Type="http://schemas.openxmlformats.org/officeDocument/2006/relationships/hyperlink" Target="https://itunes.apple.com/us/podcast/youre-wrong-about/id1380008439?mt=2" TargetMode="External"/><Relationship Id="rId290" Type="http://schemas.openxmlformats.org/officeDocument/2006/relationships/hyperlink" Target="https://www.nytimes.com/2019/05/22/opinion/trump-cfpb.html" TargetMode="External"/><Relationship Id="rId85" Type="http://schemas.openxmlformats.org/officeDocument/2006/relationships/hyperlink" Target="http://www.desmoinesregister.com/story/opinion/columnists/2014/05/04/another-view-ukraine-crisis-danger-nuclear-war/8665185/" TargetMode="External"/><Relationship Id="rId150" Type="http://schemas.openxmlformats.org/officeDocument/2006/relationships/hyperlink" Target="https://www.inc.com/anna-meyer/yelp-shopsafely-reopening-health-safety-standards.html" TargetMode="External"/><Relationship Id="rId192" Type="http://schemas.openxmlformats.org/officeDocument/2006/relationships/hyperlink" Target="https://www-tandfonline-com.proxy.lib.umich.edu/doi/full/10.1080/01639625.2018.1479919" TargetMode="External"/><Relationship Id="rId206" Type="http://schemas.openxmlformats.org/officeDocument/2006/relationships/hyperlink" Target="https://digitalcommons.pace.edu/cgi/viewcontent.cgi?article=1819&amp;context=pelr" TargetMode="External"/><Relationship Id="rId248" Type="http://schemas.openxmlformats.org/officeDocument/2006/relationships/hyperlink" Target="https://link-springer-com.proxy.lib.umich.edu/article/10.1007/s10611-016-9667-x" TargetMode="External"/><Relationship Id="rId12" Type="http://schemas.openxmlformats.org/officeDocument/2006/relationships/hyperlink" Target="https://www.beneschlaw.com/images/content/2/1/v3/21869/Mark%20Silberman%20quoted%20in%20Modern%20Healthcare%20article%20%20%E2%80%9CInvestiga.pdf" TargetMode="External"/><Relationship Id="rId33" Type="http://schemas.openxmlformats.org/officeDocument/2006/relationships/hyperlink" Target="https://www.modernhealthcare.com/legal/devicemaker-doctor-relationships-ripe-fraud-litigation" TargetMode="External"/><Relationship Id="rId108" Type="http://schemas.openxmlformats.org/officeDocument/2006/relationships/hyperlink" Target="https://trac.syr.edu/tracreports/crim/581/" TargetMode="External"/><Relationship Id="rId129" Type="http://schemas.openxmlformats.org/officeDocument/2006/relationships/hyperlink" Target="https://highline.huffingtonpost.com/articles/en/everything-you-know-about-obesity-is-wrong/" TargetMode="External"/><Relationship Id="rId280" Type="http://schemas.openxmlformats.org/officeDocument/2006/relationships/hyperlink" Target="http://blogs.reuters.com/great-debate/2012/10/09/its-time-to-eliminate-anonymous-shell-companies/" TargetMode="External"/><Relationship Id="rId54" Type="http://schemas.openxmlformats.org/officeDocument/2006/relationships/hyperlink" Target="https://trac.syr.edu/tracreports/crim/581/" TargetMode="External"/><Relationship Id="rId75" Type="http://schemas.openxmlformats.org/officeDocument/2006/relationships/hyperlink" Target="https://www.huffpost.com/highline/article/white-collar-crime/" TargetMode="External"/><Relationship Id="rId96" Type="http://schemas.openxmlformats.org/officeDocument/2006/relationships/hyperlink" Target="http://online.wsj.com/news/articles/SB10001424052702304431104579550002888434432" TargetMode="External"/><Relationship Id="rId140" Type="http://schemas.openxmlformats.org/officeDocument/2006/relationships/hyperlink" Target="http://highline.huffingtonpost.com/articles/en/poor-millennials/" TargetMode="External"/><Relationship Id="rId161" Type="http://schemas.openxmlformats.org/officeDocument/2006/relationships/hyperlink" Target="https://www.huffpost.com/highline/article/white-collar-crime/" TargetMode="External"/><Relationship Id="rId182" Type="http://schemas.openxmlformats.org/officeDocument/2006/relationships/hyperlink" Target="https://www-tandfonline-com.proxy.lib.umich.edu/doi/full/10.1080/01639625.2018.1479919" TargetMode="External"/><Relationship Id="rId217" Type="http://schemas.openxmlformats.org/officeDocument/2006/relationships/hyperlink" Target="https://link-springer-com.proxy.lib.umich.edu/article/10.1007/s10611-016-9667-x" TargetMode="External"/><Relationship Id="rId6" Type="http://schemas.openxmlformats.org/officeDocument/2006/relationships/hyperlink" Target="http://highline.huffingtonpost.com/articles/en/poor-millennials/" TargetMode="External"/><Relationship Id="rId238" Type="http://schemas.openxmlformats.org/officeDocument/2006/relationships/hyperlink" Target="https://link-springer-com.proxy.lib.umich.edu/article/10.1007/s10611-016-9667-x" TargetMode="External"/><Relationship Id="rId259" Type="http://schemas.openxmlformats.org/officeDocument/2006/relationships/hyperlink" Target="https://www.marketwatch.com/story/the-coronavirus-will-crush-rural-hospitals-heres-how-states-could-save-them-2020-04-07" TargetMode="External"/><Relationship Id="rId23" Type="http://schemas.openxmlformats.org/officeDocument/2006/relationships/hyperlink" Target="https://worldpopulationreview.com/us-cities/union-mo-population/" TargetMode="External"/><Relationship Id="rId119" Type="http://schemas.openxmlformats.org/officeDocument/2006/relationships/hyperlink" Target="http://www.ecomodernism.org/" TargetMode="External"/><Relationship Id="rId270" Type="http://schemas.openxmlformats.org/officeDocument/2006/relationships/hyperlink" Target="http://www.ipsnews.net/2014/06/higher-food-prices-can-help-to-end-hunger-malnutrition-and-food-waste/" TargetMode="External"/><Relationship Id="rId291" Type="http://schemas.openxmlformats.org/officeDocument/2006/relationships/hyperlink" Target="https://ag.ny.gov/press-release/2020/attorney-general-condemns-proposal-allowing-predatory-lenders-exploit-nations" TargetMode="External"/><Relationship Id="rId44" Type="http://schemas.openxmlformats.org/officeDocument/2006/relationships/hyperlink" Target="https://www.axios.com/coronavirus-animal-human-health-spillover-bbe5d22e-5146-4858-ac89-39b6ffeaef6a.html" TargetMode="External"/><Relationship Id="rId65" Type="http://schemas.openxmlformats.org/officeDocument/2006/relationships/hyperlink" Target="https://www.washingtonpost.com/business/economy/federal-government-has-dramatically-expanded-exposure-to-risky-mortgages/2019/10/02/d862ab40-ce79-11e9-87fa-8501a456c003_story.html" TargetMode="External"/><Relationship Id="rId86" Type="http://schemas.openxmlformats.org/officeDocument/2006/relationships/hyperlink" Target="http://www.reachingcriticalwill.org/images/documents/Disarmament-fora/OEWG/2016/Documents/NGO13.pdf" TargetMode="External"/><Relationship Id="rId130" Type="http://schemas.openxmlformats.org/officeDocument/2006/relationships/hyperlink" Target="https://highline.huffingtonpost.com/articles/en/gay-loneliness/" TargetMode="External"/><Relationship Id="rId151" Type="http://schemas.openxmlformats.org/officeDocument/2006/relationships/hyperlink" Target="https://www.inc.com/anna-meyer/yelp-shopsafely-reopening-health-safety-standards.html" TargetMode="External"/><Relationship Id="rId172" Type="http://schemas.openxmlformats.org/officeDocument/2006/relationships/hyperlink" Target="https://www-tandfonline-com.proxy.lib.umich.edu/doi/full/10.1080/01639625.2018.1479919" TargetMode="External"/><Relationship Id="rId193" Type="http://schemas.openxmlformats.org/officeDocument/2006/relationships/hyperlink" Target="https://www-tandfonline-com.proxy.lib.umich.edu/doi/full/10.1080/01639625.2018.1479919" TargetMode="External"/><Relationship Id="rId207" Type="http://schemas.openxmlformats.org/officeDocument/2006/relationships/hyperlink" Target="https://www.theatlantic.com/business/archive/2017/07/us-anonymous-shell-companies/531996/" TargetMode="External"/><Relationship Id="rId228" Type="http://schemas.openxmlformats.org/officeDocument/2006/relationships/hyperlink" Target="https://link-springer-com.proxy.lib.umich.edu/article/10.1007/s10611-016-9667-x" TargetMode="External"/><Relationship Id="rId249" Type="http://schemas.openxmlformats.org/officeDocument/2006/relationships/hyperlink" Target="https://link-springer-com.proxy.lib.umich.edu/article/10.1007/s10611-016-9667-x" TargetMode="External"/><Relationship Id="rId13" Type="http://schemas.openxmlformats.org/officeDocument/2006/relationships/hyperlink" Target="http://frontiersmag.wustl.edu/2020/05/20/rural-healthcare-disparity-a-national-concern/" TargetMode="External"/><Relationship Id="rId109" Type="http://schemas.openxmlformats.org/officeDocument/2006/relationships/hyperlink" Target="http://www.courthousenews.com/wp-content/uploads/2019/10/memo.pdf" TargetMode="External"/><Relationship Id="rId260" Type="http://schemas.openxmlformats.org/officeDocument/2006/relationships/hyperlink" Target="https://guidehouse.com/-/media/www/site/insights/healthcare/2020/guidehouse-navigant-2020-rural-analysis.pdf" TargetMode="External"/><Relationship Id="rId281" Type="http://schemas.openxmlformats.org/officeDocument/2006/relationships/hyperlink" Target="https://www.one.org/us/blog/how-anonymous-shell-companies-work/" TargetMode="External"/><Relationship Id="rId34" Type="http://schemas.openxmlformats.org/officeDocument/2006/relationships/hyperlink" Target="https://www.modernhealthcare.com/article/20180404/NEWS/180409962/mckesson-accused-of-skimming-profit-harming-patients" TargetMode="External"/><Relationship Id="rId55" Type="http://schemas.openxmlformats.org/officeDocument/2006/relationships/hyperlink" Target="https://scholarlycommons.law.northwestern.edu/cgi/viewcontent.cgi?article=1004&amp;context=jclc" TargetMode="External"/><Relationship Id="rId76" Type="http://schemas.openxmlformats.org/officeDocument/2006/relationships/hyperlink" Target="https://mashable.com/2018/03/09/martin-shkreli-cries-sentencing/" TargetMode="External"/><Relationship Id="rId97" Type="http://schemas.openxmlformats.org/officeDocument/2006/relationships/hyperlink" Target="http://www.cnbc.com/id/101776917" TargetMode="External"/><Relationship Id="rId120" Type="http://schemas.openxmlformats.org/officeDocument/2006/relationships/hyperlink" Target="https://itunes.apple.com/us/podcast/youre-wrong-about/id1380008439?mt=2" TargetMode="External"/><Relationship Id="rId141" Type="http://schemas.openxmlformats.org/officeDocument/2006/relationships/hyperlink" Target="https://highline.huffingtonpost.com/articles/en/everything-you-know-about-obesity-is-wrong/" TargetMode="External"/><Relationship Id="rId7" Type="http://schemas.openxmlformats.org/officeDocument/2006/relationships/hyperlink" Target="https://highline.huffingtonpost.com/articles/en/everything-you-know-about-obesity-is-wrong/" TargetMode="External"/><Relationship Id="rId162" Type="http://schemas.openxmlformats.org/officeDocument/2006/relationships/hyperlink" Target="https://mashable.com/2018/03/09/martin-shkreli-cries-sentencing/" TargetMode="External"/><Relationship Id="rId183" Type="http://schemas.openxmlformats.org/officeDocument/2006/relationships/hyperlink" Target="https://www-tandfonline-com.proxy.lib.umich.edu/doi/full/10.1080/01639625.2018.1479919" TargetMode="External"/><Relationship Id="rId218" Type="http://schemas.openxmlformats.org/officeDocument/2006/relationships/hyperlink" Target="https://link-springer-com.proxy.lib.umich.edu/article/10.1007/s10611-016-9667-x" TargetMode="External"/><Relationship Id="rId239" Type="http://schemas.openxmlformats.org/officeDocument/2006/relationships/hyperlink" Target="https://link-springer-com.proxy.lib.umich.edu/article/10.1007/s10611-016-9667-x" TargetMode="External"/><Relationship Id="rId250" Type="http://schemas.openxmlformats.org/officeDocument/2006/relationships/hyperlink" Target="https://link-springer-com.proxy.lib.umich.edu/article/10.1007/s10611-016-9667-x" TargetMode="External"/><Relationship Id="rId271" Type="http://schemas.openxmlformats.org/officeDocument/2006/relationships/hyperlink" Target="http://blogs.tribune.com.pk/story/18875/is-indian-nuclear-arsenal-safe/" TargetMode="External"/><Relationship Id="rId292" Type="http://schemas.openxmlformats.org/officeDocument/2006/relationships/hyperlink" Target="https://sci-hub.tw/https://doi.org/10.1177/1536504219830674" TargetMode="External"/><Relationship Id="rId24" Type="http://schemas.openxmlformats.org/officeDocument/2006/relationships/hyperlink" Target="http://www.mdmag.com/physicians-money-digest/contributor/david-alemian-/2016/11/rural-healthcare-is-a-matter-of-national-security" TargetMode="External"/><Relationship Id="rId45" Type="http://schemas.openxmlformats.org/officeDocument/2006/relationships/hyperlink" Target="https://founderspledge.com/research/fp-existential-risk" TargetMode="External"/><Relationship Id="rId66" Type="http://schemas.openxmlformats.org/officeDocument/2006/relationships/hyperlink" Target="https://scholarworks.law.ubalt.edu/cgi/viewcontent.cgi?article=1433&amp;context=all_fac" TargetMode="External"/><Relationship Id="rId87" Type="http://schemas.openxmlformats.org/officeDocument/2006/relationships/hyperlink" Target="https://www.wsj.com/articles/the-century-of-bioweapons-11588025901" TargetMode="External"/><Relationship Id="rId110" Type="http://schemas.openxmlformats.org/officeDocument/2006/relationships/hyperlink" Target="https://www.nber.org/papers/w26381" TargetMode="External"/><Relationship Id="rId131" Type="http://schemas.openxmlformats.org/officeDocument/2006/relationships/hyperlink" Target="https://highline.huffingtonpost.com/articles/en/the-myth-of-the-ethical-shopper/" TargetMode="External"/><Relationship Id="rId152" Type="http://schemas.openxmlformats.org/officeDocument/2006/relationships/hyperlink" Target="http://www.cjcj.org/uploads/cjcj/documents/the_myth.pdf" TargetMode="External"/><Relationship Id="rId173" Type="http://schemas.openxmlformats.org/officeDocument/2006/relationships/hyperlink" Target="https://www-tandfonline-com.proxy.lib.umich.edu/doi/full/10.1080/01639625.2018.1479919" TargetMode="External"/><Relationship Id="rId194" Type="http://schemas.openxmlformats.org/officeDocument/2006/relationships/hyperlink" Target="https://www-tandfonline-com.proxy.lib.umich.edu/doi/full/10.1080/01639625.2018.1479919" TargetMode="External"/><Relationship Id="rId208" Type="http://schemas.openxmlformats.org/officeDocument/2006/relationships/hyperlink" Target="https://www.brookings.edu/research/inside-outsourcing-more-bad-news-from-business-regulation/" TargetMode="External"/><Relationship Id="rId229" Type="http://schemas.openxmlformats.org/officeDocument/2006/relationships/hyperlink" Target="https://link-springer-com.proxy.lib.umich.edu/article/10.1007/s10611-016-9667-x" TargetMode="External"/><Relationship Id="rId240" Type="http://schemas.openxmlformats.org/officeDocument/2006/relationships/hyperlink" Target="https://link-springer-com.proxy.lib.umich.edu/article/10.1007/s10611-016-9667-x" TargetMode="External"/><Relationship Id="rId261" Type="http://schemas.openxmlformats.org/officeDocument/2006/relationships/hyperlink" Target="https://www.nationalgeographic.com/science/2020/06/why-rural-hospitals-may-not-survive-coronavirus-telemedicine/" TargetMode="External"/><Relationship Id="rId14" Type="http://schemas.openxmlformats.org/officeDocument/2006/relationships/hyperlink" Target="https://www.ncbi.nlm.nih.gov/pmc/articles/PMC1071163/" TargetMode="External"/><Relationship Id="rId35" Type="http://schemas.openxmlformats.org/officeDocument/2006/relationships/hyperlink" Target="https://www.justice.gov/civil/page/file/1080696/download?utm_medium=email&amp;utm_source=govdelivery" TargetMode="External"/><Relationship Id="rId56" Type="http://schemas.openxmlformats.org/officeDocument/2006/relationships/hyperlink" Target="https://globalinitiative.net/wp-content/uploads/2017/12/ICCLR-Victims-of-Environmental-Crime.pdf" TargetMode="External"/><Relationship Id="rId77" Type="http://schemas.openxmlformats.org/officeDocument/2006/relationships/hyperlink" Target="http://www.mdmag.com/physicians-money-digest/contributor/david-alemian-/2016/11/rural-healthcare-is-a-matter-of-national-security" TargetMode="External"/><Relationship Id="rId100" Type="http://schemas.openxmlformats.org/officeDocument/2006/relationships/hyperlink" Target="https://revcycleintelligence.com/news/hospital-exec-others-charged-in-1.4b-rural-hospital-fraud-scheme" TargetMode="External"/><Relationship Id="rId282" Type="http://schemas.openxmlformats.org/officeDocument/2006/relationships/hyperlink" Target="https://heinonline.org/HOL/P?h=hein.journals/seealtex97&amp;i=44&amp;a=dW1pY2guZWR1" TargetMode="External"/><Relationship Id="rId8" Type="http://schemas.openxmlformats.org/officeDocument/2006/relationships/hyperlink" Target="https://highline.huffingtonpost.com/articles/en/gay-loneliness/" TargetMode="External"/><Relationship Id="rId98" Type="http://schemas.openxmlformats.org/officeDocument/2006/relationships/hyperlink" Target="https://www.dtnpf.com/agriculture/web/ag/news/farm-life/article/2020/07/03/financially-challenged-covid-19-face" TargetMode="External"/><Relationship Id="rId121" Type="http://schemas.openxmlformats.org/officeDocument/2006/relationships/hyperlink" Target="http://highline.huffingtonpost.com/articles/en/poor-millennials/" TargetMode="External"/><Relationship Id="rId142" Type="http://schemas.openxmlformats.org/officeDocument/2006/relationships/hyperlink" Target="https://highline.huffingtonpost.com/articles/en/gay-loneliness/" TargetMode="External"/><Relationship Id="rId163" Type="http://schemas.openxmlformats.org/officeDocument/2006/relationships/hyperlink" Target="https://www.marketwatch.com/story/its-disturbing-us-justice-department-white-collar-criminal-prosecutions-fall-to-their-lowest-level-on-record-2020-03-06" TargetMode="External"/><Relationship Id="rId184" Type="http://schemas.openxmlformats.org/officeDocument/2006/relationships/hyperlink" Target="https://www-tandfonline-com.proxy.lib.umich.edu/doi/full/10.1080/01639625.2018.1479919" TargetMode="External"/><Relationship Id="rId219" Type="http://schemas.openxmlformats.org/officeDocument/2006/relationships/hyperlink" Target="https://link-springer-com.proxy.lib.umich.edu/article/10.1007/s10611-016-9667-x" TargetMode="External"/><Relationship Id="rId230" Type="http://schemas.openxmlformats.org/officeDocument/2006/relationships/hyperlink" Target="https://link-springer-com.proxy.lib.umich.edu/article/10.1007/s10611-016-9667-x" TargetMode="External"/><Relationship Id="rId251" Type="http://schemas.openxmlformats.org/officeDocument/2006/relationships/hyperlink" Target="https://link-springer-com.proxy.lib.umich.edu/article/10.1007/s10611-016-9667-x" TargetMode="External"/><Relationship Id="rId25" Type="http://schemas.openxmlformats.org/officeDocument/2006/relationships/hyperlink" Target="https://www.agri-pulse.com/articles/9203-opinion-food-security-strategy-is-essential-to-our-national-security" TargetMode="External"/><Relationship Id="rId46" Type="http://schemas.openxmlformats.org/officeDocument/2006/relationships/hyperlink" Target="https://www.centerforhealthsecurity.org/our-work/events/2018_clade_x_exercise/" TargetMode="External"/><Relationship Id="rId67" Type="http://schemas.openxmlformats.org/officeDocument/2006/relationships/hyperlink" Target="https://www.virginiamercury.com/2020/03/19/covid-19-exposes-deadly-gaps-in-our-social-safety-net/" TargetMode="External"/><Relationship Id="rId272" Type="http://schemas.openxmlformats.org/officeDocument/2006/relationships/hyperlink" Target="http://www.globalwarming.org/2011/11/28/steven-pinker-resource-scarcity-doesnt-cause-wars/" TargetMode="External"/><Relationship Id="rId293" Type="http://schemas.openxmlformats.org/officeDocument/2006/relationships/hyperlink" Target="https://www.responsiblelending.org/state-of-lending/reports/11-Debt-Collection.pdf" TargetMode="External"/><Relationship Id="rId88" Type="http://schemas.openxmlformats.org/officeDocument/2006/relationships/hyperlink" Target="https://nationalinterest.org/blog/buzz/war-middle-east-could-go-nuclear-and-can-only-mean-1-thing-123056" TargetMode="External"/><Relationship Id="rId111" Type="http://schemas.openxmlformats.org/officeDocument/2006/relationships/hyperlink" Target="https://digitalcommons.pace.edu/cgi/viewcontent.cgi?article=1819&amp;context=pelr" TargetMode="External"/><Relationship Id="rId132" Type="http://schemas.openxmlformats.org/officeDocument/2006/relationships/hyperlink" Target="https://longreads.com/" TargetMode="External"/><Relationship Id="rId153" Type="http://schemas.openxmlformats.org/officeDocument/2006/relationships/hyperlink" Target="https://www.washingtonpost.com/news/made-by-history/wp/2017/10/09/federal-regulation-of-payday-loans-is-actually-a-win-for-states-rights/" TargetMode="External"/><Relationship Id="rId174" Type="http://schemas.openxmlformats.org/officeDocument/2006/relationships/hyperlink" Target="https://www-tandfonline-com.proxy.lib.umich.edu/doi/full/10.1080/01639625.2018.1479919" TargetMode="External"/><Relationship Id="rId195" Type="http://schemas.openxmlformats.org/officeDocument/2006/relationships/hyperlink" Target="https://www-tandfonline-com.proxy.lib.umich.edu/doi/full/10.1080/01639625.2018.1479919" TargetMode="External"/><Relationship Id="rId209" Type="http://schemas.openxmlformats.org/officeDocument/2006/relationships/hyperlink" Target="https://www.brookings.edu/research/inside-outsourcing-more-bad-news-from-business-regulation/" TargetMode="External"/><Relationship Id="rId220" Type="http://schemas.openxmlformats.org/officeDocument/2006/relationships/hyperlink" Target="https://link-springer-com.proxy.lib.umich.edu/article/10.1007/s10611-016-9667-x" TargetMode="External"/><Relationship Id="rId241" Type="http://schemas.openxmlformats.org/officeDocument/2006/relationships/hyperlink" Target="https://link-springer-com.proxy.lib.umich.edu/article/10.1007/s10611-016-9667-x" TargetMode="External"/><Relationship Id="rId15" Type="http://schemas.openxmlformats.org/officeDocument/2006/relationships/hyperlink" Target="https://www.modernhealthcare.com/opinion-editorial/rural-healthcare-needs-innovation-policy-changes-survive" TargetMode="External"/><Relationship Id="rId36" Type="http://schemas.openxmlformats.org/officeDocument/2006/relationships/hyperlink" Target="https://www.americantransplantfoundation.org/about-transplant/facts-and-myths/" TargetMode="External"/><Relationship Id="rId57" Type="http://schemas.openxmlformats.org/officeDocument/2006/relationships/hyperlink" Target="https://advance-lexis-com.proxy.lib.umich.edu/document/?pdmfid=1516831&amp;crid=2602f9d4-37c3-4766-a2c3-30482ab25436&amp;pddocfullpath=%2Fshared%2Fdocument%2Fanalytical-materials%2Furn%3AcontentItem%3A4T59-SSB0-0198-G0RB-00000-00&amp;pdcontentcomponentid=268555&amp;pdteaserkey=sr0&amp;pditab=allpods&amp;ecomp=gb63k&amp;earg=sr0&amp;prid=468313a5-7327-4b22-9843-4aa6dc807d82" TargetMode="External"/><Relationship Id="rId262" Type="http://schemas.openxmlformats.org/officeDocument/2006/relationships/hyperlink" Target="https://www.nejm.org/doi/full/10.1056/NEJMp2005835" TargetMode="External"/><Relationship Id="rId283" Type="http://schemas.openxmlformats.org/officeDocument/2006/relationships/hyperlink" Target="https://advance-lexis-com.proxy.lib.umich.edu/document/?pdmfid=1516831&amp;crid=ffae5aaa-1498-433a-855b-61ffe9ff39da&amp;pddocfullpath=%2Fshared%2Fdocument%2Fnews%2Furn%3AcontentItem%3A5TBR-W941-JCBF-S396-00000-00&amp;pdcontentcomponentid=8058&amp;pdteaserkey=sr6&amp;pditab=allpods&amp;ecomp=kb63k&amp;earg=sr6&amp;prid=1f642502-3064-4e6b-9133-278558c6bf0d" TargetMode="External"/><Relationship Id="rId78" Type="http://schemas.openxmlformats.org/officeDocument/2006/relationships/hyperlink" Target="https://www.grassley.senate.gov/news/news-releases/grassley-importance-rural-health-care-maintaining-providers" TargetMode="External"/><Relationship Id="rId99" Type="http://schemas.openxmlformats.org/officeDocument/2006/relationships/hyperlink" Target="https://www.governing.com/topics/health-human-services/gov-rural-hospitals-critical-condition.html" TargetMode="External"/><Relationship Id="rId101" Type="http://schemas.openxmlformats.org/officeDocument/2006/relationships/hyperlink" Target="https://www.justice.gov/opa/press-release/file/1290641/download" TargetMode="External"/><Relationship Id="rId122" Type="http://schemas.openxmlformats.org/officeDocument/2006/relationships/hyperlink" Target="https://highline.huffingtonpost.com/articles/en/everything-you-know-about-obesity-is-wrong/" TargetMode="External"/><Relationship Id="rId143" Type="http://schemas.openxmlformats.org/officeDocument/2006/relationships/hyperlink" Target="https://highline.huffingtonpost.com/articles/en/the-myth-of-the-ethical-shopper/" TargetMode="External"/><Relationship Id="rId164" Type="http://schemas.openxmlformats.org/officeDocument/2006/relationships/hyperlink" Target="https://trac.syr.edu/tracreports/crim/597/" TargetMode="External"/><Relationship Id="rId185" Type="http://schemas.openxmlformats.org/officeDocument/2006/relationships/hyperlink" Target="https://www-tandfonline-com.proxy.lib.umich.edu/doi/full/10.1080/01639625.2018.1479919" TargetMode="External"/><Relationship Id="rId9" Type="http://schemas.openxmlformats.org/officeDocument/2006/relationships/hyperlink" Target="https://highline.huffingtonpost.com/articles/en/the-myth-of-the-ethical-shopper/" TargetMode="External"/><Relationship Id="rId210" Type="http://schemas.openxmlformats.org/officeDocument/2006/relationships/hyperlink" Target="https://link-springer-com.proxy.lib.umich.edu/article/10.1007/s10611-016-9667-x" TargetMode="External"/><Relationship Id="rId26" Type="http://schemas.openxmlformats.org/officeDocument/2006/relationships/hyperlink" Target="http://www.hidropolitikakademi.org/shaping-conflict-in-the-21st-century-the-future-of-food-and-water-security.html" TargetMode="External"/><Relationship Id="rId231" Type="http://schemas.openxmlformats.org/officeDocument/2006/relationships/hyperlink" Target="https://link-springer-com.proxy.lib.umich.edu/article/10.1007/s10611-016-9667-x" TargetMode="External"/><Relationship Id="rId252" Type="http://schemas.openxmlformats.org/officeDocument/2006/relationships/hyperlink" Target="https://link-springer-com.proxy.lib.umich.edu/article/10.1007/s10611-016-9667-x" TargetMode="External"/><Relationship Id="rId273" Type="http://schemas.openxmlformats.org/officeDocument/2006/relationships/hyperlink" Target="http://blog.streitcouncil.org/2011/01/10/isaf-loves-high-grocery-bills-the-silver-lining-in-the-upcoming-food-riots/" TargetMode="External"/><Relationship Id="rId294" Type="http://schemas.openxmlformats.org/officeDocument/2006/relationships/hyperlink" Target="https://www.govinfo.gov/content/pkg/CHRG-111shrg54512/html/CHRG-111shrg54512.htm" TargetMode="External"/><Relationship Id="rId47" Type="http://schemas.openxmlformats.org/officeDocument/2006/relationships/hyperlink" Target="https://www.who.int/news-room/fact-sheets/detail/nipah-virus" TargetMode="External"/><Relationship Id="rId68" Type="http://schemas.openxmlformats.org/officeDocument/2006/relationships/hyperlink" Target="https://repository.jmls.edu/cgi/viewcontent.cgi?article=1132&amp;context=facpubs" TargetMode="External"/><Relationship Id="rId89" Type="http://schemas.openxmlformats.org/officeDocument/2006/relationships/hyperlink" Target="https://www.armscontrolwonk.com/archive/206909/israel-nuclear-weapons-and-the-1973-yom-kippur-war/" TargetMode="External"/><Relationship Id="rId112" Type="http://schemas.openxmlformats.org/officeDocument/2006/relationships/image" Target="media/image1.png"/><Relationship Id="rId133" Type="http://schemas.openxmlformats.org/officeDocument/2006/relationships/hyperlink" Target="https://www.huffpost.com/highline/article/white-collar-crime/" TargetMode="External"/><Relationship Id="rId154" Type="http://schemas.openxmlformats.org/officeDocument/2006/relationships/hyperlink" Target="http://www.cjcj.org/uploads/cjcj/documents/the_myth.pdf" TargetMode="External"/><Relationship Id="rId175" Type="http://schemas.openxmlformats.org/officeDocument/2006/relationships/hyperlink" Target="https://www-tandfonline-com.proxy.lib.umich.edu/doi/full/10.1080/01639625.2018.1479919" TargetMode="External"/><Relationship Id="rId196" Type="http://schemas.openxmlformats.org/officeDocument/2006/relationships/hyperlink" Target="https://www-tandfonline-com.proxy.lib.umich.edu/doi/full/10.1080/01639625.2018.1479919" TargetMode="External"/><Relationship Id="rId200" Type="http://schemas.openxmlformats.org/officeDocument/2006/relationships/hyperlink" Target="https://www-tandfonline-com.proxy.lib.umich.edu/doi/full/10.1080/01639625.2018.1479919" TargetMode="External"/><Relationship Id="rId16" Type="http://schemas.openxmlformats.org/officeDocument/2006/relationships/hyperlink" Target="http://www.ruralhealthweb.org/advocate/medicare-cuts-hurt-rural" TargetMode="External"/><Relationship Id="rId221" Type="http://schemas.openxmlformats.org/officeDocument/2006/relationships/hyperlink" Target="https://link-springer-com.proxy.lib.umich.edu/article/10.1007/s10611-016-9667-x" TargetMode="External"/><Relationship Id="rId242" Type="http://schemas.openxmlformats.org/officeDocument/2006/relationships/hyperlink" Target="https://link-springer-com.proxy.lib.umich.edu/article/10.1007/s10611-016-9667-x" TargetMode="External"/><Relationship Id="rId263" Type="http://schemas.openxmlformats.org/officeDocument/2006/relationships/hyperlink" Target="https://www.nytimes.com/2013/03/28/health/trainees-in-radiology-and-other-specialties-see-dream-jobs-disappearing.html" TargetMode="External"/><Relationship Id="rId284" Type="http://schemas.openxmlformats.org/officeDocument/2006/relationships/hyperlink" Target="https://advance-lexis-com.proxy.lib.umich.edu/document/?pdmfid=1516831&amp;crid=ffae5aaa-1498-433a-855b-61ffe9ff39da&amp;pddocfullpath=%2Fshared%2Fdocument%2Fnews%2Furn%3AcontentItem%3A5TBR-W941-JCBF-S396-00000-00&amp;pdcontentcomponentid=8058&amp;pdteaserkey=sr6&amp;pditab=allpods&amp;ecomp=kb63k&amp;earg=sr6&amp;prid=1f642502-3064-4e6b-9133-278558c6bf0d" TargetMode="External"/><Relationship Id="rId37" Type="http://schemas.openxmlformats.org/officeDocument/2006/relationships/hyperlink" Target="https://de.linkedin.com/company/bundesgesundheitsministerium?trk=public_profile_experience-item_result-card_subtitle-click" TargetMode="External"/><Relationship Id="rId58" Type="http://schemas.openxmlformats.org/officeDocument/2006/relationships/hyperlink" Target="https://advance-lexis-com.proxy.lib.umich.edu/document/?pdmfid=1516831&amp;crid=2602f9d4-37c3-4766-a2c3-30482ab25436&amp;pddocfullpath=%2Fshared%2Fdocument%2Fanalytical-materials%2Furn%3AcontentItem%3A4T59-SSB0-0198-G0RB-00000-00&amp;pdcontentcomponentid=268555&amp;pdteaserkey=sr0&amp;pditab=allpods&amp;ecomp=gb63k&amp;earg=sr0&amp;prid=468313a5-7327-4b22-9843-4aa6dc807d82" TargetMode="External"/><Relationship Id="rId79" Type="http://schemas.openxmlformats.org/officeDocument/2006/relationships/hyperlink" Target="http://www.benjaminbagozzi.com/uploads/1/2/5/7/12579534/koren-bagozzi-fs.pdf" TargetMode="External"/><Relationship Id="rId102" Type="http://schemas.openxmlformats.org/officeDocument/2006/relationships/hyperlink" Target="https://www.justice.gov/opa/pr/ten-defendants-charged-14-billion-rural-hospital-pass-through-billing-scheme" TargetMode="External"/><Relationship Id="rId123" Type="http://schemas.openxmlformats.org/officeDocument/2006/relationships/hyperlink" Target="https://highline.huffingtonpost.com/articles/en/gay-loneliness/" TargetMode="External"/><Relationship Id="rId144" Type="http://schemas.openxmlformats.org/officeDocument/2006/relationships/hyperlink" Target="https://longreads.com/" TargetMode="External"/><Relationship Id="rId90" Type="http://schemas.openxmlformats.org/officeDocument/2006/relationships/hyperlink" Target="https://theconversation.com/rural-america-matters-to-all-americans-69756" TargetMode="External"/><Relationship Id="rId165" Type="http://schemas.openxmlformats.org/officeDocument/2006/relationships/hyperlink" Target="https://www.justice.gov/opa/speech/assistant-attorney-general-brian-benczkowski-delivers-remarks-global-investigations" TargetMode="External"/><Relationship Id="rId186" Type="http://schemas.openxmlformats.org/officeDocument/2006/relationships/hyperlink" Target="https://www-tandfonline-com.proxy.lib.umich.edu/doi/full/10.1080/01639625.2018.1479919" TargetMode="External"/><Relationship Id="rId211" Type="http://schemas.openxmlformats.org/officeDocument/2006/relationships/hyperlink" Target="https://link-springer-com.proxy.lib.umich.edu/article/10.1007/s10611-016-9667-x" TargetMode="External"/><Relationship Id="rId232" Type="http://schemas.openxmlformats.org/officeDocument/2006/relationships/hyperlink" Target="https://link-springer-com.proxy.lib.umich.edu/article/10.1007/s10611-016-9667-x" TargetMode="External"/><Relationship Id="rId253" Type="http://schemas.openxmlformats.org/officeDocument/2006/relationships/hyperlink" Target="https://link-springer-com.proxy.lib.umich.edu/article/10.1007/s10611-016-9667-x" TargetMode="External"/><Relationship Id="rId274" Type="http://schemas.openxmlformats.org/officeDocument/2006/relationships/hyperlink" Target="http://www.lowyinterpreter.org/post/2010/02/25/A-stable-Afghanistan-Why-we-should-care.aspx" TargetMode="External"/><Relationship Id="rId295" Type="http://schemas.openxmlformats.org/officeDocument/2006/relationships/fontTable" Target="fontTable.xml"/><Relationship Id="rId27" Type="http://schemas.openxmlformats.org/officeDocument/2006/relationships/hyperlink" Target="https://www.sipri.org/sites/default/files/EUNPC_no-38.pdf" TargetMode="External"/><Relationship Id="rId48" Type="http://schemas.openxmlformats.org/officeDocument/2006/relationships/hyperlink" Target="https://www.nti.org/learn/countries/north-korea/biological/" TargetMode="External"/><Relationship Id="rId69" Type="http://schemas.openxmlformats.org/officeDocument/2006/relationships/hyperlink" Target="https://itunes.apple.com/us/podcast/youre-wrong-about/id1380008439?mt=2" TargetMode="External"/><Relationship Id="rId113" Type="http://schemas.openxmlformats.org/officeDocument/2006/relationships/image" Target="media/image2.png"/><Relationship Id="rId134" Type="http://schemas.openxmlformats.org/officeDocument/2006/relationships/hyperlink" Target="https://www.treasury.gov/tigta/auditreports/2015reports/201530078fr.html" TargetMode="External"/><Relationship Id="rId80" Type="http://schemas.openxmlformats.org/officeDocument/2006/relationships/hyperlink" Target="https://www.thechicagocouncil.org/press-release/us-must-address-global-food-prices-food-insecurity-prevent-conflict-risks-us-national" TargetMode="External"/><Relationship Id="rId155" Type="http://schemas.openxmlformats.org/officeDocument/2006/relationships/hyperlink" Target="https://itunes.apple.com/us/podcast/youre-wrong-about/id1380008439?mt=2" TargetMode="External"/><Relationship Id="rId176" Type="http://schemas.openxmlformats.org/officeDocument/2006/relationships/hyperlink" Target="https://www-tandfonline-com.proxy.lib.umich.edu/doi/full/10.1080/01639625.2018.1479919" TargetMode="External"/><Relationship Id="rId197" Type="http://schemas.openxmlformats.org/officeDocument/2006/relationships/hyperlink" Target="https://www-tandfonline-com.proxy.lib.umich.edu/doi/full/10.1080/01639625.2018.1479919" TargetMode="External"/><Relationship Id="rId201" Type="http://schemas.openxmlformats.org/officeDocument/2006/relationships/hyperlink" Target="https://www-tandfonline-com.proxy.lib.umich.edu/doi/full/10.1080/01639625.2018.1479919" TargetMode="External"/><Relationship Id="rId222" Type="http://schemas.openxmlformats.org/officeDocument/2006/relationships/hyperlink" Target="https://link-springer-com.proxy.lib.umich.edu/article/10.1007/s10611-016-9667-x" TargetMode="External"/><Relationship Id="rId243" Type="http://schemas.openxmlformats.org/officeDocument/2006/relationships/hyperlink" Target="https://link-springer-com.proxy.lib.umich.edu/article/10.1007/s10611-016-9667-x" TargetMode="External"/><Relationship Id="rId264" Type="http://schemas.openxmlformats.org/officeDocument/2006/relationships/hyperlink" Target="https://www.cms.gov/newsroom/fact-sheets/medicare-telemedicine-health-care-provider-fact-sheet" TargetMode="External"/><Relationship Id="rId285" Type="http://schemas.openxmlformats.org/officeDocument/2006/relationships/hyperlink" Target="https://advance-lexis-com.proxy.lib.umich.edu/document/?pdmfid=1516831&amp;crid=ffae5aaa-1498-433a-855b-61ffe9ff39da&amp;pddocfullpath=%2Fshared%2Fdocument%2Fnews%2Furn%3AcontentItem%3A5TBR-W941-JCBF-S396-00000-00&amp;pdcontentcomponentid=8058&amp;pdteaserkey=sr6&amp;pditab=allpods&amp;ecomp=kb63k&amp;earg=sr6&amp;prid=1f642502-3064-4e6b-9133-278558c6bf0d" TargetMode="External"/><Relationship Id="rId17" Type="http://schemas.openxmlformats.org/officeDocument/2006/relationships/hyperlink" Target="https://worldpopulationreview.com/us-cities/sedalia-mo-population/" TargetMode="External"/><Relationship Id="rId38" Type="http://schemas.openxmlformats.org/officeDocument/2006/relationships/hyperlink" Target="https://de.linkedin.com/company/comprehensive-community-health-centers?trk=public_profile_experience-item_result-card_subtitle-click" TargetMode="External"/><Relationship Id="rId59" Type="http://schemas.openxmlformats.org/officeDocument/2006/relationships/hyperlink" Target="http://www.balmun.de/fileadmin/2016/Research_Reports/RR_EC_I_Deforestation.pdf" TargetMode="External"/><Relationship Id="rId103" Type="http://schemas.openxmlformats.org/officeDocument/2006/relationships/hyperlink" Target="https://revcycleintelligence.com/news/flexibility-value-based-payment-key-to-rural-hospital-success" TargetMode="External"/><Relationship Id="rId124" Type="http://schemas.openxmlformats.org/officeDocument/2006/relationships/hyperlink" Target="https://highline.huffingtonpost.com/articles/en/the-myth-of-the-ethical-shopper/" TargetMode="External"/><Relationship Id="rId70" Type="http://schemas.openxmlformats.org/officeDocument/2006/relationships/hyperlink" Target="http://highline.huffingtonpost.com/articles/en/poor-millennials/" TargetMode="External"/><Relationship Id="rId91" Type="http://schemas.openxmlformats.org/officeDocument/2006/relationships/hyperlink" Target="http://www.huffingtonpost.com/robert-creamer/post-bin-laden---it-is-ti_b_860954.html" TargetMode="External"/><Relationship Id="rId145" Type="http://schemas.openxmlformats.org/officeDocument/2006/relationships/hyperlink" Target="https://www.huffpost.com/highline/article/white-collar-crime/" TargetMode="External"/><Relationship Id="rId166" Type="http://schemas.openxmlformats.org/officeDocument/2006/relationships/hyperlink" Target="https://law.stanford.edu/directory/david-alan-sklansky/" TargetMode="External"/><Relationship Id="rId187" Type="http://schemas.openxmlformats.org/officeDocument/2006/relationships/hyperlink" Target="https://www-tandfonline-com.proxy.lib.umich.edu/doi/full/10.1080/01639625.2018.1479919" TargetMode="External"/><Relationship Id="rId1" Type="http://schemas.openxmlformats.org/officeDocument/2006/relationships/numbering" Target="numbering.xml"/><Relationship Id="rId212" Type="http://schemas.openxmlformats.org/officeDocument/2006/relationships/hyperlink" Target="https://link-springer-com.proxy.lib.umich.edu/article/10.1007/s10611-016-9667-x" TargetMode="External"/><Relationship Id="rId233" Type="http://schemas.openxmlformats.org/officeDocument/2006/relationships/hyperlink" Target="https://link-springer-com.proxy.lib.umich.edu/article/10.1007/s10611-016-9667-x" TargetMode="External"/><Relationship Id="rId254" Type="http://schemas.openxmlformats.org/officeDocument/2006/relationships/hyperlink" Target="https://www.whitecollarbriefly.com/2016/06/13/dojs-increased-focus-on-environmental-criminal-cases/" TargetMode="External"/><Relationship Id="rId28" Type="http://schemas.openxmlformats.org/officeDocument/2006/relationships/hyperlink" Target="https://nautilus.org/napsnet/napsnet-special-reports/non-state-terrorism-and-inadvertent-nuclear-war/" TargetMode="External"/><Relationship Id="rId49" Type="http://schemas.openxmlformats.org/officeDocument/2006/relationships/hyperlink" Target="https://www.nature.com/articles/s41586-020-2294-9" TargetMode="External"/><Relationship Id="rId114" Type="http://schemas.openxmlformats.org/officeDocument/2006/relationships/hyperlink" Target="https://digitalcommons.pace.edu/cgi/viewcontent.cgi?article=1819&amp;context=pelr" TargetMode="External"/><Relationship Id="rId275" Type="http://schemas.openxmlformats.org/officeDocument/2006/relationships/hyperlink" Target="https://www.fbi.gov/news/testimony/combating-illicit-financing-by-anonymous-shell-companies" TargetMode="External"/><Relationship Id="rId296" Type="http://schemas.openxmlformats.org/officeDocument/2006/relationships/theme" Target="theme/theme1.xml"/><Relationship Id="rId60" Type="http://schemas.openxmlformats.org/officeDocument/2006/relationships/hyperlink" Target="http://www.unep.org/yearbook/2011/pdfs/emerging_perspectives_on_forests_biodiversity.pdf" TargetMode="External"/><Relationship Id="rId81" Type="http://schemas.openxmlformats.org/officeDocument/2006/relationships/hyperlink" Target="https://international.uiowa.edu/sites/international.uiowa.edu/files/file_uploads/helfand_act_article.pdf" TargetMode="External"/><Relationship Id="rId135" Type="http://schemas.openxmlformats.org/officeDocument/2006/relationships/hyperlink" Target="https://www.propublica.org/article/irs-now-audits-poor-americans-at-about-the-same-rate-as-the-top-1-percent" TargetMode="External"/><Relationship Id="rId156" Type="http://schemas.openxmlformats.org/officeDocument/2006/relationships/hyperlink" Target="http://highline.huffingtonpost.com/articles/en/poor-millennials/" TargetMode="External"/><Relationship Id="rId177" Type="http://schemas.openxmlformats.org/officeDocument/2006/relationships/hyperlink" Target="https://www-tandfonline-com.proxy.lib.umich.edu/doi/full/10.1080/01639625.2018.1479919" TargetMode="External"/><Relationship Id="rId198" Type="http://schemas.openxmlformats.org/officeDocument/2006/relationships/hyperlink" Target="https://www-tandfonline-com.proxy.lib.umich.edu/doi/full/10.1080/01639625.2018.1479919" TargetMode="External"/><Relationship Id="rId202" Type="http://schemas.openxmlformats.org/officeDocument/2006/relationships/hyperlink" Target="https://www-tandfonline-com.proxy.lib.umich.edu/doi/full/10.1080/01639625.2018.1479919" TargetMode="External"/><Relationship Id="rId223" Type="http://schemas.openxmlformats.org/officeDocument/2006/relationships/hyperlink" Target="https://link-springer-com.proxy.lib.umich.edu/article/10.1007/s10611-016-9667-x" TargetMode="External"/><Relationship Id="rId244" Type="http://schemas.openxmlformats.org/officeDocument/2006/relationships/hyperlink" Target="https://link-springer-com.proxy.lib.umich.edu/article/10.1007/s10611-016-9667-x" TargetMode="External"/><Relationship Id="rId18" Type="http://schemas.openxmlformats.org/officeDocument/2006/relationships/hyperlink" Target="https://www.modernhealthcare.com/opinion-editorial/rural-healthcare-needs-innovation-policy-changes-survive" TargetMode="External"/><Relationship Id="rId39" Type="http://schemas.openxmlformats.org/officeDocument/2006/relationships/hyperlink" Target="http://dspace.calstate.edu/bitstream/handle/10211.2/3246/THESISFINALMAY15.pdf?sequence=1" TargetMode="External"/><Relationship Id="rId265" Type="http://schemas.openxmlformats.org/officeDocument/2006/relationships/hyperlink" Target="https://www.theguardian.com/us-news/2020/feb/19/us-rural-hospital-closures-report" TargetMode="External"/><Relationship Id="rId286" Type="http://schemas.openxmlformats.org/officeDocument/2006/relationships/hyperlink" Target="https://advance-lexis-com.proxy.lib.umich.edu/document/?pdmfid=1516831&amp;crid=ffae5aaa-1498-433a-855b-61ffe9ff39da&amp;pddocfullpath=%2Fshared%2Fdocument%2Fnews%2Furn%3AcontentItem%3A5TBR-W941-JCBF-S396-00000-00&amp;pdcontentcomponentid=8058&amp;pdteaserkey=sr6&amp;pditab=allpods&amp;ecomp=kb63k&amp;earg=sr6&amp;prid=1f642502-3064-4e6b-9133-278558c6bf0d" TargetMode="External"/><Relationship Id="rId50" Type="http://schemas.openxmlformats.org/officeDocument/2006/relationships/hyperlink" Target="https://twitter.com/environment" TargetMode="External"/><Relationship Id="rId104" Type="http://schemas.openxmlformats.org/officeDocument/2006/relationships/hyperlink" Target="https://www.salon.com/2019/08/22/can-humanity-survive-without-the-amazon-rainforest-maybe-not-experts-say/" TargetMode="External"/><Relationship Id="rId125" Type="http://schemas.openxmlformats.org/officeDocument/2006/relationships/hyperlink" Target="https://longreads.com/" TargetMode="External"/><Relationship Id="rId146" Type="http://schemas.openxmlformats.org/officeDocument/2006/relationships/hyperlink" Target="https://www.nationalgangcenter.gov/content/documents/definitions.pdf" TargetMode="External"/><Relationship Id="rId167" Type="http://schemas.openxmlformats.org/officeDocument/2006/relationships/hyperlink" Target="https://www.marketwatch.com/story/financial-crime-does-pay-up-to-5000-a-speech-2014-07-29?mod=article_inline" TargetMode="External"/><Relationship Id="rId188" Type="http://schemas.openxmlformats.org/officeDocument/2006/relationships/hyperlink" Target="https://www-tandfonline-com.proxy.lib.umich.edu/doi/full/10.1080/01639625.2018.1479919" TargetMode="External"/><Relationship Id="rId71" Type="http://schemas.openxmlformats.org/officeDocument/2006/relationships/hyperlink" Target="https://highline.huffingtonpost.com/articles/en/everything-you-know-about-obesity-is-wrong/" TargetMode="External"/><Relationship Id="rId92" Type="http://schemas.openxmlformats.org/officeDocument/2006/relationships/hyperlink" Target="http://www.hidropolitikakademi.org/shaping-conflict-in-the-21st-century-the-future-of-food-and-water-security.html" TargetMode="External"/><Relationship Id="rId213" Type="http://schemas.openxmlformats.org/officeDocument/2006/relationships/hyperlink" Target="https://link-springer-com.proxy.lib.umich.edu/article/10.1007/s10611-016-9667-x" TargetMode="External"/><Relationship Id="rId234" Type="http://schemas.openxmlformats.org/officeDocument/2006/relationships/hyperlink" Target="https://link-springer-com.proxy.lib.umich.edu/article/10.1007/s10611-016-9667-x" TargetMode="External"/><Relationship Id="rId2" Type="http://schemas.openxmlformats.org/officeDocument/2006/relationships/styles" Target="styles.xml"/><Relationship Id="rId29" Type="http://schemas.openxmlformats.org/officeDocument/2006/relationships/hyperlink" Target="https://nautilus.org/napsnet/napsnet-special-reports/non-state-terrorism-and-inadvertent-nuclear-war/" TargetMode="External"/><Relationship Id="rId255" Type="http://schemas.openxmlformats.org/officeDocument/2006/relationships/hyperlink" Target="https://www.perkinscoie.com/en/news-insights/corporate-executives-beware-doj-s-six-key-areas-for-more.html" TargetMode="External"/><Relationship Id="rId276" Type="http://schemas.openxmlformats.org/officeDocument/2006/relationships/hyperlink" Target="https://www.fbi.gov/news/testimony/combating-illicit-financing-by-anonymous-shell-companies" TargetMode="External"/><Relationship Id="rId40" Type="http://schemas.openxmlformats.org/officeDocument/2006/relationships/hyperlink" Target="http://www.springer.com/materials/nanotechnology/book/978-1-4419-0061-6" TargetMode="External"/><Relationship Id="rId115" Type="http://schemas.openxmlformats.org/officeDocument/2006/relationships/hyperlink" Target="https://digitalcommons.pace.edu/cgi/viewcontent.cgi?article=1819&amp;context=pelr" TargetMode="External"/><Relationship Id="rId136" Type="http://schemas.openxmlformats.org/officeDocument/2006/relationships/hyperlink" Target="https://www.yalelawjournal.org/forum/securities-settlements-in-the-shadows" TargetMode="External"/><Relationship Id="rId157" Type="http://schemas.openxmlformats.org/officeDocument/2006/relationships/hyperlink" Target="https://highline.huffingtonpost.com/articles/en/everything-you-know-about-obesity-is-wrong/" TargetMode="External"/><Relationship Id="rId178" Type="http://schemas.openxmlformats.org/officeDocument/2006/relationships/hyperlink" Target="https://www-tandfonline-com.proxy.lib.umich.edu/doi/full/10.1080/01639625.2018.1479919" TargetMode="External"/><Relationship Id="rId61" Type="http://schemas.openxmlformats.org/officeDocument/2006/relationships/hyperlink" Target="https://scholarlycommons.law.northwestern.edu/cgi/viewcontent.cgi?article=1004&amp;context=jclc" TargetMode="External"/><Relationship Id="rId82" Type="http://schemas.openxmlformats.org/officeDocument/2006/relationships/hyperlink" Target="http://dcac.du.ac.in/documents/E-Resource/2020/Metrial/422CihnnitaBaruah1.pdf" TargetMode="External"/><Relationship Id="rId199" Type="http://schemas.openxmlformats.org/officeDocument/2006/relationships/hyperlink" Target="https://www-tandfonline-com.proxy.lib.umich.edu/doi/full/10.1080/01639625.2018.1479919" TargetMode="External"/><Relationship Id="rId203" Type="http://schemas.openxmlformats.org/officeDocument/2006/relationships/hyperlink" Target="https://www-tandfonline-com.proxy.lib.umich.edu/doi/full/10.1080/01639625.2018.1479919" TargetMode="External"/><Relationship Id="rId19" Type="http://schemas.openxmlformats.org/officeDocument/2006/relationships/hyperlink" Target="https://worldpopulationreview.com/us-cities/marshall-mo-population/" TargetMode="External"/><Relationship Id="rId224" Type="http://schemas.openxmlformats.org/officeDocument/2006/relationships/hyperlink" Target="https://link-springer-com.proxy.lib.umich.edu/article/10.1007/s10611-016-9667-x" TargetMode="External"/><Relationship Id="rId245" Type="http://schemas.openxmlformats.org/officeDocument/2006/relationships/hyperlink" Target="https://link-springer-com.proxy.lib.umich.edu/article/10.1007/s10611-016-9667-x" TargetMode="External"/><Relationship Id="rId266" Type="http://schemas.openxmlformats.org/officeDocument/2006/relationships/hyperlink" Target="https://www.nytimes.com/2020/05/25/business/coronavirus-hospitals-bailout.html" TargetMode="External"/><Relationship Id="rId287" Type="http://schemas.openxmlformats.org/officeDocument/2006/relationships/hyperlink" Target="https://advance-lexis-com.proxy.lib.umich.edu/document/?pdmfid=1516831&amp;crid=ffae5aaa-1498-433a-855b-61ffe9ff39da&amp;pddocfullpath=%2Fshared%2Fdocument%2Fnews%2Furn%3AcontentItem%3A5TBR-W941-JCBF-S396-00000-00&amp;pdcontentcomponentid=8058&amp;pdteaserkey=sr6&amp;pditab=allpods&amp;ecomp=kb63k&amp;earg=sr6&amp;prid=1f642502-3064-4e6b-9133-278558c6bf0d" TargetMode="External"/><Relationship Id="rId30" Type="http://schemas.openxmlformats.org/officeDocument/2006/relationships/hyperlink" Target="https://nautilus.org/napsnet/napsnet-special-reports/non-state-terrorism-and-inadvertent-nuclear-war/" TargetMode="External"/><Relationship Id="rId105" Type="http://schemas.openxmlformats.org/officeDocument/2006/relationships/hyperlink" Target="https://www-jstor-org.proxy.lib.umich.edu/stable/pdf/40925021.pdf?refreqid=excelsior%3A86b9043e7d7c83d7d40e4cd7a123bf71" TargetMode="External"/><Relationship Id="rId126" Type="http://schemas.openxmlformats.org/officeDocument/2006/relationships/hyperlink" Target="https://www.huffpost.com/highline/article/white-collar-crime/" TargetMode="External"/><Relationship Id="rId147" Type="http://schemas.openxmlformats.org/officeDocument/2006/relationships/hyperlink" Target="https://www.usatoday.com/story/news/nation/2014/01/28/sentencing-of-colorado-cantaloupe-farmers/4958671/" TargetMode="External"/><Relationship Id="rId168" Type="http://schemas.openxmlformats.org/officeDocument/2006/relationships/hyperlink" Target="https://www-tandfonline-com.proxy.lib.umich.edu/doi/abs/10.1080/15614263.2020.1789461" TargetMode="External"/><Relationship Id="rId51" Type="http://schemas.openxmlformats.org/officeDocument/2006/relationships/hyperlink" Target="https://twitter.com/" TargetMode="External"/><Relationship Id="rId72" Type="http://schemas.openxmlformats.org/officeDocument/2006/relationships/hyperlink" Target="https://highline.huffingtonpost.com/articles/en/gay-loneliness/" TargetMode="External"/><Relationship Id="rId93" Type="http://schemas.openxmlformats.org/officeDocument/2006/relationships/hyperlink" Target="http://www.futuredirections.org.au/workshop-papers/537-international-conflict-triggers-and-potential-conflict-points-resulting-from-food-and-water-insecurity.html" TargetMode="External"/><Relationship Id="rId189" Type="http://schemas.openxmlformats.org/officeDocument/2006/relationships/hyperlink" Target="https://www-tandfonline-com.proxy.lib.umich.edu/doi/full/10.1080/01639625.2018.1479919" TargetMode="External"/><Relationship Id="rId3" Type="http://schemas.openxmlformats.org/officeDocument/2006/relationships/settings" Target="settings.xml"/><Relationship Id="rId214" Type="http://schemas.openxmlformats.org/officeDocument/2006/relationships/hyperlink" Target="https://link-springer-com.proxy.lib.umich.edu/article/10.1007/s10611-016-9667-x" TargetMode="External"/><Relationship Id="rId235" Type="http://schemas.openxmlformats.org/officeDocument/2006/relationships/hyperlink" Target="https://link-springer-com.proxy.lib.umich.edu/article/10.1007/s10611-016-9667-x" TargetMode="External"/><Relationship Id="rId256" Type="http://schemas.openxmlformats.org/officeDocument/2006/relationships/hyperlink" Target="https://www.fastcompany.com/90202203/what-if-economic-growth-isnt-as-positive-as-you-think" TargetMode="External"/><Relationship Id="rId277" Type="http://schemas.openxmlformats.org/officeDocument/2006/relationships/hyperlink" Target="https://www.fbi.gov/news/testimony/combating-illicit-financing-by-anonymous-shell-companies" TargetMode="External"/><Relationship Id="rId116" Type="http://schemas.openxmlformats.org/officeDocument/2006/relationships/hyperlink" Target="https://scholarlycommons.law.northwestern.edu/cgi/viewcontent.cgi?article=1004&amp;context=jclc" TargetMode="External"/><Relationship Id="rId137" Type="http://schemas.openxmlformats.org/officeDocument/2006/relationships/hyperlink" Target="https://www.irs.gov/irm/part9/irm_09-003-002" TargetMode="External"/><Relationship Id="rId158" Type="http://schemas.openxmlformats.org/officeDocument/2006/relationships/hyperlink" Target="https://highline.huffingtonpost.com/articles/en/gay-loneliness/" TargetMode="External"/><Relationship Id="rId20" Type="http://schemas.openxmlformats.org/officeDocument/2006/relationships/hyperlink" Target="https://www.aamc.org/news-insights/health-disparities-affect-millions-rural-us-communities" TargetMode="External"/><Relationship Id="rId41" Type="http://schemas.openxmlformats.org/officeDocument/2006/relationships/hyperlink" Target="https://www.researchgate.net/publication/270002414_A_New_Role_for_Public_Health_in_Bioterrorism_Deterrence" TargetMode="External"/><Relationship Id="rId62" Type="http://schemas.openxmlformats.org/officeDocument/2006/relationships/hyperlink" Target="https://www.responsiblelending.org/state-of-lending/reports/11-Debt-Collection.pdf" TargetMode="External"/><Relationship Id="rId83" Type="http://schemas.openxmlformats.org/officeDocument/2006/relationships/hyperlink" Target="https://www.thechicagocouncil.org/sites/default/files/Report_When_Hunger_Strikes_1604.pdf" TargetMode="External"/><Relationship Id="rId179" Type="http://schemas.openxmlformats.org/officeDocument/2006/relationships/hyperlink" Target="https://www-tandfonline-com.proxy.lib.umich.edu/doi/full/10.1080/01639625.2018.1479919" TargetMode="External"/><Relationship Id="rId190" Type="http://schemas.openxmlformats.org/officeDocument/2006/relationships/hyperlink" Target="https://www-tandfonline-com.proxy.lib.umich.edu/doi/full/10.1080/01639625.2018.1479919" TargetMode="External"/><Relationship Id="rId204" Type="http://schemas.openxmlformats.org/officeDocument/2006/relationships/hyperlink" Target="https://www-tandfonline-com.proxy.lib.umich.edu/doi/full/10.1080/01639625.2018.1479919" TargetMode="External"/><Relationship Id="rId225" Type="http://schemas.openxmlformats.org/officeDocument/2006/relationships/hyperlink" Target="https://link-springer-com.proxy.lib.umich.edu/article/10.1007/s10611-016-9667-x" TargetMode="External"/><Relationship Id="rId246" Type="http://schemas.openxmlformats.org/officeDocument/2006/relationships/hyperlink" Target="https://link-springer-com.proxy.lib.umich.edu/article/10.1007/s10611-016-9667-x" TargetMode="External"/><Relationship Id="rId267" Type="http://schemas.openxmlformats.org/officeDocument/2006/relationships/hyperlink" Target="https://www.pewresearch.org/fact-tank/2018/09/10/about-a-quarter-of-rural-americans-say-access-to-high-speed-internet-is-a-major-problem/" TargetMode="External"/><Relationship Id="rId288" Type="http://schemas.openxmlformats.org/officeDocument/2006/relationships/hyperlink" Target="https://www.brookings.edu/research/inside-outsourcing-more-bad-news-from-business-regulation/" TargetMode="External"/><Relationship Id="rId106" Type="http://schemas.openxmlformats.org/officeDocument/2006/relationships/hyperlink" Target="https://www-jstor-org.proxy.lib.umich.edu/stable/pdf/40925021.pdf?refreqid=excelsior%3A86b9043e7d7c83d7d40e4cd7a123bf71" TargetMode="External"/><Relationship Id="rId127" Type="http://schemas.openxmlformats.org/officeDocument/2006/relationships/hyperlink" Target="https://itunes.apple.com/us/podcast/youre-wrong-about/id1380008439?mt=2" TargetMode="External"/><Relationship Id="rId10" Type="http://schemas.openxmlformats.org/officeDocument/2006/relationships/hyperlink" Target="https://longreads.com/" TargetMode="External"/><Relationship Id="rId31" Type="http://schemas.openxmlformats.org/officeDocument/2006/relationships/hyperlink" Target="https://www.modernhealthcare.com/government/healthcare-fraud-can-be-deadly-study-finds" TargetMode="External"/><Relationship Id="rId52" Type="http://schemas.openxmlformats.org/officeDocument/2006/relationships/hyperlink" Target="https://twitter.com/" TargetMode="External"/><Relationship Id="rId73" Type="http://schemas.openxmlformats.org/officeDocument/2006/relationships/hyperlink" Target="https://highline.huffingtonpost.com/articles/en/the-myth-of-the-ethical-shopper/" TargetMode="External"/><Relationship Id="rId94" Type="http://schemas.openxmlformats.org/officeDocument/2006/relationships/hyperlink" Target="http://futuredirections.org.au/wp-content/uploads/2012/05/Workshop_Report_-_Intl_Conflict_Triggers_-_May_25.pdf" TargetMode="External"/><Relationship Id="rId148" Type="http://schemas.openxmlformats.org/officeDocument/2006/relationships/hyperlink" Target="https://www.citizen.org/article/soft-on-corporate-crime-deferred-and-non-prosecution-repeat-offender-report/" TargetMode="External"/><Relationship Id="rId169" Type="http://schemas.openxmlformats.org/officeDocument/2006/relationships/hyperlink" Target="https://www-tandfonline-com.proxy.lib.umich.edu/doi/full/10.1080/01639625.2018.1479919" TargetMode="External"/><Relationship Id="rId4" Type="http://schemas.openxmlformats.org/officeDocument/2006/relationships/webSettings" Target="webSettings.xml"/><Relationship Id="rId180" Type="http://schemas.openxmlformats.org/officeDocument/2006/relationships/hyperlink" Target="https://www-tandfonline-com.proxy.lib.umich.edu/doi/full/10.1080/01639625.2018.1479919" TargetMode="External"/><Relationship Id="rId215" Type="http://schemas.openxmlformats.org/officeDocument/2006/relationships/hyperlink" Target="https://link-springer-com.proxy.lib.umich.edu/article/10.1007/s10611-016-9667-x" TargetMode="External"/><Relationship Id="rId236" Type="http://schemas.openxmlformats.org/officeDocument/2006/relationships/hyperlink" Target="https://link-springer-com.proxy.lib.umich.edu/article/10.1007/s10611-016-9667-x" TargetMode="External"/><Relationship Id="rId257" Type="http://schemas.openxmlformats.org/officeDocument/2006/relationships/hyperlink" Target="http://poseidon01.ssrn.com/delivery.php?ID=719105092024097121124100018083011118038069081083039091121092126090087109098065027066123029119022059121027020065094083094082064017078060077029075100073095001126072113085042032004073009085104092002020027086072104017023079122098123108013079003000082124078&amp;EXT=pdf" TargetMode="External"/><Relationship Id="rId278" Type="http://schemas.openxmlformats.org/officeDocument/2006/relationships/hyperlink" Target="https://www.theatlantic.com/business/archive/2017/07/us-anonymous-shell-companies/531996/" TargetMode="External"/><Relationship Id="rId42" Type="http://schemas.openxmlformats.org/officeDocument/2006/relationships/hyperlink" Target="https://www.axios.com/coronavirus-pandemic-pathogen-bioweapon-45417c86-52aa-41b1-8a99-44a6e597d3a8.html" TargetMode="External"/><Relationship Id="rId84" Type="http://schemas.openxmlformats.org/officeDocument/2006/relationships/hyperlink" Target="https://www.thechicagocouncil.org/sites/default/files/Report_When_Hunger_Strikes_1604.pdf" TargetMode="External"/><Relationship Id="rId138" Type="http://schemas.openxmlformats.org/officeDocument/2006/relationships/hyperlink" Target="https://onlinelibrary.wiley.com/doi/abs/10.1111/j.1540-6261.2010.01614.x" TargetMode="External"/><Relationship Id="rId191" Type="http://schemas.openxmlformats.org/officeDocument/2006/relationships/hyperlink" Target="https://www-tandfonline-com.proxy.lib.umich.edu/doi/full/10.1080/01639625.2018.1479919" TargetMode="External"/><Relationship Id="rId205" Type="http://schemas.openxmlformats.org/officeDocument/2006/relationships/hyperlink" Target="https://heinonline.org/HOL/P?h=hein.journals/seealtex97&amp;i=44&amp;a=dW1pY2guZWR1" TargetMode="External"/><Relationship Id="rId247" Type="http://schemas.openxmlformats.org/officeDocument/2006/relationships/hyperlink" Target="https://link-springer-com.proxy.lib.umich.edu/article/10.1007/s10611-016-9667-x" TargetMode="External"/><Relationship Id="rId107" Type="http://schemas.openxmlformats.org/officeDocument/2006/relationships/hyperlink" Target="https://www.courthousenews.com/environmental-prosecutions-drop-to-lowest-level-in-decades/" TargetMode="External"/><Relationship Id="rId289" Type="http://schemas.openxmlformats.org/officeDocument/2006/relationships/hyperlink" Target="https://heinonline.org/HOL/P?h=hein.journals/seealtex97&amp;i=44&amp;a=dW1pY2guZWR1" TargetMode="External"/><Relationship Id="rId11" Type="http://schemas.openxmlformats.org/officeDocument/2006/relationships/hyperlink" Target="https://www.huffpost.com/highline/article/white-collar-crime/" TargetMode="External"/><Relationship Id="rId53" Type="http://schemas.openxmlformats.org/officeDocument/2006/relationships/hyperlink" Target="https://news.bloomberglaw.com/environment-and-energy/environmental-prosecutions-drop-to-lowest-rate-in-20-years" TargetMode="External"/><Relationship Id="rId149" Type="http://schemas.openxmlformats.org/officeDocument/2006/relationships/hyperlink" Target="https://www.govinfo.gov/content/pkg/CHRG-111shrg54512/html/CHRG-111shrg54512.htm" TargetMode="External"/><Relationship Id="rId95" Type="http://schemas.openxmlformats.org/officeDocument/2006/relationships/hyperlink" Target="https://www.thechicagocouncil.org/press-release/us-must-address-global-food-prices-food-insecurity-prevent-conflict-risks-us-national" TargetMode="External"/><Relationship Id="rId160" Type="http://schemas.openxmlformats.org/officeDocument/2006/relationships/hyperlink" Target="https://longreads.com/" TargetMode="External"/><Relationship Id="rId216" Type="http://schemas.openxmlformats.org/officeDocument/2006/relationships/hyperlink" Target="https://link-springer-com.proxy.lib.umich.edu/article/10.1007/s10611-016-9667-x" TargetMode="External"/><Relationship Id="rId258" Type="http://schemas.openxmlformats.org/officeDocument/2006/relationships/hyperlink" Target="https://cqrcengage.com/ancor/file/X09PcoJsPrh/Navigant_Rural_Hospitals_Report_2019.pdf" TargetMode="External"/><Relationship Id="rId22" Type="http://schemas.openxmlformats.org/officeDocument/2006/relationships/hyperlink" Target="https://uknowledge.uky.edu/cgi/viewcontent.cgi?article=1004&amp;context=ruhrc_reports" TargetMode="External"/><Relationship Id="rId64" Type="http://schemas.openxmlformats.org/officeDocument/2006/relationships/hyperlink" Target="https://sci-hub.tw/https://doi.org/10.1177/1536504219830674" TargetMode="External"/><Relationship Id="rId118" Type="http://schemas.openxmlformats.org/officeDocument/2006/relationships/hyperlink" Target="https://www.sciencedirect.com/science/article/pii/S0921800916305900" TargetMode="External"/><Relationship Id="rId171" Type="http://schemas.openxmlformats.org/officeDocument/2006/relationships/hyperlink" Target="https://www-tandfonline-com.proxy.lib.umich.edu/doi/full/10.1080/01639625.2018.1479919" TargetMode="External"/><Relationship Id="rId227" Type="http://schemas.openxmlformats.org/officeDocument/2006/relationships/hyperlink" Target="https://link-springer-com.proxy.lib.umich.edu/article/10.1007/s10611-016-9667-x" TargetMode="External"/><Relationship Id="rId269" Type="http://schemas.openxmlformats.org/officeDocument/2006/relationships/hyperlink" Target="http://europesworld.org/2014/05/28/higher-food-prices-are-better-for-the-poor-in-the-long-ru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it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130254</Words>
  <Characters>742454</Characters>
  <Application>Microsoft Office Word</Application>
  <DocSecurity>0</DocSecurity>
  <Lines>6187</Lines>
  <Paragraphs>1741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YongJin Lee</dc:creator>
  <cp:keywords>5.0</cp:keywords>
  <dc:description/>
  <cp:lastModifiedBy>Walrath, Caitlin</cp:lastModifiedBy>
  <cp:revision>2</cp:revision>
  <dcterms:created xsi:type="dcterms:W3CDTF">2020-07-28T18:24:00Z</dcterms:created>
  <dcterms:modified xsi:type="dcterms:W3CDTF">2020-07-28T18:24:00Z</dcterms:modified>
</cp:coreProperties>
</file>