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A9EB65" w14:textId="22361A33" w:rsidR="00555222" w:rsidRDefault="00555222" w:rsidP="00EF3B83">
      <w:pPr>
        <w:pStyle w:val="Heading2"/>
      </w:pPr>
      <w:r>
        <w:t>Affect</w:t>
      </w:r>
      <w:r w:rsidR="00114DF9">
        <w:t>ive Polic</w:t>
      </w:r>
      <w:r w:rsidR="00EF3B83">
        <w:t xml:space="preserve">e Reform </w:t>
      </w:r>
      <w:r>
        <w:t>1AC</w:t>
      </w:r>
      <w:r w:rsidR="00EF3B83">
        <w:t>/1NC</w:t>
      </w:r>
    </w:p>
    <w:p w14:paraId="1097D0E6" w14:textId="77777777" w:rsidR="00C423F2" w:rsidRPr="00C423F2" w:rsidRDefault="00C423F2" w:rsidP="00C423F2"/>
    <w:p w14:paraId="6B798A17" w14:textId="7DDCADF1" w:rsidR="00EF3B83" w:rsidRDefault="00EF3B83" w:rsidP="00EF3B83">
      <w:pPr>
        <w:pStyle w:val="Heading4"/>
        <w:jc w:val="both"/>
        <w:rPr>
          <w:rStyle w:val="Style13ptBold"/>
          <w:b/>
          <w:bCs w:val="0"/>
        </w:rPr>
      </w:pPr>
      <w:r>
        <w:rPr>
          <w:rStyle w:val="Style13ptBold"/>
          <w:b/>
          <w:bCs w:val="0"/>
        </w:rPr>
        <w:t xml:space="preserve">Policy proposals guided by empirical analysis of the negative effects of policing </w:t>
      </w:r>
      <w:r w:rsidR="00CB7254">
        <w:rPr>
          <w:rStyle w:val="Style13ptBold"/>
          <w:b/>
          <w:bCs w:val="0"/>
        </w:rPr>
        <w:t>overlook</w:t>
      </w:r>
      <w:r>
        <w:rPr>
          <w:rStyle w:val="Style13ptBold"/>
          <w:b/>
          <w:bCs w:val="0"/>
        </w:rPr>
        <w:t xml:space="preserve"> the indirect and virtual harms of police encounters. These harms produce negative health outcomes in highly policed communities that extend </w:t>
      </w:r>
      <w:r w:rsidR="00CD718B">
        <w:rPr>
          <w:rStyle w:val="Style13ptBold"/>
          <w:b/>
          <w:bCs w:val="0"/>
        </w:rPr>
        <w:t xml:space="preserve">far </w:t>
      </w:r>
      <w:r>
        <w:rPr>
          <w:rStyle w:val="Style13ptBold"/>
          <w:b/>
          <w:bCs w:val="0"/>
        </w:rPr>
        <w:t>beyond direct police encounters. Affective analysis is the only way to grasp this dimension of police brutality.</w:t>
      </w:r>
    </w:p>
    <w:p w14:paraId="4359EB3D" w14:textId="0B961111" w:rsidR="00EF3B83" w:rsidRPr="00DA6DC4" w:rsidRDefault="00EF3B83" w:rsidP="00EF3B83">
      <w:pPr>
        <w:spacing w:before="100" w:beforeAutospacing="1" w:after="100" w:afterAutospacing="1" w:line="240" w:lineRule="auto"/>
        <w:jc w:val="both"/>
        <w:rPr>
          <w:rStyle w:val="Style13ptBold"/>
          <w:rFonts w:ascii="Times New Roman" w:eastAsia="Times New Roman" w:hAnsi="Times New Roman" w:cs="Times New Roman"/>
          <w:b w:val="0"/>
          <w:sz w:val="24"/>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9" w:history="1">
        <w:r w:rsidRPr="00DA6DC4">
          <w:t>www.euppublishing.com/dlgs</w:t>
        </w:r>
      </w:hyperlink>
      <w:r w:rsidRPr="0012544E">
        <w:t>)</w:t>
      </w:r>
      <w:r>
        <w:rPr>
          <w:rFonts w:ascii="Sabon" w:eastAsia="Times New Roman" w:hAnsi="Sabon" w:cs="Times New Roman"/>
          <w:sz w:val="18"/>
          <w:szCs w:val="18"/>
        </w:rPr>
        <w:t xml:space="preserve"> </w:t>
      </w:r>
      <w:r w:rsidR="00416D4F" w:rsidRPr="00416D4F">
        <w:rPr>
          <w:rFonts w:ascii="Sabon" w:eastAsia="Times New Roman" w:hAnsi="Sabon" w:cs="Times New Roman"/>
          <w:sz w:val="18"/>
          <w:szCs w:val="18"/>
          <w:highlight w:val="green"/>
        </w:rPr>
        <w:t>green = short</w:t>
      </w:r>
    </w:p>
    <w:p w14:paraId="6BA2665D" w14:textId="34F5E2BE" w:rsidR="00EF3B83" w:rsidRDefault="00EF3B83" w:rsidP="00EF3B83">
      <w:pPr>
        <w:jc w:val="both"/>
        <w:rPr>
          <w:rStyle w:val="Emphasis"/>
        </w:rPr>
      </w:pPr>
      <w:r w:rsidRPr="00DA6DC4">
        <w:t xml:space="preserve">I. The </w:t>
      </w:r>
      <w:proofErr w:type="spellStart"/>
      <w:r w:rsidRPr="00DA6DC4">
        <w:t>Neighbourhood</w:t>
      </w:r>
      <w:proofErr w:type="spellEnd"/>
      <w:r w:rsidRPr="00DA6DC4">
        <w:t xml:space="preserve"> Effect of Policing According to recent studies, </w:t>
      </w:r>
      <w:r w:rsidRPr="00EF3B83">
        <w:rPr>
          <w:rStyle w:val="Emphasis"/>
          <w:highlight w:val="green"/>
        </w:rPr>
        <w:t>the impact of aggressive policing tactics extends beyond</w:t>
      </w:r>
      <w:r w:rsidRPr="00886307">
        <w:rPr>
          <w:rStyle w:val="Emphasis"/>
        </w:rPr>
        <w:t xml:space="preserve"> the individual who experiences </w:t>
      </w:r>
      <w:r w:rsidRPr="00EF3B83">
        <w:rPr>
          <w:rStyle w:val="Emphasis"/>
          <w:highlight w:val="green"/>
        </w:rPr>
        <w:t>a direct encounter with police</w:t>
      </w:r>
      <w:r w:rsidRPr="00886307">
        <w:rPr>
          <w:rStyle w:val="Emphasis"/>
        </w:rPr>
        <w:t xml:space="preserve"> officers</w:t>
      </w:r>
      <w:r w:rsidRPr="00DA6DC4">
        <w:t xml:space="preserve">. Unsurprisingly, </w:t>
      </w:r>
      <w:r w:rsidRPr="00886307">
        <w:rPr>
          <w:rStyle w:val="Emphasis"/>
        </w:rPr>
        <w:t>the individual’s s</w:t>
      </w:r>
      <w:r w:rsidRPr="0067068D">
        <w:rPr>
          <w:rStyle w:val="Emphasis"/>
          <w:highlight w:val="yellow"/>
        </w:rPr>
        <w:t>ocial and familial circles are also impacted by such an encounter</w:t>
      </w:r>
      <w:r w:rsidRPr="0067068D">
        <w:rPr>
          <w:highlight w:val="yellow"/>
        </w:rPr>
        <w:t>.</w:t>
      </w:r>
      <w:r w:rsidRPr="00DA6DC4">
        <w:t xml:space="preserve"> Perhaps less intuitively, these studies also reveal how </w:t>
      </w:r>
      <w:r w:rsidRPr="00416D4F">
        <w:rPr>
          <w:rStyle w:val="Emphasis"/>
          <w:highlight w:val="green"/>
        </w:rPr>
        <w:t>p</w:t>
      </w:r>
      <w:r w:rsidRPr="00EF3B83">
        <w:rPr>
          <w:rStyle w:val="Emphasis"/>
          <w:highlight w:val="green"/>
        </w:rPr>
        <w:t>opulations living in proximity to the areas where these tactics are deployed experience measurable decreases in health</w:t>
      </w:r>
      <w:r w:rsidRPr="0067068D">
        <w:rPr>
          <w:rStyle w:val="Emphasis"/>
          <w:highlight w:val="yellow"/>
        </w:rPr>
        <w:t>,</w:t>
      </w:r>
      <w:r w:rsidRPr="00886307">
        <w:rPr>
          <w:rStyle w:val="Emphasis"/>
        </w:rPr>
        <w:t xml:space="preserve"> many of which can be </w:t>
      </w:r>
      <w:r w:rsidRPr="00EF3B83">
        <w:rPr>
          <w:rStyle w:val="Emphasis"/>
          <w:highlight w:val="green"/>
        </w:rPr>
        <w:t>associated with stress and trauma.</w:t>
      </w:r>
      <w:r w:rsidRPr="00886307">
        <w:rPr>
          <w:rStyle w:val="Emphasis"/>
        </w:rPr>
        <w:t xml:space="preserve"> </w:t>
      </w:r>
      <w:r w:rsidRPr="002C01AA">
        <w:rPr>
          <w:rStyle w:val="StyleUnderline"/>
        </w:rPr>
        <w:t xml:space="preserve">Such studies provide valuable data for establishing the ways police practices have effects on communities rather than simply individuals, and must therefore be </w:t>
      </w:r>
      <w:proofErr w:type="spellStart"/>
      <w:r w:rsidRPr="002C01AA">
        <w:rPr>
          <w:rStyle w:val="StyleUnderline"/>
        </w:rPr>
        <w:t>analysed</w:t>
      </w:r>
      <w:proofErr w:type="spellEnd"/>
      <w:r w:rsidRPr="002C01AA">
        <w:rPr>
          <w:rStyle w:val="StyleUnderline"/>
        </w:rPr>
        <w:t xml:space="preserve"> from a broader perspective.</w:t>
      </w:r>
      <w:r w:rsidRPr="00DA6DC4">
        <w:t xml:space="preserve"> </w:t>
      </w:r>
      <w:r w:rsidRPr="002C01AA">
        <w:rPr>
          <w:rStyle w:val="Emphasis"/>
        </w:rPr>
        <w:t xml:space="preserve">If populations who are merely in the same </w:t>
      </w:r>
      <w:proofErr w:type="spellStart"/>
      <w:r w:rsidRPr="002C01AA">
        <w:rPr>
          <w:rStyle w:val="Emphasis"/>
        </w:rPr>
        <w:t>neighbourhood</w:t>
      </w:r>
      <w:proofErr w:type="spellEnd"/>
      <w:r w:rsidRPr="002C01AA">
        <w:rPr>
          <w:rStyle w:val="Emphasis"/>
        </w:rPr>
        <w:t xml:space="preserve"> as aggressive police practices suffer, then </w:t>
      </w:r>
      <w:r w:rsidRPr="00EF3B83">
        <w:rPr>
          <w:rStyle w:val="Emphasis"/>
          <w:highlight w:val="green"/>
        </w:rPr>
        <w:t>it is insufficient to simply use police department statistics</w:t>
      </w:r>
      <w:r w:rsidRPr="0067068D">
        <w:rPr>
          <w:rStyle w:val="Emphasis"/>
          <w:highlight w:val="yellow"/>
        </w:rPr>
        <w:t xml:space="preserve"> – usually stops, citations and arrests – to quantify negative health outcomes.</w:t>
      </w:r>
      <w:r w:rsidRPr="002C01AA">
        <w:rPr>
          <w:rStyle w:val="Emphasis"/>
        </w:rPr>
        <w:t xml:space="preserve"> The </w:t>
      </w:r>
      <w:proofErr w:type="spellStart"/>
      <w:r w:rsidRPr="002C01AA">
        <w:rPr>
          <w:rStyle w:val="Emphasis"/>
        </w:rPr>
        <w:t>neighbourhood</w:t>
      </w:r>
      <w:proofErr w:type="spellEnd"/>
      <w:r w:rsidRPr="002C01AA">
        <w:rPr>
          <w:rStyle w:val="Emphasis"/>
        </w:rPr>
        <w:t xml:space="preserve"> effect of policing policy is an important supplement to research at the individual scale. </w:t>
      </w:r>
      <w:r w:rsidRPr="00DA6DC4">
        <w:t xml:space="preserve">For example, Abigail Sewell and Kevin Jefferson </w:t>
      </w:r>
      <w:proofErr w:type="spellStart"/>
      <w:r w:rsidRPr="00DA6DC4">
        <w:t>analyse</w:t>
      </w:r>
      <w:proofErr w:type="spellEnd"/>
      <w:r w:rsidRPr="00DA6DC4">
        <w:t xml:space="preserve"> data collected under the New York City Stop, Question and Frisk (SQF) policy between 2009 and 2012 (Sewell and Jefferson 2016). The data they collect and </w:t>
      </w:r>
      <w:proofErr w:type="spellStart"/>
      <w:r w:rsidRPr="00DA6DC4">
        <w:t>analyse</w:t>
      </w:r>
      <w:proofErr w:type="spellEnd"/>
      <w:r w:rsidRPr="00DA6DC4">
        <w:t xml:space="preserve"> suggests </w:t>
      </w:r>
      <w:r w:rsidRPr="009C4063">
        <w:t xml:space="preserve">that </w:t>
      </w:r>
      <w:r w:rsidRPr="009C4063">
        <w:rPr>
          <w:rStyle w:val="Emphasis"/>
        </w:rPr>
        <w:t>invasive pedestrian stops have a negative impact not only on those individuals who are stopped, but also on populations who have not themselves been stopped, but merely live in proximity to police stops.</w:t>
      </w:r>
      <w:r w:rsidRPr="009C4063">
        <w:rPr>
          <w:rStyle w:val="StyleUnderline"/>
        </w:rPr>
        <w:t xml:space="preserve"> In </w:t>
      </w:r>
      <w:proofErr w:type="spellStart"/>
      <w:r w:rsidRPr="009C4063">
        <w:rPr>
          <w:rStyle w:val="StyleUnderline"/>
        </w:rPr>
        <w:t>neighbourhoods</w:t>
      </w:r>
      <w:proofErr w:type="spellEnd"/>
      <w:r w:rsidRPr="009C4063">
        <w:rPr>
          <w:rStyle w:val="StyleUnderline"/>
        </w:rPr>
        <w:t xml:space="preserve"> where stops are more likely</w:t>
      </w:r>
      <w:r w:rsidRPr="009C4063">
        <w:rPr>
          <w:rStyle w:val="Emphasis"/>
        </w:rPr>
        <w:t xml:space="preserve">, mental and physical health outcomes are worse; </w:t>
      </w:r>
      <w:r w:rsidRPr="0067068D">
        <w:rPr>
          <w:rStyle w:val="Emphasis"/>
          <w:highlight w:val="yellow"/>
        </w:rPr>
        <w:t xml:space="preserve">populations in these </w:t>
      </w:r>
      <w:proofErr w:type="spellStart"/>
      <w:r w:rsidRPr="0067068D">
        <w:rPr>
          <w:rStyle w:val="Emphasis"/>
          <w:highlight w:val="yellow"/>
        </w:rPr>
        <w:t>neighbourhoods</w:t>
      </w:r>
      <w:proofErr w:type="spellEnd"/>
      <w:r w:rsidRPr="0067068D">
        <w:rPr>
          <w:rStyle w:val="Emphasis"/>
          <w:highlight w:val="yellow"/>
        </w:rPr>
        <w:t xml:space="preserve"> suffer disproportionately high instances of diabetes, hypertension, insomnia and obesity. In places where there is a higher likelihood that force will be used in the course of an encounter, negative health disparities are more severe</w:t>
      </w:r>
      <w:r w:rsidRPr="0067068D">
        <w:rPr>
          <w:highlight w:val="yellow"/>
        </w:rPr>
        <w:t>.</w:t>
      </w:r>
      <w:r w:rsidRPr="00DA6DC4">
        <w:t xml:space="preserve"> The authors draw </w:t>
      </w:r>
      <w:r w:rsidRPr="009C4063">
        <w:rPr>
          <w:rStyle w:val="StyleUnderline"/>
        </w:rPr>
        <w:t>a correlation between</w:t>
      </w:r>
      <w:r w:rsidRPr="00DA6DC4">
        <w:t xml:space="preserve"> this </w:t>
      </w:r>
      <w:r w:rsidRPr="009C4063">
        <w:rPr>
          <w:rStyle w:val="StyleUnderline"/>
        </w:rPr>
        <w:t>more aggressive and invasive police tactic and the health outcomes suffered by populations who live in the targeted area.</w:t>
      </w:r>
      <w:r w:rsidRPr="00DA6DC4">
        <w:t xml:space="preserve"> While they invite additional study to confirm their findings, they conclude that their </w:t>
      </w:r>
      <w:r w:rsidRPr="009C4063">
        <w:rPr>
          <w:rStyle w:val="StyleUnderline"/>
        </w:rPr>
        <w:t xml:space="preserve">evidence suggests </w:t>
      </w:r>
      <w:r w:rsidRPr="00EF3B83">
        <w:rPr>
          <w:rStyle w:val="StyleUnderline"/>
          <w:highlight w:val="green"/>
        </w:rPr>
        <w:t xml:space="preserve">that </w:t>
      </w:r>
      <w:r w:rsidRPr="00EF3B83">
        <w:rPr>
          <w:rStyle w:val="Emphasis"/>
          <w:highlight w:val="green"/>
        </w:rPr>
        <w:t>the consequences of the institutionalization of the carceral state are far-reaching’</w:t>
      </w:r>
      <w:r w:rsidRPr="00DA6DC4">
        <w:t xml:space="preserve"> (Sewell and Jefferson 2016). Sewell et al.’s research extends previous studies that suggest </w:t>
      </w:r>
      <w:r w:rsidRPr="009C4063">
        <w:rPr>
          <w:rStyle w:val="StyleUnderline"/>
        </w:rPr>
        <w:t xml:space="preserve">a strong association between psychological distress and </w:t>
      </w:r>
      <w:proofErr w:type="spellStart"/>
      <w:r w:rsidRPr="009C4063">
        <w:rPr>
          <w:rStyle w:val="StyleUnderline"/>
        </w:rPr>
        <w:t>neighbourhood</w:t>
      </w:r>
      <w:proofErr w:type="spellEnd"/>
      <w:r w:rsidRPr="009C4063">
        <w:rPr>
          <w:rStyle w:val="StyleUnderline"/>
        </w:rPr>
        <w:t>-level use- of-force</w:t>
      </w:r>
      <w:r w:rsidRPr="00DA6DC4">
        <w:t xml:space="preserve"> and SQF rates, </w:t>
      </w:r>
      <w:r w:rsidRPr="009C4063">
        <w:rPr>
          <w:rStyle w:val="Emphasis"/>
        </w:rPr>
        <w:t xml:space="preserve">particularly as it pertains to males of </w:t>
      </w:r>
      <w:proofErr w:type="spellStart"/>
      <w:r w:rsidRPr="009C4063">
        <w:rPr>
          <w:rStyle w:val="Emphasis"/>
        </w:rPr>
        <w:t>colour</w:t>
      </w:r>
      <w:proofErr w:type="spellEnd"/>
      <w:r w:rsidRPr="009C4063">
        <w:rPr>
          <w:rStyle w:val="StyleUnderline"/>
        </w:rPr>
        <w:t xml:space="preserve">. </w:t>
      </w:r>
      <w:r w:rsidRPr="00DA6DC4">
        <w:t xml:space="preserve">Because males are more often subject to these encounters, the authors suggest that </w:t>
      </w:r>
      <w:r w:rsidRPr="0067068D">
        <w:rPr>
          <w:rStyle w:val="StyleUnderline"/>
          <w:highlight w:val="yellow"/>
        </w:rPr>
        <w:t>the stress (and related set of health outcomes) is likely to be a result of the higher likelihood of SQF</w:t>
      </w:r>
      <w:r w:rsidRPr="009C4063">
        <w:rPr>
          <w:rStyle w:val="StyleUnderline"/>
        </w:rPr>
        <w:t>.</w:t>
      </w:r>
      <w:r w:rsidRPr="00DA6DC4">
        <w:t xml:space="preserve"> </w:t>
      </w:r>
      <w:r w:rsidRPr="009C4063">
        <w:rPr>
          <w:rStyle w:val="StyleUnderline"/>
        </w:rPr>
        <w:t xml:space="preserve">The fact that these health outcomes are found most acutely in male </w:t>
      </w:r>
      <w:r w:rsidRPr="009C4063">
        <w:rPr>
          <w:rStyle w:val="StyleUnderline"/>
        </w:rPr>
        <w:lastRenderedPageBreak/>
        <w:t xml:space="preserve">populations, where there is a higher likelihood of being stopped by police officers and a higher likelihood of a violent encounter with police officers, suggests that proximity alone is not the explanatory factor </w:t>
      </w:r>
      <w:r w:rsidRPr="00DA6DC4">
        <w:t xml:space="preserve">(Sewell et al. 2016). Thus, Sewell and colleagues show that </w:t>
      </w:r>
      <w:r w:rsidRPr="009C4063">
        <w:rPr>
          <w:rStyle w:val="Emphasis"/>
        </w:rPr>
        <w:t>certain populations experience the effects of policing policy even when they do not directly encounter police officers.</w:t>
      </w:r>
      <w:r w:rsidRPr="00DA6DC4">
        <w:t xml:space="preserve"> Their research better outlines the expanded impacts of policing policy in two important ways. First, </w:t>
      </w:r>
      <w:r w:rsidRPr="0067068D">
        <w:rPr>
          <w:rStyle w:val="Emphasis"/>
          <w:highlight w:val="yellow"/>
        </w:rPr>
        <w:t>there appear to be discoverable effects from encounters that never take place</w:t>
      </w:r>
      <w:r w:rsidRPr="009C4063">
        <w:rPr>
          <w:rStyle w:val="Emphasis"/>
        </w:rPr>
        <w:t>.</w:t>
      </w:r>
      <w:r w:rsidRPr="00DA6DC4">
        <w:t xml:space="preserve"> </w:t>
      </w:r>
      <w:r w:rsidRPr="009C4063">
        <w:rPr>
          <w:rStyle w:val="Emphasis"/>
        </w:rPr>
        <w:t xml:space="preserve">The </w:t>
      </w:r>
      <w:proofErr w:type="spellStart"/>
      <w:r w:rsidRPr="009C4063">
        <w:rPr>
          <w:rStyle w:val="Emphasis"/>
        </w:rPr>
        <w:t>neighbourhood</w:t>
      </w:r>
      <w:proofErr w:type="spellEnd"/>
      <w:r w:rsidRPr="009C4063">
        <w:rPr>
          <w:rStyle w:val="Emphasis"/>
        </w:rPr>
        <w:t xml:space="preserve"> effect reveals the impacts of a non-event: the fact that an encounter does not occur does not occlude a real impact of the non-encounter–an impact that is entangled with an actual encounter that does not take place. The non-event and the event2 are entangled</w:t>
      </w:r>
      <w:r w:rsidRPr="00DA6DC4">
        <w:t xml:space="preserve">. </w:t>
      </w:r>
      <w:r w:rsidRPr="00EF3B83">
        <w:rPr>
          <w:rStyle w:val="Emphasis"/>
          <w:highlight w:val="green"/>
        </w:rPr>
        <w:t xml:space="preserve">The very risk of an aggressive encounter is enough to yield </w:t>
      </w:r>
      <w:r w:rsidRPr="0067068D">
        <w:rPr>
          <w:rStyle w:val="Emphasis"/>
          <w:highlight w:val="yellow"/>
        </w:rPr>
        <w:t xml:space="preserve">measurable, observable </w:t>
      </w:r>
      <w:r w:rsidRPr="00EF3B83">
        <w:rPr>
          <w:rStyle w:val="Emphasis"/>
          <w:highlight w:val="green"/>
        </w:rPr>
        <w:t>results</w:t>
      </w:r>
      <w:r w:rsidRPr="00DA6DC4">
        <w:t xml:space="preserve">. </w:t>
      </w:r>
      <w:r w:rsidRPr="00CF2728">
        <w:rPr>
          <w:rStyle w:val="StyleUnderline"/>
        </w:rPr>
        <w:t xml:space="preserve">Such research accounts for the impacts of something that does not occur – but could and in other cases does occur – within a given </w:t>
      </w:r>
      <w:proofErr w:type="spellStart"/>
      <w:r w:rsidRPr="00CF2728">
        <w:rPr>
          <w:rStyle w:val="StyleUnderline"/>
        </w:rPr>
        <w:t>neighbourhood</w:t>
      </w:r>
      <w:proofErr w:type="spellEnd"/>
      <w:r w:rsidRPr="00CF2728">
        <w:rPr>
          <w:rStyle w:val="StyleUnderline"/>
        </w:rPr>
        <w:t xml:space="preserve"> and as a result of a particular practice</w:t>
      </w:r>
      <w:r w:rsidRPr="00DA6DC4">
        <w:t xml:space="preserve">. Second, </w:t>
      </w:r>
      <w:r w:rsidRPr="00CF2728">
        <w:rPr>
          <w:rStyle w:val="Emphasis"/>
        </w:rPr>
        <w:t xml:space="preserve">a specific subset of </w:t>
      </w:r>
      <w:r w:rsidRPr="0067068D">
        <w:rPr>
          <w:rStyle w:val="Emphasis"/>
          <w:highlight w:val="yellow"/>
        </w:rPr>
        <w:t>police practices – SQF, surveillance, brutality, invasive searches, aggressive stopping practices, profiling and others –</w:t>
      </w:r>
      <w:r w:rsidRPr="00CF2728">
        <w:rPr>
          <w:rStyle w:val="Emphasis"/>
        </w:rPr>
        <w:t xml:space="preserve"> appears to </w:t>
      </w:r>
      <w:r w:rsidRPr="0067068D">
        <w:rPr>
          <w:rStyle w:val="Emphasis"/>
          <w:highlight w:val="yellow"/>
        </w:rPr>
        <w:t>have an ever-widening ripple effect on populations who do not directly experience such practices</w:t>
      </w:r>
      <w:r w:rsidRPr="00DA6DC4">
        <w:t xml:space="preserve">. Some of these ripples can be quantified and </w:t>
      </w:r>
      <w:proofErr w:type="spellStart"/>
      <w:r w:rsidRPr="00DA6DC4">
        <w:t>analysed</w:t>
      </w:r>
      <w:proofErr w:type="spellEnd"/>
      <w:r w:rsidRPr="00DA6DC4">
        <w:t xml:space="preserve"> when we move from the individual to the </w:t>
      </w:r>
      <w:proofErr w:type="spellStart"/>
      <w:r w:rsidRPr="00DA6DC4">
        <w:t>neighbourhood</w:t>
      </w:r>
      <w:proofErr w:type="spellEnd"/>
      <w:r w:rsidRPr="00DA6DC4">
        <w:t xml:space="preserve"> and beyond. Thus, Sewell et al. make a strong case for the benefits of including a larger set of criteria in the study of public and policing policy. </w:t>
      </w:r>
      <w:r w:rsidRPr="00CF2728">
        <w:rPr>
          <w:rStyle w:val="Emphasis"/>
        </w:rPr>
        <w:t xml:space="preserve">However, </w:t>
      </w:r>
      <w:r w:rsidRPr="0067068D">
        <w:rPr>
          <w:rStyle w:val="Emphasis"/>
          <w:highlight w:val="yellow"/>
        </w:rPr>
        <w:t xml:space="preserve">there are </w:t>
      </w:r>
      <w:r w:rsidRPr="00EF3B83">
        <w:rPr>
          <w:rStyle w:val="Emphasis"/>
          <w:highlight w:val="green"/>
        </w:rPr>
        <w:t>methodological limitations to the social scientific method</w:t>
      </w:r>
      <w:r w:rsidRPr="0067068D">
        <w:rPr>
          <w:rStyle w:val="Emphasis"/>
          <w:highlight w:val="yellow"/>
        </w:rPr>
        <w:t>s</w:t>
      </w:r>
      <w:r w:rsidRPr="00CF2728">
        <w:rPr>
          <w:rStyle w:val="Emphasis"/>
        </w:rPr>
        <w:t xml:space="preserve"> used in this type of study </w:t>
      </w:r>
      <w:r w:rsidRPr="0067068D">
        <w:rPr>
          <w:rStyle w:val="Emphasis"/>
          <w:highlight w:val="yellow"/>
        </w:rPr>
        <w:t xml:space="preserve">that </w:t>
      </w:r>
      <w:r w:rsidRPr="00EF3B83">
        <w:rPr>
          <w:rStyle w:val="Emphasis"/>
          <w:highlight w:val="green"/>
        </w:rPr>
        <w:t xml:space="preserve">make it </w:t>
      </w:r>
      <w:r w:rsidRPr="0067068D">
        <w:rPr>
          <w:rStyle w:val="Emphasis"/>
          <w:highlight w:val="yellow"/>
        </w:rPr>
        <w:t xml:space="preserve">difficult (or perhaps </w:t>
      </w:r>
      <w:r w:rsidRPr="00EF3B83">
        <w:rPr>
          <w:rStyle w:val="Emphasis"/>
          <w:highlight w:val="green"/>
        </w:rPr>
        <w:t>impossible) to fully capture the scale and intensity of such police practices</w:t>
      </w:r>
      <w:r w:rsidRPr="00CF2728">
        <w:rPr>
          <w:rStyle w:val="Emphasis"/>
        </w:rPr>
        <w:t>.</w:t>
      </w:r>
      <w:r w:rsidRPr="00DA6DC4">
        <w:rPr>
          <w:position w:val="8"/>
          <w:sz w:val="14"/>
          <w:szCs w:val="14"/>
        </w:rPr>
        <w:t xml:space="preserve">3 </w:t>
      </w:r>
      <w:r w:rsidRPr="0067068D">
        <w:rPr>
          <w:rStyle w:val="Emphasis"/>
          <w:highlight w:val="yellow"/>
        </w:rPr>
        <w:t xml:space="preserve">The confines of this scientific approach must necessarily exclude elements that are not susceptible to calculable, repeatable, data- driven analyses. </w:t>
      </w:r>
      <w:r w:rsidRPr="00EF3B83">
        <w:rPr>
          <w:rStyle w:val="Emphasis"/>
          <w:highlight w:val="green"/>
        </w:rPr>
        <w:t xml:space="preserve">The method must eliminate variables that interfere with significant results derived from its data, and </w:t>
      </w:r>
      <w:r w:rsidRPr="0067068D">
        <w:rPr>
          <w:rStyle w:val="Emphasis"/>
          <w:highlight w:val="yellow"/>
        </w:rPr>
        <w:t xml:space="preserve">it </w:t>
      </w:r>
      <w:r w:rsidRPr="00EF3B83">
        <w:rPr>
          <w:rStyle w:val="Emphasis"/>
          <w:highlight w:val="green"/>
        </w:rPr>
        <w:t xml:space="preserve">must designate the boundaries of the data in order to calculate findings. </w:t>
      </w:r>
      <w:r w:rsidRPr="0067068D">
        <w:rPr>
          <w:rStyle w:val="Emphasis"/>
          <w:highlight w:val="yellow"/>
        </w:rPr>
        <w:t xml:space="preserve">Each hypothesis must be testable (and perhaps replicable) if it is to be meaningful. </w:t>
      </w:r>
      <w:r w:rsidRPr="00EF3B83">
        <w:rPr>
          <w:rStyle w:val="Emphasis"/>
          <w:highlight w:val="green"/>
        </w:rPr>
        <w:t xml:space="preserve">Human </w:t>
      </w:r>
      <w:proofErr w:type="spellStart"/>
      <w:r w:rsidRPr="00EF3B83">
        <w:rPr>
          <w:rStyle w:val="Emphasis"/>
          <w:highlight w:val="green"/>
        </w:rPr>
        <w:t>behaviour</w:t>
      </w:r>
      <w:proofErr w:type="spellEnd"/>
      <w:r w:rsidRPr="00EF3B83">
        <w:rPr>
          <w:rStyle w:val="Emphasis"/>
          <w:highlight w:val="green"/>
        </w:rPr>
        <w:t xml:space="preserve"> must be translated into discrete data points</w:t>
      </w:r>
      <w:r w:rsidRPr="00CF2728">
        <w:rPr>
          <w:rStyle w:val="Emphasis"/>
        </w:rPr>
        <w:t xml:space="preserve"> (</w:t>
      </w:r>
      <w:r w:rsidRPr="00CF2728">
        <w:rPr>
          <w:rStyle w:val="StyleUnderline"/>
        </w:rPr>
        <w:t>for example, convert self-reported emotions into a numerical scale),</w:t>
      </w:r>
      <w:r w:rsidRPr="00CF2728">
        <w:rPr>
          <w:rStyle w:val="Emphasis"/>
        </w:rPr>
        <w:t xml:space="preserve"> calculated using external proxies (</w:t>
      </w:r>
      <w:r w:rsidRPr="00CF2728">
        <w:rPr>
          <w:rStyle w:val="StyleUnderline"/>
        </w:rPr>
        <w:t>for example, aggregate health outcomes or income levels in different spaces or over different periods of time),</w:t>
      </w:r>
      <w:r w:rsidRPr="00CF2728">
        <w:rPr>
          <w:rStyle w:val="Emphasis"/>
        </w:rPr>
        <w:t xml:space="preserve"> or speculatively deduced through observation (</w:t>
      </w:r>
      <w:r w:rsidRPr="00CF2728">
        <w:rPr>
          <w:rStyle w:val="StyleUnderline"/>
        </w:rPr>
        <w:t>for example, measure micro- reactions to simulated experiences in real time).</w:t>
      </w:r>
      <w:r w:rsidRPr="00CF2728">
        <w:rPr>
          <w:rStyle w:val="Emphasis"/>
        </w:rPr>
        <w:t xml:space="preserve"> Such analysis </w:t>
      </w:r>
      <w:r w:rsidRPr="00DA6DC4">
        <w:t xml:space="preserve">can and does yield important, meaningful results to a wide variety of research questions, but it also </w:t>
      </w:r>
      <w:r w:rsidRPr="00CF2728">
        <w:rPr>
          <w:rStyle w:val="Emphasis"/>
        </w:rPr>
        <w:t>excludes a realm of empirics that is incompatible with these methods.</w:t>
      </w:r>
      <w:r w:rsidRPr="00DA6DC4">
        <w:t xml:space="preserve"> Because no single view of empirical study is accepted as comprehensively and universally objective, the next section analyses the theoretical and methodological resources provided in </w:t>
      </w:r>
      <w:r w:rsidRPr="00DA6DC4">
        <w:rPr>
          <w:i/>
          <w:iCs/>
        </w:rPr>
        <w:t xml:space="preserve">Difference and Repetition </w:t>
      </w:r>
      <w:r w:rsidRPr="00DA6DC4">
        <w:t xml:space="preserve">to identify limitations in social scientific methods and propose a complementary set of considerations that may yield a richer account of policy effects. More broadly, I argue that </w:t>
      </w:r>
      <w:r w:rsidRPr="00EF3B83">
        <w:rPr>
          <w:rStyle w:val="Emphasis"/>
          <w:highlight w:val="green"/>
        </w:rPr>
        <w:t xml:space="preserve">basing research and policy on such a narrow conception of empirics </w:t>
      </w:r>
      <w:r w:rsidRPr="0067068D">
        <w:rPr>
          <w:rStyle w:val="Emphasis"/>
          <w:highlight w:val="yellow"/>
        </w:rPr>
        <w:t xml:space="preserve">often </w:t>
      </w:r>
      <w:r w:rsidRPr="00EF3B83">
        <w:rPr>
          <w:rStyle w:val="Emphasis"/>
          <w:highlight w:val="green"/>
        </w:rPr>
        <w:t>fails to account for</w:t>
      </w:r>
      <w:r w:rsidRPr="0067068D">
        <w:rPr>
          <w:rStyle w:val="Emphasis"/>
          <w:highlight w:val="yellow"/>
        </w:rPr>
        <w:t xml:space="preserve"> elements of the ‘real’ that have a </w:t>
      </w:r>
      <w:r w:rsidRPr="00EF3B83">
        <w:rPr>
          <w:rStyle w:val="Emphasis"/>
          <w:highlight w:val="green"/>
        </w:rPr>
        <w:t>significant impact</w:t>
      </w:r>
      <w:r w:rsidRPr="006B2854">
        <w:rPr>
          <w:rStyle w:val="Emphasis"/>
        </w:rPr>
        <w:t xml:space="preserve"> on its explanatory effectiveness. </w:t>
      </w:r>
      <w:r w:rsidRPr="00DA6DC4">
        <w:t xml:space="preserve">Such limitations are most acute in cases </w:t>
      </w:r>
      <w:r w:rsidRPr="00AF4AB1">
        <w:rPr>
          <w:rStyle w:val="Emphasis"/>
        </w:rPr>
        <w:t xml:space="preserve">where scientific research fails to </w:t>
      </w:r>
      <w:proofErr w:type="spellStart"/>
      <w:r w:rsidRPr="00AF4AB1">
        <w:rPr>
          <w:rStyle w:val="Emphasis"/>
        </w:rPr>
        <w:t>recognise</w:t>
      </w:r>
      <w:proofErr w:type="spellEnd"/>
      <w:r w:rsidRPr="00AF4AB1">
        <w:rPr>
          <w:rStyle w:val="Emphasis"/>
        </w:rPr>
        <w:t xml:space="preserve"> the fundamental limitations of its methodological parameters</w:t>
      </w:r>
      <w:r w:rsidRPr="00DA6DC4">
        <w:t xml:space="preserve">. In the case of </w:t>
      </w:r>
      <w:r w:rsidRPr="00AF4AB1">
        <w:rPr>
          <w:rStyle w:val="Emphasis"/>
        </w:rPr>
        <w:t xml:space="preserve">studies on the </w:t>
      </w:r>
      <w:proofErr w:type="spellStart"/>
      <w:r w:rsidRPr="00AF4AB1">
        <w:rPr>
          <w:rStyle w:val="Emphasis"/>
        </w:rPr>
        <w:t>neighbourhood</w:t>
      </w:r>
      <w:proofErr w:type="spellEnd"/>
      <w:r w:rsidRPr="00AF4AB1">
        <w:rPr>
          <w:rStyle w:val="Emphasis"/>
        </w:rPr>
        <w:t xml:space="preserve"> effect</w:t>
      </w:r>
      <w:r w:rsidRPr="00DA6DC4">
        <w:t xml:space="preserve">, there is a </w:t>
      </w:r>
      <w:r w:rsidRPr="0067068D">
        <w:rPr>
          <w:highlight w:val="yellow"/>
        </w:rPr>
        <w:t>r</w:t>
      </w:r>
      <w:r w:rsidRPr="0067068D">
        <w:rPr>
          <w:rStyle w:val="Emphasis"/>
          <w:highlight w:val="yellow"/>
        </w:rPr>
        <w:t xml:space="preserve">isk of interpreting human </w:t>
      </w:r>
      <w:proofErr w:type="spellStart"/>
      <w:r w:rsidRPr="0067068D">
        <w:rPr>
          <w:rStyle w:val="Emphasis"/>
          <w:highlight w:val="yellow"/>
        </w:rPr>
        <w:t>behaviour</w:t>
      </w:r>
      <w:proofErr w:type="spellEnd"/>
      <w:r w:rsidRPr="0067068D">
        <w:rPr>
          <w:rStyle w:val="Emphasis"/>
          <w:highlight w:val="yellow"/>
        </w:rPr>
        <w:t xml:space="preserve"> and community relations as something less than the complicated, complex, fluctuating fields of ideas</w:t>
      </w:r>
      <w:r w:rsidRPr="00AF4AB1">
        <w:rPr>
          <w:rStyle w:val="Emphasis"/>
        </w:rPr>
        <w:t xml:space="preserve"> </w:t>
      </w:r>
      <w:r w:rsidRPr="00DA6DC4">
        <w:t xml:space="preserve">that Deleuze indicates them to be. How </w:t>
      </w:r>
      <w:r w:rsidRPr="0067068D">
        <w:rPr>
          <w:rStyle w:val="Emphasis"/>
          <w:highlight w:val="yellow"/>
        </w:rPr>
        <w:t>much is lost when these complicated fields are reduced to positivist analysis</w:t>
      </w:r>
      <w:r w:rsidRPr="00DA6DC4">
        <w:t xml:space="preserve">? The confluence of this approach to research (and the urban policing policies often derived from it) runs counter to the normative aspirations with which I conclude the essay. </w:t>
      </w:r>
      <w:r w:rsidRPr="00AF4AB1">
        <w:rPr>
          <w:rStyle w:val="Emphasis"/>
        </w:rPr>
        <w:t xml:space="preserve">In contrast, </w:t>
      </w:r>
      <w:r w:rsidRPr="00EF3B83">
        <w:rPr>
          <w:rStyle w:val="Emphasis"/>
          <w:highlight w:val="green"/>
        </w:rPr>
        <w:t xml:space="preserve">a model of analysis that provides space for the other to remain </w:t>
      </w:r>
      <w:r w:rsidRPr="00EF3B83">
        <w:rPr>
          <w:rStyle w:val="Emphasis"/>
          <w:highlight w:val="green"/>
        </w:rPr>
        <w:lastRenderedPageBreak/>
        <w:t>in a state of becoming–even on terrain that is outside the confines of social scientific research methods–is more likely to foster and account for the creative process of becoming while calling for a less invasive set of policing policies.</w:t>
      </w:r>
      <w:r w:rsidRPr="00AF4AB1">
        <w:rPr>
          <w:rStyle w:val="Emphasis"/>
        </w:rPr>
        <w:t xml:space="preserve"> </w:t>
      </w:r>
    </w:p>
    <w:p w14:paraId="503DEA81" w14:textId="77777777" w:rsidR="00EF3B83" w:rsidRPr="000119CB" w:rsidRDefault="00EF3B83" w:rsidP="00EF3B83">
      <w:pPr>
        <w:jc w:val="both"/>
        <w:rPr>
          <w:rStyle w:val="Emphasis"/>
          <w:rFonts w:ascii="Times New Roman" w:hAnsi="Times New Roman"/>
          <w:b w:val="0"/>
          <w:iCs w:val="0"/>
          <w:u w:val="none"/>
        </w:rPr>
      </w:pPr>
      <w:r>
        <w:t xml:space="preserve">II. Transcending the </w:t>
      </w:r>
      <w:proofErr w:type="spellStart"/>
      <w:r>
        <w:t>Neighbourhood</w:t>
      </w:r>
      <w:proofErr w:type="spellEnd"/>
      <w:r>
        <w:t xml:space="preserve"> Effect A. The Problem of Scaling and </w:t>
      </w:r>
      <w:proofErr w:type="spellStart"/>
      <w:r>
        <w:t>Localisability</w:t>
      </w:r>
      <w:proofErr w:type="spellEnd"/>
    </w:p>
    <w:p w14:paraId="725A4647" w14:textId="77777777" w:rsidR="00EF3B83" w:rsidRDefault="00EF3B83" w:rsidP="00EF3B83">
      <w:pPr>
        <w:jc w:val="both"/>
        <w:rPr>
          <w:rStyle w:val="Emphasis"/>
        </w:rPr>
      </w:pPr>
      <w:r w:rsidRPr="00891056">
        <w:rPr>
          <w:rStyle w:val="StyleUnderline"/>
        </w:rPr>
        <w:t>The world that social scientists observe and study is the realm of</w:t>
      </w:r>
      <w:r w:rsidRPr="00DA6DC4">
        <w:t xml:space="preserve"> what Deleuze calls </w:t>
      </w:r>
      <w:r w:rsidRPr="00891056">
        <w:rPr>
          <w:rStyle w:val="StyleUnderline"/>
        </w:rPr>
        <w:t xml:space="preserve">the actual: the </w:t>
      </w:r>
      <w:proofErr w:type="spellStart"/>
      <w:r w:rsidRPr="00891056">
        <w:rPr>
          <w:rStyle w:val="StyleUnderline"/>
        </w:rPr>
        <w:t>recognisable</w:t>
      </w:r>
      <w:proofErr w:type="spellEnd"/>
      <w:r w:rsidRPr="00891056">
        <w:rPr>
          <w:rStyle w:val="StyleUnderline"/>
        </w:rPr>
        <w:t xml:space="preserve"> world experienced on a daily basis.</w:t>
      </w:r>
      <w:r w:rsidRPr="00DA6DC4">
        <w:t xml:space="preserve"> However, </w:t>
      </w:r>
      <w:r w:rsidRPr="00DE2305">
        <w:rPr>
          <w:rStyle w:val="Emphasis"/>
          <w:highlight w:val="yellow"/>
        </w:rPr>
        <w:t xml:space="preserve">the ‘actual’ is not nearly sufficient for </w:t>
      </w:r>
      <w:proofErr w:type="spellStart"/>
      <w:r w:rsidRPr="00DE2305">
        <w:rPr>
          <w:rStyle w:val="Emphasis"/>
          <w:highlight w:val="yellow"/>
        </w:rPr>
        <w:t>characterising</w:t>
      </w:r>
      <w:proofErr w:type="spellEnd"/>
      <w:r w:rsidRPr="00DE2305">
        <w:rPr>
          <w:rStyle w:val="Emphasis"/>
          <w:highlight w:val="yellow"/>
        </w:rPr>
        <w:t xml:space="preserve"> the world in its emergent and creative complexity</w:t>
      </w:r>
      <w:r w:rsidRPr="00891056">
        <w:rPr>
          <w:rStyle w:val="Emphasis"/>
        </w:rPr>
        <w:t>.</w:t>
      </w:r>
      <w:r w:rsidRPr="00DA6DC4">
        <w:t xml:space="preserve"> For Deleuze, </w:t>
      </w:r>
      <w:r w:rsidRPr="00891056">
        <w:rPr>
          <w:rStyle w:val="StyleUnderline"/>
        </w:rPr>
        <w:t xml:space="preserve">the actual emerges from a far richer realm that cannot be directly accessed or </w:t>
      </w:r>
      <w:proofErr w:type="spellStart"/>
      <w:r w:rsidRPr="00891056">
        <w:rPr>
          <w:rStyle w:val="StyleUnderline"/>
        </w:rPr>
        <w:t>recognised</w:t>
      </w:r>
      <w:proofErr w:type="spellEnd"/>
      <w:r w:rsidRPr="00891056">
        <w:rPr>
          <w:rStyle w:val="StyleUnderline"/>
        </w:rPr>
        <w:t xml:space="preserve">: the realm of the virtual. </w:t>
      </w:r>
      <w:r w:rsidRPr="00DA6DC4">
        <w:t xml:space="preserve">The world as we experience it emerges from the virtual, but it bears no relation to the realm of the actual. </w:t>
      </w:r>
      <w:r w:rsidRPr="00891056">
        <w:rPr>
          <w:rStyle w:val="StyleUnderline"/>
        </w:rPr>
        <w:t xml:space="preserve">Prior to the </w:t>
      </w:r>
      <w:proofErr w:type="spellStart"/>
      <w:r w:rsidRPr="00891056">
        <w:rPr>
          <w:rStyle w:val="StyleUnderline"/>
        </w:rPr>
        <w:t>actualised</w:t>
      </w:r>
      <w:proofErr w:type="spellEnd"/>
      <w:r w:rsidRPr="00891056">
        <w:rPr>
          <w:rStyle w:val="StyleUnderline"/>
        </w:rPr>
        <w:t xml:space="preserve"> space of objects, concepts and bodies is a realm of Ideas that is yet to be </w:t>
      </w:r>
      <w:proofErr w:type="spellStart"/>
      <w:r w:rsidRPr="00891056">
        <w:rPr>
          <w:rStyle w:val="StyleUnderline"/>
        </w:rPr>
        <w:t>actualised</w:t>
      </w:r>
      <w:proofErr w:type="spellEnd"/>
      <w:r w:rsidRPr="00891056">
        <w:rPr>
          <w:rStyle w:val="StyleUnderline"/>
        </w:rPr>
        <w:t>.</w:t>
      </w:r>
      <w:r w:rsidRPr="00DA6DC4">
        <w:t xml:space="preserve"> Following Kant, Deleuze argues that these Ideas can be understood as ‘essentially problematic’ while ‘true problems are Ideas’ (Deleuze 1994: 168). Problems themselves ‘are the real objects of Idea’, even though those objects remain ‘outside experience’ and ‘represented only in problematic forms’ (Deleuze 1994: 169). True problems are not safes to crack or codes to break; they bear no relation to solutions. Instead, </w:t>
      </w:r>
      <w:r w:rsidRPr="00891056">
        <w:rPr>
          <w:rStyle w:val="StyleUnderline"/>
        </w:rPr>
        <w:t>problems–and therefore Ideas–are multiplicities of non-reducible differential elements that cannot be divided, subtracted from or resolved.</w:t>
      </w:r>
      <w:r w:rsidRPr="00DA6DC4">
        <w:t xml:space="preserve"> (Deleuze 1994: 182) The various elements in </w:t>
      </w:r>
      <w:proofErr w:type="spellStart"/>
      <w:r w:rsidRPr="00DA6DC4">
        <w:t>virtuality</w:t>
      </w:r>
      <w:proofErr w:type="spellEnd"/>
      <w:r w:rsidRPr="00DA6DC4">
        <w:t xml:space="preserve"> that constitute the Idea lack both a ‘sensible form’ (which would be found only in an </w:t>
      </w:r>
      <w:proofErr w:type="spellStart"/>
      <w:r w:rsidRPr="00DA6DC4">
        <w:t>actualised</w:t>
      </w:r>
      <w:proofErr w:type="spellEnd"/>
      <w:r w:rsidRPr="00DA6DC4">
        <w:t xml:space="preserve"> form) and a ‘conceptual signification’ (which would be soluble or </w:t>
      </w:r>
      <w:proofErr w:type="spellStart"/>
      <w:r w:rsidRPr="00DA6DC4">
        <w:t>recognisable</w:t>
      </w:r>
      <w:proofErr w:type="spellEnd"/>
      <w:r w:rsidRPr="00DA6DC4">
        <w:t xml:space="preserve">, and therefore not a problem); Ideas are ‘on the way’ to being </w:t>
      </w:r>
      <w:proofErr w:type="spellStart"/>
      <w:r w:rsidRPr="00DA6DC4">
        <w:t>actualised</w:t>
      </w:r>
      <w:proofErr w:type="spellEnd"/>
      <w:r w:rsidRPr="00DA6DC4">
        <w:t xml:space="preserve"> as a result of an unknown and dramatic triggering event or change of conditions (Deleuze 1994: 182–3). </w:t>
      </w:r>
      <w:proofErr w:type="spellStart"/>
      <w:r w:rsidRPr="00891056">
        <w:rPr>
          <w:rStyle w:val="Emphasis"/>
        </w:rPr>
        <w:t>Actualisation</w:t>
      </w:r>
      <w:proofErr w:type="spellEnd"/>
      <w:r w:rsidRPr="00891056">
        <w:rPr>
          <w:rStyle w:val="Emphasis"/>
        </w:rPr>
        <w:t xml:space="preserve"> is the creative process of moving from the virtual to the actual.</w:t>
      </w:r>
      <w:r w:rsidRPr="00DA6DC4">
        <w:t xml:space="preserve"> Deleuze argues that </w:t>
      </w:r>
      <w:r w:rsidRPr="00891056">
        <w:rPr>
          <w:rStyle w:val="Emphasis"/>
        </w:rPr>
        <w:t>all objects are the result of a movement from a realm of Ideas that exists in a pre-</w:t>
      </w:r>
      <w:proofErr w:type="spellStart"/>
      <w:r w:rsidRPr="00891056">
        <w:rPr>
          <w:rStyle w:val="Emphasis"/>
        </w:rPr>
        <w:t>recognisable</w:t>
      </w:r>
      <w:proofErr w:type="spellEnd"/>
      <w:r w:rsidRPr="00891056">
        <w:rPr>
          <w:rStyle w:val="Emphasis"/>
        </w:rPr>
        <w:t xml:space="preserve"> space of completely differentiated elements; they exist only as pure potentialities.</w:t>
      </w:r>
      <w:r w:rsidRPr="00DA6DC4">
        <w:t xml:space="preserve"> These elements are intermittently drawn together into a series of points that constitute a structure, after which something begins to come together. </w:t>
      </w:r>
      <w:r w:rsidRPr="00891056">
        <w:rPr>
          <w:rStyle w:val="Emphasis"/>
        </w:rPr>
        <w:t xml:space="preserve">Although it may be sensed as an emergent formation, it cannot yet be </w:t>
      </w:r>
      <w:proofErr w:type="spellStart"/>
      <w:r w:rsidRPr="00891056">
        <w:rPr>
          <w:rStyle w:val="Emphasis"/>
        </w:rPr>
        <w:t>recognised</w:t>
      </w:r>
      <w:proofErr w:type="spellEnd"/>
      <w:r w:rsidRPr="00891056">
        <w:rPr>
          <w:rStyle w:val="Emphasis"/>
        </w:rPr>
        <w:t xml:space="preserve"> as an object with extensity. </w:t>
      </w:r>
      <w:r w:rsidRPr="00DE2305">
        <w:rPr>
          <w:rStyle w:val="Emphasis"/>
          <w:highlight w:val="yellow"/>
        </w:rPr>
        <w:t>At some trigger point, in a dramatic moment of emergence, something coagulates into extensity.</w:t>
      </w:r>
      <w:r w:rsidRPr="00891056">
        <w:rPr>
          <w:rStyle w:val="Emphasis"/>
        </w:rPr>
        <w:t xml:space="preserve"> The emerging formation does not resemble its previous stages, though it is a result of them</w:t>
      </w:r>
      <w:r w:rsidRPr="00DA6DC4">
        <w:t xml:space="preserve"> (Deleuze 1994: 212). Instead, </w:t>
      </w:r>
      <w:r w:rsidRPr="00DE2305">
        <w:rPr>
          <w:rStyle w:val="Emphasis"/>
          <w:highlight w:val="yellow"/>
        </w:rPr>
        <w:t xml:space="preserve">what </w:t>
      </w:r>
      <w:proofErr w:type="spellStart"/>
      <w:r w:rsidRPr="00DE2305">
        <w:rPr>
          <w:rStyle w:val="Emphasis"/>
          <w:highlight w:val="yellow"/>
        </w:rPr>
        <w:t>crystallises</w:t>
      </w:r>
      <w:proofErr w:type="spellEnd"/>
      <w:r w:rsidRPr="00891056">
        <w:rPr>
          <w:rStyle w:val="Emphasis"/>
        </w:rPr>
        <w:t xml:space="preserve"> into the object we now encounter </w:t>
      </w:r>
      <w:r w:rsidRPr="00DE2305">
        <w:rPr>
          <w:rStyle w:val="Emphasis"/>
          <w:highlight w:val="yellow"/>
        </w:rPr>
        <w:t>could not have been anticipated or described in advance</w:t>
      </w:r>
      <w:r w:rsidRPr="00891056">
        <w:rPr>
          <w:rStyle w:val="Emphasis"/>
        </w:rPr>
        <w:t>.</w:t>
      </w:r>
      <w:r w:rsidRPr="00DA6DC4">
        <w:t xml:space="preserve"> Both the timing of the appearance and the qualities of the object are surprising. </w:t>
      </w:r>
      <w:r w:rsidRPr="00891056">
        <w:rPr>
          <w:rStyle w:val="Emphasis"/>
        </w:rPr>
        <w:t xml:space="preserve">The differential elements that came together in the realm of the virtual are now ‘cancelled out’ in the realm of </w:t>
      </w:r>
      <w:proofErr w:type="spellStart"/>
      <w:r w:rsidRPr="00891056">
        <w:rPr>
          <w:rStyle w:val="Emphasis"/>
        </w:rPr>
        <w:t>actualisation</w:t>
      </w:r>
      <w:proofErr w:type="spellEnd"/>
      <w:r w:rsidRPr="00891056">
        <w:rPr>
          <w:rStyle w:val="Emphasis"/>
        </w:rPr>
        <w:t>;</w:t>
      </w:r>
      <w:r w:rsidRPr="00DA6DC4">
        <w:t xml:space="preserve"> Deleuze argues that </w:t>
      </w:r>
      <w:r w:rsidRPr="00891056">
        <w:rPr>
          <w:rStyle w:val="Emphasis"/>
        </w:rPr>
        <w:t>the object</w:t>
      </w:r>
      <w:r w:rsidRPr="00DA6DC4">
        <w:t xml:space="preserve"> is now ‘</w:t>
      </w:r>
      <w:proofErr w:type="spellStart"/>
      <w:r w:rsidRPr="00DA6DC4">
        <w:t>differen</w:t>
      </w:r>
      <w:r w:rsidRPr="00DA6DC4">
        <w:rPr>
          <w:i/>
          <w:iCs/>
        </w:rPr>
        <w:t>c</w:t>
      </w:r>
      <w:r w:rsidRPr="00DA6DC4">
        <w:t>iated</w:t>
      </w:r>
      <w:proofErr w:type="spellEnd"/>
      <w:r w:rsidRPr="00DA6DC4">
        <w:t>’.</w:t>
      </w:r>
      <w:r w:rsidRPr="00DA6DC4">
        <w:rPr>
          <w:position w:val="8"/>
          <w:sz w:val="14"/>
          <w:szCs w:val="14"/>
        </w:rPr>
        <w:t xml:space="preserve">4 </w:t>
      </w:r>
      <w:r w:rsidRPr="00DA6DC4">
        <w:t xml:space="preserve">It </w:t>
      </w:r>
      <w:r w:rsidRPr="00891056">
        <w:rPr>
          <w:rStyle w:val="Emphasis"/>
        </w:rPr>
        <w:t xml:space="preserve">can be </w:t>
      </w:r>
      <w:proofErr w:type="spellStart"/>
      <w:r w:rsidRPr="00891056">
        <w:rPr>
          <w:rStyle w:val="Emphasis"/>
        </w:rPr>
        <w:t>recognised</w:t>
      </w:r>
      <w:proofErr w:type="spellEnd"/>
      <w:r w:rsidRPr="00891056">
        <w:rPr>
          <w:rStyle w:val="Emphasis"/>
        </w:rPr>
        <w:t xml:space="preserve">, described, compared, identified, quantified and </w:t>
      </w:r>
      <w:proofErr w:type="spellStart"/>
      <w:r w:rsidRPr="00891056">
        <w:rPr>
          <w:rStyle w:val="Emphasis"/>
        </w:rPr>
        <w:t>categorised</w:t>
      </w:r>
      <w:proofErr w:type="spellEnd"/>
      <w:r w:rsidRPr="00891056">
        <w:rPr>
          <w:rStyle w:val="Emphasis"/>
        </w:rPr>
        <w:t>–it has now entered the realm of the actual. It may be tempting to consider only the realm of the actual as ‘real’ because it is constituted by objects that are readily accessible, but</w:t>
      </w:r>
      <w:r w:rsidRPr="00DA6DC4">
        <w:t xml:space="preserve"> Deleuze insists that </w:t>
      </w:r>
      <w:r w:rsidRPr="00891056">
        <w:rPr>
          <w:rStyle w:val="Emphasis"/>
        </w:rPr>
        <w:t>the virtual is equally ‘real’</w:t>
      </w:r>
      <w:r w:rsidRPr="00DA6DC4">
        <w:t xml:space="preserve"> (Deleuze 1994: 208). </w:t>
      </w:r>
      <w:r w:rsidRPr="00EF3B83">
        <w:rPr>
          <w:rStyle w:val="Emphasis"/>
          <w:highlight w:val="green"/>
        </w:rPr>
        <w:t>The virtual is the genetic principle from which the actual derives</w:t>
      </w:r>
      <w:r w:rsidRPr="00DE2305">
        <w:rPr>
          <w:rStyle w:val="Emphasis"/>
          <w:highlight w:val="yellow"/>
        </w:rPr>
        <w:t>;</w:t>
      </w:r>
      <w:r w:rsidRPr="00891056">
        <w:rPr>
          <w:rStyle w:val="Emphasis"/>
        </w:rPr>
        <w:t xml:space="preserve"> the actual cannot exist without it. </w:t>
      </w:r>
      <w:r w:rsidRPr="00DA6DC4">
        <w:t xml:space="preserve">Although the realm of the virtual is not contained by space or linear time, it does have an impact on both space and time, and is thus </w:t>
      </w:r>
      <w:r w:rsidRPr="00DA6DC4">
        <w:rPr>
          <w:i/>
          <w:iCs/>
        </w:rPr>
        <w:t>real</w:t>
      </w:r>
      <w:r w:rsidRPr="00DA6DC4">
        <w:t xml:space="preserve">. </w:t>
      </w:r>
      <w:r w:rsidRPr="00891056">
        <w:rPr>
          <w:rStyle w:val="StyleUnderline"/>
        </w:rPr>
        <w:t xml:space="preserve">The virtual is in oppositional relation to the actual – not the real – because the actual realm and the virtual realm bear no relation to one another. Both the actual and the virtual are real, however, because we experience the world only as a result of the virtual </w:t>
      </w:r>
      <w:proofErr w:type="spellStart"/>
      <w:r w:rsidRPr="00891056">
        <w:rPr>
          <w:rStyle w:val="StyleUnderline"/>
        </w:rPr>
        <w:t>actualising</w:t>
      </w:r>
      <w:proofErr w:type="spellEnd"/>
      <w:r w:rsidRPr="00891056">
        <w:rPr>
          <w:rStyle w:val="StyleUnderline"/>
        </w:rPr>
        <w:t>.</w:t>
      </w:r>
      <w:r w:rsidRPr="00DA6DC4">
        <w:rPr>
          <w:position w:val="8"/>
          <w:sz w:val="14"/>
          <w:szCs w:val="14"/>
        </w:rPr>
        <w:t xml:space="preserve">5 </w:t>
      </w:r>
      <w:r w:rsidRPr="00DA6DC4">
        <w:t xml:space="preserve">In many social scientific studies, including the ones mentioned here, </w:t>
      </w:r>
      <w:r w:rsidRPr="00891056">
        <w:rPr>
          <w:rStyle w:val="Emphasis"/>
        </w:rPr>
        <w:t xml:space="preserve">social scientists identify and study a territorially bound space (or set of spaces) </w:t>
      </w:r>
      <w:r w:rsidRPr="00891056">
        <w:rPr>
          <w:rStyle w:val="Emphasis"/>
        </w:rPr>
        <w:lastRenderedPageBreak/>
        <w:t xml:space="preserve">in order to gather a discrete data set to </w:t>
      </w:r>
      <w:proofErr w:type="spellStart"/>
      <w:r w:rsidRPr="00891056">
        <w:rPr>
          <w:rStyle w:val="Emphasis"/>
        </w:rPr>
        <w:t>analyse</w:t>
      </w:r>
      <w:proofErr w:type="spellEnd"/>
      <w:r w:rsidRPr="00891056">
        <w:rPr>
          <w:rStyle w:val="Emphasis"/>
        </w:rPr>
        <w:t>.</w:t>
      </w:r>
      <w:r w:rsidRPr="00DA6DC4">
        <w:t xml:space="preserve"> Sewell et al., for example, gather data in a defined set of New York City locations over a specific period of time. </w:t>
      </w:r>
      <w:r w:rsidRPr="00891056">
        <w:rPr>
          <w:rStyle w:val="StyleUnderline"/>
        </w:rPr>
        <w:t>These boundaries are necessary to provide a finite scope of analysis. If significant, their findings can then be extrapolated based on this specific location or applied to other contexts based on the findings of the initial study</w:t>
      </w:r>
      <w:r w:rsidRPr="00DA6DC4">
        <w:t xml:space="preserve">. However, </w:t>
      </w:r>
      <w:r w:rsidRPr="00EF3B83">
        <w:rPr>
          <w:rStyle w:val="Emphasis"/>
          <w:highlight w:val="green"/>
        </w:rPr>
        <w:t xml:space="preserve">any social scientific approach that is confined to a definable space over a specified period of time must necessarily exclude </w:t>
      </w:r>
      <w:r w:rsidRPr="00DE2305">
        <w:rPr>
          <w:rStyle w:val="Emphasis"/>
          <w:highlight w:val="yellow"/>
        </w:rPr>
        <w:t xml:space="preserve">the considerations of </w:t>
      </w:r>
      <w:r w:rsidRPr="00EF3B83">
        <w:rPr>
          <w:rStyle w:val="Emphasis"/>
          <w:highlight w:val="green"/>
        </w:rPr>
        <w:t xml:space="preserve">the virtual </w:t>
      </w:r>
      <w:r w:rsidRPr="00DE2305">
        <w:rPr>
          <w:rStyle w:val="Emphasis"/>
          <w:highlight w:val="yellow"/>
        </w:rPr>
        <w:t xml:space="preserve">for reaching its conclusions. It must rely instead on the realm of the already- </w:t>
      </w:r>
      <w:proofErr w:type="spellStart"/>
      <w:r w:rsidRPr="00DE2305">
        <w:rPr>
          <w:rStyle w:val="Emphasis"/>
          <w:highlight w:val="yellow"/>
        </w:rPr>
        <w:t>actualised</w:t>
      </w:r>
      <w:proofErr w:type="spellEnd"/>
      <w:r w:rsidRPr="00DE2305">
        <w:rPr>
          <w:rStyle w:val="Emphasis"/>
          <w:highlight w:val="yellow"/>
        </w:rPr>
        <w:t xml:space="preserve"> for its data and analysis. </w:t>
      </w:r>
      <w:r w:rsidRPr="00EF3B83">
        <w:rPr>
          <w:rStyle w:val="Emphasis"/>
          <w:highlight w:val="green"/>
        </w:rPr>
        <w:t>Such a limitation is significant</w:t>
      </w:r>
      <w:r w:rsidRPr="00891056">
        <w:rPr>
          <w:rStyle w:val="Emphasis"/>
        </w:rPr>
        <w:t xml:space="preserve"> because the virtual–that rich terrain of potentiality from which all of extensity is </w:t>
      </w:r>
      <w:proofErr w:type="spellStart"/>
      <w:r w:rsidRPr="00891056">
        <w:rPr>
          <w:rStyle w:val="Emphasis"/>
        </w:rPr>
        <w:t>actualised</w:t>
      </w:r>
      <w:proofErr w:type="spellEnd"/>
      <w:r w:rsidRPr="00891056">
        <w:rPr>
          <w:rStyle w:val="Emphasis"/>
        </w:rPr>
        <w:t xml:space="preserve">–can be neither cordoned off geographically and chronologically, nor ignored. Rather, it must be included and thought through. </w:t>
      </w:r>
      <w:r w:rsidRPr="00DA6DC4">
        <w:t xml:space="preserve">To illustrate how the virtual influences one’s life, even while eluding </w:t>
      </w:r>
      <w:proofErr w:type="spellStart"/>
      <w:r w:rsidRPr="00DA6DC4">
        <w:t>localisability</w:t>
      </w:r>
      <w:proofErr w:type="spellEnd"/>
      <w:r w:rsidRPr="00DA6DC4">
        <w:t xml:space="preserve">, </w:t>
      </w:r>
      <w:r w:rsidRPr="00891056">
        <w:rPr>
          <w:rStyle w:val="StyleUnderline"/>
        </w:rPr>
        <w:t xml:space="preserve">consider an individual viewing a video of a police shooting. The images of police officers unjustly shooting an unarmed individual may elicit an affectively charged response regardless of whether the shooting took place in one’s </w:t>
      </w:r>
      <w:proofErr w:type="spellStart"/>
      <w:r w:rsidRPr="00891056">
        <w:rPr>
          <w:rStyle w:val="StyleUnderline"/>
        </w:rPr>
        <w:t>neighbourhood</w:t>
      </w:r>
      <w:proofErr w:type="spellEnd"/>
      <w:r w:rsidRPr="00891056">
        <w:rPr>
          <w:rStyle w:val="StyleUnderline"/>
        </w:rPr>
        <w:t xml:space="preserve"> or across the world. Both the shooting and the observation of the shooting are examples of complex processes of </w:t>
      </w:r>
      <w:proofErr w:type="spellStart"/>
      <w:r w:rsidRPr="00891056">
        <w:rPr>
          <w:rStyle w:val="StyleUnderline"/>
        </w:rPr>
        <w:t>actualisation</w:t>
      </w:r>
      <w:proofErr w:type="spellEnd"/>
      <w:r w:rsidRPr="00891056">
        <w:rPr>
          <w:rStyle w:val="StyleUnderline"/>
        </w:rPr>
        <w:t xml:space="preserve">. The person viewing the video may experience an impact of the image as they speculate an analogous possibility occurring to them, in their </w:t>
      </w:r>
      <w:proofErr w:type="spellStart"/>
      <w:r w:rsidRPr="00891056">
        <w:rPr>
          <w:rStyle w:val="StyleUnderline"/>
        </w:rPr>
        <w:t>neighbourhood</w:t>
      </w:r>
      <w:proofErr w:type="spellEnd"/>
      <w:r w:rsidRPr="00891056">
        <w:rPr>
          <w:rStyle w:val="StyleUnderline"/>
        </w:rPr>
        <w:t>, in an encounter with their local police force. Or, a viewer may simply bear witness to the violence being carried out and experience a real impact from its observance, whether such an encounter is likely to occur to the observer or not. One’s personal connection to the individuals in the video is not necessary for one to incur a variety of real effects from having seen it, and the nature of those impacts cannot be anticipated in advance.</w:t>
      </w:r>
      <w:r w:rsidRPr="00DA6DC4">
        <w:t xml:space="preserve"> </w:t>
      </w:r>
      <w:r w:rsidRPr="00DE2305">
        <w:rPr>
          <w:rStyle w:val="Emphasis"/>
          <w:highlight w:val="yellow"/>
        </w:rPr>
        <w:t xml:space="preserve">Policing policies may not be consistent or </w:t>
      </w:r>
      <w:proofErr w:type="spellStart"/>
      <w:r w:rsidRPr="00DE2305">
        <w:rPr>
          <w:rStyle w:val="Emphasis"/>
          <w:highlight w:val="yellow"/>
        </w:rPr>
        <w:t>generalisable</w:t>
      </w:r>
      <w:proofErr w:type="spellEnd"/>
      <w:r w:rsidRPr="00DE2305">
        <w:rPr>
          <w:rStyle w:val="Emphasis"/>
          <w:highlight w:val="yellow"/>
        </w:rPr>
        <w:t xml:space="preserve"> from one </w:t>
      </w:r>
      <w:proofErr w:type="spellStart"/>
      <w:r w:rsidRPr="00DE2305">
        <w:rPr>
          <w:rStyle w:val="Emphasis"/>
          <w:highlight w:val="yellow"/>
        </w:rPr>
        <w:t>neighbourhood</w:t>
      </w:r>
      <w:proofErr w:type="spellEnd"/>
      <w:r w:rsidRPr="00DE2305">
        <w:rPr>
          <w:rStyle w:val="Emphasis"/>
          <w:highlight w:val="yellow"/>
        </w:rPr>
        <w:t xml:space="preserve"> to the next, but </w:t>
      </w:r>
      <w:r w:rsidRPr="00EF3B83">
        <w:rPr>
          <w:rStyle w:val="Emphasis"/>
          <w:highlight w:val="green"/>
        </w:rPr>
        <w:t xml:space="preserve">the effects of policing activity in one area may reach into geographically distant spaces </w:t>
      </w:r>
      <w:r w:rsidRPr="00DE2305">
        <w:rPr>
          <w:rStyle w:val="Emphasis"/>
          <w:highlight w:val="yellow"/>
        </w:rPr>
        <w:t>and have an effect</w:t>
      </w:r>
      <w:r w:rsidRPr="00891056">
        <w:rPr>
          <w:rStyle w:val="Emphasis"/>
        </w:rPr>
        <w:t xml:space="preserve"> nonetheless. The </w:t>
      </w:r>
      <w:r w:rsidRPr="00EF3B83">
        <w:rPr>
          <w:rStyle w:val="Emphasis"/>
          <w:highlight w:val="green"/>
        </w:rPr>
        <w:t xml:space="preserve">intensities beneath the register of </w:t>
      </w:r>
      <w:proofErr w:type="spellStart"/>
      <w:r w:rsidRPr="00EF3B83">
        <w:rPr>
          <w:rStyle w:val="Emphasis"/>
          <w:highlight w:val="green"/>
        </w:rPr>
        <w:t>recognisability</w:t>
      </w:r>
      <w:proofErr w:type="spellEnd"/>
      <w:r w:rsidRPr="00EF3B83">
        <w:rPr>
          <w:rStyle w:val="Emphasis"/>
          <w:highlight w:val="green"/>
        </w:rPr>
        <w:t xml:space="preserve"> travel and expand, regenerating their own force of impact. These intensities inhabit</w:t>
      </w:r>
      <w:r w:rsidRPr="00891056">
        <w:rPr>
          <w:rStyle w:val="Emphasis"/>
        </w:rPr>
        <w:t xml:space="preserve"> the relation between the viewer, the video, their lived experiences and </w:t>
      </w:r>
      <w:r w:rsidRPr="00EF3B83">
        <w:rPr>
          <w:rStyle w:val="Emphasis"/>
          <w:highlight w:val="green"/>
        </w:rPr>
        <w:t>the milieu</w:t>
      </w:r>
      <w:r w:rsidRPr="00891056">
        <w:rPr>
          <w:rStyle w:val="Emphasis"/>
        </w:rPr>
        <w:t xml:space="preserve"> in which they find themselves. Reactions to observed violence may not be consistent from one person to the next, or from one population to the next; they may vary without apparent explanation.</w:t>
      </w:r>
      <w:r w:rsidRPr="00DA6DC4">
        <w:t xml:space="preserve"> </w:t>
      </w:r>
      <w:r w:rsidRPr="00DE2305">
        <w:rPr>
          <w:rStyle w:val="Emphasis"/>
          <w:highlight w:val="yellow"/>
        </w:rPr>
        <w:t>Because the world is derived from the rich terrain of the virtual, experiences and milieus may coalesce to impel an unexpected reaction</w:t>
      </w:r>
      <w:r w:rsidRPr="00891056">
        <w:rPr>
          <w:rStyle w:val="Emphasis"/>
        </w:rPr>
        <w:t xml:space="preserve"> to a particular video, news story, </w:t>
      </w:r>
      <w:proofErr w:type="spellStart"/>
      <w:r w:rsidRPr="00891056">
        <w:rPr>
          <w:rStyle w:val="Emphasis"/>
        </w:rPr>
        <w:t>rumour</w:t>
      </w:r>
      <w:proofErr w:type="spellEnd"/>
      <w:r w:rsidRPr="00891056">
        <w:rPr>
          <w:rStyle w:val="Emphasis"/>
        </w:rPr>
        <w:t xml:space="preserve">, conversation, unrelated source of frustration, policy, event, encounter, near-encounter or non-encounter. It is not possible to anticipate in advance where the effects of an event will occur; one cannot pin down the exact source of a particular reaction; </w:t>
      </w:r>
      <w:r w:rsidRPr="00DE2305">
        <w:rPr>
          <w:rStyle w:val="Emphasis"/>
          <w:highlight w:val="yellow"/>
        </w:rPr>
        <w:t>one cannot draw a direct correlation or causation between an event or policy and those who are impacted by it;</w:t>
      </w:r>
      <w:r w:rsidRPr="00DE2305">
        <w:rPr>
          <w:highlight w:val="yellow"/>
        </w:rPr>
        <w:t xml:space="preserve"> </w:t>
      </w:r>
      <w:r w:rsidRPr="00EF3B83">
        <w:rPr>
          <w:rStyle w:val="Emphasis"/>
          <w:highlight w:val="green"/>
        </w:rPr>
        <w:t>one cannot say in advance how acute or widespread a reaction to a stimulus will be.</w:t>
      </w:r>
      <w:r w:rsidRPr="00891056">
        <w:rPr>
          <w:rStyle w:val="Emphasis"/>
        </w:rPr>
        <w:t xml:space="preserve"> Because the process of </w:t>
      </w:r>
      <w:proofErr w:type="spellStart"/>
      <w:r w:rsidRPr="00891056">
        <w:rPr>
          <w:rStyle w:val="Emphasis"/>
        </w:rPr>
        <w:t>actualisation</w:t>
      </w:r>
      <w:proofErr w:type="spellEnd"/>
      <w:r w:rsidRPr="00891056">
        <w:rPr>
          <w:rStyle w:val="Emphasis"/>
        </w:rPr>
        <w:t xml:space="preserve"> is creative and cannot be fully accessed, the scale of an </w:t>
      </w:r>
      <w:proofErr w:type="spellStart"/>
      <w:r w:rsidRPr="00891056">
        <w:rPr>
          <w:rStyle w:val="Emphasis"/>
        </w:rPr>
        <w:t>actualised</w:t>
      </w:r>
      <w:proofErr w:type="spellEnd"/>
      <w:r w:rsidRPr="00891056">
        <w:rPr>
          <w:rStyle w:val="Emphasis"/>
        </w:rPr>
        <w:t xml:space="preserve"> effect cannot be calculated or predicted based on severity or frequency of occurrence</w:t>
      </w:r>
      <w:r w:rsidRPr="00DA6DC4">
        <w:t>. In most cases</w:t>
      </w:r>
      <w:r w:rsidRPr="00C800AB">
        <w:rPr>
          <w:rStyle w:val="Emphasis"/>
        </w:rPr>
        <w:t xml:space="preserve">, </w:t>
      </w:r>
      <w:r w:rsidRPr="00DE2305">
        <w:rPr>
          <w:rStyle w:val="Emphasis"/>
          <w:highlight w:val="yellow"/>
        </w:rPr>
        <w:t>a determination of cause is speculatively identified after the fact, based on retroactive analysis.</w:t>
      </w:r>
      <w:r w:rsidRPr="00C800AB">
        <w:rPr>
          <w:rStyle w:val="Emphasis"/>
        </w:rPr>
        <w:t xml:space="preserve"> Even in these cases, the complicated sprawl of contextual causes tends to be siphoned away in order to make an analysis ‘meaningful’ or ‘significant’.</w:t>
      </w:r>
      <w:r w:rsidRPr="00DA6DC4">
        <w:t xml:space="preserve"> For example, </w:t>
      </w:r>
      <w:r w:rsidRPr="00F938EA">
        <w:rPr>
          <w:rStyle w:val="Emphasis"/>
          <w:highlight w:val="green"/>
        </w:rPr>
        <w:t>it is impossible to definitively determine why the deaths of Freddie Gray and Michael Brown caused widespread political uprising, while the deaths of Terence Crutcher or Stephon Clark did not.</w:t>
      </w:r>
      <w:r w:rsidRPr="00C800AB">
        <w:rPr>
          <w:rStyle w:val="Emphasis"/>
        </w:rPr>
        <w:t xml:space="preserve"> </w:t>
      </w:r>
      <w:r w:rsidRPr="00DA6DC4">
        <w:t xml:space="preserve">Deleuze writes that </w:t>
      </w:r>
      <w:r w:rsidRPr="00C800AB">
        <w:rPr>
          <w:rStyle w:val="Emphasis"/>
        </w:rPr>
        <w:t>the expression of the other presents to us a potential reality in the process of creatively coming to be. ‘Consider a terrified face’</w:t>
      </w:r>
      <w:r w:rsidRPr="00DA6DC4">
        <w:t xml:space="preserve">, Deleuze writes, </w:t>
      </w:r>
      <w:r w:rsidRPr="00C800AB">
        <w:rPr>
          <w:rStyle w:val="Emphasis"/>
        </w:rPr>
        <w:t xml:space="preserve">when the observer of a terrified face does not know the source of terror. ‘This face expresses a possible </w:t>
      </w:r>
      <w:r w:rsidRPr="00C800AB">
        <w:rPr>
          <w:rStyle w:val="Emphasis"/>
        </w:rPr>
        <w:lastRenderedPageBreak/>
        <w:t>world: the terrifying world.’</w:t>
      </w:r>
      <w:r w:rsidRPr="00DA6DC4">
        <w:t xml:space="preserve"> </w:t>
      </w:r>
      <w:r w:rsidRPr="00C800AB">
        <w:rPr>
          <w:rStyle w:val="StyleUnderline"/>
        </w:rPr>
        <w:t>The world expressed</w:t>
      </w:r>
      <w:r w:rsidRPr="00DA6DC4">
        <w:t xml:space="preserve"> may not resemble the </w:t>
      </w:r>
      <w:proofErr w:type="spellStart"/>
      <w:r w:rsidRPr="00DA6DC4">
        <w:t>actualised</w:t>
      </w:r>
      <w:proofErr w:type="spellEnd"/>
      <w:r w:rsidRPr="00DA6DC4">
        <w:t xml:space="preserve"> world of extensity. Instead, it </w:t>
      </w:r>
      <w:r w:rsidRPr="00C800AB">
        <w:rPr>
          <w:rStyle w:val="StyleUnderline"/>
        </w:rPr>
        <w:t>reflects ‘that state of the implicated or enveloped in its very heterogeneity with what envelops it: the terrified face does not resemble what terrifies it, it envelops a state of the terrifying world’</w:t>
      </w:r>
      <w:r w:rsidRPr="00DA6DC4">
        <w:t xml:space="preserve"> (Deleuze 1994: 260). </w:t>
      </w:r>
      <w:r w:rsidRPr="00C800AB">
        <w:rPr>
          <w:rStyle w:val="Emphasis"/>
        </w:rPr>
        <w:t>When one encounters the terrified face of the other, they are suddenly implicated in a heterogeneous system; the radical separation between the subject and the other dissolves.</w:t>
      </w:r>
      <w:r w:rsidRPr="00DA6DC4">
        <w:t xml:space="preserve"> </w:t>
      </w:r>
      <w:r w:rsidRPr="00C800AB">
        <w:rPr>
          <w:rStyle w:val="Emphasis"/>
        </w:rPr>
        <w:t>The separation between the event and the reaction to the event are no longer at odds with one another. They envelop one another – the reality of the present becomes subsumed by the emergent possibility expressed by the other as it coalesces to constitute a new present moment. The present moment is a complicated multiplicity of possible worlds expressed by the other that now subsume my own world. A ‘virtual’ experience of the police shooting is real when it is experienced through its actual viewing,</w:t>
      </w:r>
      <w:r w:rsidRPr="00DA6DC4">
        <w:t xml:space="preserve"> but the virtual and the actual do not remain in discrete realms. Instead, </w:t>
      </w:r>
      <w:r w:rsidRPr="00C800AB">
        <w:rPr>
          <w:rStyle w:val="Emphasis"/>
        </w:rPr>
        <w:t xml:space="preserve">the virtual reaches into the actual and expresses a world in which both the event and the non-event are ‘real’. The world in which there is no shooting is subsumed by the world in which there is a shooting, and this </w:t>
      </w:r>
      <w:proofErr w:type="spellStart"/>
      <w:r w:rsidRPr="00C800AB">
        <w:rPr>
          <w:rStyle w:val="Emphasis"/>
        </w:rPr>
        <w:t>subsumption</w:t>
      </w:r>
      <w:proofErr w:type="spellEnd"/>
      <w:r w:rsidRPr="00C800AB">
        <w:rPr>
          <w:rStyle w:val="Emphasis"/>
        </w:rPr>
        <w:t xml:space="preserve"> constitutes the present moment for the viewer. </w:t>
      </w:r>
      <w:r w:rsidRPr="00DA6DC4">
        <w:t xml:space="preserve">Deleuze’s understanding of </w:t>
      </w:r>
      <w:r w:rsidRPr="00C800AB">
        <w:rPr>
          <w:rStyle w:val="Emphasis"/>
        </w:rPr>
        <w:t xml:space="preserve">the </w:t>
      </w:r>
      <w:proofErr w:type="spellStart"/>
      <w:r w:rsidRPr="00C800AB">
        <w:rPr>
          <w:rStyle w:val="Emphasis"/>
        </w:rPr>
        <w:t>virtual’s</w:t>
      </w:r>
      <w:proofErr w:type="spellEnd"/>
      <w:r w:rsidRPr="00C800AB">
        <w:rPr>
          <w:rStyle w:val="Emphasis"/>
        </w:rPr>
        <w:t xml:space="preserve"> relation to the actual is a resource for thinking through concepts and events involving non- </w:t>
      </w:r>
      <w:proofErr w:type="spellStart"/>
      <w:r w:rsidRPr="00C800AB">
        <w:rPr>
          <w:rStyle w:val="Emphasis"/>
        </w:rPr>
        <w:t>localisable</w:t>
      </w:r>
      <w:proofErr w:type="spellEnd"/>
      <w:r w:rsidRPr="00C800AB">
        <w:rPr>
          <w:rStyle w:val="Emphasis"/>
        </w:rPr>
        <w:t>, non-scalable processes</w:t>
      </w:r>
      <w:r w:rsidRPr="00DA6DC4">
        <w:t>. Again</w:t>
      </w:r>
      <w:r w:rsidRPr="00C800AB">
        <w:rPr>
          <w:rStyle w:val="Emphasis"/>
        </w:rPr>
        <w:t xml:space="preserve">, </w:t>
      </w:r>
      <w:r w:rsidRPr="00DE2305">
        <w:rPr>
          <w:rStyle w:val="Emphasis"/>
          <w:highlight w:val="yellow"/>
        </w:rPr>
        <w:t xml:space="preserve">the process of moving from the realm of virtual to material realities that we can </w:t>
      </w:r>
      <w:proofErr w:type="spellStart"/>
      <w:r w:rsidRPr="00DE2305">
        <w:rPr>
          <w:rStyle w:val="Emphasis"/>
          <w:highlight w:val="yellow"/>
        </w:rPr>
        <w:t>recognise</w:t>
      </w:r>
      <w:proofErr w:type="spellEnd"/>
      <w:r w:rsidRPr="00DE2305">
        <w:rPr>
          <w:rStyle w:val="Emphasis"/>
          <w:highlight w:val="yellow"/>
        </w:rPr>
        <w:t xml:space="preserve"> is marked by creativity. The exact moment and nature of an event cannot be reliably predicted in advance;</w:t>
      </w:r>
      <w:r w:rsidRPr="00C800AB">
        <w:rPr>
          <w:rStyle w:val="Emphasis"/>
        </w:rPr>
        <w:t xml:space="preserve"> a moment of </w:t>
      </w:r>
      <w:proofErr w:type="spellStart"/>
      <w:r w:rsidRPr="00C800AB">
        <w:rPr>
          <w:rStyle w:val="Emphasis"/>
        </w:rPr>
        <w:t>crystallisation</w:t>
      </w:r>
      <w:proofErr w:type="spellEnd"/>
      <w:r w:rsidRPr="00C800AB">
        <w:rPr>
          <w:rStyle w:val="Emphasis"/>
        </w:rPr>
        <w:t xml:space="preserve"> may appear disproportionate to the conditions that led to it, and the result may not bear any resemblance to the trajectory that preceded it. The realm of ideas that serve as the basis for </w:t>
      </w:r>
      <w:proofErr w:type="spellStart"/>
      <w:r w:rsidRPr="00C800AB">
        <w:rPr>
          <w:rStyle w:val="Emphasis"/>
        </w:rPr>
        <w:t>actualisation</w:t>
      </w:r>
      <w:proofErr w:type="spellEnd"/>
      <w:r w:rsidRPr="00C800AB">
        <w:rPr>
          <w:rStyle w:val="Emphasis"/>
        </w:rPr>
        <w:t xml:space="preserve"> cannot be directly grasped, observed or measured</w:t>
      </w:r>
      <w:r w:rsidRPr="00DA6DC4">
        <w:t xml:space="preserve"> (Deleuze 1994: 183). </w:t>
      </w:r>
      <w:r w:rsidRPr="00C800AB">
        <w:rPr>
          <w:rStyle w:val="Emphasis"/>
        </w:rPr>
        <w:t xml:space="preserve">If the cause is intensive rather than extensive, and the effect is the result of the virtual </w:t>
      </w:r>
      <w:proofErr w:type="spellStart"/>
      <w:r w:rsidRPr="00C800AB">
        <w:rPr>
          <w:rStyle w:val="Emphasis"/>
        </w:rPr>
        <w:t>actualising</w:t>
      </w:r>
      <w:proofErr w:type="spellEnd"/>
      <w:r w:rsidRPr="00C800AB">
        <w:rPr>
          <w:rStyle w:val="Emphasis"/>
        </w:rPr>
        <w:t xml:space="preserve">, then both the source and result of the event cannot be geographically pinpointed. The conditions from which an event derives may not occupy a defined space, or they may not be limited to that defined space. </w:t>
      </w:r>
      <w:r w:rsidRPr="00DE2305">
        <w:rPr>
          <w:rStyle w:val="Emphasis"/>
          <w:highlight w:val="yellow"/>
        </w:rPr>
        <w:t xml:space="preserve">The scientific practice of defining a space, time and scale from which to derive and </w:t>
      </w:r>
      <w:proofErr w:type="spellStart"/>
      <w:r w:rsidRPr="00DE2305">
        <w:rPr>
          <w:rStyle w:val="Emphasis"/>
          <w:highlight w:val="yellow"/>
        </w:rPr>
        <w:t>analyse</w:t>
      </w:r>
      <w:proofErr w:type="spellEnd"/>
      <w:r w:rsidRPr="00DE2305">
        <w:rPr>
          <w:rStyle w:val="Emphasis"/>
          <w:highlight w:val="yellow"/>
        </w:rPr>
        <w:t xml:space="preserve"> data fails to account for the creative process of </w:t>
      </w:r>
      <w:proofErr w:type="spellStart"/>
      <w:r w:rsidRPr="00DE2305">
        <w:rPr>
          <w:rStyle w:val="Emphasis"/>
          <w:highlight w:val="yellow"/>
        </w:rPr>
        <w:t>actualisation</w:t>
      </w:r>
      <w:proofErr w:type="spellEnd"/>
      <w:r w:rsidRPr="00DA6DC4">
        <w:t xml:space="preserve"> as described by Deleuze. </w:t>
      </w:r>
      <w:r w:rsidRPr="00C800AB">
        <w:rPr>
          <w:rStyle w:val="StyleUnderline"/>
        </w:rPr>
        <w:t>Even if the scale or effect of an event makes itself known in the realm of extensity,</w:t>
      </w:r>
      <w:r w:rsidRPr="00DA6DC4">
        <w:t xml:space="preserve"> as is the case in Sewell’s study, </w:t>
      </w:r>
      <w:r w:rsidRPr="00C800AB">
        <w:rPr>
          <w:rStyle w:val="StyleUnderline"/>
        </w:rPr>
        <w:t xml:space="preserve">that scale is not reducible to those observable, </w:t>
      </w:r>
      <w:proofErr w:type="spellStart"/>
      <w:r w:rsidRPr="00C800AB">
        <w:rPr>
          <w:rStyle w:val="StyleUnderline"/>
        </w:rPr>
        <w:t>actualised</w:t>
      </w:r>
      <w:proofErr w:type="spellEnd"/>
      <w:r w:rsidRPr="00C800AB">
        <w:rPr>
          <w:rStyle w:val="StyleUnderline"/>
        </w:rPr>
        <w:t xml:space="preserve"> effects.</w:t>
      </w:r>
      <w:r w:rsidRPr="00DA6DC4">
        <w:t xml:space="preserve"> Including </w:t>
      </w:r>
      <w:r w:rsidRPr="00F938EA">
        <w:rPr>
          <w:rStyle w:val="Emphasis"/>
          <w:highlight w:val="green"/>
        </w:rPr>
        <w:t>Deleuze’</w:t>
      </w:r>
      <w:r w:rsidRPr="00DE2305">
        <w:rPr>
          <w:rStyle w:val="Emphasis"/>
          <w:highlight w:val="yellow"/>
        </w:rPr>
        <w:t xml:space="preserve">s resources in an analysis of policing policy </w:t>
      </w:r>
      <w:r w:rsidRPr="00F938EA">
        <w:rPr>
          <w:rStyle w:val="Emphasis"/>
          <w:highlight w:val="green"/>
        </w:rPr>
        <w:t>adds richness to the way policing policies and their effects are understood,</w:t>
      </w:r>
      <w:r w:rsidRPr="00DE2305">
        <w:rPr>
          <w:rStyle w:val="Emphasis"/>
          <w:highlight w:val="yellow"/>
        </w:rPr>
        <w:t xml:space="preserve"> even though (and because) they cannot be </w:t>
      </w:r>
      <w:proofErr w:type="spellStart"/>
      <w:r w:rsidRPr="00DE2305">
        <w:rPr>
          <w:rStyle w:val="Emphasis"/>
          <w:highlight w:val="yellow"/>
        </w:rPr>
        <w:t>localised</w:t>
      </w:r>
      <w:proofErr w:type="spellEnd"/>
      <w:r w:rsidRPr="00DE2305">
        <w:rPr>
          <w:rStyle w:val="Emphasis"/>
          <w:highlight w:val="yellow"/>
        </w:rPr>
        <w:t>, and even though the scale of effects cannot be predicted or comprehensively measured.</w:t>
      </w:r>
      <w:r w:rsidRPr="00C800AB">
        <w:rPr>
          <w:rStyle w:val="Emphasis"/>
        </w:rPr>
        <w:t xml:space="preserve"> </w:t>
      </w:r>
    </w:p>
    <w:p w14:paraId="0C4715D2" w14:textId="77777777" w:rsidR="00EF3B83" w:rsidRPr="004C4BC5" w:rsidRDefault="00EF3B83" w:rsidP="00EF3B83">
      <w:pPr>
        <w:jc w:val="both"/>
        <w:rPr>
          <w:rStyle w:val="Emphasis"/>
          <w:b w:val="0"/>
          <w:bCs/>
          <w:u w:val="none"/>
        </w:rPr>
      </w:pPr>
      <w:r>
        <w:rPr>
          <w:rStyle w:val="Emphasis"/>
          <w:b w:val="0"/>
          <w:bCs/>
          <w:u w:val="none"/>
        </w:rPr>
        <w:t>B. The Problem of Affect and Its Resistance to Social Scientific Interrogation</w:t>
      </w:r>
    </w:p>
    <w:p w14:paraId="0FAD90CE" w14:textId="77777777" w:rsidR="009051A4" w:rsidRDefault="00EF3B83" w:rsidP="009051A4">
      <w:pPr>
        <w:jc w:val="both"/>
      </w:pPr>
      <w:r w:rsidRPr="00DA6DC4">
        <w:t xml:space="preserve">Henri Bergson’s conception of </w:t>
      </w:r>
      <w:r w:rsidRPr="00F938EA">
        <w:rPr>
          <w:rStyle w:val="Emphasis"/>
          <w:highlight w:val="green"/>
        </w:rPr>
        <w:t>affect</w:t>
      </w:r>
      <w:r w:rsidRPr="00F938EA">
        <w:rPr>
          <w:highlight w:val="green"/>
        </w:rPr>
        <w:t>,</w:t>
      </w:r>
      <w:r w:rsidRPr="00DA6DC4">
        <w:t xml:space="preserve"> from which Deleuze derives much of his own theory</w:t>
      </w:r>
      <w:r w:rsidRPr="003F177F">
        <w:rPr>
          <w:rStyle w:val="Emphasis"/>
        </w:rPr>
        <w:t xml:space="preserve">, </w:t>
      </w:r>
      <w:r w:rsidRPr="00F938EA">
        <w:rPr>
          <w:rStyle w:val="Emphasis"/>
          <w:highlight w:val="green"/>
        </w:rPr>
        <w:t xml:space="preserve">is a helpful supplement to the social scientific approach to </w:t>
      </w:r>
      <w:r w:rsidRPr="009F79B3">
        <w:rPr>
          <w:rStyle w:val="Emphasis"/>
          <w:highlight w:val="yellow"/>
        </w:rPr>
        <w:t xml:space="preserve">studying </w:t>
      </w:r>
      <w:r w:rsidRPr="00F938EA">
        <w:rPr>
          <w:rStyle w:val="Emphasis"/>
          <w:highlight w:val="green"/>
        </w:rPr>
        <w:t>aggressive police tactics</w:t>
      </w:r>
      <w:r w:rsidRPr="009F79B3">
        <w:rPr>
          <w:rStyle w:val="Emphasis"/>
          <w:highlight w:val="yellow"/>
        </w:rPr>
        <w:t>.</w:t>
      </w:r>
      <w:r w:rsidRPr="00DA6DC4">
        <w:t xml:space="preserve"> However, </w:t>
      </w:r>
      <w:r w:rsidRPr="00F938EA">
        <w:rPr>
          <w:rStyle w:val="Emphasis"/>
          <w:highlight w:val="green"/>
        </w:rPr>
        <w:t>it also poses a serious critique</w:t>
      </w:r>
      <w:r w:rsidRPr="009F79B3">
        <w:rPr>
          <w:rStyle w:val="Emphasis"/>
          <w:highlight w:val="yellow"/>
        </w:rPr>
        <w:t xml:space="preserve"> of it.</w:t>
      </w:r>
      <w:r w:rsidRPr="00DA6DC4">
        <w:t xml:space="preserve"> Following Bergson, </w:t>
      </w:r>
      <w:r w:rsidRPr="009F79B3">
        <w:rPr>
          <w:rStyle w:val="Emphasis"/>
          <w:highlight w:val="yellow"/>
        </w:rPr>
        <w:t xml:space="preserve">I take </w:t>
      </w:r>
      <w:proofErr w:type="spellStart"/>
      <w:r w:rsidRPr="009F79B3">
        <w:rPr>
          <w:rStyle w:val="Emphasis"/>
          <w:highlight w:val="yellow"/>
        </w:rPr>
        <w:t>affect</w:t>
      </w:r>
      <w:proofErr w:type="spellEnd"/>
      <w:r w:rsidRPr="009F79B3">
        <w:rPr>
          <w:rStyle w:val="Emphasis"/>
          <w:highlight w:val="yellow"/>
        </w:rPr>
        <w:t xml:space="preserve"> to be that which precedes emotion–a </w:t>
      </w:r>
      <w:proofErr w:type="spellStart"/>
      <w:r w:rsidRPr="009F79B3">
        <w:rPr>
          <w:rStyle w:val="Emphasis"/>
          <w:highlight w:val="yellow"/>
        </w:rPr>
        <w:t>disorganised</w:t>
      </w:r>
      <w:proofErr w:type="spellEnd"/>
      <w:r w:rsidRPr="009F79B3">
        <w:rPr>
          <w:rStyle w:val="Emphasis"/>
          <w:highlight w:val="yellow"/>
        </w:rPr>
        <w:t>, pre-emotional proto-feeling.</w:t>
      </w:r>
      <w:r w:rsidRPr="003F177F">
        <w:rPr>
          <w:rStyle w:val="Emphasis"/>
        </w:rPr>
        <w:t xml:space="preserve">6 </w:t>
      </w:r>
      <w:r w:rsidRPr="00F938EA">
        <w:rPr>
          <w:rStyle w:val="Emphasis"/>
          <w:highlight w:val="green"/>
        </w:rPr>
        <w:t xml:space="preserve">A discernible and identifiable emotion is the </w:t>
      </w:r>
      <w:proofErr w:type="spellStart"/>
      <w:r w:rsidRPr="00F938EA">
        <w:rPr>
          <w:rStyle w:val="Emphasis"/>
          <w:highlight w:val="green"/>
        </w:rPr>
        <w:t>actualised</w:t>
      </w:r>
      <w:proofErr w:type="spellEnd"/>
      <w:r w:rsidRPr="00F938EA">
        <w:rPr>
          <w:rStyle w:val="Emphasis"/>
          <w:highlight w:val="green"/>
        </w:rPr>
        <w:t xml:space="preserve"> version of the affective sense that preceded it; affect is the virtual or genetic component of emotion. </w:t>
      </w:r>
      <w:r w:rsidRPr="009F79B3">
        <w:rPr>
          <w:rStyle w:val="Emphasis"/>
          <w:highlight w:val="yellow"/>
        </w:rPr>
        <w:t>An analysis of the affective side of policing</w:t>
      </w:r>
      <w:r w:rsidRPr="003F177F">
        <w:rPr>
          <w:rStyle w:val="Emphasis"/>
        </w:rPr>
        <w:t xml:space="preserve"> </w:t>
      </w:r>
      <w:r w:rsidRPr="00DA6DC4">
        <w:t xml:space="preserve">helps elucidate the empirical findings of Sewell et al. and others, but it also </w:t>
      </w:r>
      <w:r w:rsidRPr="009F79B3">
        <w:rPr>
          <w:rStyle w:val="Emphasis"/>
          <w:highlight w:val="yellow"/>
        </w:rPr>
        <w:t xml:space="preserve">reveals how certain aspects of human </w:t>
      </w:r>
      <w:proofErr w:type="spellStart"/>
      <w:r w:rsidRPr="009F79B3">
        <w:rPr>
          <w:rStyle w:val="Emphasis"/>
          <w:highlight w:val="yellow"/>
        </w:rPr>
        <w:t>behaviour</w:t>
      </w:r>
      <w:proofErr w:type="spellEnd"/>
      <w:r w:rsidRPr="009F79B3">
        <w:rPr>
          <w:rStyle w:val="Emphasis"/>
          <w:highlight w:val="yellow"/>
        </w:rPr>
        <w:t xml:space="preserve"> are less susceptible to social scientific study</w:t>
      </w:r>
      <w:r w:rsidRPr="00F938EA">
        <w:rPr>
          <w:rStyle w:val="Emphasis"/>
          <w:highlight w:val="green"/>
        </w:rPr>
        <w:t xml:space="preserve">. For populations who live in </w:t>
      </w:r>
      <w:proofErr w:type="spellStart"/>
      <w:r w:rsidRPr="00F938EA">
        <w:rPr>
          <w:rStyle w:val="Emphasis"/>
          <w:highlight w:val="green"/>
        </w:rPr>
        <w:t>neighbourhoods</w:t>
      </w:r>
      <w:proofErr w:type="spellEnd"/>
      <w:r w:rsidRPr="00F938EA">
        <w:rPr>
          <w:rStyle w:val="Emphasis"/>
          <w:highlight w:val="green"/>
        </w:rPr>
        <w:t xml:space="preserve"> targeted by more aggressive policing tactics–in particular, black males who are more likely to be experience a police encounter</w:t>
      </w:r>
      <w:r w:rsidRPr="00DA6DC4">
        <w:t xml:space="preserve"> (Sewell et al. 2016)–</w:t>
      </w:r>
      <w:r w:rsidRPr="00F938EA">
        <w:rPr>
          <w:rStyle w:val="Emphasis"/>
          <w:highlight w:val="green"/>
        </w:rPr>
        <w:t xml:space="preserve">there is an affective charge </w:t>
      </w:r>
      <w:r w:rsidRPr="00F938EA">
        <w:rPr>
          <w:rStyle w:val="Emphasis"/>
          <w:highlight w:val="green"/>
        </w:rPr>
        <w:lastRenderedPageBreak/>
        <w:t>associated with the possibility of police contact</w:t>
      </w:r>
      <w:r w:rsidRPr="009F79B3">
        <w:rPr>
          <w:rStyle w:val="Emphasis"/>
          <w:highlight w:val="yellow"/>
        </w:rPr>
        <w:t>.</w:t>
      </w:r>
      <w:r w:rsidRPr="00760D18">
        <w:rPr>
          <w:rStyle w:val="Emphasis"/>
        </w:rPr>
        <w:t xml:space="preserve"> </w:t>
      </w:r>
      <w:r w:rsidRPr="00DA6DC4">
        <w:t xml:space="preserve">Speculatively, </w:t>
      </w:r>
      <w:r w:rsidRPr="00760D18">
        <w:rPr>
          <w:rStyle w:val="StyleUnderline"/>
        </w:rPr>
        <w:t xml:space="preserve">this charge may derive from multiple sources, including the potential danger of brutality or lethal force used on black males during police encounters; a sense of powerlessness in relation to police departments who may appear to act with impunity; a sense of inequality based around the disparity between targeted and non-targeted </w:t>
      </w:r>
      <w:proofErr w:type="spellStart"/>
      <w:r w:rsidRPr="00760D18">
        <w:rPr>
          <w:rStyle w:val="StyleUnderline"/>
        </w:rPr>
        <w:t>neighbourhoods</w:t>
      </w:r>
      <w:proofErr w:type="spellEnd"/>
      <w:r w:rsidRPr="00760D18">
        <w:rPr>
          <w:rStyle w:val="StyleUnderline"/>
        </w:rPr>
        <w:t xml:space="preserve"> or populations subject to such tactics; a perception of lawlessness surrounding the rules governing police </w:t>
      </w:r>
      <w:proofErr w:type="spellStart"/>
      <w:r w:rsidRPr="00760D18">
        <w:rPr>
          <w:rStyle w:val="StyleUnderline"/>
        </w:rPr>
        <w:t>behaviour</w:t>
      </w:r>
      <w:proofErr w:type="spellEnd"/>
      <w:r w:rsidRPr="00760D18">
        <w:rPr>
          <w:rStyle w:val="StyleUnderline"/>
        </w:rPr>
        <w:t xml:space="preserve"> and the legal consequences resulting from misconduct; the apparent racial disparity in legal accountability after an incident of police misconduct; the perception of arbitrary or racially motivated selection for pedestrian stops; the continual and often futile effort to avoid being perceived or portrayed as a dangerous individual in the eyes of the police or society more generally.</w:t>
      </w:r>
      <w:r w:rsidRPr="00DA6DC4">
        <w:t xml:space="preserve"> For </w:t>
      </w:r>
      <w:proofErr w:type="spellStart"/>
      <w:r w:rsidRPr="00DA6DC4">
        <w:t>Deleuzians</w:t>
      </w:r>
      <w:proofErr w:type="spellEnd"/>
      <w:r w:rsidRPr="00DA6DC4">
        <w:t xml:space="preserve">, such a charge is further complicated because the </w:t>
      </w:r>
      <w:r w:rsidRPr="00DA6DC4">
        <w:rPr>
          <w:i/>
          <w:iCs/>
        </w:rPr>
        <w:t xml:space="preserve">source </w:t>
      </w:r>
      <w:r w:rsidRPr="00DA6DC4">
        <w:t xml:space="preserve">and </w:t>
      </w:r>
      <w:r w:rsidRPr="00DA6DC4">
        <w:rPr>
          <w:i/>
          <w:iCs/>
        </w:rPr>
        <w:t xml:space="preserve">effect </w:t>
      </w:r>
      <w:r w:rsidRPr="00DA6DC4">
        <w:t xml:space="preserve">of the affective sensation are tangled up with one another: </w:t>
      </w:r>
      <w:r w:rsidRPr="00F938EA">
        <w:rPr>
          <w:rStyle w:val="Emphasis"/>
          <w:highlight w:val="green"/>
        </w:rPr>
        <w:t>affective forces inform these beliefs as they populate the cognitive portions of our thought processes</w:t>
      </w:r>
      <w:r w:rsidRPr="009F79B3">
        <w:rPr>
          <w:rStyle w:val="Emphasis"/>
          <w:highlight w:val="yellow"/>
        </w:rPr>
        <w:t>, but also are the result of these informed beliefs</w:t>
      </w:r>
      <w:r w:rsidRPr="00DA6DC4">
        <w:rPr>
          <w:i/>
          <w:iCs/>
        </w:rPr>
        <w:t xml:space="preserve"> </w:t>
      </w:r>
      <w:r w:rsidRPr="00DA6DC4">
        <w:t xml:space="preserve">(Connolly 2007). </w:t>
      </w:r>
      <w:r w:rsidRPr="009F79B3">
        <w:rPr>
          <w:rStyle w:val="Emphasis"/>
          <w:highlight w:val="yellow"/>
        </w:rPr>
        <w:t>Affect cuts across the intellectual threshold; it precedes it, co-constitutes it and emerges from it</w:t>
      </w:r>
      <w:r w:rsidRPr="00760D18">
        <w:rPr>
          <w:rStyle w:val="Emphasis"/>
        </w:rPr>
        <w:t>. It is not sufficient to say that one has an idea of what might occur in one of these encounters, or even to say that one is scared of what might result from a police encounte</w:t>
      </w:r>
      <w:r w:rsidRPr="00DA6DC4">
        <w:t xml:space="preserve">r–those thoughts and emotions are imbricated with the affective sensations that precede them (and then </w:t>
      </w:r>
      <w:proofErr w:type="spellStart"/>
      <w:r w:rsidRPr="00DA6DC4">
        <w:t>reorganise</w:t>
      </w:r>
      <w:proofErr w:type="spellEnd"/>
      <w:r w:rsidRPr="00DA6DC4">
        <w:t xml:space="preserve"> them). It would be more accurate to say </w:t>
      </w:r>
      <w:r w:rsidRPr="00F938EA">
        <w:rPr>
          <w:rStyle w:val="Emphasis"/>
          <w:highlight w:val="green"/>
        </w:rPr>
        <w:t xml:space="preserve">one’s </w:t>
      </w:r>
      <w:proofErr w:type="spellStart"/>
      <w:r w:rsidRPr="00F938EA">
        <w:rPr>
          <w:rStyle w:val="Emphasis"/>
          <w:highlight w:val="green"/>
        </w:rPr>
        <w:t>behaviour</w:t>
      </w:r>
      <w:proofErr w:type="spellEnd"/>
      <w:r w:rsidRPr="00F938EA">
        <w:rPr>
          <w:rStyle w:val="Emphasis"/>
          <w:highlight w:val="green"/>
        </w:rPr>
        <w:t xml:space="preserve"> is pre-</w:t>
      </w:r>
      <w:proofErr w:type="spellStart"/>
      <w:r w:rsidRPr="00F938EA">
        <w:rPr>
          <w:rStyle w:val="Emphasis"/>
          <w:highlight w:val="green"/>
        </w:rPr>
        <w:t>organised</w:t>
      </w:r>
      <w:proofErr w:type="spellEnd"/>
      <w:r w:rsidRPr="00F938EA">
        <w:rPr>
          <w:rStyle w:val="Emphasis"/>
          <w:highlight w:val="green"/>
        </w:rPr>
        <w:t xml:space="preserve"> and directed by an affective experience of the world. That experience is antecedent to the cognitive sense-making of one’s experience that one undertakes</w:t>
      </w:r>
      <w:r w:rsidRPr="00760D18">
        <w:rPr>
          <w:rStyle w:val="Emphasis"/>
        </w:rPr>
        <w:t>.</w:t>
      </w:r>
      <w:r w:rsidRPr="00DA6DC4">
        <w:t xml:space="preserve"> Additionally, </w:t>
      </w:r>
      <w:r w:rsidRPr="00760D18">
        <w:rPr>
          <w:rStyle w:val="Emphasis"/>
        </w:rPr>
        <w:t xml:space="preserve">the relationship between the two cannot be clearly traced–they can be separated only in conceptual terms. Affect and cognition are examples of the virtual and the actual; the cognitive component emerges from an affective sense, even if it bears little resemblance to its virtual origin. </w:t>
      </w:r>
      <w:r w:rsidRPr="00DA6DC4">
        <w:t xml:space="preserve">Because I take </w:t>
      </w:r>
      <w:proofErr w:type="spellStart"/>
      <w:r w:rsidRPr="00DA6DC4">
        <w:t>affect</w:t>
      </w:r>
      <w:proofErr w:type="spellEnd"/>
      <w:r w:rsidRPr="00DA6DC4">
        <w:t xml:space="preserve"> to be virtual rather than actual, </w:t>
      </w:r>
      <w:r w:rsidRPr="001E5604">
        <w:rPr>
          <w:rStyle w:val="Emphasis"/>
        </w:rPr>
        <w:t>social scientific methods</w:t>
      </w:r>
      <w:r w:rsidRPr="00DA6DC4">
        <w:t xml:space="preserve"> struggle to </w:t>
      </w:r>
      <w:proofErr w:type="spellStart"/>
      <w:r w:rsidRPr="00DA6DC4">
        <w:t>analyse</w:t>
      </w:r>
      <w:proofErr w:type="spellEnd"/>
      <w:r w:rsidRPr="00DA6DC4">
        <w:t xml:space="preserve"> it; approaches that </w:t>
      </w:r>
      <w:r w:rsidRPr="001E5604">
        <w:rPr>
          <w:rStyle w:val="Emphasis"/>
        </w:rPr>
        <w:t>are confined to a world of spatial extensity fail to account for the way affect influences and constitutes the realm of the actual.</w:t>
      </w:r>
      <w:r w:rsidRPr="00DA6DC4">
        <w:t xml:space="preserve"> </w:t>
      </w:r>
      <w:r w:rsidRPr="001E5604">
        <w:rPr>
          <w:rStyle w:val="StyleUnderline"/>
        </w:rPr>
        <w:t xml:space="preserve">Affect is real even though it is not possible to locate or map its precise functioning. Again, the realm of extensity is constituted by the intensive realm of </w:t>
      </w:r>
      <w:proofErr w:type="spellStart"/>
      <w:r w:rsidRPr="001E5604">
        <w:rPr>
          <w:rStyle w:val="StyleUnderline"/>
        </w:rPr>
        <w:t>virtuality</w:t>
      </w:r>
      <w:proofErr w:type="spellEnd"/>
      <w:r w:rsidRPr="001E5604">
        <w:rPr>
          <w:rStyle w:val="StyleUnderline"/>
        </w:rPr>
        <w:t>:</w:t>
      </w:r>
      <w:r w:rsidRPr="00DA6DC4">
        <w:t xml:space="preserve"> </w:t>
      </w:r>
      <w:r w:rsidRPr="00F938EA">
        <w:rPr>
          <w:rStyle w:val="Emphasis"/>
          <w:highlight w:val="green"/>
        </w:rPr>
        <w:t xml:space="preserve">affect influences our </w:t>
      </w:r>
      <w:proofErr w:type="spellStart"/>
      <w:r w:rsidRPr="00F938EA">
        <w:rPr>
          <w:rStyle w:val="Emphasis"/>
          <w:highlight w:val="green"/>
        </w:rPr>
        <w:t>behaviour</w:t>
      </w:r>
      <w:proofErr w:type="spellEnd"/>
      <w:r w:rsidRPr="00F938EA">
        <w:rPr>
          <w:rStyle w:val="Emphasis"/>
          <w:highlight w:val="green"/>
        </w:rPr>
        <w:t>, informs the way we understand the world, and modifies how we react to external stimuli. And, it cannot be isolated</w:t>
      </w:r>
      <w:r w:rsidRPr="001E5604">
        <w:rPr>
          <w:rStyle w:val="Emphasis"/>
        </w:rPr>
        <w:t xml:space="preserve"> in an event, space, time or even the potential of an event in a particular space at a particular time. It cannot be placed within the subject’s mind or body.</w:t>
      </w:r>
      <w:r w:rsidRPr="00DA6DC4">
        <w:t xml:space="preserve"> However, affect cannot be </w:t>
      </w:r>
      <w:proofErr w:type="spellStart"/>
      <w:r w:rsidRPr="00DA6DC4">
        <w:t>conceptualised</w:t>
      </w:r>
      <w:proofErr w:type="spellEnd"/>
      <w:r w:rsidRPr="00DA6DC4">
        <w:t xml:space="preserve"> without both the subject and the event(s). </w:t>
      </w:r>
      <w:r w:rsidRPr="001E5604">
        <w:rPr>
          <w:rStyle w:val="StyleUnderline"/>
        </w:rPr>
        <w:t>Affect is</w:t>
      </w:r>
      <w:r w:rsidRPr="00DA6DC4">
        <w:t xml:space="preserve"> thus what Jairus Grove (2016) calls ‘semi-autonomous’. It is </w:t>
      </w:r>
      <w:r w:rsidRPr="001E5604">
        <w:rPr>
          <w:rStyle w:val="StyleUnderline"/>
        </w:rPr>
        <w:t>constituted through a relation between a subject (or group of subjects) and the potentiality of an event (a police encounter, in this case).</w:t>
      </w:r>
      <w:r w:rsidRPr="00DA6DC4">
        <w:t xml:space="preserve"> </w:t>
      </w:r>
      <w:r w:rsidRPr="001E5604">
        <w:rPr>
          <w:rStyle w:val="StyleUnderline"/>
        </w:rPr>
        <w:t xml:space="preserve">Quantifying the impacts of this semi- autonomous element offers a glimpse at the </w:t>
      </w:r>
      <w:proofErr w:type="spellStart"/>
      <w:r w:rsidRPr="001E5604">
        <w:rPr>
          <w:rStyle w:val="StyleUnderline"/>
        </w:rPr>
        <w:t>actualised</w:t>
      </w:r>
      <w:proofErr w:type="spellEnd"/>
      <w:r w:rsidRPr="001E5604">
        <w:rPr>
          <w:rStyle w:val="StyleUnderline"/>
        </w:rPr>
        <w:t xml:space="preserve"> effect of affect, but does not – and cannot – offer a picture of affect as such. </w:t>
      </w:r>
      <w:r w:rsidRPr="001E5604">
        <w:rPr>
          <w:rStyle w:val="Emphasis"/>
        </w:rPr>
        <w:t xml:space="preserve">The observable world–the one that can be scientifically broken into data sets – is merely the end of a creative process of </w:t>
      </w:r>
      <w:proofErr w:type="spellStart"/>
      <w:r w:rsidRPr="001E5604">
        <w:rPr>
          <w:rStyle w:val="Emphasis"/>
        </w:rPr>
        <w:t>actualisation</w:t>
      </w:r>
      <w:proofErr w:type="spellEnd"/>
      <w:r w:rsidRPr="001E5604">
        <w:rPr>
          <w:rStyle w:val="Emphasis"/>
        </w:rPr>
        <w:t xml:space="preserve">. We cannot access the realm of intensity directly; it can be sensed but not measured. Even if it were possible to designate and quantify the magnitude of an affective sensation, the relation between affect and its </w:t>
      </w:r>
      <w:proofErr w:type="spellStart"/>
      <w:r w:rsidRPr="001E5604">
        <w:rPr>
          <w:rStyle w:val="Emphasis"/>
        </w:rPr>
        <w:t>actualised</w:t>
      </w:r>
      <w:proofErr w:type="spellEnd"/>
      <w:r w:rsidRPr="001E5604">
        <w:rPr>
          <w:rStyle w:val="Emphasis"/>
        </w:rPr>
        <w:t xml:space="preserve"> result cannot be predicted. There is not reliable correlation between particular affective responses and a consistent </w:t>
      </w:r>
      <w:proofErr w:type="spellStart"/>
      <w:r w:rsidRPr="001E5604">
        <w:rPr>
          <w:rStyle w:val="Emphasis"/>
        </w:rPr>
        <w:t>behaviour</w:t>
      </w:r>
      <w:proofErr w:type="spellEnd"/>
      <w:r w:rsidRPr="001E5604">
        <w:rPr>
          <w:rStyle w:val="Emphasis"/>
        </w:rPr>
        <w:t xml:space="preserve"> that follows.</w:t>
      </w:r>
      <w:r w:rsidRPr="00DA6DC4">
        <w:t xml:space="preserve"> Even if the considerable role affect plays is granted by positivists, </w:t>
      </w:r>
      <w:r w:rsidRPr="00CB13D2">
        <w:rPr>
          <w:rStyle w:val="Emphasis"/>
          <w:highlight w:val="yellow"/>
        </w:rPr>
        <w:t xml:space="preserve">the precise ways that affect </w:t>
      </w:r>
      <w:proofErr w:type="spellStart"/>
      <w:r w:rsidRPr="00CB13D2">
        <w:rPr>
          <w:rStyle w:val="Emphasis"/>
          <w:highlight w:val="yellow"/>
        </w:rPr>
        <w:t>organises</w:t>
      </w:r>
      <w:proofErr w:type="spellEnd"/>
      <w:r w:rsidRPr="00CB13D2">
        <w:rPr>
          <w:rStyle w:val="Emphasis"/>
          <w:highlight w:val="yellow"/>
        </w:rPr>
        <w:t xml:space="preserve"> our </w:t>
      </w:r>
      <w:proofErr w:type="spellStart"/>
      <w:r w:rsidRPr="00CB13D2">
        <w:rPr>
          <w:rStyle w:val="Emphasis"/>
          <w:highlight w:val="yellow"/>
        </w:rPr>
        <w:t>behaviour</w:t>
      </w:r>
      <w:proofErr w:type="spellEnd"/>
      <w:r w:rsidRPr="00CB13D2">
        <w:rPr>
          <w:rStyle w:val="Emphasis"/>
          <w:highlight w:val="yellow"/>
        </w:rPr>
        <w:t xml:space="preserve"> cannot be methodologically identified. </w:t>
      </w:r>
      <w:r w:rsidRPr="00F938EA">
        <w:rPr>
          <w:rStyle w:val="Emphasis"/>
          <w:highlight w:val="green"/>
        </w:rPr>
        <w:t xml:space="preserve">Affect is thus a crucial and constitutive element of human </w:t>
      </w:r>
      <w:proofErr w:type="spellStart"/>
      <w:r w:rsidRPr="00F938EA">
        <w:rPr>
          <w:rStyle w:val="Emphasis"/>
          <w:highlight w:val="green"/>
        </w:rPr>
        <w:t>behaviour</w:t>
      </w:r>
      <w:proofErr w:type="spellEnd"/>
      <w:r w:rsidRPr="00F938EA">
        <w:rPr>
          <w:rStyle w:val="Emphasis"/>
          <w:highlight w:val="green"/>
        </w:rPr>
        <w:t xml:space="preserve">, but cannot be located, observed, measured, quantified or correlated with </w:t>
      </w:r>
      <w:proofErr w:type="spellStart"/>
      <w:r w:rsidRPr="00F938EA">
        <w:rPr>
          <w:rStyle w:val="Emphasis"/>
          <w:highlight w:val="green"/>
        </w:rPr>
        <w:t>behaviour</w:t>
      </w:r>
      <w:proofErr w:type="spellEnd"/>
      <w:r w:rsidRPr="00F938EA">
        <w:rPr>
          <w:rStyle w:val="Emphasis"/>
          <w:highlight w:val="green"/>
        </w:rPr>
        <w:t xml:space="preserve"> in any reliable way. </w:t>
      </w:r>
      <w:r w:rsidRPr="00CB13D2">
        <w:rPr>
          <w:rStyle w:val="Emphasis"/>
          <w:highlight w:val="yellow"/>
        </w:rPr>
        <w:t xml:space="preserve">The </w:t>
      </w:r>
      <w:r w:rsidRPr="00CB13D2">
        <w:rPr>
          <w:rStyle w:val="Emphasis"/>
          <w:highlight w:val="yellow"/>
        </w:rPr>
        <w:lastRenderedPageBreak/>
        <w:t xml:space="preserve">extensive world that results from the </w:t>
      </w:r>
      <w:proofErr w:type="spellStart"/>
      <w:r w:rsidRPr="00CB13D2">
        <w:rPr>
          <w:rStyle w:val="Emphasis"/>
          <w:highlight w:val="yellow"/>
        </w:rPr>
        <w:t>virtuality</w:t>
      </w:r>
      <w:proofErr w:type="spellEnd"/>
      <w:r w:rsidRPr="00CB13D2">
        <w:rPr>
          <w:rStyle w:val="Emphasis"/>
          <w:highlight w:val="yellow"/>
        </w:rPr>
        <w:t xml:space="preserve"> of affect may be susceptible to social scientific study, but it provides a severely limited glimpse of the complicated nature of its genesis.</w:t>
      </w:r>
      <w:r w:rsidRPr="00DA6DC4">
        <w:t xml:space="preserve"> Sewell et al.’s scope of analysis is and must be limited to the realm of the extensive and observable, and thus cannot scientifically incorporate affect as a mathematical variable. For example, </w:t>
      </w:r>
      <w:r w:rsidRPr="00677858">
        <w:rPr>
          <w:rStyle w:val="Emphasis"/>
        </w:rPr>
        <w:t>the visceral experience of fear</w:t>
      </w:r>
      <w:r w:rsidRPr="00DA6DC4">
        <w:t xml:space="preserve"> (or a less </w:t>
      </w:r>
      <w:proofErr w:type="spellStart"/>
      <w:r w:rsidRPr="00DA6DC4">
        <w:t>organised</w:t>
      </w:r>
      <w:proofErr w:type="spellEnd"/>
      <w:r w:rsidRPr="00DA6DC4">
        <w:t xml:space="preserve"> sensation that later coalesces into a </w:t>
      </w:r>
      <w:proofErr w:type="spellStart"/>
      <w:r w:rsidRPr="00DA6DC4">
        <w:t>recognisable</w:t>
      </w:r>
      <w:proofErr w:type="spellEnd"/>
      <w:r w:rsidRPr="00DA6DC4">
        <w:t xml:space="preserve"> emotion of fear) </w:t>
      </w:r>
      <w:r w:rsidRPr="00677858">
        <w:rPr>
          <w:rStyle w:val="Emphasis"/>
        </w:rPr>
        <w:t xml:space="preserve">may result in measurable consequences that can be sorted into a data set, but the intensity and extent of these consequences are not reducible to discrete quantitative analyses. </w:t>
      </w:r>
      <w:r w:rsidRPr="00DA6DC4">
        <w:t xml:space="preserve">Although we could develop qualitative data by asking populations to rate their fear of a police encounter on a numerical scale, or gather quantitative data on the health outcomes of populations who live in SQF </w:t>
      </w:r>
      <w:proofErr w:type="spellStart"/>
      <w:r w:rsidRPr="00DA6DC4">
        <w:t>neighbourhoods</w:t>
      </w:r>
      <w:proofErr w:type="spellEnd"/>
      <w:r w:rsidRPr="00DA6DC4">
        <w:t xml:space="preserve">, this </w:t>
      </w:r>
      <w:r w:rsidRPr="00CB13D2">
        <w:rPr>
          <w:rStyle w:val="Emphasis"/>
          <w:highlight w:val="yellow"/>
        </w:rPr>
        <w:t>data does not capture the intensive power of affect or even the myriad of untraceable impacts that can be connected with an affect-based lived experience</w:t>
      </w:r>
      <w:r w:rsidRPr="00F938EA">
        <w:rPr>
          <w:rStyle w:val="Emphasis"/>
          <w:highlight w:val="green"/>
        </w:rPr>
        <w:t>. To understand why an encounter with the police is real whether it takes place in actuality or not requires the inclusion of a virtual world that is largely incompatible with social scientific methodology</w:t>
      </w:r>
      <w:r w:rsidRPr="00677858">
        <w:rPr>
          <w:rStyle w:val="Emphasis"/>
        </w:rPr>
        <w:t>.</w:t>
      </w:r>
      <w:r w:rsidRPr="00DA6DC4">
        <w:t xml:space="preserve"> </w:t>
      </w:r>
      <w:r w:rsidRPr="00677858">
        <w:rPr>
          <w:rStyle w:val="StyleUnderline"/>
        </w:rPr>
        <w:t xml:space="preserve">It is possible to </w:t>
      </w:r>
      <w:proofErr w:type="spellStart"/>
      <w:r w:rsidRPr="00677858">
        <w:rPr>
          <w:rStyle w:val="StyleUnderline"/>
        </w:rPr>
        <w:t>theorise</w:t>
      </w:r>
      <w:proofErr w:type="spellEnd"/>
      <w:r w:rsidRPr="00677858">
        <w:rPr>
          <w:rStyle w:val="StyleUnderline"/>
        </w:rPr>
        <w:t xml:space="preserve"> how the virtual – the non-material – reaches into the world of the actual through an intensive relation and has an impact on </w:t>
      </w:r>
      <w:proofErr w:type="spellStart"/>
      <w:r w:rsidRPr="00677858">
        <w:rPr>
          <w:rStyle w:val="StyleUnderline"/>
        </w:rPr>
        <w:t>behaviour</w:t>
      </w:r>
      <w:proofErr w:type="spellEnd"/>
      <w:r w:rsidRPr="00677858">
        <w:rPr>
          <w:rStyle w:val="StyleUnderline"/>
        </w:rPr>
        <w:t>, but it cannot be reliably measured. Such an effect is real but not actual; quantifying the observable results fails to capture the role of the virtual.</w:t>
      </w:r>
      <w:r w:rsidRPr="00DA6DC4">
        <w:t xml:space="preserve"> Thus, Sewell et al.’s studies reflect an important consequence of affective relations, but they do not (and probably cannot) capture the way </w:t>
      </w:r>
      <w:r w:rsidRPr="00F938EA">
        <w:rPr>
          <w:rStyle w:val="Emphasis"/>
          <w:highlight w:val="green"/>
        </w:rPr>
        <w:t>affect precedes, eludes and confounds empirical study.</w:t>
      </w:r>
      <w:r w:rsidRPr="00677858">
        <w:rPr>
          <w:rStyle w:val="Emphasis"/>
        </w:rPr>
        <w:t xml:space="preserve"> </w:t>
      </w:r>
      <w:r w:rsidRPr="00DA6DC4">
        <w:t xml:space="preserve">Put differently, Deleuze directs our attention to a realm that is not yet present in any </w:t>
      </w:r>
      <w:proofErr w:type="spellStart"/>
      <w:r w:rsidRPr="00DA6DC4">
        <w:t>recognisable</w:t>
      </w:r>
      <w:proofErr w:type="spellEnd"/>
      <w:r w:rsidRPr="00DA6DC4">
        <w:t xml:space="preserve"> way. </w:t>
      </w:r>
      <w:r w:rsidRPr="00677858">
        <w:rPr>
          <w:rStyle w:val="Emphasis"/>
        </w:rPr>
        <w:t>Philosophy,</w:t>
      </w:r>
      <w:r w:rsidRPr="00DA6DC4">
        <w:t xml:space="preserve"> he argues, </w:t>
      </w:r>
      <w:r w:rsidRPr="00677858">
        <w:rPr>
          <w:rStyle w:val="Emphasis"/>
        </w:rPr>
        <w:t xml:space="preserve">cannot be interested solely in the already constituted world, because to do so is to exclude a much richer and more dynamic realm of </w:t>
      </w:r>
      <w:proofErr w:type="spellStart"/>
      <w:r w:rsidRPr="00677858">
        <w:rPr>
          <w:rStyle w:val="Emphasis"/>
        </w:rPr>
        <w:t>virtuality</w:t>
      </w:r>
      <w:proofErr w:type="spellEnd"/>
      <w:r w:rsidRPr="00677858">
        <w:rPr>
          <w:rStyle w:val="Emphasis"/>
        </w:rPr>
        <w:t>.</w:t>
      </w:r>
      <w:r w:rsidRPr="00DA6DC4">
        <w:t xml:space="preserve"> Deleuze </w:t>
      </w:r>
      <w:proofErr w:type="spellStart"/>
      <w:r w:rsidRPr="00DA6DC4">
        <w:t>criticises</w:t>
      </w:r>
      <w:proofErr w:type="spellEnd"/>
      <w:r w:rsidRPr="00DA6DC4">
        <w:t xml:space="preserve"> the uprightness of thought that emerges from the concordance of senses, in which all things are </w:t>
      </w:r>
      <w:proofErr w:type="spellStart"/>
      <w:r w:rsidRPr="00DA6DC4">
        <w:t>recognised</w:t>
      </w:r>
      <w:proofErr w:type="spellEnd"/>
      <w:r w:rsidRPr="00DA6DC4">
        <w:t xml:space="preserve"> and representable</w:t>
      </w:r>
      <w:r w:rsidRPr="00DA6DC4">
        <w:rPr>
          <w:position w:val="8"/>
          <w:sz w:val="14"/>
          <w:szCs w:val="14"/>
        </w:rPr>
        <w:t xml:space="preserve">7 </w:t>
      </w:r>
      <w:r w:rsidRPr="00DA6DC4">
        <w:t xml:space="preserve">(Deleuze 1994: 133). But, </w:t>
      </w:r>
      <w:r w:rsidRPr="00CB13D2">
        <w:rPr>
          <w:rStyle w:val="Emphasis"/>
          <w:highlight w:val="yellow"/>
        </w:rPr>
        <w:t xml:space="preserve">by the very nature of its methodology, social science struggles with a world that cannot be made </w:t>
      </w:r>
      <w:proofErr w:type="spellStart"/>
      <w:r w:rsidRPr="00CB13D2">
        <w:rPr>
          <w:rStyle w:val="Emphasis"/>
          <w:highlight w:val="yellow"/>
        </w:rPr>
        <w:t>recognisable</w:t>
      </w:r>
      <w:proofErr w:type="spellEnd"/>
      <w:r w:rsidRPr="00CB13D2">
        <w:rPr>
          <w:rStyle w:val="Emphasis"/>
          <w:highlight w:val="yellow"/>
        </w:rPr>
        <w:t xml:space="preserve"> and </w:t>
      </w:r>
      <w:proofErr w:type="spellStart"/>
      <w:r w:rsidRPr="00CB13D2">
        <w:rPr>
          <w:rStyle w:val="Emphasis"/>
          <w:highlight w:val="yellow"/>
        </w:rPr>
        <w:t>analysable</w:t>
      </w:r>
      <w:proofErr w:type="spellEnd"/>
      <w:r w:rsidRPr="00CB13D2">
        <w:rPr>
          <w:rStyle w:val="Emphasis"/>
          <w:highlight w:val="yellow"/>
        </w:rPr>
        <w:t xml:space="preserve"> from a positivist perspective. The world of extensity can be measured, but it does not ‘bear any resemblance’ to the world of the virtual. </w:t>
      </w:r>
      <w:r w:rsidRPr="00F938EA">
        <w:rPr>
          <w:rStyle w:val="Emphasis"/>
          <w:highlight w:val="green"/>
        </w:rPr>
        <w:t xml:space="preserve">Aggressive policing, surveillance, mass incarceration, red-lining, stop, question and frisk are all </w:t>
      </w:r>
      <w:proofErr w:type="spellStart"/>
      <w:r w:rsidRPr="00F938EA">
        <w:rPr>
          <w:rStyle w:val="Emphasis"/>
          <w:highlight w:val="green"/>
        </w:rPr>
        <w:t>differenciated</w:t>
      </w:r>
      <w:proofErr w:type="spellEnd"/>
      <w:r w:rsidRPr="00F938EA">
        <w:rPr>
          <w:rStyle w:val="Emphasis"/>
          <w:highlight w:val="green"/>
        </w:rPr>
        <w:t xml:space="preserve"> extensities. They are the inverted image of difference</w:t>
      </w:r>
      <w:r w:rsidRPr="00677858">
        <w:rPr>
          <w:rStyle w:val="Emphasis"/>
        </w:rPr>
        <w:t>.</w:t>
      </w:r>
      <w:r w:rsidRPr="00DA6DC4">
        <w:rPr>
          <w:position w:val="8"/>
          <w:sz w:val="14"/>
          <w:szCs w:val="14"/>
        </w:rPr>
        <w:t xml:space="preserve">8 </w:t>
      </w:r>
      <w:r w:rsidRPr="00677858">
        <w:rPr>
          <w:rStyle w:val="Emphasis"/>
        </w:rPr>
        <w:t xml:space="preserve">To understand how this constellation of concepts operates on their fundamental scales, we must turn towards the virtual. </w:t>
      </w:r>
      <w:r w:rsidRPr="00DA6DC4">
        <w:t xml:space="preserve">In the case of Sewell’s studies, one can observe and record </w:t>
      </w:r>
      <w:proofErr w:type="spellStart"/>
      <w:r w:rsidRPr="00DA6DC4">
        <w:t>recognisable</w:t>
      </w:r>
      <w:proofErr w:type="spellEnd"/>
      <w:r w:rsidRPr="00DA6DC4">
        <w:t xml:space="preserve"> effects on a population’s health as a result of particular policing practices. However, a rich terrain of potentially </w:t>
      </w:r>
      <w:proofErr w:type="spellStart"/>
      <w:r w:rsidRPr="00DA6DC4">
        <w:t>unrecognisable</w:t>
      </w:r>
      <w:proofErr w:type="spellEnd"/>
      <w:r w:rsidRPr="00DA6DC4">
        <w:t xml:space="preserve"> or non-calculable impacts cannot be </w:t>
      </w:r>
      <w:proofErr w:type="spellStart"/>
      <w:r w:rsidRPr="00DA6DC4">
        <w:t>analysed</w:t>
      </w:r>
      <w:proofErr w:type="spellEnd"/>
      <w:r w:rsidRPr="00DA6DC4">
        <w:t xml:space="preserve"> using these tools. Deleuze’s understanding of </w:t>
      </w:r>
      <w:r w:rsidRPr="00F938EA">
        <w:rPr>
          <w:rStyle w:val="Emphasis"/>
          <w:highlight w:val="green"/>
        </w:rPr>
        <w:t xml:space="preserve">intensive affect provides a framework for thinking through </w:t>
      </w:r>
      <w:r w:rsidRPr="00CB13D2">
        <w:rPr>
          <w:rStyle w:val="Emphasis"/>
          <w:highlight w:val="yellow"/>
        </w:rPr>
        <w:t xml:space="preserve">the less </w:t>
      </w:r>
      <w:proofErr w:type="spellStart"/>
      <w:r w:rsidRPr="00CB13D2">
        <w:rPr>
          <w:rStyle w:val="Emphasis"/>
          <w:highlight w:val="yellow"/>
        </w:rPr>
        <w:t>recognisable</w:t>
      </w:r>
      <w:proofErr w:type="spellEnd"/>
      <w:r w:rsidRPr="00CB13D2">
        <w:rPr>
          <w:rStyle w:val="Emphasis"/>
          <w:highlight w:val="yellow"/>
        </w:rPr>
        <w:t xml:space="preserve"> or more obscure </w:t>
      </w:r>
      <w:r w:rsidRPr="00F938EA">
        <w:rPr>
          <w:rStyle w:val="Emphasis"/>
          <w:highlight w:val="green"/>
        </w:rPr>
        <w:t xml:space="preserve">aspects of an </w:t>
      </w:r>
      <w:proofErr w:type="spellStart"/>
      <w:r w:rsidRPr="00F938EA">
        <w:rPr>
          <w:rStyle w:val="Emphasis"/>
          <w:highlight w:val="green"/>
        </w:rPr>
        <w:t>actualised</w:t>
      </w:r>
      <w:proofErr w:type="spellEnd"/>
      <w:r w:rsidRPr="00F938EA">
        <w:rPr>
          <w:rStyle w:val="Emphasis"/>
          <w:highlight w:val="green"/>
        </w:rPr>
        <w:t xml:space="preserve"> practice</w:t>
      </w:r>
      <w:r w:rsidRPr="00CB13D2">
        <w:rPr>
          <w:rStyle w:val="Emphasis"/>
          <w:highlight w:val="yellow"/>
        </w:rPr>
        <w:t>.</w:t>
      </w:r>
      <w:r w:rsidRPr="00DA6DC4">
        <w:t xml:space="preserve"> </w:t>
      </w:r>
    </w:p>
    <w:p w14:paraId="567C2E39" w14:textId="77777777" w:rsidR="009051A4" w:rsidRDefault="009051A4" w:rsidP="009051A4">
      <w:pPr>
        <w:jc w:val="both"/>
      </w:pPr>
    </w:p>
    <w:p w14:paraId="64F2D967" w14:textId="1098F1AD" w:rsidR="00DE5265" w:rsidRPr="009051A4" w:rsidRDefault="00BF5667" w:rsidP="009051A4">
      <w:pPr>
        <w:pStyle w:val="Heading4"/>
        <w:jc w:val="both"/>
        <w:rPr>
          <w:iCs/>
          <w:u w:val="single"/>
        </w:rPr>
      </w:pPr>
      <w:r>
        <w:lastRenderedPageBreak/>
        <w:t>The resolution’s call to enact criminal justice reform in the area of policing betrays the debate community’s unconscious investment in a paranoiac affective constellation.</w:t>
      </w:r>
      <w:r w:rsidR="007539D4">
        <w:t xml:space="preserve"> </w:t>
      </w:r>
      <w:r w:rsidR="008D75A9">
        <w:t>P</w:t>
      </w:r>
      <w:r w:rsidR="00B63BE9">
        <w:t>aranoiac affective constellation</w:t>
      </w:r>
      <w:r w:rsidR="008D75A9">
        <w:t>s</w:t>
      </w:r>
      <w:r w:rsidR="00B63BE9">
        <w:t xml:space="preserve"> </w:t>
      </w:r>
      <w:r w:rsidR="008D75A9">
        <w:t>are</w:t>
      </w:r>
      <w:r w:rsidR="00B63BE9">
        <w:t xml:space="preserve"> symptomatic of a generalized fear of difference and an unreflective pursuit of social homogeneity and predictability. This affective constellation is especially pronounced in the case of police</w:t>
      </w:r>
      <w:r w:rsidR="008D75A9">
        <w:t xml:space="preserve"> and </w:t>
      </w:r>
      <w:r w:rsidR="00B63BE9" w:rsidRPr="00962557">
        <w:rPr>
          <w:rStyle w:val="Style13ptBold"/>
          <w:b/>
          <w:bCs w:val="0"/>
        </w:rPr>
        <w:t>ensures that police filter experience to confirm their own fears</w:t>
      </w:r>
      <w:r w:rsidR="008D75A9">
        <w:rPr>
          <w:rStyle w:val="Style13ptBold"/>
          <w:b/>
          <w:bCs w:val="0"/>
        </w:rPr>
        <w:t>. The</w:t>
      </w:r>
      <w:r w:rsidR="00B63BE9" w:rsidRPr="00962557">
        <w:rPr>
          <w:rStyle w:val="Style13ptBold"/>
          <w:b/>
          <w:bCs w:val="0"/>
        </w:rPr>
        <w:t xml:space="preserve"> </w:t>
      </w:r>
      <w:r w:rsidR="008D75A9">
        <w:rPr>
          <w:rStyle w:val="Style13ptBold"/>
          <w:b/>
          <w:bCs w:val="0"/>
        </w:rPr>
        <w:t xml:space="preserve">tide of the </w:t>
      </w:r>
      <w:r w:rsidR="00B63BE9" w:rsidRPr="00962557">
        <w:rPr>
          <w:rStyle w:val="Style13ptBold"/>
          <w:b/>
          <w:bCs w:val="0"/>
        </w:rPr>
        <w:t xml:space="preserve">sea of suspicion </w:t>
      </w:r>
      <w:r w:rsidR="00C01055">
        <w:rPr>
          <w:rStyle w:val="Style13ptBold"/>
          <w:b/>
          <w:bCs w:val="0"/>
        </w:rPr>
        <w:t xml:space="preserve">will </w:t>
      </w:r>
      <w:r w:rsidR="00B63BE9" w:rsidRPr="00962557">
        <w:rPr>
          <w:rStyle w:val="Style13ptBold"/>
          <w:b/>
          <w:bCs w:val="0"/>
        </w:rPr>
        <w:t xml:space="preserve">continue to </w:t>
      </w:r>
      <w:r w:rsidR="008D75A9">
        <w:rPr>
          <w:rStyle w:val="Style13ptBold"/>
          <w:b/>
          <w:bCs w:val="0"/>
        </w:rPr>
        <w:t xml:space="preserve">rise </w:t>
      </w:r>
      <w:r w:rsidR="00B63BE9" w:rsidRPr="00962557">
        <w:rPr>
          <w:rStyle w:val="Style13ptBold"/>
          <w:b/>
          <w:bCs w:val="0"/>
        </w:rPr>
        <w:t xml:space="preserve">until everything is </w:t>
      </w:r>
      <w:r w:rsidR="008D75A9">
        <w:rPr>
          <w:rStyle w:val="Style13ptBold"/>
          <w:b/>
          <w:bCs w:val="0"/>
        </w:rPr>
        <w:t>seen as</w:t>
      </w:r>
      <w:r w:rsidR="00B63BE9" w:rsidRPr="00962557">
        <w:rPr>
          <w:rStyle w:val="Style13ptBold"/>
          <w:b/>
          <w:bCs w:val="0"/>
        </w:rPr>
        <w:t xml:space="preserve"> </w:t>
      </w:r>
      <w:r w:rsidR="00C01055">
        <w:rPr>
          <w:rStyle w:val="Style13ptBold"/>
          <w:b/>
          <w:bCs w:val="0"/>
        </w:rPr>
        <w:t xml:space="preserve">a </w:t>
      </w:r>
      <w:r w:rsidR="00B63BE9" w:rsidRPr="00962557">
        <w:rPr>
          <w:rStyle w:val="Style13ptBold"/>
          <w:b/>
          <w:bCs w:val="0"/>
        </w:rPr>
        <w:t>threat</w:t>
      </w:r>
      <w:r w:rsidR="008D75A9">
        <w:rPr>
          <w:rStyle w:val="Style13ptBold"/>
          <w:b/>
          <w:bCs w:val="0"/>
        </w:rPr>
        <w:t xml:space="preserve"> – </w:t>
      </w:r>
      <w:r w:rsidR="00B63BE9">
        <w:rPr>
          <w:rStyle w:val="Style13ptBold"/>
          <w:b/>
          <w:bCs w:val="0"/>
        </w:rPr>
        <w:t>result</w:t>
      </w:r>
      <w:r w:rsidR="008D75A9">
        <w:rPr>
          <w:rStyle w:val="Style13ptBold"/>
          <w:b/>
          <w:bCs w:val="0"/>
        </w:rPr>
        <w:t>ing</w:t>
      </w:r>
      <w:r w:rsidR="00B63BE9">
        <w:rPr>
          <w:rStyle w:val="Style13ptBold"/>
          <w:b/>
          <w:bCs w:val="0"/>
        </w:rPr>
        <w:t xml:space="preserve"> i</w:t>
      </w:r>
      <w:r w:rsidR="008D75A9">
        <w:rPr>
          <w:rStyle w:val="Style13ptBold"/>
          <w:b/>
          <w:bCs w:val="0"/>
        </w:rPr>
        <w:t>n</w:t>
      </w:r>
      <w:r w:rsidR="00B63BE9">
        <w:rPr>
          <w:rStyle w:val="Style13ptBold"/>
          <w:b/>
          <w:bCs w:val="0"/>
        </w:rPr>
        <w:t xml:space="preserve"> racialized, gendered, and heterosex</w:t>
      </w:r>
      <w:r w:rsidR="008D75A9">
        <w:rPr>
          <w:rStyle w:val="Style13ptBold"/>
          <w:b/>
          <w:bCs w:val="0"/>
        </w:rPr>
        <w:t>ist police</w:t>
      </w:r>
      <w:r w:rsidR="00B63BE9">
        <w:rPr>
          <w:rStyle w:val="Style13ptBold"/>
          <w:b/>
          <w:bCs w:val="0"/>
        </w:rPr>
        <w:t xml:space="preserve"> violence</w:t>
      </w:r>
      <w:r w:rsidR="008D75A9">
        <w:rPr>
          <w:rStyle w:val="Style13ptBold"/>
          <w:b/>
          <w:bCs w:val="0"/>
        </w:rPr>
        <w:t>.</w:t>
      </w:r>
      <w:r w:rsidR="00B63BE9">
        <w:rPr>
          <w:rStyle w:val="Style13ptBold"/>
          <w:b/>
          <w:bCs w:val="0"/>
        </w:rPr>
        <w:t xml:space="preserve"> </w:t>
      </w:r>
    </w:p>
    <w:p w14:paraId="26DB3A5B" w14:textId="56D8D595" w:rsidR="00BF5667" w:rsidRPr="00B94B9E" w:rsidRDefault="00BF5667" w:rsidP="00BF5667">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r w:rsidR="00416D4F">
        <w:rPr>
          <w:rFonts w:ascii="StempelGaramond" w:eastAsia="Times New Roman" w:hAnsi="StempelGaramond" w:cs="Times New Roman"/>
          <w:sz w:val="18"/>
          <w:szCs w:val="18"/>
        </w:rPr>
        <w:t xml:space="preserve"> </w:t>
      </w:r>
      <w:r w:rsidR="00416D4F" w:rsidRPr="00416D4F">
        <w:rPr>
          <w:rFonts w:ascii="Sabon" w:eastAsia="Times New Roman" w:hAnsi="Sabon" w:cs="Times New Roman"/>
          <w:sz w:val="18"/>
          <w:szCs w:val="18"/>
          <w:highlight w:val="green"/>
        </w:rPr>
        <w:t>green = short</w:t>
      </w:r>
    </w:p>
    <w:p w14:paraId="435A8827" w14:textId="0139667F" w:rsidR="00BF5667" w:rsidRPr="00B94B9E" w:rsidRDefault="00BF5667" w:rsidP="00BF5667">
      <w:pPr>
        <w:spacing w:before="100" w:beforeAutospacing="1" w:after="100" w:afterAutospacing="1" w:line="240" w:lineRule="auto"/>
        <w:jc w:val="both"/>
        <w:rPr>
          <w:rFonts w:ascii="Times New Roman" w:eastAsia="Times New Roman" w:hAnsi="Times New Roman" w:cs="Times New Roman"/>
          <w:sz w:val="24"/>
        </w:rPr>
      </w:pPr>
      <w:proofErr w:type="spellStart"/>
      <w:r>
        <w:rPr>
          <w:rFonts w:ascii="StempelGaramond" w:eastAsia="Times New Roman" w:hAnsi="StempelGaramond" w:cs="Times New Roman"/>
          <w:sz w:val="20"/>
          <w:szCs w:val="20"/>
        </w:rPr>
        <w:t>Sl</w:t>
      </w:r>
      <w:r w:rsidRPr="00B94B9E">
        <w:rPr>
          <w:rFonts w:ascii="StempelGaramond" w:eastAsia="Times New Roman" w:hAnsi="StempelGaramond" w:cs="Times New Roman"/>
          <w:sz w:val="20"/>
          <w:szCs w:val="20"/>
        </w:rPr>
        <w:t>avoj</w:t>
      </w:r>
      <w:proofErr w:type="spellEnd"/>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gets to the heart of what is at stake in the sociology of affect when he says that ‘beyond the field of meaning but at the same time internal to it – an ideology implies, manipulates, produces a pre-ideological enjoyment structured in fantasy’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1989: 124). For the purposes of this essay ‘enjoyment’ in this strictly technical sense denotes the affective ‘loading’ of our attachment to certain beliefs, institutions, forms of life, rituals, traditions, music, art, food, dress, manners and so on. We find ourselves (some- times despite our ‘better judgement’, whatever that is) emotionally attached to certain forms of life, and repelled, disgusted, frightened or angered by others. </w:t>
      </w:r>
      <w:proofErr w:type="gramStart"/>
      <w:r w:rsidRPr="00B94B9E">
        <w:rPr>
          <w:rFonts w:ascii="StempelGaramond" w:eastAsia="Times New Roman" w:hAnsi="StempelGaramond" w:cs="Times New Roman"/>
          <w:sz w:val="20"/>
          <w:szCs w:val="20"/>
        </w:rPr>
        <w:t>Indeed</w:t>
      </w:r>
      <w:proofErr w:type="gramEnd"/>
      <w:r w:rsidRPr="00B94B9E">
        <w:rPr>
          <w:rFonts w:ascii="StempelGaramond" w:eastAsia="Times New Roman" w:hAnsi="StempelGaramond" w:cs="Times New Roman"/>
          <w:sz w:val="20"/>
          <w:szCs w:val="20"/>
        </w:rPr>
        <w:t xml:space="preserve"> </w:t>
      </w:r>
      <w:r w:rsidRPr="00C01055">
        <w:rPr>
          <w:rStyle w:val="Emphasis"/>
          <w:highlight w:val="green"/>
        </w:rPr>
        <w:t xml:space="preserve">we may find ourselves so deeply attached to nation, race, political </w:t>
      </w:r>
      <w:proofErr w:type="spellStart"/>
      <w:r w:rsidRPr="00C01055">
        <w:rPr>
          <w:rStyle w:val="Emphasis"/>
          <w:highlight w:val="green"/>
        </w:rPr>
        <w:t>prin</w:t>
      </w:r>
      <w:proofErr w:type="spellEnd"/>
      <w:r w:rsidRPr="00C01055">
        <w:rPr>
          <w:rStyle w:val="Emphasis"/>
          <w:highlight w:val="green"/>
        </w:rPr>
        <w:t xml:space="preserve">- </w:t>
      </w:r>
      <w:proofErr w:type="spellStart"/>
      <w:r w:rsidRPr="00C01055">
        <w:rPr>
          <w:rStyle w:val="Emphasis"/>
          <w:highlight w:val="green"/>
        </w:rPr>
        <w:t>ciple</w:t>
      </w:r>
      <w:proofErr w:type="spellEnd"/>
      <w:r w:rsidRPr="00C01055">
        <w:rPr>
          <w:rStyle w:val="Emphasis"/>
          <w:highlight w:val="green"/>
        </w:rPr>
        <w:t xml:space="preserve"> </w:t>
      </w:r>
      <w:r w:rsidRPr="00BF5667">
        <w:rPr>
          <w:rStyle w:val="Emphasis"/>
          <w:highlight w:val="yellow"/>
        </w:rPr>
        <w:t xml:space="preserve">or utopian ideal </w:t>
      </w:r>
      <w:r w:rsidRPr="00C01055">
        <w:rPr>
          <w:rStyle w:val="Emphasis"/>
          <w:highlight w:val="green"/>
        </w:rPr>
        <w:t>that we are willing to kill, be killed, or bring about destruction –</w:t>
      </w:r>
      <w:r w:rsidRPr="00BF5667">
        <w:rPr>
          <w:rStyle w:val="Emphasis"/>
          <w:highlight w:val="yellow"/>
        </w:rPr>
        <w:t xml:space="preserve"> apparently for their own sake.</w:t>
      </w:r>
      <w:r w:rsidRPr="00B94B9E">
        <w:rPr>
          <w:rStyle w:val="Emphasis"/>
        </w:rPr>
        <w:t xml:space="preserve"> </w:t>
      </w:r>
      <w:proofErr w:type="gramStart"/>
      <w:r w:rsidRPr="00B94B9E">
        <w:rPr>
          <w:rStyle w:val="Emphasis"/>
        </w:rPr>
        <w:t>Conversely</w:t>
      </w:r>
      <w:proofErr w:type="gramEnd"/>
      <w:r w:rsidRPr="00B94B9E">
        <w:rPr>
          <w:rStyle w:val="Emphasis"/>
        </w:rPr>
        <w:t xml:space="preserve"> </w:t>
      </w:r>
      <w:r w:rsidRPr="00BF5667">
        <w:rPr>
          <w:rStyle w:val="Emphasis"/>
          <w:highlight w:val="yellow"/>
        </w:rPr>
        <w:t>we</w:t>
      </w:r>
      <w:r w:rsidRPr="00B94B9E">
        <w:rPr>
          <w:rStyle w:val="Emphasis"/>
        </w:rPr>
        <w:t xml:space="preserve"> sometimes </w:t>
      </w:r>
      <w:r w:rsidRPr="00BF5667">
        <w:rPr>
          <w:rStyle w:val="Emphasis"/>
          <w:highlight w:val="yellow"/>
        </w:rPr>
        <w:t>find ourselves so deeply repelled or angered by the ‘other’ that we again find our- selves hating and destroying</w:t>
      </w:r>
      <w:r w:rsidRPr="00C01055">
        <w:rPr>
          <w:rStyle w:val="Emphasis"/>
          <w:highlight w:val="green"/>
        </w:rPr>
        <w:t xml:space="preserve">. Identification with, or hatred of, communities, beliefs or political </w:t>
      </w:r>
      <w:proofErr w:type="spellStart"/>
      <w:r w:rsidRPr="00C01055">
        <w:rPr>
          <w:rStyle w:val="Emphasis"/>
          <w:highlight w:val="green"/>
        </w:rPr>
        <w:t>abstrac</w:t>
      </w:r>
      <w:proofErr w:type="spellEnd"/>
      <w:r w:rsidRPr="00C01055">
        <w:rPr>
          <w:rStyle w:val="Emphasis"/>
          <w:highlight w:val="green"/>
        </w:rPr>
        <w:t xml:space="preserve">- </w:t>
      </w:r>
      <w:proofErr w:type="spellStart"/>
      <w:r w:rsidRPr="00C01055">
        <w:rPr>
          <w:rStyle w:val="Emphasis"/>
          <w:highlight w:val="green"/>
        </w:rPr>
        <w:t>tions</w:t>
      </w:r>
      <w:proofErr w:type="spellEnd"/>
      <w:r w:rsidRPr="00C01055">
        <w:rPr>
          <w:rStyle w:val="Emphasis"/>
          <w:highlight w:val="green"/>
        </w:rPr>
        <w:t xml:space="preserve"> are not fully accounted for simply by describing the ideological and institutional structures within which the subject is interpellated</w:t>
      </w:r>
      <w:r w:rsidRPr="00B94B9E">
        <w:rPr>
          <w:rStyle w:val="Emphasis"/>
        </w:rPr>
        <w:t xml:space="preserve">. Something more is required. </w:t>
      </w:r>
      <w:r w:rsidRPr="00C01055">
        <w:rPr>
          <w:rStyle w:val="Emphasis"/>
          <w:highlight w:val="green"/>
        </w:rPr>
        <w:t>Some account of the investment of affective force within the ideological, cultural and institutional field is necessary</w:t>
      </w:r>
      <w:r w:rsidRPr="00B94B9E">
        <w:rPr>
          <w:rStyle w:val="Emphasis"/>
        </w:rPr>
        <w:t>.</w:t>
      </w:r>
      <w:r w:rsidRPr="00B94B9E">
        <w:rPr>
          <w:rFonts w:ascii="StempelGaramond" w:eastAsia="Times New Roman" w:hAnsi="StempelGaramond" w:cs="Times New Roman"/>
          <w:sz w:val="20"/>
          <w:szCs w:val="20"/>
        </w:rPr>
        <w:t xml:space="preserve"> This is bound to be a complex matter. It cannot simply be that social forms reflect pre-given structures of feeling since it is clear that feelings can be, and often are, induced or reinforced by the articulation of particular discourses, rituals and cultural forms. It is often the case that we are brought near to tears, filled with joy, or enraged by rhetorical strategies of politicians, journalists, artists or those nearer to us. It is equally clearly not the case, however, that social and </w:t>
      </w:r>
      <w:proofErr w:type="spellStart"/>
      <w:r w:rsidRPr="00B94B9E">
        <w:rPr>
          <w:rFonts w:ascii="StempelGaramond" w:eastAsia="Times New Roman" w:hAnsi="StempelGaramond" w:cs="Times New Roman"/>
          <w:sz w:val="20"/>
          <w:szCs w:val="20"/>
        </w:rPr>
        <w:t>cul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tural</w:t>
      </w:r>
      <w:proofErr w:type="spellEnd"/>
      <w:r w:rsidRPr="00B94B9E">
        <w:rPr>
          <w:rFonts w:ascii="StempelGaramond" w:eastAsia="Times New Roman" w:hAnsi="StempelGaramond" w:cs="Times New Roman"/>
          <w:sz w:val="20"/>
          <w:szCs w:val="20"/>
        </w:rPr>
        <w:t xml:space="preserve"> forms determine affective forms in any straightforward way. </w:t>
      </w:r>
      <w:r w:rsidRPr="00B94B9E">
        <w:rPr>
          <w:rStyle w:val="StyleUnderline"/>
        </w:rPr>
        <w:t xml:space="preserve">It often seems that </w:t>
      </w:r>
      <w:r w:rsidRPr="00C01055">
        <w:rPr>
          <w:rStyle w:val="StyleUnderline"/>
          <w:highlight w:val="green"/>
        </w:rPr>
        <w:t>we search for an emotional outlet because we have a prior need for</w:t>
      </w:r>
      <w:r w:rsidRPr="00BF5667">
        <w:rPr>
          <w:rStyle w:val="StyleUnderline"/>
          <w:highlight w:val="yellow"/>
        </w:rPr>
        <w:t xml:space="preserve"> such </w:t>
      </w:r>
      <w:r w:rsidRPr="00C01055">
        <w:rPr>
          <w:rStyle w:val="StyleUnderline"/>
          <w:highlight w:val="green"/>
        </w:rPr>
        <w:t>an outlet</w:t>
      </w:r>
      <w:r w:rsidRPr="00BF5667">
        <w:rPr>
          <w:rStyle w:val="StyleUnderline"/>
          <w:highlight w:val="yellow"/>
        </w:rPr>
        <w:t xml:space="preserve">. We </w:t>
      </w:r>
      <w:r w:rsidRPr="00BD43D3">
        <w:rPr>
          <w:rStyle w:val="StyleUnderline"/>
        </w:rPr>
        <w:t xml:space="preserve">seem to </w:t>
      </w:r>
      <w:r w:rsidRPr="00BF5667">
        <w:rPr>
          <w:rStyle w:val="StyleUnderline"/>
          <w:highlight w:val="yellow"/>
        </w:rPr>
        <w:t>desire certain kinds of cultural phenomena</w:t>
      </w:r>
      <w:r w:rsidRPr="00B94B9E">
        <w:rPr>
          <w:rFonts w:ascii="StempelGaramond" w:eastAsia="Times New Roman" w:hAnsi="StempelGaramond" w:cs="Times New Roman"/>
          <w:sz w:val="20"/>
          <w:szCs w:val="20"/>
        </w:rPr>
        <w:t xml:space="preserve"> (be it art, political speeches or tabloid newspapers) </w:t>
      </w:r>
      <w:r w:rsidRPr="00BF5667">
        <w:rPr>
          <w:rStyle w:val="StyleUnderline"/>
          <w:highlight w:val="yellow"/>
        </w:rPr>
        <w:t>because they do things to us, affectively</w:t>
      </w:r>
      <w:r w:rsidRPr="00B94B9E">
        <w:rPr>
          <w:rFonts w:ascii="StempelGaramond" w:eastAsia="Times New Roman" w:hAnsi="StempelGaramond" w:cs="Times New Roman"/>
          <w:sz w:val="20"/>
          <w:szCs w:val="20"/>
        </w:rPr>
        <w:t xml:space="preserve"> – things which we, somehow, ‘enjoy’. A particular strength of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ek’s</w:t>
      </w:r>
      <w:proofErr w:type="spellEnd"/>
      <w:r w:rsidRPr="00B94B9E">
        <w:rPr>
          <w:rFonts w:ascii="StempelGaramond" w:eastAsia="Times New Roman" w:hAnsi="StempelGaramond" w:cs="Times New Roman"/>
          <w:sz w:val="20"/>
          <w:szCs w:val="20"/>
        </w:rPr>
        <w:t xml:space="preserve"> work, that sets him ahead of the rest of the field of post-Lacanian theorists, is the way in which he </w:t>
      </w:r>
      <w:proofErr w:type="spellStart"/>
      <w:r w:rsidRPr="00B94B9E">
        <w:rPr>
          <w:rFonts w:ascii="StempelGaramond" w:eastAsia="Times New Roman" w:hAnsi="StempelGaramond" w:cs="Times New Roman"/>
          <w:sz w:val="20"/>
          <w:szCs w:val="20"/>
        </w:rPr>
        <w:t>decentres</w:t>
      </w:r>
      <w:proofErr w:type="spellEnd"/>
      <w:r w:rsidRPr="00B94B9E">
        <w:rPr>
          <w:rFonts w:ascii="StempelGaramond" w:eastAsia="Times New Roman" w:hAnsi="StempelGaramond" w:cs="Times New Roman"/>
          <w:sz w:val="20"/>
          <w:szCs w:val="20"/>
        </w:rPr>
        <w:t xml:space="preserve"> the </w:t>
      </w:r>
      <w:proofErr w:type="spellStart"/>
      <w:r w:rsidRPr="00B94B9E">
        <w:rPr>
          <w:rFonts w:ascii="StempelGaramond" w:eastAsia="Times New Roman" w:hAnsi="StempelGaramond" w:cs="Times New Roman"/>
          <w:sz w:val="20"/>
          <w:szCs w:val="20"/>
        </w:rPr>
        <w:t>analy</w:t>
      </w:r>
      <w:proofErr w:type="spellEnd"/>
      <w:r w:rsidRPr="00B94B9E">
        <w:rPr>
          <w:rFonts w:ascii="StempelGaramond" w:eastAsia="Times New Roman" w:hAnsi="StempelGaramond" w:cs="Times New Roman"/>
          <w:sz w:val="20"/>
          <w:szCs w:val="20"/>
        </w:rPr>
        <w:t xml:space="preserve">- sis of identification away from the individual and into the field of collective social life. For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‘enjoyment’ is not something which we experience </w:t>
      </w:r>
      <w:proofErr w:type="spellStart"/>
      <w:r w:rsidRPr="00B94B9E">
        <w:rPr>
          <w:rFonts w:ascii="StempelGaramond" w:eastAsia="Times New Roman" w:hAnsi="StempelGaramond" w:cs="Times New Roman"/>
          <w:sz w:val="20"/>
          <w:szCs w:val="20"/>
        </w:rPr>
        <w:t>indi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vidually</w:t>
      </w:r>
      <w:proofErr w:type="spellEnd"/>
      <w:r w:rsidRPr="00B94B9E">
        <w:rPr>
          <w:rFonts w:ascii="StempelGaramond" w:eastAsia="Times New Roman" w:hAnsi="StempelGaramond" w:cs="Times New Roman"/>
          <w:sz w:val="20"/>
          <w:szCs w:val="20"/>
        </w:rPr>
        <w:t xml:space="preserve">, it is always something we share. </w:t>
      </w:r>
      <w:proofErr w:type="gramStart"/>
      <w:r w:rsidRPr="00B94B9E">
        <w:rPr>
          <w:rFonts w:ascii="StempelGaramond" w:eastAsia="Times New Roman" w:hAnsi="StempelGaramond" w:cs="Times New Roman"/>
          <w:sz w:val="20"/>
          <w:szCs w:val="20"/>
        </w:rPr>
        <w:t>Indeed</w:t>
      </w:r>
      <w:proofErr w:type="gramEnd"/>
      <w:r w:rsidRPr="00B94B9E">
        <w:rPr>
          <w:rFonts w:ascii="StempelGaramond" w:eastAsia="Times New Roman" w:hAnsi="StempelGaramond" w:cs="Times New Roman"/>
          <w:sz w:val="20"/>
          <w:szCs w:val="20"/>
        </w:rPr>
        <w:t xml:space="preserve"> it depends for its existence on this sharedness. When communities share affective attachment to ideo- logical, cultural and institutional phenomena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writes about them sharing a ‘structure of enjoyment’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1990). Very broadly speaking, we can think of this as a heterogeneous collection of shared social means for </w:t>
      </w:r>
      <w:proofErr w:type="spellStart"/>
      <w:r w:rsidRPr="00B94B9E">
        <w:rPr>
          <w:rFonts w:ascii="StempelGaramond" w:eastAsia="Times New Roman" w:hAnsi="StempelGaramond" w:cs="Times New Roman"/>
          <w:sz w:val="20"/>
          <w:szCs w:val="20"/>
        </w:rPr>
        <w:t>channelling</w:t>
      </w:r>
      <w:proofErr w:type="spellEnd"/>
      <w:r w:rsidRPr="00B94B9E">
        <w:rPr>
          <w:rFonts w:ascii="StempelGaramond" w:eastAsia="Times New Roman" w:hAnsi="StempelGaramond" w:cs="Times New Roman"/>
          <w:sz w:val="20"/>
          <w:szCs w:val="20"/>
        </w:rPr>
        <w:t xml:space="preserve"> and focusing affective bodily forces. In this article I will be drawing on some of my own research (conducted in the late 1980s) into the ‘structures of enjoyment’ which make up police occupational culture.</w:t>
      </w:r>
      <w:r w:rsidRPr="00B94B9E">
        <w:rPr>
          <w:rFonts w:ascii="StempelGaramond" w:eastAsia="Times New Roman" w:hAnsi="StempelGaramond" w:cs="Times New Roman"/>
          <w:position w:val="6"/>
          <w:sz w:val="14"/>
          <w:szCs w:val="14"/>
        </w:rPr>
        <w:t xml:space="preserve">1 </w:t>
      </w:r>
      <w:r w:rsidRPr="00B94B9E">
        <w:rPr>
          <w:rFonts w:ascii="StempelGaramond" w:eastAsia="Times New Roman" w:hAnsi="StempelGaramond" w:cs="Times New Roman"/>
          <w:sz w:val="20"/>
          <w:szCs w:val="20"/>
        </w:rPr>
        <w:t xml:space="preserve">I will be arguing that clear patterns, or ‘affective </w:t>
      </w:r>
      <w:proofErr w:type="spellStart"/>
      <w:r w:rsidRPr="00B94B9E">
        <w:rPr>
          <w:rFonts w:ascii="StempelGaramond" w:eastAsia="Times New Roman" w:hAnsi="StempelGaramond" w:cs="Times New Roman"/>
          <w:sz w:val="20"/>
          <w:szCs w:val="20"/>
        </w:rPr>
        <w:t>reper</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toires</w:t>
      </w:r>
      <w:proofErr w:type="spellEnd"/>
      <w:r w:rsidRPr="00B94B9E">
        <w:rPr>
          <w:rFonts w:ascii="StempelGaramond" w:eastAsia="Times New Roman" w:hAnsi="StempelGaramond" w:cs="Times New Roman"/>
          <w:sz w:val="20"/>
          <w:szCs w:val="20"/>
        </w:rPr>
        <w:t xml:space="preserve">’, can be identified, and I will suggest that </w:t>
      </w:r>
      <w:r w:rsidRPr="00C01055">
        <w:rPr>
          <w:rFonts w:ascii="StempelGaramond" w:eastAsia="Times New Roman" w:hAnsi="StempelGaramond" w:cs="Times New Roman"/>
          <w:sz w:val="20"/>
          <w:szCs w:val="20"/>
          <w:highlight w:val="green"/>
        </w:rPr>
        <w:t xml:space="preserve">these patterns could usefully be </w:t>
      </w:r>
      <w:proofErr w:type="spellStart"/>
      <w:r w:rsidRPr="00C01055">
        <w:rPr>
          <w:rFonts w:ascii="StempelGaramond" w:eastAsia="Times New Roman" w:hAnsi="StempelGaramond" w:cs="Times New Roman"/>
          <w:sz w:val="20"/>
          <w:szCs w:val="20"/>
          <w:highlight w:val="green"/>
        </w:rPr>
        <w:t>characterised</w:t>
      </w:r>
      <w:proofErr w:type="spellEnd"/>
      <w:r w:rsidRPr="00C01055">
        <w:rPr>
          <w:rFonts w:ascii="StempelGaramond" w:eastAsia="Times New Roman" w:hAnsi="StempelGaramond" w:cs="Times New Roman"/>
          <w:sz w:val="20"/>
          <w:szCs w:val="20"/>
          <w:highlight w:val="green"/>
        </w:rPr>
        <w:t xml:space="preserve"> as ‘</w:t>
      </w:r>
      <w:r w:rsidRPr="00C01055">
        <w:rPr>
          <w:rStyle w:val="Emphasis"/>
          <w:highlight w:val="green"/>
        </w:rPr>
        <w:t>paranoia’.</w:t>
      </w:r>
      <w:r w:rsidRPr="00B94B9E">
        <w:rPr>
          <w:rFonts w:ascii="StempelGaramond" w:eastAsia="Times New Roman" w:hAnsi="StempelGaramond" w:cs="Times New Roman"/>
          <w:sz w:val="20"/>
          <w:szCs w:val="20"/>
        </w:rPr>
        <w:t xml:space="preserve"> I am </w:t>
      </w:r>
      <w:r w:rsidRPr="00B94B9E">
        <w:rPr>
          <w:rFonts w:ascii="StempelGaramond" w:eastAsia="Times New Roman" w:hAnsi="StempelGaramond" w:cs="Times New Roman"/>
          <w:i/>
          <w:iCs/>
          <w:sz w:val="20"/>
          <w:szCs w:val="20"/>
        </w:rPr>
        <w:t xml:space="preserve">not </w:t>
      </w:r>
      <w:r w:rsidRPr="00B94B9E">
        <w:rPr>
          <w:rFonts w:ascii="StempelGaramond" w:eastAsia="Times New Roman" w:hAnsi="StempelGaramond" w:cs="Times New Roman"/>
          <w:sz w:val="20"/>
          <w:szCs w:val="20"/>
        </w:rPr>
        <w:t xml:space="preserve">using the term here to refer to a kind of psychopathology – I </w:t>
      </w:r>
      <w:r w:rsidRPr="00B94B9E">
        <w:rPr>
          <w:rFonts w:ascii="StempelGaramond" w:eastAsia="Times New Roman" w:hAnsi="StempelGaramond" w:cs="Times New Roman"/>
          <w:i/>
          <w:iCs/>
          <w:sz w:val="20"/>
          <w:szCs w:val="20"/>
        </w:rPr>
        <w:t xml:space="preserve">am </w:t>
      </w:r>
      <w:r w:rsidRPr="00B94B9E">
        <w:rPr>
          <w:rFonts w:ascii="StempelGaramond" w:eastAsia="Times New Roman" w:hAnsi="StempelGaramond" w:cs="Times New Roman"/>
          <w:sz w:val="20"/>
          <w:szCs w:val="20"/>
        </w:rPr>
        <w:lastRenderedPageBreak/>
        <w:t xml:space="preserve">using it to refer to </w:t>
      </w:r>
      <w:r w:rsidRPr="00C01055">
        <w:rPr>
          <w:rStyle w:val="Emphasis"/>
          <w:highlight w:val="green"/>
        </w:rPr>
        <w:t>a particular cultural patterning of affect in a social context</w:t>
      </w:r>
      <w:r w:rsidRPr="00B94B9E">
        <w:rPr>
          <w:rStyle w:val="Emphasis"/>
        </w:rPr>
        <w:t>.</w:t>
      </w:r>
      <w:r w:rsidRPr="00B94B9E">
        <w:rPr>
          <w:rFonts w:ascii="StempelGaramond" w:eastAsia="Times New Roman" w:hAnsi="StempelGaramond" w:cs="Times New Roman"/>
          <w:sz w:val="20"/>
          <w:szCs w:val="20"/>
        </w:rPr>
        <w:t xml:space="preserve"> The social characteristics I am referring to under the term ‘paranoid’ </w:t>
      </w:r>
      <w:r w:rsidRPr="00B94B9E">
        <w:rPr>
          <w:rStyle w:val="Emphasis"/>
        </w:rPr>
        <w:t>are the following</w:t>
      </w:r>
      <w:r w:rsidRPr="00B94B9E">
        <w:rPr>
          <w:rFonts w:ascii="StempelGaramond" w:eastAsia="Times New Roman" w:hAnsi="StempelGaramond" w:cs="Times New Roman"/>
          <w:sz w:val="20"/>
          <w:szCs w:val="20"/>
        </w:rPr>
        <w:t xml:space="preserve">: </w:t>
      </w:r>
    </w:p>
    <w:p w14:paraId="03262ADF" w14:textId="77777777" w:rsidR="00BF5667" w:rsidRPr="00BF5667" w:rsidRDefault="00BF5667" w:rsidP="00BF5667">
      <w:pPr>
        <w:numPr>
          <w:ilvl w:val="0"/>
          <w:numId w:val="12"/>
        </w:numPr>
        <w:spacing w:before="100" w:beforeAutospacing="1" w:after="100" w:afterAutospacing="1" w:line="240" w:lineRule="auto"/>
        <w:jc w:val="both"/>
        <w:rPr>
          <w:rStyle w:val="Emphasis"/>
          <w:highlight w:val="yellow"/>
        </w:rPr>
      </w:pPr>
      <w:r w:rsidRPr="00BF5667">
        <w:rPr>
          <w:rStyle w:val="Emphasis"/>
          <w:highlight w:val="yellow"/>
        </w:rPr>
        <w:t xml:space="preserve">A cultural milieu </w:t>
      </w:r>
      <w:r w:rsidRPr="00C01055">
        <w:rPr>
          <w:rStyle w:val="Emphasis"/>
          <w:highlight w:val="green"/>
        </w:rPr>
        <w:t>in which order, continuity, homogeneity and stasis are experienced as particularly pleasing and desirable. This is linked with a fundamental suspicion of difference, fluidity and change</w:t>
      </w:r>
      <w:r w:rsidRPr="00BF5667">
        <w:rPr>
          <w:rStyle w:val="Emphasis"/>
          <w:highlight w:val="yellow"/>
        </w:rPr>
        <w:t xml:space="preserve">. </w:t>
      </w:r>
    </w:p>
    <w:p w14:paraId="6A47534C" w14:textId="77777777" w:rsidR="00BF5667" w:rsidRPr="00B94B9E" w:rsidRDefault="00BF5667" w:rsidP="00BF5667">
      <w:pPr>
        <w:numPr>
          <w:ilvl w:val="0"/>
          <w:numId w:val="12"/>
        </w:numPr>
        <w:spacing w:before="100" w:beforeAutospacing="1" w:after="100" w:afterAutospacing="1" w:line="240" w:lineRule="auto"/>
        <w:jc w:val="both"/>
        <w:rPr>
          <w:rFonts w:ascii="StempelGaramond" w:eastAsia="Times New Roman" w:hAnsi="StempelGaramond" w:cs="Times New Roman"/>
          <w:sz w:val="20"/>
          <w:szCs w:val="20"/>
        </w:rPr>
      </w:pPr>
      <w:r w:rsidRPr="00C01055">
        <w:rPr>
          <w:rStyle w:val="Emphasis"/>
          <w:highlight w:val="green"/>
        </w:rPr>
        <w:t>A cultural milieu which displays a tendency to split the world into good and bad parts with very rigid boundaries.</w:t>
      </w:r>
      <w:r w:rsidRPr="00B94B9E">
        <w:rPr>
          <w:rStyle w:val="Emphasis"/>
        </w:rPr>
        <w:t xml:space="preserve"> Positive feelings of love and </w:t>
      </w:r>
      <w:proofErr w:type="spellStart"/>
      <w:r w:rsidRPr="00B94B9E">
        <w:rPr>
          <w:rStyle w:val="Emphasis"/>
        </w:rPr>
        <w:t>idealisation</w:t>
      </w:r>
      <w:proofErr w:type="spellEnd"/>
      <w:r w:rsidRPr="00B94B9E">
        <w:rPr>
          <w:rStyle w:val="Emphasis"/>
        </w:rPr>
        <w:t xml:space="preserve"> are directed towards the perceived good parts of the world whilst fear, hatred and loathing are directed towards the bad parts.</w:t>
      </w:r>
      <w:r w:rsidRPr="00B94B9E">
        <w:rPr>
          <w:rFonts w:ascii="StempelGaramond" w:eastAsia="Times New Roman" w:hAnsi="StempelGaramond" w:cs="Times New Roman"/>
          <w:sz w:val="20"/>
          <w:szCs w:val="20"/>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there is, for example, a tendency to see people as either good, decent and law abiding, or wicked and corrupt, with no grey area between. </w:t>
      </w:r>
      <w:r w:rsidRPr="00B94B9E">
        <w:rPr>
          <w:rStyle w:val="Emphasis"/>
        </w:rPr>
        <w:t xml:space="preserve">One might also refer to this as a suspicion of ambivalence and ambiguity </w:t>
      </w:r>
      <w:r w:rsidRPr="00B94B9E">
        <w:rPr>
          <w:rFonts w:ascii="StempelGaramond" w:eastAsia="Times New Roman" w:hAnsi="StempelGaramond" w:cs="Times New Roman"/>
          <w:sz w:val="20"/>
          <w:szCs w:val="20"/>
        </w:rPr>
        <w:t xml:space="preserve">wherever it occurs. </w:t>
      </w:r>
    </w:p>
    <w:p w14:paraId="4D5383D8" w14:textId="77777777" w:rsidR="00BF5667" w:rsidRPr="00B94B9E" w:rsidRDefault="00BF5667" w:rsidP="00BF5667">
      <w:pPr>
        <w:numPr>
          <w:ilvl w:val="0"/>
          <w:numId w:val="13"/>
        </w:numPr>
        <w:spacing w:before="100" w:beforeAutospacing="1" w:after="100" w:afterAutospacing="1" w:line="240" w:lineRule="auto"/>
        <w:jc w:val="both"/>
        <w:rPr>
          <w:rStyle w:val="Emphasis"/>
        </w:rPr>
      </w:pPr>
      <w:r w:rsidRPr="00B94B9E">
        <w:rPr>
          <w:rStyle w:val="Emphasis"/>
        </w:rPr>
        <w:t xml:space="preserve">A cultural milieu which displays </w:t>
      </w:r>
      <w:r w:rsidRPr="00C01055">
        <w:rPr>
          <w:rStyle w:val="Emphasis"/>
          <w:highlight w:val="green"/>
        </w:rPr>
        <w:t>a tendency to project negative qualities onto those groups and individuals imagined to be ‘bad’</w:t>
      </w:r>
      <w:r w:rsidRPr="00B94B9E">
        <w:rPr>
          <w:rStyle w:val="Emphasis"/>
        </w:rPr>
        <w:t xml:space="preserve">. </w:t>
      </w:r>
      <w:proofErr w:type="gramStart"/>
      <w:r w:rsidRPr="00B94B9E">
        <w:rPr>
          <w:rStyle w:val="Emphasis"/>
        </w:rPr>
        <w:t>So</w:t>
      </w:r>
      <w:proofErr w:type="gramEnd"/>
      <w:r w:rsidRPr="00B94B9E">
        <w:rPr>
          <w:rStyle w:val="Emphasis"/>
        </w:rPr>
        <w:t xml:space="preserve"> a paranoid position might involve </w:t>
      </w:r>
      <w:r w:rsidRPr="00BF5667">
        <w:rPr>
          <w:rStyle w:val="Emphasis"/>
          <w:highlight w:val="yellow"/>
        </w:rPr>
        <w:t>imagining and fearing that the ‘other’ has hostile intentions when in fact it is the paranoid individual or group who has hostile intentions towards the ‘other’.</w:t>
      </w:r>
      <w:r w:rsidRPr="00B94B9E">
        <w:rPr>
          <w:rStyle w:val="Emphasis"/>
        </w:rPr>
        <w:t xml:space="preserve"> </w:t>
      </w:r>
    </w:p>
    <w:p w14:paraId="17F5E244" w14:textId="77777777" w:rsidR="00BF5667" w:rsidRPr="00BF5667" w:rsidRDefault="00BF5667" w:rsidP="00BF5667">
      <w:pPr>
        <w:numPr>
          <w:ilvl w:val="0"/>
          <w:numId w:val="13"/>
        </w:numPr>
        <w:spacing w:before="100" w:beforeAutospacing="1" w:after="100" w:afterAutospacing="1" w:line="240" w:lineRule="auto"/>
        <w:jc w:val="both"/>
        <w:rPr>
          <w:rStyle w:val="Emphasis"/>
          <w:highlight w:val="yellow"/>
        </w:rPr>
      </w:pPr>
      <w:r w:rsidRPr="00B94B9E">
        <w:rPr>
          <w:rStyle w:val="Emphasis"/>
        </w:rPr>
        <w:t xml:space="preserve">A milieu which strongly displays </w:t>
      </w:r>
      <w:r w:rsidRPr="00C01055">
        <w:rPr>
          <w:rStyle w:val="Emphasis"/>
          <w:highlight w:val="green"/>
        </w:rPr>
        <w:t>a collective desire to order, control or</w:t>
      </w:r>
      <w:r w:rsidRPr="00BF5667">
        <w:rPr>
          <w:rStyle w:val="Emphasis"/>
          <w:highlight w:val="yellow"/>
        </w:rPr>
        <w:t xml:space="preserve">, sometimes, </w:t>
      </w:r>
      <w:r w:rsidRPr="00C01055">
        <w:rPr>
          <w:rStyle w:val="Emphasis"/>
          <w:highlight w:val="green"/>
        </w:rPr>
        <w:t>attack outgroups into which bad qualities have been projected</w:t>
      </w:r>
      <w:r w:rsidRPr="00BF5667">
        <w:rPr>
          <w:rStyle w:val="Emphasis"/>
          <w:highlight w:val="yellow"/>
        </w:rPr>
        <w:t xml:space="preserve">. </w:t>
      </w:r>
    </w:p>
    <w:p w14:paraId="4EF61AA7" w14:textId="64BCCC2A" w:rsidR="00BF5667" w:rsidRPr="00B94B9E" w:rsidRDefault="00BF5667" w:rsidP="00BF5667">
      <w:pPr>
        <w:spacing w:before="100" w:beforeAutospacing="1" w:after="100" w:afterAutospacing="1" w:line="240" w:lineRule="auto"/>
        <w:jc w:val="both"/>
        <w:rPr>
          <w:rFonts w:ascii="Times New Roman" w:eastAsia="Times New Roman" w:hAnsi="Times New Roman" w:cs="Times New Roman"/>
          <w:sz w:val="24"/>
        </w:rPr>
      </w:pPr>
      <w:r w:rsidRPr="00DE5265">
        <w:rPr>
          <w:rStyle w:val="Emphasis"/>
          <w:highlight w:val="yellow"/>
        </w:rPr>
        <w:t>These characteristics are based on the concept of cultural paranoia as outlined by</w:t>
      </w:r>
      <w:r w:rsidRPr="00B94B9E">
        <w:rPr>
          <w:rFonts w:ascii="StempelGaramond" w:eastAsia="Times New Roman" w:hAnsi="StempelGaramond" w:cs="Times New Roman"/>
          <w:sz w:val="20"/>
          <w:szCs w:val="20"/>
        </w:rPr>
        <w:t xml:space="preserve"> Theodor Adorno and Max Horkheimer in their analysis of anti-Semitism, by </w:t>
      </w:r>
      <w:proofErr w:type="spellStart"/>
      <w:r w:rsidRPr="00B94B9E">
        <w:rPr>
          <w:rFonts w:ascii="StempelGaramond" w:eastAsia="Times New Roman" w:hAnsi="StempelGaramond" w:cs="Times New Roman"/>
          <w:sz w:val="20"/>
          <w:szCs w:val="20"/>
        </w:rPr>
        <w:t>Slavoj</w:t>
      </w:r>
      <w:proofErr w:type="spellEnd"/>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in his analysis of ethnic conflict, and </w:t>
      </w:r>
      <w:r w:rsidRPr="00B94B9E">
        <w:rPr>
          <w:rStyle w:val="Emphasis"/>
        </w:rPr>
        <w:t xml:space="preserve">Gilles </w:t>
      </w:r>
      <w:r w:rsidRPr="00DE5265">
        <w:rPr>
          <w:rStyle w:val="Emphasis"/>
          <w:highlight w:val="yellow"/>
        </w:rPr>
        <w:t>Deleuze and</w:t>
      </w:r>
      <w:r w:rsidRPr="00B94B9E">
        <w:rPr>
          <w:rStyle w:val="Emphasis"/>
        </w:rPr>
        <w:t xml:space="preserve"> Felix </w:t>
      </w:r>
      <w:r w:rsidRPr="00DE5265">
        <w:rPr>
          <w:rStyle w:val="Emphasis"/>
          <w:highlight w:val="yellow"/>
        </w:rPr>
        <w:t>Guattari</w:t>
      </w:r>
      <w:r w:rsidRPr="00B94B9E">
        <w:rPr>
          <w:rStyle w:val="Emphasis"/>
        </w:rPr>
        <w:t xml:space="preserve"> in their analysis of the libidinal dynamics of modern capitalism. </w:t>
      </w:r>
      <w:r w:rsidRPr="00B94B9E">
        <w:rPr>
          <w:rFonts w:ascii="StempelGaramond" w:eastAsia="Times New Roman" w:hAnsi="StempelGaramond" w:cs="Times New Roman"/>
          <w:sz w:val="20"/>
          <w:szCs w:val="20"/>
        </w:rPr>
        <w:t>The last contrast this paranoid cultural pole with an opposite ‘schizophrenic’ pole</w:t>
      </w:r>
      <w:r w:rsidRPr="00C01055">
        <w:rPr>
          <w:rFonts w:ascii="StempelGaramond" w:eastAsia="Times New Roman" w:hAnsi="StempelGaramond" w:cs="Times New Roman"/>
          <w:sz w:val="20"/>
          <w:szCs w:val="20"/>
          <w:highlight w:val="green"/>
        </w:rPr>
        <w:t xml:space="preserve">. </w:t>
      </w:r>
      <w:r w:rsidRPr="00C01055">
        <w:rPr>
          <w:rStyle w:val="Emphasis"/>
          <w:highlight w:val="green"/>
        </w:rPr>
        <w:t>A schizophrenic cultural milieu would</w:t>
      </w:r>
      <w:r w:rsidRPr="00B94B9E">
        <w:rPr>
          <w:rStyle w:val="Emphasis"/>
        </w:rPr>
        <w:t xml:space="preserve"> tend to </w:t>
      </w:r>
      <w:r w:rsidRPr="00C01055">
        <w:rPr>
          <w:rStyle w:val="Emphasis"/>
          <w:highlight w:val="green"/>
        </w:rPr>
        <w:t>celebrate and cultivate cultural hybridity, fluidity, difference, creativity and ambivalence – every- thing which is suspect in a paranoid environment.</w:t>
      </w:r>
      <w:r w:rsidRPr="00B94B9E">
        <w:rPr>
          <w:rStyle w:val="Emphasis"/>
        </w:rPr>
        <w:t xml:space="preserve"> Raves and music festivals represent good examples of milieu which tend towards this schizophrenic end of the spectrum.</w:t>
      </w:r>
      <w:r w:rsidRPr="00B94B9E">
        <w:rPr>
          <w:rFonts w:ascii="StempelGaramond" w:eastAsia="Times New Roman" w:hAnsi="StempelGaramond" w:cs="Times New Roman"/>
          <w:sz w:val="20"/>
          <w:szCs w:val="20"/>
        </w:rPr>
        <w:t xml:space="preserve"> Note that I am not referring to paranoid and </w:t>
      </w:r>
      <w:proofErr w:type="spellStart"/>
      <w:r w:rsidRPr="00B94B9E">
        <w:rPr>
          <w:rFonts w:ascii="StempelGaramond" w:eastAsia="Times New Roman" w:hAnsi="StempelGaramond" w:cs="Times New Roman"/>
          <w:sz w:val="20"/>
          <w:szCs w:val="20"/>
        </w:rPr>
        <w:t>schizo</w:t>
      </w:r>
      <w:proofErr w:type="spellEnd"/>
      <w:r w:rsidRPr="00B94B9E">
        <w:rPr>
          <w:rFonts w:ascii="StempelGaramond" w:eastAsia="Times New Roman" w:hAnsi="StempelGaramond" w:cs="Times New Roman"/>
          <w:sz w:val="20"/>
          <w:szCs w:val="20"/>
        </w:rPr>
        <w:t xml:space="preserve">- phrenic </w:t>
      </w:r>
      <w:r w:rsidRPr="00B94B9E">
        <w:rPr>
          <w:rFonts w:ascii="StempelGaramond" w:eastAsia="Times New Roman" w:hAnsi="StempelGaramond" w:cs="Times New Roman"/>
          <w:i/>
          <w:iCs/>
          <w:sz w:val="20"/>
          <w:szCs w:val="20"/>
        </w:rPr>
        <w:t xml:space="preserve">people </w:t>
      </w:r>
      <w:r w:rsidRPr="00B94B9E">
        <w:rPr>
          <w:rFonts w:ascii="StempelGaramond" w:eastAsia="Times New Roman" w:hAnsi="StempelGaramond" w:cs="Times New Roman"/>
          <w:sz w:val="20"/>
          <w:szCs w:val="20"/>
        </w:rPr>
        <w:t xml:space="preserve">but to paranoid and schizophrenic </w:t>
      </w:r>
      <w:r w:rsidRPr="00B94B9E">
        <w:rPr>
          <w:rFonts w:ascii="StempelGaramond" w:eastAsia="Times New Roman" w:hAnsi="StempelGaramond" w:cs="Times New Roman"/>
          <w:i/>
          <w:iCs/>
          <w:sz w:val="20"/>
          <w:szCs w:val="20"/>
        </w:rPr>
        <w:t>social milieus</w:t>
      </w:r>
      <w:r w:rsidRPr="00B94B9E">
        <w:rPr>
          <w:rFonts w:ascii="StempelGaramond" w:eastAsia="Times New Roman" w:hAnsi="StempelGaramond" w:cs="Times New Roman"/>
          <w:sz w:val="20"/>
          <w:szCs w:val="20"/>
        </w:rPr>
        <w:t xml:space="preserve">. Individual people move in and out of more or less paranoid and schizophrenic milieus. </w:t>
      </w:r>
      <w:r w:rsidRPr="00B94B9E">
        <w:rPr>
          <w:rStyle w:val="Emphasis"/>
        </w:rPr>
        <w:t xml:space="preserve">We might talk about </w:t>
      </w:r>
      <w:r w:rsidRPr="00DE5265">
        <w:rPr>
          <w:rStyle w:val="Emphasis"/>
          <w:highlight w:val="yellow"/>
        </w:rPr>
        <w:t>affective subject positions</w:t>
      </w:r>
      <w:r w:rsidRPr="00B94B9E">
        <w:rPr>
          <w:rStyle w:val="Emphasis"/>
        </w:rPr>
        <w:t xml:space="preserve"> which people can take up within particular milieus, positions which </w:t>
      </w:r>
      <w:r w:rsidRPr="00DE5265">
        <w:rPr>
          <w:rStyle w:val="Emphasis"/>
          <w:highlight w:val="yellow"/>
        </w:rPr>
        <w:t>channel</w:t>
      </w:r>
      <w:r w:rsidRPr="00B94B9E">
        <w:rPr>
          <w:rStyle w:val="Emphasis"/>
        </w:rPr>
        <w:t xml:space="preserve"> their </w:t>
      </w:r>
      <w:r w:rsidRPr="00DE5265">
        <w:rPr>
          <w:rStyle w:val="Emphasis"/>
          <w:highlight w:val="yellow"/>
        </w:rPr>
        <w:t>feelings in particular ways.</w:t>
      </w:r>
      <w:r w:rsidRPr="00B94B9E">
        <w:rPr>
          <w:rStyle w:val="Emphasis"/>
        </w:rPr>
        <w:t xml:space="preserve"> Some of these subject positions, because of their place within </w:t>
      </w:r>
      <w:r w:rsidRPr="00C01055">
        <w:rPr>
          <w:rStyle w:val="Emphasis"/>
          <w:highlight w:val="green"/>
        </w:rPr>
        <w:t>paranoid milieus</w:t>
      </w:r>
      <w:r w:rsidRPr="00B94B9E">
        <w:rPr>
          <w:rStyle w:val="Emphasis"/>
        </w:rPr>
        <w:t xml:space="preserve">, will have the effect of </w:t>
      </w:r>
      <w:r w:rsidRPr="00C01055">
        <w:rPr>
          <w:rStyle w:val="Emphasis"/>
          <w:highlight w:val="green"/>
        </w:rPr>
        <w:t>producing paranoid feelings and experiences of the world</w:t>
      </w:r>
      <w:r w:rsidRPr="00B94B9E">
        <w:rPr>
          <w:rStyle w:val="Emphasis"/>
        </w:rPr>
        <w:t xml:space="preserve"> in the individual. One such milieu,</w:t>
      </w:r>
      <w:r w:rsidRPr="00B94B9E">
        <w:rPr>
          <w:rFonts w:ascii="StempelGaramond" w:eastAsia="Times New Roman" w:hAnsi="StempelGaramond" w:cs="Times New Roman"/>
          <w:sz w:val="20"/>
          <w:szCs w:val="20"/>
        </w:rPr>
        <w:t xml:space="preserve"> I am suggesting, </w:t>
      </w:r>
      <w:r w:rsidRPr="00B94B9E">
        <w:rPr>
          <w:rStyle w:val="Emphasis"/>
        </w:rPr>
        <w:t xml:space="preserve">is that </w:t>
      </w:r>
      <w:r w:rsidRPr="00C01055">
        <w:rPr>
          <w:rStyle w:val="Emphasis"/>
          <w:highlight w:val="green"/>
        </w:rPr>
        <w:t>inha</w:t>
      </w:r>
      <w:r w:rsidR="00DE5265" w:rsidRPr="00C01055">
        <w:rPr>
          <w:rStyle w:val="Emphasis"/>
          <w:highlight w:val="green"/>
        </w:rPr>
        <w:t>b</w:t>
      </w:r>
      <w:r w:rsidRPr="00C01055">
        <w:rPr>
          <w:rStyle w:val="Emphasis"/>
          <w:highlight w:val="green"/>
        </w:rPr>
        <w:t>ited by police officers</w:t>
      </w:r>
      <w:r w:rsidRPr="00B94B9E">
        <w:rPr>
          <w:rStyle w:val="Emphasis"/>
        </w:rPr>
        <w:t>.</w:t>
      </w:r>
      <w:r w:rsidRPr="00B94B9E">
        <w:rPr>
          <w:rFonts w:ascii="StempelGaramond" w:eastAsia="Times New Roman" w:hAnsi="StempelGaramond" w:cs="Times New Roman"/>
          <w:sz w:val="20"/>
          <w:szCs w:val="20"/>
        </w:rPr>
        <w:t xml:space="preserve"> </w:t>
      </w:r>
    </w:p>
    <w:p w14:paraId="2C784372" w14:textId="00CB744F" w:rsidR="00BF5667" w:rsidRPr="008B7AFA" w:rsidRDefault="00BF5667" w:rsidP="00BF5667">
      <w:pPr>
        <w:spacing w:before="100" w:beforeAutospacing="1" w:after="100" w:afterAutospacing="1" w:line="240" w:lineRule="auto"/>
        <w:jc w:val="both"/>
        <w:rPr>
          <w:rFonts w:ascii="StempelGaramond" w:eastAsia="Times New Roman" w:hAnsi="StempelGaramond" w:cs="Times New Roman"/>
          <w:sz w:val="16"/>
          <w:szCs w:val="16"/>
        </w:rPr>
      </w:pPr>
      <w:r w:rsidRPr="00B94B9E">
        <w:rPr>
          <w:rFonts w:ascii="StempelGaramond" w:eastAsia="Times New Roman" w:hAnsi="StempelGaramond" w:cs="Times New Roman"/>
          <w:sz w:val="20"/>
          <w:szCs w:val="20"/>
        </w:rPr>
        <w:t>T</w:t>
      </w:r>
      <w:r w:rsidRPr="00B94B9E">
        <w:rPr>
          <w:rFonts w:ascii="StempelGaramond" w:eastAsia="Times New Roman" w:hAnsi="StempelGaramond" w:cs="Times New Roman"/>
          <w:sz w:val="16"/>
          <w:szCs w:val="16"/>
        </w:rPr>
        <w:t xml:space="preserve">HE </w:t>
      </w:r>
      <w:r w:rsidRPr="00B94B9E">
        <w:rPr>
          <w:rFonts w:ascii="StempelGaramond" w:eastAsia="Times New Roman" w:hAnsi="StempelGaramond" w:cs="Times New Roman"/>
          <w:sz w:val="20"/>
          <w:szCs w:val="20"/>
        </w:rPr>
        <w:t>P</w:t>
      </w:r>
      <w:r w:rsidRPr="00B94B9E">
        <w:rPr>
          <w:rFonts w:ascii="StempelGaramond" w:eastAsia="Times New Roman" w:hAnsi="StempelGaramond" w:cs="Times New Roman"/>
          <w:sz w:val="16"/>
          <w:szCs w:val="16"/>
        </w:rPr>
        <w:t xml:space="preserve">OLICE </w:t>
      </w:r>
      <w:r w:rsidRPr="00B94B9E">
        <w:rPr>
          <w:rFonts w:ascii="StempelGaramond" w:eastAsia="Times New Roman" w:hAnsi="StempelGaramond" w:cs="Times New Roman"/>
          <w:sz w:val="20"/>
          <w:szCs w:val="20"/>
        </w:rPr>
        <w:t>S</w:t>
      </w:r>
      <w:r w:rsidRPr="00B94B9E">
        <w:rPr>
          <w:rFonts w:ascii="StempelGaramond" w:eastAsia="Times New Roman" w:hAnsi="StempelGaramond" w:cs="Times New Roman"/>
          <w:sz w:val="16"/>
          <w:szCs w:val="16"/>
        </w:rPr>
        <w:t xml:space="preserve">UBJECT IN </w:t>
      </w:r>
      <w:r w:rsidRPr="00B94B9E">
        <w:rPr>
          <w:rFonts w:ascii="StempelGaramond" w:eastAsia="Times New Roman" w:hAnsi="StempelGaramond" w:cs="Times New Roman"/>
          <w:sz w:val="20"/>
          <w:szCs w:val="20"/>
        </w:rPr>
        <w:t>T</w:t>
      </w:r>
      <w:r w:rsidRPr="00B94B9E">
        <w:rPr>
          <w:rFonts w:ascii="StempelGaramond" w:eastAsia="Times New Roman" w:hAnsi="StempelGaramond" w:cs="Times New Roman"/>
          <w:sz w:val="16"/>
          <w:szCs w:val="16"/>
        </w:rPr>
        <w:t xml:space="preserve">RADITIONAL </w:t>
      </w:r>
      <w:r w:rsidRPr="00B94B9E">
        <w:rPr>
          <w:rFonts w:ascii="StempelGaramond" w:eastAsia="Times New Roman" w:hAnsi="StempelGaramond" w:cs="Times New Roman"/>
          <w:sz w:val="20"/>
          <w:szCs w:val="20"/>
        </w:rPr>
        <w:t>P</w:t>
      </w:r>
      <w:r w:rsidRPr="00B94B9E">
        <w:rPr>
          <w:rFonts w:ascii="StempelGaramond" w:eastAsia="Times New Roman" w:hAnsi="StempelGaramond" w:cs="Times New Roman"/>
          <w:sz w:val="16"/>
          <w:szCs w:val="16"/>
        </w:rPr>
        <w:t xml:space="preserve">OLICE </w:t>
      </w:r>
      <w:r w:rsidRPr="00B94B9E">
        <w:rPr>
          <w:rFonts w:ascii="StempelGaramond" w:eastAsia="Times New Roman" w:hAnsi="StempelGaramond" w:cs="Times New Roman"/>
          <w:sz w:val="20"/>
          <w:szCs w:val="20"/>
        </w:rPr>
        <w:t>S</w:t>
      </w:r>
      <w:r w:rsidRPr="00B94B9E">
        <w:rPr>
          <w:rFonts w:ascii="StempelGaramond" w:eastAsia="Times New Roman" w:hAnsi="StempelGaramond" w:cs="Times New Roman"/>
          <w:sz w:val="16"/>
          <w:szCs w:val="16"/>
        </w:rPr>
        <w:t xml:space="preserve">TUDIES </w:t>
      </w:r>
      <w:r w:rsidRPr="00B94B9E">
        <w:rPr>
          <w:rStyle w:val="Emphasis"/>
        </w:rPr>
        <w:t>Very little empirical sociological research has concerned itself explicitly with the question of affect</w:t>
      </w:r>
      <w:r w:rsidRPr="00B94B9E">
        <w:rPr>
          <w:rFonts w:ascii="StempelGaramond" w:eastAsia="Times New Roman" w:hAnsi="StempelGaramond" w:cs="Times New Roman"/>
          <w:sz w:val="20"/>
          <w:szCs w:val="20"/>
        </w:rPr>
        <w:t>.</w:t>
      </w:r>
      <w:r w:rsidRPr="00B94B9E">
        <w:rPr>
          <w:rFonts w:ascii="StempelGaramond" w:eastAsia="Times New Roman" w:hAnsi="StempelGaramond" w:cs="Times New Roman"/>
          <w:position w:val="6"/>
          <w:sz w:val="14"/>
          <w:szCs w:val="14"/>
        </w:rPr>
        <w:t xml:space="preserve">2 </w:t>
      </w:r>
      <w:r w:rsidRPr="00B94B9E">
        <w:rPr>
          <w:rFonts w:ascii="StempelGaramond" w:eastAsia="Times New Roman" w:hAnsi="StempelGaramond" w:cs="Times New Roman"/>
          <w:sz w:val="20"/>
          <w:szCs w:val="20"/>
        </w:rPr>
        <w:t xml:space="preserve">This is not to say that affect does not </w:t>
      </w:r>
      <w:r w:rsidRPr="00B94B9E">
        <w:rPr>
          <w:rFonts w:ascii="StempelGaramond" w:eastAsia="Times New Roman" w:hAnsi="StempelGaramond" w:cs="Times New Roman"/>
          <w:i/>
          <w:iCs/>
          <w:sz w:val="20"/>
          <w:szCs w:val="20"/>
        </w:rPr>
        <w:t xml:space="preserve">appear </w:t>
      </w:r>
      <w:r w:rsidRPr="00B94B9E">
        <w:rPr>
          <w:rFonts w:ascii="StempelGaramond" w:eastAsia="Times New Roman" w:hAnsi="StempelGaramond" w:cs="Times New Roman"/>
          <w:sz w:val="20"/>
          <w:szCs w:val="20"/>
        </w:rPr>
        <w:t xml:space="preserve">in socio- logical research, however. It is simply </w:t>
      </w:r>
      <w:r w:rsidRPr="00B94B9E">
        <w:rPr>
          <w:rStyle w:val="Emphasis"/>
        </w:rPr>
        <w:t xml:space="preserve">that its presence tends not to be acknowledged </w:t>
      </w:r>
      <w:r w:rsidRPr="00B94B9E">
        <w:rPr>
          <w:rFonts w:ascii="StempelGaramond" w:eastAsia="Times New Roman" w:hAnsi="StempelGaramond" w:cs="Times New Roman"/>
          <w:sz w:val="20"/>
          <w:szCs w:val="20"/>
        </w:rPr>
        <w:t>as such</w:t>
      </w:r>
      <w:r w:rsidRPr="00B94B9E">
        <w:rPr>
          <w:rStyle w:val="Emphasis"/>
        </w:rPr>
        <w:t xml:space="preserve">. An examination of </w:t>
      </w:r>
      <w:r w:rsidRPr="00DE5265">
        <w:rPr>
          <w:rStyle w:val="Emphasis"/>
          <w:highlight w:val="yellow"/>
        </w:rPr>
        <w:t>police occupational culture in traditional police studies</w:t>
      </w:r>
      <w:r w:rsidRPr="00B94B9E">
        <w:rPr>
          <w:rStyle w:val="Emphasis"/>
        </w:rPr>
        <w:t xml:space="preserve"> produces a case in point. It is clear that what these studies </w:t>
      </w:r>
      <w:proofErr w:type="spellStart"/>
      <w:r w:rsidRPr="00B94B9E">
        <w:rPr>
          <w:rStyle w:val="Emphasis"/>
        </w:rPr>
        <w:t>actu</w:t>
      </w:r>
      <w:proofErr w:type="spellEnd"/>
      <w:r w:rsidRPr="00B94B9E">
        <w:rPr>
          <w:rStyle w:val="Emphasis"/>
        </w:rPr>
        <w:t xml:space="preserve">- ally </w:t>
      </w:r>
      <w:r w:rsidRPr="00DE5265">
        <w:rPr>
          <w:rStyle w:val="Emphasis"/>
          <w:highlight w:val="yellow"/>
        </w:rPr>
        <w:t>describe are constellations of affect</w:t>
      </w:r>
      <w:r w:rsidRPr="00B94B9E">
        <w:rPr>
          <w:rStyle w:val="Emphasis"/>
        </w:rPr>
        <w:t>, whilst calling them something more neutral like ‘attitudes’, ‘beliefs’ or even ‘</w:t>
      </w:r>
      <w:proofErr w:type="gramStart"/>
      <w:r w:rsidRPr="00B94B9E">
        <w:rPr>
          <w:rStyle w:val="Emphasis"/>
        </w:rPr>
        <w:t>discourses’</w:t>
      </w:r>
      <w:proofErr w:type="gramEnd"/>
      <w:r w:rsidRPr="00B94B9E">
        <w:rPr>
          <w:rFonts w:ascii="StempelGaramond" w:eastAsia="Times New Roman" w:hAnsi="StempelGaramond" w:cs="Times New Roman"/>
          <w:sz w:val="20"/>
          <w:szCs w:val="20"/>
        </w:rPr>
        <w:t xml:space="preserve">. We might usefully </w:t>
      </w:r>
      <w:proofErr w:type="spellStart"/>
      <w:r w:rsidRPr="00B94B9E">
        <w:rPr>
          <w:rFonts w:ascii="StempelGaramond" w:eastAsia="Times New Roman" w:hAnsi="StempelGaramond" w:cs="Times New Roman"/>
          <w:sz w:val="20"/>
          <w:szCs w:val="20"/>
        </w:rPr>
        <w:t>distin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guish</w:t>
      </w:r>
      <w:proofErr w:type="spellEnd"/>
      <w:r w:rsidRPr="00B94B9E">
        <w:rPr>
          <w:rFonts w:ascii="StempelGaramond" w:eastAsia="Times New Roman" w:hAnsi="StempelGaramond" w:cs="Times New Roman"/>
          <w:sz w:val="20"/>
          <w:szCs w:val="20"/>
        </w:rPr>
        <w:t xml:space="preserve"> between the ‘symbolic content’ of such discourses (the specific objects of love, hatred, suspicion) and the ‘affective forms’. To take just one example the actual object of suspicion may vary from Irish immigrants in one context, to Polish immigrants in another, to Afro-Caribbean in another, but the general tendency to invest feelings of suspicion (among other feelings) in socially and economically </w:t>
      </w:r>
      <w:proofErr w:type="spellStart"/>
      <w:r w:rsidRPr="00B94B9E">
        <w:rPr>
          <w:rFonts w:ascii="StempelGaramond" w:eastAsia="Times New Roman" w:hAnsi="StempelGaramond" w:cs="Times New Roman"/>
          <w:sz w:val="20"/>
          <w:szCs w:val="20"/>
        </w:rPr>
        <w:t>marginalised</w:t>
      </w:r>
      <w:proofErr w:type="spellEnd"/>
      <w:r w:rsidRPr="00B94B9E">
        <w:rPr>
          <w:rFonts w:ascii="StempelGaramond" w:eastAsia="Times New Roman" w:hAnsi="StempelGaramond" w:cs="Times New Roman"/>
          <w:sz w:val="20"/>
          <w:szCs w:val="20"/>
        </w:rPr>
        <w:t xml:space="preserve"> ethnic minority communities remains fairly con- </w:t>
      </w:r>
      <w:proofErr w:type="spellStart"/>
      <w:r w:rsidRPr="00B94B9E">
        <w:rPr>
          <w:rFonts w:ascii="StempelGaramond" w:eastAsia="Times New Roman" w:hAnsi="StempelGaramond" w:cs="Times New Roman"/>
          <w:sz w:val="20"/>
          <w:szCs w:val="20"/>
        </w:rPr>
        <w:t>stant</w:t>
      </w:r>
      <w:proofErr w:type="spellEnd"/>
      <w:r w:rsidRPr="00B94B9E">
        <w:rPr>
          <w:rFonts w:ascii="StempelGaramond" w:eastAsia="Times New Roman" w:hAnsi="StempelGaramond" w:cs="Times New Roman"/>
          <w:sz w:val="20"/>
          <w:szCs w:val="20"/>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w:t>
      </w:r>
      <w:r w:rsidRPr="00B94B9E">
        <w:rPr>
          <w:rStyle w:val="Emphasis"/>
        </w:rPr>
        <w:t>the ‘symbolic content’ may vary to some extent, while the ‘affective forms’ stay relatively constant.</w:t>
      </w:r>
      <w:r w:rsidRPr="00B94B9E">
        <w:rPr>
          <w:rFonts w:ascii="StempelGaramond" w:eastAsia="Times New Roman" w:hAnsi="StempelGaramond" w:cs="Times New Roman"/>
          <w:sz w:val="20"/>
          <w:szCs w:val="20"/>
        </w:rPr>
        <w:t xml:space="preserve"> I am particularly interested in these ‘affective forms’ and why they seem to be so regular. It is important at the outset to fend off the potential charge that I am myself objectifying the police and their supposed </w:t>
      </w:r>
      <w:r w:rsidRPr="00B94B9E">
        <w:rPr>
          <w:rFonts w:ascii="StempelGaramond" w:eastAsia="Times New Roman" w:hAnsi="StempelGaramond" w:cs="Times New Roman"/>
          <w:sz w:val="20"/>
          <w:szCs w:val="20"/>
        </w:rPr>
        <w:lastRenderedPageBreak/>
        <w:t xml:space="preserve">affective forms in a paranoid manner. Do I view the police as a ‘bad them’ who have quite alien and objectionable ways of feeling about the world, compared to a ‘good us’? Malcolm Young makes the following comment about the very popular </w:t>
      </w:r>
      <w:proofErr w:type="spellStart"/>
      <w:r w:rsidRPr="00B94B9E">
        <w:rPr>
          <w:rFonts w:ascii="StempelGaramond" w:eastAsia="Times New Roman" w:hAnsi="StempelGaramond" w:cs="Times New Roman"/>
          <w:sz w:val="20"/>
          <w:szCs w:val="20"/>
        </w:rPr>
        <w:t>dramatisations</w:t>
      </w:r>
      <w:proofErr w:type="spellEnd"/>
      <w:r w:rsidRPr="00B94B9E">
        <w:rPr>
          <w:rFonts w:ascii="StempelGaramond" w:eastAsia="Times New Roman" w:hAnsi="StempelGaramond" w:cs="Times New Roman"/>
          <w:sz w:val="20"/>
          <w:szCs w:val="20"/>
        </w:rPr>
        <w:t xml:space="preserve"> of police work which populate TV and cinema screens:</w:t>
      </w:r>
      <w:r>
        <w:rPr>
          <w:rFonts w:ascii="StempelGaramond" w:eastAsia="Times New Roman" w:hAnsi="StempelGaramond" w:cs="Times New Roman"/>
          <w:sz w:val="20"/>
          <w:szCs w:val="20"/>
        </w:rPr>
        <w:t xml:space="preserve"> </w:t>
      </w:r>
      <w:r w:rsidRPr="00B94B9E">
        <w:rPr>
          <w:rFonts w:ascii="StempelGaramond" w:eastAsia="Times New Roman" w:hAnsi="StempelGaramond" w:cs="Times New Roman"/>
          <w:sz w:val="18"/>
          <w:szCs w:val="18"/>
        </w:rPr>
        <w:t xml:space="preserve">In nightly TV rituals of social order and chaos, a stream of hero policeman stand at the symbolic crossroads between peace and mayhem, and the detective and chief officer now operate at the point where once the church and its priests declaimed on apocalyptic threat, and categories of good and evil. (Young, 1991: 14) </w:t>
      </w:r>
      <w:r w:rsidRPr="00C01055">
        <w:rPr>
          <w:rStyle w:val="Emphasis"/>
          <w:highlight w:val="green"/>
        </w:rPr>
        <w:t>This fascination that the police hold</w:t>
      </w:r>
      <w:r w:rsidRPr="00B94B9E">
        <w:rPr>
          <w:rStyle w:val="Emphasis"/>
        </w:rPr>
        <w:t xml:space="preserve"> for many </w:t>
      </w:r>
      <w:r w:rsidRPr="00C01055">
        <w:rPr>
          <w:rStyle w:val="Emphasis"/>
          <w:highlight w:val="green"/>
        </w:rPr>
        <w:t>exists</w:t>
      </w:r>
      <w:r w:rsidRPr="00B94B9E">
        <w:rPr>
          <w:rStyle w:val="Emphasis"/>
        </w:rPr>
        <w:t xml:space="preserve"> </w:t>
      </w:r>
      <w:r w:rsidRPr="00B94B9E">
        <w:rPr>
          <w:rFonts w:ascii="StempelGaramond" w:eastAsia="Times New Roman" w:hAnsi="StempelGaramond" w:cs="Times New Roman"/>
          <w:sz w:val="20"/>
          <w:szCs w:val="20"/>
        </w:rPr>
        <w:t xml:space="preserve">not because they are absolutely alien but </w:t>
      </w:r>
      <w:r w:rsidRPr="00DE5265">
        <w:rPr>
          <w:rStyle w:val="Emphasis"/>
          <w:highlight w:val="yellow"/>
        </w:rPr>
        <w:t xml:space="preserve">precisely </w:t>
      </w:r>
      <w:r w:rsidRPr="00C01055">
        <w:rPr>
          <w:rStyle w:val="Emphasis"/>
          <w:highlight w:val="green"/>
        </w:rPr>
        <w:t>because they display affective forms with which we identify at an unconscious level</w:t>
      </w:r>
      <w:r w:rsidRPr="00B94B9E">
        <w:rPr>
          <w:rStyle w:val="Emphasis"/>
        </w:rPr>
        <w:t xml:space="preserve"> – their story is an allegory of our own affective predicament</w:t>
      </w:r>
      <w:r w:rsidRPr="00B94B9E">
        <w:rPr>
          <w:rFonts w:ascii="StempelGaramond" w:eastAsia="Times New Roman" w:hAnsi="StempelGaramond" w:cs="Times New Roman"/>
          <w:i/>
          <w:iCs/>
          <w:sz w:val="20"/>
          <w:szCs w:val="20"/>
        </w:rPr>
        <w:t xml:space="preserve"> in many ways</w:t>
      </w:r>
      <w:r w:rsidRPr="00B94B9E">
        <w:rPr>
          <w:rFonts w:ascii="StempelGaramond" w:eastAsia="Times New Roman" w:hAnsi="StempelGaramond" w:cs="Times New Roman"/>
          <w:sz w:val="20"/>
          <w:szCs w:val="20"/>
        </w:rPr>
        <w:t xml:space="preserve">. There is no ‘them’ and ‘us’ in this account. </w:t>
      </w:r>
      <w:r w:rsidRPr="00C01055">
        <w:rPr>
          <w:rStyle w:val="Emphasis"/>
          <w:highlight w:val="green"/>
        </w:rPr>
        <w:t>We c</w:t>
      </w:r>
      <w:r w:rsidRPr="00DE5265">
        <w:rPr>
          <w:rStyle w:val="Emphasis"/>
          <w:highlight w:val="yellow"/>
        </w:rPr>
        <w:t xml:space="preserve">ould all be (and </w:t>
      </w:r>
      <w:r w:rsidRPr="00C01055">
        <w:rPr>
          <w:rStyle w:val="Emphasis"/>
          <w:highlight w:val="green"/>
        </w:rPr>
        <w:t xml:space="preserve">often are) police-like in our affective prefer- </w:t>
      </w:r>
      <w:proofErr w:type="spellStart"/>
      <w:r w:rsidRPr="00C01055">
        <w:rPr>
          <w:rStyle w:val="Emphasis"/>
          <w:highlight w:val="green"/>
        </w:rPr>
        <w:t>ences</w:t>
      </w:r>
      <w:proofErr w:type="spellEnd"/>
      <w:r w:rsidRPr="00B94B9E">
        <w:rPr>
          <w:rStyle w:val="Emphasis"/>
        </w:rPr>
        <w:t xml:space="preserve"> – and placed in the same position, most of us would feel and act just as other police men and women do. </w:t>
      </w:r>
      <w:r w:rsidRPr="00B94B9E">
        <w:rPr>
          <w:rFonts w:ascii="StempelGaramond" w:eastAsia="Times New Roman" w:hAnsi="StempelGaramond" w:cs="Times New Roman"/>
          <w:sz w:val="20"/>
          <w:szCs w:val="20"/>
        </w:rPr>
        <w:t xml:space="preserve">That is not of course to say that the police themselves do not construct the world in terms of a ‘them’ and ‘us’; they clearly do. We will see that </w:t>
      </w:r>
      <w:r w:rsidRPr="00C01055">
        <w:rPr>
          <w:rStyle w:val="Emphasis"/>
          <w:highlight w:val="green"/>
        </w:rPr>
        <w:t>many groups are defined as being outside the parameters of what can really count as ‘us’, by the police</w:t>
      </w:r>
      <w:r w:rsidRPr="00DE5265">
        <w:rPr>
          <w:rStyle w:val="Emphasis"/>
          <w:highlight w:val="yellow"/>
        </w:rPr>
        <w:t>.</w:t>
      </w:r>
      <w:r w:rsidRPr="00B94B9E">
        <w:rPr>
          <w:rStyle w:val="Emphasis"/>
        </w:rPr>
        <w:t xml:space="preserve"> This would include </w:t>
      </w:r>
      <w:r w:rsidRPr="00C01055">
        <w:rPr>
          <w:rStyle w:val="Emphasis"/>
          <w:highlight w:val="green"/>
        </w:rPr>
        <w:t xml:space="preserve">women, ethnic minorities, people with ‘dubious’ political opinions </w:t>
      </w:r>
      <w:r w:rsidRPr="00DE5265">
        <w:rPr>
          <w:rStyle w:val="Emphasis"/>
          <w:highlight w:val="yellow"/>
        </w:rPr>
        <w:t>and so on.</w:t>
      </w:r>
      <w:r w:rsidRPr="00B94B9E">
        <w:rPr>
          <w:rStyle w:val="Emphasis"/>
        </w:rPr>
        <w:t xml:space="preserve"> And many groups are simply defined outside of the boundary of what can be understood even as ‘respectable and law-abiding’. </w:t>
      </w:r>
      <w:proofErr w:type="gramStart"/>
      <w:r w:rsidRPr="00B94B9E">
        <w:rPr>
          <w:rStyle w:val="Emphasis"/>
        </w:rPr>
        <w:t>Indeed</w:t>
      </w:r>
      <w:proofErr w:type="gramEnd"/>
      <w:r w:rsidRPr="00B94B9E">
        <w:rPr>
          <w:rStyle w:val="Emphasis"/>
        </w:rPr>
        <w:t xml:space="preserve"> </w:t>
      </w:r>
      <w:r w:rsidRPr="00C01055">
        <w:rPr>
          <w:rStyle w:val="Emphasis"/>
          <w:highlight w:val="green"/>
        </w:rPr>
        <w:t>this propensity for rigidly splitting the world</w:t>
      </w:r>
      <w:r w:rsidRPr="00DE5265">
        <w:rPr>
          <w:rStyle w:val="Emphasis"/>
          <w:highlight w:val="yellow"/>
        </w:rPr>
        <w:t xml:space="preserve"> is highly characteristic of the police occupational milieu. They do split the world, they do </w:t>
      </w:r>
      <w:r w:rsidRPr="00C01055">
        <w:rPr>
          <w:rStyle w:val="Emphasis"/>
          <w:highlight w:val="green"/>
        </w:rPr>
        <w:t xml:space="preserve">construct an ‘other’ onto which their fears and </w:t>
      </w:r>
      <w:proofErr w:type="spellStart"/>
      <w:r w:rsidRPr="00C01055">
        <w:rPr>
          <w:rStyle w:val="Emphasis"/>
          <w:highlight w:val="green"/>
        </w:rPr>
        <w:t>loathings</w:t>
      </w:r>
      <w:proofErr w:type="spellEnd"/>
      <w:r w:rsidRPr="00C01055">
        <w:rPr>
          <w:rStyle w:val="Emphasis"/>
          <w:highlight w:val="green"/>
        </w:rPr>
        <w:t xml:space="preserve"> are projected to a great extent </w:t>
      </w:r>
      <w:r w:rsidRPr="00DE5265">
        <w:rPr>
          <w:rStyle w:val="Emphasis"/>
          <w:highlight w:val="yellow"/>
        </w:rPr>
        <w:t xml:space="preserve">but </w:t>
      </w:r>
      <w:r w:rsidRPr="00C01055">
        <w:rPr>
          <w:rStyle w:val="Emphasis"/>
          <w:highlight w:val="green"/>
        </w:rPr>
        <w:t xml:space="preserve">this process is not unique to police </w:t>
      </w:r>
      <w:r w:rsidRPr="00DE5265">
        <w:rPr>
          <w:rStyle w:val="Emphasis"/>
          <w:highlight w:val="yellow"/>
        </w:rPr>
        <w:t xml:space="preserve">officers, </w:t>
      </w:r>
      <w:r w:rsidRPr="00C01055">
        <w:rPr>
          <w:rStyle w:val="Emphasis"/>
          <w:highlight w:val="green"/>
        </w:rPr>
        <w:t>it is just particularly pronounced in their case</w:t>
      </w:r>
      <w:r w:rsidRPr="00DE5265">
        <w:rPr>
          <w:rStyle w:val="Emphasis"/>
          <w:highlight w:val="yellow"/>
        </w:rPr>
        <w:t>.</w:t>
      </w:r>
      <w:r w:rsidRPr="00B94B9E">
        <w:rPr>
          <w:rFonts w:ascii="StempelGaramond" w:eastAsia="Times New Roman" w:hAnsi="StempelGaramond" w:cs="Times New Roman"/>
          <w:sz w:val="20"/>
          <w:szCs w:val="20"/>
        </w:rPr>
        <w:t xml:space="preserve"> And my argument is that </w:t>
      </w:r>
      <w:r w:rsidRPr="00B94B9E">
        <w:rPr>
          <w:rStyle w:val="Emphasis"/>
        </w:rPr>
        <w:t xml:space="preserve">it is pronounced in their case </w:t>
      </w:r>
      <w:r w:rsidRPr="00DE5265">
        <w:rPr>
          <w:rStyle w:val="Emphasis"/>
          <w:highlight w:val="yellow"/>
        </w:rPr>
        <w:t xml:space="preserve">not because they are somehow inherently different from the rest of us but </w:t>
      </w:r>
      <w:r w:rsidRPr="00C01055">
        <w:rPr>
          <w:rStyle w:val="Emphasis"/>
          <w:highlight w:val="green"/>
        </w:rPr>
        <w:t>because of the specific nature of policing as a form of social organisation</w:t>
      </w:r>
      <w:r w:rsidRPr="00B94B9E">
        <w:rPr>
          <w:rStyle w:val="Emphasis"/>
        </w:rPr>
        <w:t xml:space="preserve">.3 </w:t>
      </w:r>
      <w:r w:rsidRPr="00B94B9E">
        <w:rPr>
          <w:rFonts w:ascii="StempelGaramond" w:eastAsia="Times New Roman" w:hAnsi="StempelGaramond" w:cs="Times New Roman"/>
          <w:sz w:val="20"/>
          <w:szCs w:val="20"/>
        </w:rPr>
        <w:t xml:space="preserve">To what extent then do previous findings support the claims I am making regarding the existence of distinct affective patterns? It is arguable that </w:t>
      </w:r>
      <w:r w:rsidRPr="00C01055">
        <w:rPr>
          <w:rFonts w:ascii="StempelGaramond" w:eastAsia="Times New Roman" w:hAnsi="StempelGaramond" w:cs="Times New Roman"/>
          <w:sz w:val="20"/>
          <w:szCs w:val="20"/>
          <w:highlight w:val="green"/>
        </w:rPr>
        <w:t>t</w:t>
      </w:r>
      <w:r w:rsidRPr="00C01055">
        <w:rPr>
          <w:rStyle w:val="Emphasis"/>
          <w:highlight w:val="green"/>
        </w:rPr>
        <w:t>he overwhelming majority of the evidence points towards an affective antagonism towards plurality, difference, complexity, ambiguity, change, hybridity, which are felt as a threat to the social world</w:t>
      </w:r>
      <w:r w:rsidRPr="00B94B9E">
        <w:rPr>
          <w:rStyle w:val="Emphasis"/>
        </w:rPr>
        <w:t xml:space="preserve"> – what we might broadly refer to as forces of ‘flux’. </w:t>
      </w:r>
      <w:r w:rsidRPr="00C01055">
        <w:rPr>
          <w:rStyle w:val="Emphasis"/>
          <w:highlight w:val="green"/>
        </w:rPr>
        <w:t xml:space="preserve">This goes hand in hand with a positive affective ‘enjoy- </w:t>
      </w:r>
      <w:proofErr w:type="spellStart"/>
      <w:r w:rsidRPr="00C01055">
        <w:rPr>
          <w:rStyle w:val="Emphasis"/>
          <w:highlight w:val="green"/>
        </w:rPr>
        <w:t>ment</w:t>
      </w:r>
      <w:proofErr w:type="spellEnd"/>
      <w:r w:rsidRPr="00C01055">
        <w:rPr>
          <w:rStyle w:val="Emphasis"/>
          <w:highlight w:val="green"/>
        </w:rPr>
        <w:t>’ of homogeneity, order, predictability, hierarchy, deference to authority, broadly speaking the forces of ‘stasis’.</w:t>
      </w:r>
      <w:r w:rsidRPr="00B94B9E">
        <w:rPr>
          <w:rStyle w:val="Emphasis"/>
        </w:rPr>
        <w:t xml:space="preserve"> </w:t>
      </w:r>
      <w:r w:rsidRPr="00B94B9E">
        <w:rPr>
          <w:rFonts w:ascii="StempelGaramond" w:eastAsia="Times New Roman" w:hAnsi="StempelGaramond" w:cs="Times New Roman"/>
          <w:sz w:val="20"/>
          <w:szCs w:val="20"/>
        </w:rPr>
        <w:t xml:space="preserve">In other words, </w:t>
      </w:r>
      <w:r w:rsidRPr="00DE5265">
        <w:rPr>
          <w:rStyle w:val="Emphasis"/>
          <w:highlight w:val="yellow"/>
        </w:rPr>
        <w:t>it describes the</w:t>
      </w:r>
      <w:r w:rsidRPr="00B94B9E">
        <w:rPr>
          <w:rStyle w:val="Emphasis"/>
        </w:rPr>
        <w:t xml:space="preserve"> kind of </w:t>
      </w:r>
      <w:r w:rsidRPr="00DE5265">
        <w:rPr>
          <w:rStyle w:val="Emphasis"/>
          <w:highlight w:val="yellow"/>
        </w:rPr>
        <w:t>paranoid cultural milieu</w:t>
      </w:r>
      <w:r w:rsidRPr="00B94B9E">
        <w:rPr>
          <w:rFonts w:ascii="StempelGaramond" w:eastAsia="Times New Roman" w:hAnsi="StempelGaramond" w:cs="Times New Roman"/>
          <w:sz w:val="20"/>
          <w:szCs w:val="20"/>
        </w:rPr>
        <w:t xml:space="preserve"> which I set out above. </w:t>
      </w:r>
      <w:r w:rsidRPr="00B94B9E">
        <w:rPr>
          <w:rStyle w:val="Emphasis"/>
        </w:rPr>
        <w:t>Police studies research evidence over the past 35 years shows a remarkable degree of consistency through time, and across national boundaries, in these respects.</w:t>
      </w:r>
      <w:r w:rsidRPr="00B94B9E">
        <w:rPr>
          <w:rFonts w:ascii="StempelGaramond" w:eastAsia="Times New Roman" w:hAnsi="StempelGaramond" w:cs="Times New Roman"/>
          <w:sz w:val="20"/>
          <w:szCs w:val="20"/>
        </w:rPr>
        <w:t xml:space="preserve"> Here are just a few examples. </w:t>
      </w:r>
    </w:p>
    <w:p w14:paraId="30A28D34" w14:textId="0C1CFE67" w:rsidR="003618BA" w:rsidRPr="00B94B9E" w:rsidRDefault="003618BA" w:rsidP="003618BA">
      <w:pPr>
        <w:spacing w:before="100" w:beforeAutospacing="1" w:after="100" w:afterAutospacing="1" w:line="240" w:lineRule="auto"/>
        <w:jc w:val="both"/>
        <w:rPr>
          <w:rStyle w:val="Emphasis"/>
          <w:rFonts w:ascii="Times New Roman" w:eastAsia="Times New Roman" w:hAnsi="Times New Roman" w:cs="Times New Roman"/>
          <w:b w:val="0"/>
          <w:iCs w:val="0"/>
          <w:sz w:val="24"/>
          <w:u w:val="none"/>
        </w:rPr>
      </w:pPr>
      <w:r w:rsidRPr="00B94B9E">
        <w:rPr>
          <w:rFonts w:ascii="StempelGaramond" w:eastAsia="Times New Roman" w:hAnsi="StempelGaramond" w:cs="Times New Roman"/>
          <w:i/>
          <w:iCs/>
          <w:sz w:val="16"/>
          <w:szCs w:val="16"/>
        </w:rPr>
        <w:t xml:space="preserve">RACE, SYMBOLIC ASSAILANTS AND POLICE RELEVANT CATEGORIES </w:t>
      </w:r>
      <w:r w:rsidRPr="0040690F">
        <w:rPr>
          <w:rStyle w:val="Emphasis"/>
          <w:highlight w:val="green"/>
        </w:rPr>
        <w:t>We can find this suspicion of difference in</w:t>
      </w:r>
      <w:r w:rsidRPr="00B94B9E">
        <w:rPr>
          <w:rStyle w:val="Emphasis"/>
        </w:rPr>
        <w:t xml:space="preserve">, for example, the overwhelming accumulation of evidence of </w:t>
      </w:r>
      <w:r w:rsidRPr="0040690F">
        <w:rPr>
          <w:rStyle w:val="Emphasis"/>
          <w:highlight w:val="green"/>
        </w:rPr>
        <w:t>racial prejudice</w:t>
      </w:r>
      <w:r w:rsidRPr="00B94B9E">
        <w:rPr>
          <w:rStyle w:val="Emphasis"/>
        </w:rPr>
        <w:t xml:space="preserve">. </w:t>
      </w:r>
      <w:r w:rsidRPr="00B94B9E">
        <w:rPr>
          <w:rFonts w:ascii="StempelGaramond" w:eastAsia="Times New Roman" w:hAnsi="StempelGaramond" w:cs="Times New Roman"/>
          <w:sz w:val="20"/>
          <w:szCs w:val="20"/>
        </w:rPr>
        <w:t xml:space="preserve">The picture has built up from Westley’s early evidence of racist language and beliefs among police officers in the United States, to the findings of Reiner, Fielding and Fielding, </w:t>
      </w:r>
      <w:proofErr w:type="spellStart"/>
      <w:r w:rsidRPr="00B94B9E">
        <w:rPr>
          <w:rFonts w:ascii="StempelGaramond" w:eastAsia="Times New Roman" w:hAnsi="StempelGaramond" w:cs="Times New Roman"/>
          <w:sz w:val="20"/>
          <w:szCs w:val="20"/>
        </w:rPr>
        <w:t>Graef</w:t>
      </w:r>
      <w:proofErr w:type="spellEnd"/>
      <w:r w:rsidRPr="00B94B9E">
        <w:rPr>
          <w:rFonts w:ascii="StempelGaramond" w:eastAsia="Times New Roman" w:hAnsi="StempelGaramond" w:cs="Times New Roman"/>
          <w:sz w:val="20"/>
          <w:szCs w:val="20"/>
        </w:rPr>
        <w:t xml:space="preserve">, Cain and a whole host of others in this country (Cain, 1973; Fielding and Fielding, 1991; </w:t>
      </w:r>
      <w:proofErr w:type="spellStart"/>
      <w:r w:rsidRPr="00B94B9E">
        <w:rPr>
          <w:rFonts w:ascii="StempelGaramond" w:eastAsia="Times New Roman" w:hAnsi="StempelGaramond" w:cs="Times New Roman"/>
          <w:sz w:val="20"/>
          <w:szCs w:val="20"/>
        </w:rPr>
        <w:t>Graef</w:t>
      </w:r>
      <w:proofErr w:type="spellEnd"/>
      <w:r w:rsidRPr="00B94B9E">
        <w:rPr>
          <w:rFonts w:ascii="StempelGaramond" w:eastAsia="Times New Roman" w:hAnsi="StempelGaramond" w:cs="Times New Roman"/>
          <w:sz w:val="20"/>
          <w:szCs w:val="20"/>
        </w:rPr>
        <w:t xml:space="preserve">, 1989; Reiner, 1978, 1992; Westley, 1970). In the 1980s, Smith and Gray famously produced highly disturbing </w:t>
      </w:r>
      <w:proofErr w:type="spellStart"/>
      <w:r w:rsidRPr="00B94B9E">
        <w:rPr>
          <w:rFonts w:ascii="StempelGaramond" w:eastAsia="Times New Roman" w:hAnsi="StempelGaramond" w:cs="Times New Roman"/>
          <w:sz w:val="20"/>
          <w:szCs w:val="20"/>
        </w:rPr>
        <w:t>evi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dence</w:t>
      </w:r>
      <w:proofErr w:type="spellEnd"/>
      <w:r w:rsidRPr="00B94B9E">
        <w:rPr>
          <w:rFonts w:ascii="StempelGaramond" w:eastAsia="Times New Roman" w:hAnsi="StempelGaramond" w:cs="Times New Roman"/>
          <w:sz w:val="20"/>
          <w:szCs w:val="20"/>
        </w:rPr>
        <w:t xml:space="preserve"> of prejudiced attitudes amongst the Metropolitan Police (Smith and Gray, 1985). They claimed, however, that these prejudices must be </w:t>
      </w:r>
      <w:proofErr w:type="spellStart"/>
      <w:r w:rsidRPr="00B94B9E">
        <w:rPr>
          <w:rFonts w:ascii="StempelGaramond" w:eastAsia="Times New Roman" w:hAnsi="StempelGaramond" w:cs="Times New Roman"/>
          <w:sz w:val="20"/>
          <w:szCs w:val="20"/>
        </w:rPr>
        <w:t>distin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guished</w:t>
      </w:r>
      <w:proofErr w:type="spellEnd"/>
      <w:r w:rsidRPr="00B94B9E">
        <w:rPr>
          <w:rFonts w:ascii="StempelGaramond" w:eastAsia="Times New Roman" w:hAnsi="StempelGaramond" w:cs="Times New Roman"/>
          <w:sz w:val="20"/>
          <w:szCs w:val="20"/>
        </w:rPr>
        <w:t xml:space="preserve"> from the actual relationships police officers had with black people in the context of policing their communities. Prejudice does not necessarily lead to discrimination, they suggested. Simon </w:t>
      </w:r>
      <w:proofErr w:type="spellStart"/>
      <w:r w:rsidRPr="00B94B9E">
        <w:rPr>
          <w:rFonts w:ascii="StempelGaramond" w:eastAsia="Times New Roman" w:hAnsi="StempelGaramond" w:cs="Times New Roman"/>
          <w:sz w:val="20"/>
          <w:szCs w:val="20"/>
        </w:rPr>
        <w:t>Holdaway</w:t>
      </w:r>
      <w:proofErr w:type="spellEnd"/>
      <w:r w:rsidRPr="00B94B9E">
        <w:rPr>
          <w:rFonts w:ascii="StempelGaramond" w:eastAsia="Times New Roman" w:hAnsi="StempelGaramond" w:cs="Times New Roman"/>
          <w:sz w:val="20"/>
          <w:szCs w:val="20"/>
        </w:rPr>
        <w:t xml:space="preserve">, however, has rightly argued that such a separation is not really defensible. Instead </w:t>
      </w:r>
      <w:r w:rsidRPr="00B94B9E">
        <w:rPr>
          <w:rStyle w:val="Emphasis"/>
        </w:rPr>
        <w:t xml:space="preserve">these attitudes must be understood </w:t>
      </w:r>
      <w:r w:rsidRPr="003618BA">
        <w:rPr>
          <w:rStyle w:val="Emphasis"/>
          <w:highlight w:val="yellow"/>
        </w:rPr>
        <w:t>in the context of a process of ‘</w:t>
      </w:r>
      <w:proofErr w:type="spellStart"/>
      <w:r w:rsidRPr="003618BA">
        <w:rPr>
          <w:rStyle w:val="Emphasis"/>
          <w:highlight w:val="yellow"/>
        </w:rPr>
        <w:t>racialisation</w:t>
      </w:r>
      <w:proofErr w:type="spellEnd"/>
      <w:r w:rsidRPr="003618BA">
        <w:rPr>
          <w:rStyle w:val="Emphasis"/>
          <w:highlight w:val="yellow"/>
        </w:rPr>
        <w:t>’ of the relationship between the police and certain minority communities</w:t>
      </w:r>
      <w:r w:rsidRPr="00B94B9E">
        <w:rPr>
          <w:rFonts w:ascii="StempelGaramond" w:eastAsia="Times New Roman" w:hAnsi="StempelGaramond" w:cs="Times New Roman"/>
          <w:sz w:val="20"/>
          <w:szCs w:val="20"/>
        </w:rPr>
        <w:t xml:space="preserve"> (Hold- away, 1996: 72–105). </w:t>
      </w:r>
      <w:r w:rsidRPr="003618BA">
        <w:rPr>
          <w:rStyle w:val="Emphasis"/>
          <w:highlight w:val="yellow"/>
        </w:rPr>
        <w:t>The police/black-community relationship</w:t>
      </w:r>
      <w:r w:rsidRPr="00B94B9E">
        <w:rPr>
          <w:rStyle w:val="Emphasis"/>
        </w:rPr>
        <w:t xml:space="preserve">, instead of simply being a police/community relationship like any other, </w:t>
      </w:r>
      <w:r w:rsidRPr="003618BA">
        <w:rPr>
          <w:rStyle w:val="Emphasis"/>
          <w:highlight w:val="yellow"/>
        </w:rPr>
        <w:t>has historically been con- structed around an ideology which sees it as involving a ‘race problem’ or a ‘black problem’ or a ‘black youth problem’.</w:t>
      </w:r>
      <w:r w:rsidRPr="00B94B9E">
        <w:rPr>
          <w:rStyle w:val="Emphasis"/>
        </w:rPr>
        <w:t xml:space="preserve"> This has been constructed</w:t>
      </w:r>
      <w:r w:rsidRPr="00B94B9E">
        <w:rPr>
          <w:rFonts w:ascii="StempelGaramond" w:eastAsia="Times New Roman" w:hAnsi="StempelGaramond" w:cs="Times New Roman"/>
          <w:sz w:val="20"/>
          <w:szCs w:val="20"/>
        </w:rPr>
        <w:t xml:space="preserve"> over a number of decades. Paul Gilroy, for example, has shown the way in which, since the 1960s, </w:t>
      </w:r>
      <w:r w:rsidRPr="0040690F">
        <w:rPr>
          <w:rStyle w:val="Emphasis"/>
          <w:highlight w:val="green"/>
        </w:rPr>
        <w:t>an ideology has been developed</w:t>
      </w:r>
      <w:r w:rsidRPr="00B94B9E">
        <w:rPr>
          <w:rStyle w:val="Emphasis"/>
        </w:rPr>
        <w:t xml:space="preserve">, among politicians, the courts, the police and the media, </w:t>
      </w:r>
      <w:r w:rsidRPr="0040690F">
        <w:rPr>
          <w:rStyle w:val="Emphasis"/>
          <w:highlight w:val="green"/>
        </w:rPr>
        <w:t>which suggests that black people</w:t>
      </w:r>
      <w:r w:rsidRPr="00B94B9E">
        <w:rPr>
          <w:rStyle w:val="Emphasis"/>
        </w:rPr>
        <w:t xml:space="preserve"> (</w:t>
      </w:r>
      <w:proofErr w:type="spellStart"/>
      <w:r w:rsidRPr="00B94B9E">
        <w:rPr>
          <w:rStyle w:val="Emphasis"/>
        </w:rPr>
        <w:t>particu</w:t>
      </w:r>
      <w:proofErr w:type="spellEnd"/>
      <w:r w:rsidRPr="00B94B9E">
        <w:rPr>
          <w:rStyle w:val="Emphasis"/>
        </w:rPr>
        <w:t xml:space="preserve">- </w:t>
      </w:r>
      <w:proofErr w:type="spellStart"/>
      <w:r w:rsidRPr="00B94B9E">
        <w:rPr>
          <w:rStyle w:val="Emphasis"/>
        </w:rPr>
        <w:t>larly</w:t>
      </w:r>
      <w:proofErr w:type="spellEnd"/>
      <w:r w:rsidRPr="00B94B9E">
        <w:rPr>
          <w:rStyle w:val="Emphasis"/>
        </w:rPr>
        <w:t xml:space="preserve"> young black people) </w:t>
      </w:r>
      <w:r w:rsidRPr="0040690F">
        <w:rPr>
          <w:rStyle w:val="Emphasis"/>
          <w:highlight w:val="green"/>
        </w:rPr>
        <w:t xml:space="preserve">have more of a </w:t>
      </w:r>
      <w:r w:rsidRPr="0040690F">
        <w:rPr>
          <w:rStyle w:val="Emphasis"/>
          <w:highlight w:val="green"/>
        </w:rPr>
        <w:lastRenderedPageBreak/>
        <w:t>propensity to commit crime than the rest of the population;</w:t>
      </w:r>
      <w:r w:rsidRPr="00B94B9E">
        <w:rPr>
          <w:rStyle w:val="Emphasis"/>
        </w:rPr>
        <w:t xml:space="preserve"> </w:t>
      </w:r>
      <w:r w:rsidRPr="00B94B9E">
        <w:rPr>
          <w:rFonts w:ascii="StempelGaramond" w:eastAsia="Times New Roman" w:hAnsi="StempelGaramond" w:cs="Times New Roman"/>
          <w:sz w:val="20"/>
          <w:szCs w:val="20"/>
        </w:rPr>
        <w:t xml:space="preserve">particularly certain types of street crime. </w:t>
      </w:r>
      <w:r w:rsidRPr="00B94B9E">
        <w:rPr>
          <w:rStyle w:val="Emphasis"/>
        </w:rPr>
        <w:t>This has been elaborated into a broader official ideology in which black people are perceived to be particularly susceptible to certain kinds of family pathology, an unwillingness to work, and a tendency to act as a mob</w:t>
      </w:r>
      <w:r w:rsidRPr="00B94B9E">
        <w:rPr>
          <w:rFonts w:ascii="StempelGaramond" w:eastAsia="Times New Roman" w:hAnsi="StempelGaramond" w:cs="Times New Roman"/>
          <w:sz w:val="20"/>
          <w:szCs w:val="20"/>
        </w:rPr>
        <w:t xml:space="preserve"> (Gilroy, 1987: 72–113). John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has argued that these themes were further intensified when the public confrontations and hostilities of the 1970s turned into the full-scale riots of the 1980s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1991: 88–118, 1989: 99–121). Both Gilroy and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suggest </w:t>
      </w:r>
      <w:r w:rsidRPr="00B94B9E">
        <w:rPr>
          <w:rStyle w:val="Emphasis"/>
        </w:rPr>
        <w:t xml:space="preserve">that </w:t>
      </w:r>
      <w:r w:rsidRPr="0040690F">
        <w:rPr>
          <w:rStyle w:val="Emphasis"/>
          <w:highlight w:val="green"/>
        </w:rPr>
        <w:t>black youth</w:t>
      </w:r>
      <w:r w:rsidRPr="00B94B9E">
        <w:rPr>
          <w:rStyle w:val="Emphasis"/>
        </w:rPr>
        <w:t xml:space="preserve"> came to </w:t>
      </w:r>
      <w:r w:rsidRPr="0040690F">
        <w:rPr>
          <w:rStyle w:val="Emphasis"/>
          <w:highlight w:val="green"/>
        </w:rPr>
        <w:t xml:space="preserve">stand as a symbol of </w:t>
      </w:r>
      <w:r w:rsidRPr="003618BA">
        <w:rPr>
          <w:rStyle w:val="Emphasis"/>
          <w:highlight w:val="yellow"/>
        </w:rPr>
        <w:t xml:space="preserve">more widespread </w:t>
      </w:r>
      <w:r w:rsidRPr="0040690F">
        <w:rPr>
          <w:rStyle w:val="Emphasis"/>
          <w:highlight w:val="green"/>
        </w:rPr>
        <w:t>fears about the breakdown of social cohesion</w:t>
      </w:r>
      <w:r w:rsidRPr="003618BA">
        <w:rPr>
          <w:rStyle w:val="Emphasis"/>
          <w:highlight w:val="yellow"/>
        </w:rPr>
        <w:t xml:space="preserve"> and an increasingly violent society. Black youth were the collective image of violence on the streets</w:t>
      </w:r>
      <w:r w:rsidRPr="00B94B9E">
        <w:rPr>
          <w:rFonts w:ascii="StempelGaramond" w:eastAsia="Times New Roman" w:hAnsi="StempelGaramond" w:cs="Times New Roman"/>
          <w:sz w:val="20"/>
          <w:szCs w:val="20"/>
        </w:rPr>
        <w:t xml:space="preserve">, whether as the shadowy figure of the mugger or as the brick throwing, looting, rioter. The complete breakdown of police/black-community relations was entirely blamed on the black community: on their supposed problems with authority; their cultural difficulties with the ‘British way of life’; and their inability to identify with the police. </w:t>
      </w:r>
      <w:r w:rsidRPr="00E863AF">
        <w:rPr>
          <w:rStyle w:val="Emphasis"/>
        </w:rPr>
        <w:t xml:space="preserve">This was perhaps most clearly reflected in </w:t>
      </w:r>
      <w:r w:rsidRPr="00E863AF">
        <w:rPr>
          <w:rStyle w:val="Emphasis"/>
          <w:highlight w:val="yellow"/>
        </w:rPr>
        <w:t>the policy of appointing so-called ‘community liaison officers’ in an attempt to deal with the problem.</w:t>
      </w:r>
      <w:r w:rsidRPr="00B94B9E">
        <w:rPr>
          <w:rFonts w:ascii="StempelGaramond" w:eastAsia="Times New Roman" w:hAnsi="StempelGaramond" w:cs="Times New Roman"/>
          <w:sz w:val="20"/>
          <w:szCs w:val="20"/>
        </w:rPr>
        <w:t xml:space="preserve"> </w:t>
      </w:r>
      <w:r w:rsidRPr="00B94B9E">
        <w:rPr>
          <w:rStyle w:val="Emphasis"/>
        </w:rPr>
        <w:t xml:space="preserve">Such an </w:t>
      </w:r>
      <w:r w:rsidRPr="00114DF9">
        <w:rPr>
          <w:rStyle w:val="Emphasis"/>
        </w:rPr>
        <w:t>approach</w:t>
      </w:r>
      <w:r w:rsidRPr="00E863AF">
        <w:rPr>
          <w:rStyle w:val="Emphasis"/>
          <w:highlight w:val="yellow"/>
        </w:rPr>
        <w:t xml:space="preserve"> reflected an inability to see that the problem may involve police racism, and</w:t>
      </w:r>
      <w:r w:rsidRPr="006A5147">
        <w:rPr>
          <w:rStyle w:val="Emphasis"/>
        </w:rPr>
        <w:t xml:space="preserve"> therefore </w:t>
      </w:r>
      <w:r w:rsidRPr="00E863AF">
        <w:rPr>
          <w:rStyle w:val="Emphasis"/>
          <w:highlight w:val="yellow"/>
        </w:rPr>
        <w:t xml:space="preserve">an inability on the part of the police to identify with the black community, </w:t>
      </w:r>
      <w:r w:rsidRPr="006A5147">
        <w:rPr>
          <w:rStyle w:val="Emphasis"/>
        </w:rPr>
        <w:t>rather than the other way around</w:t>
      </w:r>
      <w:r w:rsidRPr="00E863AF">
        <w:rPr>
          <w:rStyle w:val="Emphasis"/>
          <w:highlight w:val="yellow"/>
        </w:rPr>
        <w:t>. It also absolved all police officers</w:t>
      </w:r>
      <w:r w:rsidRPr="00B94B9E">
        <w:rPr>
          <w:rStyle w:val="Emphasis"/>
        </w:rPr>
        <w:t xml:space="preserve"> </w:t>
      </w:r>
      <w:r w:rsidRPr="00B94B9E">
        <w:rPr>
          <w:rFonts w:ascii="StempelGaramond" w:eastAsia="Times New Roman" w:hAnsi="StempelGaramond" w:cs="Times New Roman"/>
          <w:sz w:val="20"/>
          <w:szCs w:val="20"/>
        </w:rPr>
        <w:t xml:space="preserve">(other than community liaison officers) </w:t>
      </w:r>
      <w:r w:rsidRPr="00B94B9E">
        <w:rPr>
          <w:rStyle w:val="Emphasis"/>
        </w:rPr>
        <w:t>from having to reflect on the relationship problem</w:t>
      </w:r>
      <w:r w:rsidRPr="00B94B9E">
        <w:rPr>
          <w:rFonts w:ascii="StempelGaramond" w:eastAsia="Times New Roman" w:hAnsi="StempelGaramond" w:cs="Times New Roman"/>
          <w:sz w:val="20"/>
          <w:szCs w:val="20"/>
        </w:rPr>
        <w:t xml:space="preserve"> (Institute of Race Relations, 1978: 65–8). By the time I found myself interviewing police in the late 1980s all of this was in place – the relationship between the officers I spoke to and the ethnic minority communities they policed was thoroughly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xml:space="preserve">. They under- stood their task as dealing with a special black crime problem, they </w:t>
      </w:r>
      <w:proofErr w:type="spellStart"/>
      <w:r w:rsidRPr="00B94B9E">
        <w:rPr>
          <w:rFonts w:ascii="StempelGaramond" w:eastAsia="Times New Roman" w:hAnsi="StempelGaramond" w:cs="Times New Roman"/>
          <w:sz w:val="20"/>
          <w:szCs w:val="20"/>
        </w:rPr>
        <w:t>experi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enced</w:t>
      </w:r>
      <w:proofErr w:type="spellEnd"/>
      <w:r w:rsidRPr="00B94B9E">
        <w:rPr>
          <w:rFonts w:ascii="StempelGaramond" w:eastAsia="Times New Roman" w:hAnsi="StempelGaramond" w:cs="Times New Roman"/>
          <w:sz w:val="20"/>
          <w:szCs w:val="20"/>
        </w:rPr>
        <w:t xml:space="preserve"> the relationship on the streets with black youngsters as a battleground, they saw the community as hostile, and at all times as a potential mob</w:t>
      </w:r>
      <w:r w:rsidRPr="00B94B9E">
        <w:rPr>
          <w:rStyle w:val="Emphasis"/>
        </w:rPr>
        <w:t xml:space="preserve">. Con- </w:t>
      </w:r>
      <w:proofErr w:type="spellStart"/>
      <w:r w:rsidRPr="00B94B9E">
        <w:rPr>
          <w:rStyle w:val="Emphasis"/>
        </w:rPr>
        <w:t>tainment</w:t>
      </w:r>
      <w:proofErr w:type="spellEnd"/>
      <w:r w:rsidRPr="00B94B9E">
        <w:rPr>
          <w:rStyle w:val="Emphasis"/>
        </w:rPr>
        <w:t xml:space="preserve"> and the control of territory was seen as the priority for a community that was so inherently different and problematic. </w:t>
      </w:r>
      <w:r w:rsidRPr="00B94B9E">
        <w:rPr>
          <w:rFonts w:ascii="StempelGaramond" w:eastAsia="Times New Roman" w:hAnsi="StempelGaramond" w:cs="Times New Roman"/>
          <w:sz w:val="20"/>
          <w:szCs w:val="20"/>
        </w:rPr>
        <w:t xml:space="preserve">In simply cataloguing the history of an ideological construction, however, we are in danger of making the mistake that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warns against. We need to ask what is the nature of the police officer’s emotional attachment to these ideas? In other </w:t>
      </w:r>
      <w:proofErr w:type="gramStart"/>
      <w:r w:rsidRPr="00B94B9E">
        <w:rPr>
          <w:rFonts w:ascii="StempelGaramond" w:eastAsia="Times New Roman" w:hAnsi="StempelGaramond" w:cs="Times New Roman"/>
          <w:sz w:val="20"/>
          <w:szCs w:val="20"/>
        </w:rPr>
        <w:t>words</w:t>
      </w:r>
      <w:proofErr w:type="gramEnd"/>
      <w:r w:rsidRPr="00B94B9E">
        <w:rPr>
          <w:rFonts w:ascii="StempelGaramond" w:eastAsia="Times New Roman" w:hAnsi="StempelGaramond" w:cs="Times New Roman"/>
          <w:sz w:val="20"/>
          <w:szCs w:val="20"/>
        </w:rPr>
        <w:t xml:space="preserve"> we can see very well the discursive and institutional elements of such a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relationship, but what does such ‘</w:t>
      </w:r>
      <w:proofErr w:type="spellStart"/>
      <w:r w:rsidRPr="00B94B9E">
        <w:rPr>
          <w:rFonts w:ascii="StempelGaramond" w:eastAsia="Times New Roman" w:hAnsi="StempelGaramond" w:cs="Times New Roman"/>
          <w:sz w:val="20"/>
          <w:szCs w:val="20"/>
        </w:rPr>
        <w:t>racialisation</w:t>
      </w:r>
      <w:proofErr w:type="spellEnd"/>
      <w:r w:rsidRPr="00B94B9E">
        <w:rPr>
          <w:rFonts w:ascii="StempelGaramond" w:eastAsia="Times New Roman" w:hAnsi="StempelGaramond" w:cs="Times New Roman"/>
          <w:sz w:val="20"/>
          <w:szCs w:val="20"/>
        </w:rPr>
        <w:t xml:space="preserve">’ mean in affective terms? As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and Gilroy suggest, </w:t>
      </w:r>
      <w:r w:rsidRPr="00B94B9E">
        <w:rPr>
          <w:rStyle w:val="Emphasis"/>
        </w:rPr>
        <w:t xml:space="preserve">black youth came to </w:t>
      </w:r>
      <w:proofErr w:type="spellStart"/>
      <w:r w:rsidRPr="00B94B9E">
        <w:rPr>
          <w:rStyle w:val="Emphasis"/>
        </w:rPr>
        <w:t>symbolise</w:t>
      </w:r>
      <w:proofErr w:type="spellEnd"/>
      <w:r w:rsidRPr="00B94B9E">
        <w:rPr>
          <w:rStyle w:val="Emphasis"/>
        </w:rPr>
        <w:t xml:space="preserve"> certain fears collectively held, and played upon by politicians, the media and others. </w:t>
      </w:r>
      <w:r w:rsidRPr="00B94B9E">
        <w:rPr>
          <w:rFonts w:ascii="StempelGaramond" w:eastAsia="Times New Roman" w:hAnsi="StempelGaramond" w:cs="Times New Roman"/>
          <w:sz w:val="20"/>
          <w:szCs w:val="20"/>
        </w:rPr>
        <w:t>One might go as far as to say that t</w:t>
      </w:r>
      <w:r w:rsidRPr="00B94B9E">
        <w:rPr>
          <w:rStyle w:val="Emphasis"/>
        </w:rPr>
        <w:t xml:space="preserve">hese </w:t>
      </w:r>
      <w:r w:rsidRPr="00E863AF">
        <w:rPr>
          <w:rStyle w:val="Emphasis"/>
          <w:highlight w:val="yellow"/>
        </w:rPr>
        <w:t xml:space="preserve">collective fears (about a changing, strange, fragmenting and increasingly violent society) were (and still are) projected onto black youth. </w:t>
      </w:r>
      <w:r w:rsidRPr="0040690F">
        <w:rPr>
          <w:rStyle w:val="Emphasis"/>
          <w:highlight w:val="green"/>
        </w:rPr>
        <w:t xml:space="preserve">Police officers seem </w:t>
      </w:r>
      <w:r w:rsidRPr="00E863AF">
        <w:rPr>
          <w:rStyle w:val="Emphasis"/>
          <w:highlight w:val="yellow"/>
        </w:rPr>
        <w:t xml:space="preserve">to be </w:t>
      </w:r>
      <w:r w:rsidRPr="0040690F">
        <w:rPr>
          <w:rStyle w:val="Emphasis"/>
          <w:highlight w:val="green"/>
        </w:rPr>
        <w:t>particularly susceptible to such fears</w:t>
      </w:r>
      <w:r w:rsidRPr="00B94B9E">
        <w:rPr>
          <w:rFonts w:ascii="StempelGaramond" w:eastAsia="Times New Roman" w:hAnsi="StempelGaramond" w:cs="Times New Roman"/>
          <w:sz w:val="20"/>
          <w:szCs w:val="20"/>
        </w:rPr>
        <w:t xml:space="preserve">. My experience is that </w:t>
      </w:r>
      <w:r w:rsidRPr="0040690F">
        <w:rPr>
          <w:rStyle w:val="Emphasis"/>
          <w:highlight w:val="green"/>
        </w:rPr>
        <w:t xml:space="preserve">police </w:t>
      </w:r>
      <w:r w:rsidRPr="000A619A">
        <w:rPr>
          <w:rStyle w:val="Emphasis"/>
          <w:highlight w:val="yellow"/>
        </w:rPr>
        <w:t>officers</w:t>
      </w:r>
      <w:r w:rsidRPr="00B94B9E">
        <w:rPr>
          <w:rStyle w:val="Emphasis"/>
        </w:rPr>
        <w:t xml:space="preserve"> do not just </w:t>
      </w:r>
      <w:r w:rsidRPr="0040690F">
        <w:rPr>
          <w:rStyle w:val="Emphasis"/>
          <w:highlight w:val="green"/>
        </w:rPr>
        <w:t>make up ideas about impending disorder and crisis</w:t>
      </w:r>
      <w:r w:rsidRPr="00B94B9E">
        <w:rPr>
          <w:rStyle w:val="Emphasis"/>
        </w:rPr>
        <w:t xml:space="preserve"> for fun or to get a wage rise, </w:t>
      </w:r>
      <w:r w:rsidRPr="0040690F">
        <w:rPr>
          <w:rStyle w:val="Emphasis"/>
          <w:highlight w:val="green"/>
        </w:rPr>
        <w:t>they really feel those fears and anxieties intensely</w:t>
      </w:r>
      <w:r w:rsidRPr="00B94B9E">
        <w:rPr>
          <w:rStyle w:val="Emphasis"/>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is there any reason why police officers should experience such fears of change and social fluidity even more intensely than the rest of us? It is noteworthy that all the studies so far mentioned suggest that this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xml:space="preserve">’ ideology invariably focuses on certain themes – willingness to work, family pathology, </w:t>
      </w:r>
      <w:proofErr w:type="spellStart"/>
      <w:r w:rsidRPr="00B94B9E">
        <w:rPr>
          <w:rFonts w:ascii="StempelGaramond" w:eastAsia="Times New Roman" w:hAnsi="StempelGaramond" w:cs="Times New Roman"/>
          <w:sz w:val="20"/>
          <w:szCs w:val="20"/>
        </w:rPr>
        <w:t>behaviour</w:t>
      </w:r>
      <w:proofErr w:type="spellEnd"/>
      <w:r w:rsidRPr="00B94B9E">
        <w:rPr>
          <w:rFonts w:ascii="StempelGaramond" w:eastAsia="Times New Roman" w:hAnsi="StempelGaramond" w:cs="Times New Roman"/>
          <w:sz w:val="20"/>
          <w:szCs w:val="20"/>
        </w:rPr>
        <w:t xml:space="preserve"> on the streets, sexuality, recreational activities (party-going, drugs use, music etc.), and, of course, crime. These all link to ways in which the supposedly ‘problem’ community is perceived to differ from the ‘respectable’ com- munity. They are, ultimately, ways in which the population becomes fluid and threatens to evade the control of the police. </w:t>
      </w:r>
      <w:r w:rsidRPr="00B94B9E">
        <w:rPr>
          <w:rStyle w:val="Emphasis"/>
        </w:rPr>
        <w:t xml:space="preserve">Such concerns always arise among police officers, regardless of who the ‘problem’ ethnic minority com- munity are. </w:t>
      </w:r>
      <w:r w:rsidRPr="000A619A">
        <w:rPr>
          <w:rStyle w:val="Emphasis"/>
          <w:highlight w:val="yellow"/>
        </w:rPr>
        <w:t xml:space="preserve">There is a pattern here. </w:t>
      </w:r>
      <w:r w:rsidRPr="0040690F">
        <w:rPr>
          <w:rStyle w:val="Emphasis"/>
          <w:highlight w:val="green"/>
        </w:rPr>
        <w:t>This hostility to racial minorities can be seen within a broader picture of suspicion and hostility towards difference</w:t>
      </w:r>
      <w:r w:rsidRPr="000A619A">
        <w:rPr>
          <w:rStyle w:val="Emphasis"/>
          <w:highlight w:val="yellow"/>
        </w:rPr>
        <w:t>. This is an integral part of the police officer’s cognitive mapping</w:t>
      </w:r>
      <w:r w:rsidRPr="00B94B9E">
        <w:rPr>
          <w:rStyle w:val="Emphasis"/>
        </w:rPr>
        <w:t xml:space="preserve"> of his/her locality. </w:t>
      </w:r>
      <w:r w:rsidRPr="000A619A">
        <w:rPr>
          <w:rStyle w:val="Emphasis"/>
          <w:highlight w:val="yellow"/>
        </w:rPr>
        <w:t xml:space="preserve">The strange, unexpected, differ- </w:t>
      </w:r>
      <w:proofErr w:type="spellStart"/>
      <w:r w:rsidRPr="000A619A">
        <w:rPr>
          <w:rStyle w:val="Emphasis"/>
          <w:highlight w:val="yellow"/>
        </w:rPr>
        <w:t>ent</w:t>
      </w:r>
      <w:proofErr w:type="spellEnd"/>
      <w:r w:rsidRPr="000A619A">
        <w:rPr>
          <w:rStyle w:val="Emphasis"/>
          <w:highlight w:val="yellow"/>
        </w:rPr>
        <w:t>, stands out against a background of everyday normality.</w:t>
      </w:r>
      <w:r w:rsidRPr="00B94B9E">
        <w:rPr>
          <w:rFonts w:ascii="StempelGaramond" w:eastAsia="Times New Roman" w:hAnsi="StempelGaramond" w:cs="Times New Roman"/>
          <w:sz w:val="20"/>
          <w:szCs w:val="20"/>
        </w:rPr>
        <w:t xml:space="preserve"> Jerome Skolnick writes of the ‘symbolic assailant’, the individual who gives clues in his unusual dress, attitude, </w:t>
      </w:r>
      <w:proofErr w:type="spellStart"/>
      <w:r w:rsidRPr="00B94B9E">
        <w:rPr>
          <w:rFonts w:ascii="StempelGaramond" w:eastAsia="Times New Roman" w:hAnsi="StempelGaramond" w:cs="Times New Roman"/>
          <w:sz w:val="20"/>
          <w:szCs w:val="20"/>
        </w:rPr>
        <w:t>behaviour</w:t>
      </w:r>
      <w:proofErr w:type="spellEnd"/>
      <w:r w:rsidRPr="00B94B9E">
        <w:rPr>
          <w:rFonts w:ascii="StempelGaramond" w:eastAsia="Times New Roman" w:hAnsi="StempelGaramond" w:cs="Times New Roman"/>
          <w:sz w:val="20"/>
          <w:szCs w:val="20"/>
        </w:rPr>
        <w:t xml:space="preserve"> or mannerisms to his (for the police) deviant and dangerous identity (Skolnick, 1966: Ch. 3). </w:t>
      </w:r>
      <w:r w:rsidRPr="000A619A">
        <w:rPr>
          <w:rStyle w:val="Emphasis"/>
          <w:highlight w:val="yellow"/>
        </w:rPr>
        <w:t xml:space="preserve">Such </w:t>
      </w:r>
      <w:r w:rsidRPr="0040690F">
        <w:rPr>
          <w:rStyle w:val="Emphasis"/>
          <w:highlight w:val="green"/>
        </w:rPr>
        <w:t>difference</w:t>
      </w:r>
      <w:r w:rsidRPr="00B94B9E">
        <w:rPr>
          <w:rStyle w:val="Emphasis"/>
        </w:rPr>
        <w:t xml:space="preserve">, and change in the social environment </w:t>
      </w:r>
      <w:r w:rsidRPr="0040690F">
        <w:rPr>
          <w:rStyle w:val="Emphasis"/>
          <w:highlight w:val="green"/>
        </w:rPr>
        <w:t>arouses feelings of threat</w:t>
      </w:r>
      <w:r w:rsidRPr="00B94B9E">
        <w:rPr>
          <w:rStyle w:val="Emphasis"/>
        </w:rPr>
        <w:t>.</w:t>
      </w:r>
      <w:r w:rsidRPr="00B94B9E">
        <w:rPr>
          <w:rFonts w:ascii="StempelGaramond" w:eastAsia="Times New Roman" w:hAnsi="StempelGaramond" w:cs="Times New Roman"/>
          <w:sz w:val="20"/>
          <w:szCs w:val="20"/>
        </w:rPr>
        <w:t xml:space="preserve"> In Egon Bittner’s and Allan Silver’s work we see the further development of the notion that the police are in fact committed to an all-embracing social pacification function – to order and stasis on a grand scale. They are there to deal, quite simply, with ‘something-that-ought-not-to-be-happening-and-about-</w:t>
      </w:r>
      <w:r w:rsidRPr="00B94B9E">
        <w:rPr>
          <w:rFonts w:ascii="StempelGaramond" w:eastAsia="Times New Roman" w:hAnsi="StempelGaramond" w:cs="Times New Roman"/>
          <w:sz w:val="20"/>
          <w:szCs w:val="20"/>
        </w:rPr>
        <w:lastRenderedPageBreak/>
        <w:t xml:space="preserve">which-someone- </w:t>
      </w:r>
      <w:proofErr w:type="spellStart"/>
      <w:r w:rsidRPr="00B94B9E">
        <w:rPr>
          <w:rFonts w:ascii="StempelGaramond" w:eastAsia="Times New Roman" w:hAnsi="StempelGaramond" w:cs="Times New Roman"/>
          <w:sz w:val="20"/>
          <w:szCs w:val="20"/>
        </w:rPr>
        <w:t>had</w:t>
      </w:r>
      <w:proofErr w:type="spellEnd"/>
      <w:r w:rsidRPr="00B94B9E">
        <w:rPr>
          <w:rFonts w:ascii="StempelGaramond" w:eastAsia="Times New Roman" w:hAnsi="StempelGaramond" w:cs="Times New Roman"/>
          <w:sz w:val="20"/>
          <w:szCs w:val="20"/>
        </w:rPr>
        <w:t xml:space="preserve">-better-do-something-now’ (Bittner, 1974, 1975). </w:t>
      </w:r>
      <w:r w:rsidRPr="00B94B9E">
        <w:rPr>
          <w:rStyle w:val="Emphasis"/>
        </w:rPr>
        <w:t xml:space="preserve">When everything is ‘as it should be’ – stable, predictable, orderly, familiar – </w:t>
      </w:r>
      <w:r w:rsidRPr="000A619A">
        <w:rPr>
          <w:rStyle w:val="Emphasis"/>
          <w:highlight w:val="yellow"/>
        </w:rPr>
        <w:t xml:space="preserve">the police officer feels at ease; he is happy and comfortable. The appearance of the ‘symbolic assailant’ against this background of the familiar and normal arouses feelings of sus- </w:t>
      </w:r>
      <w:proofErr w:type="spellStart"/>
      <w:r w:rsidRPr="000A619A">
        <w:rPr>
          <w:rStyle w:val="Emphasis"/>
          <w:highlight w:val="yellow"/>
        </w:rPr>
        <w:t>picion</w:t>
      </w:r>
      <w:proofErr w:type="spellEnd"/>
      <w:r w:rsidRPr="000A619A">
        <w:rPr>
          <w:rStyle w:val="Emphasis"/>
          <w:highlight w:val="yellow"/>
        </w:rPr>
        <w:t>, threat, anxiety</w:t>
      </w:r>
      <w:r w:rsidRPr="00B94B9E">
        <w:rPr>
          <w:rStyle w:val="Emphasis"/>
        </w:rPr>
        <w:t xml:space="preserve"> and so on. </w:t>
      </w:r>
      <w:r w:rsidRPr="0040690F">
        <w:rPr>
          <w:rStyle w:val="Emphasis"/>
          <w:highlight w:val="green"/>
        </w:rPr>
        <w:t xml:space="preserve">The police officer’s ‘cognitive maps’ are </w:t>
      </w:r>
      <w:r w:rsidRPr="000A619A">
        <w:rPr>
          <w:rStyle w:val="Emphasis"/>
          <w:highlight w:val="yellow"/>
        </w:rPr>
        <w:t xml:space="preserve">in fact </w:t>
      </w:r>
      <w:r w:rsidRPr="0040690F">
        <w:rPr>
          <w:rStyle w:val="Emphasis"/>
          <w:highlight w:val="green"/>
        </w:rPr>
        <w:t>affective</w:t>
      </w:r>
      <w:r w:rsidRPr="000A619A">
        <w:rPr>
          <w:rStyle w:val="Emphasis"/>
          <w:highlight w:val="yellow"/>
        </w:rPr>
        <w:t xml:space="preserve"> maps.</w:t>
      </w:r>
      <w:r w:rsidRPr="00B94B9E">
        <w:rPr>
          <w:rStyle w:val="Emphasis"/>
        </w:rPr>
        <w:t xml:space="preserve"> </w:t>
      </w:r>
      <w:r w:rsidRPr="00B94B9E">
        <w:rPr>
          <w:rFonts w:ascii="StempelGaramond" w:eastAsia="Times New Roman" w:hAnsi="StempelGaramond" w:cs="Times New Roman"/>
          <w:sz w:val="20"/>
          <w:szCs w:val="20"/>
        </w:rPr>
        <w:t xml:space="preserve">In Robert Reiner’s summary of ‘police relevant categories’ we can see further evidence of </w:t>
      </w:r>
      <w:r w:rsidRPr="00B94B9E">
        <w:rPr>
          <w:rStyle w:val="StyleUnderline"/>
        </w:rPr>
        <w:t xml:space="preserve">how police officers’ feelings traverse the social body in complex ways. </w:t>
      </w:r>
      <w:r w:rsidRPr="00B94B9E">
        <w:rPr>
          <w:rFonts w:ascii="StempelGaramond" w:eastAsia="Times New Roman" w:hAnsi="StempelGaramond" w:cs="Times New Roman"/>
          <w:sz w:val="20"/>
          <w:szCs w:val="20"/>
        </w:rPr>
        <w:t xml:space="preserve">Some criminals are associated with </w:t>
      </w:r>
      <w:r w:rsidRPr="00B94B9E">
        <w:rPr>
          <w:rFonts w:ascii="StempelGaramond" w:eastAsia="Times New Roman" w:hAnsi="StempelGaramond" w:cs="Times New Roman"/>
          <w:i/>
          <w:iCs/>
          <w:sz w:val="20"/>
          <w:szCs w:val="20"/>
        </w:rPr>
        <w:t>positive feelings</w:t>
      </w:r>
      <w:r w:rsidRPr="00B94B9E">
        <w:rPr>
          <w:rFonts w:ascii="StempelGaramond" w:eastAsia="Times New Roman" w:hAnsi="StempelGaramond" w:cs="Times New Roman"/>
          <w:sz w:val="20"/>
          <w:szCs w:val="20"/>
        </w:rPr>
        <w:t xml:space="preserve">. These are the ‘good class villains’ who themselves identify with the same ‘cult of </w:t>
      </w:r>
      <w:proofErr w:type="spellStart"/>
      <w:r w:rsidRPr="00B94B9E">
        <w:rPr>
          <w:rFonts w:ascii="StempelGaramond" w:eastAsia="Times New Roman" w:hAnsi="StempelGaramond" w:cs="Times New Roman"/>
          <w:sz w:val="20"/>
          <w:szCs w:val="20"/>
        </w:rPr>
        <w:t>mascu</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linity</w:t>
      </w:r>
      <w:proofErr w:type="spellEnd"/>
      <w:r w:rsidRPr="00B94B9E">
        <w:rPr>
          <w:rFonts w:ascii="StempelGaramond" w:eastAsia="Times New Roman" w:hAnsi="StempelGaramond" w:cs="Times New Roman"/>
          <w:sz w:val="20"/>
          <w:szCs w:val="20"/>
        </w:rPr>
        <w:t xml:space="preserve">’ (Smith and Gray use this latter phrase) as the police (Reiner, 1992: 118–21; Smith and Gray, 1985). They play the same cultural ‘game’ as the police; they provide the source of what the police themselves regard as ‘real police work’, they are therefore the key source of </w:t>
      </w:r>
      <w:r w:rsidRPr="00B94B9E">
        <w:rPr>
          <w:rFonts w:ascii="StempelGaramond" w:eastAsia="Times New Roman" w:hAnsi="StempelGaramond" w:cs="Times New Roman"/>
          <w:i/>
          <w:iCs/>
          <w:sz w:val="20"/>
          <w:szCs w:val="20"/>
        </w:rPr>
        <w:t xml:space="preserve">self-esteem </w:t>
      </w:r>
      <w:r w:rsidRPr="00B94B9E">
        <w:rPr>
          <w:rFonts w:ascii="StempelGaramond" w:eastAsia="Times New Roman" w:hAnsi="StempelGaramond" w:cs="Times New Roman"/>
          <w:sz w:val="20"/>
          <w:szCs w:val="20"/>
        </w:rPr>
        <w:t xml:space="preserve">and </w:t>
      </w:r>
      <w:proofErr w:type="spellStart"/>
      <w:r w:rsidRPr="00B94B9E">
        <w:rPr>
          <w:rFonts w:ascii="StempelGaramond" w:eastAsia="Times New Roman" w:hAnsi="StempelGaramond" w:cs="Times New Roman"/>
          <w:sz w:val="20"/>
          <w:szCs w:val="20"/>
        </w:rPr>
        <w:t>confir</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mation</w:t>
      </w:r>
      <w:proofErr w:type="spellEnd"/>
      <w:r w:rsidRPr="00B94B9E">
        <w:rPr>
          <w:rFonts w:ascii="StempelGaramond" w:eastAsia="Times New Roman" w:hAnsi="StempelGaramond" w:cs="Times New Roman"/>
          <w:sz w:val="20"/>
          <w:szCs w:val="20"/>
        </w:rPr>
        <w:t xml:space="preserve"> of identity for the police. They may break the law but that does not make them a threat – quite the contrary. Dick Hobbs’ work has demonstrated the deeply symbiotic relationship between CID officers and such ‘</w:t>
      </w:r>
      <w:proofErr w:type="spellStart"/>
      <w:r w:rsidRPr="00B94B9E">
        <w:rPr>
          <w:rFonts w:ascii="StempelGaramond" w:eastAsia="Times New Roman" w:hAnsi="StempelGaramond" w:cs="Times New Roman"/>
          <w:sz w:val="20"/>
          <w:szCs w:val="20"/>
        </w:rPr>
        <w:t>entrepre</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neurial</w:t>
      </w:r>
      <w:proofErr w:type="spellEnd"/>
      <w:r w:rsidRPr="00B94B9E">
        <w:rPr>
          <w:rFonts w:ascii="StempelGaramond" w:eastAsia="Times New Roman" w:hAnsi="StempelGaramond" w:cs="Times New Roman"/>
          <w:sz w:val="20"/>
          <w:szCs w:val="20"/>
        </w:rPr>
        <w:t xml:space="preserve">’ criminals while Smith and Gray point to similar </w:t>
      </w:r>
      <w:r w:rsidRPr="00B94B9E">
        <w:rPr>
          <w:rFonts w:ascii="StempelGaramond" w:eastAsia="Times New Roman" w:hAnsi="StempelGaramond" w:cs="Times New Roman"/>
          <w:i/>
          <w:iCs/>
          <w:sz w:val="20"/>
          <w:szCs w:val="20"/>
        </w:rPr>
        <w:t xml:space="preserve">feelings </w:t>
      </w:r>
      <w:r w:rsidRPr="00B94B9E">
        <w:rPr>
          <w:rFonts w:ascii="StempelGaramond" w:eastAsia="Times New Roman" w:hAnsi="StempelGaramond" w:cs="Times New Roman"/>
          <w:sz w:val="20"/>
          <w:szCs w:val="20"/>
        </w:rPr>
        <w:t xml:space="preserve">and </w:t>
      </w:r>
      <w:proofErr w:type="spellStart"/>
      <w:r w:rsidRPr="00B94B9E">
        <w:rPr>
          <w:rFonts w:ascii="StempelGaramond" w:eastAsia="Times New Roman" w:hAnsi="StempelGaramond" w:cs="Times New Roman"/>
          <w:sz w:val="20"/>
          <w:szCs w:val="20"/>
        </w:rPr>
        <w:t>percep</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tions</w:t>
      </w:r>
      <w:proofErr w:type="spellEnd"/>
      <w:r w:rsidRPr="00B94B9E">
        <w:rPr>
          <w:rFonts w:ascii="StempelGaramond" w:eastAsia="Times New Roman" w:hAnsi="StempelGaramond" w:cs="Times New Roman"/>
          <w:sz w:val="20"/>
          <w:szCs w:val="20"/>
        </w:rPr>
        <w:t xml:space="preserve"> amongst uniformed officers (Hobbs, 1989: 213; Smith and Gray, 1985: 213). As Foucault rightly points out, such ‘delinquency’ is a part of the system itself, it is a managed deviance which remains on the ‘inside’ (Foucault, 1987: 257–92). In contrast to ‘good class villains’, there is so-called ‘police property’ (Reiner, 1992: 118–21; Smith and Gray, 1985: 347–8). These are Skolnick’s ‘symbolic assailants’ – </w:t>
      </w:r>
      <w:r w:rsidRPr="000A619A">
        <w:rPr>
          <w:rStyle w:val="Emphasis"/>
          <w:highlight w:val="yellow"/>
        </w:rPr>
        <w:t xml:space="preserve">the </w:t>
      </w:r>
      <w:proofErr w:type="spellStart"/>
      <w:r w:rsidRPr="0040690F">
        <w:rPr>
          <w:rStyle w:val="Emphasis"/>
          <w:highlight w:val="green"/>
        </w:rPr>
        <w:t>marginalised</w:t>
      </w:r>
      <w:proofErr w:type="spellEnd"/>
      <w:r w:rsidRPr="0040690F">
        <w:rPr>
          <w:rStyle w:val="Emphasis"/>
          <w:highlight w:val="green"/>
        </w:rPr>
        <w:t xml:space="preserve"> social groups </w:t>
      </w:r>
      <w:r w:rsidRPr="000A619A">
        <w:rPr>
          <w:rStyle w:val="Emphasis"/>
          <w:highlight w:val="yellow"/>
        </w:rPr>
        <w:t>who create a real sense of threat, impending chaos, feelings of loathing and anger among police</w:t>
      </w:r>
      <w:r w:rsidRPr="00B94B9E">
        <w:rPr>
          <w:rStyle w:val="Emphasis"/>
        </w:rPr>
        <w:t xml:space="preserve"> officers. </w:t>
      </w:r>
      <w:r w:rsidRPr="000A619A">
        <w:rPr>
          <w:rStyle w:val="Emphasis"/>
          <w:highlight w:val="yellow"/>
        </w:rPr>
        <w:t xml:space="preserve">They </w:t>
      </w:r>
      <w:r w:rsidRPr="007519F2">
        <w:rPr>
          <w:rStyle w:val="Emphasis"/>
          <w:highlight w:val="green"/>
        </w:rPr>
        <w:t>are the real threat to order in that they are not disciplined, they behave in unpredictable ways</w:t>
      </w:r>
      <w:r w:rsidRPr="000A619A">
        <w:rPr>
          <w:rStyle w:val="Emphasis"/>
          <w:highlight w:val="yellow"/>
        </w:rPr>
        <w:t>,</w:t>
      </w:r>
      <w:r w:rsidRPr="00B94B9E">
        <w:rPr>
          <w:rStyle w:val="Emphasis"/>
        </w:rPr>
        <w:t xml:space="preserve"> their language cannot be understood, </w:t>
      </w:r>
      <w:r w:rsidRPr="000A619A">
        <w:rPr>
          <w:rStyle w:val="Emphasis"/>
          <w:highlight w:val="yellow"/>
        </w:rPr>
        <w:t>they will not be deferential to the authority of the police officer</w:t>
      </w:r>
      <w:r w:rsidRPr="00B94B9E">
        <w:rPr>
          <w:rStyle w:val="Emphasis"/>
        </w:rPr>
        <w:t xml:space="preserve"> and they will not live and work in the ‘customary’ way. </w:t>
      </w:r>
      <w:r w:rsidRPr="007519F2">
        <w:rPr>
          <w:rStyle w:val="Emphasis"/>
          <w:highlight w:val="green"/>
        </w:rPr>
        <w:t>Police</w:t>
      </w:r>
      <w:r w:rsidRPr="00B94B9E">
        <w:rPr>
          <w:rStyle w:val="Emphasis"/>
        </w:rPr>
        <w:t xml:space="preserve">men feel bad about these people and </w:t>
      </w:r>
      <w:r w:rsidRPr="007519F2">
        <w:rPr>
          <w:rStyle w:val="Emphasis"/>
          <w:highlight w:val="green"/>
        </w:rPr>
        <w:t>want to control them</w:t>
      </w:r>
      <w:r w:rsidRPr="00B94B9E">
        <w:rPr>
          <w:rStyle w:val="Emphasis"/>
        </w:rPr>
        <w:t xml:space="preserve"> – despite the fact that they do not consider dealing with them to be proper police work</w:t>
      </w:r>
      <w:r w:rsidRPr="00B94B9E">
        <w:rPr>
          <w:rFonts w:ascii="StempelGaramond" w:eastAsia="Times New Roman" w:hAnsi="StempelGaramond" w:cs="Times New Roman"/>
          <w:sz w:val="20"/>
          <w:szCs w:val="20"/>
        </w:rPr>
        <w:t xml:space="preserve"> (the most common term for such work, among police officers, is ‘rubbish’). The ‘hypocritical’ professional middle classes, in some circumstances, </w:t>
      </w:r>
      <w:proofErr w:type="spellStart"/>
      <w:r w:rsidRPr="00B94B9E">
        <w:rPr>
          <w:rFonts w:ascii="StempelGaramond" w:eastAsia="Times New Roman" w:hAnsi="StempelGaramond" w:cs="Times New Roman"/>
          <w:sz w:val="20"/>
          <w:szCs w:val="20"/>
        </w:rPr>
        <w:t>actu</w:t>
      </w:r>
      <w:proofErr w:type="spellEnd"/>
      <w:r w:rsidRPr="00B94B9E">
        <w:rPr>
          <w:rFonts w:ascii="StempelGaramond" w:eastAsia="Times New Roman" w:hAnsi="StempelGaramond" w:cs="Times New Roman"/>
          <w:sz w:val="20"/>
          <w:szCs w:val="20"/>
        </w:rPr>
        <w:t>- ally try to undermine the police officer’s control over ‘police property’. ‘</w:t>
      </w:r>
      <w:proofErr w:type="spellStart"/>
      <w:r w:rsidRPr="00B94B9E">
        <w:rPr>
          <w:rFonts w:ascii="StempelGaramond" w:eastAsia="Times New Roman" w:hAnsi="StempelGaramond" w:cs="Times New Roman"/>
          <w:sz w:val="20"/>
          <w:szCs w:val="20"/>
        </w:rPr>
        <w:t>Chal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lengers</w:t>
      </w:r>
      <w:proofErr w:type="spellEnd"/>
      <w:r w:rsidRPr="00B94B9E">
        <w:rPr>
          <w:rFonts w:ascii="StempelGaramond" w:eastAsia="Times New Roman" w:hAnsi="StempelGaramond" w:cs="Times New Roman"/>
          <w:sz w:val="20"/>
          <w:szCs w:val="20"/>
        </w:rPr>
        <w:t xml:space="preserve">’ and ‘do-gooders’ in the form of the doctor, the social worker, the lawyer, or the civil rights </w:t>
      </w:r>
      <w:proofErr w:type="spellStart"/>
      <w:r w:rsidRPr="00B94B9E">
        <w:rPr>
          <w:rFonts w:ascii="StempelGaramond" w:eastAsia="Times New Roman" w:hAnsi="StempelGaramond" w:cs="Times New Roman"/>
          <w:sz w:val="20"/>
          <w:szCs w:val="20"/>
        </w:rPr>
        <w:t>organisation</w:t>
      </w:r>
      <w:proofErr w:type="spellEnd"/>
      <w:r w:rsidRPr="00B94B9E">
        <w:rPr>
          <w:rFonts w:ascii="StempelGaramond" w:eastAsia="Times New Roman" w:hAnsi="StempelGaramond" w:cs="Times New Roman"/>
          <w:sz w:val="20"/>
          <w:szCs w:val="20"/>
        </w:rPr>
        <w:t xml:space="preserve">, challenge (already inadequate) police powers and invade the sacred space of the police station. Reiner concludes that: </w:t>
      </w:r>
      <w:r w:rsidRPr="00B94B9E">
        <w:rPr>
          <w:rFonts w:ascii="StempelGaramond" w:eastAsia="Times New Roman" w:hAnsi="StempelGaramond" w:cs="Times New Roman"/>
          <w:sz w:val="18"/>
          <w:szCs w:val="18"/>
        </w:rPr>
        <w:t xml:space="preserve">Running through the perception of the social structure is a distinction between the powerless groups at the bottom of the social hierarchy who provide the ‘rubbish’ and the ‘police property’, and the respectable strata, with distinct seg- </w:t>
      </w:r>
      <w:proofErr w:type="spellStart"/>
      <w:r w:rsidRPr="00B94B9E">
        <w:rPr>
          <w:rFonts w:ascii="StempelGaramond" w:eastAsia="Times New Roman" w:hAnsi="StempelGaramond" w:cs="Times New Roman"/>
          <w:sz w:val="18"/>
          <w:szCs w:val="18"/>
        </w:rPr>
        <w:t>ments</w:t>
      </w:r>
      <w:proofErr w:type="spellEnd"/>
      <w:r w:rsidRPr="00B94B9E">
        <w:rPr>
          <w:rFonts w:ascii="StempelGaramond" w:eastAsia="Times New Roman" w:hAnsi="StempelGaramond" w:cs="Times New Roman"/>
          <w:sz w:val="18"/>
          <w:szCs w:val="18"/>
        </w:rPr>
        <w:t xml:space="preserve"> which in different ways threaten police interests. (Reiner, 1992: 121) </w:t>
      </w:r>
      <w:r w:rsidRPr="00B94B9E">
        <w:rPr>
          <w:rFonts w:ascii="StempelGaramond" w:eastAsia="Times New Roman" w:hAnsi="StempelGaramond" w:cs="Times New Roman"/>
          <w:sz w:val="20"/>
          <w:szCs w:val="20"/>
        </w:rPr>
        <w:t xml:space="preserve">This last phrase gets to the heart of the matter. </w:t>
      </w:r>
      <w:r w:rsidRPr="00B94B9E">
        <w:rPr>
          <w:rStyle w:val="Emphasis"/>
        </w:rPr>
        <w:t xml:space="preserve">While initially splitting the world into good and bad parts – the ‘respectable’ versus the rest – </w:t>
      </w:r>
      <w:r w:rsidRPr="007519F2">
        <w:rPr>
          <w:rStyle w:val="Emphasis"/>
          <w:highlight w:val="green"/>
        </w:rPr>
        <w:t>the good begins to vanish</w:t>
      </w:r>
      <w:r w:rsidRPr="00B94B9E">
        <w:rPr>
          <w:rStyle w:val="Emphasis"/>
        </w:rPr>
        <w:t xml:space="preserve"> as one examines police categories. Ultimately </w:t>
      </w:r>
      <w:r w:rsidRPr="007519F2">
        <w:rPr>
          <w:rStyle w:val="Emphasis"/>
          <w:highlight w:val="green"/>
        </w:rPr>
        <w:t xml:space="preserve">one suspects that only the police </w:t>
      </w:r>
      <w:r w:rsidRPr="000A619A">
        <w:rPr>
          <w:rStyle w:val="Emphasis"/>
          <w:highlight w:val="yellow"/>
        </w:rPr>
        <w:t xml:space="preserve">themselves </w:t>
      </w:r>
      <w:r w:rsidRPr="007519F2">
        <w:rPr>
          <w:rStyle w:val="Emphasis"/>
          <w:highlight w:val="green"/>
        </w:rPr>
        <w:t>are really ‘good’</w:t>
      </w:r>
      <w:r w:rsidRPr="000A619A">
        <w:rPr>
          <w:rStyle w:val="Emphasis"/>
          <w:highlight w:val="yellow"/>
        </w:rPr>
        <w:t>, but then</w:t>
      </w:r>
      <w:r w:rsidRPr="00B94B9E">
        <w:rPr>
          <w:rStyle w:val="Emphasis"/>
        </w:rPr>
        <w:t xml:space="preserve"> </w:t>
      </w:r>
      <w:r w:rsidRPr="000A619A">
        <w:rPr>
          <w:rStyle w:val="Emphasis"/>
          <w:highlight w:val="yellow"/>
        </w:rPr>
        <w:t>police officers are</w:t>
      </w:r>
      <w:r w:rsidRPr="00B94B9E">
        <w:rPr>
          <w:rStyle w:val="Emphasis"/>
        </w:rPr>
        <w:t xml:space="preserve"> actually </w:t>
      </w:r>
      <w:r w:rsidRPr="000A619A">
        <w:rPr>
          <w:rStyle w:val="Emphasis"/>
          <w:highlight w:val="yellow"/>
        </w:rPr>
        <w:t>suspicious of other police officers</w:t>
      </w:r>
      <w:r w:rsidRPr="00B94B9E">
        <w:rPr>
          <w:rStyle w:val="Emphasis"/>
        </w:rPr>
        <w:t xml:space="preserve">.4 Eventually we begin to see that in fact </w:t>
      </w:r>
      <w:r w:rsidRPr="000A619A">
        <w:rPr>
          <w:rStyle w:val="Emphasis"/>
          <w:highlight w:val="yellow"/>
        </w:rPr>
        <w:t xml:space="preserve">perceived </w:t>
      </w:r>
      <w:r w:rsidRPr="007519F2">
        <w:rPr>
          <w:rStyle w:val="Emphasis"/>
          <w:highlight w:val="green"/>
        </w:rPr>
        <w:t>threat emanates from</w:t>
      </w:r>
      <w:r w:rsidRPr="00B94B9E">
        <w:rPr>
          <w:rStyle w:val="Emphasis"/>
        </w:rPr>
        <w:t xml:space="preserve"> almost </w:t>
      </w:r>
      <w:r w:rsidRPr="007519F2">
        <w:rPr>
          <w:rStyle w:val="Emphasis"/>
          <w:highlight w:val="green"/>
        </w:rPr>
        <w:t>everywhere in the police officer’s experience</w:t>
      </w:r>
      <w:r w:rsidRPr="000A619A">
        <w:rPr>
          <w:rStyle w:val="Emphasis"/>
          <w:highlight w:val="yellow"/>
        </w:rPr>
        <w:t xml:space="preserve"> of the world. The ‘other’ onto which bad qualities are projected expands, and the little island of safety and order diminishes.</w:t>
      </w:r>
      <w:r w:rsidRPr="00B94B9E">
        <w:rPr>
          <w:rStyle w:val="Emphasis"/>
        </w:rPr>
        <w:t xml:space="preserve"> </w:t>
      </w:r>
    </w:p>
    <w:p w14:paraId="46873319" w14:textId="1F86A963" w:rsidR="0095552F" w:rsidRPr="00B63BE9" w:rsidRDefault="0095552F" w:rsidP="0095552F">
      <w:pPr>
        <w:spacing w:before="100" w:beforeAutospacing="1" w:after="100" w:afterAutospacing="1" w:line="240" w:lineRule="auto"/>
        <w:jc w:val="both"/>
        <w:rPr>
          <w:rStyle w:val="Emphasis"/>
          <w:rFonts w:ascii="Times New Roman" w:eastAsia="Times New Roman" w:hAnsi="Times New Roman" w:cs="Times New Roman"/>
          <w:b w:val="0"/>
          <w:iCs w:val="0"/>
          <w:sz w:val="24"/>
          <w:u w:val="none"/>
        </w:rPr>
      </w:pPr>
      <w:r w:rsidRPr="00B94B9E">
        <w:rPr>
          <w:rFonts w:ascii="StempelGaramond" w:eastAsia="Times New Roman" w:hAnsi="StempelGaramond" w:cs="Times New Roman"/>
          <w:i/>
          <w:iCs/>
          <w:sz w:val="16"/>
          <w:szCs w:val="16"/>
        </w:rPr>
        <w:t xml:space="preserve">MASCULINITY, APOCALYPSE AND VIOLENCE </w:t>
      </w:r>
      <w:r w:rsidRPr="00B94B9E">
        <w:rPr>
          <w:rFonts w:ascii="StempelGaramond" w:eastAsia="Times New Roman" w:hAnsi="StempelGaramond" w:cs="Times New Roman"/>
          <w:sz w:val="20"/>
          <w:szCs w:val="20"/>
        </w:rPr>
        <w:t xml:space="preserve">The police studies literature is replete with apocalyptic scenarios, </w:t>
      </w:r>
      <w:r w:rsidRPr="00B94B9E">
        <w:rPr>
          <w:rStyle w:val="Emphasis"/>
        </w:rPr>
        <w:t xml:space="preserve">the ‘myth of police indispensability’, the ‘thin blue line’ between chaos and order. This firm </w:t>
      </w:r>
      <w:r w:rsidRPr="0095552F">
        <w:rPr>
          <w:rStyle w:val="Emphasis"/>
          <w:highlight w:val="yellow"/>
        </w:rPr>
        <w:t>belief in impending chaos, constant decline, loss of standards, disrespect for authority, the catastrophic threat</w:t>
      </w:r>
      <w:r w:rsidRPr="00B94B9E">
        <w:rPr>
          <w:rStyle w:val="Emphasis"/>
        </w:rPr>
        <w:t xml:space="preserve"> to the ‘British way of life’, and so on, </w:t>
      </w:r>
      <w:r w:rsidRPr="0095552F">
        <w:rPr>
          <w:rStyle w:val="Emphasis"/>
          <w:highlight w:val="yellow"/>
        </w:rPr>
        <w:t>is reflected in popular images of policing</w:t>
      </w:r>
      <w:r w:rsidRPr="00B94B9E">
        <w:rPr>
          <w:rStyle w:val="Emphasis"/>
        </w:rPr>
        <w:t xml:space="preserve"> as well</w:t>
      </w:r>
      <w:r w:rsidRPr="00B94B9E">
        <w:rPr>
          <w:rFonts w:ascii="StempelGaramond" w:eastAsia="Times New Roman" w:hAnsi="StempelGaramond" w:cs="Times New Roman"/>
          <w:sz w:val="20"/>
          <w:szCs w:val="20"/>
        </w:rPr>
        <w:t xml:space="preserve"> (as Malcolm Young points out in the earlier quotation). </w:t>
      </w:r>
      <w:r w:rsidRPr="00B94B9E">
        <w:rPr>
          <w:rStyle w:val="Emphasis"/>
        </w:rPr>
        <w:t>But f</w:t>
      </w:r>
      <w:r w:rsidRPr="0095552F">
        <w:rPr>
          <w:rStyle w:val="Emphasis"/>
          <w:highlight w:val="yellow"/>
        </w:rPr>
        <w:t xml:space="preserve">or police officers themselves </w:t>
      </w:r>
      <w:r w:rsidRPr="007519F2">
        <w:rPr>
          <w:rStyle w:val="Emphasis"/>
          <w:highlight w:val="green"/>
        </w:rPr>
        <w:t xml:space="preserve">the emotional charge of this apocalyptic splitting of the world is </w:t>
      </w:r>
      <w:r w:rsidRPr="0095552F">
        <w:rPr>
          <w:rStyle w:val="Emphasis"/>
          <w:highlight w:val="yellow"/>
        </w:rPr>
        <w:t xml:space="preserve">doubly </w:t>
      </w:r>
      <w:r w:rsidRPr="007519F2">
        <w:rPr>
          <w:rStyle w:val="Emphasis"/>
          <w:highlight w:val="green"/>
        </w:rPr>
        <w:t>powerful, leading</w:t>
      </w:r>
      <w:r w:rsidRPr="00B94B9E">
        <w:rPr>
          <w:rStyle w:val="Emphasis"/>
        </w:rPr>
        <w:t xml:space="preserve"> sometimes </w:t>
      </w:r>
      <w:r w:rsidRPr="007519F2">
        <w:rPr>
          <w:rStyle w:val="Emphasis"/>
          <w:highlight w:val="green"/>
        </w:rPr>
        <w:t>to violent fantasies</w:t>
      </w:r>
      <w:r w:rsidRPr="00B94B9E">
        <w:rPr>
          <w:rStyle w:val="Emphasis"/>
        </w:rPr>
        <w:t xml:space="preserve">: </w:t>
      </w:r>
      <w:r w:rsidRPr="00B94B9E">
        <w:rPr>
          <w:rFonts w:ascii="StempelGaramond" w:eastAsia="Times New Roman" w:hAnsi="StempelGaramond" w:cs="Times New Roman"/>
          <w:sz w:val="18"/>
          <w:szCs w:val="18"/>
        </w:rPr>
        <w:t xml:space="preserve">I had a dream about all of us, about the Section going </w:t>
      </w:r>
      <w:proofErr w:type="gramStart"/>
      <w:r w:rsidRPr="00B94B9E">
        <w:rPr>
          <w:rFonts w:ascii="StempelGaramond" w:eastAsia="Times New Roman" w:hAnsi="StempelGaramond" w:cs="Times New Roman"/>
          <w:sz w:val="18"/>
          <w:szCs w:val="18"/>
        </w:rPr>
        <w:t>round</w:t>
      </w:r>
      <w:proofErr w:type="gramEnd"/>
      <w:r w:rsidRPr="00B94B9E">
        <w:rPr>
          <w:rFonts w:ascii="StempelGaramond" w:eastAsia="Times New Roman" w:hAnsi="StempelGaramond" w:cs="Times New Roman"/>
          <w:sz w:val="18"/>
          <w:szCs w:val="18"/>
        </w:rPr>
        <w:t xml:space="preserve"> in a car. We were in plain clothes and we were indiscriminately murdering everybody in the daytime that was causing trouble in the night time. I’ve never enjoyed a dream so much in my life. (</w:t>
      </w:r>
      <w:proofErr w:type="spellStart"/>
      <w:r w:rsidRPr="00B94B9E">
        <w:rPr>
          <w:rFonts w:ascii="StempelGaramond" w:eastAsia="Times New Roman" w:hAnsi="StempelGaramond" w:cs="Times New Roman"/>
          <w:sz w:val="18"/>
          <w:szCs w:val="18"/>
        </w:rPr>
        <w:t>Graef</w:t>
      </w:r>
      <w:proofErr w:type="spellEnd"/>
      <w:r w:rsidRPr="00B94B9E">
        <w:rPr>
          <w:rFonts w:ascii="StempelGaramond" w:eastAsia="Times New Roman" w:hAnsi="StempelGaramond" w:cs="Times New Roman"/>
          <w:sz w:val="18"/>
          <w:szCs w:val="18"/>
        </w:rPr>
        <w:t xml:space="preserve">, 1989: 58) </w:t>
      </w:r>
      <w:r w:rsidRPr="00B94B9E">
        <w:rPr>
          <w:rFonts w:ascii="StempelGaramond" w:eastAsia="Times New Roman" w:hAnsi="StempelGaramond" w:cs="Times New Roman"/>
          <w:sz w:val="20"/>
          <w:szCs w:val="20"/>
        </w:rPr>
        <w:t xml:space="preserve">Smith and Gray describe similar expressions of violent </w:t>
      </w:r>
      <w:r w:rsidRPr="00B94B9E">
        <w:rPr>
          <w:rFonts w:ascii="StempelGaramond" w:eastAsia="Times New Roman" w:hAnsi="StempelGaramond" w:cs="Times New Roman"/>
          <w:i/>
          <w:iCs/>
          <w:sz w:val="20"/>
          <w:szCs w:val="20"/>
        </w:rPr>
        <w:t xml:space="preserve">emotion </w:t>
      </w:r>
      <w:r w:rsidRPr="00B94B9E">
        <w:rPr>
          <w:rFonts w:ascii="StempelGaramond" w:eastAsia="Times New Roman" w:hAnsi="StempelGaramond" w:cs="Times New Roman"/>
          <w:sz w:val="20"/>
          <w:szCs w:val="20"/>
        </w:rPr>
        <w:t xml:space="preserve">in their account of what they call the ‘cult of masculinity’ (Smith and Gray, 1985). They </w:t>
      </w:r>
      <w:r w:rsidRPr="00B94B9E">
        <w:rPr>
          <w:rStyle w:val="Emphasis"/>
        </w:rPr>
        <w:t xml:space="preserve">describe </w:t>
      </w:r>
      <w:r w:rsidRPr="007519F2">
        <w:rPr>
          <w:rStyle w:val="Emphasis"/>
          <w:highlight w:val="green"/>
        </w:rPr>
        <w:t>constant t</w:t>
      </w:r>
      <w:r w:rsidRPr="0095552F">
        <w:rPr>
          <w:rStyle w:val="Emphasis"/>
          <w:highlight w:val="yellow"/>
        </w:rPr>
        <w:t xml:space="preserve">alk and </w:t>
      </w:r>
      <w:r w:rsidRPr="007519F2">
        <w:rPr>
          <w:rStyle w:val="Emphasis"/>
          <w:highlight w:val="green"/>
        </w:rPr>
        <w:t>boasting about violence</w:t>
      </w:r>
      <w:r w:rsidRPr="0095552F">
        <w:rPr>
          <w:rStyle w:val="Emphasis"/>
          <w:highlight w:val="yellow"/>
        </w:rPr>
        <w:t xml:space="preserve">, constant </w:t>
      </w:r>
      <w:r w:rsidRPr="007519F2">
        <w:rPr>
          <w:rStyle w:val="Emphasis"/>
          <w:highlight w:val="green"/>
        </w:rPr>
        <w:t xml:space="preserve">sexual boasting </w:t>
      </w:r>
      <w:r w:rsidRPr="0095552F">
        <w:rPr>
          <w:rStyle w:val="Emphasis"/>
          <w:highlight w:val="yellow"/>
        </w:rPr>
        <w:t>and horseplay, and exaggerated tales of bravado</w:t>
      </w:r>
      <w:r w:rsidRPr="00B94B9E">
        <w:rPr>
          <w:rFonts w:ascii="StempelGaramond" w:eastAsia="Times New Roman" w:hAnsi="StempelGaramond" w:cs="Times New Roman"/>
          <w:sz w:val="20"/>
          <w:szCs w:val="20"/>
        </w:rPr>
        <w:t xml:space="preserve">. They claim that </w:t>
      </w:r>
      <w:r w:rsidRPr="00B94B9E">
        <w:rPr>
          <w:rFonts w:ascii="StempelGaramond" w:eastAsia="Times New Roman" w:hAnsi="StempelGaramond" w:cs="Times New Roman"/>
          <w:sz w:val="20"/>
          <w:szCs w:val="20"/>
        </w:rPr>
        <w:lastRenderedPageBreak/>
        <w:t xml:space="preserve">expressions of violent hostility </w:t>
      </w:r>
      <w:r w:rsidRPr="0095552F">
        <w:rPr>
          <w:rStyle w:val="Emphasis"/>
          <w:highlight w:val="yellow"/>
        </w:rPr>
        <w:t xml:space="preserve">are often </w:t>
      </w:r>
      <w:r w:rsidRPr="007519F2">
        <w:rPr>
          <w:rStyle w:val="Emphasis"/>
          <w:highlight w:val="green"/>
        </w:rPr>
        <w:t xml:space="preserve">associated with police officers’ </w:t>
      </w:r>
      <w:proofErr w:type="spellStart"/>
      <w:r w:rsidRPr="007519F2">
        <w:rPr>
          <w:rStyle w:val="Emphasis"/>
          <w:highlight w:val="green"/>
        </w:rPr>
        <w:t>anxi</w:t>
      </w:r>
      <w:proofErr w:type="spellEnd"/>
      <w:r w:rsidRPr="007519F2">
        <w:rPr>
          <w:rStyle w:val="Emphasis"/>
          <w:highlight w:val="green"/>
        </w:rPr>
        <w:t xml:space="preserve">- </w:t>
      </w:r>
      <w:proofErr w:type="spellStart"/>
      <w:r w:rsidRPr="007519F2">
        <w:rPr>
          <w:rStyle w:val="Emphasis"/>
          <w:highlight w:val="green"/>
        </w:rPr>
        <w:t>eties</w:t>
      </w:r>
      <w:proofErr w:type="spellEnd"/>
      <w:r w:rsidRPr="007519F2">
        <w:rPr>
          <w:rStyle w:val="Emphasis"/>
          <w:highlight w:val="green"/>
        </w:rPr>
        <w:t xml:space="preserve"> about the possibility of ‘losing face’. </w:t>
      </w:r>
      <w:r w:rsidRPr="0095552F">
        <w:rPr>
          <w:rStyle w:val="Emphasis"/>
          <w:highlight w:val="yellow"/>
        </w:rPr>
        <w:t xml:space="preserve">Here </w:t>
      </w:r>
      <w:r w:rsidRPr="007519F2">
        <w:rPr>
          <w:rStyle w:val="Emphasis"/>
          <w:highlight w:val="green"/>
        </w:rPr>
        <w:t xml:space="preserve">violence is a ‘symbol of auth- </w:t>
      </w:r>
      <w:proofErr w:type="spellStart"/>
      <w:r w:rsidRPr="007519F2">
        <w:rPr>
          <w:rStyle w:val="Emphasis"/>
          <w:highlight w:val="green"/>
        </w:rPr>
        <w:t>ority</w:t>
      </w:r>
      <w:proofErr w:type="spellEnd"/>
      <w:r w:rsidRPr="007519F2">
        <w:rPr>
          <w:rStyle w:val="Emphasis"/>
          <w:highlight w:val="green"/>
        </w:rPr>
        <w:t xml:space="preserve"> and power’</w:t>
      </w:r>
      <w:r w:rsidRPr="00B94B9E">
        <w:rPr>
          <w:rStyle w:val="Emphasis"/>
        </w:rPr>
        <w:t>.</w:t>
      </w:r>
      <w:r w:rsidRPr="00B94B9E">
        <w:rPr>
          <w:rFonts w:ascii="StempelGaramond" w:eastAsia="Times New Roman" w:hAnsi="StempelGaramond" w:cs="Times New Roman"/>
          <w:sz w:val="20"/>
          <w:szCs w:val="20"/>
        </w:rPr>
        <w:t xml:space="preserve"> Now, Smith and Gray may be right or wrong in their explanation of their data, what cannot be doubted, however, is that they are struggling to come to terms with a complex </w:t>
      </w:r>
      <w:r w:rsidRPr="00B94B9E">
        <w:rPr>
          <w:rFonts w:ascii="StempelGaramond" w:eastAsia="Times New Roman" w:hAnsi="StempelGaramond" w:cs="Times New Roman"/>
          <w:i/>
          <w:iCs/>
          <w:sz w:val="20"/>
          <w:szCs w:val="20"/>
        </w:rPr>
        <w:t xml:space="preserve">affective </w:t>
      </w:r>
      <w:r w:rsidRPr="00B94B9E">
        <w:rPr>
          <w:rFonts w:ascii="StempelGaramond" w:eastAsia="Times New Roman" w:hAnsi="StempelGaramond" w:cs="Times New Roman"/>
          <w:sz w:val="20"/>
          <w:szCs w:val="20"/>
        </w:rPr>
        <w:t xml:space="preserve">phenomenon. They seem to suggest that </w:t>
      </w:r>
      <w:r w:rsidRPr="00B94B9E">
        <w:rPr>
          <w:rStyle w:val="Emphasis"/>
        </w:rPr>
        <w:t>at least some level of emotional projection is at work. This projection is apparently associated with unbearable complexities internal to police culture – on the one hand it sharply splits the world between the ‘respectable’ and the ‘degenerate’, but on the other hand police officers enjoy a symbiotic relationship with self-proclaimed criminals and also find themselves engaging in violent sexual fantasies.5 This notion that police culture, and therefore the police subject, is riven with complexity, ambivalence and potential chaos while at the same time affectively valuing simplicity, transparency and order, is a hypothesis worth pursuing.</w:t>
      </w:r>
      <w:r w:rsidRPr="00B94B9E">
        <w:rPr>
          <w:rFonts w:ascii="StempelGaramond" w:eastAsia="Times New Roman" w:hAnsi="StempelGaramond" w:cs="Times New Roman"/>
          <w:sz w:val="20"/>
          <w:szCs w:val="20"/>
        </w:rPr>
        <w:t xml:space="preserve"> What would be the consequences of such internal tensions? The suggestion that at least </w:t>
      </w:r>
      <w:r w:rsidRPr="0095552F">
        <w:rPr>
          <w:rStyle w:val="Emphasis"/>
          <w:highlight w:val="yellow"/>
        </w:rPr>
        <w:t>a certain kind of masculinity is driven by anxiety about complexity and fluidity c</w:t>
      </w:r>
      <w:r w:rsidRPr="00B94B9E">
        <w:rPr>
          <w:rStyle w:val="Emphasis"/>
        </w:rPr>
        <w:t>an also be found in some recent feminist writing in this area</w:t>
      </w:r>
      <w:r w:rsidRPr="00B94B9E">
        <w:rPr>
          <w:rFonts w:ascii="StempelGaramond" w:eastAsia="Times New Roman" w:hAnsi="StempelGaramond" w:cs="Times New Roman"/>
          <w:sz w:val="20"/>
          <w:szCs w:val="20"/>
        </w:rPr>
        <w:t>. Tony Jefferson makes the suggestion that ‘</w:t>
      </w:r>
      <w:r w:rsidRPr="0095552F">
        <w:rPr>
          <w:rStyle w:val="Emphasis"/>
          <w:highlight w:val="yellow"/>
        </w:rPr>
        <w:t>the defense mechanisms of splitting and projection are constantly implicated in the intersubjective management of anxiety’</w:t>
      </w:r>
      <w:r w:rsidRPr="00B94B9E">
        <w:rPr>
          <w:rFonts w:ascii="StempelGaramond" w:eastAsia="Times New Roman" w:hAnsi="StempelGaramond" w:cs="Times New Roman"/>
          <w:sz w:val="20"/>
          <w:szCs w:val="20"/>
        </w:rPr>
        <w:t xml:space="preserve"> (Jefferson, 1994: 26). He further claims (drawing on Wendy </w:t>
      </w:r>
      <w:proofErr w:type="spellStart"/>
      <w:r w:rsidRPr="00B94B9E">
        <w:rPr>
          <w:rFonts w:ascii="StempelGaramond" w:eastAsia="Times New Roman" w:hAnsi="StempelGaramond" w:cs="Times New Roman"/>
          <w:sz w:val="20"/>
          <w:szCs w:val="20"/>
        </w:rPr>
        <w:t>Hollway</w:t>
      </w:r>
      <w:proofErr w:type="spellEnd"/>
      <w:r w:rsidRPr="00B94B9E">
        <w:rPr>
          <w:rFonts w:ascii="StempelGaramond" w:eastAsia="Times New Roman" w:hAnsi="StempelGaramond" w:cs="Times New Roman"/>
          <w:sz w:val="20"/>
          <w:szCs w:val="20"/>
        </w:rPr>
        <w:t xml:space="preserve">) that </w:t>
      </w:r>
      <w:r w:rsidRPr="00B94B9E">
        <w:rPr>
          <w:rStyle w:val="Emphasis"/>
        </w:rPr>
        <w:t xml:space="preserve">it is this anxiety that provides the spur to negotiation of power relations: </w:t>
      </w:r>
      <w:r w:rsidRPr="0095552F">
        <w:rPr>
          <w:rStyle w:val="Emphasis"/>
          <w:highlight w:val="yellow"/>
        </w:rPr>
        <w:t>people want power to reduce their anxiety.</w:t>
      </w:r>
      <w:r w:rsidRPr="00B94B9E">
        <w:rPr>
          <w:rStyle w:val="Emphasis"/>
        </w:rPr>
        <w:t xml:space="preserve"> From where does this anxiety arise though? </w:t>
      </w:r>
      <w:r w:rsidRPr="0095552F">
        <w:rPr>
          <w:rStyle w:val="Emphasis"/>
          <w:highlight w:val="yellow"/>
        </w:rPr>
        <w:t xml:space="preserve">Anxiety is socially pro- </w:t>
      </w:r>
      <w:proofErr w:type="spellStart"/>
      <w:r w:rsidRPr="0095552F">
        <w:rPr>
          <w:rStyle w:val="Emphasis"/>
          <w:highlight w:val="yellow"/>
        </w:rPr>
        <w:t>duced</w:t>
      </w:r>
      <w:proofErr w:type="spellEnd"/>
      <w:r w:rsidRPr="0095552F">
        <w:rPr>
          <w:rStyle w:val="Emphasis"/>
          <w:highlight w:val="yellow"/>
        </w:rPr>
        <w:t xml:space="preserve"> within</w:t>
      </w:r>
      <w:r w:rsidRPr="00B94B9E">
        <w:rPr>
          <w:rFonts w:ascii="StempelGaramond" w:eastAsia="Times New Roman" w:hAnsi="StempelGaramond" w:cs="Times New Roman"/>
          <w:sz w:val="20"/>
          <w:szCs w:val="20"/>
        </w:rPr>
        <w:t xml:space="preserve"> what Jefferson calls </w:t>
      </w:r>
      <w:r w:rsidRPr="00B94B9E">
        <w:rPr>
          <w:rStyle w:val="Emphasis"/>
        </w:rPr>
        <w:t xml:space="preserve">‘discursive relations’ – the everyday </w:t>
      </w:r>
      <w:proofErr w:type="spellStart"/>
      <w:r w:rsidRPr="0095552F">
        <w:rPr>
          <w:rStyle w:val="Emphasis"/>
          <w:highlight w:val="yellow"/>
        </w:rPr>
        <w:t>sym</w:t>
      </w:r>
      <w:proofErr w:type="spellEnd"/>
      <w:r w:rsidRPr="0095552F">
        <w:rPr>
          <w:rStyle w:val="Emphasis"/>
          <w:highlight w:val="yellow"/>
        </w:rPr>
        <w:t xml:space="preserve">- </w:t>
      </w:r>
      <w:proofErr w:type="spellStart"/>
      <w:r w:rsidRPr="0095552F">
        <w:rPr>
          <w:rStyle w:val="Emphasis"/>
          <w:highlight w:val="yellow"/>
        </w:rPr>
        <w:t>bolic</w:t>
      </w:r>
      <w:proofErr w:type="spellEnd"/>
      <w:r w:rsidRPr="0095552F">
        <w:rPr>
          <w:rStyle w:val="Emphasis"/>
          <w:highlight w:val="yellow"/>
        </w:rPr>
        <w:t xml:space="preserve"> relations of language and social practice, upon which we draw for our identities, meaning and rationales for action.</w:t>
      </w:r>
      <w:r w:rsidRPr="00B94B9E">
        <w:rPr>
          <w:rStyle w:val="Emphasis"/>
        </w:rPr>
        <w:t xml:space="preserve"> J</w:t>
      </w:r>
      <w:r w:rsidRPr="00B94B9E">
        <w:rPr>
          <w:rFonts w:ascii="StempelGaramond" w:eastAsia="Times New Roman" w:hAnsi="StempelGaramond" w:cs="Times New Roman"/>
          <w:sz w:val="20"/>
          <w:szCs w:val="20"/>
        </w:rPr>
        <w:t xml:space="preserve">efferson gives no concrete examples of how this might be so; he says only that </w:t>
      </w:r>
      <w:r w:rsidRPr="00B94B9E">
        <w:rPr>
          <w:rStyle w:val="Emphasis"/>
        </w:rPr>
        <w:t>‘</w:t>
      </w:r>
      <w:r w:rsidRPr="007519F2">
        <w:rPr>
          <w:rStyle w:val="Emphasis"/>
          <w:highlight w:val="green"/>
        </w:rPr>
        <w:t xml:space="preserve">heterosexual men often disown their feelings of vulnerability and </w:t>
      </w:r>
      <w:proofErr w:type="spellStart"/>
      <w:r w:rsidRPr="007519F2">
        <w:rPr>
          <w:rStyle w:val="Emphasis"/>
          <w:highlight w:val="green"/>
        </w:rPr>
        <w:t>dependancy</w:t>
      </w:r>
      <w:proofErr w:type="spellEnd"/>
      <w:r w:rsidRPr="007519F2">
        <w:rPr>
          <w:rStyle w:val="Emphasis"/>
          <w:highlight w:val="green"/>
        </w:rPr>
        <w:t xml:space="preserve"> by saddling their partners with them’</w:t>
      </w:r>
      <w:r w:rsidRPr="00B94B9E">
        <w:rPr>
          <w:rStyle w:val="Emphasis"/>
        </w:rPr>
        <w:t xml:space="preserve">. </w:t>
      </w:r>
      <w:r w:rsidRPr="00B94B9E">
        <w:rPr>
          <w:rFonts w:ascii="StempelGaramond" w:eastAsia="Times New Roman" w:hAnsi="StempelGaramond" w:cs="Times New Roman"/>
          <w:sz w:val="20"/>
          <w:szCs w:val="20"/>
        </w:rPr>
        <w:t xml:space="preserve">The hypothesis is then that </w:t>
      </w:r>
      <w:r w:rsidRPr="007519F2">
        <w:rPr>
          <w:rStyle w:val="Emphasis"/>
          <w:highlight w:val="green"/>
        </w:rPr>
        <w:t xml:space="preserve">a certain kind of </w:t>
      </w:r>
      <w:proofErr w:type="spellStart"/>
      <w:r w:rsidRPr="007519F2">
        <w:rPr>
          <w:rStyle w:val="Emphasis"/>
          <w:highlight w:val="green"/>
        </w:rPr>
        <w:t>mascu</w:t>
      </w:r>
      <w:proofErr w:type="spellEnd"/>
      <w:r w:rsidRPr="007519F2">
        <w:rPr>
          <w:rStyle w:val="Emphasis"/>
          <w:highlight w:val="green"/>
        </w:rPr>
        <w:t xml:space="preserve">- </w:t>
      </w:r>
      <w:proofErr w:type="spellStart"/>
      <w:r w:rsidRPr="007519F2">
        <w:rPr>
          <w:rStyle w:val="Emphasis"/>
          <w:highlight w:val="green"/>
        </w:rPr>
        <w:t>linity</w:t>
      </w:r>
      <w:proofErr w:type="spellEnd"/>
      <w:r w:rsidRPr="007519F2">
        <w:rPr>
          <w:rStyle w:val="Emphasis"/>
          <w:highlight w:val="green"/>
        </w:rPr>
        <w:t xml:space="preserve"> sustains itself by projecting unwanted aspects of itself onto female partners</w:t>
      </w:r>
      <w:r w:rsidRPr="00B94B9E">
        <w:rPr>
          <w:rStyle w:val="Emphasis"/>
        </w:rPr>
        <w:t>. There is an obvious linked hypothesis which would have been worth pursuing</w:t>
      </w:r>
      <w:r w:rsidRPr="00B94B9E">
        <w:rPr>
          <w:rFonts w:ascii="StempelGaramond" w:eastAsia="Times New Roman" w:hAnsi="StempelGaramond" w:cs="Times New Roman"/>
          <w:sz w:val="20"/>
          <w:szCs w:val="20"/>
        </w:rPr>
        <w:t xml:space="preserve"> (particularly in the context of the book in which Jefferson’s paper was published) </w:t>
      </w:r>
      <w:r w:rsidRPr="00B94B9E">
        <w:rPr>
          <w:rStyle w:val="Emphasis"/>
        </w:rPr>
        <w:t xml:space="preserve">that </w:t>
      </w:r>
      <w:r w:rsidRPr="0095552F">
        <w:rPr>
          <w:rStyle w:val="Emphasis"/>
          <w:highlight w:val="yellow"/>
        </w:rPr>
        <w:t xml:space="preserve">such dominant masculine discourses and </w:t>
      </w:r>
      <w:proofErr w:type="spellStart"/>
      <w:r w:rsidRPr="0095552F">
        <w:rPr>
          <w:rStyle w:val="Emphasis"/>
          <w:highlight w:val="yellow"/>
        </w:rPr>
        <w:t>subjec</w:t>
      </w:r>
      <w:proofErr w:type="spellEnd"/>
      <w:r w:rsidRPr="0095552F">
        <w:rPr>
          <w:rStyle w:val="Emphasis"/>
          <w:highlight w:val="yellow"/>
        </w:rPr>
        <w:t xml:space="preserve">- </w:t>
      </w:r>
      <w:proofErr w:type="spellStart"/>
      <w:r w:rsidRPr="0095552F">
        <w:rPr>
          <w:rStyle w:val="Emphasis"/>
          <w:highlight w:val="yellow"/>
        </w:rPr>
        <w:t>tivities</w:t>
      </w:r>
      <w:proofErr w:type="spellEnd"/>
      <w:r w:rsidRPr="0095552F">
        <w:rPr>
          <w:rStyle w:val="Emphasis"/>
          <w:highlight w:val="yellow"/>
        </w:rPr>
        <w:t xml:space="preserve"> may project unwanted elements onto a whole host of ‘other’ socially </w:t>
      </w:r>
      <w:proofErr w:type="spellStart"/>
      <w:r w:rsidRPr="0095552F">
        <w:rPr>
          <w:rStyle w:val="Emphasis"/>
          <w:highlight w:val="yellow"/>
        </w:rPr>
        <w:t>marginalised</w:t>
      </w:r>
      <w:proofErr w:type="spellEnd"/>
      <w:r w:rsidRPr="0095552F">
        <w:rPr>
          <w:rStyle w:val="Emphasis"/>
          <w:highlight w:val="yellow"/>
        </w:rPr>
        <w:t xml:space="preserve"> groups.</w:t>
      </w:r>
      <w:r w:rsidRPr="00B94B9E">
        <w:rPr>
          <w:rStyle w:val="Emphasis"/>
        </w:rPr>
        <w:t xml:space="preserve"> T</w:t>
      </w:r>
      <w:r w:rsidRPr="00B94B9E">
        <w:rPr>
          <w:rFonts w:ascii="StempelGaramond" w:eastAsia="Times New Roman" w:hAnsi="StempelGaramond" w:cs="Times New Roman"/>
          <w:sz w:val="20"/>
          <w:szCs w:val="20"/>
        </w:rPr>
        <w:t xml:space="preserve">he point, however, is to show </w:t>
      </w:r>
      <w:r w:rsidRPr="00B94B9E">
        <w:rPr>
          <w:rStyle w:val="Emphasis"/>
        </w:rPr>
        <w:t xml:space="preserve">the fractures, </w:t>
      </w:r>
      <w:proofErr w:type="spellStart"/>
      <w:r w:rsidRPr="00B94B9E">
        <w:rPr>
          <w:rStyle w:val="Emphasis"/>
        </w:rPr>
        <w:t>antagon</w:t>
      </w:r>
      <w:proofErr w:type="spellEnd"/>
      <w:r w:rsidRPr="00B94B9E">
        <w:rPr>
          <w:rStyle w:val="Emphasis"/>
        </w:rPr>
        <w:t>- isms and dislocations within masculine (and in this case masculine-police) discourse in order that the origins of this motivational anxiety (if it truly exists) can be understood</w:t>
      </w:r>
      <w:r w:rsidRPr="00B94B9E">
        <w:rPr>
          <w:rFonts w:ascii="StempelGaramond" w:eastAsia="Times New Roman" w:hAnsi="StempelGaramond" w:cs="Times New Roman"/>
          <w:sz w:val="20"/>
          <w:szCs w:val="20"/>
        </w:rPr>
        <w:t xml:space="preserve">. I shall be returning to the question of masculinity and the problem of fluidity when I look at the analysis provided by Eliza- </w:t>
      </w:r>
      <w:proofErr w:type="spellStart"/>
      <w:r w:rsidRPr="00B94B9E">
        <w:rPr>
          <w:rFonts w:ascii="StempelGaramond" w:eastAsia="Times New Roman" w:hAnsi="StempelGaramond" w:cs="Times New Roman"/>
          <w:sz w:val="20"/>
          <w:szCs w:val="20"/>
        </w:rPr>
        <w:t>beth</w:t>
      </w:r>
      <w:proofErr w:type="spellEnd"/>
      <w:r w:rsidRPr="00B94B9E">
        <w:rPr>
          <w:rFonts w:ascii="StempelGaramond" w:eastAsia="Times New Roman" w:hAnsi="StempelGaramond" w:cs="Times New Roman"/>
          <w:sz w:val="20"/>
          <w:szCs w:val="20"/>
        </w:rPr>
        <w:t xml:space="preserve"> Grosz. From work as disparate as Carolyn</w:t>
      </w:r>
      <w:r>
        <w:rPr>
          <w:rFonts w:ascii="StempelGaramond" w:eastAsia="Times New Roman" w:hAnsi="StempelGaramond" w:cs="Times New Roman"/>
          <w:sz w:val="20"/>
          <w:szCs w:val="20"/>
        </w:rPr>
        <w:t xml:space="preserve"> </w:t>
      </w:r>
      <w:r w:rsidRPr="00B94B9E">
        <w:rPr>
          <w:rFonts w:ascii="StempelGaramond" w:eastAsia="Times New Roman" w:hAnsi="StempelGaramond" w:cs="Times New Roman"/>
          <w:sz w:val="20"/>
          <w:szCs w:val="20"/>
        </w:rPr>
        <w:t xml:space="preserve">Steedman’s history of the forging of the Victorian police identity, to </w:t>
      </w:r>
      <w:r w:rsidRPr="00B94B9E">
        <w:rPr>
          <w:rStyle w:val="Emphasis"/>
        </w:rPr>
        <w:t xml:space="preserve">Van </w:t>
      </w:r>
      <w:proofErr w:type="spellStart"/>
      <w:r w:rsidRPr="00B94B9E">
        <w:rPr>
          <w:rStyle w:val="Emphasis"/>
        </w:rPr>
        <w:t>Maanan’s</w:t>
      </w:r>
      <w:proofErr w:type="spellEnd"/>
      <w:r w:rsidRPr="00B94B9E">
        <w:rPr>
          <w:rStyle w:val="Emphasis"/>
        </w:rPr>
        <w:t xml:space="preserve"> classic work on the </w:t>
      </w:r>
      <w:proofErr w:type="spellStart"/>
      <w:r w:rsidRPr="00B94B9E">
        <w:rPr>
          <w:rStyle w:val="Emphasis"/>
        </w:rPr>
        <w:t>occu</w:t>
      </w:r>
      <w:proofErr w:type="spellEnd"/>
      <w:r w:rsidRPr="00B94B9E">
        <w:rPr>
          <w:rStyle w:val="Emphasis"/>
        </w:rPr>
        <w:t xml:space="preserve">- </w:t>
      </w:r>
      <w:proofErr w:type="spellStart"/>
      <w:r w:rsidRPr="00B94B9E">
        <w:rPr>
          <w:rStyle w:val="Emphasis"/>
        </w:rPr>
        <w:t>pational</w:t>
      </w:r>
      <w:proofErr w:type="spellEnd"/>
      <w:r w:rsidRPr="00B94B9E">
        <w:rPr>
          <w:rStyle w:val="Emphasis"/>
        </w:rPr>
        <w:t xml:space="preserve"> </w:t>
      </w:r>
      <w:proofErr w:type="spellStart"/>
      <w:r w:rsidRPr="00B94B9E">
        <w:rPr>
          <w:rStyle w:val="Emphasis"/>
        </w:rPr>
        <w:t>socialisation</w:t>
      </w:r>
      <w:proofErr w:type="spellEnd"/>
      <w:r w:rsidRPr="00B94B9E">
        <w:rPr>
          <w:rStyle w:val="Emphasis"/>
        </w:rPr>
        <w:t xml:space="preserve"> of American police recruits, we see again and again the internal antagonisms of the police cultural milieu laid bare, and the powerful affective currents which swirl around those antagonisms</w:t>
      </w:r>
      <w:r w:rsidRPr="00B94B9E">
        <w:rPr>
          <w:rFonts w:ascii="StempelGaramond" w:eastAsia="Times New Roman" w:hAnsi="StempelGaramond" w:cs="Times New Roman"/>
          <w:sz w:val="20"/>
          <w:szCs w:val="20"/>
        </w:rPr>
        <w:t xml:space="preserve"> (Steedman, 1984; Van </w:t>
      </w:r>
      <w:proofErr w:type="spellStart"/>
      <w:r w:rsidRPr="00B94B9E">
        <w:rPr>
          <w:rFonts w:ascii="StempelGaramond" w:eastAsia="Times New Roman" w:hAnsi="StempelGaramond" w:cs="Times New Roman"/>
          <w:sz w:val="20"/>
          <w:szCs w:val="20"/>
        </w:rPr>
        <w:t>Maanan</w:t>
      </w:r>
      <w:proofErr w:type="spellEnd"/>
      <w:r w:rsidRPr="00B94B9E">
        <w:rPr>
          <w:rFonts w:ascii="StempelGaramond" w:eastAsia="Times New Roman" w:hAnsi="StempelGaramond" w:cs="Times New Roman"/>
          <w:sz w:val="20"/>
          <w:szCs w:val="20"/>
        </w:rPr>
        <w:t xml:space="preserve">, 1974). </w:t>
      </w:r>
      <w:r w:rsidRPr="0095552F">
        <w:rPr>
          <w:rStyle w:val="Emphasis"/>
          <w:highlight w:val="yellow"/>
        </w:rPr>
        <w:t xml:space="preserve">Conformity, fierce loyalty, and a willingness to employ violence in </w:t>
      </w:r>
      <w:proofErr w:type="spellStart"/>
      <w:r w:rsidRPr="0095552F">
        <w:rPr>
          <w:rStyle w:val="Emphasis"/>
          <w:highlight w:val="yellow"/>
        </w:rPr>
        <w:t>defence</w:t>
      </w:r>
      <w:proofErr w:type="spellEnd"/>
      <w:r w:rsidRPr="0095552F">
        <w:rPr>
          <w:rStyle w:val="Emphasis"/>
          <w:highlight w:val="yellow"/>
        </w:rPr>
        <w:t xml:space="preserve"> of physical or symbolic threats to the integrity and auth- </w:t>
      </w:r>
      <w:proofErr w:type="spellStart"/>
      <w:r w:rsidRPr="0095552F">
        <w:rPr>
          <w:rStyle w:val="Emphasis"/>
          <w:highlight w:val="yellow"/>
        </w:rPr>
        <w:t>ority</w:t>
      </w:r>
      <w:proofErr w:type="spellEnd"/>
      <w:r w:rsidRPr="0095552F">
        <w:rPr>
          <w:rStyle w:val="Emphasis"/>
          <w:highlight w:val="yellow"/>
        </w:rPr>
        <w:t xml:space="preserve"> of the uniform are absolute demands. It is within the ‘relief’, the basic unit of professional uniformed policing, that </w:t>
      </w:r>
      <w:r w:rsidRPr="007519F2">
        <w:rPr>
          <w:rStyle w:val="Emphasis"/>
          <w:highlight w:val="green"/>
        </w:rPr>
        <w:t xml:space="preserve">the suffocating demands of this drive to conformity and group thinking </w:t>
      </w:r>
      <w:r w:rsidRPr="0095552F">
        <w:rPr>
          <w:rStyle w:val="Emphasis"/>
          <w:highlight w:val="yellow"/>
        </w:rPr>
        <w:t xml:space="preserve">are most apparent. It is not </w:t>
      </w:r>
      <w:proofErr w:type="spellStart"/>
      <w:r w:rsidRPr="0095552F">
        <w:rPr>
          <w:rStyle w:val="Emphasis"/>
          <w:highlight w:val="yellow"/>
        </w:rPr>
        <w:t>uncom</w:t>
      </w:r>
      <w:proofErr w:type="spellEnd"/>
      <w:r w:rsidRPr="0095552F">
        <w:rPr>
          <w:rStyle w:val="Emphasis"/>
          <w:highlight w:val="yellow"/>
        </w:rPr>
        <w:t xml:space="preserve">- mon within the relief to </w:t>
      </w:r>
      <w:r w:rsidRPr="007519F2">
        <w:rPr>
          <w:rStyle w:val="Emphasis"/>
          <w:highlight w:val="green"/>
        </w:rPr>
        <w:t xml:space="preserve">find </w:t>
      </w:r>
      <w:proofErr w:type="spellStart"/>
      <w:r w:rsidRPr="007519F2">
        <w:rPr>
          <w:rStyle w:val="Emphasis"/>
          <w:highlight w:val="green"/>
        </w:rPr>
        <w:t>marginalised</w:t>
      </w:r>
      <w:proofErr w:type="spellEnd"/>
      <w:r w:rsidRPr="007519F2">
        <w:rPr>
          <w:rStyle w:val="Emphasis"/>
          <w:highlight w:val="green"/>
        </w:rPr>
        <w:t xml:space="preserve"> scapegoat figures</w:t>
      </w:r>
      <w:r w:rsidRPr="00B94B9E">
        <w:rPr>
          <w:rStyle w:val="Emphasis"/>
        </w:rPr>
        <w:t>.</w:t>
      </w:r>
      <w:r w:rsidRPr="00B94B9E">
        <w:rPr>
          <w:rFonts w:ascii="StempelGaramond" w:eastAsia="Times New Roman" w:hAnsi="StempelGaramond" w:cs="Times New Roman"/>
          <w:position w:val="6"/>
          <w:sz w:val="14"/>
          <w:szCs w:val="14"/>
        </w:rPr>
        <w:t xml:space="preserve">6 </w:t>
      </w:r>
      <w:r w:rsidRPr="00B94B9E">
        <w:rPr>
          <w:rFonts w:ascii="StempelGaramond" w:eastAsia="Times New Roman" w:hAnsi="StempelGaramond" w:cs="Times New Roman"/>
          <w:sz w:val="20"/>
          <w:szCs w:val="20"/>
        </w:rPr>
        <w:t xml:space="preserve">We begin to see, in the police studies literature, </w:t>
      </w:r>
      <w:r w:rsidRPr="00B94B9E">
        <w:rPr>
          <w:rStyle w:val="Emphasis"/>
        </w:rPr>
        <w:t xml:space="preserve">a picture of affective attachment to certain </w:t>
      </w:r>
      <w:proofErr w:type="spellStart"/>
      <w:r w:rsidRPr="00B94B9E">
        <w:rPr>
          <w:rStyle w:val="Emphasis"/>
        </w:rPr>
        <w:t>cul</w:t>
      </w:r>
      <w:proofErr w:type="spellEnd"/>
      <w:r w:rsidRPr="00B94B9E">
        <w:rPr>
          <w:rStyle w:val="Emphasis"/>
        </w:rPr>
        <w:t xml:space="preserve">- </w:t>
      </w:r>
      <w:proofErr w:type="spellStart"/>
      <w:r w:rsidRPr="00B94B9E">
        <w:rPr>
          <w:rStyle w:val="Emphasis"/>
        </w:rPr>
        <w:t>tural</w:t>
      </w:r>
      <w:proofErr w:type="spellEnd"/>
      <w:r w:rsidRPr="00B94B9E">
        <w:rPr>
          <w:rStyle w:val="Emphasis"/>
        </w:rPr>
        <w:t xml:space="preserve"> dispositions, but also a climate of low-level terror in which the new recruit (and the old hand for that matter) can see for himself the potential consequences of </w:t>
      </w:r>
      <w:proofErr w:type="spellStart"/>
      <w:r w:rsidRPr="00B94B9E">
        <w:rPr>
          <w:rStyle w:val="Emphasis"/>
        </w:rPr>
        <w:t>marginalisation</w:t>
      </w:r>
      <w:proofErr w:type="spellEnd"/>
      <w:r w:rsidRPr="00B94B9E">
        <w:rPr>
          <w:rStyle w:val="Emphasis"/>
        </w:rPr>
        <w:t xml:space="preserve">. Persistent verbal abuse, psychological attacks (such as ignoring people for long periods), spiteful and humiliating </w:t>
      </w:r>
      <w:proofErr w:type="spellStart"/>
      <w:r w:rsidRPr="00B94B9E">
        <w:rPr>
          <w:rStyle w:val="Emphasis"/>
        </w:rPr>
        <w:t>humour</w:t>
      </w:r>
      <w:proofErr w:type="spellEnd"/>
      <w:r w:rsidRPr="00B94B9E">
        <w:rPr>
          <w:rStyle w:val="Emphasis"/>
        </w:rPr>
        <w:t xml:space="preserve"> are all commonplace and more serious physical dangers are a real possibility</w:t>
      </w:r>
      <w:r w:rsidRPr="0095552F">
        <w:rPr>
          <w:rStyle w:val="Emphasis"/>
          <w:highlight w:val="yellow"/>
        </w:rPr>
        <w:t xml:space="preserve">. The milieu of the relief contains </w:t>
      </w:r>
      <w:r w:rsidRPr="007519F2">
        <w:rPr>
          <w:rStyle w:val="Emphasis"/>
          <w:highlight w:val="green"/>
        </w:rPr>
        <w:t xml:space="preserve">a positive attachment to order and certain </w:t>
      </w:r>
      <w:proofErr w:type="spellStart"/>
      <w:r w:rsidRPr="007519F2">
        <w:rPr>
          <w:rStyle w:val="Emphasis"/>
          <w:highlight w:val="green"/>
        </w:rPr>
        <w:t>idealised</w:t>
      </w:r>
      <w:proofErr w:type="spellEnd"/>
      <w:r w:rsidRPr="007519F2">
        <w:rPr>
          <w:rStyle w:val="Emphasis"/>
          <w:highlight w:val="green"/>
        </w:rPr>
        <w:t xml:space="preserve"> notions of respectability,</w:t>
      </w:r>
      <w:r w:rsidRPr="0095552F">
        <w:rPr>
          <w:rStyle w:val="Emphasis"/>
          <w:highlight w:val="yellow"/>
        </w:rPr>
        <w:t xml:space="preserve"> </w:t>
      </w:r>
      <w:r w:rsidRPr="007519F2">
        <w:rPr>
          <w:rStyle w:val="Emphasis"/>
          <w:highlight w:val="green"/>
        </w:rPr>
        <w:t>but also anxiety, fear, sadistic and paranoid affective currents</w:t>
      </w:r>
      <w:r w:rsidRPr="00B94B9E">
        <w:rPr>
          <w:rStyle w:val="Emphasis"/>
        </w:rPr>
        <w:t xml:space="preserve">. Most of all, </w:t>
      </w:r>
      <w:r w:rsidRPr="0095552F">
        <w:rPr>
          <w:rStyle w:val="Emphasis"/>
          <w:highlight w:val="yellow"/>
        </w:rPr>
        <w:t xml:space="preserve">one senses </w:t>
      </w:r>
      <w:r w:rsidRPr="007519F2">
        <w:rPr>
          <w:rStyle w:val="Emphasis"/>
          <w:highlight w:val="green"/>
        </w:rPr>
        <w:t xml:space="preserve">an absolute </w:t>
      </w:r>
      <w:proofErr w:type="spellStart"/>
      <w:r w:rsidRPr="007519F2">
        <w:rPr>
          <w:rStyle w:val="Emphasis"/>
          <w:highlight w:val="green"/>
        </w:rPr>
        <w:t>determi</w:t>
      </w:r>
      <w:proofErr w:type="spellEnd"/>
      <w:r w:rsidRPr="007519F2">
        <w:rPr>
          <w:rStyle w:val="Emphasis"/>
          <w:highlight w:val="green"/>
        </w:rPr>
        <w:t>- nation to drive out complexity, difference and ambiguity of any kind. One finds this perhaps most obviously in the insistence on heterosexual identity</w:t>
      </w:r>
      <w:r w:rsidRPr="00B94B9E">
        <w:rPr>
          <w:rStyle w:val="Emphasis"/>
        </w:rPr>
        <w:t xml:space="preserve"> </w:t>
      </w:r>
      <w:r w:rsidRPr="00B94B9E">
        <w:rPr>
          <w:rStyle w:val="Emphasis"/>
        </w:rPr>
        <w:lastRenderedPageBreak/>
        <w:t xml:space="preserve">(persistent jokes, miming of sexual acts, boasting, harassment of women col- leagues etc.). This is </w:t>
      </w:r>
      <w:r w:rsidRPr="0095552F">
        <w:rPr>
          <w:rStyle w:val="Emphasis"/>
          <w:highlight w:val="yellow"/>
        </w:rPr>
        <w:t>combined with a virulent homophobia.</w:t>
      </w:r>
      <w:r w:rsidRPr="00B94B9E">
        <w:rPr>
          <w:rStyle w:val="Emphasis"/>
        </w:rPr>
        <w:t xml:space="preserve"> </w:t>
      </w:r>
      <w:r w:rsidRPr="007519F2">
        <w:rPr>
          <w:rStyle w:val="Emphasis"/>
          <w:highlight w:val="green"/>
        </w:rPr>
        <w:t xml:space="preserve">But </w:t>
      </w:r>
      <w:proofErr w:type="gramStart"/>
      <w:r w:rsidRPr="007519F2">
        <w:rPr>
          <w:rStyle w:val="Emphasis"/>
          <w:highlight w:val="green"/>
        </w:rPr>
        <w:t>of course</w:t>
      </w:r>
      <w:proofErr w:type="gramEnd"/>
      <w:r w:rsidRPr="007519F2">
        <w:rPr>
          <w:rStyle w:val="Emphasis"/>
          <w:highlight w:val="green"/>
        </w:rPr>
        <w:t xml:space="preserve"> no human community can be so homogeneous, simple, ordered or </w:t>
      </w:r>
      <w:proofErr w:type="spellStart"/>
      <w:r w:rsidRPr="007519F2">
        <w:rPr>
          <w:rStyle w:val="Emphasis"/>
          <w:highlight w:val="green"/>
        </w:rPr>
        <w:t>unambigu</w:t>
      </w:r>
      <w:proofErr w:type="spellEnd"/>
      <w:r w:rsidRPr="007519F2">
        <w:rPr>
          <w:rStyle w:val="Emphasis"/>
          <w:highlight w:val="green"/>
        </w:rPr>
        <w:t xml:space="preserve">- </w:t>
      </w:r>
      <w:proofErr w:type="spellStart"/>
      <w:r w:rsidRPr="007519F2">
        <w:rPr>
          <w:rStyle w:val="Emphasis"/>
          <w:highlight w:val="green"/>
        </w:rPr>
        <w:t>ous</w:t>
      </w:r>
      <w:proofErr w:type="spellEnd"/>
      <w:r w:rsidRPr="00B94B9E">
        <w:rPr>
          <w:rStyle w:val="Emphasis"/>
        </w:rPr>
        <w:t xml:space="preserve">. Perhaps, in this sense, </w:t>
      </w:r>
      <w:r w:rsidRPr="0095552F">
        <w:rPr>
          <w:rStyle w:val="Emphasis"/>
          <w:highlight w:val="yellow"/>
        </w:rPr>
        <w:t>the most significant threat to the police officer’s sense of his authority</w:t>
      </w:r>
      <w:r w:rsidRPr="00B94B9E">
        <w:rPr>
          <w:rStyle w:val="Emphasis"/>
        </w:rPr>
        <w:t xml:space="preserve">, rightness and dominance </w:t>
      </w:r>
      <w:r w:rsidRPr="0095552F">
        <w:rPr>
          <w:rStyle w:val="Emphasis"/>
          <w:highlight w:val="yellow"/>
        </w:rPr>
        <w:t>is the police officer</w:t>
      </w:r>
      <w:r w:rsidRPr="00B94B9E">
        <w:rPr>
          <w:rStyle w:val="Emphasis"/>
        </w:rPr>
        <w:t xml:space="preserve"> himself. </w:t>
      </w:r>
    </w:p>
    <w:p w14:paraId="0A3ACA30" w14:textId="4F014AE1" w:rsidR="007539D4" w:rsidRDefault="007539D4">
      <w:pPr>
        <w:spacing w:after="0" w:line="240" w:lineRule="auto"/>
        <w:rPr>
          <w:rStyle w:val="Style13ptBold"/>
          <w:rFonts w:eastAsiaTheme="majorEastAsia" w:cstheme="majorBidi"/>
          <w:szCs w:val="26"/>
        </w:rPr>
      </w:pPr>
    </w:p>
    <w:p w14:paraId="0FEB9CB9" w14:textId="7EAC53AD" w:rsidR="007539D4" w:rsidRDefault="002864C6" w:rsidP="007539D4">
      <w:pPr>
        <w:pStyle w:val="Heading4"/>
        <w:jc w:val="both"/>
      </w:pPr>
      <w:r>
        <w:t>The</w:t>
      </w:r>
      <w:r w:rsidR="007539D4">
        <w:t xml:space="preserve"> </w:t>
      </w:r>
      <w:r>
        <w:t>construction of</w:t>
      </w:r>
      <w:r w:rsidR="007539D4">
        <w:t xml:space="preserve"> subjects, communities, and humanity as closed and coherent unities that must stave off all differential flux</w:t>
      </w:r>
      <w:r>
        <w:t xml:space="preserve"> </w:t>
      </w:r>
      <w:r w:rsidR="007539D4">
        <w:t xml:space="preserve">licenses claims of racial superiority and human exceptionalism. </w:t>
      </w:r>
      <w:r w:rsidR="00947836">
        <w:t xml:space="preserve">If </w:t>
      </w:r>
      <w:r w:rsidR="007539D4">
        <w:t xml:space="preserve">humanity </w:t>
      </w:r>
      <w:r>
        <w:t>is</w:t>
      </w:r>
      <w:r w:rsidR="007539D4">
        <w:t xml:space="preserve"> defined by</w:t>
      </w:r>
      <w:r>
        <w:t xml:space="preserve"> the expulsion of </w:t>
      </w:r>
      <w:r w:rsidR="007539D4">
        <w:t xml:space="preserve">difference, human extinction </w:t>
      </w:r>
      <w:r>
        <w:t>i</w:t>
      </w:r>
      <w:r w:rsidR="007539D4">
        <w:t>s inevitable.</w:t>
      </w:r>
    </w:p>
    <w:p w14:paraId="6F2DD62E" w14:textId="60FCFF3B" w:rsidR="007539D4" w:rsidRPr="00C842AA" w:rsidRDefault="007539D4" w:rsidP="007539D4">
      <w:r w:rsidRPr="004C31E2">
        <w:rPr>
          <w:rStyle w:val="Style13ptBold"/>
        </w:rPr>
        <w:t>Colebrook 12.</w:t>
      </w:r>
      <w:r w:rsidRPr="00C842AA">
        <w:t xml:space="preserve"> Claire Colebrook, Edwin Erle Sparks Professor of English at Pennsylvania State University, “Face Race,” Deleuze and Racism, online/google </w:t>
      </w:r>
      <w:proofErr w:type="gramStart"/>
      <w:r w:rsidRPr="00C842AA">
        <w:t>books</w:t>
      </w:r>
      <w:r w:rsidR="00896DF7" w:rsidRPr="00896DF7">
        <w:rPr>
          <w:rFonts w:ascii="Sabon" w:eastAsia="Times New Roman" w:hAnsi="Sabon" w:cs="Times New Roman"/>
          <w:sz w:val="18"/>
          <w:szCs w:val="18"/>
          <w:highlight w:val="green"/>
        </w:rPr>
        <w:t xml:space="preserve"> </w:t>
      </w:r>
      <w:r w:rsidR="00896DF7">
        <w:rPr>
          <w:rFonts w:ascii="Sabon" w:eastAsia="Times New Roman" w:hAnsi="Sabon" w:cs="Times New Roman"/>
          <w:sz w:val="18"/>
          <w:szCs w:val="18"/>
          <w:highlight w:val="green"/>
        </w:rPr>
        <w:t xml:space="preserve"> </w:t>
      </w:r>
      <w:r w:rsidR="00896DF7" w:rsidRPr="00896DF7">
        <w:rPr>
          <w:rFonts w:ascii="Sabon" w:eastAsia="Times New Roman" w:hAnsi="Sabon" w:cs="Times New Roman"/>
          <w:sz w:val="18"/>
          <w:szCs w:val="18"/>
          <w:highlight w:val="green"/>
        </w:rPr>
        <w:t>green</w:t>
      </w:r>
      <w:proofErr w:type="gramEnd"/>
      <w:r w:rsidR="00896DF7" w:rsidRPr="00896DF7">
        <w:rPr>
          <w:rFonts w:ascii="Sabon" w:eastAsia="Times New Roman" w:hAnsi="Sabon" w:cs="Times New Roman"/>
          <w:sz w:val="18"/>
          <w:szCs w:val="18"/>
          <w:highlight w:val="green"/>
        </w:rPr>
        <w:t>=short</w:t>
      </w:r>
    </w:p>
    <w:p w14:paraId="5CDE87D6" w14:textId="327428A1" w:rsidR="00D4333F" w:rsidRDefault="007539D4" w:rsidP="000E2075">
      <w:pPr>
        <w:jc w:val="both"/>
        <w:rPr>
          <w:rStyle w:val="StyleUnderline"/>
        </w:rPr>
      </w:pPr>
      <w:r w:rsidRPr="007519F2">
        <w:rPr>
          <w:rStyle w:val="Emphasis"/>
          <w:rFonts w:eastAsia="MS Gothic"/>
          <w:highlight w:val="green"/>
        </w:rPr>
        <w:t>The human race is facing extinction</w:t>
      </w:r>
      <w:r w:rsidRPr="00C842AA">
        <w:t xml:space="preserve">. One might even say that </w:t>
      </w:r>
      <w:r w:rsidRPr="002C5C36">
        <w:rPr>
          <w:rStyle w:val="StyleUnderline"/>
          <w:highlight w:val="yellow"/>
        </w:rPr>
        <w:t xml:space="preserve">there is </w:t>
      </w:r>
      <w:r w:rsidRPr="002C5C36">
        <w:rPr>
          <w:rStyle w:val="Emphasis"/>
          <w:rFonts w:eastAsia="MS Gothic"/>
          <w:highlight w:val="yellow"/>
        </w:rPr>
        <w:t>a race</w:t>
      </w:r>
      <w:r w:rsidRPr="002C5C36">
        <w:rPr>
          <w:rStyle w:val="StyleUnderline"/>
          <w:highlight w:val="yellow"/>
        </w:rPr>
        <w:t xml:space="preserve"> towards extinction</w:t>
      </w:r>
      <w:r w:rsidRPr="004C31E2">
        <w:rPr>
          <w:rStyle w:val="StyleUnderline"/>
        </w:rPr>
        <w:t xml:space="preserve">, precisely </w:t>
      </w:r>
      <w:r w:rsidRPr="007519F2">
        <w:rPr>
          <w:rStyle w:val="Emphasis"/>
          <w:rFonts w:eastAsia="MS Gothic"/>
          <w:highlight w:val="green"/>
        </w:rPr>
        <w:t>because humanity has constituted itself as a race</w:t>
      </w:r>
      <w:r w:rsidRPr="00C842AA">
        <w:t xml:space="preserve">. </w:t>
      </w:r>
      <w:r w:rsidRPr="007519F2">
        <w:rPr>
          <w:rStyle w:val="StyleUnderline"/>
          <w:highlight w:val="green"/>
        </w:rPr>
        <w:t>The idea of a single species</w:t>
      </w:r>
      <w:r w:rsidRPr="004C31E2">
        <w:rPr>
          <w:rStyle w:val="StyleUnderline"/>
        </w:rPr>
        <w:t>, seemingly different but ulti</w:t>
      </w:r>
      <w:r w:rsidRPr="004C31E2">
        <w:rPr>
          <w:rStyle w:val="StyleUnderline"/>
        </w:rPr>
        <w:softHyphen/>
        <w:t>mately grounded on a humanity</w:t>
      </w:r>
      <w:r w:rsidRPr="00C842AA">
        <w:t xml:space="preserve"> of right and reason</w:t>
      </w:r>
      <w:r>
        <w:t xml:space="preserve">, </w:t>
      </w:r>
      <w:r w:rsidRPr="00415314">
        <w:rPr>
          <w:rStyle w:val="StyleUnderline"/>
          <w:highlight w:val="yellow"/>
        </w:rPr>
        <w:t xml:space="preserve">has </w:t>
      </w:r>
      <w:r w:rsidRPr="007519F2">
        <w:rPr>
          <w:rStyle w:val="Emphasis"/>
          <w:rFonts w:eastAsia="MS Gothic"/>
          <w:highlight w:val="green"/>
        </w:rPr>
        <w:t>enabled human exceptionalism</w:t>
      </w:r>
      <w:r w:rsidRPr="00415314">
        <w:rPr>
          <w:highlight w:val="yellow"/>
        </w:rPr>
        <w:t>,</w:t>
      </w:r>
      <w:r w:rsidRPr="00C842AA">
        <w:t xml:space="preserve"> and </w:t>
      </w:r>
      <w:r w:rsidRPr="004C31E2">
        <w:rPr>
          <w:rStyle w:val="StyleUnderline"/>
        </w:rPr>
        <w:t>this</w:t>
      </w:r>
      <w:r w:rsidRPr="00C842AA">
        <w:t xml:space="preserve"> (in turn) </w:t>
      </w:r>
      <w:r w:rsidRPr="004C31E2">
        <w:rPr>
          <w:rStyle w:val="StyleUnderline"/>
        </w:rPr>
        <w:t xml:space="preserve">has precluded any questioning of </w:t>
      </w:r>
      <w:r w:rsidRPr="004C31E2">
        <w:rPr>
          <w:rStyle w:val="Emphasis"/>
          <w:rFonts w:eastAsia="MS Gothic"/>
        </w:rPr>
        <w:t>humanity's right to life</w:t>
      </w:r>
      <w:r w:rsidRPr="00C842AA">
        <w:t xml:space="preserve">. In actuality, </w:t>
      </w:r>
      <w:r w:rsidRPr="007519F2">
        <w:rPr>
          <w:rStyle w:val="StyleUnderline"/>
          <w:highlight w:val="green"/>
        </w:rPr>
        <w:t>humanity</w:t>
      </w:r>
      <w:r w:rsidRPr="004C31E2">
        <w:rPr>
          <w:rStyle w:val="StyleUnderline"/>
        </w:rPr>
        <w:t xml:space="preserve"> is not a race</w:t>
      </w:r>
      <w:r>
        <w:t xml:space="preserve">; it </w:t>
      </w:r>
      <w:r w:rsidRPr="007519F2">
        <w:rPr>
          <w:rStyle w:val="StyleUnderline"/>
          <w:highlight w:val="green"/>
        </w:rPr>
        <w:t>becomes a racial unity</w:t>
      </w:r>
      <w:r w:rsidRPr="004C31E2">
        <w:rPr>
          <w:rStyle w:val="StyleUnderline"/>
        </w:rPr>
        <w:t xml:space="preserve"> only </w:t>
      </w:r>
      <w:r w:rsidRPr="00415314">
        <w:rPr>
          <w:rStyle w:val="StyleUnderline"/>
          <w:highlight w:val="yellow"/>
        </w:rPr>
        <w:t>via</w:t>
      </w:r>
      <w:r w:rsidRPr="00C842AA">
        <w:t xml:space="preserve"> the virtual, or what Deleuze and Guattari describe as a process of </w:t>
      </w:r>
      <w:proofErr w:type="spellStart"/>
      <w:r>
        <w:rPr>
          <w:rStyle w:val="Emphasis"/>
          <w:rFonts w:eastAsia="MS Gothic"/>
          <w:highlight w:val="yellow"/>
        </w:rPr>
        <w:t>territ</w:t>
      </w:r>
      <w:r w:rsidRPr="00415314">
        <w:rPr>
          <w:rStyle w:val="Emphasis"/>
          <w:rFonts w:eastAsia="MS Gothic"/>
          <w:highlight w:val="yellow"/>
        </w:rPr>
        <w:t>orialisation</w:t>
      </w:r>
      <w:proofErr w:type="spellEnd"/>
      <w:r w:rsidRPr="00C842AA">
        <w:t xml:space="preserve">, </w:t>
      </w:r>
      <w:proofErr w:type="spellStart"/>
      <w:r w:rsidRPr="00C842AA">
        <w:t>deferritorialisarion</w:t>
      </w:r>
      <w:proofErr w:type="spellEnd"/>
      <w:r w:rsidRPr="00C842AA">
        <w:t xml:space="preserve"> and </w:t>
      </w:r>
      <w:proofErr w:type="spellStart"/>
      <w:r w:rsidRPr="00C842AA">
        <w:t>reterritori</w:t>
      </w:r>
      <w:proofErr w:type="spellEnd"/>
      <w:r w:rsidRPr="00C842AA">
        <w:t xml:space="preserve">- </w:t>
      </w:r>
      <w:proofErr w:type="spellStart"/>
      <w:r w:rsidRPr="00C842AA">
        <w:t>alisation</w:t>
      </w:r>
      <w:proofErr w:type="spellEnd"/>
      <w:r w:rsidRPr="00C842AA">
        <w:t xml:space="preserve">. </w:t>
      </w:r>
      <w:r w:rsidRPr="00415314">
        <w:rPr>
          <w:rStyle w:val="StyleUnderline"/>
          <w:highlight w:val="yellow"/>
        </w:rPr>
        <w:t>In the beginning is</w:t>
      </w:r>
      <w:r w:rsidRPr="00C842AA">
        <w:t xml:space="preserve"> what Deleuze and Guattari refer to as </w:t>
      </w:r>
      <w:r w:rsidRPr="00415314">
        <w:rPr>
          <w:rStyle w:val="StyleUnderline"/>
          <w:highlight w:val="yellow"/>
        </w:rPr>
        <w:t xml:space="preserve">the </w:t>
      </w:r>
      <w:r w:rsidRPr="00415314">
        <w:rPr>
          <w:rStyle w:val="Emphasis"/>
          <w:rFonts w:eastAsia="MS Gothic"/>
          <w:highlight w:val="yellow"/>
        </w:rPr>
        <w:t>'intense germinal influx'</w:t>
      </w:r>
      <w:r w:rsidRPr="004C31E2">
        <w:rPr>
          <w:rStyle w:val="StyleUnderline"/>
        </w:rPr>
        <w:t>, through which individuated bodies (both organic and social) emerge</w:t>
      </w:r>
      <w:r w:rsidRPr="00C842AA">
        <w:t xml:space="preserve">. </w:t>
      </w:r>
      <w:r w:rsidRPr="004C31E2">
        <w:rPr>
          <w:rStyle w:val="Emphasis"/>
          <w:rFonts w:eastAsia="MS Gothic"/>
        </w:rPr>
        <w:t>Race or racism is not the result of discrimination</w:t>
      </w:r>
      <w:r w:rsidRPr="00C842AA">
        <w:t xml:space="preserve">; on the contrary, </w:t>
      </w:r>
      <w:r w:rsidRPr="004C31E2">
        <w:rPr>
          <w:rStyle w:val="StyleUnderline"/>
        </w:rPr>
        <w:t xml:space="preserve">it is </w:t>
      </w:r>
      <w:r w:rsidRPr="007519F2">
        <w:rPr>
          <w:rStyle w:val="StyleUnderline"/>
          <w:highlight w:val="green"/>
        </w:rPr>
        <w:t xml:space="preserve">only by </w:t>
      </w:r>
      <w:r w:rsidRPr="007519F2">
        <w:rPr>
          <w:rStyle w:val="Emphasis"/>
          <w:rFonts w:eastAsia="MS Gothic"/>
          <w:highlight w:val="green"/>
        </w:rPr>
        <w:t>repressing</w:t>
      </w:r>
      <w:r w:rsidRPr="007519F2">
        <w:rPr>
          <w:rStyle w:val="StyleUnderline"/>
          <w:highlight w:val="green"/>
        </w:rPr>
        <w:t xml:space="preserve"> the </w:t>
      </w:r>
      <w:r w:rsidRPr="007519F2">
        <w:rPr>
          <w:rStyle w:val="Emphasis"/>
          <w:rFonts w:eastAsia="MS Gothic"/>
          <w:highlight w:val="green"/>
        </w:rPr>
        <w:t>highly complex differentials</w:t>
      </w:r>
      <w:r w:rsidRPr="007519F2">
        <w:rPr>
          <w:rStyle w:val="StyleUnderline"/>
          <w:highlight w:val="green"/>
        </w:rPr>
        <w:t xml:space="preserve"> that compose any being</w:t>
      </w:r>
      <w:r w:rsidRPr="004C31E2">
        <w:rPr>
          <w:rStyle w:val="StyleUnderline"/>
        </w:rPr>
        <w:t xml:space="preserve"> that something like the notion of </w:t>
      </w:r>
      <w:r w:rsidRPr="00415314">
        <w:rPr>
          <w:rStyle w:val="Emphasis"/>
          <w:rFonts w:eastAsia="MS Gothic"/>
          <w:highlight w:val="yellow"/>
        </w:rPr>
        <w:t>'a' race can occur</w:t>
      </w:r>
      <w:r w:rsidRPr="00C842AA">
        <w:t xml:space="preserve">. </w:t>
      </w:r>
      <w:r w:rsidRPr="004C31E2">
        <w:rPr>
          <w:rStyle w:val="StyleUnderline"/>
        </w:rPr>
        <w:t xml:space="preserve">This is why Deleuze and Guattari argue for a highly intimate relation between sex and race: </w:t>
      </w:r>
      <w:r w:rsidRPr="004C31E2">
        <w:rPr>
          <w:rStyle w:val="Emphasis"/>
          <w:rFonts w:eastAsia="MS Gothic"/>
        </w:rPr>
        <w:t>all life is sexual</w:t>
      </w:r>
      <w:r w:rsidRPr="004C31E2">
        <w:rPr>
          <w:rStyle w:val="StyleUnderline"/>
        </w:rPr>
        <w:t xml:space="preserve">, for </w:t>
      </w:r>
      <w:r w:rsidRPr="004C31E2">
        <w:rPr>
          <w:rStyle w:val="Emphasis"/>
          <w:rFonts w:eastAsia="MS Gothic"/>
        </w:rPr>
        <w:t>living bodies are composed of relations</w:t>
      </w:r>
      <w:r w:rsidRPr="004C31E2">
        <w:rPr>
          <w:rStyle w:val="StyleUnderline"/>
        </w:rPr>
        <w:t xml:space="preserve"> among differential powers that </w:t>
      </w:r>
      <w:r w:rsidRPr="004C31E2">
        <w:rPr>
          <w:rStyle w:val="Emphasis"/>
          <w:rFonts w:eastAsia="MS Gothic"/>
        </w:rPr>
        <w:t>produce new events</w:t>
      </w:r>
      <w:r w:rsidRPr="004C31E2">
        <w:rPr>
          <w:rStyle w:val="StyleUnderline"/>
        </w:rPr>
        <w:t>: encoun</w:t>
      </w:r>
      <w:r w:rsidRPr="004C31E2">
        <w:rPr>
          <w:rStyle w:val="StyleUnderline"/>
        </w:rPr>
        <w:softHyphen/>
        <w:t>ters of potentialities that intertwine to form stabilities</w:t>
      </w:r>
      <w:r w:rsidRPr="00C842AA">
        <w:t xml:space="preserve">. </w:t>
      </w:r>
      <w:r w:rsidRPr="004C31E2">
        <w:rPr>
          <w:rStyle w:val="StyleUnderline"/>
        </w:rPr>
        <w:t xml:space="preserve">Race and racism occur </w:t>
      </w:r>
      <w:r w:rsidRPr="004C31E2">
        <w:rPr>
          <w:rStyle w:val="Emphasis"/>
          <w:rFonts w:eastAsia="MS Gothic"/>
        </w:rPr>
        <w:t>through such intersections of desire</w:t>
      </w:r>
      <w:r w:rsidRPr="004C31E2">
        <w:rPr>
          <w:rStyle w:val="StyleUnderline"/>
        </w:rPr>
        <w:t>, whereby bodies assemble to form territories</w:t>
      </w:r>
      <w:r w:rsidRPr="00C842AA">
        <w:t xml:space="preserve">. All bodies and identities are the result of </w:t>
      </w:r>
      <w:proofErr w:type="spellStart"/>
      <w:r w:rsidRPr="00C842AA">
        <w:t>territorialisa</w:t>
      </w:r>
      <w:proofErr w:type="spellEnd"/>
      <w:r w:rsidRPr="00C842AA">
        <w:t xml:space="preserve">- </w:t>
      </w:r>
      <w:proofErr w:type="spellStart"/>
      <w:r w:rsidRPr="00C842AA">
        <w:t>rion</w:t>
      </w:r>
      <w:proofErr w:type="spellEnd"/>
      <w:r w:rsidRPr="00C842AA">
        <w:t xml:space="preserve">, so that </w:t>
      </w:r>
      <w:r w:rsidRPr="004C31E2">
        <w:rPr>
          <w:rStyle w:val="StyleUnderline"/>
        </w:rPr>
        <w:t>race</w:t>
      </w:r>
      <w:r w:rsidRPr="00C842AA">
        <w:t xml:space="preserve"> (or kinds) </w:t>
      </w:r>
      <w:r w:rsidRPr="004C31E2">
        <w:rPr>
          <w:rStyle w:val="StyleUnderline"/>
        </w:rPr>
        <w:t>unfolds from sex, at the same rime that sexes (male or female) unfold from encounters of generic differences</w:t>
      </w:r>
      <w:r w:rsidRPr="00C842AA">
        <w:t xml:space="preserve">. </w:t>
      </w:r>
      <w:r w:rsidRPr="004C31E2">
        <w:rPr>
          <w:rStyle w:val="Emphasis"/>
          <w:rFonts w:eastAsia="MS Gothic"/>
        </w:rPr>
        <w:t xml:space="preserve">All couplings are of mixed </w:t>
      </w:r>
      <w:proofErr w:type="spellStart"/>
      <w:proofErr w:type="gramStart"/>
      <w:r w:rsidRPr="004C31E2">
        <w:rPr>
          <w:rStyle w:val="Emphasis"/>
          <w:rFonts w:eastAsia="MS Gothic"/>
        </w:rPr>
        <w:t>race</w:t>
      </w:r>
      <w:r w:rsidRPr="00C842AA">
        <w:t>.</w:t>
      </w:r>
      <w:r w:rsidRPr="002C5C36">
        <w:rPr>
          <w:rStyle w:val="StyleUnderline"/>
          <w:highlight w:val="yellow"/>
        </w:rPr>
        <w:t>It</w:t>
      </w:r>
      <w:proofErr w:type="spellEnd"/>
      <w:proofErr w:type="gramEnd"/>
      <w:r w:rsidRPr="002C5C36">
        <w:rPr>
          <w:rStyle w:val="StyleUnderline"/>
          <w:highlight w:val="yellow"/>
        </w:rPr>
        <w:t xml:space="preserve"> is through the formation of </w:t>
      </w:r>
      <w:r w:rsidRPr="002C5C36">
        <w:rPr>
          <w:rStyle w:val="Emphasis"/>
          <w:rFonts w:eastAsia="MS Gothic"/>
          <w:highlight w:val="yellow"/>
        </w:rPr>
        <w:t>a relatively stable set of relations</w:t>
      </w:r>
      <w:r w:rsidRPr="002C5C36">
        <w:rPr>
          <w:rStyle w:val="StyleUnderline"/>
          <w:highlight w:val="yellow"/>
        </w:rPr>
        <w:t xml:space="preserve"> that bodies are </w:t>
      </w:r>
      <w:r w:rsidRPr="002C5C36">
        <w:rPr>
          <w:rStyle w:val="Emphasis"/>
          <w:rFonts w:eastAsia="MS Gothic"/>
          <w:highlight w:val="yellow"/>
        </w:rPr>
        <w:t>affected</w:t>
      </w:r>
      <w:r w:rsidRPr="002C5C36">
        <w:rPr>
          <w:rStyle w:val="StyleUnderline"/>
          <w:highlight w:val="yellow"/>
        </w:rPr>
        <w:t xml:space="preserve"> in common</w:t>
      </w:r>
      <w:r w:rsidRPr="002C5C36">
        <w:rPr>
          <w:highlight w:val="yellow"/>
        </w:rPr>
        <w:t>.</w:t>
      </w:r>
      <w:r w:rsidRPr="00C842AA">
        <w:t xml:space="preserve"> A body becomes an individual through gathering or assembling (enabling the formation of a territory). A social body, tribe or collective begins with the formation of a common space or territory but is </w:t>
      </w:r>
      <w:proofErr w:type="spellStart"/>
      <w:r w:rsidRPr="00C842AA">
        <w:t>deterrirorialised</w:t>
      </w:r>
      <w:proofErr w:type="spellEnd"/>
      <w:r w:rsidRPr="00C842AA">
        <w:t xml:space="preserve"> when the group is individuated by an </w:t>
      </w:r>
      <w:r w:rsidRPr="004C31E2">
        <w:t>external body - when a chieftain appears as the law or eminent indi</w:t>
      </w:r>
      <w:r w:rsidRPr="004C31E2">
        <w:softHyphen/>
        <w:t xml:space="preserve">vidual whose divine power comes from Lon high'. This marks the socius as this or that specified group. </w:t>
      </w:r>
      <w:r w:rsidRPr="00415314">
        <w:rPr>
          <w:rStyle w:val="StyleUnderline"/>
          <w:highlight w:val="yellow"/>
        </w:rPr>
        <w:t xml:space="preserve">Race occurs through </w:t>
      </w:r>
      <w:proofErr w:type="spellStart"/>
      <w:r w:rsidRPr="00415314">
        <w:rPr>
          <w:rStyle w:val="StyleUnderline"/>
          <w:highlight w:val="yellow"/>
        </w:rPr>
        <w:t>reterritorialisation</w:t>
      </w:r>
      <w:proofErr w:type="spellEnd"/>
      <w:r w:rsidRPr="00415314">
        <w:rPr>
          <w:rStyle w:val="StyleUnderline"/>
          <w:highlight w:val="yellow"/>
        </w:rPr>
        <w:t xml:space="preserve">, when the social body is not </w:t>
      </w:r>
      <w:proofErr w:type="spellStart"/>
      <w:r w:rsidRPr="00415314">
        <w:rPr>
          <w:rStyle w:val="StyleUnderline"/>
          <w:highlight w:val="yellow"/>
        </w:rPr>
        <w:t>organised</w:t>
      </w:r>
      <w:proofErr w:type="spellEnd"/>
      <w:r w:rsidRPr="00415314">
        <w:rPr>
          <w:rStyle w:val="StyleUnderline"/>
          <w:highlight w:val="yellow"/>
        </w:rPr>
        <w:t xml:space="preserve"> from without</w:t>
      </w:r>
      <w:r>
        <w:t xml:space="preserve"> (or via some trans</w:t>
      </w:r>
      <w:r w:rsidRPr="004C31E2">
        <w:t xml:space="preserve">cendent, external term) </w:t>
      </w:r>
      <w:r w:rsidRPr="00415314">
        <w:rPr>
          <w:rStyle w:val="StyleUnderline"/>
          <w:highlight w:val="yellow"/>
        </w:rPr>
        <w:t>but appears</w:t>
      </w:r>
      <w:r w:rsidRPr="001B0D04">
        <w:rPr>
          <w:rStyle w:val="StyleUnderline"/>
        </w:rPr>
        <w:t xml:space="preserve"> to be </w:t>
      </w:r>
      <w:r w:rsidRPr="00415314">
        <w:rPr>
          <w:rStyle w:val="StyleUnderline"/>
          <w:highlight w:val="yellow"/>
        </w:rPr>
        <w:t>the expression of the ground</w:t>
      </w:r>
      <w:r w:rsidRPr="001B0D04">
        <w:rPr>
          <w:rStyle w:val="StyleUnderline"/>
        </w:rPr>
        <w:t xml:space="preserve">; the </w:t>
      </w:r>
      <w:r w:rsidRPr="00415314">
        <w:rPr>
          <w:rStyle w:val="StyleUnderline"/>
          <w:highlight w:val="yellow"/>
        </w:rPr>
        <w:t>people are</w:t>
      </w:r>
      <w:r w:rsidRPr="001B0D04">
        <w:rPr>
          <w:rStyle w:val="StyleUnderline"/>
        </w:rPr>
        <w:t xml:space="preserve"> an expression of </w:t>
      </w:r>
      <w:r w:rsidRPr="00415314">
        <w:rPr>
          <w:rStyle w:val="Emphasis"/>
          <w:rFonts w:eastAsia="MS Gothic"/>
          <w:highlight w:val="yellow"/>
        </w:rPr>
        <w:t>a common ground or Volk</w:t>
      </w:r>
      <w:r w:rsidRPr="004C31E2">
        <w:t xml:space="preserve">. </w:t>
      </w:r>
      <w:r w:rsidRPr="00C00E53">
        <w:rPr>
          <w:rStyle w:val="StyleUnderline"/>
        </w:rPr>
        <w:t xml:space="preserve">The </w:t>
      </w:r>
      <w:r w:rsidRPr="00C00E53">
        <w:rPr>
          <w:rStyle w:val="Emphasis"/>
          <w:rFonts w:eastAsia="MS Gothic"/>
        </w:rPr>
        <w:t>most racially determined</w:t>
      </w:r>
      <w:r w:rsidRPr="00C00E53">
        <w:rPr>
          <w:rStyle w:val="StyleUnderline"/>
        </w:rPr>
        <w:t xml:space="preserve"> group of all is that of </w:t>
      </w:r>
      <w:r w:rsidRPr="00C00E53">
        <w:rPr>
          <w:rStyle w:val="Emphasis"/>
          <w:rFonts w:eastAsia="MS Gothic"/>
        </w:rPr>
        <w:t>'man'</w:t>
      </w:r>
      <w:r w:rsidRPr="00C00E53">
        <w:rPr>
          <w:rStyle w:val="StyleUnderline"/>
        </w:rPr>
        <w:t>, for no other body affirms its unity with such shrill insistence</w:t>
      </w:r>
      <w:r w:rsidRPr="004C31E2">
        <w:t xml:space="preserve">. </w:t>
      </w:r>
      <w:r w:rsidRPr="00C00E53">
        <w:rPr>
          <w:rStyle w:val="StyleUnderline"/>
        </w:rPr>
        <w:t xml:space="preserve">'Humanity' presents itself as a natural unified species, with </w:t>
      </w:r>
      <w:r w:rsidRPr="00C00E53">
        <w:rPr>
          <w:rStyle w:val="Emphasis"/>
          <w:rFonts w:eastAsia="MS Gothic"/>
        </w:rPr>
        <w:t>man as biological ground</w:t>
      </w:r>
      <w:r w:rsidRPr="00C00E53">
        <w:rPr>
          <w:rStyle w:val="StyleUnderline"/>
        </w:rPr>
        <w:t xml:space="preserve"> from which racism might then be seen as a differentiation.</w:t>
      </w:r>
      <w:r>
        <w:rPr>
          <w:rStyle w:val="StyleUnderline"/>
        </w:rPr>
        <w:t xml:space="preserve"> </w:t>
      </w:r>
      <w:r w:rsidRPr="004C31E2">
        <w:t xml:space="preserve">The problem with racism is not that it discriminates, nor that it takes one natural humanity and then perverts it into separate groups. On the contrary, </w:t>
      </w:r>
      <w:r w:rsidRPr="007519F2">
        <w:rPr>
          <w:rStyle w:val="Emphasis"/>
          <w:rFonts w:eastAsia="MS Gothic"/>
          <w:highlight w:val="green"/>
        </w:rPr>
        <w:t>racism does not discriminate enough</w:t>
      </w:r>
      <w:r w:rsidRPr="004C31E2">
        <w:t xml:space="preserve">; </w:t>
      </w:r>
      <w:r w:rsidRPr="00C00E53">
        <w:rPr>
          <w:rStyle w:val="StyleUnderline"/>
        </w:rPr>
        <w:t xml:space="preserve">it </w:t>
      </w:r>
      <w:r w:rsidRPr="007519F2">
        <w:rPr>
          <w:rStyle w:val="StyleUnderline"/>
          <w:highlight w:val="green"/>
        </w:rPr>
        <w:t xml:space="preserve">does not </w:t>
      </w:r>
      <w:proofErr w:type="spellStart"/>
      <w:r w:rsidRPr="007519F2">
        <w:rPr>
          <w:rStyle w:val="StyleUnderline"/>
          <w:highlight w:val="green"/>
        </w:rPr>
        <w:t>recognise</w:t>
      </w:r>
      <w:proofErr w:type="spellEnd"/>
      <w:r w:rsidRPr="007519F2">
        <w:rPr>
          <w:rStyle w:val="StyleUnderline"/>
          <w:highlight w:val="green"/>
        </w:rPr>
        <w:t xml:space="preserve"> that 'humanity</w:t>
      </w:r>
      <w:r w:rsidRPr="00C00E53">
        <w:rPr>
          <w:rStyle w:val="StyleUnderline"/>
        </w:rPr>
        <w:t xml:space="preserve">,' 'Caucasian' and 'Asian’ </w:t>
      </w:r>
      <w:r w:rsidRPr="007519F2">
        <w:rPr>
          <w:rStyle w:val="StyleUnderline"/>
          <w:highlight w:val="green"/>
        </w:rPr>
        <w:t xml:space="preserve">are </w:t>
      </w:r>
      <w:r w:rsidRPr="007519F2">
        <w:rPr>
          <w:rStyle w:val="Emphasis"/>
          <w:rFonts w:eastAsia="MS Gothic"/>
          <w:highlight w:val="green"/>
        </w:rPr>
        <w:t>insufficiently distinguished</w:t>
      </w:r>
      <w:r w:rsidRPr="00C00E53">
        <w:rPr>
          <w:rStyle w:val="StyleUnderline"/>
        </w:rPr>
        <w:t>.</w:t>
      </w:r>
      <w:r w:rsidRPr="004C31E2">
        <w:t xml:space="preserve"> </w:t>
      </w:r>
      <w:r w:rsidRPr="00C00E53">
        <w:rPr>
          <w:rStyle w:val="StyleUnderline"/>
        </w:rPr>
        <w:lastRenderedPageBreak/>
        <w:t>Humanity is a</w:t>
      </w:r>
      <w:r w:rsidRPr="004C31E2">
        <w:t xml:space="preserve"> </w:t>
      </w:r>
      <w:proofErr w:type="spellStart"/>
      <w:r w:rsidRPr="004C31E2">
        <w:t>virtuality</w:t>
      </w:r>
      <w:proofErr w:type="spellEnd"/>
      <w:r w:rsidRPr="004C31E2">
        <w:t xml:space="preserve"> or </w:t>
      </w:r>
      <w:r w:rsidRPr="00C00E53">
        <w:rPr>
          <w:rStyle w:val="StyleUnderline"/>
        </w:rPr>
        <w:t>majority of a monstrous and racial sort</w:t>
      </w:r>
      <w:r w:rsidRPr="004C31E2">
        <w:t xml:space="preserve">. One body - </w:t>
      </w:r>
      <w:r w:rsidRPr="007519F2">
        <w:rPr>
          <w:rStyle w:val="StyleUnderline"/>
          <w:highlight w:val="green"/>
        </w:rPr>
        <w:t xml:space="preserve">the white man of reason - is taken as </w:t>
      </w:r>
      <w:r w:rsidRPr="007519F2">
        <w:rPr>
          <w:rStyle w:val="Emphasis"/>
          <w:rFonts w:eastAsia="MS Gothic"/>
          <w:highlight w:val="green"/>
        </w:rPr>
        <w:t>the figure for life in general</w:t>
      </w:r>
      <w:r w:rsidRPr="004C31E2">
        <w:t xml:space="preserve">. A production of desire - the image of 'man' that was the effect of history and social groupings - is now seen as the ground of desire. Ultimately, </w:t>
      </w:r>
      <w:r w:rsidRPr="00C00E53">
        <w:rPr>
          <w:rStyle w:val="StyleUnderline"/>
        </w:rPr>
        <w:t xml:space="preserve">a metalepsis takes place: despite seeming differences, </w:t>
      </w:r>
      <w:r w:rsidRPr="00415314">
        <w:rPr>
          <w:rStyle w:val="StyleUnderline"/>
          <w:highlight w:val="yellow"/>
        </w:rPr>
        <w:t xml:space="preserve">it is imagined that, deep down, </w:t>
      </w:r>
      <w:r w:rsidRPr="00415314">
        <w:rPr>
          <w:rStyle w:val="Emphasis"/>
          <w:rFonts w:eastAsia="MS Gothic"/>
          <w:highlight w:val="yellow"/>
        </w:rPr>
        <w:t>we are all the same</w:t>
      </w:r>
      <w:r w:rsidRPr="004C31E2">
        <w:t xml:space="preserve">. And </w:t>
      </w:r>
      <w:r w:rsidRPr="007519F2">
        <w:rPr>
          <w:rStyle w:val="StyleUnderline"/>
          <w:highlight w:val="green"/>
        </w:rPr>
        <w:t>because of this monstrous pro</w:t>
      </w:r>
      <w:r w:rsidRPr="007519F2">
        <w:rPr>
          <w:rStyle w:val="StyleUnderline"/>
          <w:highlight w:val="green"/>
        </w:rPr>
        <w:softHyphen/>
        <w:t>duction of 'man in general'</w:t>
      </w:r>
      <w:r w:rsidRPr="00C00E53">
        <w:rPr>
          <w:rStyle w:val="StyleUnderline"/>
        </w:rPr>
        <w:t xml:space="preserve">, who is then placed before difference as the unified human ground from which different races appear, </w:t>
      </w:r>
      <w:r w:rsidRPr="00C00E53">
        <w:rPr>
          <w:rStyle w:val="Emphasis"/>
          <w:rFonts w:eastAsia="MS Gothic"/>
        </w:rPr>
        <w:t xml:space="preserve">a </w:t>
      </w:r>
      <w:r w:rsidRPr="007519F2">
        <w:rPr>
          <w:rStyle w:val="Emphasis"/>
          <w:rFonts w:eastAsia="MS Gothic"/>
          <w:highlight w:val="green"/>
        </w:rPr>
        <w:t xml:space="preserve">trajectory of extinction appears </w:t>
      </w:r>
      <w:r w:rsidRPr="00415314">
        <w:rPr>
          <w:rStyle w:val="Emphasis"/>
          <w:rFonts w:eastAsia="MS Gothic"/>
          <w:highlight w:val="yellow"/>
        </w:rPr>
        <w:t xml:space="preserve">to be </w:t>
      </w:r>
      <w:r w:rsidRPr="007519F2">
        <w:rPr>
          <w:rStyle w:val="Emphasis"/>
          <w:rFonts w:eastAsia="MS Gothic"/>
          <w:highlight w:val="green"/>
        </w:rPr>
        <w:t>relentless</w:t>
      </w:r>
      <w:r w:rsidRPr="007519F2">
        <w:rPr>
          <w:highlight w:val="green"/>
        </w:rPr>
        <w:t>.</w:t>
      </w:r>
      <w:r w:rsidRPr="004C31E2">
        <w:t xml:space="preserve"> </w:t>
      </w:r>
      <w:r w:rsidRPr="00415314">
        <w:rPr>
          <w:rStyle w:val="StyleUnderline"/>
          <w:highlight w:val="yellow"/>
        </w:rPr>
        <w:t>Man's self-evident unity</w:t>
      </w:r>
      <w:r w:rsidRPr="004C31E2">
        <w:t xml:space="preserve">, along with the belief in a historical unfolding that occurs as a greater and greater recognition of identity (the supposed overcoming of tribalism towards the recognition of one giant body of human reason), </w:t>
      </w:r>
      <w:r w:rsidRPr="00415314">
        <w:rPr>
          <w:rStyle w:val="StyleUnderline"/>
          <w:highlight w:val="yellow"/>
        </w:rPr>
        <w:t>precludes any question of humanity's composition</w:t>
      </w:r>
      <w:r w:rsidRPr="00C00E53">
        <w:rPr>
          <w:rStyle w:val="StyleUnderline"/>
        </w:rPr>
        <w:t xml:space="preserve">, its emergence from difference and distinction </w:t>
      </w:r>
      <w:r w:rsidRPr="00415314">
        <w:rPr>
          <w:rStyle w:val="StyleUnderline"/>
          <w:highlight w:val="yellow"/>
        </w:rPr>
        <w:t xml:space="preserve">and </w:t>
      </w:r>
      <w:r w:rsidRPr="00415314">
        <w:rPr>
          <w:rStyle w:val="Emphasis"/>
          <w:rFonts w:eastAsia="MS Gothic"/>
          <w:highlight w:val="yellow"/>
        </w:rPr>
        <w:t>the further possibility of its un-becoming</w:t>
      </w:r>
      <w:r w:rsidRPr="002C5C36">
        <w:rPr>
          <w:highlight w:val="yellow"/>
        </w:rPr>
        <w:t>.</w:t>
      </w:r>
      <w:r w:rsidR="007519F2">
        <w:rPr>
          <w:highlight w:val="yellow"/>
        </w:rPr>
        <w:t xml:space="preserve"> </w:t>
      </w:r>
      <w:r w:rsidRPr="007519F2">
        <w:rPr>
          <w:rStyle w:val="StyleUnderline"/>
          <w:highlight w:val="green"/>
        </w:rPr>
        <w:t xml:space="preserve">Humanity has been </w:t>
      </w:r>
      <w:r w:rsidRPr="007519F2">
        <w:rPr>
          <w:rStyle w:val="Emphasis"/>
          <w:rFonts w:eastAsia="MS Gothic"/>
          <w:highlight w:val="green"/>
        </w:rPr>
        <w:t>fabricated</w:t>
      </w:r>
      <w:r w:rsidRPr="007519F2">
        <w:rPr>
          <w:rStyle w:val="StyleUnderline"/>
          <w:highlight w:val="green"/>
        </w:rPr>
        <w:t xml:space="preserve"> as the proper ground of all life</w:t>
      </w:r>
      <w:r w:rsidRPr="002C5C36">
        <w:rPr>
          <w:rStyle w:val="StyleUnderline"/>
          <w:highlight w:val="yellow"/>
        </w:rPr>
        <w:t xml:space="preserve"> - so much so that </w:t>
      </w:r>
      <w:r w:rsidRPr="007519F2">
        <w:rPr>
          <w:rStyle w:val="StyleUnderline"/>
          <w:highlight w:val="green"/>
        </w:rPr>
        <w:t xml:space="preserve">threats to all life on earth are being dealt with today by focusing on </w:t>
      </w:r>
      <w:r w:rsidRPr="007519F2">
        <w:rPr>
          <w:rStyle w:val="Emphasis"/>
          <w:rFonts w:eastAsia="MS Gothic"/>
          <w:highlight w:val="green"/>
        </w:rPr>
        <w:t>how man may adapt</w:t>
      </w:r>
      <w:r w:rsidRPr="007519F2">
        <w:rPr>
          <w:rStyle w:val="StyleUnderline"/>
          <w:highlight w:val="green"/>
        </w:rPr>
        <w:t xml:space="preserve">, </w:t>
      </w:r>
      <w:r w:rsidRPr="007519F2">
        <w:rPr>
          <w:rStyle w:val="Emphasis"/>
          <w:rFonts w:eastAsia="MS Gothic"/>
          <w:highlight w:val="green"/>
        </w:rPr>
        <w:t>mitigate</w:t>
      </w:r>
      <w:r w:rsidRPr="007519F2">
        <w:rPr>
          <w:rStyle w:val="StyleUnderline"/>
          <w:highlight w:val="green"/>
        </w:rPr>
        <w:t xml:space="preserve"> and </w:t>
      </w:r>
      <w:r w:rsidRPr="007519F2">
        <w:rPr>
          <w:rStyle w:val="Emphasis"/>
          <w:rFonts w:eastAsia="MS Gothic"/>
          <w:highlight w:val="green"/>
        </w:rPr>
        <w:t>survive</w:t>
      </w:r>
      <w:r w:rsidRPr="007519F2">
        <w:rPr>
          <w:highlight w:val="green"/>
        </w:rPr>
        <w:t>.</w:t>
      </w:r>
      <w:r w:rsidRPr="004C31E2">
        <w:t xml:space="preserve"> </w:t>
      </w:r>
      <w:r w:rsidRPr="00C00E53">
        <w:rPr>
          <w:rStyle w:val="StyleUnderline"/>
        </w:rPr>
        <w:t>Humanity</w:t>
      </w:r>
      <w:r w:rsidRPr="004C31E2">
        <w:t xml:space="preserve"> has become so </w:t>
      </w:r>
      <w:proofErr w:type="spellStart"/>
      <w:r w:rsidRPr="004C31E2">
        <w:t>enamoured</w:t>
      </w:r>
      <w:proofErr w:type="spellEnd"/>
      <w:r w:rsidRPr="004C31E2">
        <w:t xml:space="preserve"> of the image it has painted of its illusory beautiful life that it has not only come close to vanquishing all other life forms, and has not only imagined itself as a single and self-</w:t>
      </w:r>
      <w:proofErr w:type="spellStart"/>
      <w:r w:rsidRPr="004C31E2">
        <w:t>evidenrlv</w:t>
      </w:r>
      <w:proofErr w:type="spellEnd"/>
      <w:r w:rsidRPr="004C31E2">
        <w:t xml:space="preserve"> valuable being with a right to life, it </w:t>
      </w:r>
      <w:r w:rsidRPr="00C00E53">
        <w:rPr>
          <w:rStyle w:val="StyleUnderline"/>
        </w:rPr>
        <w:t>can also only a imagine a future of living on rather than face the threat of living otherwise</w:t>
      </w:r>
      <w:r w:rsidRPr="004C31E2">
        <w:t xml:space="preserve">. Part of the problem of humanity as a race lies in the ambivalent status of art, for </w:t>
      </w:r>
      <w:r w:rsidRPr="00C00E53">
        <w:rPr>
          <w:rStyle w:val="StyleUnderline"/>
        </w:rPr>
        <w:t>art is the figure that separates white man par excellence</w:t>
      </w:r>
      <w:r w:rsidRPr="004C31E2">
        <w:t xml:space="preserve">; </w:t>
      </w:r>
      <w:r w:rsidRPr="00C00E53">
        <w:rPr>
          <w:rStyle w:val="StyleUnderline"/>
        </w:rPr>
        <w:t>humanity has no essence other than that of free self-creation</w:t>
      </w:r>
      <w:r w:rsidRPr="004C31E2">
        <w:t xml:space="preserve">, and so </w:t>
      </w:r>
      <w:r w:rsidRPr="00C00E53">
        <w:rPr>
          <w:rStyle w:val="StyleUnderline"/>
        </w:rPr>
        <w:t xml:space="preserve">all seemingly different peoples or others must come to </w:t>
      </w:r>
      <w:proofErr w:type="spellStart"/>
      <w:r w:rsidRPr="00C00E53">
        <w:rPr>
          <w:rStyle w:val="StyleUnderline"/>
        </w:rPr>
        <w:t>recognise</w:t>
      </w:r>
      <w:proofErr w:type="spellEnd"/>
      <w:r w:rsidRPr="00C00E53">
        <w:rPr>
          <w:rStyle w:val="StyleUnderline"/>
        </w:rPr>
        <w:t xml:space="preserve"> their differences as merely cultural</w:t>
      </w:r>
      <w:r w:rsidRPr="004C31E2">
        <w:t xml:space="preserve">, as the effect of one great history of self-distinction. On the other hand, </w:t>
      </w:r>
      <w:r w:rsidRPr="00415314">
        <w:rPr>
          <w:rStyle w:val="StyleUnderline"/>
          <w:highlight w:val="yellow"/>
        </w:rPr>
        <w:t xml:space="preserve">if art were to be </w:t>
      </w:r>
      <w:r w:rsidRPr="00415314">
        <w:rPr>
          <w:rStyle w:val="Emphasis"/>
          <w:rFonts w:eastAsia="MS Gothic"/>
          <w:highlight w:val="yellow"/>
        </w:rPr>
        <w:t>placed outside the human</w:t>
      </w:r>
      <w:r w:rsidRPr="00C00E53">
        <w:rPr>
          <w:rStyle w:val="StyleUnderline"/>
        </w:rPr>
        <w:t xml:space="preserve">, </w:t>
      </w:r>
      <w:r w:rsidRPr="00415314">
        <w:rPr>
          <w:rStyle w:val="StyleUnderline"/>
          <w:highlight w:val="yellow"/>
        </w:rPr>
        <w:t>as</w:t>
      </w:r>
      <w:r w:rsidRPr="00C00E53">
        <w:rPr>
          <w:rStyle w:val="StyleUnderline"/>
        </w:rPr>
        <w:t xml:space="preserve"> the persistence of sensations and </w:t>
      </w:r>
      <w:r w:rsidRPr="00415314">
        <w:rPr>
          <w:rStyle w:val="StyleUnderline"/>
          <w:highlight w:val="yellow"/>
        </w:rPr>
        <w:t>matters that cannot be reduced to human intentionality</w:t>
      </w:r>
      <w:r w:rsidRPr="00C00E53">
        <w:rPr>
          <w:rStyle w:val="StyleUnderline"/>
        </w:rPr>
        <w:t xml:space="preserve">, then </w:t>
      </w:r>
      <w:r w:rsidRPr="00415314">
        <w:rPr>
          <w:rStyle w:val="Emphasis"/>
          <w:rFonts w:eastAsia="MS Gothic"/>
          <w:highlight w:val="yellow"/>
        </w:rPr>
        <w:t>'we'</w:t>
      </w:r>
      <w:r w:rsidRPr="00415314">
        <w:rPr>
          <w:rStyle w:val="StyleUnderline"/>
          <w:highlight w:val="yellow"/>
        </w:rPr>
        <w:t xml:space="preserve"> might begin to discern the </w:t>
      </w:r>
      <w:r w:rsidRPr="00415314">
        <w:rPr>
          <w:rStyle w:val="Emphasis"/>
          <w:rFonts w:eastAsia="MS Gothic"/>
          <w:highlight w:val="yellow"/>
        </w:rPr>
        <w:t>pulsation of differences</w:t>
      </w:r>
      <w:r w:rsidRPr="00415314">
        <w:rPr>
          <w:rStyle w:val="StyleUnderline"/>
          <w:highlight w:val="yellow"/>
        </w:rPr>
        <w:t xml:space="preserve"> in a time other than that of </w:t>
      </w:r>
      <w:r w:rsidRPr="00415314">
        <w:rPr>
          <w:rStyle w:val="Emphasis"/>
          <w:rFonts w:eastAsia="MS Gothic"/>
          <w:highlight w:val="yellow"/>
        </w:rPr>
        <w:t>self-defining humanity</w:t>
      </w:r>
      <w:r w:rsidRPr="00C842AA">
        <w:t>.</w:t>
      </w:r>
      <w:r>
        <w:rPr>
          <w:bCs/>
          <w:sz w:val="24"/>
          <w:u w:val="single"/>
        </w:rPr>
        <w:t xml:space="preserve"> </w:t>
      </w:r>
      <w:r w:rsidRPr="00C00E53">
        <w:rPr>
          <w:rStyle w:val="StyleUnderline"/>
        </w:rPr>
        <w:t>Far from extinction or human annihilation being solely a twenty-first- century event</w:t>
      </w:r>
      <w:r w:rsidRPr="00C842AA">
        <w:t xml:space="preserve"> (although it is that too), </w:t>
      </w:r>
      <w:r w:rsidRPr="00415314">
        <w:rPr>
          <w:rStyle w:val="StyleUnderline"/>
          <w:highlight w:val="yellow"/>
        </w:rPr>
        <w:t xml:space="preserve">art is tied essentially to </w:t>
      </w:r>
      <w:r w:rsidRPr="00415314">
        <w:rPr>
          <w:rStyle w:val="Emphasis"/>
          <w:rFonts w:eastAsia="MS Gothic"/>
          <w:highlight w:val="yellow"/>
        </w:rPr>
        <w:t>the non</w:t>
      </w:r>
      <w:r w:rsidRPr="00415314">
        <w:rPr>
          <w:rStyle w:val="Emphasis"/>
          <w:rFonts w:eastAsia="MS Gothic"/>
          <w:highlight w:val="yellow"/>
        </w:rPr>
        <w:softHyphen/>
        <w:t>existence of man</w:t>
      </w:r>
      <w:r w:rsidRPr="00C842AA">
        <w:t xml:space="preserve">. </w:t>
      </w:r>
      <w:r w:rsidRPr="00B63A71">
        <w:rPr>
          <w:sz w:val="16"/>
          <w:szCs w:val="16"/>
        </w:rPr>
        <w:t>Art has often quite explicitly considered the relation between humanity and extinction. For it is the nature of the art object to exist beyond its animating intention, both intimating a people not yet present (Deleuze and Guattari 1994: 180), and yet also often pre</w:t>
      </w:r>
      <w:r w:rsidRPr="00B63A71">
        <w:rPr>
          <w:sz w:val="16"/>
          <w:szCs w:val="16"/>
        </w:rPr>
        <w:softHyphen/>
        <w:t>supposing a unified humanity or common 'lived'. Wordsworth - yes, Wordsworth! - was at once aware that the sense of a poem or work could not be reduced to its material support, for humanity is always more than any of the signs it uses to preserve its existence:</w:t>
      </w:r>
      <w:r>
        <w:rPr>
          <w:sz w:val="16"/>
          <w:szCs w:val="16"/>
        </w:rPr>
        <w:t xml:space="preserve"> </w:t>
      </w:r>
      <w:r w:rsidRPr="00B63A71">
        <w:rPr>
          <w:sz w:val="16"/>
          <w:szCs w:val="16"/>
        </w:rPr>
        <w:t>Oh! why hath not the Mind Some element to stamp her image oil In nature somewhat nearer to her own? Why, gifted with such powers to send abroad Her spirit, must it lodge in shrines so frail? (1850, The Prelude V 45-9: 109)</w:t>
      </w:r>
      <w:r>
        <w:rPr>
          <w:bCs/>
          <w:sz w:val="24"/>
          <w:u w:val="single"/>
        </w:rPr>
        <w:t xml:space="preserve"> </w:t>
      </w:r>
      <w:r w:rsidRPr="00B63A71">
        <w:rPr>
          <w:sz w:val="16"/>
          <w:szCs w:val="16"/>
        </w:rPr>
        <w:t>If the archive were to be destroyed, would anything of 'man' remain? Art gives man the ability to imagine himself as eternally present, beyond any particular epoch or text, and yet also places this eternity in the fragile tomb of a material object: 'Even if the material lasts only for a few seconds it will give sensation the power to exist and be preserved in itself in the eternity that coexists with this short duration' (Deleuze and Guattari 1994: 166).</w:t>
      </w:r>
      <w:r w:rsidRPr="00C842AA">
        <w:t xml:space="preserve"> </w:t>
      </w:r>
      <w:r w:rsidRPr="007519F2">
        <w:rPr>
          <w:rStyle w:val="StyleUnderline"/>
          <w:highlight w:val="green"/>
        </w:rPr>
        <w:t>'Man' as a race</w:t>
      </w:r>
      <w:r w:rsidRPr="00C842AA">
        <w:t xml:space="preserve"> (as a unified body imagining himself as a natural kind) </w:t>
      </w:r>
      <w:r w:rsidRPr="007519F2">
        <w:rPr>
          <w:rStyle w:val="Emphasis"/>
          <w:rFonts w:eastAsia="MS Gothic"/>
          <w:highlight w:val="green"/>
        </w:rPr>
        <w:t>is essentially tied to extinction</w:t>
      </w:r>
      <w:r w:rsidRPr="00C842AA">
        <w:t xml:space="preserve">: for man is at once an ex post facto or metaleptic positing of that which must have been there all along, awaiting eternal expression, at the same time that </w:t>
      </w:r>
      <w:r w:rsidRPr="00C00E53">
        <w:rPr>
          <w:rStyle w:val="StyleUnderline"/>
        </w:rPr>
        <w:t xml:space="preserve">'man' is also that being who </w:t>
      </w:r>
      <w:r w:rsidRPr="007519F2">
        <w:rPr>
          <w:rStyle w:val="Emphasis"/>
          <w:rFonts w:eastAsia="MS Gothic"/>
          <w:highlight w:val="green"/>
        </w:rPr>
        <w:t>hastens extinction</w:t>
      </w:r>
      <w:r w:rsidRPr="00C00E53">
        <w:rPr>
          <w:rStyle w:val="StyleUnderline"/>
        </w:rPr>
        <w:t xml:space="preserve"> in </w:t>
      </w:r>
      <w:r w:rsidRPr="007519F2">
        <w:rPr>
          <w:rStyle w:val="StyleUnderline"/>
          <w:highlight w:val="green"/>
        </w:rPr>
        <w:t xml:space="preserve">general by imagining himself as a single tradition </w:t>
      </w:r>
      <w:r w:rsidRPr="007519F2">
        <w:rPr>
          <w:rStyle w:val="Emphasis"/>
          <w:rFonts w:eastAsia="MS Gothic"/>
          <w:highlight w:val="green"/>
        </w:rPr>
        <w:t>solely worthy</w:t>
      </w:r>
      <w:r w:rsidRPr="007519F2">
        <w:rPr>
          <w:rStyle w:val="StyleUnderline"/>
          <w:highlight w:val="green"/>
        </w:rPr>
        <w:t xml:space="preserve"> of</w:t>
      </w:r>
      <w:r w:rsidRPr="00C00E53">
        <w:rPr>
          <w:rStyle w:val="StyleUnderline"/>
        </w:rPr>
        <w:t xml:space="preserve"> eternal l</w:t>
      </w:r>
      <w:r w:rsidRPr="007519F2">
        <w:rPr>
          <w:rStyle w:val="StyleUnderline"/>
          <w:highlight w:val="green"/>
        </w:rPr>
        <w:t>ife</w:t>
      </w:r>
      <w:r w:rsidRPr="007519F2">
        <w:rPr>
          <w:highlight w:val="green"/>
        </w:rPr>
        <w:t xml:space="preserve">. </w:t>
      </w:r>
      <w:r w:rsidRPr="007519F2">
        <w:rPr>
          <w:rStyle w:val="StyleUnderline"/>
          <w:highlight w:val="green"/>
        </w:rPr>
        <w:t xml:space="preserve">This unified humanity that has become intoxicated with its sense of self-positing privilege can only exist through </w:t>
      </w:r>
      <w:r w:rsidRPr="007519F2">
        <w:rPr>
          <w:rStyle w:val="Emphasis"/>
          <w:rFonts w:eastAsia="MS Gothic"/>
          <w:highlight w:val="green"/>
        </w:rPr>
        <w:t>the delirium of Race</w:t>
      </w:r>
      <w:r w:rsidRPr="007519F2">
        <w:rPr>
          <w:rStyle w:val="StyleUnderline"/>
          <w:highlight w:val="green"/>
        </w:rPr>
        <w:t>, through the imagi</w:t>
      </w:r>
      <w:r w:rsidRPr="007519F2">
        <w:rPr>
          <w:rStyle w:val="StyleUnderline"/>
          <w:highlight w:val="green"/>
        </w:rPr>
        <w:softHyphen/>
        <w:t>nation of itself as a unified</w:t>
      </w:r>
      <w:r w:rsidRPr="00B63A71">
        <w:rPr>
          <w:rStyle w:val="StyleUnderline"/>
        </w:rPr>
        <w:t xml:space="preserve"> and eternal natural </w:t>
      </w:r>
      <w:r w:rsidRPr="007519F2">
        <w:rPr>
          <w:rStyle w:val="StyleUnderline"/>
          <w:highlight w:val="green"/>
        </w:rPr>
        <w:t>body</w:t>
      </w:r>
      <w:r w:rsidRPr="00305E2D">
        <w:rPr>
          <w:rStyle w:val="StyleUnderline"/>
          <w:highlight w:val="yellow"/>
        </w:rPr>
        <w:t>:</w:t>
      </w:r>
      <w:r>
        <w:rPr>
          <w:rStyle w:val="StyleUnderline"/>
        </w:rPr>
        <w:t xml:space="preserve"> </w:t>
      </w:r>
      <w:r w:rsidRPr="00B63A71">
        <w:rPr>
          <w:rStyle w:val="StyleUnderline"/>
        </w:rPr>
        <w:t xml:space="preserve">All delirium is </w:t>
      </w:r>
      <w:r w:rsidRPr="00B63A71">
        <w:rPr>
          <w:rStyle w:val="Emphasis"/>
          <w:rFonts w:eastAsia="MS Gothic"/>
        </w:rPr>
        <w:t>racial</w:t>
      </w:r>
      <w:r w:rsidRPr="00B63A71">
        <w:rPr>
          <w:rStyle w:val="StyleUnderline"/>
        </w:rPr>
        <w:t xml:space="preserve">, which does not necessarily mean </w:t>
      </w:r>
      <w:r w:rsidRPr="00B63A71">
        <w:rPr>
          <w:rStyle w:val="Emphasis"/>
          <w:rFonts w:eastAsia="MS Gothic"/>
        </w:rPr>
        <w:t>racist</w:t>
      </w:r>
      <w:r w:rsidRPr="00C842AA">
        <w:t xml:space="preserve">. </w:t>
      </w:r>
      <w:r w:rsidRPr="00B63A71">
        <w:rPr>
          <w:rStyle w:val="StyleUnderline"/>
        </w:rPr>
        <w:t xml:space="preserve">It is not a matter of the regions of the body without organs </w:t>
      </w:r>
      <w:r w:rsidRPr="00B63A71">
        <w:rPr>
          <w:rStyle w:val="Emphasis"/>
          <w:rFonts w:eastAsia="MS Gothic"/>
        </w:rPr>
        <w:t>'representing'</w:t>
      </w:r>
      <w:r w:rsidRPr="00B63A71">
        <w:rPr>
          <w:rStyle w:val="StyleUnderline"/>
        </w:rPr>
        <w:t xml:space="preserve"> races and cultures</w:t>
      </w:r>
      <w:r w:rsidRPr="00C842AA">
        <w:t xml:space="preserve">. </w:t>
      </w:r>
      <w:r w:rsidRPr="00B63A71">
        <w:rPr>
          <w:rStyle w:val="StyleUnderline"/>
        </w:rPr>
        <w:t xml:space="preserve">The full body does not represent </w:t>
      </w:r>
      <w:r w:rsidRPr="00B63A71">
        <w:rPr>
          <w:rStyle w:val="Emphasis"/>
          <w:rFonts w:eastAsia="MS Gothic"/>
        </w:rPr>
        <w:t>anything at all</w:t>
      </w:r>
      <w:r w:rsidRPr="00C842AA">
        <w:t xml:space="preserve">. On </w:t>
      </w:r>
      <w:proofErr w:type="spellStart"/>
      <w:r w:rsidRPr="00C842AA">
        <w:t>rhe</w:t>
      </w:r>
      <w:proofErr w:type="spellEnd"/>
      <w:r w:rsidRPr="00C842AA">
        <w:t xml:space="preserve"> con</w:t>
      </w:r>
      <w:r w:rsidRPr="00C842AA">
        <w:softHyphen/>
        <w:t xml:space="preserve">trary, </w:t>
      </w:r>
      <w:r w:rsidRPr="00B63A71">
        <w:rPr>
          <w:rStyle w:val="StyleUnderline"/>
        </w:rPr>
        <w:t>the races and cultures designate regions on this body - that is, zones of intensities, fields of potentials</w:t>
      </w:r>
      <w:r w:rsidRPr="00C842AA">
        <w:t xml:space="preserve">. Phenomena of individualization and sexualization are produced within these fields. We pass from one field to another by crossing thresholds: </w:t>
      </w:r>
      <w:r w:rsidRPr="00B63A71">
        <w:rPr>
          <w:rStyle w:val="StyleUnderline"/>
        </w:rPr>
        <w:t>we never stop migrating, we become other individuals as well as other sexes, and departing becomes as easy as being born or dying</w:t>
      </w:r>
      <w:r w:rsidRPr="00C842AA">
        <w:t xml:space="preserve">. </w:t>
      </w:r>
      <w:r w:rsidRPr="00C842AA">
        <w:lastRenderedPageBreak/>
        <w:t xml:space="preserve">Along the way </w:t>
      </w:r>
      <w:r w:rsidRPr="00B63A71">
        <w:rPr>
          <w:rStyle w:val="StyleUnderline"/>
        </w:rPr>
        <w:t>we struggle against other races, we destroy civilizations, in the manner of the great migrants in whose wake nothing is left standing once they have passed through</w:t>
      </w:r>
      <w:r w:rsidRPr="00C842AA">
        <w:t>. (Deleuze and Guattari 2004a: 94)</w:t>
      </w:r>
      <w:r>
        <w:t xml:space="preserve"> </w:t>
      </w:r>
      <w:r w:rsidRPr="007519F2">
        <w:rPr>
          <w:rStyle w:val="StyleUnderline"/>
          <w:highlight w:val="green"/>
        </w:rPr>
        <w:t xml:space="preserve">Racial delirium is not only </w:t>
      </w:r>
      <w:r w:rsidRPr="007519F2">
        <w:rPr>
          <w:rStyle w:val="Emphasis"/>
          <w:rFonts w:eastAsia="MS Gothic"/>
          <w:highlight w:val="green"/>
        </w:rPr>
        <w:t>a passage through differential flux</w:t>
      </w:r>
      <w:r w:rsidRPr="007519F2">
        <w:rPr>
          <w:rStyle w:val="StyleUnderline"/>
          <w:highlight w:val="green"/>
        </w:rPr>
        <w:t xml:space="preserve"> from which identity emerges; it</w:t>
      </w:r>
      <w:r w:rsidRPr="00B63A71">
        <w:rPr>
          <w:rStyle w:val="StyleUnderline"/>
        </w:rPr>
        <w:t xml:space="preserve"> also </w:t>
      </w:r>
      <w:r w:rsidRPr="007519F2">
        <w:rPr>
          <w:rStyle w:val="StyleUnderline"/>
          <w:highlight w:val="green"/>
        </w:rPr>
        <w:t>entails</w:t>
      </w:r>
      <w:r w:rsidRPr="00B63A71">
        <w:rPr>
          <w:rStyle w:val="StyleUnderline"/>
        </w:rPr>
        <w:t xml:space="preserve"> that </w:t>
      </w:r>
      <w:r w:rsidRPr="007519F2">
        <w:rPr>
          <w:rStyle w:val="Emphasis"/>
          <w:rFonts w:eastAsia="MS Gothic"/>
          <w:highlight w:val="green"/>
        </w:rPr>
        <w:t>'we destroy civilizations</w:t>
      </w:r>
      <w:r w:rsidRPr="00B63A71">
        <w:rPr>
          <w:rStyle w:val="StyleUnderline"/>
        </w:rPr>
        <w:t xml:space="preserve"> - affirming the </w:t>
      </w:r>
      <w:r w:rsidRPr="00B63A71">
        <w:rPr>
          <w:rStyle w:val="Emphasis"/>
          <w:rFonts w:eastAsia="MS Gothic"/>
        </w:rPr>
        <w:t>potentiality</w:t>
      </w:r>
      <w:r w:rsidRPr="00B63A71">
        <w:rPr>
          <w:rStyle w:val="StyleUnderline"/>
        </w:rPr>
        <w:t xml:space="preserve"> of </w:t>
      </w:r>
      <w:r w:rsidRPr="00415314">
        <w:rPr>
          <w:rStyle w:val="StyleUnderline"/>
          <w:highlight w:val="yellow"/>
        </w:rPr>
        <w:t>leaving any produced culture</w:t>
      </w:r>
      <w:r w:rsidRPr="00B63A71">
        <w:rPr>
          <w:rStyle w:val="StyleUnderline"/>
        </w:rPr>
        <w:t xml:space="preserve"> or tradition in </w:t>
      </w:r>
      <w:r w:rsidRPr="00415314">
        <w:rPr>
          <w:rStyle w:val="Emphasis"/>
          <w:rFonts w:eastAsia="MS Gothic"/>
          <w:highlight w:val="yellow"/>
        </w:rPr>
        <w:t>ruins</w:t>
      </w:r>
      <w:r w:rsidRPr="00C842AA">
        <w:t xml:space="preserve">. </w:t>
      </w:r>
      <w:r w:rsidRPr="00B63A71">
        <w:rPr>
          <w:rStyle w:val="StyleUnderline"/>
        </w:rPr>
        <w:t xml:space="preserve">If racial delirium occurs as an affirmation of the possibility of anything becoming extinct, </w:t>
      </w:r>
      <w:r w:rsidRPr="00305E2D">
        <w:rPr>
          <w:rStyle w:val="Emphasis"/>
          <w:rFonts w:eastAsia="MS Gothic"/>
          <w:highlight w:val="yellow"/>
        </w:rPr>
        <w:t>racism is a neurotic grip on survival</w:t>
      </w:r>
      <w:r w:rsidRPr="00305E2D">
        <w:rPr>
          <w:highlight w:val="yellow"/>
        </w:rPr>
        <w:t>.</w:t>
      </w:r>
      <w:r w:rsidRPr="00C842AA">
        <w:t xml:space="preserve"> </w:t>
      </w:r>
      <w:r w:rsidRPr="00B63A71">
        <w:rPr>
          <w:rStyle w:val="StyleUnderline"/>
        </w:rPr>
        <w:t>Racism</w:t>
      </w:r>
      <w:r>
        <w:t xml:space="preserve"> - including, and especially, t</w:t>
      </w:r>
      <w:r w:rsidRPr="00C842AA">
        <w:t xml:space="preserve">he affirmation of 'man' - </w:t>
      </w:r>
      <w:r w:rsidRPr="00B63A71">
        <w:rPr>
          <w:rStyle w:val="StyleUnderline"/>
        </w:rPr>
        <w:t xml:space="preserve">is a </w:t>
      </w:r>
      <w:r w:rsidRPr="00B63A71">
        <w:rPr>
          <w:rStyle w:val="Emphasis"/>
          <w:rFonts w:eastAsia="MS Gothic"/>
        </w:rPr>
        <w:t>repression of racial delirium</w:t>
      </w:r>
      <w:r w:rsidRPr="00B63A71">
        <w:rPr>
          <w:rStyle w:val="StyleUnderline"/>
        </w:rPr>
        <w:t xml:space="preserve">; humanity is always a virtual production or </w:t>
      </w:r>
      <w:r w:rsidRPr="00B63A71">
        <w:rPr>
          <w:rStyle w:val="Emphasis"/>
          <w:rFonts w:eastAsia="MS Gothic"/>
        </w:rPr>
        <w:t>fabrication</w:t>
      </w:r>
      <w:r w:rsidRPr="00B63A71">
        <w:rPr>
          <w:rStyle w:val="StyleUnderline"/>
        </w:rPr>
        <w:t xml:space="preserve"> that </w:t>
      </w:r>
      <w:r w:rsidRPr="00B63A71">
        <w:rPr>
          <w:rStyle w:val="Emphasis"/>
          <w:rFonts w:eastAsia="MS Gothic"/>
        </w:rPr>
        <w:t>posits itself</w:t>
      </w:r>
      <w:r w:rsidRPr="00B63A71">
        <w:rPr>
          <w:rStyle w:val="StyleUnderline"/>
        </w:rPr>
        <w:t xml:space="preserve"> as ultimate actuality, </w:t>
      </w:r>
      <w:r w:rsidRPr="00B63A71">
        <w:rPr>
          <w:rStyle w:val="Emphasis"/>
          <w:rFonts w:eastAsia="MS Gothic"/>
        </w:rPr>
        <w:t>occluding</w:t>
      </w:r>
      <w:r w:rsidRPr="00B63A71">
        <w:rPr>
          <w:rStyle w:val="StyleUnderline"/>
        </w:rPr>
        <w:t xml:space="preserve"> the </w:t>
      </w:r>
      <w:r w:rsidRPr="00B63A71">
        <w:rPr>
          <w:rStyle w:val="Emphasis"/>
          <w:rFonts w:eastAsia="MS Gothic"/>
        </w:rPr>
        <w:t>differentials</w:t>
      </w:r>
      <w:r w:rsidRPr="00B63A71">
        <w:rPr>
          <w:rStyle w:val="StyleUnderline"/>
        </w:rPr>
        <w:t xml:space="preserve"> from which it emerges.</w:t>
      </w:r>
    </w:p>
    <w:p w14:paraId="2D4783FA" w14:textId="77777777" w:rsidR="000E2075" w:rsidRPr="000E2075" w:rsidRDefault="000E2075" w:rsidP="000E2075">
      <w:pPr>
        <w:jc w:val="both"/>
        <w:rPr>
          <w:rStyle w:val="Style13ptBold"/>
          <w:b w:val="0"/>
          <w:sz w:val="22"/>
        </w:rPr>
      </w:pPr>
    </w:p>
    <w:p w14:paraId="7E76F27F" w14:textId="2FBF7249" w:rsidR="00D11115" w:rsidRPr="002F07F9" w:rsidRDefault="00D11115" w:rsidP="002F07F9">
      <w:pPr>
        <w:pStyle w:val="Heading4"/>
        <w:jc w:val="both"/>
        <w:rPr>
          <w:rStyle w:val="Style13ptBold"/>
          <w:b/>
          <w:bCs w:val="0"/>
        </w:rPr>
      </w:pPr>
      <w:r w:rsidRPr="002F07F9">
        <w:rPr>
          <w:rStyle w:val="Style13ptBold"/>
          <w:b/>
          <w:bCs w:val="0"/>
        </w:rPr>
        <w:t>We must replace the understanding of the subject and of the human as stable and enclosed space with an understanding of the subject as a conjugation of forces in constant becoming. This opens radical political potentialities</w:t>
      </w:r>
      <w:r w:rsidR="00266122" w:rsidRPr="002F07F9">
        <w:rPr>
          <w:rStyle w:val="Style13ptBold"/>
          <w:b/>
          <w:bCs w:val="0"/>
        </w:rPr>
        <w:t xml:space="preserve"> by</w:t>
      </w:r>
      <w:r w:rsidRPr="002F07F9">
        <w:rPr>
          <w:rStyle w:val="Style13ptBold"/>
          <w:b/>
          <w:bCs w:val="0"/>
        </w:rPr>
        <w:t xml:space="preserve"> uncover</w:t>
      </w:r>
      <w:r w:rsidR="00266122" w:rsidRPr="002F07F9">
        <w:rPr>
          <w:rStyle w:val="Style13ptBold"/>
          <w:b/>
          <w:bCs w:val="0"/>
        </w:rPr>
        <w:t>ing</w:t>
      </w:r>
      <w:r w:rsidRPr="002F07F9">
        <w:rPr>
          <w:rStyle w:val="Style13ptBold"/>
          <w:b/>
          <w:bCs w:val="0"/>
        </w:rPr>
        <w:t xml:space="preserve"> a field of pre-individual intensities </w:t>
      </w:r>
      <w:r w:rsidR="00266122" w:rsidRPr="002F07F9">
        <w:rPr>
          <w:rStyle w:val="Style13ptBold"/>
          <w:b/>
          <w:bCs w:val="0"/>
        </w:rPr>
        <w:t xml:space="preserve">and </w:t>
      </w:r>
      <w:r w:rsidRPr="002F07F9">
        <w:rPr>
          <w:rStyle w:val="Style13ptBold"/>
          <w:b/>
          <w:bCs w:val="0"/>
        </w:rPr>
        <w:t>avoid</w:t>
      </w:r>
      <w:r w:rsidR="00266122" w:rsidRPr="002F07F9">
        <w:rPr>
          <w:rStyle w:val="Style13ptBold"/>
          <w:b/>
          <w:bCs w:val="0"/>
        </w:rPr>
        <w:t>s</w:t>
      </w:r>
      <w:r w:rsidRPr="002F07F9">
        <w:rPr>
          <w:rStyle w:val="Style13ptBold"/>
          <w:b/>
          <w:bCs w:val="0"/>
        </w:rPr>
        <w:t xml:space="preserve"> racialized understanding</w:t>
      </w:r>
      <w:r w:rsidR="00266122" w:rsidRPr="002F07F9">
        <w:rPr>
          <w:rStyle w:val="Style13ptBold"/>
          <w:b/>
          <w:bCs w:val="0"/>
        </w:rPr>
        <w:t>s</w:t>
      </w:r>
      <w:r w:rsidRPr="002F07F9">
        <w:rPr>
          <w:rStyle w:val="Style13ptBold"/>
          <w:b/>
          <w:bCs w:val="0"/>
        </w:rPr>
        <w:t xml:space="preserve"> of humanity and the war on difference. Such a critique of the Self-Same-Subject is a prerequisite to police reform, learning about the topic, and political activism.</w:t>
      </w:r>
    </w:p>
    <w:p w14:paraId="3708D14B" w14:textId="313A90FB" w:rsidR="00960FBF" w:rsidRPr="00485A00" w:rsidRDefault="00960FBF" w:rsidP="00266122">
      <w:pPr>
        <w:spacing w:before="100" w:beforeAutospacing="1" w:after="100" w:afterAutospacing="1" w:line="240" w:lineRule="auto"/>
        <w:jc w:val="both"/>
        <w:rPr>
          <w:rFonts w:ascii="Times New Roman" w:eastAsia="Times New Roman" w:hAnsi="Times New Roman" w:cs="Times New Roman"/>
          <w:sz w:val="24"/>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10" w:history="1">
        <w:r w:rsidRPr="00DA6DC4">
          <w:t>www.euppublishing.com/dlgs</w:t>
        </w:r>
      </w:hyperlink>
      <w:r w:rsidRPr="0012544E">
        <w:t>)</w:t>
      </w:r>
      <w:r>
        <w:rPr>
          <w:rFonts w:ascii="Sabon" w:eastAsia="Times New Roman" w:hAnsi="Sabon" w:cs="Times New Roman"/>
          <w:sz w:val="18"/>
          <w:szCs w:val="18"/>
        </w:rPr>
        <w:t xml:space="preserve"> </w:t>
      </w:r>
      <w:r w:rsidR="00896DF7" w:rsidRPr="00896DF7">
        <w:rPr>
          <w:rFonts w:ascii="Sabon" w:eastAsia="Times New Roman" w:hAnsi="Sabon" w:cs="Times New Roman"/>
          <w:sz w:val="18"/>
          <w:szCs w:val="18"/>
          <w:highlight w:val="green"/>
        </w:rPr>
        <w:t>green=short</w:t>
      </w:r>
    </w:p>
    <w:p w14:paraId="06EDF794" w14:textId="029DEDC5" w:rsidR="0081199A" w:rsidRDefault="00960FBF" w:rsidP="00FE1D5E">
      <w:pPr>
        <w:jc w:val="both"/>
      </w:pPr>
      <w:r w:rsidRPr="00DA6DC4">
        <w:rPr>
          <w:i/>
          <w:iCs/>
        </w:rPr>
        <w:t xml:space="preserve">Difference and Repetition </w:t>
      </w:r>
      <w:r w:rsidRPr="00DA6DC4">
        <w:t xml:space="preserve">does not conclude with any clear normative propositions for engaging in the world it describes. As mentioned in the introduction, I read it as both a transgressive critique of the Western philosophical canon and a set of resources drawn from that critique that can be </w:t>
      </w:r>
      <w:proofErr w:type="spellStart"/>
      <w:r w:rsidRPr="00DA6DC4">
        <w:t>mobilised</w:t>
      </w:r>
      <w:proofErr w:type="spellEnd"/>
      <w:r w:rsidRPr="00DA6DC4">
        <w:t xml:space="preserve"> to engage in radical politics. In the spirit of that project, this section brings </w:t>
      </w:r>
      <w:r w:rsidRPr="00EB70D5">
        <w:rPr>
          <w:rStyle w:val="Emphasis"/>
          <w:highlight w:val="green"/>
        </w:rPr>
        <w:t>Deleuze’s theoretical resources</w:t>
      </w:r>
      <w:r w:rsidRPr="00DA6DC4">
        <w:t xml:space="preserve"> to </w:t>
      </w:r>
      <w:r w:rsidRPr="00EB70D5">
        <w:rPr>
          <w:rStyle w:val="Emphasis"/>
          <w:highlight w:val="green"/>
        </w:rPr>
        <w:t xml:space="preserve">bear on the study and navigation of oppressive </w:t>
      </w:r>
      <w:r w:rsidRPr="007A1057">
        <w:rPr>
          <w:rStyle w:val="Emphasis"/>
          <w:highlight w:val="yellow"/>
        </w:rPr>
        <w:t>spaces</w:t>
      </w:r>
      <w:r w:rsidRPr="00485A00">
        <w:rPr>
          <w:rStyle w:val="Emphasis"/>
        </w:rPr>
        <w:t xml:space="preserve"> that are </w:t>
      </w:r>
      <w:r w:rsidRPr="007A1057">
        <w:rPr>
          <w:rStyle w:val="Emphasis"/>
          <w:highlight w:val="yellow"/>
        </w:rPr>
        <w:t xml:space="preserve">subject to invasive </w:t>
      </w:r>
      <w:r w:rsidRPr="00EB70D5">
        <w:rPr>
          <w:rStyle w:val="Emphasis"/>
          <w:highlight w:val="green"/>
        </w:rPr>
        <w:t>policing policy</w:t>
      </w:r>
      <w:r w:rsidRPr="007A1057">
        <w:rPr>
          <w:rStyle w:val="Emphasis"/>
          <w:highlight w:val="yellow"/>
        </w:rPr>
        <w:t>.</w:t>
      </w:r>
      <w:r w:rsidRPr="00DA6DC4">
        <w:t xml:space="preserve"> </w:t>
      </w:r>
      <w:r w:rsidRPr="00485A00">
        <w:rPr>
          <w:rStyle w:val="StyleUnderline"/>
        </w:rPr>
        <w:t xml:space="preserve">Although social scientists might take the empirical world to be reducible to positivist, scientific determination and subjectivity distilled into identity-based agents, Difference and Repetition uncovers a world marked by creative emergence and open to radical political potentiality. </w:t>
      </w:r>
      <w:r w:rsidRPr="00DA6DC4">
        <w:t>First, a return to Leibniz’s idea of the sea as Deleuze reads it:</w:t>
      </w:r>
      <w:r w:rsidRPr="00DA6DC4">
        <w:rPr>
          <w:position w:val="8"/>
          <w:sz w:val="14"/>
          <w:szCs w:val="14"/>
        </w:rPr>
        <w:t xml:space="preserve">13 </w:t>
      </w:r>
      <w:r w:rsidRPr="00DA6DC4">
        <w:rPr>
          <w:sz w:val="18"/>
          <w:szCs w:val="18"/>
        </w:rPr>
        <w:t xml:space="preserve">The idea of the sea . . . is a system of liaisons or differential relations between particulars and singularities corresponding to the degrees of variation among these relations–the totality of the system being incarnated in the real movement of the waves. (Deleuze 1994: 165) </w:t>
      </w:r>
      <w:r w:rsidRPr="00485A00">
        <w:rPr>
          <w:rStyle w:val="StyleUnderline"/>
        </w:rPr>
        <w:t xml:space="preserve">The sea is comprised of a near infinite number of indiscernible elements interacting with one another, the aggregate of which constitutes the dynamic ‘body’ of water we encounter. An observer does not have access to the precise way each element contributes to the overall constitution of the sea, or even how each element is distinct from other elements; and the complexity of the system of different elements makes predicting the </w:t>
      </w:r>
      <w:proofErr w:type="spellStart"/>
      <w:r w:rsidRPr="00485A00">
        <w:rPr>
          <w:rStyle w:val="StyleUnderline"/>
        </w:rPr>
        <w:t>behaviour</w:t>
      </w:r>
      <w:proofErr w:type="spellEnd"/>
      <w:r w:rsidRPr="00485A00">
        <w:rPr>
          <w:rStyle w:val="StyleUnderline"/>
        </w:rPr>
        <w:t xml:space="preserve"> of its entirety difficult or impossible. But, one can see the real movements of the waves, and experience the manifested actuality of the system as one observes or interacts with it. </w:t>
      </w:r>
      <w:r w:rsidRPr="00DA6DC4">
        <w:t xml:space="preserve">A swim in the ocean introduces the body to the complexity of the system in physical terms: one is pushed and pulled </w:t>
      </w:r>
      <w:r w:rsidRPr="00DA6DC4">
        <w:lastRenderedPageBreak/>
        <w:t xml:space="preserve">by the combined power of the differential elements constituting the ocean, even as the body attempts to navigate its force. </w:t>
      </w:r>
      <w:r w:rsidRPr="007A1057">
        <w:rPr>
          <w:rStyle w:val="StyleUnderline"/>
          <w:highlight w:val="yellow"/>
        </w:rPr>
        <w:t xml:space="preserve">Even if there are discernible patterns and rhythms, </w:t>
      </w:r>
      <w:r w:rsidRPr="00EB70D5">
        <w:rPr>
          <w:rStyle w:val="StyleUnderline"/>
          <w:highlight w:val="green"/>
        </w:rPr>
        <w:t>the system is always in a state of creative becoming</w:t>
      </w:r>
      <w:r w:rsidRPr="00485A00">
        <w:rPr>
          <w:rStyle w:val="StyleUnderline"/>
        </w:rPr>
        <w:t>.</w:t>
      </w:r>
      <w:r w:rsidRPr="00DA6DC4">
        <w:t xml:space="preserve"> In rough waters, the body may be overwhelmed and overcome by the power of the waves, the intensity of the current and the vastness of its volume. </w:t>
      </w:r>
      <w:r w:rsidRPr="00485A00">
        <w:rPr>
          <w:rStyle w:val="StyleUnderline"/>
        </w:rPr>
        <w:t xml:space="preserve">The milieu of the ocean, which includes the swimming body, emerges as its own problematic field of relations; one must attend, respond and adapt to its developing conditions in order to persist as a body. </w:t>
      </w:r>
      <w:r w:rsidRPr="00DA6DC4">
        <w:t xml:space="preserve">The spaces that Sewell and </w:t>
      </w:r>
      <w:proofErr w:type="gramStart"/>
      <w:r w:rsidRPr="00DA6DC4">
        <w:t>colleagues</w:t>
      </w:r>
      <w:proofErr w:type="gramEnd"/>
      <w:r w:rsidRPr="00DA6DC4">
        <w:t xml:space="preserve"> study are akin to these complex systems of interacting elements, experienced and observed as discernible space to navigate. Like the sea, </w:t>
      </w:r>
      <w:proofErr w:type="spellStart"/>
      <w:r w:rsidRPr="00EB70D5">
        <w:rPr>
          <w:rStyle w:val="Emphasis"/>
          <w:highlight w:val="green"/>
        </w:rPr>
        <w:t>neighbourhoods</w:t>
      </w:r>
      <w:proofErr w:type="spellEnd"/>
      <w:r w:rsidRPr="00EB70D5">
        <w:rPr>
          <w:rStyle w:val="Emphasis"/>
          <w:highlight w:val="green"/>
        </w:rPr>
        <w:t xml:space="preserve"> and cities are constituted by </w:t>
      </w:r>
      <w:r w:rsidRPr="007A1057">
        <w:rPr>
          <w:rStyle w:val="Emphasis"/>
          <w:highlight w:val="yellow"/>
        </w:rPr>
        <w:t xml:space="preserve">(non-)events, (non-)encounters, </w:t>
      </w:r>
      <w:r w:rsidRPr="00EB70D5">
        <w:rPr>
          <w:rStyle w:val="Emphasis"/>
          <w:highlight w:val="green"/>
        </w:rPr>
        <w:t xml:space="preserve">relations among differential elements, rapidly changing </w:t>
      </w:r>
      <w:r w:rsidRPr="007A1057">
        <w:rPr>
          <w:rStyle w:val="Emphasis"/>
          <w:highlight w:val="yellow"/>
        </w:rPr>
        <w:t xml:space="preserve">conditions </w:t>
      </w:r>
      <w:r w:rsidRPr="00EB70D5">
        <w:rPr>
          <w:rStyle w:val="Emphasis"/>
          <w:highlight w:val="green"/>
        </w:rPr>
        <w:t xml:space="preserve">as they interact </w:t>
      </w:r>
      <w:r w:rsidRPr="007A1057">
        <w:rPr>
          <w:rStyle w:val="Emphasis"/>
          <w:highlight w:val="yellow"/>
        </w:rPr>
        <w:t xml:space="preserve">with overlapping milieu, persistent features that appear permanent, </w:t>
      </w:r>
      <w:r w:rsidRPr="00EB70D5">
        <w:rPr>
          <w:rStyle w:val="Emphasis"/>
          <w:highlight w:val="green"/>
        </w:rPr>
        <w:t xml:space="preserve">subsystems and super-systems that </w:t>
      </w:r>
      <w:proofErr w:type="spellStart"/>
      <w:r w:rsidRPr="00EB70D5">
        <w:rPr>
          <w:rStyle w:val="Emphasis"/>
          <w:highlight w:val="green"/>
        </w:rPr>
        <w:t>reorganise</w:t>
      </w:r>
      <w:proofErr w:type="spellEnd"/>
      <w:r w:rsidRPr="00EB70D5">
        <w:rPr>
          <w:rStyle w:val="Emphasis"/>
          <w:highlight w:val="green"/>
        </w:rPr>
        <w:t xml:space="preserve"> local features, internal logics or rhythms below the level of intelligibility, untimely </w:t>
      </w:r>
      <w:proofErr w:type="spellStart"/>
      <w:r w:rsidRPr="00EB70D5">
        <w:rPr>
          <w:rStyle w:val="Emphasis"/>
          <w:highlight w:val="green"/>
        </w:rPr>
        <w:t>actualisations</w:t>
      </w:r>
      <w:proofErr w:type="spellEnd"/>
      <w:r w:rsidRPr="00EB70D5">
        <w:rPr>
          <w:rStyle w:val="Emphasis"/>
          <w:highlight w:val="green"/>
        </w:rPr>
        <w:t xml:space="preserve"> of intensive structures, and problems without solutions.</w:t>
      </w:r>
      <w:r w:rsidRPr="00D94B1D">
        <w:rPr>
          <w:rStyle w:val="Emphasis"/>
        </w:rPr>
        <w:t xml:space="preserve"> One can observe and describe the </w:t>
      </w:r>
      <w:proofErr w:type="spellStart"/>
      <w:r w:rsidRPr="00D94B1D">
        <w:rPr>
          <w:rStyle w:val="Emphasis"/>
        </w:rPr>
        <w:t>actualised</w:t>
      </w:r>
      <w:proofErr w:type="spellEnd"/>
      <w:r w:rsidRPr="00D94B1D">
        <w:rPr>
          <w:rStyle w:val="Emphasis"/>
        </w:rPr>
        <w:t xml:space="preserve"> contours of a </w:t>
      </w:r>
      <w:proofErr w:type="spellStart"/>
      <w:r w:rsidRPr="00D94B1D">
        <w:rPr>
          <w:rStyle w:val="Emphasis"/>
        </w:rPr>
        <w:t>neighbourhood</w:t>
      </w:r>
      <w:proofErr w:type="spellEnd"/>
      <w:r w:rsidRPr="00D94B1D">
        <w:rPr>
          <w:rStyle w:val="Emphasis"/>
        </w:rPr>
        <w:t xml:space="preserve"> and empirically </w:t>
      </w:r>
      <w:proofErr w:type="spellStart"/>
      <w:r w:rsidRPr="00D94B1D">
        <w:rPr>
          <w:rStyle w:val="Emphasis"/>
        </w:rPr>
        <w:t>analyse</w:t>
      </w:r>
      <w:proofErr w:type="spellEnd"/>
      <w:r w:rsidRPr="00D94B1D">
        <w:rPr>
          <w:rStyle w:val="Emphasis"/>
        </w:rPr>
        <w:t xml:space="preserve"> </w:t>
      </w:r>
      <w:proofErr w:type="spellStart"/>
      <w:r w:rsidRPr="00D94B1D">
        <w:rPr>
          <w:rStyle w:val="Emphasis"/>
        </w:rPr>
        <w:t>behaviour</w:t>
      </w:r>
      <w:proofErr w:type="spellEnd"/>
      <w:r w:rsidRPr="00D94B1D">
        <w:rPr>
          <w:rStyle w:val="Emphasis"/>
        </w:rPr>
        <w:t xml:space="preserve"> and health in a particular space without ever engaging with the genetic principles that precede these actualities. </w:t>
      </w:r>
      <w:r w:rsidRPr="00EB70D5">
        <w:rPr>
          <w:rStyle w:val="Emphasis"/>
          <w:highlight w:val="green"/>
        </w:rPr>
        <w:t xml:space="preserve">The social scientific </w:t>
      </w:r>
      <w:r w:rsidRPr="007A1057">
        <w:rPr>
          <w:rStyle w:val="Emphasis"/>
          <w:highlight w:val="yellow"/>
        </w:rPr>
        <w:t xml:space="preserve">model for </w:t>
      </w:r>
      <w:r w:rsidRPr="00EB70D5">
        <w:rPr>
          <w:rStyle w:val="Emphasis"/>
          <w:highlight w:val="green"/>
        </w:rPr>
        <w:t>understanding</w:t>
      </w:r>
      <w:r w:rsidRPr="007A1057">
        <w:rPr>
          <w:rStyle w:val="Emphasis"/>
          <w:highlight w:val="yellow"/>
        </w:rPr>
        <w:t xml:space="preserve"> the impacts </w:t>
      </w:r>
      <w:r w:rsidRPr="00EB70D5">
        <w:rPr>
          <w:rStyle w:val="Emphasis"/>
          <w:highlight w:val="green"/>
        </w:rPr>
        <w:t>of aggressive policing is</w:t>
      </w:r>
      <w:r w:rsidRPr="00DA6DC4">
        <w:t xml:space="preserve"> a valuable interpretation of this </w:t>
      </w:r>
      <w:proofErr w:type="spellStart"/>
      <w:r w:rsidRPr="00DA6DC4">
        <w:t>actualised</w:t>
      </w:r>
      <w:proofErr w:type="spellEnd"/>
      <w:r w:rsidRPr="00DA6DC4">
        <w:t xml:space="preserve"> world, but, like any approach, it is </w:t>
      </w:r>
      <w:r w:rsidRPr="00EB70D5">
        <w:rPr>
          <w:rStyle w:val="Emphasis"/>
          <w:highlight w:val="green"/>
        </w:rPr>
        <w:t>limited</w:t>
      </w:r>
      <w:r w:rsidRPr="007A1057">
        <w:rPr>
          <w:rStyle w:val="Emphasis"/>
          <w:highlight w:val="yellow"/>
        </w:rPr>
        <w:t xml:space="preserve"> by</w:t>
      </w:r>
      <w:r w:rsidRPr="00D94B1D">
        <w:rPr>
          <w:rStyle w:val="Emphasis"/>
        </w:rPr>
        <w:t xml:space="preserve"> its </w:t>
      </w:r>
      <w:r w:rsidRPr="007A1057">
        <w:rPr>
          <w:rStyle w:val="Emphasis"/>
          <w:highlight w:val="yellow"/>
        </w:rPr>
        <w:t>methodological restrictions.</w:t>
      </w:r>
      <w:r w:rsidRPr="00D94B1D">
        <w:rPr>
          <w:rStyle w:val="Emphasis"/>
        </w:rPr>
        <w:t xml:space="preserve"> A critical and diagnostic interpretation that attends to the virtual–and thus offers a richer account of the process of </w:t>
      </w:r>
      <w:proofErr w:type="spellStart"/>
      <w:r w:rsidRPr="00D94B1D">
        <w:rPr>
          <w:rStyle w:val="Emphasis"/>
        </w:rPr>
        <w:t>actualisation</w:t>
      </w:r>
      <w:proofErr w:type="spellEnd"/>
      <w:r w:rsidRPr="00D94B1D">
        <w:rPr>
          <w:rStyle w:val="Emphasis"/>
        </w:rPr>
        <w:t xml:space="preserve"> – may also reveal a more effective mode of orienting oneself or one’s community to it. </w:t>
      </w:r>
      <w:r w:rsidRPr="00EB70D5">
        <w:rPr>
          <w:rStyle w:val="Emphasis"/>
          <w:highlight w:val="green"/>
        </w:rPr>
        <w:t>Bracketing the realm of potentiality yields</w:t>
      </w:r>
      <w:r w:rsidRPr="00D94B1D">
        <w:rPr>
          <w:rStyle w:val="Emphasis"/>
        </w:rPr>
        <w:t xml:space="preserve"> (and must yield) </w:t>
      </w:r>
      <w:r w:rsidRPr="00EB70D5">
        <w:rPr>
          <w:rStyle w:val="Emphasis"/>
          <w:highlight w:val="green"/>
        </w:rPr>
        <w:t xml:space="preserve">a </w:t>
      </w:r>
      <w:r w:rsidRPr="007A1057">
        <w:rPr>
          <w:rStyle w:val="Emphasis"/>
          <w:highlight w:val="yellow"/>
        </w:rPr>
        <w:t xml:space="preserve">more </w:t>
      </w:r>
      <w:r w:rsidRPr="00EB70D5">
        <w:rPr>
          <w:rStyle w:val="Emphasis"/>
          <w:highlight w:val="green"/>
        </w:rPr>
        <w:t>limited range of strategies for moving in an oppressive space</w:t>
      </w:r>
      <w:r w:rsidRPr="007A1057">
        <w:rPr>
          <w:rStyle w:val="Emphasis"/>
          <w:highlight w:val="yellow"/>
        </w:rPr>
        <w:t>.</w:t>
      </w:r>
      <w:r w:rsidRPr="00D94B1D">
        <w:rPr>
          <w:rStyle w:val="Emphasis"/>
        </w:rPr>
        <w:t xml:space="preserve"> </w:t>
      </w:r>
      <w:r w:rsidRPr="00DA6DC4">
        <w:t xml:space="preserve">‘To learn to swim’, Deleuze writes, ‘is to conjugate the distinctive points of our bodies with the singular points of the objective Idea in order to form a problematic field’ (Deleuze 1994: 165). Again, like Leibniz’s sea, an individual body is constituted by a unique constellation of elements and expresses ‘an Idea the </w:t>
      </w:r>
      <w:proofErr w:type="spellStart"/>
      <w:r w:rsidRPr="00DA6DC4">
        <w:t>actualisation</w:t>
      </w:r>
      <w:proofErr w:type="spellEnd"/>
      <w:r w:rsidRPr="00DA6DC4">
        <w:t xml:space="preserve"> of which it determines’ (Deleuze 1994: 254). Although these individual elements are common or indiscernible, they express a unique idea of that individual. Perhaps Deleuze is inviting us to ‘conjugate’ these ‘distinctive points’ in the particular context in which we find ourselves, and attempting to use this conjugation to </w:t>
      </w:r>
      <w:proofErr w:type="spellStart"/>
      <w:r w:rsidRPr="00DA6DC4">
        <w:t>problematise</w:t>
      </w:r>
      <w:proofErr w:type="spellEnd"/>
      <w:r w:rsidRPr="00DA6DC4">
        <w:t xml:space="preserve"> the structure and constitution of our milieu. Perhaps </w:t>
      </w:r>
      <w:r w:rsidRPr="00D94B1D">
        <w:rPr>
          <w:rStyle w:val="Emphasis"/>
        </w:rPr>
        <w:t xml:space="preserve">Deleuze provides a strategy for navigating spaces of inequality–the terrain of the problem–in a way that fosters newness. </w:t>
      </w:r>
      <w:r w:rsidRPr="008D5633">
        <w:rPr>
          <w:rStyle w:val="Emphasis"/>
          <w:highlight w:val="green"/>
        </w:rPr>
        <w:t xml:space="preserve">Conjugating oneself differently </w:t>
      </w:r>
      <w:r w:rsidRPr="007A1057">
        <w:rPr>
          <w:rStyle w:val="Emphasis"/>
          <w:highlight w:val="yellow"/>
        </w:rPr>
        <w:t xml:space="preserve">(anew) in order to adapt to local (and non-local) conditions </w:t>
      </w:r>
      <w:r w:rsidRPr="008D5633">
        <w:rPr>
          <w:rStyle w:val="Emphasis"/>
          <w:highlight w:val="green"/>
        </w:rPr>
        <w:t>constitutes</w:t>
      </w:r>
      <w:r w:rsidRPr="00DA6DC4">
        <w:t xml:space="preserve"> what Deleuze calls </w:t>
      </w:r>
      <w:r w:rsidRPr="008D5633">
        <w:rPr>
          <w:rStyle w:val="Emphasis"/>
          <w:highlight w:val="green"/>
        </w:rPr>
        <w:t>learning.</w:t>
      </w:r>
      <w:r w:rsidRPr="00D94B1D">
        <w:rPr>
          <w:rStyle w:val="Emphasis"/>
        </w:rPr>
        <w:t xml:space="preserve"> </w:t>
      </w:r>
      <w:r w:rsidRPr="008D5633">
        <w:rPr>
          <w:rStyle w:val="Emphasis"/>
          <w:highlight w:val="green"/>
        </w:rPr>
        <w:t xml:space="preserve">The body, the </w:t>
      </w:r>
      <w:proofErr w:type="spellStart"/>
      <w:r w:rsidRPr="008D5633">
        <w:rPr>
          <w:rStyle w:val="Emphasis"/>
          <w:highlight w:val="green"/>
        </w:rPr>
        <w:t>neighbourhood</w:t>
      </w:r>
      <w:proofErr w:type="spellEnd"/>
      <w:r w:rsidRPr="008D5633">
        <w:rPr>
          <w:rStyle w:val="Emphasis"/>
          <w:highlight w:val="green"/>
        </w:rPr>
        <w:t>, the policy and the structure must all be understood as systems in</w:t>
      </w:r>
      <w:r w:rsidRPr="007A1057">
        <w:rPr>
          <w:rStyle w:val="Emphasis"/>
          <w:highlight w:val="yellow"/>
        </w:rPr>
        <w:t xml:space="preserve"> a state of </w:t>
      </w:r>
      <w:r w:rsidRPr="008D5633">
        <w:rPr>
          <w:rStyle w:val="Emphasis"/>
          <w:highlight w:val="green"/>
        </w:rPr>
        <w:t>becoming. The oppressive conditions endured by many populations are exacerbated by the Image of Thought/Human because it constrains possibilities for change to the</w:t>
      </w:r>
      <w:r w:rsidRPr="00E979C6">
        <w:rPr>
          <w:rStyle w:val="Emphasis"/>
          <w:highlight w:val="yellow"/>
        </w:rPr>
        <w:t xml:space="preserve"> </w:t>
      </w:r>
      <w:proofErr w:type="spellStart"/>
      <w:r w:rsidRPr="00E979C6">
        <w:rPr>
          <w:rStyle w:val="Emphasis"/>
          <w:highlight w:val="yellow"/>
        </w:rPr>
        <w:t>recognisable</w:t>
      </w:r>
      <w:proofErr w:type="spellEnd"/>
      <w:r w:rsidRPr="00E979C6">
        <w:rPr>
          <w:rStyle w:val="Emphasis"/>
          <w:highlight w:val="yellow"/>
        </w:rPr>
        <w:t xml:space="preserve"> realm of the </w:t>
      </w:r>
      <w:r w:rsidRPr="008D5633">
        <w:rPr>
          <w:rStyle w:val="Emphasis"/>
          <w:highlight w:val="green"/>
        </w:rPr>
        <w:t>already-</w:t>
      </w:r>
      <w:proofErr w:type="spellStart"/>
      <w:r w:rsidRPr="008D5633">
        <w:rPr>
          <w:rStyle w:val="Emphasis"/>
          <w:highlight w:val="green"/>
        </w:rPr>
        <w:t>actualised</w:t>
      </w:r>
      <w:proofErr w:type="spellEnd"/>
      <w:r w:rsidRPr="008D5633">
        <w:rPr>
          <w:rStyle w:val="Emphasis"/>
          <w:highlight w:val="green"/>
        </w:rPr>
        <w:t xml:space="preserve"> </w:t>
      </w:r>
      <w:r w:rsidRPr="00E979C6">
        <w:rPr>
          <w:rStyle w:val="Emphasis"/>
          <w:highlight w:val="yellow"/>
        </w:rPr>
        <w:t>rather than the rich and creative realm of potentiality</w:t>
      </w:r>
      <w:r w:rsidRPr="00D94B1D">
        <w:rPr>
          <w:rStyle w:val="Emphasis"/>
        </w:rPr>
        <w:t xml:space="preserve">. And, </w:t>
      </w:r>
      <w:r w:rsidRPr="00E979C6">
        <w:rPr>
          <w:rStyle w:val="Emphasis"/>
          <w:highlight w:val="yellow"/>
        </w:rPr>
        <w:t xml:space="preserve">because </w:t>
      </w:r>
      <w:r w:rsidRPr="008D5633">
        <w:rPr>
          <w:rStyle w:val="Emphasis"/>
          <w:highlight w:val="green"/>
        </w:rPr>
        <w:t xml:space="preserve">the Image of the Human reflects and reaffirms a </w:t>
      </w:r>
      <w:proofErr w:type="spellStart"/>
      <w:r w:rsidRPr="008D5633">
        <w:rPr>
          <w:rStyle w:val="Emphasis"/>
          <w:highlight w:val="green"/>
        </w:rPr>
        <w:t>racialised</w:t>
      </w:r>
      <w:proofErr w:type="spellEnd"/>
      <w:r w:rsidRPr="008D5633">
        <w:rPr>
          <w:rStyle w:val="Emphasis"/>
          <w:highlight w:val="green"/>
        </w:rPr>
        <w:t xml:space="preserve"> world </w:t>
      </w:r>
      <w:r w:rsidRPr="00E979C6">
        <w:rPr>
          <w:rStyle w:val="Emphasis"/>
          <w:highlight w:val="yellow"/>
        </w:rPr>
        <w:t>in which oppression is not distributed equally</w:t>
      </w:r>
      <w:r w:rsidRPr="00D94B1D">
        <w:rPr>
          <w:rStyle w:val="Emphasis"/>
        </w:rPr>
        <w:t xml:space="preserve">, it seems likely that </w:t>
      </w:r>
      <w:r w:rsidRPr="008D5633">
        <w:rPr>
          <w:rStyle w:val="Emphasis"/>
          <w:highlight w:val="green"/>
        </w:rPr>
        <w:t xml:space="preserve">one’s relation to these intersecting modes of oppression will modify the ways in which a body is </w:t>
      </w:r>
      <w:r w:rsidRPr="00E979C6">
        <w:rPr>
          <w:rStyle w:val="Emphasis"/>
          <w:highlight w:val="yellow"/>
        </w:rPr>
        <w:t>(and can be)</w:t>
      </w:r>
      <w:r w:rsidRPr="008D5633">
        <w:rPr>
          <w:rStyle w:val="Emphasis"/>
          <w:highlight w:val="green"/>
        </w:rPr>
        <w:t xml:space="preserve"> conjugated </w:t>
      </w:r>
      <w:r w:rsidRPr="00E979C6">
        <w:rPr>
          <w:rStyle w:val="Emphasis"/>
          <w:highlight w:val="yellow"/>
        </w:rPr>
        <w:t>among these elements</w:t>
      </w:r>
      <w:r w:rsidRPr="00D94B1D">
        <w:rPr>
          <w:rStyle w:val="Emphasis"/>
        </w:rPr>
        <w:t>.</w:t>
      </w:r>
      <w:r w:rsidRPr="00DA6DC4">
        <w:t xml:space="preserve"> The </w:t>
      </w:r>
      <w:proofErr w:type="spellStart"/>
      <w:r w:rsidRPr="00DA6DC4">
        <w:t>Deleuzian</w:t>
      </w:r>
      <w:proofErr w:type="spellEnd"/>
      <w:r w:rsidRPr="00DA6DC4">
        <w:t xml:space="preserve"> call to </w:t>
      </w:r>
      <w:proofErr w:type="spellStart"/>
      <w:r w:rsidRPr="00DA6DC4">
        <w:t>problematise</w:t>
      </w:r>
      <w:proofErr w:type="spellEnd"/>
      <w:r w:rsidRPr="00DA6DC4">
        <w:t xml:space="preserve"> a field through one’s help to inform such efforts. </w:t>
      </w:r>
      <w:r w:rsidRPr="00D94B1D">
        <w:rPr>
          <w:rStyle w:val="Emphasis"/>
        </w:rPr>
        <w:t>Each of us must learn to critically ‘swim’ in ways that will open new terrain for thought and politics, and this creative potentiality is found by attending to the intensive space of the virtual.</w:t>
      </w:r>
      <w:r w:rsidRPr="00DA6DC4">
        <w:t xml:space="preserve"> Perhaps </w:t>
      </w:r>
      <w:r w:rsidRPr="00D94B1D">
        <w:rPr>
          <w:rStyle w:val="Emphasis"/>
        </w:rPr>
        <w:t xml:space="preserve">a degree of </w:t>
      </w:r>
      <w:r w:rsidRPr="008D5633">
        <w:rPr>
          <w:rStyle w:val="Emphasis"/>
          <w:highlight w:val="green"/>
        </w:rPr>
        <w:t>relief may be found through the emergence of the new</w:t>
      </w:r>
      <w:r w:rsidRPr="00E979C6">
        <w:rPr>
          <w:rStyle w:val="Emphasis"/>
          <w:highlight w:val="yellow"/>
        </w:rPr>
        <w:t xml:space="preserve"> or the different that is </w:t>
      </w:r>
      <w:r w:rsidRPr="008D5633">
        <w:rPr>
          <w:rStyle w:val="Emphasis"/>
          <w:highlight w:val="green"/>
        </w:rPr>
        <w:t>expressed by the pre-individual subject</w:t>
      </w:r>
      <w:r w:rsidRPr="00D94B1D">
        <w:rPr>
          <w:rStyle w:val="Emphasis"/>
        </w:rPr>
        <w:t>;</w:t>
      </w:r>
      <w:r w:rsidRPr="00DA6DC4">
        <w:t xml:space="preserve"> perhaps </w:t>
      </w:r>
      <w:r w:rsidRPr="00D94B1D">
        <w:rPr>
          <w:rStyle w:val="Emphasis"/>
        </w:rPr>
        <w:t xml:space="preserve">the creative potentiality of the virtual provides a valuable normative addendum to the </w:t>
      </w:r>
      <w:r w:rsidRPr="00D94B1D">
        <w:rPr>
          <w:rStyle w:val="Emphasis"/>
        </w:rPr>
        <w:lastRenderedPageBreak/>
        <w:t xml:space="preserve">realm of the actual. </w:t>
      </w:r>
      <w:r w:rsidRPr="00DA6DC4">
        <w:t xml:space="preserve">In the closing pages of chapter 5, Deleuze reiterates his understanding of the individual as distinct from competing models. Descartes’s epiphany about the subject–that the I </w:t>
      </w:r>
      <w:proofErr w:type="gramStart"/>
      <w:r w:rsidRPr="00DA6DC4">
        <w:t>sees</w:t>
      </w:r>
      <w:proofErr w:type="gramEnd"/>
      <w:r w:rsidRPr="00DA6DC4">
        <w:t xml:space="preserve"> the Self–fails to see the virtual derivation of the subject that precedes this encounter. Deleuze explains that both the I and the Self exist only in extensity (as a form or the matter of a form, respectively); the differences from which they develop in the realm of the virtual are cancelled as they become </w:t>
      </w:r>
      <w:proofErr w:type="spellStart"/>
      <w:r w:rsidRPr="00DA6DC4">
        <w:t>actualised</w:t>
      </w:r>
      <w:proofErr w:type="spellEnd"/>
      <w:r w:rsidRPr="00DA6DC4">
        <w:t>. Again, Descartes’s point of departure for deriving the subject, it seems, is the already-</w:t>
      </w:r>
      <w:proofErr w:type="spellStart"/>
      <w:r w:rsidRPr="00DA6DC4">
        <w:t>actualised</w:t>
      </w:r>
      <w:proofErr w:type="spellEnd"/>
      <w:r w:rsidRPr="00DA6DC4">
        <w:t xml:space="preserve"> entity found in extensity. In contrast, </w:t>
      </w:r>
      <w:r w:rsidRPr="00D94B1D">
        <w:rPr>
          <w:rStyle w:val="StyleUnderline"/>
        </w:rPr>
        <w:t xml:space="preserve">Deleuze is intent on </w:t>
      </w:r>
      <w:proofErr w:type="spellStart"/>
      <w:r w:rsidRPr="00D94B1D">
        <w:rPr>
          <w:rStyle w:val="StyleUnderline"/>
        </w:rPr>
        <w:t>theorising</w:t>
      </w:r>
      <w:proofErr w:type="spellEnd"/>
      <w:r w:rsidRPr="00D94B1D">
        <w:rPr>
          <w:rStyle w:val="StyleUnderline"/>
        </w:rPr>
        <w:t xml:space="preserve"> the pre-individual aspects of the individual.</w:t>
      </w:r>
      <w:r w:rsidRPr="00DA6DC4">
        <w:t xml:space="preserve"> A primary problem is that Descartes’s version of the subject is inseparable from identity (the </w:t>
      </w:r>
      <w:proofErr w:type="spellStart"/>
      <w:r w:rsidRPr="00DA6DC4">
        <w:t>actualised</w:t>
      </w:r>
      <w:proofErr w:type="spellEnd"/>
      <w:r w:rsidRPr="00DA6DC4">
        <w:t xml:space="preserve"> I who ‘thinks’) and the Self who sees itself through a ‘continuity of resemblances’ (Deleuze 1994: 257). Thus, </w:t>
      </w:r>
      <w:r w:rsidRPr="00D94B1D">
        <w:rPr>
          <w:rStyle w:val="StyleUnderline"/>
        </w:rPr>
        <w:t>identity emerges at the intersection of the thinking I who sees itself resembling a previous Self.</w:t>
      </w:r>
      <w:r w:rsidRPr="00DA6DC4">
        <w:t xml:space="preserve"> </w:t>
      </w:r>
      <w:r w:rsidRPr="00E979C6">
        <w:rPr>
          <w:rStyle w:val="Emphasis"/>
          <w:highlight w:val="yellow"/>
        </w:rPr>
        <w:t xml:space="preserve">The </w:t>
      </w:r>
      <w:proofErr w:type="spellStart"/>
      <w:r w:rsidRPr="00E979C6">
        <w:rPr>
          <w:rStyle w:val="Emphasis"/>
          <w:highlight w:val="yellow"/>
        </w:rPr>
        <w:t>Deleuzian</w:t>
      </w:r>
      <w:proofErr w:type="spellEnd"/>
      <w:r w:rsidRPr="00E979C6">
        <w:rPr>
          <w:rStyle w:val="Emphasis"/>
          <w:highlight w:val="yellow"/>
        </w:rPr>
        <w:t xml:space="preserve"> subject is far more complicated and far less stable than the liberal subject.</w:t>
      </w:r>
      <w:r w:rsidRPr="00DA6DC4">
        <w:t xml:space="preserve"> For Deleuze, </w:t>
      </w:r>
      <w:r w:rsidRPr="00D94B1D">
        <w:rPr>
          <w:rStyle w:val="Emphasis"/>
        </w:rPr>
        <w:t xml:space="preserve">the resemblances that the I </w:t>
      </w:r>
      <w:proofErr w:type="gramStart"/>
      <w:r w:rsidRPr="00D94B1D">
        <w:rPr>
          <w:rStyle w:val="Emphasis"/>
        </w:rPr>
        <w:t>sees</w:t>
      </w:r>
      <w:proofErr w:type="gramEnd"/>
      <w:r w:rsidRPr="00D94B1D">
        <w:rPr>
          <w:rStyle w:val="Emphasis"/>
        </w:rPr>
        <w:t xml:space="preserve"> in relation to the self are the after-effects of a process of </w:t>
      </w:r>
      <w:proofErr w:type="spellStart"/>
      <w:r w:rsidRPr="00D94B1D">
        <w:rPr>
          <w:rStyle w:val="Emphasis"/>
        </w:rPr>
        <w:t>actualisation</w:t>
      </w:r>
      <w:proofErr w:type="spellEnd"/>
      <w:r w:rsidRPr="00D94B1D">
        <w:rPr>
          <w:rStyle w:val="Emphasis"/>
        </w:rPr>
        <w:t xml:space="preserve"> that started in the realm of pure difference; those apparent ‘differences’ are merely the cancelled forms of difference that were lost in extensity.</w:t>
      </w:r>
      <w:r w:rsidRPr="00DA6DC4">
        <w:t xml:space="preserve"> </w:t>
      </w:r>
      <w:r w:rsidRPr="00D94B1D">
        <w:rPr>
          <w:rStyle w:val="Emphasis"/>
        </w:rPr>
        <w:t xml:space="preserve">Contra this version of the subject, </w:t>
      </w:r>
      <w:r w:rsidRPr="008D5633">
        <w:rPr>
          <w:rStyle w:val="Emphasis"/>
          <w:highlight w:val="green"/>
        </w:rPr>
        <w:t xml:space="preserve">every individuating factor is already difference </w:t>
      </w:r>
      <w:r w:rsidRPr="00A12E59">
        <w:rPr>
          <w:rStyle w:val="Emphasis"/>
          <w:highlight w:val="yellow"/>
        </w:rPr>
        <w:t>and difference of difference.</w:t>
      </w:r>
      <w:r w:rsidRPr="00D94B1D">
        <w:rPr>
          <w:rStyle w:val="Emphasis"/>
        </w:rPr>
        <w:t xml:space="preserve"> It is constructed upon a fundamental disparity, and functions on the edges of that disparity as such</w:t>
      </w:r>
      <w:r w:rsidRPr="00DA6DC4">
        <w:rPr>
          <w:sz w:val="18"/>
          <w:szCs w:val="18"/>
        </w:rPr>
        <w:t xml:space="preserve">. That is why </w:t>
      </w:r>
      <w:r w:rsidRPr="008D5633">
        <w:rPr>
          <w:rStyle w:val="Emphasis"/>
          <w:highlight w:val="green"/>
        </w:rPr>
        <w:t xml:space="preserve">these factors endlessly </w:t>
      </w:r>
      <w:r w:rsidRPr="00A12E59">
        <w:rPr>
          <w:rStyle w:val="Emphasis"/>
          <w:highlight w:val="yellow"/>
        </w:rPr>
        <w:t>communicate with one another</w:t>
      </w:r>
      <w:r w:rsidRPr="00D94B1D">
        <w:rPr>
          <w:rStyle w:val="Emphasis"/>
        </w:rPr>
        <w:t xml:space="preserve"> across fields of individuation, </w:t>
      </w:r>
      <w:r w:rsidRPr="00A12E59">
        <w:rPr>
          <w:rStyle w:val="Emphasis"/>
          <w:highlight w:val="yellow"/>
        </w:rPr>
        <w:t>becoming enveloped</w:t>
      </w:r>
      <w:r w:rsidRPr="00D94B1D">
        <w:rPr>
          <w:rStyle w:val="Emphasis"/>
        </w:rPr>
        <w:t xml:space="preserve"> in one another in a demesne </w:t>
      </w:r>
      <w:r w:rsidRPr="00A12E59">
        <w:rPr>
          <w:rStyle w:val="Emphasis"/>
          <w:highlight w:val="yellow"/>
        </w:rPr>
        <w:t xml:space="preserve">which </w:t>
      </w:r>
      <w:r w:rsidRPr="008D5633">
        <w:rPr>
          <w:rStyle w:val="Emphasis"/>
          <w:highlight w:val="green"/>
        </w:rPr>
        <w:t xml:space="preserve">disrupts the matter of the Self </w:t>
      </w:r>
      <w:r w:rsidRPr="00A12E59">
        <w:rPr>
          <w:rStyle w:val="Emphasis"/>
          <w:highlight w:val="yellow"/>
        </w:rPr>
        <w:t xml:space="preserve">as well as the form of the I. </w:t>
      </w:r>
      <w:r w:rsidRPr="008D5633">
        <w:rPr>
          <w:rStyle w:val="Emphasis"/>
          <w:highlight w:val="green"/>
        </w:rPr>
        <w:t xml:space="preserve">Individuation is mobile, strangely supple, fortuitous and endowed with fringes and margins; </w:t>
      </w:r>
      <w:r w:rsidRPr="00A12E59">
        <w:rPr>
          <w:rStyle w:val="Emphasis"/>
          <w:highlight w:val="yellow"/>
        </w:rPr>
        <w:t xml:space="preserve">all because the intensities which contribute to it communicate with each other, envelop other intensities and are in turn enveloped. The individual is far from indivisible, </w:t>
      </w:r>
      <w:r w:rsidRPr="008D5633">
        <w:rPr>
          <w:rStyle w:val="Emphasis"/>
          <w:highlight w:val="green"/>
        </w:rPr>
        <w:t xml:space="preserve">never ceasing to divide and change </w:t>
      </w:r>
      <w:r w:rsidRPr="00A12E59">
        <w:rPr>
          <w:rStyle w:val="Emphasis"/>
          <w:highlight w:val="yellow"/>
        </w:rPr>
        <w:t>its nature.</w:t>
      </w:r>
      <w:r w:rsidRPr="00DA6DC4">
        <w:rPr>
          <w:sz w:val="18"/>
          <w:szCs w:val="18"/>
        </w:rPr>
        <w:t xml:space="preserve"> (Deleuze 1994: 257</w:t>
      </w:r>
      <w:proofErr w:type="gramStart"/>
      <w:r w:rsidRPr="00DA6DC4">
        <w:rPr>
          <w:sz w:val="18"/>
          <w:szCs w:val="18"/>
        </w:rPr>
        <w:t xml:space="preserve">) </w:t>
      </w:r>
      <w:r>
        <w:rPr>
          <w:rFonts w:ascii="Times New Roman" w:hAnsi="Times New Roman"/>
          <w:sz w:val="24"/>
        </w:rPr>
        <w:t xml:space="preserve"> </w:t>
      </w:r>
      <w:r w:rsidRPr="00D94B1D">
        <w:rPr>
          <w:rStyle w:val="Emphasis"/>
        </w:rPr>
        <w:t>The</w:t>
      </w:r>
      <w:proofErr w:type="gramEnd"/>
      <w:r w:rsidRPr="00D94B1D">
        <w:rPr>
          <w:rStyle w:val="Emphasis"/>
        </w:rPr>
        <w:t xml:space="preserve"> ‘condensation of distinctive points’ or ‘open collection of intensities’ constituting the subject are mistaken for evidence of the incompletion or interruption of the individual. </w:t>
      </w:r>
      <w:r w:rsidRPr="008D5633">
        <w:rPr>
          <w:rStyle w:val="Emphasis"/>
          <w:highlight w:val="green"/>
        </w:rPr>
        <w:t xml:space="preserve">The error is to attempt to ‘complete’ the subject, or to pin it down </w:t>
      </w:r>
      <w:r w:rsidRPr="00A12E59">
        <w:rPr>
          <w:rStyle w:val="Emphasis"/>
          <w:highlight w:val="yellow"/>
        </w:rPr>
        <w:t>into its finished, univocal stasis, rather than an ‘indeterminate, floating, fluid, communicative and enveloping- enveloped’ individual</w:t>
      </w:r>
      <w:r w:rsidRPr="00DA6DC4">
        <w:t xml:space="preserve"> (Deleuze 1994: 258). As Claire Colebrook writes, ‘</w:t>
      </w:r>
      <w:r w:rsidRPr="008D5633">
        <w:rPr>
          <w:rStyle w:val="Emphasis"/>
          <w:highlight w:val="green"/>
        </w:rPr>
        <w:t>it is only by repressing the highly complex differentials that compose any being that something like the notion of “a” race can occur’</w:t>
      </w:r>
      <w:r w:rsidRPr="00DA6DC4">
        <w:t xml:space="preserve"> (Colebrook 2013: 35). For Descartes (and Kant), the I </w:t>
      </w:r>
      <w:proofErr w:type="gramStart"/>
      <w:r w:rsidRPr="00DA6DC4">
        <w:t>is</w:t>
      </w:r>
      <w:proofErr w:type="gramEnd"/>
      <w:r w:rsidRPr="00DA6DC4">
        <w:t xml:space="preserve"> both a finished product and a starting point for doing philosophy. But </w:t>
      </w:r>
      <w:r w:rsidRPr="00D94B1D">
        <w:rPr>
          <w:rStyle w:val="Emphasis"/>
        </w:rPr>
        <w:t xml:space="preserve">coercing the individual into a completed form of identity stultifies its potential by denying the ongoing role </w:t>
      </w:r>
      <w:proofErr w:type="spellStart"/>
      <w:r w:rsidRPr="00D94B1D">
        <w:rPr>
          <w:rStyle w:val="Emphasis"/>
        </w:rPr>
        <w:t>virtuality</w:t>
      </w:r>
      <w:proofErr w:type="spellEnd"/>
      <w:r w:rsidRPr="00D94B1D">
        <w:rPr>
          <w:rStyle w:val="Emphasis"/>
        </w:rPr>
        <w:t xml:space="preserve"> plays.</w:t>
      </w:r>
      <w:r w:rsidRPr="00DA6DC4">
        <w:t xml:space="preserve"> Thus, </w:t>
      </w:r>
      <w:r w:rsidRPr="00D94B1D">
        <w:rPr>
          <w:rStyle w:val="Emphasis"/>
        </w:rPr>
        <w:t xml:space="preserve">Deleuze leaves behind identity as the foundational form of philosophy, and embraces the ‘full, positive power of individual’ as completely incomplete </w:t>
      </w:r>
      <w:r w:rsidRPr="00DA6DC4">
        <w:t xml:space="preserve">(Deleuze 1994: 258). It is from this </w:t>
      </w:r>
      <w:proofErr w:type="spellStart"/>
      <w:r w:rsidRPr="00DA6DC4">
        <w:t>Deleuzian</w:t>
      </w:r>
      <w:proofErr w:type="spellEnd"/>
      <w:r w:rsidRPr="00DA6DC4">
        <w:t xml:space="preserve"> subject that we find an accompanying normative warning. </w:t>
      </w:r>
      <w:r w:rsidRPr="00D94B1D">
        <w:rPr>
          <w:rStyle w:val="Emphasis"/>
        </w:rPr>
        <w:t xml:space="preserve">If the subject is constituted through intensive differences of elements that precede the </w:t>
      </w:r>
      <w:proofErr w:type="spellStart"/>
      <w:r w:rsidRPr="00D94B1D">
        <w:rPr>
          <w:rStyle w:val="Emphasis"/>
        </w:rPr>
        <w:t>actualisation</w:t>
      </w:r>
      <w:proofErr w:type="spellEnd"/>
      <w:r w:rsidRPr="00D94B1D">
        <w:rPr>
          <w:rStyle w:val="Emphasis"/>
        </w:rPr>
        <w:t xml:space="preserve"> of the Self and I, then the individual is always emerging from an ‘</w:t>
      </w:r>
      <w:proofErr w:type="spellStart"/>
      <w:r w:rsidRPr="00D94B1D">
        <w:rPr>
          <w:rStyle w:val="Emphasis"/>
        </w:rPr>
        <w:t>undifferenciated</w:t>
      </w:r>
      <w:proofErr w:type="spellEnd"/>
      <w:r w:rsidRPr="00D94B1D">
        <w:rPr>
          <w:rStyle w:val="Emphasis"/>
        </w:rPr>
        <w:t xml:space="preserve"> abyss’ of elements that remain in the realm of the virtual. Thus, </w:t>
      </w:r>
      <w:r w:rsidRPr="00A12E59">
        <w:rPr>
          <w:rStyle w:val="Emphasis"/>
          <w:highlight w:val="yellow"/>
        </w:rPr>
        <w:t xml:space="preserve">the condition of being is </w:t>
      </w:r>
      <w:proofErr w:type="spellStart"/>
      <w:r w:rsidRPr="00A12E59">
        <w:rPr>
          <w:rStyle w:val="Emphasis"/>
          <w:highlight w:val="yellow"/>
        </w:rPr>
        <w:t>characterised</w:t>
      </w:r>
      <w:proofErr w:type="spellEnd"/>
      <w:r w:rsidRPr="00A12E59">
        <w:rPr>
          <w:rStyle w:val="Emphasis"/>
          <w:highlight w:val="yellow"/>
        </w:rPr>
        <w:t xml:space="preserve"> not by a static and purportedly ‘whole’ subject encountered in extensity, but by the ever-present potentiality of being reconstituted by intensive differential elements. </w:t>
      </w:r>
      <w:r w:rsidRPr="008D5633">
        <w:rPr>
          <w:rStyle w:val="Emphasis"/>
          <w:highlight w:val="green"/>
        </w:rPr>
        <w:t>A form of the individual driven by becoming, rather than identity, accounts for the rich terrain of the virtual that is always refashioning the individual in creative ways</w:t>
      </w:r>
      <w:r w:rsidRPr="00D94B1D">
        <w:rPr>
          <w:rStyle w:val="Emphasis"/>
        </w:rPr>
        <w:t>.</w:t>
      </w:r>
      <w:r w:rsidRPr="00DA6DC4">
        <w:t xml:space="preserve"> Thus, Deleuze urges us </w:t>
      </w:r>
      <w:r w:rsidRPr="00DA6DC4">
        <w:rPr>
          <w:sz w:val="18"/>
          <w:szCs w:val="18"/>
        </w:rPr>
        <w:t xml:space="preserve">not to be explicated too much ... not to explicate oneself too much with the other, not to explicate the other too much, but to maintain one’s implicit values and multiply one’s own world by populating it with all those expressed that do not exist apart from their expressions. For </w:t>
      </w:r>
      <w:r w:rsidRPr="00D94B1D">
        <w:rPr>
          <w:rStyle w:val="Emphasis"/>
        </w:rPr>
        <w:t xml:space="preserve">it is not the other which is another I, but the I which is </w:t>
      </w:r>
      <w:proofErr w:type="spellStart"/>
      <w:proofErr w:type="gramStart"/>
      <w:r w:rsidRPr="00D94B1D">
        <w:rPr>
          <w:rStyle w:val="Emphasis"/>
        </w:rPr>
        <w:t>an other</w:t>
      </w:r>
      <w:proofErr w:type="spellEnd"/>
      <w:proofErr w:type="gramEnd"/>
      <w:r w:rsidRPr="00D94B1D">
        <w:rPr>
          <w:rStyle w:val="Emphasis"/>
        </w:rPr>
        <w:t xml:space="preserve">, a fractured I. There is no love which does not begin with the revelation of a possible world as </w:t>
      </w:r>
      <w:r w:rsidRPr="00D94B1D">
        <w:rPr>
          <w:rStyle w:val="Emphasis"/>
        </w:rPr>
        <w:lastRenderedPageBreak/>
        <w:t>such, enwound in the other which expresses it.</w:t>
      </w:r>
      <w:r w:rsidRPr="00DA6DC4">
        <w:rPr>
          <w:sz w:val="18"/>
          <w:szCs w:val="18"/>
        </w:rPr>
        <w:t xml:space="preserve"> (Deleuze 1994: 261) </w:t>
      </w:r>
      <w:r w:rsidRPr="00D94B1D">
        <w:rPr>
          <w:rStyle w:val="Emphasis"/>
        </w:rPr>
        <w:t xml:space="preserve">To fully explicate oneself or the other would be to (attempt to) eliminate this virtual remainder, and to cancel the very generative force of becoming that drives newness. To avoid this catastrophic languishing, Deleuze encourages us to </w:t>
      </w:r>
      <w:r w:rsidRPr="00A12E59">
        <w:rPr>
          <w:rStyle w:val="Emphasis"/>
          <w:highlight w:val="yellow"/>
        </w:rPr>
        <w:t>foster the persistent alterity of the other in order to preserve its intensity, j</w:t>
      </w:r>
      <w:r w:rsidRPr="00D94B1D">
        <w:rPr>
          <w:rStyle w:val="Emphasis"/>
        </w:rPr>
        <w:t xml:space="preserve">ust as </w:t>
      </w:r>
      <w:r w:rsidRPr="00A12E59">
        <w:rPr>
          <w:rStyle w:val="Emphasis"/>
          <w:highlight w:val="yellow"/>
        </w:rPr>
        <w:t>we must allow the alterity of the self to persist as an intensive remainder to our own individuality</w:t>
      </w:r>
      <w:r w:rsidRPr="00D94B1D">
        <w:rPr>
          <w:rStyle w:val="Emphasis"/>
        </w:rPr>
        <w:t xml:space="preserve">. </w:t>
      </w:r>
      <w:r w:rsidRPr="008A2989">
        <w:rPr>
          <w:rStyle w:val="Emphasis"/>
          <w:highlight w:val="green"/>
        </w:rPr>
        <w:t>The I that one encounters in extensity is</w:t>
      </w:r>
      <w:r w:rsidRPr="00D94B1D">
        <w:rPr>
          <w:rStyle w:val="Emphasis"/>
        </w:rPr>
        <w:t xml:space="preserve"> a temporary and </w:t>
      </w:r>
      <w:proofErr w:type="spellStart"/>
      <w:r w:rsidRPr="00D94B1D">
        <w:rPr>
          <w:rStyle w:val="Emphasis"/>
        </w:rPr>
        <w:t>differenciated</w:t>
      </w:r>
      <w:proofErr w:type="spellEnd"/>
      <w:r w:rsidRPr="00D94B1D">
        <w:rPr>
          <w:rStyle w:val="Emphasis"/>
        </w:rPr>
        <w:t xml:space="preserve"> being – </w:t>
      </w:r>
      <w:r w:rsidRPr="008A2989">
        <w:rPr>
          <w:rStyle w:val="Emphasis"/>
          <w:highlight w:val="green"/>
        </w:rPr>
        <w:t>a snapshot – on its way to becoming a new individual</w:t>
      </w:r>
      <w:r w:rsidRPr="00A12E59">
        <w:rPr>
          <w:rStyle w:val="Emphasis"/>
          <w:highlight w:val="yellow"/>
        </w:rPr>
        <w:t xml:space="preserve"> that draws from the intensive components of its past.</w:t>
      </w:r>
      <w:r w:rsidRPr="00D94B1D">
        <w:rPr>
          <w:rStyle w:val="Emphasis"/>
        </w:rPr>
        <w:t xml:space="preserve"> </w:t>
      </w:r>
      <w:r w:rsidRPr="008A2989">
        <w:rPr>
          <w:rStyle w:val="Emphasis"/>
          <w:highlight w:val="green"/>
        </w:rPr>
        <w:t xml:space="preserve">The I </w:t>
      </w:r>
      <w:proofErr w:type="gramStart"/>
      <w:r w:rsidRPr="008A2989">
        <w:rPr>
          <w:rStyle w:val="Emphasis"/>
          <w:highlight w:val="green"/>
        </w:rPr>
        <w:t>is</w:t>
      </w:r>
      <w:proofErr w:type="gramEnd"/>
      <w:r w:rsidRPr="00D94B1D">
        <w:rPr>
          <w:rStyle w:val="Emphasis"/>
        </w:rPr>
        <w:t xml:space="preserve"> thus an other – i</w:t>
      </w:r>
      <w:r w:rsidRPr="008A2989">
        <w:rPr>
          <w:rStyle w:val="Emphasis"/>
          <w:highlight w:val="green"/>
        </w:rPr>
        <w:t>n a state of alterity both to other individuals, but also to its own form of becoming</w:t>
      </w:r>
      <w:r w:rsidRPr="00D94B1D">
        <w:rPr>
          <w:rStyle w:val="Emphasis"/>
        </w:rPr>
        <w:t xml:space="preserve">. If there is an objective here, it is to dedicate myself to ‘sensing’ intensities without cancelling them; to invite another world that is the </w:t>
      </w:r>
      <w:proofErr w:type="spellStart"/>
      <w:r w:rsidRPr="00D94B1D">
        <w:rPr>
          <w:rStyle w:val="Emphasis"/>
        </w:rPr>
        <w:t>actualisation</w:t>
      </w:r>
      <w:proofErr w:type="spellEnd"/>
      <w:r w:rsidRPr="00D94B1D">
        <w:rPr>
          <w:rStyle w:val="Emphasis"/>
        </w:rPr>
        <w:t xml:space="preserve"> of intensity in this world.</w:t>
      </w:r>
      <w:r w:rsidRPr="00DA6DC4">
        <w:rPr>
          <w:position w:val="8"/>
          <w:sz w:val="14"/>
          <w:szCs w:val="14"/>
        </w:rPr>
        <w:t xml:space="preserve">14 </w:t>
      </w:r>
      <w:r w:rsidRPr="00D94B1D">
        <w:rPr>
          <w:rStyle w:val="StyleUnderline"/>
        </w:rPr>
        <w:t>Using Deleuze’s work to interrogate the limits of a positivist, data- derived model points towards opportunities to critique the limits of the social scientific method, as well as provide a supplementary set of considerations with which to engage.</w:t>
      </w:r>
      <w:r w:rsidRPr="00DA6DC4">
        <w:t xml:space="preserve"> </w:t>
      </w:r>
      <w:r w:rsidRPr="00A12E59">
        <w:rPr>
          <w:rStyle w:val="Emphasis"/>
          <w:highlight w:val="yellow"/>
        </w:rPr>
        <w:t xml:space="preserve">Much of the </w:t>
      </w:r>
      <w:r w:rsidRPr="00E15C02">
        <w:rPr>
          <w:rStyle w:val="Emphasis"/>
          <w:highlight w:val="green"/>
        </w:rPr>
        <w:t xml:space="preserve">social scientific research surrounding policing aspires to code </w:t>
      </w:r>
      <w:proofErr w:type="spellStart"/>
      <w:r w:rsidRPr="00E15C02">
        <w:rPr>
          <w:rStyle w:val="Emphasis"/>
          <w:highlight w:val="green"/>
        </w:rPr>
        <w:t>behaviour</w:t>
      </w:r>
      <w:proofErr w:type="spellEnd"/>
      <w:r w:rsidRPr="00E15C02">
        <w:rPr>
          <w:rStyle w:val="Emphasis"/>
          <w:highlight w:val="green"/>
        </w:rPr>
        <w:t xml:space="preserve"> </w:t>
      </w:r>
      <w:r w:rsidRPr="00A12E59">
        <w:rPr>
          <w:rStyle w:val="Emphasis"/>
          <w:highlight w:val="yellow"/>
        </w:rPr>
        <w:t xml:space="preserve">in positivist terms, </w:t>
      </w:r>
      <w:r w:rsidRPr="00E15C02">
        <w:rPr>
          <w:rStyle w:val="Emphasis"/>
          <w:highlight w:val="green"/>
        </w:rPr>
        <w:t>statistically derive each predictive claim using data-driven probabilities and develop policing models that reflect this explication</w:t>
      </w:r>
      <w:r w:rsidRPr="00A12E59">
        <w:rPr>
          <w:rStyle w:val="Emphasis"/>
          <w:highlight w:val="yellow"/>
        </w:rPr>
        <w:t>.</w:t>
      </w:r>
      <w:r w:rsidRPr="00D94B1D">
        <w:rPr>
          <w:rStyle w:val="Emphasis"/>
        </w:rPr>
        <w:t xml:space="preserve"> </w:t>
      </w:r>
      <w:r w:rsidRPr="00DA6DC4">
        <w:t xml:space="preserve">My argument is that </w:t>
      </w:r>
      <w:r w:rsidRPr="00D94B1D">
        <w:rPr>
          <w:rStyle w:val="Emphasis"/>
        </w:rPr>
        <w:t xml:space="preserve">both the study and </w:t>
      </w:r>
      <w:r w:rsidRPr="00E15C02">
        <w:rPr>
          <w:rStyle w:val="Emphasis"/>
          <w:highlight w:val="green"/>
        </w:rPr>
        <w:t xml:space="preserve">any normative claims that emerge from it are mired in the practice of explicating the other as fully as possible–eliminating vital space </w:t>
      </w:r>
      <w:r w:rsidRPr="00A12E59">
        <w:rPr>
          <w:rStyle w:val="Emphasis"/>
          <w:highlight w:val="yellow"/>
        </w:rPr>
        <w:t xml:space="preserve">for </w:t>
      </w:r>
      <w:proofErr w:type="spellStart"/>
      <w:r w:rsidRPr="00A12E59">
        <w:rPr>
          <w:rStyle w:val="Emphasis"/>
          <w:highlight w:val="yellow"/>
        </w:rPr>
        <w:t>virtuality</w:t>
      </w:r>
      <w:proofErr w:type="spellEnd"/>
      <w:r w:rsidRPr="00A12E59">
        <w:rPr>
          <w:rStyle w:val="Emphasis"/>
          <w:highlight w:val="yellow"/>
        </w:rPr>
        <w:t xml:space="preserve"> along with those variables that inhibit meaningful scientific results</w:t>
      </w:r>
      <w:r w:rsidRPr="00D94B1D">
        <w:rPr>
          <w:rStyle w:val="Emphasis"/>
        </w:rPr>
        <w:t>. The process of extrapolating scientific conclusions based on observational health outcomes,</w:t>
      </w:r>
      <w:r w:rsidRPr="00DA6DC4">
        <w:t xml:space="preserve"> for instance, </w:t>
      </w:r>
      <w:r w:rsidRPr="00D94B1D">
        <w:rPr>
          <w:rStyle w:val="Emphasis"/>
        </w:rPr>
        <w:t xml:space="preserve">attempts to translate the complexity of humans into observable, static, extensity-based organisms. </w:t>
      </w:r>
      <w:r w:rsidRPr="00A12E59">
        <w:rPr>
          <w:rStyle w:val="Emphasis"/>
          <w:highlight w:val="yellow"/>
        </w:rPr>
        <w:t xml:space="preserve">By design, </w:t>
      </w:r>
      <w:r w:rsidRPr="00974BE3">
        <w:rPr>
          <w:rStyle w:val="Emphasis"/>
          <w:highlight w:val="green"/>
        </w:rPr>
        <w:t>it</w:t>
      </w:r>
      <w:r w:rsidRPr="00D94B1D">
        <w:rPr>
          <w:rStyle w:val="Emphasis"/>
        </w:rPr>
        <w:t xml:space="preserve"> also </w:t>
      </w:r>
      <w:r w:rsidRPr="00974BE3">
        <w:rPr>
          <w:rStyle w:val="Emphasis"/>
          <w:highlight w:val="green"/>
        </w:rPr>
        <w:t xml:space="preserve">simplifies the complexity of the milieu </w:t>
      </w:r>
      <w:r w:rsidRPr="00A12E59">
        <w:rPr>
          <w:rStyle w:val="Emphasis"/>
          <w:highlight w:val="yellow"/>
        </w:rPr>
        <w:t xml:space="preserve">in question </w:t>
      </w:r>
      <w:r w:rsidRPr="00974BE3">
        <w:rPr>
          <w:rStyle w:val="Emphasis"/>
          <w:highlight w:val="green"/>
        </w:rPr>
        <w:t xml:space="preserve">by ‘controlling’ </w:t>
      </w:r>
      <w:r w:rsidRPr="00A12E59">
        <w:rPr>
          <w:rStyle w:val="Emphasis"/>
          <w:highlight w:val="yellow"/>
        </w:rPr>
        <w:t>for intervening variables. The realm of the intensive is off-limits for this type of study</w:t>
      </w:r>
      <w:r w:rsidRPr="00D94B1D">
        <w:rPr>
          <w:rStyle w:val="Emphasis"/>
        </w:rPr>
        <w:t xml:space="preserve"> if it involves the non-observable. </w:t>
      </w:r>
      <w:r w:rsidRPr="00974BE3">
        <w:rPr>
          <w:rStyle w:val="Emphasis"/>
          <w:highlight w:val="green"/>
        </w:rPr>
        <w:t xml:space="preserve">The resulting </w:t>
      </w:r>
      <w:r w:rsidRPr="00A12E59">
        <w:rPr>
          <w:rStyle w:val="Emphasis"/>
          <w:highlight w:val="yellow"/>
        </w:rPr>
        <w:t xml:space="preserve">strategy of </w:t>
      </w:r>
      <w:r w:rsidRPr="00974BE3">
        <w:rPr>
          <w:rStyle w:val="Emphasis"/>
          <w:highlight w:val="green"/>
        </w:rPr>
        <w:t>analysis</w:t>
      </w:r>
      <w:r w:rsidRPr="00D94B1D">
        <w:rPr>
          <w:rStyle w:val="Emphasis"/>
        </w:rPr>
        <w:t xml:space="preserve"> inadvertently </w:t>
      </w:r>
      <w:r w:rsidRPr="00974BE3">
        <w:rPr>
          <w:rStyle w:val="Emphasis"/>
          <w:highlight w:val="green"/>
        </w:rPr>
        <w:t>imposes being on intensive becoming.</w:t>
      </w:r>
      <w:r w:rsidRPr="00D94B1D">
        <w:rPr>
          <w:rStyle w:val="Emphasis"/>
        </w:rPr>
        <w:t xml:space="preserve"> If the assumptive framework undergirding all studies of human </w:t>
      </w:r>
      <w:proofErr w:type="spellStart"/>
      <w:r w:rsidRPr="00D94B1D">
        <w:rPr>
          <w:rStyle w:val="Emphasis"/>
        </w:rPr>
        <w:t>behaviour</w:t>
      </w:r>
      <w:proofErr w:type="spellEnd"/>
      <w:r w:rsidRPr="00D94B1D">
        <w:rPr>
          <w:rStyle w:val="Emphasis"/>
        </w:rPr>
        <w:t xml:space="preserve"> informs what range of normative strategies are available in response, then a complementary diagnostic approach that includes space for intensive potentiality can also clear terrain for new prognostic strategies that are more compatible with </w:t>
      </w:r>
      <w:r w:rsidRPr="00C16F37">
        <w:rPr>
          <w:rStyle w:val="Emphasis"/>
          <w:highlight w:val="green"/>
        </w:rPr>
        <w:t xml:space="preserve">a </w:t>
      </w:r>
      <w:proofErr w:type="spellStart"/>
      <w:r w:rsidRPr="00C16F37">
        <w:rPr>
          <w:rStyle w:val="Emphasis"/>
          <w:highlight w:val="green"/>
        </w:rPr>
        <w:t>Deleuzian</w:t>
      </w:r>
      <w:proofErr w:type="spellEnd"/>
      <w:r w:rsidRPr="00C16F37">
        <w:rPr>
          <w:rStyle w:val="Emphasis"/>
          <w:highlight w:val="green"/>
        </w:rPr>
        <w:t xml:space="preserve"> approach</w:t>
      </w:r>
      <w:r w:rsidRPr="00A12E59">
        <w:rPr>
          <w:rStyle w:val="Emphasis"/>
          <w:highlight w:val="yellow"/>
        </w:rPr>
        <w:t>.</w:t>
      </w:r>
      <w:r w:rsidRPr="00D94B1D">
        <w:rPr>
          <w:rStyle w:val="Emphasis"/>
        </w:rPr>
        <w:t xml:space="preserve"> Its inclusion </w:t>
      </w:r>
      <w:r w:rsidRPr="00C16F37">
        <w:rPr>
          <w:rStyle w:val="Emphasis"/>
          <w:highlight w:val="green"/>
        </w:rPr>
        <w:t>may</w:t>
      </w:r>
      <w:r w:rsidRPr="00D94B1D">
        <w:rPr>
          <w:rStyle w:val="Emphasis"/>
        </w:rPr>
        <w:t xml:space="preserve"> also </w:t>
      </w:r>
      <w:r w:rsidRPr="00C16F37">
        <w:rPr>
          <w:rStyle w:val="Emphasis"/>
          <w:highlight w:val="green"/>
        </w:rPr>
        <w:t xml:space="preserve">explain why existing policing strategies </w:t>
      </w:r>
      <w:r w:rsidRPr="00A12E59">
        <w:rPr>
          <w:rStyle w:val="Emphasis"/>
          <w:highlight w:val="yellow"/>
        </w:rPr>
        <w:t xml:space="preserve">that rely on a purely observable and data-driven model </w:t>
      </w:r>
      <w:r w:rsidRPr="00C16F37">
        <w:rPr>
          <w:rStyle w:val="Emphasis"/>
          <w:highlight w:val="green"/>
        </w:rPr>
        <w:t xml:space="preserve">may not be </w:t>
      </w:r>
      <w:r w:rsidRPr="00A12E59">
        <w:rPr>
          <w:rStyle w:val="Emphasis"/>
          <w:highlight w:val="yellow"/>
        </w:rPr>
        <w:t xml:space="preserve">as </w:t>
      </w:r>
      <w:r w:rsidRPr="00C16F37">
        <w:rPr>
          <w:rStyle w:val="Emphasis"/>
          <w:highlight w:val="green"/>
        </w:rPr>
        <w:t xml:space="preserve">effective </w:t>
      </w:r>
      <w:r w:rsidRPr="00A12E59">
        <w:rPr>
          <w:rStyle w:val="Emphasis"/>
          <w:highlight w:val="yellow"/>
        </w:rPr>
        <w:t>as a more inclusive enquiry.</w:t>
      </w:r>
      <w:r w:rsidRPr="00D94B1D">
        <w:rPr>
          <w:rStyle w:val="Emphasis"/>
        </w:rPr>
        <w:t xml:space="preserve"> The process and result of learning in a complex multiplicity is a violent and unpredictable set of potentialities. Learning takes the form of undetermined experimentation without specific expectations. I take </w:t>
      </w:r>
      <w:r w:rsidRPr="00C16F37">
        <w:rPr>
          <w:rStyle w:val="Emphasis"/>
          <w:highlight w:val="green"/>
        </w:rPr>
        <w:t>the uprising in Ferguson,</w:t>
      </w:r>
      <w:r w:rsidRPr="00D94B1D">
        <w:rPr>
          <w:rStyle w:val="Emphasis"/>
        </w:rPr>
        <w:t xml:space="preserve"> Missouri, in 2014 </w:t>
      </w:r>
      <w:r w:rsidRPr="00C16F37">
        <w:rPr>
          <w:rStyle w:val="Emphasis"/>
          <w:highlight w:val="green"/>
        </w:rPr>
        <w:t xml:space="preserve">and </w:t>
      </w:r>
      <w:r w:rsidRPr="00A12E59">
        <w:rPr>
          <w:rStyle w:val="Emphasis"/>
          <w:highlight w:val="yellow"/>
        </w:rPr>
        <w:t xml:space="preserve">in </w:t>
      </w:r>
      <w:r w:rsidRPr="00C16F37">
        <w:rPr>
          <w:rStyle w:val="Emphasis"/>
          <w:highlight w:val="green"/>
        </w:rPr>
        <w:t>Baltimore</w:t>
      </w:r>
      <w:r w:rsidRPr="00D94B1D">
        <w:rPr>
          <w:rStyle w:val="Emphasis"/>
        </w:rPr>
        <w:t xml:space="preserve">, Maryland, in 2015 to be </w:t>
      </w:r>
      <w:r w:rsidRPr="00A12E59">
        <w:rPr>
          <w:rStyle w:val="Emphasis"/>
          <w:highlight w:val="yellow"/>
        </w:rPr>
        <w:t>[</w:t>
      </w:r>
      <w:r w:rsidRPr="00C16F37">
        <w:rPr>
          <w:rStyle w:val="Emphasis"/>
          <w:highlight w:val="green"/>
        </w:rPr>
        <w:t>are] examples of experimental learning</w:t>
      </w:r>
      <w:r w:rsidRPr="00A12E59">
        <w:rPr>
          <w:rStyle w:val="Emphasis"/>
          <w:highlight w:val="yellow"/>
        </w:rPr>
        <w:t>.</w:t>
      </w:r>
      <w:r w:rsidRPr="00DA6DC4">
        <w:t xml:space="preserve"> In both cases, </w:t>
      </w:r>
      <w:r w:rsidRPr="00C16F37">
        <w:rPr>
          <w:rStyle w:val="Emphasis"/>
          <w:highlight w:val="green"/>
        </w:rPr>
        <w:t xml:space="preserve">the police killings of black males were not </w:t>
      </w:r>
      <w:r w:rsidRPr="00A12E59">
        <w:rPr>
          <w:rStyle w:val="Emphasis"/>
          <w:highlight w:val="yellow"/>
        </w:rPr>
        <w:t>unprecedented</w:t>
      </w:r>
      <w:r w:rsidRPr="008A1624">
        <w:rPr>
          <w:rStyle w:val="Emphasis"/>
        </w:rPr>
        <w:t xml:space="preserve"> or even </w:t>
      </w:r>
      <w:r w:rsidRPr="00C16F37">
        <w:rPr>
          <w:rStyle w:val="Emphasis"/>
          <w:highlight w:val="green"/>
        </w:rPr>
        <w:t>atypical.</w:t>
      </w:r>
      <w:r w:rsidRPr="008A1624">
        <w:rPr>
          <w:rStyle w:val="Emphasis"/>
        </w:rPr>
        <w:t xml:space="preserve"> However, </w:t>
      </w:r>
      <w:r w:rsidRPr="00C16F37">
        <w:rPr>
          <w:rStyle w:val="Emphasis"/>
          <w:highlight w:val="green"/>
        </w:rPr>
        <w:t xml:space="preserve">the reaction </w:t>
      </w:r>
      <w:r w:rsidRPr="00A12E59">
        <w:rPr>
          <w:rStyle w:val="Emphasis"/>
          <w:highlight w:val="yellow"/>
        </w:rPr>
        <w:t xml:space="preserve">to them </w:t>
      </w:r>
      <w:r w:rsidRPr="00C16F37">
        <w:rPr>
          <w:rStyle w:val="Emphasis"/>
          <w:highlight w:val="green"/>
        </w:rPr>
        <w:t>was unique</w:t>
      </w:r>
      <w:r w:rsidRPr="008A1624">
        <w:rPr>
          <w:rStyle w:val="Emphasis"/>
        </w:rPr>
        <w:t xml:space="preserve"> and reflected something natal: repetition, with a difference. A certain set of conditions coalesced to cross a tipping point; </w:t>
      </w:r>
      <w:r w:rsidRPr="00C16F37">
        <w:rPr>
          <w:rStyle w:val="Emphasis"/>
          <w:highlight w:val="green"/>
        </w:rPr>
        <w:t xml:space="preserve">populations responded to </w:t>
      </w:r>
      <w:proofErr w:type="spellStart"/>
      <w:r w:rsidRPr="00C16F37">
        <w:rPr>
          <w:rStyle w:val="Emphasis"/>
          <w:highlight w:val="green"/>
        </w:rPr>
        <w:t>actualised</w:t>
      </w:r>
      <w:proofErr w:type="spellEnd"/>
      <w:r w:rsidRPr="00C16F37">
        <w:rPr>
          <w:rStyle w:val="Emphasis"/>
          <w:highlight w:val="green"/>
        </w:rPr>
        <w:t xml:space="preserve"> experiences of a virtual Idea of racial injustice and police violence</w:t>
      </w:r>
      <w:r w:rsidRPr="008A1624">
        <w:rPr>
          <w:rStyle w:val="Emphasis"/>
        </w:rPr>
        <w:t xml:space="preserve">. Although they could not have been predicted, </w:t>
      </w:r>
      <w:r w:rsidRPr="00C16F37">
        <w:rPr>
          <w:rStyle w:val="Emphasis"/>
          <w:highlight w:val="green"/>
        </w:rPr>
        <w:t>Michael Brown and Freddie Gray became the encounters that force us to think</w:t>
      </w:r>
      <w:r w:rsidRPr="00A12E59">
        <w:rPr>
          <w:rStyle w:val="Emphasis"/>
          <w:highlight w:val="yellow"/>
        </w:rPr>
        <w:t>.</w:t>
      </w:r>
      <w:r w:rsidRPr="008A1624">
        <w:rPr>
          <w:rStyle w:val="Emphasis"/>
        </w:rPr>
        <w:t xml:space="preserve"> Suddenly, a violent process of learning is underway. </w:t>
      </w:r>
      <w:r w:rsidRPr="0012255F">
        <w:rPr>
          <w:rStyle w:val="Emphasis"/>
          <w:highlight w:val="green"/>
        </w:rPr>
        <w:t>Activists</w:t>
      </w:r>
      <w:r w:rsidRPr="00A12E59">
        <w:rPr>
          <w:rStyle w:val="Emphasis"/>
          <w:highlight w:val="yellow"/>
        </w:rPr>
        <w:t xml:space="preserve">, local </w:t>
      </w:r>
      <w:r w:rsidRPr="0012255F">
        <w:rPr>
          <w:rStyle w:val="Emphasis"/>
          <w:highlight w:val="green"/>
        </w:rPr>
        <w:t xml:space="preserve">citizens, politicians and police </w:t>
      </w:r>
      <w:r w:rsidRPr="00A12E59">
        <w:rPr>
          <w:rStyle w:val="Emphasis"/>
          <w:highlight w:val="yellow"/>
        </w:rPr>
        <w:t xml:space="preserve">departments began to </w:t>
      </w:r>
      <w:r w:rsidRPr="0012255F">
        <w:rPr>
          <w:rStyle w:val="Emphasis"/>
          <w:highlight w:val="green"/>
        </w:rPr>
        <w:t>react to the multiplicity of circumstances</w:t>
      </w:r>
      <w:r w:rsidRPr="00A12E59">
        <w:rPr>
          <w:rStyle w:val="Emphasis"/>
          <w:highlight w:val="yellow"/>
        </w:rPr>
        <w:t xml:space="preserve"> that were suddenly </w:t>
      </w:r>
      <w:r w:rsidRPr="0012255F">
        <w:rPr>
          <w:rStyle w:val="Emphasis"/>
          <w:highlight w:val="green"/>
        </w:rPr>
        <w:t>in flux</w:t>
      </w:r>
      <w:r w:rsidRPr="00A12E59">
        <w:rPr>
          <w:rStyle w:val="Emphasis"/>
          <w:highlight w:val="yellow"/>
        </w:rPr>
        <w:t xml:space="preserve">. The </w:t>
      </w:r>
      <w:r w:rsidRPr="0000133C">
        <w:rPr>
          <w:rStyle w:val="Emphasis"/>
          <w:highlight w:val="green"/>
        </w:rPr>
        <w:t xml:space="preserve">uprisings </w:t>
      </w:r>
      <w:r w:rsidRPr="00A12E59">
        <w:rPr>
          <w:rStyle w:val="Emphasis"/>
          <w:highlight w:val="yellow"/>
        </w:rPr>
        <w:t xml:space="preserve">in both cities </w:t>
      </w:r>
      <w:r w:rsidRPr="0000133C">
        <w:rPr>
          <w:rStyle w:val="Emphasis"/>
          <w:highlight w:val="green"/>
        </w:rPr>
        <w:t>represent a collective conjugation of bodies, in which populations who experience long-term effects of racism react to the relations that make up those conditions</w:t>
      </w:r>
      <w:r w:rsidRPr="00A12E59">
        <w:rPr>
          <w:rStyle w:val="Emphasis"/>
          <w:highlight w:val="yellow"/>
        </w:rPr>
        <w:t xml:space="preserve">. Like the circumstances that constituted the genetic conditions for the uprising, </w:t>
      </w:r>
      <w:r w:rsidRPr="0000133C">
        <w:rPr>
          <w:rStyle w:val="Emphasis"/>
          <w:highlight w:val="green"/>
        </w:rPr>
        <w:t xml:space="preserve">the ongoing results of this collective conjugation cannot be described in advance and are yet to be </w:t>
      </w:r>
      <w:proofErr w:type="spellStart"/>
      <w:r w:rsidRPr="0000133C">
        <w:rPr>
          <w:rStyle w:val="Emphasis"/>
          <w:highlight w:val="green"/>
        </w:rPr>
        <w:t>realised</w:t>
      </w:r>
      <w:proofErr w:type="spellEnd"/>
      <w:r w:rsidRPr="008A1624">
        <w:rPr>
          <w:rStyle w:val="Emphasis"/>
        </w:rPr>
        <w:t xml:space="preserve">. </w:t>
      </w:r>
      <w:r w:rsidRPr="00DA6DC4">
        <w:t xml:space="preserve">However, </w:t>
      </w:r>
      <w:r w:rsidRPr="008A1624">
        <w:rPr>
          <w:rStyle w:val="Emphasis"/>
        </w:rPr>
        <w:t xml:space="preserve">they reflect </w:t>
      </w:r>
      <w:r w:rsidRPr="008A1624">
        <w:rPr>
          <w:rStyle w:val="Emphasis"/>
        </w:rPr>
        <w:lastRenderedPageBreak/>
        <w:t>the intensive processes that mark the realm of the virtual, and cannot be understood apart from them.</w:t>
      </w:r>
      <w:r w:rsidRPr="00DA6DC4">
        <w:t xml:space="preserve"> </w:t>
      </w:r>
    </w:p>
    <w:p w14:paraId="7FB75F27" w14:textId="77777777" w:rsidR="00FE1D5E" w:rsidRPr="00FE1D5E" w:rsidRDefault="00FE1D5E" w:rsidP="00FE1D5E">
      <w:pPr>
        <w:jc w:val="both"/>
      </w:pPr>
    </w:p>
    <w:p w14:paraId="19FE99A8" w14:textId="68C3E4D4" w:rsidR="00B7076A" w:rsidRDefault="00B7076A" w:rsidP="0081199A">
      <w:pPr>
        <w:pStyle w:val="Heading4"/>
        <w:jc w:val="both"/>
        <w:rPr>
          <w:rStyle w:val="Style13ptBold"/>
          <w:b/>
          <w:bCs w:val="0"/>
        </w:rPr>
      </w:pPr>
      <w:r>
        <w:rPr>
          <w:rStyle w:val="Style13ptBold"/>
          <w:b/>
          <w:bCs w:val="0"/>
        </w:rPr>
        <w:t>Solution-oriented approaches replicate the status quo. Instead of ‘</w:t>
      </w:r>
      <w:r w:rsidRPr="00EA1612">
        <w:rPr>
          <w:rStyle w:val="Style13ptBold"/>
          <w:b/>
          <w:bCs w:val="0"/>
          <w:u w:val="single"/>
        </w:rPr>
        <w:t>solving,</w:t>
      </w:r>
      <w:r>
        <w:rPr>
          <w:rStyle w:val="Style13ptBold"/>
          <w:b/>
          <w:bCs w:val="0"/>
        </w:rPr>
        <w:t xml:space="preserve">’ our affirmative allows problems with </w:t>
      </w:r>
      <w:r w:rsidR="00146BBF">
        <w:rPr>
          <w:rStyle w:val="Style13ptBold"/>
          <w:b/>
          <w:bCs w:val="0"/>
        </w:rPr>
        <w:t xml:space="preserve">affective </w:t>
      </w:r>
      <w:r>
        <w:rPr>
          <w:rStyle w:val="Style13ptBold"/>
          <w:b/>
          <w:bCs w:val="0"/>
        </w:rPr>
        <w:t xml:space="preserve">policing </w:t>
      </w:r>
      <w:r w:rsidR="00EA1612">
        <w:rPr>
          <w:rStyle w:val="Style13ptBold"/>
          <w:b/>
          <w:bCs w:val="0"/>
        </w:rPr>
        <w:t xml:space="preserve">to </w:t>
      </w:r>
      <w:r>
        <w:rPr>
          <w:rStyle w:val="Style13ptBold"/>
          <w:b/>
          <w:bCs w:val="0"/>
        </w:rPr>
        <w:t>disrupt th</w:t>
      </w:r>
      <w:r w:rsidR="00EA1612">
        <w:rPr>
          <w:rStyle w:val="Style13ptBold"/>
          <w:b/>
          <w:bCs w:val="0"/>
        </w:rPr>
        <w:t>ought</w:t>
      </w:r>
      <w:r>
        <w:rPr>
          <w:rStyle w:val="Style13ptBold"/>
          <w:b/>
          <w:bCs w:val="0"/>
        </w:rPr>
        <w:t>. This is a pre-requisite to topic</w:t>
      </w:r>
      <w:r w:rsidR="00EA1612">
        <w:rPr>
          <w:rStyle w:val="Style13ptBold"/>
          <w:b/>
          <w:bCs w:val="0"/>
        </w:rPr>
        <w:t xml:space="preserve"> </w:t>
      </w:r>
      <w:r>
        <w:rPr>
          <w:rStyle w:val="Style13ptBold"/>
          <w:b/>
          <w:bCs w:val="0"/>
        </w:rPr>
        <w:t>education and is necessary to avoid replicating status quo modes of subject formation.</w:t>
      </w:r>
    </w:p>
    <w:p w14:paraId="17413FA5" w14:textId="2ED8A9A7" w:rsidR="0081199A" w:rsidRPr="00DA6DC4" w:rsidRDefault="0081199A" w:rsidP="0081199A">
      <w:pPr>
        <w:spacing w:before="100" w:beforeAutospacing="1" w:after="100" w:afterAutospacing="1" w:line="240" w:lineRule="auto"/>
        <w:jc w:val="both"/>
        <w:rPr>
          <w:rStyle w:val="Style13ptBold"/>
          <w:rFonts w:ascii="Times New Roman" w:eastAsia="Times New Roman" w:hAnsi="Times New Roman" w:cs="Times New Roman"/>
          <w:b w:val="0"/>
          <w:sz w:val="24"/>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11" w:history="1">
        <w:r w:rsidRPr="00DA6DC4">
          <w:t>www.euppublishing.com/dlgs</w:t>
        </w:r>
      </w:hyperlink>
      <w:r w:rsidRPr="0012544E">
        <w:t>)</w:t>
      </w:r>
      <w:r>
        <w:rPr>
          <w:rFonts w:ascii="Sabon" w:eastAsia="Times New Roman" w:hAnsi="Sabon" w:cs="Times New Roman"/>
          <w:sz w:val="18"/>
          <w:szCs w:val="18"/>
        </w:rPr>
        <w:t xml:space="preserve"> </w:t>
      </w:r>
      <w:r w:rsidR="00896DF7" w:rsidRPr="00896DF7">
        <w:rPr>
          <w:rFonts w:ascii="Sabon" w:eastAsia="Times New Roman" w:hAnsi="Sabon" w:cs="Times New Roman"/>
          <w:sz w:val="18"/>
          <w:szCs w:val="18"/>
          <w:highlight w:val="green"/>
        </w:rPr>
        <w:t>green=short</w:t>
      </w:r>
    </w:p>
    <w:p w14:paraId="0103533B" w14:textId="1E3F2246" w:rsidR="00EF3B83" w:rsidRPr="00873C44" w:rsidRDefault="0081199A" w:rsidP="00873C44">
      <w:pPr>
        <w:jc w:val="both"/>
        <w:rPr>
          <w:b/>
          <w:iCs/>
          <w:u w:val="single"/>
        </w:rPr>
      </w:pPr>
      <w:r w:rsidRPr="00DA6DC4">
        <w:t>According to Deleuze, Kant evaluates problems first on the pre- existent propositions from which they are formed, and second, on their solvability</w:t>
      </w:r>
      <w:r w:rsidRPr="00DA6DC4">
        <w:rPr>
          <w:position w:val="8"/>
          <w:sz w:val="14"/>
          <w:szCs w:val="14"/>
        </w:rPr>
        <w:t xml:space="preserve">10 </w:t>
      </w:r>
      <w:r w:rsidRPr="00DA6DC4">
        <w:t xml:space="preserve">(Deleuze 1994: 161). As described above, </w:t>
      </w:r>
      <w:r w:rsidRPr="00AB37EC">
        <w:rPr>
          <w:rStyle w:val="StyleUnderline"/>
        </w:rPr>
        <w:t xml:space="preserve">Ideas are sets of differential relations from which material objects and bodies </w:t>
      </w:r>
      <w:proofErr w:type="spellStart"/>
      <w:r w:rsidRPr="00AB37EC">
        <w:rPr>
          <w:rStyle w:val="StyleUnderline"/>
        </w:rPr>
        <w:t>actualise</w:t>
      </w:r>
      <w:proofErr w:type="spellEnd"/>
      <w:r w:rsidRPr="00AB37EC">
        <w:rPr>
          <w:rStyle w:val="StyleUnderline"/>
        </w:rPr>
        <w:t xml:space="preserve">, and problematic fields are sets of differential elements that are not resolvable through the </w:t>
      </w:r>
      <w:proofErr w:type="spellStart"/>
      <w:r w:rsidRPr="00AB37EC">
        <w:rPr>
          <w:rStyle w:val="StyleUnderline"/>
        </w:rPr>
        <w:t>actualisation</w:t>
      </w:r>
      <w:proofErr w:type="spellEnd"/>
      <w:r w:rsidRPr="00AB37EC">
        <w:rPr>
          <w:rStyle w:val="StyleUnderline"/>
        </w:rPr>
        <w:t xml:space="preserve"> of objects deriving from that field</w:t>
      </w:r>
      <w:r w:rsidRPr="00DA6DC4">
        <w:t xml:space="preserve"> (Deleuze 1994: 168, 178–9). Kant’s approach to problems misunderstands and then end-routes what Deleuze finds valuable about problems: </w:t>
      </w:r>
      <w:r w:rsidRPr="00DA6DC4">
        <w:rPr>
          <w:sz w:val="18"/>
          <w:szCs w:val="18"/>
        </w:rPr>
        <w:t>What is missed [by Kant and others] is the internal character of the problem as such, the imperative internal element which decides in the first place its truth or falsity and measures its intrinsic genetic power: that is, the very object of the dialectic or combinatory, the ‘differential’. Problems are tests and selections. What is essential is that there occurs at the heart of problems a genesis of truth, a production of the true in thought</w:t>
      </w:r>
      <w:r w:rsidRPr="008265F6">
        <w:rPr>
          <w:rStyle w:val="Emphasis"/>
          <w:highlight w:val="green"/>
        </w:rPr>
        <w:t xml:space="preserve">. Problems are </w:t>
      </w:r>
      <w:r w:rsidRPr="00102244">
        <w:rPr>
          <w:rStyle w:val="Emphasis"/>
          <w:highlight w:val="yellow"/>
        </w:rPr>
        <w:t xml:space="preserve">the </w:t>
      </w:r>
      <w:r w:rsidRPr="008265F6">
        <w:rPr>
          <w:rStyle w:val="Emphasis"/>
          <w:highlight w:val="green"/>
        </w:rPr>
        <w:t>differential elements in thought</w:t>
      </w:r>
      <w:r w:rsidRPr="00102244">
        <w:rPr>
          <w:rStyle w:val="Emphasis"/>
          <w:highlight w:val="yellow"/>
        </w:rPr>
        <w:t>, the genetic elements in the true</w:t>
      </w:r>
      <w:r w:rsidRPr="00AB37EC">
        <w:rPr>
          <w:rStyle w:val="Emphasis"/>
        </w:rPr>
        <w:t xml:space="preserve"> . . . The only way to talk of ‘true and false problems’ seriously is in terms of a production of the true and the false by means of problems, and in proportion to their sense. (</w:t>
      </w:r>
      <w:r w:rsidRPr="00DA6DC4">
        <w:rPr>
          <w:sz w:val="18"/>
          <w:szCs w:val="18"/>
        </w:rPr>
        <w:t xml:space="preserve">Deleuze 1994: 161–2) </w:t>
      </w:r>
      <w:r w:rsidRPr="008265F6">
        <w:rPr>
          <w:rStyle w:val="Emphasis"/>
          <w:highlight w:val="green"/>
        </w:rPr>
        <w:t xml:space="preserve">When problems are defined and pursued based on their solvability, they cannot be </w:t>
      </w:r>
      <w:r w:rsidRPr="00102244">
        <w:rPr>
          <w:rStyle w:val="Emphasis"/>
          <w:highlight w:val="yellow"/>
        </w:rPr>
        <w:t xml:space="preserve">considered </w:t>
      </w:r>
      <w:r w:rsidRPr="008265F6">
        <w:rPr>
          <w:rStyle w:val="Emphasis"/>
          <w:highlight w:val="green"/>
        </w:rPr>
        <w:t xml:space="preserve">true problems. </w:t>
      </w:r>
      <w:r w:rsidRPr="00102244">
        <w:rPr>
          <w:rStyle w:val="Emphasis"/>
          <w:highlight w:val="yellow"/>
        </w:rPr>
        <w:t>Their solvability is ‘determined by the conditions of the problem engendered in and by the problem along with the real solution’</w:t>
      </w:r>
      <w:r w:rsidRPr="00DA6DC4">
        <w:t xml:space="preserve"> (Deleuze 1994: 162). </w:t>
      </w:r>
      <w:r w:rsidRPr="008265F6">
        <w:rPr>
          <w:rStyle w:val="Emphasis"/>
          <w:highlight w:val="green"/>
        </w:rPr>
        <w:t>A problem with a solution</w:t>
      </w:r>
      <w:r w:rsidRPr="00AB37EC">
        <w:rPr>
          <w:rStyle w:val="Emphasis"/>
        </w:rPr>
        <w:t xml:space="preserve"> is directly tied to and defined by its solution, and is not a problem,</w:t>
      </w:r>
      <w:r w:rsidRPr="00DA6DC4">
        <w:t xml:space="preserve"> in the </w:t>
      </w:r>
      <w:proofErr w:type="spellStart"/>
      <w:r w:rsidRPr="00DA6DC4">
        <w:t>Deleuzian</w:t>
      </w:r>
      <w:proofErr w:type="spellEnd"/>
      <w:r w:rsidRPr="00DA6DC4">
        <w:t xml:space="preserve"> sense. </w:t>
      </w:r>
      <w:r w:rsidRPr="00AB37EC">
        <w:rPr>
          <w:rStyle w:val="Emphasis"/>
        </w:rPr>
        <w:t xml:space="preserve">It </w:t>
      </w:r>
      <w:r w:rsidRPr="008265F6">
        <w:rPr>
          <w:rStyle w:val="Emphasis"/>
          <w:highlight w:val="green"/>
        </w:rPr>
        <w:t xml:space="preserve">fails to compel the disruptive experience of thinking, in which the subject </w:t>
      </w:r>
      <w:r w:rsidRPr="00102244">
        <w:rPr>
          <w:rStyle w:val="Emphasis"/>
          <w:highlight w:val="yellow"/>
        </w:rPr>
        <w:t xml:space="preserve">and the surrounding system that constitutes a multiplicity </w:t>
      </w:r>
      <w:r w:rsidRPr="008265F6">
        <w:rPr>
          <w:rStyle w:val="Emphasis"/>
          <w:highlight w:val="green"/>
        </w:rPr>
        <w:t>is transformed</w:t>
      </w:r>
      <w:r w:rsidRPr="00AB37EC">
        <w:rPr>
          <w:rStyle w:val="Emphasis"/>
        </w:rPr>
        <w:t>.</w:t>
      </w:r>
      <w:r w:rsidRPr="00DA6DC4">
        <w:t xml:space="preserve"> </w:t>
      </w:r>
      <w:r w:rsidRPr="00AB37EC">
        <w:rPr>
          <w:rStyle w:val="StyleUnderline"/>
        </w:rPr>
        <w:t>The shift in the multiplicity produces more conditions from which other alterations occur, each reflecting a version of the idea that was its genesis.</w:t>
      </w:r>
      <w:r w:rsidRPr="00DA6DC4">
        <w:t xml:space="preserve"> </w:t>
      </w:r>
      <w:r w:rsidRPr="008265F6">
        <w:rPr>
          <w:rStyle w:val="Emphasis"/>
          <w:highlight w:val="green"/>
        </w:rPr>
        <w:t xml:space="preserve">Learning is the process of confronting </w:t>
      </w:r>
      <w:r w:rsidRPr="00102244">
        <w:rPr>
          <w:rStyle w:val="Emphasis"/>
          <w:highlight w:val="yellow"/>
        </w:rPr>
        <w:t xml:space="preserve">these conditions of </w:t>
      </w:r>
      <w:r w:rsidRPr="008265F6">
        <w:rPr>
          <w:rStyle w:val="Emphasis"/>
          <w:highlight w:val="green"/>
        </w:rPr>
        <w:t>the problem and being forced to develop something new; one’s adaptation and reorientation to a new set of conditions cannot occur if the problem can simply be resolved through a solution</w:t>
      </w:r>
      <w:r w:rsidRPr="00102244">
        <w:rPr>
          <w:rStyle w:val="Emphasis"/>
          <w:highlight w:val="yellow"/>
        </w:rPr>
        <w:t>.</w:t>
      </w:r>
      <w:r w:rsidRPr="00DA6DC4">
        <w:t xml:space="preserve"> Instead, </w:t>
      </w:r>
      <w:r w:rsidRPr="00AB37EC">
        <w:rPr>
          <w:rStyle w:val="Emphasis"/>
        </w:rPr>
        <w:t>‘</w:t>
      </w:r>
      <w:r w:rsidRPr="008265F6">
        <w:rPr>
          <w:rStyle w:val="Emphasis"/>
          <w:highlight w:val="green"/>
        </w:rPr>
        <w:t>learning evolves entirely in the comprehension of problems</w:t>
      </w:r>
      <w:r w:rsidRPr="00102244">
        <w:rPr>
          <w:rStyle w:val="Emphasis"/>
          <w:highlight w:val="yellow"/>
        </w:rPr>
        <w:t xml:space="preserve"> as such, in the apprehension and condensation of singularities and in the composition of ideal events and </w:t>
      </w:r>
      <w:proofErr w:type="gramStart"/>
      <w:r w:rsidRPr="00102244">
        <w:rPr>
          <w:rStyle w:val="Emphasis"/>
          <w:highlight w:val="yellow"/>
        </w:rPr>
        <w:t>bodies</w:t>
      </w:r>
      <w:r w:rsidRPr="00AB37EC">
        <w:rPr>
          <w:rStyle w:val="Emphasis"/>
        </w:rPr>
        <w:t>’</w:t>
      </w:r>
      <w:proofErr w:type="gramEnd"/>
      <w:r w:rsidRPr="00AB37EC">
        <w:rPr>
          <w:rStyle w:val="Emphasis"/>
        </w:rPr>
        <w:t xml:space="preserve">. The process of the problem does not conclude with the transformation, </w:t>
      </w:r>
      <w:r w:rsidRPr="00DA6DC4">
        <w:t xml:space="preserve">‘which tears us apart but also propels us into a hitherto unknown and unheard-of world of problems’ (Deleuze 1994: 192). </w:t>
      </w:r>
      <w:r w:rsidRPr="00AB37EC">
        <w:rPr>
          <w:rStyle w:val="Emphasis"/>
        </w:rPr>
        <w:t xml:space="preserve">The process occurs again and again. </w:t>
      </w:r>
      <w:r w:rsidRPr="008265F6">
        <w:rPr>
          <w:rStyle w:val="Emphasis"/>
          <w:highlight w:val="green"/>
        </w:rPr>
        <w:t xml:space="preserve">To </w:t>
      </w:r>
      <w:r w:rsidRPr="00102244">
        <w:rPr>
          <w:rStyle w:val="Emphasis"/>
          <w:highlight w:val="yellow"/>
        </w:rPr>
        <w:t xml:space="preserve">decisively ‘answer’ the question or </w:t>
      </w:r>
      <w:r w:rsidRPr="008265F6">
        <w:rPr>
          <w:rStyle w:val="Emphasis"/>
          <w:highlight w:val="green"/>
        </w:rPr>
        <w:t xml:space="preserve">resolve the problem with a solution is to avoid the problem </w:t>
      </w:r>
      <w:r w:rsidRPr="00102244">
        <w:rPr>
          <w:rStyle w:val="Emphasis"/>
        </w:rPr>
        <w:t xml:space="preserve">in the first place </w:t>
      </w:r>
      <w:r w:rsidRPr="008265F6">
        <w:rPr>
          <w:rStyle w:val="Emphasis"/>
          <w:highlight w:val="green"/>
        </w:rPr>
        <w:t xml:space="preserve">and prevent </w:t>
      </w:r>
      <w:r w:rsidRPr="00102244">
        <w:rPr>
          <w:rStyle w:val="Emphasis"/>
          <w:highlight w:val="yellow"/>
        </w:rPr>
        <w:t xml:space="preserve">the process of </w:t>
      </w:r>
      <w:r w:rsidRPr="008265F6">
        <w:rPr>
          <w:rStyle w:val="Emphasis"/>
          <w:highlight w:val="green"/>
        </w:rPr>
        <w:t>learning</w:t>
      </w:r>
      <w:r w:rsidRPr="00102244">
        <w:rPr>
          <w:rStyle w:val="Emphasis"/>
          <w:highlight w:val="yellow"/>
        </w:rPr>
        <w:t xml:space="preserve"> </w:t>
      </w:r>
      <w:r w:rsidRPr="00102244">
        <w:rPr>
          <w:rStyle w:val="Emphasis"/>
        </w:rPr>
        <w:t>in the second.</w:t>
      </w:r>
      <w:r w:rsidRPr="00AB37EC">
        <w:rPr>
          <w:rStyle w:val="Emphasis"/>
        </w:rPr>
        <w:t xml:space="preserve"> </w:t>
      </w:r>
    </w:p>
    <w:p w14:paraId="3C3D02AC" w14:textId="3E2E7C25" w:rsidR="007E690D" w:rsidRDefault="00873C44" w:rsidP="002F07F9">
      <w:pPr>
        <w:pStyle w:val="Heading2"/>
      </w:pPr>
      <w:r>
        <w:lastRenderedPageBreak/>
        <w:br w:type="page"/>
      </w:r>
      <w:r w:rsidR="007E690D">
        <w:lastRenderedPageBreak/>
        <w:t>Criminal Control 1AC/1NC</w:t>
      </w:r>
    </w:p>
    <w:p w14:paraId="185D7D32" w14:textId="77777777" w:rsidR="00EA1612" w:rsidRPr="00EA1612" w:rsidRDefault="00EA1612" w:rsidP="00EA1612"/>
    <w:p w14:paraId="303E396B" w14:textId="08240229" w:rsidR="006F6189" w:rsidRDefault="006E572E" w:rsidP="003F7BDB">
      <w:pPr>
        <w:pStyle w:val="Heading4"/>
        <w:spacing w:before="0" w:line="240" w:lineRule="auto"/>
        <w:jc w:val="both"/>
      </w:pPr>
      <w:r>
        <w:t xml:space="preserve">The resolution’s call for criminal justice reform assumes </w:t>
      </w:r>
      <w:r w:rsidR="006F6189">
        <w:t>a disciplinary understanding of power, whereby subjects are enclosed within confined spaces and normalized through disciplinary technologies. Reforming criminal justice is a waste of time</w:t>
      </w:r>
      <w:r w:rsidR="003E4816">
        <w:t xml:space="preserve"> because d</w:t>
      </w:r>
      <w:r w:rsidR="006F6189">
        <w:t xml:space="preserve">isciplinary power is </w:t>
      </w:r>
      <w:r w:rsidR="006F6189">
        <w:rPr>
          <w:u w:val="single"/>
        </w:rPr>
        <w:t>dead.</w:t>
      </w:r>
      <w:r w:rsidR="006F6189">
        <w:t xml:space="preserve"> Today, power operates through </w:t>
      </w:r>
      <w:r w:rsidR="006F6189">
        <w:rPr>
          <w:u w:val="single"/>
        </w:rPr>
        <w:t>control.</w:t>
      </w:r>
      <w:r w:rsidR="006F6189">
        <w:t xml:space="preserve"> The call for discipline and confinement has been replaced by a compulsion for free movement. Networks of control enable ever more intricate, ever </w:t>
      </w:r>
      <w:proofErr w:type="gramStart"/>
      <w:r w:rsidR="006F6189">
        <w:t>more dense</w:t>
      </w:r>
      <w:proofErr w:type="gramEnd"/>
      <w:r w:rsidR="006F6189">
        <w:t>, and ever more diffuse practices of domination.</w:t>
      </w:r>
    </w:p>
    <w:p w14:paraId="1CA34AF0" w14:textId="77777777" w:rsidR="003F7BDB" w:rsidRPr="00942B51" w:rsidRDefault="003F7BDB" w:rsidP="003F7BDB">
      <w:pPr>
        <w:spacing w:after="0" w:line="240" w:lineRule="auto"/>
        <w:jc w:val="both"/>
        <w:rPr>
          <w:rStyle w:val="Style13ptBold"/>
          <w:sz w:val="24"/>
        </w:rPr>
      </w:pPr>
      <w:r w:rsidRPr="00942B51">
        <w:rPr>
          <w:rStyle w:val="Style13ptBold"/>
          <w:sz w:val="24"/>
        </w:rPr>
        <w:t>Deleuze 90</w:t>
      </w:r>
    </w:p>
    <w:p w14:paraId="3F7EAA09" w14:textId="06C8F4B5" w:rsidR="003F7BDB" w:rsidRPr="00942B51" w:rsidRDefault="003F7BDB" w:rsidP="003F7BDB">
      <w:pPr>
        <w:spacing w:after="0" w:line="240" w:lineRule="auto"/>
        <w:jc w:val="both"/>
      </w:pPr>
      <w:r w:rsidRPr="00942B51">
        <w:t>(Gilles Deleuze. French Philosopher. (1992). Postscript on the Societies of Control. </w:t>
      </w:r>
      <w:r w:rsidRPr="00942B51">
        <w:rPr>
          <w:i/>
        </w:rPr>
        <w:t>The MIT Press, 59,</w:t>
      </w:r>
      <w:r w:rsidRPr="00942B51">
        <w:t xml:space="preserve"> 3-7. Retrieved June 27, 2017, from </w:t>
      </w:r>
      <w:hyperlink r:id="rId12" w:history="1">
        <w:r w:rsidRPr="00942B51">
          <w:rPr>
            <w:rStyle w:val="Hyperlink"/>
          </w:rPr>
          <w:t>http://www.jstor.org/stable/778828</w:t>
        </w:r>
      </w:hyperlink>
      <w:r w:rsidRPr="00942B51">
        <w:t xml:space="preserve">) </w:t>
      </w:r>
      <w:r w:rsidR="005E13F5" w:rsidRPr="00416D4F">
        <w:rPr>
          <w:rFonts w:ascii="Sabon" w:eastAsia="Times New Roman" w:hAnsi="Sabon" w:cs="Times New Roman"/>
          <w:sz w:val="18"/>
          <w:szCs w:val="18"/>
          <w:highlight w:val="green"/>
        </w:rPr>
        <w:t>green = short</w:t>
      </w:r>
    </w:p>
    <w:p w14:paraId="794DF4BB" w14:textId="77777777" w:rsidR="003F7BDB" w:rsidRPr="00942B51" w:rsidRDefault="003F7BDB" w:rsidP="003F7BDB">
      <w:pPr>
        <w:spacing w:after="0" w:line="240" w:lineRule="auto"/>
        <w:jc w:val="both"/>
      </w:pPr>
      <w:r w:rsidRPr="00942B51">
        <w:t>* we don’t endorse problematic language</w:t>
      </w:r>
    </w:p>
    <w:p w14:paraId="2ECFCFBA" w14:textId="1E05AF59" w:rsidR="003E0644" w:rsidRDefault="003F7BDB" w:rsidP="003F7BDB">
      <w:pPr>
        <w:spacing w:after="0" w:line="240" w:lineRule="auto"/>
        <w:jc w:val="both"/>
        <w:rPr>
          <w:rFonts w:asciiTheme="minorHAnsi" w:hAnsiTheme="minorHAnsi" w:cstheme="minorHAnsi"/>
          <w:sz w:val="16"/>
        </w:rPr>
      </w:pPr>
      <w:r w:rsidRPr="00942B51">
        <w:rPr>
          <w:sz w:val="16"/>
        </w:rPr>
        <w:br/>
      </w:r>
      <w:r w:rsidRPr="00942B51">
        <w:rPr>
          <w:rFonts w:asciiTheme="minorHAnsi" w:hAnsiTheme="minorHAnsi" w:cstheme="minorHAnsi"/>
          <w:sz w:val="16"/>
        </w:rPr>
        <w:t xml:space="preserve">Foucault </w:t>
      </w:r>
      <w:hyperlink r:id="rId13" w:anchor="note-2859217" w:history="1">
        <w:r w:rsidRPr="00942B51">
          <w:rPr>
            <w:rStyle w:val="Hyperlink"/>
            <w:rFonts w:asciiTheme="minorHAnsi" w:hAnsiTheme="minorHAnsi" w:cstheme="minorHAnsi"/>
            <w:sz w:val="16"/>
          </w:rPr>
          <w:t>located</w:t>
        </w:r>
      </w:hyperlink>
      <w:r w:rsidRPr="00942B51">
        <w:rPr>
          <w:rFonts w:asciiTheme="minorHAnsi" w:hAnsiTheme="minorHAnsi" w:cstheme="minorHAnsi"/>
          <w:sz w:val="16"/>
        </w:rPr>
        <w:t xml:space="preserve"> the </w:t>
      </w:r>
      <w:r w:rsidRPr="005E13F5">
        <w:rPr>
          <w:rStyle w:val="StyleUnderline"/>
          <w:rFonts w:asciiTheme="minorHAnsi" w:hAnsiTheme="minorHAnsi" w:cstheme="minorHAnsi"/>
          <w:highlight w:val="green"/>
        </w:rPr>
        <w:t>disciplinary societies</w:t>
      </w:r>
      <w:r w:rsidRPr="00942B51">
        <w:rPr>
          <w:rFonts w:asciiTheme="minorHAnsi" w:hAnsiTheme="minorHAnsi" w:cstheme="minorHAnsi"/>
          <w:sz w:val="16"/>
        </w:rPr>
        <w:t xml:space="preserve"> in the eighteenth and nineteenth centuries; they reach their height at the outset of the twentieth. They </w:t>
      </w:r>
      <w:r w:rsidRPr="005E13F5">
        <w:rPr>
          <w:rStyle w:val="StyleUnderline"/>
          <w:rFonts w:asciiTheme="minorHAnsi" w:hAnsiTheme="minorHAnsi" w:cstheme="minorHAnsi"/>
          <w:highlight w:val="green"/>
        </w:rPr>
        <w:t>initiate the organization of</w:t>
      </w:r>
      <w:r w:rsidRPr="00942B51">
        <w:rPr>
          <w:rFonts w:asciiTheme="minorHAnsi" w:hAnsiTheme="minorHAnsi" w:cstheme="minorHAnsi"/>
          <w:sz w:val="16"/>
        </w:rPr>
        <w:t xml:space="preserve"> vast </w:t>
      </w:r>
      <w:r w:rsidRPr="00DC225B">
        <w:rPr>
          <w:rStyle w:val="StyleUnderline"/>
          <w:rFonts w:asciiTheme="minorHAnsi" w:hAnsiTheme="minorHAnsi" w:cstheme="minorHAnsi"/>
          <w:highlight w:val="yellow"/>
        </w:rPr>
        <w:t xml:space="preserve">spaces of </w:t>
      </w:r>
      <w:r w:rsidRPr="005E13F5">
        <w:rPr>
          <w:rStyle w:val="StyleUnderline"/>
          <w:rFonts w:asciiTheme="minorHAnsi" w:hAnsiTheme="minorHAnsi" w:cstheme="minorHAnsi"/>
          <w:highlight w:val="green"/>
        </w:rPr>
        <w:t>enclosure.</w:t>
      </w:r>
      <w:r w:rsidRPr="00942B51">
        <w:rPr>
          <w:rStyle w:val="StyleUnderline"/>
          <w:rFonts w:asciiTheme="minorHAnsi" w:hAnsiTheme="minorHAnsi" w:cstheme="minorHAnsi"/>
        </w:rPr>
        <w:t xml:space="preserve"> The individual never ceases passing from one closed environment to another, each having its own laws:</w:t>
      </w:r>
      <w:r w:rsidRPr="00942B51">
        <w:rPr>
          <w:rFonts w:asciiTheme="minorHAnsi" w:hAnsiTheme="minorHAnsi" w:cstheme="minorHAnsi"/>
          <w:sz w:val="16"/>
        </w:rPr>
        <w:t xml:space="preserve"> first the family; then the school (</w:t>
      </w:r>
      <w:hyperlink r:id="rId14" w:anchor="note-2126321" w:history="1">
        <w:r w:rsidRPr="00942B51">
          <w:rPr>
            <w:rStyle w:val="Hyperlink"/>
            <w:rFonts w:asciiTheme="minorHAnsi" w:hAnsiTheme="minorHAnsi" w:cstheme="minorHAnsi"/>
            <w:sz w:val="16"/>
          </w:rPr>
          <w:t>"you are no longer in your family"</w:t>
        </w:r>
      </w:hyperlink>
      <w:r w:rsidRPr="00942B51">
        <w:rPr>
          <w:rFonts w:asciiTheme="minorHAnsi" w:hAnsiTheme="minorHAnsi" w:cstheme="minorHAnsi"/>
          <w:sz w:val="16"/>
        </w:rPr>
        <w:t xml:space="preserve">); then </w:t>
      </w:r>
      <w:hyperlink r:id="rId15" w:anchor="note-2126348" w:history="1">
        <w:r w:rsidRPr="00942B51">
          <w:rPr>
            <w:rStyle w:val="Hyperlink"/>
            <w:rFonts w:asciiTheme="minorHAnsi" w:hAnsiTheme="minorHAnsi" w:cstheme="minorHAnsi"/>
            <w:sz w:val="16"/>
          </w:rPr>
          <w:t>the barracks</w:t>
        </w:r>
      </w:hyperlink>
      <w:r w:rsidRPr="00942B51">
        <w:rPr>
          <w:rFonts w:asciiTheme="minorHAnsi" w:hAnsiTheme="minorHAnsi" w:cstheme="minorHAnsi"/>
          <w:sz w:val="16"/>
        </w:rPr>
        <w:t xml:space="preserve"> ("you are no longer at school"); then the factory; from time to time the hospital; possibly </w:t>
      </w:r>
      <w:hyperlink r:id="rId16" w:anchor="note-2126367" w:history="1">
        <w:r w:rsidRPr="00942B51">
          <w:rPr>
            <w:rStyle w:val="Hyperlink"/>
            <w:rFonts w:asciiTheme="minorHAnsi" w:hAnsiTheme="minorHAnsi" w:cstheme="minorHAnsi"/>
            <w:sz w:val="16"/>
          </w:rPr>
          <w:t>the prison</w:t>
        </w:r>
      </w:hyperlink>
      <w:r w:rsidRPr="00942B51">
        <w:rPr>
          <w:rFonts w:asciiTheme="minorHAnsi" w:hAnsiTheme="minorHAnsi" w:cstheme="minorHAnsi"/>
          <w:sz w:val="16"/>
        </w:rPr>
        <w:t xml:space="preserve">, the preeminent instance of the enclosed environment. It's </w:t>
      </w:r>
      <w:r w:rsidRPr="005E13F5">
        <w:rPr>
          <w:rStyle w:val="StyleUnderline"/>
          <w:rFonts w:asciiTheme="minorHAnsi" w:hAnsiTheme="minorHAnsi" w:cstheme="minorHAnsi"/>
          <w:highlight w:val="green"/>
        </w:rPr>
        <w:t>the prison</w:t>
      </w:r>
      <w:r w:rsidRPr="00942B51">
        <w:rPr>
          <w:rFonts w:asciiTheme="minorHAnsi" w:hAnsiTheme="minorHAnsi" w:cstheme="minorHAnsi"/>
          <w:sz w:val="16"/>
        </w:rPr>
        <w:t xml:space="preserve"> that </w:t>
      </w:r>
      <w:r w:rsidRPr="005E13F5">
        <w:rPr>
          <w:rStyle w:val="StyleUnderline"/>
          <w:rFonts w:asciiTheme="minorHAnsi" w:hAnsiTheme="minorHAnsi" w:cstheme="minorHAnsi"/>
          <w:highlight w:val="green"/>
        </w:rPr>
        <w:t>serves as the analogical model:</w:t>
      </w:r>
      <w:r w:rsidRPr="00942B51">
        <w:rPr>
          <w:rFonts w:asciiTheme="minorHAnsi" w:hAnsiTheme="minorHAnsi" w:cstheme="minorHAnsi"/>
          <w:sz w:val="16"/>
        </w:rPr>
        <w:t xml:space="preserve"> at the sight of some laborers, the heroine of </w:t>
      </w:r>
      <w:hyperlink r:id="rId17" w:anchor="note-7961689" w:history="1">
        <w:r w:rsidRPr="00942B51">
          <w:rPr>
            <w:rStyle w:val="Hyperlink"/>
            <w:rFonts w:asciiTheme="minorHAnsi" w:hAnsiTheme="minorHAnsi" w:cstheme="minorHAnsi"/>
            <w:sz w:val="16"/>
          </w:rPr>
          <w:t>Rossellini's Europa '51</w:t>
        </w:r>
      </w:hyperlink>
      <w:r w:rsidRPr="00942B51">
        <w:rPr>
          <w:rFonts w:asciiTheme="minorHAnsi" w:hAnsiTheme="minorHAnsi" w:cstheme="minorHAnsi"/>
          <w:sz w:val="16"/>
        </w:rPr>
        <w:t xml:space="preserve"> could exclaim, "I thought I was seeing convicts." Foucault has brilliantly analyzed the ideal project of these environments of enclosure, particularly visible within the factory: to concentrate; to distribute in space; to order in time; to compose a productive force within the dimension of space-time whose effect will be greater than the sum of its component forces. But what </w:t>
      </w:r>
      <w:r w:rsidRPr="00942B51">
        <w:rPr>
          <w:rStyle w:val="StyleUnderline"/>
          <w:rFonts w:asciiTheme="minorHAnsi" w:hAnsiTheme="minorHAnsi" w:cstheme="minorHAnsi"/>
        </w:rPr>
        <w:t>Foucault recognized</w:t>
      </w:r>
      <w:r w:rsidRPr="00942B51">
        <w:rPr>
          <w:rFonts w:asciiTheme="minorHAnsi" w:hAnsiTheme="minorHAnsi" w:cstheme="minorHAnsi"/>
          <w:sz w:val="16"/>
        </w:rPr>
        <w:t xml:space="preserve"> as well was </w:t>
      </w:r>
      <w:r w:rsidRPr="00942B51">
        <w:rPr>
          <w:rStyle w:val="StyleUnderline"/>
          <w:rFonts w:asciiTheme="minorHAnsi" w:hAnsiTheme="minorHAnsi" w:cstheme="minorHAnsi"/>
        </w:rPr>
        <w:t>the transience of this model: it succeeded</w:t>
      </w:r>
      <w:r w:rsidRPr="00942B51">
        <w:rPr>
          <w:rFonts w:asciiTheme="minorHAnsi" w:hAnsiTheme="minorHAnsi" w:cstheme="minorHAnsi"/>
          <w:sz w:val="16"/>
        </w:rPr>
        <w:t xml:space="preserve"> that of </w:t>
      </w:r>
      <w:r w:rsidRPr="00942B51">
        <w:rPr>
          <w:rStyle w:val="StyleUnderline"/>
          <w:rFonts w:asciiTheme="minorHAnsi" w:hAnsiTheme="minorHAnsi" w:cstheme="minorHAnsi"/>
        </w:rPr>
        <w:t>the societies of sovereignty,</w:t>
      </w:r>
      <w:r w:rsidRPr="00942B51">
        <w:rPr>
          <w:rFonts w:asciiTheme="minorHAnsi" w:hAnsiTheme="minorHAnsi" w:cstheme="minorHAnsi"/>
          <w:sz w:val="16"/>
        </w:rPr>
        <w:t xml:space="preserve"> the goal and functions of which were something quite different (to tax rather than to organize production, to rule on death rather than to administer life); the transition took place over time, and Napoleon seemed to effect the large-scale conversion from one society to the other. But </w:t>
      </w:r>
      <w:r w:rsidRPr="00942B51">
        <w:rPr>
          <w:rStyle w:val="StyleUnderline"/>
          <w:rFonts w:asciiTheme="minorHAnsi" w:hAnsiTheme="minorHAnsi" w:cstheme="minorHAnsi"/>
        </w:rPr>
        <w:t xml:space="preserve">in their turn the </w:t>
      </w:r>
      <w:r w:rsidRPr="005E13F5">
        <w:rPr>
          <w:rStyle w:val="StyleUnderline"/>
          <w:rFonts w:asciiTheme="minorHAnsi" w:hAnsiTheme="minorHAnsi" w:cstheme="minorHAnsi"/>
          <w:highlight w:val="green"/>
        </w:rPr>
        <w:t xml:space="preserve">disciplines underwent a crisis </w:t>
      </w:r>
      <w:r w:rsidRPr="00DC225B">
        <w:rPr>
          <w:rStyle w:val="StyleUnderline"/>
          <w:rFonts w:asciiTheme="minorHAnsi" w:hAnsiTheme="minorHAnsi" w:cstheme="minorHAnsi"/>
          <w:highlight w:val="yellow"/>
        </w:rPr>
        <w:t>to the benefit of new forces</w:t>
      </w:r>
      <w:r w:rsidRPr="00942B51">
        <w:rPr>
          <w:rStyle w:val="StyleUnderline"/>
          <w:rFonts w:asciiTheme="minorHAnsi" w:hAnsiTheme="minorHAnsi" w:cstheme="minorHAnsi"/>
        </w:rPr>
        <w:t xml:space="preserve"> that were gradually instituted and</w:t>
      </w:r>
      <w:r w:rsidRPr="00942B51">
        <w:rPr>
          <w:rFonts w:asciiTheme="minorHAnsi" w:hAnsiTheme="minorHAnsi" w:cstheme="minorHAnsi"/>
          <w:sz w:val="16"/>
        </w:rPr>
        <w:t xml:space="preserve"> which </w:t>
      </w:r>
      <w:r w:rsidRPr="00942B51">
        <w:rPr>
          <w:rStyle w:val="StyleUnderline"/>
          <w:rFonts w:asciiTheme="minorHAnsi" w:hAnsiTheme="minorHAnsi" w:cstheme="minorHAnsi"/>
        </w:rPr>
        <w:t>accelerated after World War II: a disciplinary society was what we already no longer were, what we had ceased to be</w:t>
      </w:r>
      <w:r w:rsidRPr="00DC225B">
        <w:rPr>
          <w:rStyle w:val="StyleUnderline"/>
          <w:rFonts w:asciiTheme="minorHAnsi" w:hAnsiTheme="minorHAnsi" w:cstheme="minorHAnsi"/>
          <w:highlight w:val="yellow"/>
        </w:rPr>
        <w:t xml:space="preserve">. We are in a generalized crisis </w:t>
      </w:r>
      <w:r w:rsidRPr="005E13F5">
        <w:rPr>
          <w:rStyle w:val="StyleUnderline"/>
          <w:rFonts w:asciiTheme="minorHAnsi" w:hAnsiTheme="minorHAnsi" w:cstheme="minorHAnsi"/>
          <w:highlight w:val="green"/>
        </w:rPr>
        <w:t>in relation to all the environments of enclosure--prison</w:t>
      </w:r>
      <w:r w:rsidRPr="00DC225B">
        <w:rPr>
          <w:rStyle w:val="StyleUnderline"/>
          <w:rFonts w:asciiTheme="minorHAnsi" w:hAnsiTheme="minorHAnsi" w:cstheme="minorHAnsi"/>
          <w:highlight w:val="yellow"/>
        </w:rPr>
        <w:t xml:space="preserve">, hospital, </w:t>
      </w:r>
      <w:r w:rsidRPr="005E13F5">
        <w:rPr>
          <w:rStyle w:val="StyleUnderline"/>
          <w:rFonts w:asciiTheme="minorHAnsi" w:hAnsiTheme="minorHAnsi" w:cstheme="minorHAnsi"/>
          <w:highlight w:val="green"/>
        </w:rPr>
        <w:t>factory, school</w:t>
      </w:r>
      <w:r w:rsidRPr="00DC225B">
        <w:rPr>
          <w:rStyle w:val="StyleUnderline"/>
          <w:rFonts w:asciiTheme="minorHAnsi" w:hAnsiTheme="minorHAnsi" w:cstheme="minorHAnsi"/>
          <w:highlight w:val="yellow"/>
        </w:rPr>
        <w:t>, family</w:t>
      </w:r>
      <w:r w:rsidRPr="00942B51">
        <w:rPr>
          <w:rStyle w:val="StyleUnderline"/>
          <w:rFonts w:asciiTheme="minorHAnsi" w:hAnsiTheme="minorHAnsi" w:cstheme="minorHAnsi"/>
        </w:rPr>
        <w:t>.</w:t>
      </w:r>
      <w:r w:rsidRPr="00942B51">
        <w:rPr>
          <w:rFonts w:asciiTheme="minorHAnsi" w:hAnsiTheme="minorHAnsi" w:cstheme="minorHAnsi"/>
          <w:sz w:val="16"/>
        </w:rPr>
        <w:t xml:space="preserve"> </w:t>
      </w:r>
      <w:hyperlink r:id="rId18" w:anchor="note-2126493" w:history="1">
        <w:r w:rsidRPr="00942B51">
          <w:rPr>
            <w:rStyle w:val="Hyperlink"/>
            <w:rFonts w:asciiTheme="minorHAnsi" w:hAnsiTheme="minorHAnsi" w:cstheme="minorHAnsi"/>
            <w:sz w:val="16"/>
          </w:rPr>
          <w:t>The family is an "interior," in crisis like all other interiors--scholarly, professional, etc</w:t>
        </w:r>
      </w:hyperlink>
      <w:r w:rsidRPr="00942B51">
        <w:rPr>
          <w:rFonts w:asciiTheme="minorHAnsi" w:hAnsiTheme="minorHAnsi" w:cstheme="minorHAnsi"/>
          <w:sz w:val="16"/>
        </w:rPr>
        <w:t xml:space="preserve">. </w:t>
      </w:r>
      <w:r w:rsidRPr="005E13F5">
        <w:rPr>
          <w:rStyle w:val="StyleUnderline"/>
          <w:rFonts w:asciiTheme="minorHAnsi" w:hAnsiTheme="minorHAnsi" w:cstheme="minorHAnsi"/>
          <w:highlight w:val="green"/>
        </w:rPr>
        <w:t>The administrations in charge never cease announcing supposedly necessary reforms: to reform</w:t>
      </w:r>
      <w:r w:rsidRPr="00942B51">
        <w:rPr>
          <w:rStyle w:val="StyleUnderline"/>
          <w:rFonts w:asciiTheme="minorHAnsi" w:hAnsiTheme="minorHAnsi" w:cstheme="minorHAnsi"/>
        </w:rPr>
        <w:t xml:space="preserve"> </w:t>
      </w:r>
      <w:r w:rsidRPr="005E13F5">
        <w:rPr>
          <w:rStyle w:val="StyleUnderline"/>
          <w:rFonts w:asciiTheme="minorHAnsi" w:hAnsiTheme="minorHAnsi" w:cstheme="minorHAnsi"/>
          <w:highlight w:val="green"/>
        </w:rPr>
        <w:t>schools,</w:t>
      </w:r>
      <w:r w:rsidRPr="00942B51">
        <w:rPr>
          <w:rFonts w:asciiTheme="minorHAnsi" w:hAnsiTheme="minorHAnsi" w:cstheme="minorHAnsi"/>
          <w:sz w:val="16"/>
        </w:rPr>
        <w:t xml:space="preserve"> to reform industries, hospitals, the armed forces, </w:t>
      </w:r>
      <w:r w:rsidRPr="005E13F5">
        <w:rPr>
          <w:rFonts w:asciiTheme="minorHAnsi" w:hAnsiTheme="minorHAnsi" w:cstheme="minorHAnsi"/>
          <w:sz w:val="24"/>
          <w:highlight w:val="green"/>
          <w:u w:val="single"/>
        </w:rPr>
        <w:t>prisons.</w:t>
      </w:r>
      <w:r w:rsidRPr="00942B51">
        <w:rPr>
          <w:rFonts w:asciiTheme="minorHAnsi" w:hAnsiTheme="minorHAnsi" w:cstheme="minorHAnsi"/>
          <w:sz w:val="16"/>
        </w:rPr>
        <w:t xml:space="preserve"> </w:t>
      </w:r>
      <w:r w:rsidRPr="005E13F5">
        <w:rPr>
          <w:rFonts w:asciiTheme="minorHAnsi" w:hAnsiTheme="minorHAnsi" w:cstheme="minorHAnsi"/>
          <w:sz w:val="16"/>
          <w:highlight w:val="green"/>
        </w:rPr>
        <w:t xml:space="preserve">But </w:t>
      </w:r>
      <w:r w:rsidRPr="005E13F5">
        <w:rPr>
          <w:rStyle w:val="StyleUnderline"/>
          <w:rFonts w:asciiTheme="minorHAnsi" w:hAnsiTheme="minorHAnsi" w:cstheme="minorHAnsi"/>
          <w:highlight w:val="green"/>
        </w:rPr>
        <w:t>everyone knows</w:t>
      </w:r>
      <w:r w:rsidRPr="00942B51">
        <w:rPr>
          <w:rStyle w:val="StyleUnderline"/>
          <w:rFonts w:asciiTheme="minorHAnsi" w:hAnsiTheme="minorHAnsi" w:cstheme="minorHAnsi"/>
        </w:rPr>
        <w:t xml:space="preserve"> that </w:t>
      </w:r>
      <w:r w:rsidRPr="005E13F5">
        <w:rPr>
          <w:rStyle w:val="StyleUnderline"/>
          <w:rFonts w:asciiTheme="minorHAnsi" w:hAnsiTheme="minorHAnsi" w:cstheme="minorHAnsi"/>
          <w:highlight w:val="green"/>
        </w:rPr>
        <w:t>these institutions are finished,</w:t>
      </w:r>
      <w:r w:rsidRPr="00942B51">
        <w:rPr>
          <w:rStyle w:val="StyleUnderline"/>
          <w:rFonts w:asciiTheme="minorHAnsi" w:hAnsiTheme="minorHAnsi" w:cstheme="minorHAnsi"/>
        </w:rPr>
        <w:t xml:space="preserve"> whatever the length of their expiration periods. </w:t>
      </w:r>
      <w:r w:rsidRPr="00DC225B">
        <w:rPr>
          <w:rStyle w:val="StyleUnderline"/>
          <w:rFonts w:asciiTheme="minorHAnsi" w:hAnsiTheme="minorHAnsi" w:cstheme="minorHAnsi"/>
          <w:highlight w:val="yellow"/>
        </w:rPr>
        <w:t>It's only a matter of</w:t>
      </w:r>
      <w:r w:rsidRPr="00942B51">
        <w:rPr>
          <w:rStyle w:val="StyleUnderline"/>
          <w:rFonts w:asciiTheme="minorHAnsi" w:hAnsiTheme="minorHAnsi" w:cstheme="minorHAnsi"/>
        </w:rPr>
        <w:t xml:space="preserve"> administering their last rites and</w:t>
      </w:r>
      <w:r w:rsidRPr="00942B51">
        <w:rPr>
          <w:rFonts w:asciiTheme="minorHAnsi" w:hAnsiTheme="minorHAnsi" w:cstheme="minorHAnsi"/>
          <w:sz w:val="16"/>
        </w:rPr>
        <w:t xml:space="preserve"> of </w:t>
      </w:r>
      <w:r w:rsidRPr="00DC225B">
        <w:rPr>
          <w:rStyle w:val="StyleUnderline"/>
          <w:rFonts w:asciiTheme="minorHAnsi" w:hAnsiTheme="minorHAnsi" w:cstheme="minorHAnsi"/>
          <w:highlight w:val="yellow"/>
        </w:rPr>
        <w:t>keeping people employed until the installation of the new forces</w:t>
      </w:r>
      <w:r w:rsidRPr="00942B51">
        <w:rPr>
          <w:rStyle w:val="StyleUnderline"/>
          <w:rFonts w:asciiTheme="minorHAnsi" w:hAnsiTheme="minorHAnsi" w:cstheme="minorHAnsi"/>
        </w:rPr>
        <w:t xml:space="preserve"> knocking at the door. </w:t>
      </w:r>
      <w:r w:rsidRPr="00DC225B">
        <w:rPr>
          <w:rStyle w:val="StyleUnderline"/>
          <w:rFonts w:asciiTheme="minorHAnsi" w:hAnsiTheme="minorHAnsi" w:cstheme="minorHAnsi"/>
          <w:highlight w:val="yellow"/>
        </w:rPr>
        <w:t xml:space="preserve">These are the </w:t>
      </w:r>
      <w:r w:rsidRPr="005E13F5">
        <w:rPr>
          <w:rStyle w:val="StyleUnderline"/>
          <w:rFonts w:asciiTheme="minorHAnsi" w:hAnsiTheme="minorHAnsi" w:cstheme="minorHAnsi"/>
          <w:highlight w:val="green"/>
        </w:rPr>
        <w:t>societies of control</w:t>
      </w:r>
      <w:r w:rsidRPr="00DC225B">
        <w:rPr>
          <w:rStyle w:val="StyleUnderline"/>
          <w:rFonts w:asciiTheme="minorHAnsi" w:hAnsiTheme="minorHAnsi" w:cstheme="minorHAnsi"/>
          <w:highlight w:val="yellow"/>
        </w:rPr>
        <w:t xml:space="preserve">, which </w:t>
      </w:r>
      <w:r w:rsidRPr="005E13F5">
        <w:rPr>
          <w:rStyle w:val="StyleUnderline"/>
          <w:rFonts w:asciiTheme="minorHAnsi" w:hAnsiTheme="minorHAnsi" w:cstheme="minorHAnsi"/>
          <w:highlight w:val="green"/>
        </w:rPr>
        <w:t>are in the process of replacing disciplinary societies.</w:t>
      </w:r>
      <w:r w:rsidRPr="00942B51">
        <w:rPr>
          <w:rFonts w:asciiTheme="minorHAnsi" w:hAnsiTheme="minorHAnsi" w:cstheme="minorHAnsi"/>
          <w:sz w:val="16"/>
        </w:rPr>
        <w:t xml:space="preserve"> "Control" is the name Burroughs proposes as a term for the new monster, one that Foucault recognizes as our immediate future. </w:t>
      </w:r>
      <w:hyperlink r:id="rId19" w:anchor="note-7961722" w:history="1">
        <w:r w:rsidRPr="00942B51">
          <w:rPr>
            <w:rStyle w:val="Hyperlink"/>
            <w:rFonts w:asciiTheme="minorHAnsi" w:hAnsiTheme="minorHAnsi" w:cstheme="minorHAnsi"/>
            <w:sz w:val="16"/>
          </w:rPr>
          <w:t xml:space="preserve">Paul </w:t>
        </w:r>
        <w:proofErr w:type="spellStart"/>
        <w:r w:rsidRPr="00942B51">
          <w:rPr>
            <w:rStyle w:val="Hyperlink"/>
            <w:rFonts w:asciiTheme="minorHAnsi" w:hAnsiTheme="minorHAnsi" w:cstheme="minorHAnsi"/>
            <w:sz w:val="16"/>
          </w:rPr>
          <w:t>Virilio</w:t>
        </w:r>
        <w:proofErr w:type="spellEnd"/>
      </w:hyperlink>
      <w:r w:rsidRPr="00942B51">
        <w:rPr>
          <w:rFonts w:asciiTheme="minorHAnsi" w:hAnsiTheme="minorHAnsi" w:cstheme="minorHAnsi"/>
          <w:sz w:val="16"/>
        </w:rPr>
        <w:t xml:space="preserve"> also is continually analyzing the </w:t>
      </w:r>
      <w:proofErr w:type="spellStart"/>
      <w:r w:rsidRPr="005E13F5">
        <w:rPr>
          <w:rStyle w:val="StyleUnderline"/>
          <w:rFonts w:asciiTheme="minorHAnsi" w:hAnsiTheme="minorHAnsi" w:cstheme="minorHAnsi"/>
          <w:highlight w:val="green"/>
        </w:rPr>
        <w:t>ultrarapid</w:t>
      </w:r>
      <w:proofErr w:type="spellEnd"/>
      <w:r w:rsidRPr="005E13F5">
        <w:rPr>
          <w:rStyle w:val="StyleUnderline"/>
          <w:rFonts w:asciiTheme="minorHAnsi" w:hAnsiTheme="minorHAnsi" w:cstheme="minorHAnsi"/>
          <w:highlight w:val="green"/>
        </w:rPr>
        <w:t xml:space="preserve"> forms of free-floating control that replaced the old disciplines operating in </w:t>
      </w:r>
      <w:r w:rsidRPr="00DC225B">
        <w:rPr>
          <w:rStyle w:val="StyleUnderline"/>
          <w:rFonts w:asciiTheme="minorHAnsi" w:hAnsiTheme="minorHAnsi" w:cstheme="minorHAnsi"/>
          <w:highlight w:val="yellow"/>
        </w:rPr>
        <w:t xml:space="preserve">the time frame of </w:t>
      </w:r>
      <w:r w:rsidRPr="005E13F5">
        <w:rPr>
          <w:rStyle w:val="StyleUnderline"/>
          <w:rFonts w:asciiTheme="minorHAnsi" w:hAnsiTheme="minorHAnsi" w:cstheme="minorHAnsi"/>
          <w:highlight w:val="green"/>
        </w:rPr>
        <w:t>a closed system</w:t>
      </w:r>
      <w:r w:rsidRPr="00942B51">
        <w:rPr>
          <w:rStyle w:val="StyleUnderline"/>
          <w:rFonts w:asciiTheme="minorHAnsi" w:hAnsiTheme="minorHAnsi" w:cstheme="minorHAnsi"/>
        </w:rPr>
        <w:t>.</w:t>
      </w:r>
      <w:r w:rsidRPr="00942B51">
        <w:rPr>
          <w:rFonts w:asciiTheme="minorHAnsi" w:hAnsiTheme="minorHAnsi" w:cstheme="minorHAnsi"/>
          <w:sz w:val="16"/>
        </w:rPr>
        <w:t xml:space="preserve"> There is no need to invoke the extraordinary pharmaceutical productions, the molecular engineering, the genetic manipulations, although these are slated to enter the new process. </w:t>
      </w:r>
      <w:r w:rsidRPr="00942B51">
        <w:rPr>
          <w:rStyle w:val="StyleUnderline"/>
          <w:rFonts w:asciiTheme="minorHAnsi" w:hAnsiTheme="minorHAnsi" w:cstheme="minorHAnsi"/>
        </w:rPr>
        <w:t xml:space="preserve">There is no need to ask which is the toughest regime, for </w:t>
      </w:r>
      <w:proofErr w:type="spellStart"/>
      <w:r w:rsidRPr="00942B51">
        <w:rPr>
          <w:rStyle w:val="StyleUnderline"/>
          <w:rFonts w:asciiTheme="minorHAnsi" w:hAnsiTheme="minorHAnsi" w:cstheme="minorHAnsi"/>
        </w:rPr>
        <w:t>it's</w:t>
      </w:r>
      <w:proofErr w:type="spellEnd"/>
      <w:r w:rsidRPr="00942B51">
        <w:rPr>
          <w:rStyle w:val="StyleUnderline"/>
          <w:rFonts w:asciiTheme="minorHAnsi" w:hAnsiTheme="minorHAnsi" w:cstheme="minorHAnsi"/>
        </w:rPr>
        <w:t xml:space="preserve"> within each of them that liberating and enslaving forces confront one another.</w:t>
      </w:r>
      <w:r w:rsidRPr="00942B51">
        <w:rPr>
          <w:rFonts w:asciiTheme="minorHAnsi" w:hAnsiTheme="minorHAnsi" w:cstheme="minorHAnsi"/>
          <w:sz w:val="16"/>
        </w:rPr>
        <w:t xml:space="preserve"> For example, in the crisis of the hospital as environment of enclosure, neighborhood clinics, hospices, and day care could at first express new freedom, but </w:t>
      </w:r>
      <w:r w:rsidRPr="00942B51">
        <w:rPr>
          <w:rStyle w:val="StyleUnderline"/>
          <w:rFonts w:asciiTheme="minorHAnsi" w:hAnsiTheme="minorHAnsi" w:cstheme="minorHAnsi"/>
        </w:rPr>
        <w:t>they could participate</w:t>
      </w:r>
      <w:r w:rsidRPr="00942B51">
        <w:rPr>
          <w:rFonts w:asciiTheme="minorHAnsi" w:hAnsiTheme="minorHAnsi" w:cstheme="minorHAnsi"/>
          <w:sz w:val="16"/>
        </w:rPr>
        <w:t xml:space="preserve"> as well </w:t>
      </w:r>
      <w:r w:rsidRPr="00942B51">
        <w:rPr>
          <w:rStyle w:val="StyleUnderline"/>
          <w:rFonts w:asciiTheme="minorHAnsi" w:hAnsiTheme="minorHAnsi" w:cstheme="minorHAnsi"/>
        </w:rPr>
        <w:t>in mechanisms of control that are equal to the harshest of confinements</w:t>
      </w:r>
      <w:r w:rsidRPr="005E13F5">
        <w:rPr>
          <w:rStyle w:val="StyleUnderline"/>
          <w:rFonts w:asciiTheme="minorHAnsi" w:hAnsiTheme="minorHAnsi" w:cstheme="minorHAnsi"/>
          <w:highlight w:val="green"/>
        </w:rPr>
        <w:t xml:space="preserve">. </w:t>
      </w:r>
      <w:hyperlink r:id="rId20" w:anchor="note-10625840" w:history="1">
        <w:r w:rsidRPr="005E13F5">
          <w:rPr>
            <w:rStyle w:val="StyleUnderline"/>
            <w:rFonts w:asciiTheme="minorHAnsi" w:hAnsiTheme="minorHAnsi" w:cstheme="minorHAnsi"/>
            <w:highlight w:val="green"/>
          </w:rPr>
          <w:t>There is no need to fear or hope, but only to look for new weapons.</w:t>
        </w:r>
      </w:hyperlink>
      <w:r w:rsidRPr="00942B51">
        <w:rPr>
          <w:rStyle w:val="StyleUnderline"/>
          <w:rFonts w:asciiTheme="minorHAnsi" w:hAnsiTheme="minorHAnsi" w:cstheme="minorHAnsi"/>
        </w:rPr>
        <w:t xml:space="preserve"> </w:t>
      </w:r>
      <w:r w:rsidRPr="00942B51">
        <w:rPr>
          <w:rFonts w:asciiTheme="minorHAnsi" w:hAnsiTheme="minorHAnsi" w:cstheme="minorHAnsi"/>
          <w:sz w:val="16"/>
        </w:rPr>
        <w:t xml:space="preserve">2. Logic </w:t>
      </w:r>
      <w:r w:rsidRPr="00942B51">
        <w:rPr>
          <w:rStyle w:val="StyleUnderline"/>
          <w:rFonts w:asciiTheme="minorHAnsi" w:hAnsiTheme="minorHAnsi" w:cstheme="minorHAnsi"/>
        </w:rPr>
        <w:t>The different</w:t>
      </w:r>
      <w:r w:rsidRPr="00942B51">
        <w:rPr>
          <w:rFonts w:asciiTheme="minorHAnsi" w:hAnsiTheme="minorHAnsi" w:cstheme="minorHAnsi"/>
          <w:sz w:val="16"/>
        </w:rPr>
        <w:t xml:space="preserve"> internments of </w:t>
      </w:r>
      <w:r w:rsidRPr="00942B51">
        <w:rPr>
          <w:rStyle w:val="StyleUnderline"/>
          <w:rFonts w:asciiTheme="minorHAnsi" w:hAnsiTheme="minorHAnsi" w:cstheme="minorHAnsi"/>
        </w:rPr>
        <w:t xml:space="preserve">spaces of enclosure through which the individual passes are independent variables: each time one is supposed to start from zero, and although a common </w:t>
      </w:r>
      <w:r w:rsidRPr="00942B51">
        <w:rPr>
          <w:rStyle w:val="StyleUnderline"/>
          <w:rFonts w:asciiTheme="minorHAnsi" w:hAnsiTheme="minorHAnsi" w:cstheme="minorHAnsi"/>
        </w:rPr>
        <w:lastRenderedPageBreak/>
        <w:t>language for all these places exists, it is analogical.</w:t>
      </w:r>
      <w:r w:rsidRPr="00942B51">
        <w:rPr>
          <w:rFonts w:asciiTheme="minorHAnsi" w:hAnsiTheme="minorHAnsi" w:cstheme="minorHAnsi"/>
          <w:sz w:val="16"/>
        </w:rPr>
        <w:t xml:space="preserve"> One the other hand, </w:t>
      </w:r>
      <w:r w:rsidRPr="00942B51">
        <w:rPr>
          <w:rStyle w:val="StyleUnderline"/>
          <w:rFonts w:asciiTheme="minorHAnsi" w:hAnsiTheme="minorHAnsi" w:cstheme="minorHAnsi"/>
        </w:rPr>
        <w:t>the</w:t>
      </w:r>
      <w:r w:rsidRPr="00942B51">
        <w:rPr>
          <w:rFonts w:asciiTheme="minorHAnsi" w:hAnsiTheme="minorHAnsi" w:cstheme="minorHAnsi"/>
          <w:sz w:val="16"/>
        </w:rPr>
        <w:t xml:space="preserve"> different </w:t>
      </w:r>
      <w:r w:rsidRPr="00942B51">
        <w:rPr>
          <w:rStyle w:val="StyleUnderline"/>
          <w:rFonts w:asciiTheme="minorHAnsi" w:hAnsiTheme="minorHAnsi" w:cstheme="minorHAnsi"/>
        </w:rPr>
        <w:t>control mechanisms are inseparable variations, forming a system of variable geometry the language of which is numerical</w:t>
      </w:r>
      <w:r w:rsidRPr="00942B51">
        <w:rPr>
          <w:rFonts w:asciiTheme="minorHAnsi" w:hAnsiTheme="minorHAnsi" w:cstheme="minorHAnsi"/>
          <w:sz w:val="16"/>
        </w:rPr>
        <w:t xml:space="preserve"> (which doesn't necessarily mean binary). </w:t>
      </w:r>
      <w:r w:rsidRPr="00942B51">
        <w:rPr>
          <w:rStyle w:val="StyleUnderline"/>
          <w:rFonts w:asciiTheme="minorHAnsi" w:hAnsiTheme="minorHAnsi" w:cstheme="minorHAnsi"/>
        </w:rPr>
        <w:t>Enclosures are</w:t>
      </w:r>
      <w:r w:rsidRPr="00942B51">
        <w:rPr>
          <w:rFonts w:asciiTheme="minorHAnsi" w:hAnsiTheme="minorHAnsi" w:cstheme="minorHAnsi"/>
          <w:sz w:val="16"/>
        </w:rPr>
        <w:t xml:space="preserve"> molds, </w:t>
      </w:r>
      <w:r w:rsidRPr="00942B51">
        <w:rPr>
          <w:rStyle w:val="StyleUnderline"/>
          <w:rFonts w:asciiTheme="minorHAnsi" w:hAnsiTheme="minorHAnsi" w:cstheme="minorHAnsi"/>
        </w:rPr>
        <w:t xml:space="preserve">distinct castings, but </w:t>
      </w:r>
      <w:r w:rsidRPr="00DC225B">
        <w:rPr>
          <w:rStyle w:val="StyleUnderline"/>
          <w:rFonts w:asciiTheme="minorHAnsi" w:hAnsiTheme="minorHAnsi" w:cstheme="minorHAnsi"/>
          <w:highlight w:val="yellow"/>
        </w:rPr>
        <w:t>controls are a modulation</w:t>
      </w:r>
      <w:r w:rsidRPr="00942B51">
        <w:rPr>
          <w:rStyle w:val="StyleUnderline"/>
          <w:rFonts w:asciiTheme="minorHAnsi" w:hAnsiTheme="minorHAnsi" w:cstheme="minorHAnsi"/>
        </w:rPr>
        <w:t>,</w:t>
      </w:r>
      <w:r w:rsidRPr="00942B51">
        <w:rPr>
          <w:rFonts w:asciiTheme="minorHAnsi" w:hAnsiTheme="minorHAnsi" w:cstheme="minorHAnsi"/>
          <w:sz w:val="16"/>
        </w:rPr>
        <w:t xml:space="preserve"> like a self-deforming cast that will continuously change from one moment to the other, or like a sieve whose mesh will transmute from point to point.</w:t>
      </w:r>
      <w:r w:rsidRPr="00942B51">
        <w:rPr>
          <w:rFonts w:asciiTheme="minorHAnsi" w:hAnsiTheme="minorHAnsi" w:cstheme="minorHAnsi"/>
          <w:sz w:val="16"/>
        </w:rPr>
        <w:br/>
        <w:t xml:space="preserve">This is obvious in the matter of salaries: the factory was a body that contained its internal forces at the level of equilibrium, the highest possible in terms of production, the lowest possible in terms of wages; but in a society of control, </w:t>
      </w:r>
      <w:r w:rsidRPr="00942B51">
        <w:rPr>
          <w:rStyle w:val="StyleUnderline"/>
          <w:rFonts w:asciiTheme="minorHAnsi" w:hAnsiTheme="minorHAnsi" w:cstheme="minorHAnsi"/>
        </w:rPr>
        <w:t>the corporation has replaced the factory, and the corporation is a spirit, a gas.</w:t>
      </w:r>
      <w:r w:rsidRPr="00942B51">
        <w:rPr>
          <w:rFonts w:asciiTheme="minorHAnsi" w:hAnsiTheme="minorHAnsi" w:cstheme="minorHAnsi"/>
          <w:sz w:val="16"/>
        </w:rPr>
        <w:t xml:space="preserve"> </w:t>
      </w:r>
      <w:proofErr w:type="gramStart"/>
      <w:r w:rsidRPr="00942B51">
        <w:rPr>
          <w:rFonts w:asciiTheme="minorHAnsi" w:hAnsiTheme="minorHAnsi" w:cstheme="minorHAnsi"/>
          <w:sz w:val="16"/>
        </w:rPr>
        <w:t>Of course</w:t>
      </w:r>
      <w:proofErr w:type="gramEnd"/>
      <w:r w:rsidRPr="00942B51">
        <w:rPr>
          <w:rFonts w:asciiTheme="minorHAnsi" w:hAnsiTheme="minorHAnsi" w:cstheme="minorHAnsi"/>
          <w:sz w:val="16"/>
        </w:rPr>
        <w:t xml:space="preserve"> the factory was already familiar with the system of bonuses, but </w:t>
      </w:r>
      <w:r w:rsidRPr="00942B51">
        <w:rPr>
          <w:rStyle w:val="StyleUnderline"/>
          <w:rFonts w:asciiTheme="minorHAnsi" w:hAnsiTheme="minorHAnsi" w:cstheme="minorHAnsi"/>
        </w:rPr>
        <w:t>the corporation works</w:t>
      </w:r>
      <w:r w:rsidRPr="00942B51">
        <w:rPr>
          <w:rFonts w:asciiTheme="minorHAnsi" w:hAnsiTheme="minorHAnsi" w:cstheme="minorHAnsi"/>
          <w:sz w:val="16"/>
        </w:rPr>
        <w:t xml:space="preserve"> more deeply </w:t>
      </w:r>
      <w:r w:rsidRPr="00942B51">
        <w:rPr>
          <w:rStyle w:val="StyleUnderline"/>
          <w:rFonts w:asciiTheme="minorHAnsi" w:hAnsiTheme="minorHAnsi" w:cstheme="minorHAnsi"/>
        </w:rPr>
        <w:t>to impose a modulation of each salary, in states of perpetual metastability that operate through challenges, contests, and</w:t>
      </w:r>
      <w:r w:rsidRPr="00942B51">
        <w:rPr>
          <w:rFonts w:asciiTheme="minorHAnsi" w:hAnsiTheme="minorHAnsi" w:cstheme="minorHAnsi"/>
          <w:sz w:val="16"/>
        </w:rPr>
        <w:t xml:space="preserve"> highly </w:t>
      </w:r>
      <w:r w:rsidRPr="00942B51">
        <w:rPr>
          <w:rStyle w:val="StyleUnderline"/>
          <w:rFonts w:asciiTheme="minorHAnsi" w:hAnsiTheme="minorHAnsi" w:cstheme="minorHAnsi"/>
        </w:rPr>
        <w:t>comic group sessions.</w:t>
      </w:r>
      <w:r w:rsidRPr="00942B51">
        <w:rPr>
          <w:rFonts w:asciiTheme="minorHAnsi" w:hAnsiTheme="minorHAnsi" w:cstheme="minorHAnsi"/>
          <w:sz w:val="16"/>
        </w:rPr>
        <w:t xml:space="preserve"> If the most idiotic television game shows are so successful, it's because they express the corporate situation with great precision. </w:t>
      </w:r>
      <w:r w:rsidRPr="00942B51">
        <w:rPr>
          <w:rStyle w:val="StyleUnderline"/>
          <w:rFonts w:asciiTheme="minorHAnsi" w:hAnsiTheme="minorHAnsi" w:cstheme="minorHAnsi"/>
        </w:rPr>
        <w:t>The factory constituted individuals as a single body</w:t>
      </w:r>
      <w:r w:rsidRPr="00942B51">
        <w:rPr>
          <w:rFonts w:asciiTheme="minorHAnsi" w:hAnsiTheme="minorHAnsi" w:cstheme="minorHAnsi"/>
          <w:sz w:val="16"/>
        </w:rPr>
        <w:t xml:space="preserve"> to the double advantage of the boss who surveyed each element within the mass and the unions who mobilized a mass resistance; </w:t>
      </w:r>
      <w:r w:rsidRPr="00942B51">
        <w:rPr>
          <w:rStyle w:val="StyleUnderline"/>
          <w:rFonts w:asciiTheme="minorHAnsi" w:hAnsiTheme="minorHAnsi" w:cstheme="minorHAnsi"/>
        </w:rPr>
        <w:t>but the corporation</w:t>
      </w:r>
      <w:r w:rsidRPr="00942B51">
        <w:rPr>
          <w:rFonts w:asciiTheme="minorHAnsi" w:hAnsiTheme="minorHAnsi" w:cstheme="minorHAnsi"/>
          <w:sz w:val="16"/>
        </w:rPr>
        <w:t xml:space="preserve"> constantly </w:t>
      </w:r>
      <w:r w:rsidRPr="00942B51">
        <w:rPr>
          <w:rStyle w:val="StyleUnderline"/>
          <w:rFonts w:asciiTheme="minorHAnsi" w:hAnsiTheme="minorHAnsi" w:cstheme="minorHAnsi"/>
        </w:rPr>
        <w:t>presents the brashest rivalry as a healthy form of emulation, an excellent motivational force that opposes individuals against one another and runs through each, dividing each within.</w:t>
      </w:r>
      <w:r w:rsidRPr="00942B51">
        <w:rPr>
          <w:rFonts w:asciiTheme="minorHAnsi" w:hAnsiTheme="minorHAnsi" w:cstheme="minorHAnsi"/>
          <w:sz w:val="16"/>
        </w:rPr>
        <w:t xml:space="preserve"> The modulating principle of </w:t>
      </w:r>
      <w:r w:rsidRPr="00942B51">
        <w:rPr>
          <w:rStyle w:val="StyleUnderline"/>
          <w:rFonts w:asciiTheme="minorHAnsi" w:hAnsiTheme="minorHAnsi" w:cstheme="minorHAnsi"/>
        </w:rPr>
        <w:t>"salary according to merit" has not failed to tempt national education</w:t>
      </w:r>
      <w:r w:rsidRPr="00942B51">
        <w:rPr>
          <w:rFonts w:asciiTheme="minorHAnsi" w:hAnsiTheme="minorHAnsi" w:cstheme="minorHAnsi"/>
          <w:sz w:val="16"/>
        </w:rPr>
        <w:t xml:space="preserve"> itself. Indeed, just as the corporation replaces the factory</w:t>
      </w:r>
      <w:r w:rsidRPr="00DC225B">
        <w:rPr>
          <w:rFonts w:asciiTheme="minorHAnsi" w:hAnsiTheme="minorHAnsi" w:cstheme="minorHAnsi"/>
          <w:sz w:val="16"/>
          <w:highlight w:val="yellow"/>
        </w:rPr>
        <w:t xml:space="preserve">, </w:t>
      </w:r>
      <w:r w:rsidRPr="005E13F5">
        <w:rPr>
          <w:rStyle w:val="StyleUnderline"/>
          <w:rFonts w:asciiTheme="minorHAnsi" w:hAnsiTheme="minorHAnsi" w:cstheme="minorHAnsi"/>
          <w:highlight w:val="green"/>
        </w:rPr>
        <w:t>perpetual training tends to replace the school, and continuous control to replace the examination</w:t>
      </w:r>
      <w:r w:rsidRPr="00942B51">
        <w:rPr>
          <w:rStyle w:val="StyleUnderline"/>
          <w:rFonts w:asciiTheme="minorHAnsi" w:hAnsiTheme="minorHAnsi" w:cstheme="minorHAnsi"/>
        </w:rPr>
        <w:t xml:space="preserve">. Which is the surest way of delivering the school over to the corporation. </w:t>
      </w:r>
      <w:r w:rsidRPr="00DC225B">
        <w:rPr>
          <w:rStyle w:val="StyleUnderline"/>
          <w:rFonts w:asciiTheme="minorHAnsi" w:hAnsiTheme="minorHAnsi" w:cstheme="minorHAnsi"/>
          <w:highlight w:val="yellow"/>
        </w:rPr>
        <w:t>In the disciplinary societies one was always starting again</w:t>
      </w:r>
      <w:r w:rsidRPr="00942B51">
        <w:rPr>
          <w:rFonts w:asciiTheme="minorHAnsi" w:hAnsiTheme="minorHAnsi" w:cstheme="minorHAnsi"/>
          <w:sz w:val="16"/>
        </w:rPr>
        <w:t xml:space="preserve"> (from school to the barracks, from the barracks to the factory), </w:t>
      </w:r>
      <w:r w:rsidRPr="00DC225B">
        <w:rPr>
          <w:rStyle w:val="StyleUnderline"/>
          <w:rFonts w:asciiTheme="minorHAnsi" w:hAnsiTheme="minorHAnsi" w:cstheme="minorHAnsi"/>
          <w:highlight w:val="yellow"/>
        </w:rPr>
        <w:t xml:space="preserve">while </w:t>
      </w:r>
      <w:r w:rsidRPr="005E13F5">
        <w:rPr>
          <w:rStyle w:val="StyleUnderline"/>
          <w:rFonts w:asciiTheme="minorHAnsi" w:hAnsiTheme="minorHAnsi" w:cstheme="minorHAnsi"/>
          <w:highlight w:val="green"/>
        </w:rPr>
        <w:t>in the societies of control one is never finished with anything-</w:t>
      </w:r>
      <w:r w:rsidRPr="00942B51">
        <w:rPr>
          <w:rStyle w:val="StyleUnderline"/>
          <w:rFonts w:asciiTheme="minorHAnsi" w:hAnsiTheme="minorHAnsi" w:cstheme="minorHAnsi"/>
        </w:rPr>
        <w:t>-the corporation, the educational system, the armed services being metastable states coexisting in one and the same modulation,</w:t>
      </w:r>
      <w:r w:rsidRPr="00942B51">
        <w:rPr>
          <w:rFonts w:asciiTheme="minorHAnsi" w:hAnsiTheme="minorHAnsi" w:cstheme="minorHAnsi"/>
          <w:sz w:val="16"/>
        </w:rPr>
        <w:t xml:space="preserve"> like a universal system of deformation. In </w:t>
      </w:r>
      <w:hyperlink r:id="rId21" w:anchor="note-2063561" w:history="1">
        <w:r w:rsidRPr="00942B51">
          <w:rPr>
            <w:rStyle w:val="Hyperlink"/>
            <w:rFonts w:asciiTheme="minorHAnsi" w:hAnsiTheme="minorHAnsi" w:cstheme="minorHAnsi"/>
            <w:sz w:val="16"/>
          </w:rPr>
          <w:t>The Trial</w:t>
        </w:r>
      </w:hyperlink>
      <w:r w:rsidRPr="00942B51">
        <w:rPr>
          <w:rFonts w:asciiTheme="minorHAnsi" w:hAnsiTheme="minorHAnsi" w:cstheme="minorHAnsi"/>
          <w:sz w:val="16"/>
        </w:rPr>
        <w:t xml:space="preserve">, Kafka, who had already placed himself at the pivotal point between two types of social formation, described the most fearsome of judicial forms. The apparent acquittal of the disciplinary societies (between two incarcerations); and </w:t>
      </w:r>
      <w:r w:rsidRPr="005E13F5">
        <w:rPr>
          <w:rFonts w:asciiTheme="minorHAnsi" w:hAnsiTheme="minorHAnsi" w:cstheme="minorHAnsi"/>
          <w:szCs w:val="22"/>
          <w:highlight w:val="green"/>
        </w:rPr>
        <w:t>the limitless postponements of the societies of control</w:t>
      </w:r>
      <w:r w:rsidRPr="00942B51">
        <w:rPr>
          <w:rFonts w:asciiTheme="minorHAnsi" w:hAnsiTheme="minorHAnsi" w:cstheme="minorHAnsi"/>
          <w:sz w:val="16"/>
        </w:rPr>
        <w:t xml:space="preserve"> (in continuous variation) are two very different modes of </w:t>
      </w:r>
      <w:proofErr w:type="spellStart"/>
      <w:r w:rsidRPr="00942B51">
        <w:rPr>
          <w:rFonts w:asciiTheme="minorHAnsi" w:hAnsiTheme="minorHAnsi" w:cstheme="minorHAnsi"/>
          <w:sz w:val="16"/>
        </w:rPr>
        <w:t>juridicial</w:t>
      </w:r>
      <w:proofErr w:type="spellEnd"/>
      <w:r w:rsidRPr="00942B51">
        <w:rPr>
          <w:rFonts w:asciiTheme="minorHAnsi" w:hAnsiTheme="minorHAnsi" w:cstheme="minorHAnsi"/>
          <w:sz w:val="16"/>
        </w:rPr>
        <w:t xml:space="preserve"> life, and if our law is hesitant, itself in crisis, it's because we are leaving one in order to enter the other. </w:t>
      </w:r>
      <w:r w:rsidRPr="00942B51">
        <w:rPr>
          <w:rStyle w:val="StyleUnderline"/>
          <w:rFonts w:asciiTheme="minorHAnsi" w:hAnsiTheme="minorHAnsi" w:cstheme="minorHAnsi"/>
        </w:rPr>
        <w:t>The disciplinary societies have two poles: the signature that designates the individual, and the number or administrative numeration that indicates</w:t>
      </w:r>
      <w:r w:rsidRPr="00942B51">
        <w:rPr>
          <w:rFonts w:asciiTheme="minorHAnsi" w:hAnsiTheme="minorHAnsi" w:cstheme="minorHAnsi"/>
          <w:sz w:val="16"/>
        </w:rPr>
        <w:t xml:space="preserve"> </w:t>
      </w:r>
      <w:r w:rsidRPr="00942B51">
        <w:rPr>
          <w:rFonts w:asciiTheme="minorHAnsi" w:hAnsiTheme="minorHAnsi" w:cstheme="minorHAnsi"/>
          <w:strike/>
          <w:sz w:val="16"/>
        </w:rPr>
        <w:t>his or her</w:t>
      </w:r>
      <w:r w:rsidRPr="00942B51">
        <w:rPr>
          <w:rFonts w:asciiTheme="minorHAnsi" w:hAnsiTheme="minorHAnsi" w:cstheme="minorHAnsi"/>
          <w:sz w:val="16"/>
        </w:rPr>
        <w:t xml:space="preserve"> </w:t>
      </w:r>
      <w:r w:rsidRPr="00942B51">
        <w:rPr>
          <w:rStyle w:val="StyleUnderline"/>
          <w:rFonts w:asciiTheme="minorHAnsi" w:hAnsiTheme="minorHAnsi" w:cstheme="minorHAnsi"/>
        </w:rPr>
        <w:t>[their] position within a mass.</w:t>
      </w:r>
      <w:r w:rsidRPr="00942B51">
        <w:rPr>
          <w:rFonts w:asciiTheme="minorHAnsi" w:hAnsiTheme="minorHAnsi" w:cstheme="minorHAnsi"/>
          <w:sz w:val="16"/>
        </w:rPr>
        <w:t xml:space="preserve"> This is because the disciplines never saw any incompatibility between these two, and because at the same time </w:t>
      </w:r>
      <w:r w:rsidRPr="00942B51">
        <w:rPr>
          <w:rStyle w:val="StyleUnderline"/>
          <w:rFonts w:asciiTheme="minorHAnsi" w:hAnsiTheme="minorHAnsi" w:cstheme="minorHAnsi"/>
        </w:rPr>
        <w:t>power individualizes and masses together,</w:t>
      </w:r>
      <w:r w:rsidRPr="00942B51">
        <w:rPr>
          <w:rFonts w:asciiTheme="minorHAnsi" w:hAnsiTheme="minorHAnsi" w:cstheme="minorHAnsi"/>
          <w:sz w:val="16"/>
        </w:rPr>
        <w:t xml:space="preserve"> that is, </w:t>
      </w:r>
      <w:r w:rsidRPr="00942B51">
        <w:rPr>
          <w:rStyle w:val="StyleUnderline"/>
          <w:rFonts w:asciiTheme="minorHAnsi" w:hAnsiTheme="minorHAnsi" w:cstheme="minorHAnsi"/>
        </w:rPr>
        <w:t>constitutes those over whom it exercises power into a body and molds the individuality of each member of that body.</w:t>
      </w:r>
      <w:r w:rsidRPr="00942B51">
        <w:rPr>
          <w:rFonts w:asciiTheme="minorHAnsi" w:hAnsiTheme="minorHAnsi" w:cstheme="minorHAnsi"/>
          <w:sz w:val="16"/>
        </w:rPr>
        <w:t xml:space="preserve"> (Foucault saw the origin of this double charge in the pastoral power of the priest--the flock and each of its animals--but civil power moves in turn and by other means to make itself lay "priest.") </w:t>
      </w:r>
      <w:r w:rsidRPr="00942B51">
        <w:rPr>
          <w:rStyle w:val="StyleUnderline"/>
          <w:rFonts w:asciiTheme="minorHAnsi" w:hAnsiTheme="minorHAnsi" w:cstheme="minorHAnsi"/>
        </w:rPr>
        <w:t>In the societies of control</w:t>
      </w:r>
      <w:r w:rsidRPr="00942B51">
        <w:rPr>
          <w:rFonts w:asciiTheme="minorHAnsi" w:hAnsiTheme="minorHAnsi" w:cstheme="minorHAnsi"/>
          <w:sz w:val="16"/>
        </w:rPr>
        <w:t xml:space="preserve">, on the other hand, </w:t>
      </w:r>
      <w:r w:rsidRPr="00942B51">
        <w:rPr>
          <w:rStyle w:val="StyleUnderline"/>
          <w:rFonts w:asciiTheme="minorHAnsi" w:hAnsiTheme="minorHAnsi" w:cstheme="minorHAnsi"/>
        </w:rPr>
        <w:t>what is important is no longer either a signature or a number, but a code: the code is a password, while</w:t>
      </w:r>
      <w:r w:rsidRPr="00942B51">
        <w:rPr>
          <w:rFonts w:asciiTheme="minorHAnsi" w:hAnsiTheme="minorHAnsi" w:cstheme="minorHAnsi"/>
          <w:sz w:val="16"/>
        </w:rPr>
        <w:t xml:space="preserve"> on the other hand </w:t>
      </w:r>
      <w:r w:rsidRPr="00942B51">
        <w:rPr>
          <w:rStyle w:val="StyleUnderline"/>
          <w:rFonts w:asciiTheme="minorHAnsi" w:hAnsiTheme="minorHAnsi" w:cstheme="minorHAnsi"/>
        </w:rPr>
        <w:t>disciplinary societies are regulated by watchwords</w:t>
      </w:r>
      <w:r w:rsidRPr="00942B51">
        <w:rPr>
          <w:rFonts w:asciiTheme="minorHAnsi" w:hAnsiTheme="minorHAnsi" w:cstheme="minorHAnsi"/>
          <w:sz w:val="16"/>
        </w:rPr>
        <w:t xml:space="preserve"> (as much from the point of view of integration as from that of resistance). </w:t>
      </w:r>
      <w:hyperlink r:id="rId22" w:anchor="note-2063868" w:history="1">
        <w:r w:rsidRPr="005E13F5">
          <w:rPr>
            <w:rStyle w:val="StyleUnderline"/>
            <w:rFonts w:asciiTheme="minorHAnsi" w:hAnsiTheme="minorHAnsi" w:cstheme="minorHAnsi"/>
            <w:highlight w:val="green"/>
          </w:rPr>
          <w:t>The numerical language of control is made of codes</w:t>
        </w:r>
      </w:hyperlink>
      <w:r w:rsidRPr="005E13F5">
        <w:rPr>
          <w:rStyle w:val="StyleUnderline"/>
          <w:rFonts w:asciiTheme="minorHAnsi" w:hAnsiTheme="minorHAnsi" w:cstheme="minorHAnsi"/>
          <w:highlight w:val="green"/>
        </w:rPr>
        <w:t> that mark access to information, or reject it.</w:t>
      </w:r>
      <w:r w:rsidRPr="00942B51">
        <w:rPr>
          <w:rStyle w:val="StyleUnderline"/>
          <w:rFonts w:asciiTheme="minorHAnsi" w:hAnsiTheme="minorHAnsi" w:cstheme="minorHAnsi"/>
        </w:rPr>
        <w:t xml:space="preserve"> We no longer find ourselves dealing with the mass/individual pair. </w:t>
      </w:r>
      <w:hyperlink r:id="rId23" w:anchor="note-2859273" w:history="1">
        <w:r w:rsidRPr="00942B51">
          <w:rPr>
            <w:rStyle w:val="StyleUnderline"/>
            <w:rFonts w:asciiTheme="minorHAnsi" w:hAnsiTheme="minorHAnsi" w:cstheme="minorHAnsi"/>
          </w:rPr>
          <w:t>Individuals have become "</w:t>
        </w:r>
        <w:proofErr w:type="spellStart"/>
        <w:r w:rsidRPr="00942B51">
          <w:rPr>
            <w:rStyle w:val="StyleUnderline"/>
            <w:rFonts w:asciiTheme="minorHAnsi" w:hAnsiTheme="minorHAnsi" w:cstheme="minorHAnsi"/>
          </w:rPr>
          <w:t>dividuals</w:t>
        </w:r>
        <w:proofErr w:type="spellEnd"/>
        <w:r w:rsidRPr="00942B51">
          <w:rPr>
            <w:rStyle w:val="StyleUnderline"/>
            <w:rFonts w:asciiTheme="minorHAnsi" w:hAnsiTheme="minorHAnsi" w:cstheme="minorHAnsi"/>
          </w:rPr>
          <w:t>," and masses, samples, data, markets, or "banks."</w:t>
        </w:r>
      </w:hyperlink>
      <w:r w:rsidRPr="00942B51">
        <w:rPr>
          <w:rFonts w:asciiTheme="minorHAnsi" w:hAnsiTheme="minorHAnsi" w:cstheme="minorHAnsi"/>
          <w:sz w:val="16"/>
        </w:rPr>
        <w:t xml:space="preserve"> Perhaps it is money that expresses the distinction between the two societies best, since </w:t>
      </w:r>
      <w:r w:rsidRPr="00942B51">
        <w:rPr>
          <w:rStyle w:val="StyleUnderline"/>
          <w:rFonts w:asciiTheme="minorHAnsi" w:hAnsiTheme="minorHAnsi" w:cstheme="minorHAnsi"/>
        </w:rPr>
        <w:t>discipline always referred back to minted money that locks gold as numerical standard, while control relates to floating rates of exchange, modulated according to a rate established by a set of standard currencies.</w:t>
      </w:r>
      <w:r w:rsidRPr="00942B51">
        <w:rPr>
          <w:rFonts w:asciiTheme="minorHAnsi" w:hAnsiTheme="minorHAnsi" w:cstheme="minorHAnsi"/>
          <w:sz w:val="16"/>
        </w:rPr>
        <w:t xml:space="preserve"> The old monetary mole is the animal of the space of enclosure, but the serpent is that of the societies of control. We have passed from one animal to the other, from the mole to the serpent, in the system under which we live, but also in our manner of living and in our relations with others. </w:t>
      </w:r>
      <w:r w:rsidRPr="00DC225B">
        <w:rPr>
          <w:rStyle w:val="StyleUnderline"/>
          <w:rFonts w:asciiTheme="minorHAnsi" w:hAnsiTheme="minorHAnsi" w:cstheme="minorHAnsi"/>
          <w:highlight w:val="yellow"/>
        </w:rPr>
        <w:t>The disciplinary</w:t>
      </w:r>
      <w:r w:rsidRPr="00942B51">
        <w:rPr>
          <w:rFonts w:asciiTheme="minorHAnsi" w:hAnsiTheme="minorHAnsi" w:cstheme="minorHAnsi"/>
          <w:sz w:val="16"/>
        </w:rPr>
        <w:t xml:space="preserve"> </w:t>
      </w:r>
      <w:r w:rsidRPr="00942B51">
        <w:rPr>
          <w:rFonts w:asciiTheme="minorHAnsi" w:hAnsiTheme="minorHAnsi" w:cstheme="minorHAnsi"/>
          <w:strike/>
          <w:sz w:val="16"/>
        </w:rPr>
        <w:t>man</w:t>
      </w:r>
      <w:r w:rsidRPr="00942B51">
        <w:rPr>
          <w:rFonts w:asciiTheme="minorHAnsi" w:hAnsiTheme="minorHAnsi" w:cstheme="minorHAnsi"/>
          <w:sz w:val="16"/>
        </w:rPr>
        <w:t xml:space="preserve"> </w:t>
      </w:r>
      <w:r w:rsidRPr="00942B51">
        <w:rPr>
          <w:rStyle w:val="StyleUnderline"/>
          <w:rFonts w:asciiTheme="minorHAnsi" w:hAnsiTheme="minorHAnsi" w:cstheme="minorHAnsi"/>
        </w:rPr>
        <w:t>[</w:t>
      </w:r>
      <w:r w:rsidRPr="00DC225B">
        <w:rPr>
          <w:rStyle w:val="StyleUnderline"/>
          <w:rFonts w:asciiTheme="minorHAnsi" w:hAnsiTheme="minorHAnsi" w:cstheme="minorHAnsi"/>
          <w:highlight w:val="yellow"/>
        </w:rPr>
        <w:t xml:space="preserve">person] was a discontinuous producer of energy, but </w:t>
      </w:r>
      <w:r w:rsidRPr="005E13F5">
        <w:rPr>
          <w:rStyle w:val="StyleUnderline"/>
          <w:rFonts w:asciiTheme="minorHAnsi" w:hAnsiTheme="minorHAnsi" w:cstheme="minorHAnsi"/>
          <w:highlight w:val="green"/>
        </w:rPr>
        <w:t>the</w:t>
      </w:r>
      <w:r w:rsidRPr="00942B51">
        <w:rPr>
          <w:rFonts w:asciiTheme="minorHAnsi" w:hAnsiTheme="minorHAnsi" w:cstheme="minorHAnsi"/>
          <w:sz w:val="16"/>
        </w:rPr>
        <w:t xml:space="preserve"> </w:t>
      </w:r>
      <w:r w:rsidRPr="00942B51">
        <w:rPr>
          <w:rFonts w:asciiTheme="minorHAnsi" w:hAnsiTheme="minorHAnsi" w:cstheme="minorHAnsi"/>
          <w:strike/>
          <w:sz w:val="16"/>
        </w:rPr>
        <w:t>man</w:t>
      </w:r>
      <w:r w:rsidRPr="00942B51">
        <w:rPr>
          <w:rFonts w:asciiTheme="minorHAnsi" w:hAnsiTheme="minorHAnsi" w:cstheme="minorHAnsi"/>
          <w:sz w:val="16"/>
        </w:rPr>
        <w:t xml:space="preserve"> </w:t>
      </w:r>
      <w:r w:rsidRPr="00DC225B">
        <w:rPr>
          <w:rStyle w:val="StyleUnderline"/>
          <w:rFonts w:asciiTheme="minorHAnsi" w:hAnsiTheme="minorHAnsi" w:cstheme="minorHAnsi"/>
          <w:highlight w:val="yellow"/>
        </w:rPr>
        <w:t>[</w:t>
      </w:r>
      <w:r w:rsidRPr="005E13F5">
        <w:rPr>
          <w:rStyle w:val="StyleUnderline"/>
          <w:rFonts w:asciiTheme="minorHAnsi" w:hAnsiTheme="minorHAnsi" w:cstheme="minorHAnsi"/>
          <w:highlight w:val="green"/>
        </w:rPr>
        <w:t>person] of control is undulatory, in orbit, in a continuous network</w:t>
      </w:r>
      <w:r w:rsidRPr="00DC225B">
        <w:rPr>
          <w:rStyle w:val="StyleUnderline"/>
          <w:rFonts w:asciiTheme="minorHAnsi" w:hAnsiTheme="minorHAnsi" w:cstheme="minorHAnsi"/>
          <w:highlight w:val="yellow"/>
        </w:rPr>
        <w:t>.</w:t>
      </w:r>
      <w:r w:rsidRPr="00942B51">
        <w:rPr>
          <w:rStyle w:val="StyleUnderline"/>
          <w:rFonts w:asciiTheme="minorHAnsi" w:hAnsiTheme="minorHAnsi" w:cstheme="minorHAnsi"/>
        </w:rPr>
        <w:t> </w:t>
      </w:r>
      <w:hyperlink r:id="rId24" w:anchor="note-2066577" w:history="1">
        <w:r w:rsidRPr="00942B51">
          <w:rPr>
            <w:rStyle w:val="StyleUnderline"/>
            <w:rFonts w:asciiTheme="minorHAnsi" w:hAnsiTheme="minorHAnsi" w:cstheme="minorHAnsi"/>
          </w:rPr>
          <w:t>Everywhere surfing has already replaced the older sports.</w:t>
        </w:r>
      </w:hyperlink>
      <w:r w:rsidRPr="00942B51">
        <w:rPr>
          <w:rStyle w:val="StyleUnderline"/>
          <w:rFonts w:asciiTheme="minorHAnsi" w:hAnsiTheme="minorHAnsi" w:cstheme="minorHAnsi"/>
        </w:rPr>
        <w:t xml:space="preserve"> Types of machines are easily matched with each type of society</w:t>
      </w:r>
      <w:r w:rsidRPr="00942B51">
        <w:rPr>
          <w:rFonts w:asciiTheme="minorHAnsi" w:hAnsiTheme="minorHAnsi" w:cstheme="minorHAnsi"/>
          <w:sz w:val="16"/>
        </w:rPr>
        <w:t xml:space="preserve">--not that </w:t>
      </w:r>
      <w:r w:rsidRPr="00942B51">
        <w:rPr>
          <w:rStyle w:val="StyleUnderline"/>
          <w:rFonts w:asciiTheme="minorHAnsi" w:hAnsiTheme="minorHAnsi" w:cstheme="minorHAnsi"/>
        </w:rPr>
        <w:t>machines</w:t>
      </w:r>
      <w:r w:rsidRPr="00942B51">
        <w:rPr>
          <w:rFonts w:asciiTheme="minorHAnsi" w:hAnsiTheme="minorHAnsi" w:cstheme="minorHAnsi"/>
          <w:sz w:val="16"/>
        </w:rPr>
        <w:t xml:space="preserve"> are determining, but because they </w:t>
      </w:r>
      <w:r w:rsidRPr="00942B51">
        <w:rPr>
          <w:rStyle w:val="StyleUnderline"/>
          <w:rFonts w:asciiTheme="minorHAnsi" w:hAnsiTheme="minorHAnsi" w:cstheme="minorHAnsi"/>
        </w:rPr>
        <w:t>express those social forms capable of generating them and using them.</w:t>
      </w:r>
      <w:r w:rsidRPr="00942B51">
        <w:rPr>
          <w:rFonts w:asciiTheme="minorHAnsi" w:hAnsiTheme="minorHAnsi" w:cstheme="minorHAnsi"/>
          <w:sz w:val="16"/>
        </w:rPr>
        <w:t xml:space="preserve"> The old societies of sovereignty made use of simple machines--levers, pulleys, clocks; but the recent </w:t>
      </w:r>
      <w:r w:rsidRPr="00942B51">
        <w:rPr>
          <w:rStyle w:val="StyleUnderline"/>
          <w:rFonts w:asciiTheme="minorHAnsi" w:hAnsiTheme="minorHAnsi" w:cstheme="minorHAnsi"/>
        </w:rPr>
        <w:t xml:space="preserve">disciplinary societies equipped themselves with machines involving energy, with the passive danger of entropy and the active danger of sabotage; the societies of control operate with machines of a third type, computers, whose passive danger is jamming and whose active one is piracy or the </w:t>
      </w:r>
      <w:r w:rsidRPr="00942B51">
        <w:rPr>
          <w:rStyle w:val="StyleUnderline"/>
          <w:rFonts w:asciiTheme="minorHAnsi" w:hAnsiTheme="minorHAnsi" w:cstheme="minorHAnsi"/>
        </w:rPr>
        <w:lastRenderedPageBreak/>
        <w:t>introduction of viruses.</w:t>
      </w:r>
      <w:r w:rsidRPr="00942B51">
        <w:rPr>
          <w:rFonts w:asciiTheme="minorHAnsi" w:hAnsiTheme="minorHAnsi" w:cstheme="minorHAnsi"/>
          <w:sz w:val="16"/>
        </w:rPr>
        <w:t xml:space="preserve"> This </w:t>
      </w:r>
      <w:r w:rsidRPr="00942B51">
        <w:rPr>
          <w:rStyle w:val="StyleUnderline"/>
          <w:rFonts w:asciiTheme="minorHAnsi" w:hAnsiTheme="minorHAnsi" w:cstheme="minorHAnsi"/>
        </w:rPr>
        <w:t>technological evolution must be</w:t>
      </w:r>
      <w:r w:rsidRPr="00942B51">
        <w:rPr>
          <w:rFonts w:asciiTheme="minorHAnsi" w:hAnsiTheme="minorHAnsi" w:cstheme="minorHAnsi"/>
          <w:sz w:val="16"/>
        </w:rPr>
        <w:t xml:space="preserve">, even more profoundly, </w:t>
      </w:r>
      <w:r w:rsidRPr="00942B51">
        <w:rPr>
          <w:rStyle w:val="StyleUnderline"/>
          <w:rFonts w:asciiTheme="minorHAnsi" w:hAnsiTheme="minorHAnsi" w:cstheme="minorHAnsi"/>
        </w:rPr>
        <w:t>a mutation of capitalism,</w:t>
      </w:r>
      <w:r w:rsidRPr="00942B51">
        <w:rPr>
          <w:rFonts w:asciiTheme="minorHAnsi" w:hAnsiTheme="minorHAnsi" w:cstheme="minorHAnsi"/>
          <w:sz w:val="16"/>
        </w:rPr>
        <w:t xml:space="preserve"> an already well-known or familiar mutation that can be summed up as follows: </w:t>
      </w:r>
      <w:r w:rsidRPr="00942B51">
        <w:rPr>
          <w:rStyle w:val="StyleUnderline"/>
          <w:rFonts w:asciiTheme="minorHAnsi" w:hAnsiTheme="minorHAnsi" w:cstheme="minorHAnsi"/>
        </w:rPr>
        <w:t>nineteenth-century capitalism is a</w:t>
      </w:r>
      <w:r w:rsidRPr="00942B51">
        <w:rPr>
          <w:rFonts w:asciiTheme="minorHAnsi" w:hAnsiTheme="minorHAnsi" w:cstheme="minorHAnsi"/>
          <w:sz w:val="16"/>
        </w:rPr>
        <w:t xml:space="preserve"> capitalism of </w:t>
      </w:r>
      <w:r w:rsidRPr="00942B51">
        <w:rPr>
          <w:rStyle w:val="StyleUnderline"/>
          <w:rFonts w:asciiTheme="minorHAnsi" w:hAnsiTheme="minorHAnsi" w:cstheme="minorHAnsi"/>
        </w:rPr>
        <w:t>concentration, for production and for property. It</w:t>
      </w:r>
      <w:r w:rsidRPr="00942B51">
        <w:rPr>
          <w:rFonts w:asciiTheme="minorHAnsi" w:hAnsiTheme="minorHAnsi" w:cstheme="minorHAnsi"/>
          <w:sz w:val="16"/>
        </w:rPr>
        <w:t xml:space="preserve"> therefore </w:t>
      </w:r>
      <w:r w:rsidRPr="00942B51">
        <w:rPr>
          <w:rStyle w:val="StyleUnderline"/>
          <w:rFonts w:asciiTheme="minorHAnsi" w:hAnsiTheme="minorHAnsi" w:cstheme="minorHAnsi"/>
        </w:rPr>
        <w:t>erects a factory as a space of enclosure, the capitalist being the owner of the means of production but also</w:t>
      </w:r>
      <w:r w:rsidRPr="00942B51">
        <w:rPr>
          <w:rFonts w:asciiTheme="minorHAnsi" w:hAnsiTheme="minorHAnsi" w:cstheme="minorHAnsi"/>
          <w:sz w:val="16"/>
        </w:rPr>
        <w:t xml:space="preserve">, progressively, </w:t>
      </w:r>
      <w:r w:rsidRPr="00942B51">
        <w:rPr>
          <w:rStyle w:val="StyleUnderline"/>
          <w:rFonts w:asciiTheme="minorHAnsi" w:hAnsiTheme="minorHAnsi" w:cstheme="minorHAnsi"/>
        </w:rPr>
        <w:t>the owner of other spaces conceived through analogy</w:t>
      </w:r>
      <w:r w:rsidRPr="00942B51">
        <w:rPr>
          <w:rFonts w:asciiTheme="minorHAnsi" w:hAnsiTheme="minorHAnsi" w:cstheme="minorHAnsi"/>
          <w:sz w:val="16"/>
        </w:rPr>
        <w:t xml:space="preserve"> (the worker's familial house, the school). As for </w:t>
      </w:r>
      <w:r w:rsidRPr="00942B51">
        <w:rPr>
          <w:rStyle w:val="StyleUnderline"/>
          <w:rFonts w:asciiTheme="minorHAnsi" w:hAnsiTheme="minorHAnsi" w:cstheme="minorHAnsi"/>
        </w:rPr>
        <w:t>markets</w:t>
      </w:r>
      <w:r w:rsidRPr="00942B51">
        <w:rPr>
          <w:rFonts w:asciiTheme="minorHAnsi" w:hAnsiTheme="minorHAnsi" w:cstheme="minorHAnsi"/>
          <w:sz w:val="16"/>
        </w:rPr>
        <w:t xml:space="preserve">, they </w:t>
      </w:r>
      <w:r w:rsidRPr="00942B51">
        <w:rPr>
          <w:rStyle w:val="StyleUnderline"/>
          <w:rFonts w:asciiTheme="minorHAnsi" w:hAnsiTheme="minorHAnsi" w:cstheme="minorHAnsi"/>
        </w:rPr>
        <w:t>are conquered sometimes by specialization, sometimes by colonization, sometimes by lowering the costs of production. </w:t>
      </w:r>
      <w:hyperlink r:id="rId25" w:anchor="note-2063963" w:history="1">
        <w:r w:rsidRPr="00942B51">
          <w:rPr>
            <w:rStyle w:val="StyleUnderline"/>
            <w:rFonts w:asciiTheme="minorHAnsi" w:hAnsiTheme="minorHAnsi" w:cstheme="minorHAnsi"/>
          </w:rPr>
          <w:t>But in the present situation, capitalism is no longer involved in production, which it often relegates to the Third World</w:t>
        </w:r>
      </w:hyperlink>
      <w:r w:rsidRPr="00942B51">
        <w:rPr>
          <w:rFonts w:asciiTheme="minorHAnsi" w:hAnsiTheme="minorHAnsi" w:cstheme="minorHAnsi"/>
          <w:sz w:val="16"/>
        </w:rPr>
        <w:t xml:space="preserve">, even for the complex forms of textiles, metallurgy, or oil production. </w:t>
      </w:r>
      <w:r w:rsidRPr="00942B51">
        <w:rPr>
          <w:rStyle w:val="StyleUnderline"/>
          <w:rFonts w:asciiTheme="minorHAnsi" w:hAnsiTheme="minorHAnsi" w:cstheme="minorHAnsi"/>
        </w:rPr>
        <w:t>It's a capitalism of higher-order production. It no-longer buys raw materials and no longer sells the finished products: it buys the finished products or assembles parts.</w:t>
      </w:r>
      <w:r w:rsidRPr="00942B51">
        <w:rPr>
          <w:rFonts w:asciiTheme="minorHAnsi" w:hAnsiTheme="minorHAnsi" w:cstheme="minorHAnsi"/>
          <w:sz w:val="16"/>
        </w:rPr>
        <w:t xml:space="preserve"> What it wants to sell is services but what it wants to buy is stocks. </w:t>
      </w:r>
      <w:r w:rsidRPr="00942B51">
        <w:rPr>
          <w:rStyle w:val="StyleUnderline"/>
          <w:rFonts w:asciiTheme="minorHAnsi" w:hAnsiTheme="minorHAnsi" w:cstheme="minorHAnsi"/>
        </w:rPr>
        <w:t>This is no longer a capitalism for production but for the product,</w:t>
      </w:r>
      <w:r w:rsidRPr="00942B51">
        <w:rPr>
          <w:rFonts w:asciiTheme="minorHAnsi" w:hAnsiTheme="minorHAnsi" w:cstheme="minorHAnsi"/>
          <w:sz w:val="16"/>
        </w:rPr>
        <w:t xml:space="preserve"> which is to say, </w:t>
      </w:r>
      <w:r w:rsidRPr="00942B51">
        <w:rPr>
          <w:rStyle w:val="StyleUnderline"/>
          <w:rFonts w:asciiTheme="minorHAnsi" w:hAnsiTheme="minorHAnsi" w:cstheme="minorHAnsi"/>
        </w:rPr>
        <w:t xml:space="preserve">for being sold or marketed. </w:t>
      </w:r>
      <w:proofErr w:type="gramStart"/>
      <w:r w:rsidRPr="00942B51">
        <w:rPr>
          <w:rStyle w:val="StyleUnderline"/>
          <w:rFonts w:asciiTheme="minorHAnsi" w:hAnsiTheme="minorHAnsi" w:cstheme="minorHAnsi"/>
        </w:rPr>
        <w:t>Thus</w:t>
      </w:r>
      <w:proofErr w:type="gramEnd"/>
      <w:r w:rsidRPr="00942B51">
        <w:rPr>
          <w:rStyle w:val="StyleUnderline"/>
          <w:rFonts w:asciiTheme="minorHAnsi" w:hAnsiTheme="minorHAnsi" w:cstheme="minorHAnsi"/>
        </w:rPr>
        <w:t xml:space="preserve"> is</w:t>
      </w:r>
      <w:r w:rsidRPr="00942B51">
        <w:rPr>
          <w:rFonts w:asciiTheme="minorHAnsi" w:hAnsiTheme="minorHAnsi" w:cstheme="minorHAnsi"/>
          <w:sz w:val="16"/>
        </w:rPr>
        <w:t xml:space="preserve"> essentially </w:t>
      </w:r>
      <w:r w:rsidRPr="00942B51">
        <w:rPr>
          <w:rStyle w:val="StyleUnderline"/>
          <w:rFonts w:asciiTheme="minorHAnsi" w:hAnsiTheme="minorHAnsi" w:cstheme="minorHAnsi"/>
        </w:rPr>
        <w:t xml:space="preserve">dispersive, and </w:t>
      </w:r>
      <w:r w:rsidRPr="00DC225B">
        <w:rPr>
          <w:rStyle w:val="StyleUnderline"/>
          <w:rFonts w:asciiTheme="minorHAnsi" w:hAnsiTheme="minorHAnsi" w:cstheme="minorHAnsi"/>
          <w:highlight w:val="yellow"/>
        </w:rPr>
        <w:t xml:space="preserve">the factory has given way to the corporation. </w:t>
      </w:r>
      <w:r w:rsidRPr="008227CC">
        <w:rPr>
          <w:rStyle w:val="StyleUnderline"/>
          <w:rFonts w:asciiTheme="minorHAnsi" w:hAnsiTheme="minorHAnsi" w:cstheme="minorHAnsi"/>
          <w:highlight w:val="green"/>
        </w:rPr>
        <w:t>The family, the school, the army, the factory are no longer the distinct analogical spaces that converge towards an owner</w:t>
      </w:r>
      <w:r w:rsidRPr="00942B51">
        <w:rPr>
          <w:rFonts w:asciiTheme="minorHAnsi" w:hAnsiTheme="minorHAnsi" w:cstheme="minorHAnsi"/>
          <w:sz w:val="16"/>
        </w:rPr>
        <w:t>--state or private power--</w:t>
      </w:r>
      <w:r w:rsidRPr="008227CC">
        <w:rPr>
          <w:rStyle w:val="StyleUnderline"/>
          <w:rFonts w:asciiTheme="minorHAnsi" w:hAnsiTheme="minorHAnsi" w:cstheme="minorHAnsi"/>
          <w:highlight w:val="green"/>
        </w:rPr>
        <w:t>but coded figures--deformable and transformable--of a single corporation that now has only stockholders</w:t>
      </w:r>
      <w:r w:rsidRPr="00942B51">
        <w:rPr>
          <w:rStyle w:val="StyleUnderline"/>
          <w:rFonts w:asciiTheme="minorHAnsi" w:hAnsiTheme="minorHAnsi" w:cstheme="minorHAnsi"/>
        </w:rPr>
        <w:t>.</w:t>
      </w:r>
      <w:r w:rsidRPr="00942B51">
        <w:rPr>
          <w:rFonts w:asciiTheme="minorHAnsi" w:hAnsiTheme="minorHAnsi" w:cstheme="minorHAnsi"/>
          <w:sz w:val="16"/>
        </w:rPr>
        <w:t xml:space="preserve"> Even art has left the spaces of enclosure in order to enter into the open circuits of the bank. </w:t>
      </w:r>
      <w:r w:rsidRPr="00942B51">
        <w:rPr>
          <w:rStyle w:val="StyleUnderline"/>
          <w:rFonts w:asciiTheme="minorHAnsi" w:hAnsiTheme="minorHAnsi" w:cstheme="minorHAnsi"/>
        </w:rPr>
        <w:t>The conquests of the market are made by grabbing control and no longer by disciplinary training, by fixing the exchange rate much more than by lowering costs, by transformation of the product more than by specialization of production. Corruption</w:t>
      </w:r>
      <w:r w:rsidRPr="00942B51">
        <w:rPr>
          <w:rFonts w:asciiTheme="minorHAnsi" w:hAnsiTheme="minorHAnsi" w:cstheme="minorHAnsi"/>
          <w:sz w:val="16"/>
        </w:rPr>
        <w:t xml:space="preserve"> thereby </w:t>
      </w:r>
      <w:r w:rsidRPr="00942B51">
        <w:rPr>
          <w:rStyle w:val="StyleUnderline"/>
          <w:rFonts w:asciiTheme="minorHAnsi" w:hAnsiTheme="minorHAnsi" w:cstheme="minorHAnsi"/>
        </w:rPr>
        <w:t>gains a new power. Marketing has become the</w:t>
      </w:r>
      <w:r w:rsidRPr="00942B51">
        <w:rPr>
          <w:rFonts w:asciiTheme="minorHAnsi" w:hAnsiTheme="minorHAnsi" w:cstheme="minorHAnsi"/>
          <w:sz w:val="16"/>
        </w:rPr>
        <w:t xml:space="preserve"> center or the </w:t>
      </w:r>
      <w:r w:rsidRPr="00942B51">
        <w:rPr>
          <w:rStyle w:val="StyleUnderline"/>
          <w:rFonts w:asciiTheme="minorHAnsi" w:hAnsiTheme="minorHAnsi" w:cstheme="minorHAnsi"/>
        </w:rPr>
        <w:t>"soul" of the corporation.  We are taught that corporations have a soul, which is the most terrifying news in the world. The operation of markets is</w:t>
      </w:r>
      <w:r w:rsidRPr="00942B51">
        <w:rPr>
          <w:rFonts w:asciiTheme="minorHAnsi" w:hAnsiTheme="minorHAnsi" w:cstheme="minorHAnsi"/>
          <w:sz w:val="16"/>
        </w:rPr>
        <w:t xml:space="preserve"> now </w:t>
      </w:r>
      <w:r w:rsidRPr="00942B51">
        <w:rPr>
          <w:rStyle w:val="StyleUnderline"/>
          <w:rFonts w:asciiTheme="minorHAnsi" w:hAnsiTheme="minorHAnsi" w:cstheme="minorHAnsi"/>
        </w:rPr>
        <w:t>the instrument of social control and forms the</w:t>
      </w:r>
      <w:r w:rsidRPr="00942B51">
        <w:rPr>
          <w:rFonts w:asciiTheme="minorHAnsi" w:hAnsiTheme="minorHAnsi" w:cstheme="minorHAnsi"/>
          <w:sz w:val="16"/>
        </w:rPr>
        <w:t xml:space="preserve"> impudent </w:t>
      </w:r>
      <w:r w:rsidRPr="00942B51">
        <w:rPr>
          <w:rStyle w:val="StyleUnderline"/>
          <w:rFonts w:asciiTheme="minorHAnsi" w:hAnsiTheme="minorHAnsi" w:cstheme="minorHAnsi"/>
        </w:rPr>
        <w:t xml:space="preserve">breed of our masters. </w:t>
      </w:r>
      <w:r w:rsidRPr="008227CC">
        <w:rPr>
          <w:rStyle w:val="StyleUnderline"/>
          <w:rFonts w:asciiTheme="minorHAnsi" w:hAnsiTheme="minorHAnsi" w:cstheme="minorHAnsi"/>
          <w:highlight w:val="green"/>
        </w:rPr>
        <w:t xml:space="preserve">Control is </w:t>
      </w:r>
      <w:r w:rsidRPr="00DC225B">
        <w:rPr>
          <w:rStyle w:val="StyleUnderline"/>
          <w:rFonts w:asciiTheme="minorHAnsi" w:hAnsiTheme="minorHAnsi" w:cstheme="minorHAnsi"/>
          <w:highlight w:val="yellow"/>
        </w:rPr>
        <w:t xml:space="preserve">short-term and of rapid rates of turnover, but also </w:t>
      </w:r>
      <w:r w:rsidRPr="008227CC">
        <w:rPr>
          <w:rStyle w:val="StyleUnderline"/>
          <w:rFonts w:asciiTheme="minorHAnsi" w:hAnsiTheme="minorHAnsi" w:cstheme="minorHAnsi"/>
          <w:highlight w:val="green"/>
        </w:rPr>
        <w:t>continuous and without limit, while discipline was of long duration, infinite and discontinuous.</w:t>
      </w:r>
      <w:r w:rsidRPr="00942B51">
        <w:rPr>
          <w:rFonts w:asciiTheme="minorHAnsi" w:hAnsiTheme="minorHAnsi" w:cstheme="minorHAnsi"/>
          <w:sz w:val="16"/>
        </w:rPr>
        <w:t> </w:t>
      </w:r>
      <w:hyperlink r:id="rId26" w:anchor="note-10625855" w:history="1">
        <w:r w:rsidRPr="00942B51">
          <w:rPr>
            <w:rStyle w:val="Hyperlink"/>
            <w:rFonts w:asciiTheme="minorHAnsi" w:hAnsiTheme="minorHAnsi" w:cstheme="minorHAnsi"/>
            <w:sz w:val="16"/>
          </w:rPr>
          <w:t>Man is no longer man enclosed, but man in debt</w:t>
        </w:r>
      </w:hyperlink>
      <w:r w:rsidRPr="00942B51">
        <w:rPr>
          <w:rFonts w:asciiTheme="minorHAnsi" w:hAnsiTheme="minorHAnsi" w:cstheme="minorHAnsi"/>
          <w:sz w:val="16"/>
        </w:rPr>
        <w:t xml:space="preserve">. It is true that </w:t>
      </w:r>
      <w:r w:rsidRPr="00942B51">
        <w:rPr>
          <w:rStyle w:val="StyleUnderline"/>
          <w:rFonts w:asciiTheme="minorHAnsi" w:hAnsiTheme="minorHAnsi" w:cstheme="minorHAnsi"/>
        </w:rPr>
        <w:t xml:space="preserve">capitalism has retained as a constant the extreme poverty of three-quarters of humanity, too poor for debt, too numerous for confinement: control will not only have to deal with erosions of frontiers but with the explosions within shanty towns or ghettos. </w:t>
      </w:r>
      <w:r w:rsidRPr="00942B51">
        <w:rPr>
          <w:rFonts w:asciiTheme="minorHAnsi" w:hAnsiTheme="minorHAnsi" w:cstheme="minorHAnsi"/>
          <w:sz w:val="16"/>
        </w:rPr>
        <w:t xml:space="preserve">3. Program </w:t>
      </w:r>
      <w:r w:rsidRPr="00942B51">
        <w:rPr>
          <w:rStyle w:val="StyleUnderline"/>
          <w:rFonts w:asciiTheme="minorHAnsi" w:hAnsiTheme="minorHAnsi" w:cstheme="minorHAnsi"/>
        </w:rPr>
        <w:t xml:space="preserve">The conception of </w:t>
      </w:r>
      <w:r w:rsidRPr="008227CC">
        <w:rPr>
          <w:rStyle w:val="StyleUnderline"/>
          <w:rFonts w:asciiTheme="minorHAnsi" w:hAnsiTheme="minorHAnsi" w:cstheme="minorHAnsi"/>
          <w:highlight w:val="green"/>
        </w:rPr>
        <w:t>a control mechanism</w:t>
      </w:r>
      <w:r w:rsidRPr="00942B51">
        <w:rPr>
          <w:rStyle w:val="StyleUnderline"/>
          <w:rFonts w:asciiTheme="minorHAnsi" w:hAnsiTheme="minorHAnsi" w:cstheme="minorHAnsi"/>
        </w:rPr>
        <w:t xml:space="preserve">, giving the position of any element </w:t>
      </w:r>
      <w:r w:rsidRPr="008227CC">
        <w:rPr>
          <w:rStyle w:val="StyleUnderline"/>
          <w:rFonts w:asciiTheme="minorHAnsi" w:hAnsiTheme="minorHAnsi" w:cstheme="minorHAnsi"/>
          <w:highlight w:val="green"/>
        </w:rPr>
        <w:t>within an open environment</w:t>
      </w:r>
      <w:r w:rsidRPr="00942B51">
        <w:rPr>
          <w:rStyle w:val="StyleUnderline"/>
          <w:rFonts w:asciiTheme="minorHAnsi" w:hAnsiTheme="minorHAnsi" w:cstheme="minorHAnsi"/>
        </w:rPr>
        <w:t xml:space="preserve"> at any given instant </w:t>
      </w:r>
      <w:r w:rsidRPr="00942B51">
        <w:rPr>
          <w:rFonts w:asciiTheme="minorHAnsi" w:hAnsiTheme="minorHAnsi" w:cstheme="minorHAnsi"/>
          <w:sz w:val="16"/>
        </w:rPr>
        <w:t xml:space="preserve">(whether animal in a reserve or human in a corporation, as with an electronic collar), </w:t>
      </w:r>
      <w:r w:rsidRPr="008227CC">
        <w:rPr>
          <w:rStyle w:val="StyleUnderline"/>
          <w:rFonts w:asciiTheme="minorHAnsi" w:hAnsiTheme="minorHAnsi" w:cstheme="minorHAnsi"/>
          <w:highlight w:val="green"/>
        </w:rPr>
        <w:t>is not</w:t>
      </w:r>
      <w:r w:rsidRPr="00942B51">
        <w:rPr>
          <w:rFonts w:asciiTheme="minorHAnsi" w:hAnsiTheme="minorHAnsi" w:cstheme="minorHAnsi"/>
          <w:sz w:val="16"/>
        </w:rPr>
        <w:t xml:space="preserve"> necessarily </w:t>
      </w:r>
      <w:r w:rsidRPr="00942B51">
        <w:rPr>
          <w:rStyle w:val="StyleUnderline"/>
          <w:rFonts w:asciiTheme="minorHAnsi" w:hAnsiTheme="minorHAnsi" w:cstheme="minorHAnsi"/>
        </w:rPr>
        <w:t xml:space="preserve">one of science </w:t>
      </w:r>
      <w:r w:rsidRPr="008227CC">
        <w:rPr>
          <w:rStyle w:val="StyleUnderline"/>
          <w:rFonts w:asciiTheme="minorHAnsi" w:hAnsiTheme="minorHAnsi" w:cstheme="minorHAnsi"/>
          <w:highlight w:val="green"/>
        </w:rPr>
        <w:t>fiction.</w:t>
      </w:r>
      <w:r w:rsidRPr="00942B51">
        <w:rPr>
          <w:rFonts w:asciiTheme="minorHAnsi" w:hAnsiTheme="minorHAnsi" w:cstheme="minorHAnsi"/>
          <w:sz w:val="16"/>
        </w:rPr>
        <w:t> Felix Guattari has imagined a city where one would be able to leave one's apartment, one's street, one's neighborhood, thanks to one's (</w:t>
      </w:r>
      <w:proofErr w:type="spellStart"/>
      <w:r w:rsidRPr="00942B51">
        <w:rPr>
          <w:rFonts w:asciiTheme="minorHAnsi" w:hAnsiTheme="minorHAnsi" w:cstheme="minorHAnsi"/>
          <w:sz w:val="16"/>
        </w:rPr>
        <w:t>dividual</w:t>
      </w:r>
      <w:proofErr w:type="spellEnd"/>
      <w:r w:rsidRPr="00942B51">
        <w:rPr>
          <w:rFonts w:asciiTheme="minorHAnsi" w:hAnsiTheme="minorHAnsi" w:cstheme="minorHAnsi"/>
          <w:sz w:val="16"/>
        </w:rPr>
        <w:t>) electronic card that raises a given barrier; but the card could just as easily be rejected on a given day or between certain hours;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what counts is not the barrier but the computer that tracks each person's position--licit or illicit--and effects a universal modulation. </w:t>
      </w:r>
      <w:r w:rsidRPr="00DC225B">
        <w:rPr>
          <w:rStyle w:val="StyleUnderline"/>
          <w:rFonts w:asciiTheme="minorHAnsi" w:hAnsiTheme="minorHAnsi" w:cstheme="minorHAnsi"/>
          <w:highlight w:val="yellow"/>
        </w:rPr>
        <w:t xml:space="preserve">The socio-technological </w:t>
      </w:r>
      <w:r w:rsidRPr="00F673FF">
        <w:rPr>
          <w:rStyle w:val="StyleUnderline"/>
          <w:rFonts w:asciiTheme="minorHAnsi" w:hAnsiTheme="minorHAnsi" w:cstheme="minorHAnsi"/>
          <w:highlight w:val="green"/>
        </w:rPr>
        <w:t>study of the mechanisms of control</w:t>
      </w:r>
      <w:r w:rsidRPr="00942B51">
        <w:rPr>
          <w:rFonts w:asciiTheme="minorHAnsi" w:hAnsiTheme="minorHAnsi" w:cstheme="minorHAnsi"/>
          <w:sz w:val="16"/>
        </w:rPr>
        <w:t xml:space="preserve">, grasped at their inception, </w:t>
      </w:r>
      <w:r w:rsidRPr="00F673FF">
        <w:rPr>
          <w:rStyle w:val="StyleUnderline"/>
          <w:rFonts w:asciiTheme="minorHAnsi" w:hAnsiTheme="minorHAnsi" w:cstheme="minorHAnsi"/>
          <w:highlight w:val="green"/>
        </w:rPr>
        <w:t xml:space="preserve">would </w:t>
      </w:r>
      <w:r w:rsidRPr="00DC225B">
        <w:rPr>
          <w:rStyle w:val="StyleUnderline"/>
          <w:rFonts w:asciiTheme="minorHAnsi" w:hAnsiTheme="minorHAnsi" w:cstheme="minorHAnsi"/>
          <w:highlight w:val="yellow"/>
        </w:rPr>
        <w:t>have to</w:t>
      </w:r>
      <w:r w:rsidRPr="00942B51">
        <w:rPr>
          <w:rStyle w:val="StyleUnderline"/>
          <w:rFonts w:asciiTheme="minorHAnsi" w:hAnsiTheme="minorHAnsi" w:cstheme="minorHAnsi"/>
        </w:rPr>
        <w:t xml:space="preserve"> be categorical and</w:t>
      </w:r>
      <w:r w:rsidRPr="00942B51">
        <w:rPr>
          <w:rFonts w:asciiTheme="minorHAnsi" w:hAnsiTheme="minorHAnsi" w:cstheme="minorHAnsi"/>
          <w:sz w:val="16"/>
        </w:rPr>
        <w:t xml:space="preserve"> to </w:t>
      </w:r>
      <w:r w:rsidRPr="00F673FF">
        <w:rPr>
          <w:rStyle w:val="StyleUnderline"/>
          <w:rFonts w:asciiTheme="minorHAnsi" w:hAnsiTheme="minorHAnsi" w:cstheme="minorHAnsi"/>
          <w:highlight w:val="green"/>
        </w:rPr>
        <w:t>describe</w:t>
      </w:r>
      <w:r w:rsidRPr="00DC225B">
        <w:rPr>
          <w:rStyle w:val="StyleUnderline"/>
          <w:rFonts w:asciiTheme="minorHAnsi" w:hAnsiTheme="minorHAnsi" w:cstheme="minorHAnsi"/>
          <w:highlight w:val="yellow"/>
        </w:rPr>
        <w:t xml:space="preserve"> what is already in </w:t>
      </w:r>
      <w:r w:rsidRPr="00F673FF">
        <w:rPr>
          <w:rStyle w:val="StyleUnderline"/>
          <w:rFonts w:asciiTheme="minorHAnsi" w:hAnsiTheme="minorHAnsi" w:cstheme="minorHAnsi"/>
          <w:highlight w:val="green"/>
        </w:rPr>
        <w:t>the process of substitution for the disciplinary sites of enclosure, whose crisis is everywhere proclaimed.</w:t>
      </w:r>
      <w:r w:rsidRPr="00942B51">
        <w:rPr>
          <w:rStyle w:val="StyleUnderline"/>
          <w:rFonts w:asciiTheme="minorHAnsi" w:hAnsiTheme="minorHAnsi" w:cstheme="minorHAnsi"/>
        </w:rPr>
        <w:t xml:space="preserve"> It may be that older methods, borrowed from the former societies of sovereignty, will return</w:t>
      </w:r>
      <w:r w:rsidRPr="00942B51">
        <w:rPr>
          <w:rFonts w:asciiTheme="minorHAnsi" w:hAnsiTheme="minorHAnsi" w:cstheme="minorHAnsi"/>
          <w:sz w:val="16"/>
        </w:rPr>
        <w:t xml:space="preserve"> to the fore, </w:t>
      </w:r>
      <w:r w:rsidRPr="00942B51">
        <w:rPr>
          <w:rStyle w:val="StyleUnderline"/>
          <w:rFonts w:asciiTheme="minorHAnsi" w:hAnsiTheme="minorHAnsi" w:cstheme="minorHAnsi"/>
        </w:rPr>
        <w:t>but with the necessary modifications.</w:t>
      </w:r>
      <w:r w:rsidRPr="00942B51">
        <w:rPr>
          <w:rFonts w:asciiTheme="minorHAnsi" w:hAnsiTheme="minorHAnsi" w:cstheme="minorHAnsi"/>
          <w:sz w:val="16"/>
        </w:rPr>
        <w:t xml:space="preserve"> What counts is that </w:t>
      </w:r>
      <w:r w:rsidRPr="00942B51">
        <w:rPr>
          <w:rStyle w:val="StyleUnderline"/>
          <w:rFonts w:asciiTheme="minorHAnsi" w:hAnsiTheme="minorHAnsi" w:cstheme="minorHAnsi"/>
        </w:rPr>
        <w:t>we are at the beginning of something.</w:t>
      </w:r>
      <w:r w:rsidRPr="00942B51">
        <w:rPr>
          <w:rFonts w:asciiTheme="minorHAnsi" w:hAnsiTheme="minorHAnsi" w:cstheme="minorHAnsi"/>
          <w:sz w:val="16"/>
        </w:rPr>
        <w:t xml:space="preserve"> In the prison system: the attempt to find penalties of "substitution," at least for petty crimes, and the use of electronic collars that force the convicted person to stay at home during certain hours. </w:t>
      </w:r>
      <w:r w:rsidRPr="00942B51">
        <w:rPr>
          <w:rStyle w:val="StyleUnderline"/>
          <w:rFonts w:asciiTheme="minorHAnsi" w:hAnsiTheme="minorHAnsi" w:cstheme="minorHAnsi"/>
        </w:rPr>
        <w:t xml:space="preserve">For the school system: </w:t>
      </w:r>
      <w:r w:rsidRPr="00924B69">
        <w:rPr>
          <w:rStyle w:val="StyleUnderline"/>
          <w:rFonts w:asciiTheme="minorHAnsi" w:hAnsiTheme="minorHAnsi" w:cstheme="minorHAnsi"/>
          <w:highlight w:val="green"/>
        </w:rPr>
        <w:t>Continuous forms of control</w:t>
      </w:r>
      <w:r w:rsidRPr="00DC225B">
        <w:rPr>
          <w:rStyle w:val="StyleUnderline"/>
          <w:rFonts w:asciiTheme="minorHAnsi" w:hAnsiTheme="minorHAnsi" w:cstheme="minorHAnsi"/>
          <w:highlight w:val="yellow"/>
        </w:rPr>
        <w:t xml:space="preserve">, and the effect on the school of perpetual training, </w:t>
      </w:r>
      <w:r w:rsidRPr="00924B69">
        <w:rPr>
          <w:rStyle w:val="StyleUnderline"/>
          <w:rFonts w:asciiTheme="minorHAnsi" w:hAnsiTheme="minorHAnsi" w:cstheme="minorHAnsi"/>
          <w:highlight w:val="green"/>
        </w:rPr>
        <w:t>the corresponding abandonment of all university research, </w:t>
      </w:r>
      <w:hyperlink r:id="rId27" w:anchor="note-7961856" w:history="1">
        <w:r w:rsidRPr="00924B69">
          <w:rPr>
            <w:rStyle w:val="StyleUnderline"/>
            <w:rFonts w:asciiTheme="minorHAnsi" w:hAnsiTheme="minorHAnsi" w:cstheme="minorHAnsi"/>
            <w:highlight w:val="green"/>
          </w:rPr>
          <w:t>the introduction of the "corporation" at all levels of schooling.</w:t>
        </w:r>
      </w:hyperlink>
      <w:r w:rsidRPr="00942B51">
        <w:rPr>
          <w:rFonts w:asciiTheme="minorHAnsi" w:hAnsiTheme="minorHAnsi" w:cstheme="minorHAnsi"/>
          <w:sz w:val="16"/>
        </w:rPr>
        <w:t> For the hospital system: the new medicine "without doctor or patient" that singles out potential sick people and subjects at risk, which in no way attests to individuation--as they say--but substitutes for the individual or numerical body the code of a "</w:t>
      </w:r>
      <w:proofErr w:type="spellStart"/>
      <w:r w:rsidRPr="00942B51">
        <w:rPr>
          <w:rFonts w:asciiTheme="minorHAnsi" w:hAnsiTheme="minorHAnsi" w:cstheme="minorHAnsi"/>
          <w:sz w:val="16"/>
        </w:rPr>
        <w:t>dividual</w:t>
      </w:r>
      <w:proofErr w:type="spellEnd"/>
      <w:r w:rsidRPr="00942B51">
        <w:rPr>
          <w:rFonts w:asciiTheme="minorHAnsi" w:hAnsiTheme="minorHAnsi" w:cstheme="minorHAnsi"/>
          <w:sz w:val="16"/>
        </w:rPr>
        <w:t xml:space="preserve">" material to be controlled. In the corporate system: new ways of handling money, profits, and humans that no longer pass through the old factory form. These are very small examples, but ones that will allow for better understanding of what is meant by the crisis of the institutions, which is to say, </w:t>
      </w:r>
      <w:r w:rsidRPr="00924B69">
        <w:rPr>
          <w:rStyle w:val="StyleUnderline"/>
          <w:rFonts w:asciiTheme="minorHAnsi" w:hAnsiTheme="minorHAnsi" w:cstheme="minorHAnsi"/>
          <w:highlight w:val="green"/>
        </w:rPr>
        <w:t>the progressive and dispersed installation of a new system of domination.</w:t>
      </w:r>
      <w:r w:rsidRPr="00942B51">
        <w:rPr>
          <w:rFonts w:asciiTheme="minorHAnsi" w:hAnsiTheme="minorHAnsi" w:cstheme="minorHAnsi"/>
          <w:sz w:val="16"/>
        </w:rPr>
        <w:t> </w:t>
      </w:r>
      <w:hyperlink r:id="rId28" w:anchor="note-10625873" w:history="1">
        <w:r w:rsidRPr="00942B51">
          <w:rPr>
            <w:rStyle w:val="Hyperlink"/>
            <w:rFonts w:asciiTheme="minorHAnsi" w:hAnsiTheme="minorHAnsi" w:cstheme="minorHAnsi"/>
            <w:sz w:val="16"/>
          </w:rPr>
          <w:t>One of the most important questions will concern the ineptitude of the unions: tied to the whole of their history of struggle against the disciplines or within the spaces of enclosure, will they be able to adapt themselves or will they give way to new forms of resistance against the societies of control?</w:t>
        </w:r>
      </w:hyperlink>
      <w:r w:rsidRPr="00942B51">
        <w:rPr>
          <w:rFonts w:asciiTheme="minorHAnsi" w:hAnsiTheme="minorHAnsi" w:cstheme="minorHAnsi"/>
          <w:sz w:val="16"/>
        </w:rPr>
        <w:t> Can we already grasp the rough outlines of the coming forms, capable of threatening the joys of marketing? </w:t>
      </w:r>
      <w:hyperlink r:id="rId29" w:anchor="note-7961862" w:history="1">
        <w:r w:rsidRPr="00942B51">
          <w:rPr>
            <w:rStyle w:val="Hyperlink"/>
            <w:rFonts w:asciiTheme="minorHAnsi" w:hAnsiTheme="minorHAnsi" w:cstheme="minorHAnsi"/>
            <w:sz w:val="16"/>
          </w:rPr>
          <w:t>Many young people strangely boast of being "motivated"; they re-request apprenticeships and permanent training.</w:t>
        </w:r>
      </w:hyperlink>
      <w:r w:rsidRPr="00942B51">
        <w:rPr>
          <w:rFonts w:asciiTheme="minorHAnsi" w:hAnsiTheme="minorHAnsi" w:cstheme="minorHAnsi"/>
          <w:sz w:val="16"/>
        </w:rPr>
        <w:t xml:space="preserve"> It's up to them to discover what they're being made </w:t>
      </w:r>
      <w:r w:rsidRPr="00942B51">
        <w:rPr>
          <w:rFonts w:asciiTheme="minorHAnsi" w:hAnsiTheme="minorHAnsi" w:cstheme="minorHAnsi"/>
          <w:sz w:val="16"/>
        </w:rPr>
        <w:lastRenderedPageBreak/>
        <w:t>to serve, just as their elders discovered, not without difficulty, the telos of the disciplines. The coils of a serpent are even more complex that the burrows of a molehill.</w:t>
      </w:r>
    </w:p>
    <w:p w14:paraId="5B24A2F3" w14:textId="363BA73E" w:rsidR="003E0644" w:rsidRDefault="003E0644">
      <w:pPr>
        <w:spacing w:after="0" w:line="240" w:lineRule="auto"/>
        <w:rPr>
          <w:rFonts w:asciiTheme="minorHAnsi" w:hAnsiTheme="minorHAnsi" w:cstheme="minorHAnsi"/>
          <w:sz w:val="16"/>
        </w:rPr>
      </w:pPr>
    </w:p>
    <w:p w14:paraId="298BCC24" w14:textId="77777777" w:rsidR="003E4816" w:rsidRDefault="003E4816">
      <w:pPr>
        <w:spacing w:after="0" w:line="240" w:lineRule="auto"/>
        <w:rPr>
          <w:rFonts w:asciiTheme="minorHAnsi" w:hAnsiTheme="minorHAnsi" w:cstheme="minorHAnsi"/>
          <w:sz w:val="16"/>
        </w:rPr>
      </w:pPr>
    </w:p>
    <w:p w14:paraId="4556F3F0" w14:textId="54A1D6A8" w:rsidR="00372477" w:rsidRPr="00372477" w:rsidRDefault="009471FE" w:rsidP="003E0644">
      <w:pPr>
        <w:pStyle w:val="Heading4"/>
        <w:jc w:val="both"/>
        <w:rPr>
          <w:i/>
          <w:iCs/>
        </w:rPr>
      </w:pPr>
      <w:r>
        <w:t>The breakdown of the criminal justice system in general and of prisons in particular is not a bug</w:t>
      </w:r>
      <w:r w:rsidR="00EA12C7">
        <w:t xml:space="preserve"> – i</w:t>
      </w:r>
      <w:r>
        <w:t xml:space="preserve">t’s a feature. </w:t>
      </w:r>
      <w:r w:rsidR="00EA12C7">
        <w:t xml:space="preserve">As institutions collapse, the lines between inside and outside blur. This allows </w:t>
      </w:r>
      <w:r w:rsidR="002565D9">
        <w:t xml:space="preserve">previously </w:t>
      </w:r>
      <w:r w:rsidR="00EA12C7">
        <w:t xml:space="preserve">domain-specific modes of subjectification to permeate society. </w:t>
      </w:r>
      <w:r w:rsidR="006E7EFC">
        <w:t xml:space="preserve">Calls to reform prisons and the judicial system are hopelessly naïve because the prison now extends throughout the social terrain. </w:t>
      </w:r>
      <w:r w:rsidR="00372477" w:rsidRPr="00BE0108">
        <w:rPr>
          <w:u w:val="single"/>
        </w:rPr>
        <w:t>We are in a state of omni-crisis</w:t>
      </w:r>
      <w:r w:rsidR="00372477">
        <w:t xml:space="preserve"> where all institutions break down </w:t>
      </w:r>
      <w:r w:rsidR="00372477">
        <w:rPr>
          <w:u w:val="single"/>
        </w:rPr>
        <w:t xml:space="preserve">by design </w:t>
      </w:r>
      <w:r w:rsidR="00372477">
        <w:t xml:space="preserve">to justify the extension of technologies of domination outside of their original domain. This omni-crisis is exported globally, paving the way for new forms of colonialism and imperialism on the grounds that collapsed institutions must be reformed to their previous grandeur. </w:t>
      </w:r>
    </w:p>
    <w:p w14:paraId="4957696F" w14:textId="77777777" w:rsidR="003E0644" w:rsidRPr="004B09D2" w:rsidRDefault="003E0644" w:rsidP="003E0644">
      <w:pPr>
        <w:jc w:val="both"/>
        <w:rPr>
          <w:rStyle w:val="Style13ptBold"/>
        </w:rPr>
      </w:pPr>
      <w:r w:rsidRPr="004B09D2">
        <w:rPr>
          <w:rStyle w:val="Style13ptBold"/>
        </w:rPr>
        <w:t>Hardt 98</w:t>
      </w:r>
    </w:p>
    <w:p w14:paraId="3974B445" w14:textId="415B775A" w:rsidR="003E0644" w:rsidRDefault="003E0644" w:rsidP="003E0644">
      <w:pPr>
        <w:jc w:val="both"/>
      </w:pPr>
      <w:r>
        <w:t xml:space="preserve">[Michael Hardt is an American political philosopher, “The Global Society of Control” Discourse , Fall 1998, Vol. 20, No. 3 </w:t>
      </w:r>
      <w:hyperlink r:id="rId30" w:history="1">
        <w:r w:rsidRPr="005C65C9">
          <w:rPr>
            <w:rStyle w:val="Hyperlink"/>
          </w:rPr>
          <w:t>https://www.jstor.org/stable/41389503</w:t>
        </w:r>
      </w:hyperlink>
      <w:r>
        <w:t>]</w:t>
      </w:r>
      <w:r w:rsidR="00BE0108" w:rsidRPr="00BE0108">
        <w:rPr>
          <w:rFonts w:ascii="Sabon" w:eastAsia="Times New Roman" w:hAnsi="Sabon" w:cs="Times New Roman"/>
          <w:sz w:val="18"/>
          <w:szCs w:val="18"/>
          <w:highlight w:val="green"/>
        </w:rPr>
        <w:t xml:space="preserve"> </w:t>
      </w:r>
      <w:r w:rsidR="00BE0108" w:rsidRPr="00416D4F">
        <w:rPr>
          <w:rFonts w:ascii="Sabon" w:eastAsia="Times New Roman" w:hAnsi="Sabon" w:cs="Times New Roman"/>
          <w:sz w:val="18"/>
          <w:szCs w:val="18"/>
          <w:highlight w:val="green"/>
        </w:rPr>
        <w:t>green = short</w:t>
      </w:r>
    </w:p>
    <w:p w14:paraId="6C236F15" w14:textId="77777777" w:rsidR="009471FE" w:rsidRDefault="009471FE" w:rsidP="009471FE">
      <w:pPr>
        <w:jc w:val="both"/>
      </w:pPr>
      <w:r w:rsidRPr="00F65111">
        <w:rPr>
          <w:rStyle w:val="StyleUnderline"/>
        </w:rPr>
        <w:t>The passage</w:t>
      </w:r>
      <w:r>
        <w:t xml:space="preserve"> from disciplinary society </w:t>
      </w:r>
      <w:r w:rsidRPr="00F65111">
        <w:rPr>
          <w:rStyle w:val="StyleUnderline"/>
        </w:rPr>
        <w:t xml:space="preserve">to </w:t>
      </w:r>
      <w:r w:rsidRPr="00BE0108">
        <w:rPr>
          <w:rStyle w:val="StyleUnderline"/>
          <w:highlight w:val="green"/>
        </w:rPr>
        <w:t>the society of control is characterized</w:t>
      </w:r>
      <w:r>
        <w:t xml:space="preserve"> first of all </w:t>
      </w:r>
      <w:r w:rsidRPr="00BE0108">
        <w:rPr>
          <w:rStyle w:val="StyleUnderline"/>
          <w:highlight w:val="green"/>
        </w:rPr>
        <w:t>by the collapse of</w:t>
      </w:r>
      <w:r w:rsidRPr="005F514B">
        <w:rPr>
          <w:rStyle w:val="StyleUnderline"/>
          <w:highlight w:val="yellow"/>
        </w:rPr>
        <w:t xml:space="preserve"> the walls that defined the </w:t>
      </w:r>
      <w:r w:rsidRPr="00BE0108">
        <w:rPr>
          <w:rStyle w:val="StyleUnderline"/>
          <w:highlight w:val="green"/>
        </w:rPr>
        <w:t>institutions</w:t>
      </w:r>
      <w:r w:rsidRPr="00F65111">
        <w:rPr>
          <w:rStyle w:val="StyleUnderline"/>
        </w:rPr>
        <w:t xml:space="preserve">. </w:t>
      </w:r>
      <w:r w:rsidRPr="00BE0108">
        <w:rPr>
          <w:rStyle w:val="StyleUnderline"/>
          <w:highlight w:val="green"/>
        </w:rPr>
        <w:t>There is progressively less distinction</w:t>
      </w:r>
      <w:r w:rsidRPr="00F65111">
        <w:rPr>
          <w:rStyle w:val="StyleUnderline"/>
        </w:rPr>
        <w:t xml:space="preserve">, in other words, </w:t>
      </w:r>
      <w:r w:rsidRPr="00BE0108">
        <w:rPr>
          <w:rStyle w:val="StyleUnderline"/>
          <w:highlight w:val="green"/>
        </w:rPr>
        <w:t>between inside and outside</w:t>
      </w:r>
      <w:r>
        <w:t>. This is really part of a general change in the way that power marks space in the passage from modernity to postmodernity. Modern sovereignty has always been conceived in terms of a (real or imagined) territory and the relation of that territory to its outside. Early modern social theorists, for example,</w:t>
      </w:r>
      <w:r w:rsidRPr="00F65111">
        <w:t xml:space="preserve"> </w:t>
      </w:r>
      <w:r>
        <w:t xml:space="preserve">from Hobbes to Rousseau, understood the civil order as a limited and interior space that is opposed or contrasted to the external order of nature. </w:t>
      </w:r>
      <w:r w:rsidRPr="00F65111">
        <w:rPr>
          <w:rStyle w:val="StyleUnderline"/>
        </w:rPr>
        <w:t>The</w:t>
      </w:r>
      <w:r>
        <w:t xml:space="preserve"> bounded space of </w:t>
      </w:r>
      <w:r w:rsidRPr="00F65111">
        <w:rPr>
          <w:rStyle w:val="StyleUnderline"/>
        </w:rPr>
        <w:t xml:space="preserve">civil order, its place, is defined by its separation from the external spaces of nature. In an analogous fashion, the theorists of modern psychology understood drives, passions, instincts, and the unconscious metaphorically in spatial terms as an outside within the human mind, a continuation of nature deep within us. </w:t>
      </w:r>
      <w:r>
        <w:t xml:space="preserve">Here the sovereignty of the Self rests on a dialectical relation between the natural order of drives and the civil order of reason or consciousness. Finally, modern </w:t>
      </w:r>
      <w:proofErr w:type="spellStart"/>
      <w:r>
        <w:t>anthropol</w:t>
      </w:r>
      <w:proofErr w:type="spellEnd"/>
      <w:r>
        <w:t xml:space="preserve">- </w:t>
      </w:r>
      <w:proofErr w:type="spellStart"/>
      <w:r>
        <w:t>ogy's</w:t>
      </w:r>
      <w:proofErr w:type="spellEnd"/>
      <w:r>
        <w:t xml:space="preserve"> various discourses on primitive societies often function as the outside that defines the bounds of the civil world. The process of modernization, then, in all these varied contexts, is the </w:t>
      </w:r>
      <w:proofErr w:type="spellStart"/>
      <w:r>
        <w:t>internaliza</w:t>
      </w:r>
      <w:proofErr w:type="spellEnd"/>
      <w:r>
        <w:t xml:space="preserve">- </w:t>
      </w:r>
      <w:proofErr w:type="spellStart"/>
      <w:r>
        <w:t>tion</w:t>
      </w:r>
      <w:proofErr w:type="spellEnd"/>
      <w:r>
        <w:t xml:space="preserve"> of the outside, that is, the civilization of nature.</w:t>
      </w:r>
    </w:p>
    <w:p w14:paraId="26696640" w14:textId="77777777" w:rsidR="009471FE" w:rsidRPr="002565D9" w:rsidRDefault="009471FE" w:rsidP="009471FE">
      <w:pPr>
        <w:jc w:val="both"/>
        <w:rPr>
          <w:szCs w:val="22"/>
        </w:rPr>
      </w:pPr>
      <w:r w:rsidRPr="002565D9">
        <w:rPr>
          <w:rStyle w:val="StyleUnderline"/>
          <w:szCs w:val="22"/>
        </w:rPr>
        <w:t>In the postmodern world, however, this dialectic between inside and outside</w:t>
      </w:r>
      <w:r w:rsidRPr="002565D9">
        <w:rPr>
          <w:szCs w:val="22"/>
        </w:rPr>
        <w:t xml:space="preserve">, between the civil order and the natural order, </w:t>
      </w:r>
      <w:r w:rsidRPr="002565D9">
        <w:rPr>
          <w:rStyle w:val="StyleUnderline"/>
          <w:szCs w:val="22"/>
        </w:rPr>
        <w:t>has come to an end.</w:t>
      </w:r>
      <w:r w:rsidRPr="002565D9">
        <w:rPr>
          <w:szCs w:val="22"/>
        </w:rPr>
        <w:t xml:space="preserve"> This is one precise sense in which the contemporary world is postmodern. "Postmodernism," Fredric Jameson tells us, "is what you have when the modernization process is complete and nature is gone for good."3 Certainly we continue to have forests and crickets and thunderstorms in our world, and </w:t>
      </w:r>
      <w:r w:rsidRPr="002565D9">
        <w:rPr>
          <w:rStyle w:val="StyleUnderline"/>
          <w:szCs w:val="22"/>
        </w:rPr>
        <w:t xml:space="preserve">we continue to understand our psyches as driven by natural instincts and passions, but we have no nature in the sense that these forces and phenomena are no longer understood as outside, that is, they are not seen as original and independent of the artifice of the civil order. In a postmodern world all phenomena and forces </w:t>
      </w:r>
      <w:r w:rsidRPr="002565D9">
        <w:rPr>
          <w:rStyle w:val="StyleUnderline"/>
          <w:szCs w:val="22"/>
        </w:rPr>
        <w:lastRenderedPageBreak/>
        <w:t>are artificial, or as some might say, part of history</w:t>
      </w:r>
      <w:r w:rsidRPr="002565D9">
        <w:rPr>
          <w:szCs w:val="22"/>
        </w:rPr>
        <w:t>. The modern dialectic of inside and outside has been replaced by a play of degrees and intensities, of hybridity and artificiality.</w:t>
      </w:r>
    </w:p>
    <w:p w14:paraId="34847533" w14:textId="77777777" w:rsidR="009471FE" w:rsidRPr="00C35B30" w:rsidRDefault="009471FE" w:rsidP="009471FE">
      <w:pPr>
        <w:jc w:val="both"/>
        <w:rPr>
          <w:rStyle w:val="Emphasis"/>
        </w:rPr>
      </w:pPr>
      <w:r>
        <w:t xml:space="preserve">Secondly, the outside has also declined in terms of a rather different modern dialectic that defined the relation between pub- </w:t>
      </w:r>
      <w:proofErr w:type="spellStart"/>
      <w:r>
        <w:t>lic</w:t>
      </w:r>
      <w:proofErr w:type="spellEnd"/>
      <w:r>
        <w:t xml:space="preserve"> and private in liberal political theory. </w:t>
      </w:r>
      <w:r w:rsidRPr="00BE0108">
        <w:rPr>
          <w:rStyle w:val="StyleUnderline"/>
          <w:highlight w:val="green"/>
        </w:rPr>
        <w:t xml:space="preserve">The public spaces of modern society, which constitute </w:t>
      </w:r>
      <w:r w:rsidRPr="005F514B">
        <w:rPr>
          <w:rStyle w:val="StyleUnderline"/>
          <w:highlight w:val="yellow"/>
        </w:rPr>
        <w:t xml:space="preserve">the place of </w:t>
      </w:r>
      <w:r w:rsidRPr="00BE0108">
        <w:rPr>
          <w:rStyle w:val="StyleUnderline"/>
          <w:highlight w:val="green"/>
        </w:rPr>
        <w:t xml:space="preserve">liberal politics, </w:t>
      </w:r>
      <w:r w:rsidRPr="005F514B">
        <w:rPr>
          <w:rStyle w:val="StyleUnderline"/>
          <w:highlight w:val="yellow"/>
        </w:rPr>
        <w:t xml:space="preserve">tend to </w:t>
      </w:r>
      <w:r w:rsidRPr="00BE0108">
        <w:rPr>
          <w:rStyle w:val="StyleUnderline"/>
          <w:highlight w:val="green"/>
        </w:rPr>
        <w:t>disappear</w:t>
      </w:r>
      <w:r w:rsidRPr="00DF7E75">
        <w:rPr>
          <w:rStyle w:val="StyleUnderline"/>
        </w:rPr>
        <w:t xml:space="preserve"> in the postmodern world.</w:t>
      </w:r>
      <w:r>
        <w:t xml:space="preserve"> According to the liberal tradition, the modern individual, at home in its private spaces, regards the public as its outside. The outside is the place proper to politics, where the action of the individual is exposed in the presence of others and there seeks recognition. In the process of </w:t>
      </w:r>
      <w:proofErr w:type="spellStart"/>
      <w:r>
        <w:t>postmodernization</w:t>
      </w:r>
      <w:proofErr w:type="spellEnd"/>
      <w:r>
        <w:t xml:space="preserve">, however, such </w:t>
      </w:r>
      <w:r w:rsidRPr="00DF7E75">
        <w:rPr>
          <w:rStyle w:val="StyleUnderline"/>
        </w:rPr>
        <w:t>public spaces are increasingly becoming privatized. The urban landscape is shifting from the modern focus on the common square and the public encounter to the closed spaces of malls, freeways, and gated communities</w:t>
      </w:r>
      <w:r>
        <w:t>. The architecture and urban planning of megalopolises such as Los Angeles and Sao Paulo have tended to limit public access</w:t>
      </w:r>
      <w:r w:rsidRPr="00F65111">
        <w:t xml:space="preserve"> </w:t>
      </w:r>
      <w:r>
        <w:t xml:space="preserve">and interaction as well as limited chance encounters of different social subjects, creating rather a series of protected interior and isolated spaces. Alternatively, consider how the </w:t>
      </w:r>
      <w:proofErr w:type="spellStart"/>
      <w:r>
        <w:t>banlieu</w:t>
      </w:r>
      <w:proofErr w:type="spellEnd"/>
      <w:r>
        <w:t xml:space="preserve"> of Paris has become a series of amorphous and indefinite spaces that promote isolation rather than any interaction or communication</w:t>
      </w:r>
      <w:r w:rsidRPr="005F514B">
        <w:rPr>
          <w:highlight w:val="yellow"/>
        </w:rPr>
        <w:t xml:space="preserve">. </w:t>
      </w:r>
      <w:r w:rsidRPr="005F514B">
        <w:rPr>
          <w:rStyle w:val="StyleUnderline"/>
          <w:highlight w:val="yellow"/>
        </w:rPr>
        <w:t>Public space has been privatized to such an extent that i</w:t>
      </w:r>
      <w:r w:rsidRPr="00BE0108">
        <w:rPr>
          <w:rStyle w:val="StyleUnderline"/>
          <w:highlight w:val="green"/>
        </w:rPr>
        <w:t xml:space="preserve">t no longer makes sense to understand social organization in terms of a dialectic be- tween private and public </w:t>
      </w:r>
      <w:r w:rsidRPr="005F514B">
        <w:rPr>
          <w:rStyle w:val="StyleUnderline"/>
          <w:highlight w:val="yellow"/>
        </w:rPr>
        <w:t>spaces</w:t>
      </w:r>
      <w:r w:rsidRPr="003B0073">
        <w:rPr>
          <w:rStyle w:val="StyleUnderline"/>
        </w:rPr>
        <w:t>, between inside and outside</w:t>
      </w:r>
      <w:r w:rsidRPr="005F514B">
        <w:rPr>
          <w:rStyle w:val="StyleUnderline"/>
          <w:highlight w:val="yellow"/>
        </w:rPr>
        <w:t>.</w:t>
      </w:r>
      <w:r w:rsidRPr="005F514B">
        <w:rPr>
          <w:highlight w:val="yellow"/>
        </w:rPr>
        <w:t xml:space="preserve"> </w:t>
      </w:r>
      <w:r w:rsidRPr="00E43253">
        <w:rPr>
          <w:rStyle w:val="StyleUnderline"/>
        </w:rPr>
        <w:t xml:space="preserve">The place of </w:t>
      </w:r>
      <w:r w:rsidRPr="00BE0108">
        <w:rPr>
          <w:rStyle w:val="StyleUnderline"/>
          <w:highlight w:val="green"/>
        </w:rPr>
        <w:t xml:space="preserve">modern liberal politics has disappeared </w:t>
      </w:r>
      <w:r w:rsidRPr="00E43253">
        <w:rPr>
          <w:rStyle w:val="StyleUnderline"/>
        </w:rPr>
        <w:t xml:space="preserve">and thus from this optic </w:t>
      </w:r>
      <w:r w:rsidRPr="005F514B">
        <w:rPr>
          <w:rStyle w:val="StyleUnderline"/>
          <w:highlight w:val="yellow"/>
        </w:rPr>
        <w:t xml:space="preserve">our </w:t>
      </w:r>
      <w:r w:rsidRPr="00BE0108">
        <w:rPr>
          <w:rStyle w:val="StyleUnderline"/>
          <w:highlight w:val="green"/>
        </w:rPr>
        <w:t>postmodern</w:t>
      </w:r>
      <w:r w:rsidRPr="005F514B">
        <w:rPr>
          <w:rStyle w:val="StyleUnderline"/>
          <w:highlight w:val="yellow"/>
        </w:rPr>
        <w:t xml:space="preserve"> and imperial </w:t>
      </w:r>
      <w:r w:rsidRPr="00BE0108">
        <w:rPr>
          <w:rStyle w:val="StyleUnderline"/>
          <w:highlight w:val="green"/>
        </w:rPr>
        <w:t xml:space="preserve">society is characterized by a </w:t>
      </w:r>
      <w:r w:rsidRPr="00BE0108">
        <w:rPr>
          <w:rStyle w:val="Emphasis"/>
          <w:highlight w:val="green"/>
        </w:rPr>
        <w:t>deficit of the political</w:t>
      </w:r>
      <w:r w:rsidRPr="005F514B">
        <w:rPr>
          <w:rStyle w:val="Emphasis"/>
          <w:highlight w:val="yellow"/>
        </w:rPr>
        <w:t>.</w:t>
      </w:r>
      <w:r w:rsidRPr="005F514B">
        <w:rPr>
          <w:rStyle w:val="StyleUnderline"/>
          <w:highlight w:val="yellow"/>
        </w:rPr>
        <w:t xml:space="preserve"> </w:t>
      </w:r>
      <w:r w:rsidRPr="003B0073">
        <w:rPr>
          <w:rStyle w:val="StyleUnderline"/>
        </w:rPr>
        <w:t>In effect</w:t>
      </w:r>
      <w:r w:rsidRPr="005F514B">
        <w:rPr>
          <w:rStyle w:val="StyleUnderline"/>
          <w:highlight w:val="yellow"/>
        </w:rPr>
        <w:t xml:space="preserve">, </w:t>
      </w:r>
      <w:r w:rsidRPr="005F514B">
        <w:rPr>
          <w:rStyle w:val="Emphasis"/>
          <w:highlight w:val="yellow"/>
        </w:rPr>
        <w:t xml:space="preserve">the place of </w:t>
      </w:r>
      <w:r w:rsidRPr="00BE0108">
        <w:rPr>
          <w:rStyle w:val="Emphasis"/>
          <w:highlight w:val="green"/>
        </w:rPr>
        <w:t>politics has been de- actualized</w:t>
      </w:r>
      <w:r w:rsidRPr="005F514B">
        <w:rPr>
          <w:rStyle w:val="Emphasis"/>
          <w:highlight w:val="yellow"/>
        </w:rPr>
        <w:t>.</w:t>
      </w:r>
    </w:p>
    <w:p w14:paraId="5890F819" w14:textId="77777777" w:rsidR="009471FE" w:rsidRPr="00E36773" w:rsidRDefault="009471FE" w:rsidP="009471FE">
      <w:pPr>
        <w:jc w:val="both"/>
        <w:rPr>
          <w:rStyle w:val="StyleUnderline"/>
          <w:sz w:val="18"/>
          <w:szCs w:val="18"/>
        </w:rPr>
      </w:pPr>
      <w:r w:rsidRPr="00E36773">
        <w:rPr>
          <w:sz w:val="18"/>
          <w:szCs w:val="18"/>
        </w:rPr>
        <w:t xml:space="preserve">In this regard, Guy </w:t>
      </w:r>
      <w:proofErr w:type="spellStart"/>
      <w:r w:rsidRPr="00E36773">
        <w:rPr>
          <w:sz w:val="18"/>
          <w:szCs w:val="18"/>
        </w:rPr>
        <w:t>Debord's</w:t>
      </w:r>
      <w:proofErr w:type="spellEnd"/>
      <w:r w:rsidRPr="00E36773">
        <w:rPr>
          <w:sz w:val="18"/>
          <w:szCs w:val="18"/>
        </w:rPr>
        <w:t xml:space="preserve"> analysis of the society of the spectacle, thirty years after its composition, seems ever more apt and urgent.4 </w:t>
      </w:r>
      <w:r w:rsidRPr="00E36773">
        <w:rPr>
          <w:rStyle w:val="StyleUnderline"/>
          <w:sz w:val="18"/>
          <w:szCs w:val="18"/>
        </w:rPr>
        <w:t>In postmodern society the spectacle is a virtual place, or more accurately, a non-place of politics. The spectacle is at once unified and diffuse in such a way that it is impossible to distinguish any inside from outside - the natural from the social, the private from the public. The liberal notion of the public, the place outside where we act in the presence of others, has been both universalized (because we are always now under the gaze of others, monitored by safety cameras) and sublimated or de-actualized in the virtual spaces of the spectacle. The end of the outside is the end of liberal politics</w:t>
      </w:r>
    </w:p>
    <w:p w14:paraId="4C8AB75D" w14:textId="77777777" w:rsidR="009471FE" w:rsidRPr="00DF7E75" w:rsidRDefault="009471FE" w:rsidP="009471FE">
      <w:pPr>
        <w:jc w:val="both"/>
        <w:rPr>
          <w:rStyle w:val="Emphasis"/>
        </w:rPr>
      </w:pPr>
      <w:r>
        <w:t xml:space="preserve">Finally, from the perspective of Empire, or rather from that of the contemporary world order, there is no longer an outside also in a third sense, a properly military sense. </w:t>
      </w:r>
      <w:r w:rsidRPr="00896865">
        <w:rPr>
          <w:rStyle w:val="StyleUnderline"/>
        </w:rPr>
        <w:t>When Francis Fukuyama claims</w:t>
      </w:r>
      <w:r>
        <w:t xml:space="preserve"> that the contemporary historical passage is defined by </w:t>
      </w:r>
      <w:r w:rsidRPr="00896865">
        <w:rPr>
          <w:rStyle w:val="StyleUnderline"/>
        </w:rPr>
        <w:t>the end of history, he means</w:t>
      </w:r>
      <w:r>
        <w:t xml:space="preserve"> that the era of major conflicts has come to an end: in other words, </w:t>
      </w:r>
      <w:r w:rsidRPr="00BE0108">
        <w:rPr>
          <w:rStyle w:val="Emphasis"/>
          <w:highlight w:val="green"/>
        </w:rPr>
        <w:t>sovereign power will no longer con- front its Other</w:t>
      </w:r>
      <w:r w:rsidRPr="005F514B">
        <w:rPr>
          <w:rStyle w:val="Emphasis"/>
          <w:highlight w:val="yellow"/>
        </w:rPr>
        <w:t>,</w:t>
      </w:r>
      <w:r w:rsidRPr="005F514B">
        <w:rPr>
          <w:rStyle w:val="StyleUnderline"/>
          <w:highlight w:val="yellow"/>
        </w:rPr>
        <w:t xml:space="preserve"> it will no longer face its outside, </w:t>
      </w:r>
      <w:r w:rsidRPr="00BE0108">
        <w:rPr>
          <w:rStyle w:val="Emphasis"/>
          <w:highlight w:val="green"/>
        </w:rPr>
        <w:t xml:space="preserve">but rather pro- </w:t>
      </w:r>
      <w:proofErr w:type="spellStart"/>
      <w:r w:rsidRPr="00BE0108">
        <w:rPr>
          <w:rStyle w:val="Emphasis"/>
          <w:highlight w:val="green"/>
        </w:rPr>
        <w:t>gressively</w:t>
      </w:r>
      <w:proofErr w:type="spellEnd"/>
      <w:r w:rsidRPr="00BE0108">
        <w:rPr>
          <w:rStyle w:val="Emphasis"/>
          <w:highlight w:val="green"/>
        </w:rPr>
        <w:t xml:space="preserve"> expand its boundaries to envelop the entire globe </w:t>
      </w:r>
      <w:r w:rsidRPr="005F514B">
        <w:rPr>
          <w:rStyle w:val="Emphasis"/>
          <w:highlight w:val="yellow"/>
        </w:rPr>
        <w:t>as its proper domain</w:t>
      </w:r>
      <w:r>
        <w:t xml:space="preserve">.5 </w:t>
      </w:r>
      <w:r w:rsidRPr="00DF7E75">
        <w:rPr>
          <w:rStyle w:val="StyleUnderline"/>
        </w:rPr>
        <w:t xml:space="preserve">The history of imperialist, </w:t>
      </w:r>
      <w:proofErr w:type="spellStart"/>
      <w:r w:rsidRPr="00DF7E75">
        <w:rPr>
          <w:rStyle w:val="StyleUnderline"/>
        </w:rPr>
        <w:t>interimperialist</w:t>
      </w:r>
      <w:proofErr w:type="spellEnd"/>
      <w:r w:rsidRPr="00DF7E75">
        <w:rPr>
          <w:rStyle w:val="StyleUnderline"/>
        </w:rPr>
        <w:t>, and anti-imperialist wars is over. The end of that history has ushered in the reign of peace</w:t>
      </w:r>
      <w:r>
        <w:t xml:space="preserve">. Or really, </w:t>
      </w:r>
      <w:r w:rsidRPr="00DF7E75">
        <w:rPr>
          <w:rStyle w:val="Emphasis"/>
        </w:rPr>
        <w:t>we have entered the era of minor and internal conflicts</w:t>
      </w:r>
      <w:r>
        <w:t xml:space="preserve">. </w:t>
      </w:r>
      <w:r w:rsidRPr="00C35B30">
        <w:rPr>
          <w:rStyle w:val="Emphasis"/>
        </w:rPr>
        <w:t>Every imperial war is a civil war, a police action</w:t>
      </w:r>
      <w:r w:rsidRPr="00DF7E75">
        <w:rPr>
          <w:rStyle w:val="StyleUnderline"/>
        </w:rPr>
        <w:t>- from Los Angeles and Granada to Mogadishu and Sarajevo.</w:t>
      </w:r>
      <w:r>
        <w:t xml:space="preserve"> In fact, </w:t>
      </w:r>
      <w:r w:rsidRPr="00BE0108">
        <w:rPr>
          <w:rStyle w:val="StyleUnderline"/>
          <w:highlight w:val="green"/>
        </w:rPr>
        <w:t xml:space="preserve">the </w:t>
      </w:r>
      <w:r w:rsidRPr="00BE0108">
        <w:rPr>
          <w:rStyle w:val="Emphasis"/>
          <w:highlight w:val="green"/>
        </w:rPr>
        <w:t>separation of tasks between the external and internal arms of power</w:t>
      </w:r>
      <w:r w:rsidRPr="00DF7E75">
        <w:rPr>
          <w:rStyle w:val="Emphasis"/>
        </w:rPr>
        <w:t xml:space="preserve"> (</w:t>
      </w:r>
      <w:r w:rsidRPr="00DF7E75">
        <w:rPr>
          <w:rStyle w:val="StyleUnderline"/>
        </w:rPr>
        <w:t>between the army and the police, the CIA and the FBI</w:t>
      </w:r>
      <w:r w:rsidRPr="00DF7E75">
        <w:rPr>
          <w:rStyle w:val="Emphasis"/>
        </w:rPr>
        <w:t xml:space="preserve">) </w:t>
      </w:r>
      <w:r w:rsidRPr="00BE0108">
        <w:rPr>
          <w:rStyle w:val="Emphasis"/>
          <w:highlight w:val="green"/>
        </w:rPr>
        <w:t>is increasingly vague and indeterminate</w:t>
      </w:r>
    </w:p>
    <w:p w14:paraId="00A9544A" w14:textId="77777777" w:rsidR="009471FE" w:rsidRPr="00DF7E75" w:rsidRDefault="009471FE" w:rsidP="009471FE">
      <w:pPr>
        <w:jc w:val="both"/>
        <w:rPr>
          <w:rStyle w:val="StyleUnderline"/>
        </w:rPr>
      </w:pPr>
      <w:r>
        <w:t xml:space="preserve">In our terms the end of history that Fukuyama refers to is the end of the crisis at the center of modernity, the coherent and </w:t>
      </w:r>
      <w:proofErr w:type="spellStart"/>
      <w:r>
        <w:t>defin</w:t>
      </w:r>
      <w:proofErr w:type="spellEnd"/>
      <w:r>
        <w:t xml:space="preserve">- </w:t>
      </w:r>
      <w:proofErr w:type="spellStart"/>
      <w:r>
        <w:t>ing</w:t>
      </w:r>
      <w:proofErr w:type="spellEnd"/>
      <w:r>
        <w:t xml:space="preserve"> conflict that was the foundation and raison </w:t>
      </w:r>
      <w:proofErr w:type="spellStart"/>
      <w:r>
        <w:t>d’etre</w:t>
      </w:r>
      <w:proofErr w:type="spellEnd"/>
      <w:r>
        <w:t xml:space="preserve"> for modern sovereignty. </w:t>
      </w:r>
      <w:r w:rsidRPr="00DF7E75">
        <w:rPr>
          <w:rStyle w:val="StyleUnderline"/>
        </w:rPr>
        <w:t xml:space="preserve">History has ended precisely and only to the extent that it is conceived in Hegelian terms- as the movement of a dialectic of contradictions, a play of absolute negations and </w:t>
      </w:r>
      <w:proofErr w:type="spellStart"/>
      <w:r w:rsidRPr="00DF7E75">
        <w:rPr>
          <w:rStyle w:val="StyleUnderline"/>
        </w:rPr>
        <w:t>subsumption</w:t>
      </w:r>
      <w:proofErr w:type="spellEnd"/>
      <w:r w:rsidRPr="00DF7E75">
        <w:rPr>
          <w:rStyle w:val="StyleUnderline"/>
        </w:rPr>
        <w:t xml:space="preserve">. The binaries that defined modern conflict have become blurred. The Other that </w:t>
      </w:r>
      <w:r w:rsidRPr="00DF7E75">
        <w:rPr>
          <w:rStyle w:val="StyleUnderline"/>
        </w:rPr>
        <w:lastRenderedPageBreak/>
        <w:t>might delimit a sovereign Self has become fractured and indistinct, and there is no longer an outside that can bound the place of sovereignty.</w:t>
      </w:r>
      <w:r>
        <w:t xml:space="preserve"> At one point in the Cold War, in an exaggerated version of the crisis of modernity, every enemy imaginable (from women's garden clubs and Hollywood films to national liberation movements) could be identified as communist, that is, part of the unified enemy</w:t>
      </w:r>
      <w:r w:rsidRPr="005F514B">
        <w:rPr>
          <w:highlight w:val="yellow"/>
        </w:rPr>
        <w:t xml:space="preserve">. </w:t>
      </w:r>
      <w:r w:rsidRPr="00BE0108">
        <w:rPr>
          <w:rStyle w:val="StyleUnderline"/>
          <w:highlight w:val="green"/>
        </w:rPr>
        <w:t>The outside is what gave the crisis of the modern and imperialist world its coherence.</w:t>
      </w:r>
      <w:r w:rsidRPr="005F514B">
        <w:rPr>
          <w:rStyle w:val="StyleUnderline"/>
          <w:highlight w:val="yellow"/>
        </w:rPr>
        <w:t xml:space="preserve"> </w:t>
      </w:r>
      <w:r w:rsidRPr="00BE0108">
        <w:rPr>
          <w:rStyle w:val="StyleUnderline"/>
          <w:highlight w:val="green"/>
        </w:rPr>
        <w:t xml:space="preserve">Today </w:t>
      </w:r>
      <w:r w:rsidRPr="005F514B">
        <w:rPr>
          <w:rStyle w:val="StyleUnderline"/>
          <w:highlight w:val="yellow"/>
        </w:rPr>
        <w:t>it is increasingly difficult for the ideologues</w:t>
      </w:r>
      <w:r w:rsidRPr="00DF7E75">
        <w:rPr>
          <w:rStyle w:val="StyleUnderline"/>
        </w:rPr>
        <w:t xml:space="preserve"> of the United States </w:t>
      </w:r>
      <w:r w:rsidRPr="005F514B">
        <w:rPr>
          <w:rStyle w:val="StyleUnderline"/>
          <w:highlight w:val="yellow"/>
        </w:rPr>
        <w:t>to name the enemy,</w:t>
      </w:r>
      <w:r w:rsidRPr="00DF7E75">
        <w:rPr>
          <w:rStyle w:val="StyleUnderline"/>
        </w:rPr>
        <w:t xml:space="preserve"> or rather </w:t>
      </w:r>
      <w:r w:rsidRPr="00BE0108">
        <w:rPr>
          <w:rStyle w:val="StyleUnderline"/>
          <w:highlight w:val="green"/>
        </w:rPr>
        <w:t>there seem to be</w:t>
      </w:r>
      <w:r w:rsidRPr="005F514B">
        <w:rPr>
          <w:rStyle w:val="StyleUnderline"/>
          <w:highlight w:val="yellow"/>
        </w:rPr>
        <w:t xml:space="preserve"> minor and elusive </w:t>
      </w:r>
      <w:r w:rsidRPr="00BE0108">
        <w:rPr>
          <w:rStyle w:val="StyleUnderline"/>
          <w:highlight w:val="green"/>
        </w:rPr>
        <w:t>enemies everywhere</w:t>
      </w:r>
      <w:r w:rsidRPr="00DF7E75">
        <w:rPr>
          <w:rStyle w:val="StyleUnderline"/>
        </w:rPr>
        <w:t>.</w:t>
      </w:r>
      <w:r>
        <w:t xml:space="preserve">6 </w:t>
      </w:r>
      <w:r w:rsidRPr="00BE0108">
        <w:rPr>
          <w:rStyle w:val="Emphasis"/>
          <w:highlight w:val="green"/>
        </w:rPr>
        <w:t xml:space="preserve">The end of the crisis of modernity has given rise to a proliferation of </w:t>
      </w:r>
      <w:r w:rsidRPr="00BE0108">
        <w:rPr>
          <w:rStyle w:val="Emphasis"/>
          <w:highlight w:val="yellow"/>
        </w:rPr>
        <w:t xml:space="preserve">minor and indefinite </w:t>
      </w:r>
      <w:r w:rsidRPr="00BE0108">
        <w:rPr>
          <w:rStyle w:val="Emphasis"/>
          <w:highlight w:val="green"/>
        </w:rPr>
        <w:t>crises</w:t>
      </w:r>
      <w:r w:rsidRPr="00DF7E75">
        <w:rPr>
          <w:rStyle w:val="Emphasis"/>
        </w:rPr>
        <w:t xml:space="preserve"> in the imperial society of control</w:t>
      </w:r>
      <w:r w:rsidRPr="00DF7E75">
        <w:rPr>
          <w:rStyle w:val="StyleUnderline"/>
        </w:rPr>
        <w:t xml:space="preserve">, or as we prefer, to </w:t>
      </w:r>
      <w:r w:rsidRPr="00BE0108">
        <w:rPr>
          <w:rStyle w:val="Emphasis"/>
          <w:highlight w:val="green"/>
        </w:rPr>
        <w:t>an omni-crisis</w:t>
      </w:r>
    </w:p>
    <w:p w14:paraId="7B1344C4" w14:textId="77777777" w:rsidR="009471FE" w:rsidRPr="00E36773" w:rsidRDefault="009471FE" w:rsidP="009471FE">
      <w:pPr>
        <w:jc w:val="both"/>
        <w:rPr>
          <w:sz w:val="18"/>
          <w:szCs w:val="18"/>
        </w:rPr>
      </w:pPr>
      <w:r w:rsidRPr="00E36773">
        <w:rPr>
          <w:sz w:val="18"/>
          <w:szCs w:val="18"/>
        </w:rPr>
        <w:t xml:space="preserve">It is useful to remember here that </w:t>
      </w:r>
      <w:r w:rsidRPr="00E36773">
        <w:rPr>
          <w:rStyle w:val="StyleUnderline"/>
          <w:sz w:val="18"/>
          <w:szCs w:val="18"/>
        </w:rPr>
        <w:t>the capitalist market is one machine that has always run counter to</w:t>
      </w:r>
      <w:r w:rsidRPr="00E36773">
        <w:rPr>
          <w:sz w:val="18"/>
          <w:szCs w:val="18"/>
        </w:rPr>
        <w:t xml:space="preserve"> </w:t>
      </w:r>
      <w:r w:rsidRPr="00E36773">
        <w:rPr>
          <w:rStyle w:val="StyleUnderline"/>
          <w:sz w:val="18"/>
          <w:szCs w:val="18"/>
        </w:rPr>
        <w:t>any division between inside and outside</w:t>
      </w:r>
      <w:r w:rsidRPr="00E36773">
        <w:rPr>
          <w:sz w:val="18"/>
          <w:szCs w:val="18"/>
        </w:rPr>
        <w:t xml:space="preserve">. </w:t>
      </w:r>
      <w:r w:rsidRPr="00E36773">
        <w:rPr>
          <w:rStyle w:val="StyleUnderline"/>
          <w:sz w:val="18"/>
          <w:szCs w:val="18"/>
        </w:rPr>
        <w:t>The capitalist market is thwarted by exclusions and it thrives by including always increasing numbers within its sphere. Profit can only be generated through contact, engagement, interchange, and commerce. The realization of the world market would constitute the point of arrival of this tendency. In its ideal form there is no outside to the world market: the entire globe is its domain.</w:t>
      </w:r>
      <w:r w:rsidRPr="00E36773">
        <w:rPr>
          <w:sz w:val="18"/>
          <w:szCs w:val="18"/>
        </w:rPr>
        <w:t xml:space="preserve">7 We might use the form of the world market as a model for understanding the form of imperial sovereignty in its entirety. Perhaps, just as Foucault recognized the panopticon as the diagram of modern power and disciplinary society, </w:t>
      </w:r>
      <w:r w:rsidRPr="00E36773">
        <w:rPr>
          <w:rStyle w:val="StyleUnderline"/>
          <w:sz w:val="18"/>
          <w:szCs w:val="18"/>
        </w:rPr>
        <w:t>the world market might serve adequately (even though it is not an architecture; it is really an anti-architecture) as the diagram of imperial power and the society of control</w:t>
      </w:r>
    </w:p>
    <w:p w14:paraId="2D4201A6" w14:textId="77777777" w:rsidR="009471FE" w:rsidRDefault="009471FE" w:rsidP="009471FE">
      <w:pPr>
        <w:jc w:val="both"/>
        <w:rPr>
          <w:rStyle w:val="StyleUnderline"/>
        </w:rPr>
      </w:pPr>
      <w:r>
        <w:t xml:space="preserve">The striated space of modernity constructs places that are con- </w:t>
      </w:r>
      <w:proofErr w:type="spellStart"/>
      <w:r>
        <w:t>tinually</w:t>
      </w:r>
      <w:proofErr w:type="spellEnd"/>
      <w:r>
        <w:t xml:space="preserve"> engaged in and founded on a dialectical play with their outsides. </w:t>
      </w:r>
      <w:r w:rsidRPr="003B0073">
        <w:rPr>
          <w:rStyle w:val="StyleUnderline"/>
          <w:highlight w:val="yellow"/>
        </w:rPr>
        <w:t>The space of imperial sovereignty,</w:t>
      </w:r>
      <w:r w:rsidRPr="00DF7E75">
        <w:rPr>
          <w:rStyle w:val="StyleUnderline"/>
        </w:rPr>
        <w:t xml:space="preserve"> in contrast, </w:t>
      </w:r>
      <w:r w:rsidRPr="003B0073">
        <w:rPr>
          <w:rStyle w:val="StyleUnderline"/>
          <w:highlight w:val="yellow"/>
        </w:rPr>
        <w:t>is smooth</w:t>
      </w:r>
      <w:r w:rsidRPr="00DF7E75">
        <w:rPr>
          <w:rStyle w:val="StyleUnderline"/>
        </w:rPr>
        <w:t xml:space="preserve">. It might appear that it is free of the binary divisions of modern boundaries, or striation, but really it is </w:t>
      </w:r>
      <w:proofErr w:type="spellStart"/>
      <w:r w:rsidRPr="00DF7E75">
        <w:rPr>
          <w:rStyle w:val="StyleUnderline"/>
        </w:rPr>
        <w:t>criss-crossed</w:t>
      </w:r>
      <w:proofErr w:type="spellEnd"/>
      <w:r w:rsidRPr="00DF7E75">
        <w:rPr>
          <w:rStyle w:val="StyleUnderline"/>
        </w:rPr>
        <w:t xml:space="preserve"> by so many fault lines that it only appears as a continuous, uniform space</w:t>
      </w:r>
      <w:r>
        <w:t xml:space="preserve">. In this sense, the clearly defined crisis of modernity gives way to an omni- crisis in the imperial framework. In this smooth space of empire, </w:t>
      </w:r>
      <w:r w:rsidRPr="003B0073">
        <w:rPr>
          <w:rStyle w:val="Emphasis"/>
          <w:highlight w:val="yellow"/>
        </w:rPr>
        <w:t xml:space="preserve">there is no place of </w:t>
      </w:r>
      <w:r w:rsidRPr="00E83396">
        <w:rPr>
          <w:rStyle w:val="Emphasis"/>
          <w:highlight w:val="green"/>
        </w:rPr>
        <w:t>power-</w:t>
      </w:r>
      <w:r w:rsidRPr="003B0073">
        <w:rPr>
          <w:rStyle w:val="Emphasis"/>
          <w:highlight w:val="yellow"/>
        </w:rPr>
        <w:t xml:space="preserve"> it </w:t>
      </w:r>
      <w:r w:rsidRPr="00E83396">
        <w:rPr>
          <w:rStyle w:val="Emphasis"/>
          <w:highlight w:val="green"/>
        </w:rPr>
        <w:t xml:space="preserve">is </w:t>
      </w:r>
      <w:r w:rsidRPr="003B0073">
        <w:rPr>
          <w:rStyle w:val="Emphasis"/>
          <w:highlight w:val="yellow"/>
        </w:rPr>
        <w:t xml:space="preserve">both </w:t>
      </w:r>
      <w:r w:rsidRPr="00E83396">
        <w:rPr>
          <w:rStyle w:val="Emphasis"/>
          <w:highlight w:val="green"/>
        </w:rPr>
        <w:t>everywhere and nowhere</w:t>
      </w:r>
      <w:r w:rsidRPr="00E83396">
        <w:rPr>
          <w:highlight w:val="green"/>
        </w:rPr>
        <w:t>.</w:t>
      </w:r>
      <w:r>
        <w:t xml:space="preserve"> </w:t>
      </w:r>
      <w:r w:rsidRPr="007E2106">
        <w:rPr>
          <w:rStyle w:val="StyleUnderline"/>
        </w:rPr>
        <w:t>The empire is an u-</w:t>
      </w:r>
      <w:proofErr w:type="spellStart"/>
      <w:proofErr w:type="gramStart"/>
      <w:r w:rsidRPr="007E2106">
        <w:rPr>
          <w:rStyle w:val="StyleUnderline"/>
        </w:rPr>
        <w:t>topos</w:t>
      </w:r>
      <w:proofErr w:type="spellEnd"/>
      <w:r w:rsidRPr="007E2106">
        <w:rPr>
          <w:rStyle w:val="StyleUnderline"/>
        </w:rPr>
        <w:t xml:space="preserve"> ,</w:t>
      </w:r>
      <w:proofErr w:type="gramEnd"/>
      <w:r w:rsidRPr="007E2106">
        <w:rPr>
          <w:rStyle w:val="StyleUnderline"/>
        </w:rPr>
        <w:t xml:space="preserve"> or rather a non-place.</w:t>
      </w:r>
    </w:p>
    <w:p w14:paraId="142C3588" w14:textId="03C57EA8" w:rsidR="009471FE" w:rsidRPr="00EA12C7" w:rsidRDefault="009471FE" w:rsidP="003E0644">
      <w:pPr>
        <w:jc w:val="both"/>
        <w:rPr>
          <w:rStyle w:val="StyleUnderline"/>
          <w:u w:val="none"/>
        </w:rPr>
      </w:pPr>
      <w:r w:rsidRPr="00EA12C7">
        <w:rPr>
          <w:rStyle w:val="StyleUnderline"/>
          <w:u w:val="none"/>
        </w:rPr>
        <w:t>[…]</w:t>
      </w:r>
    </w:p>
    <w:p w14:paraId="4D3498F3" w14:textId="584618A4" w:rsidR="003E0644" w:rsidRDefault="003E0644" w:rsidP="003E0644">
      <w:pPr>
        <w:jc w:val="both"/>
      </w:pPr>
      <w:r w:rsidRPr="005F514B">
        <w:rPr>
          <w:rStyle w:val="StyleUnderline"/>
          <w:highlight w:val="yellow"/>
        </w:rPr>
        <w:t xml:space="preserve">The progressive </w:t>
      </w:r>
      <w:r w:rsidRPr="00E83396">
        <w:rPr>
          <w:rStyle w:val="StyleUnderline"/>
          <w:highlight w:val="green"/>
        </w:rPr>
        <w:t xml:space="preserve">lack of distinction between inside and outside in </w:t>
      </w:r>
      <w:r w:rsidRPr="006E7EFC">
        <w:rPr>
          <w:rStyle w:val="StyleUnderline"/>
        </w:rPr>
        <w:t xml:space="preserve">the passage from disciplinary society to </w:t>
      </w:r>
      <w:r w:rsidRPr="00E83396">
        <w:rPr>
          <w:rStyle w:val="StyleUnderline"/>
          <w:highlight w:val="green"/>
        </w:rPr>
        <w:t>the society of control, has important implications for</w:t>
      </w:r>
      <w:r w:rsidRPr="007F30E3">
        <w:rPr>
          <w:rStyle w:val="StyleUnderline"/>
        </w:rPr>
        <w:t xml:space="preserve"> the form of </w:t>
      </w:r>
      <w:r w:rsidRPr="005F514B">
        <w:rPr>
          <w:rStyle w:val="StyleUnderline"/>
          <w:highlight w:val="yellow"/>
        </w:rPr>
        <w:t xml:space="preserve">the </w:t>
      </w:r>
      <w:r w:rsidRPr="005F514B">
        <w:rPr>
          <w:rStyle w:val="Emphasis"/>
          <w:highlight w:val="yellow"/>
        </w:rPr>
        <w:t xml:space="preserve">social production of </w:t>
      </w:r>
      <w:r w:rsidRPr="00E83396">
        <w:rPr>
          <w:rStyle w:val="Emphasis"/>
          <w:highlight w:val="green"/>
        </w:rPr>
        <w:t>subjectivity.</w:t>
      </w:r>
      <w:r>
        <w:t xml:space="preserve"> One of the central and most common theses of the institutional analyses of modern social theory is that subjectivity is not pre-given and original but at least to some degree formed in the field of social forces. The </w:t>
      </w:r>
      <w:r w:rsidRPr="007F30E3">
        <w:rPr>
          <w:rStyle w:val="StyleUnderline"/>
        </w:rPr>
        <w:t>subjectivities that interact on the social plane are themselves substantially created by societ</w:t>
      </w:r>
      <w:r>
        <w:t xml:space="preserve">y. In this sense, </w:t>
      </w:r>
      <w:r w:rsidRPr="006E7EFC">
        <w:rPr>
          <w:rStyle w:val="StyleUnderline"/>
          <w:highlight w:val="yellow"/>
        </w:rPr>
        <w:t xml:space="preserve">these institutional analyses have progressively emptied out any notion of a </w:t>
      </w:r>
      <w:proofErr w:type="spellStart"/>
      <w:r w:rsidRPr="006E7EFC">
        <w:rPr>
          <w:rStyle w:val="StyleUnderline"/>
          <w:highlight w:val="yellow"/>
        </w:rPr>
        <w:t>presocial</w:t>
      </w:r>
      <w:proofErr w:type="spellEnd"/>
      <w:r w:rsidRPr="006E7EFC">
        <w:rPr>
          <w:rStyle w:val="StyleUnderline"/>
          <w:highlight w:val="yellow"/>
        </w:rPr>
        <w:t xml:space="preserve"> subjectivity</w:t>
      </w:r>
      <w:r>
        <w:t xml:space="preserve">; rather </w:t>
      </w:r>
      <w:r w:rsidRPr="00E83396">
        <w:rPr>
          <w:rStyle w:val="Emphasis"/>
          <w:highlight w:val="green"/>
        </w:rPr>
        <w:t>the production of subjectivity is rooted firmly in the functioning of the major social institution</w:t>
      </w:r>
      <w:r w:rsidRPr="00E83396">
        <w:rPr>
          <w:highlight w:val="green"/>
        </w:rPr>
        <w:t xml:space="preserve">s, </w:t>
      </w:r>
      <w:r w:rsidRPr="00E83396">
        <w:rPr>
          <w:rStyle w:val="StyleUnderline"/>
          <w:highlight w:val="green"/>
        </w:rPr>
        <w:t>such as the prison</w:t>
      </w:r>
      <w:r w:rsidRPr="00AD5C1A">
        <w:rPr>
          <w:rStyle w:val="StyleUnderline"/>
        </w:rPr>
        <w:t xml:space="preserve">, </w:t>
      </w:r>
      <w:r>
        <w:t xml:space="preserve">the family, the factory, and the school. Two aspects of this production process should be high-lighted. First, </w:t>
      </w:r>
      <w:r w:rsidRPr="007F30E3">
        <w:rPr>
          <w:rStyle w:val="StyleUnderline"/>
        </w:rPr>
        <w:t>subjectivity</w:t>
      </w:r>
      <w:r>
        <w:t xml:space="preserve"> is not regarded as something fixed or given. </w:t>
      </w:r>
      <w:r w:rsidRPr="005F514B">
        <w:rPr>
          <w:highlight w:val="yellow"/>
        </w:rPr>
        <w:t xml:space="preserve">It </w:t>
      </w:r>
      <w:r w:rsidRPr="005F514B">
        <w:rPr>
          <w:rStyle w:val="StyleUnderline"/>
          <w:highlight w:val="yellow"/>
        </w:rPr>
        <w:t>is a constant process of generation</w:t>
      </w:r>
      <w:r>
        <w:t xml:space="preserve">. When the boss hails you on the </w:t>
      </w:r>
      <w:proofErr w:type="spellStart"/>
      <w:r>
        <w:t>shopfloor</w:t>
      </w:r>
      <w:proofErr w:type="spellEnd"/>
      <w:r>
        <w:t xml:space="preserve">, or the </w:t>
      </w:r>
      <w:proofErr w:type="spellStart"/>
      <w:r>
        <w:t>gradeschool</w:t>
      </w:r>
      <w:proofErr w:type="spellEnd"/>
      <w:r>
        <w:t xml:space="preserve"> principle hails you in the school corridor a subjectivity is formed. The material practices set out for the subject in the context of the institution (be they kneeling down to pray or changing hundreds of diapers) are the production process of its own subjectivity. In a reflexive way, then, through its own actions the subject is acted on, generated. Second,</w:t>
      </w:r>
      <w:r w:rsidRPr="00FF7449">
        <w:t xml:space="preserve"> </w:t>
      </w:r>
      <w:r>
        <w:t xml:space="preserve">the </w:t>
      </w:r>
      <w:r w:rsidRPr="005F514B">
        <w:rPr>
          <w:rStyle w:val="StyleUnderline"/>
          <w:highlight w:val="yellow"/>
        </w:rPr>
        <w:t>institutions provide above all a discrete place</w:t>
      </w:r>
      <w:r w:rsidRPr="007F30E3">
        <w:rPr>
          <w:rStyle w:val="StyleUnderline"/>
        </w:rPr>
        <w:t xml:space="preserve"> (the home, the chapel, the classroom, the </w:t>
      </w:r>
      <w:proofErr w:type="spellStart"/>
      <w:r w:rsidRPr="007F30E3">
        <w:rPr>
          <w:rStyle w:val="StyleUnderline"/>
        </w:rPr>
        <w:t>shopfloor</w:t>
      </w:r>
      <w:proofErr w:type="spellEnd"/>
      <w:r w:rsidRPr="007F30E3">
        <w:rPr>
          <w:rStyle w:val="StyleUnderline"/>
        </w:rPr>
        <w:t xml:space="preserve">) </w:t>
      </w:r>
      <w:r w:rsidRPr="005F514B">
        <w:rPr>
          <w:rStyle w:val="StyleUnderline"/>
          <w:highlight w:val="yellow"/>
        </w:rPr>
        <w:t>where the production of subjectivity is enacted</w:t>
      </w:r>
      <w:r w:rsidRPr="007F30E3">
        <w:rPr>
          <w:rStyle w:val="StyleUnderline"/>
        </w:rPr>
        <w:t>.</w:t>
      </w:r>
      <w:r>
        <w:t xml:space="preserve"> The various institutions of modern society should be viewed as an archipelago of factories of subjectivity. In the course of a life, an </w:t>
      </w:r>
      <w:proofErr w:type="gramStart"/>
      <w:r>
        <w:t>individual passes</w:t>
      </w:r>
      <w:proofErr w:type="gramEnd"/>
      <w:r>
        <w:t xml:space="preserve"> linearly into and out of these various institutions (from the school to the barracks to the factory) and is formed by them. Each institution </w:t>
      </w:r>
      <w:r>
        <w:lastRenderedPageBreak/>
        <w:t>has its own rules and logics of subjectivation: "School tells us: 'You're not at home anymore'; the army tells us: 'You're not in school anymore.' "12 On the other hand, within the walls of each institution the individual is at least partially shielded from the forces of the other institutions- in the convent one is normally safe from the apparatus of the family, at home one is normally out of reach of factory discipline. The relation between inside and outside is central to the functioning of the modern institutions. In effect, the clearly delimited place of the institutions is reflected in the regular and fixed form of the subjectivities produced</w:t>
      </w:r>
    </w:p>
    <w:p w14:paraId="75DC92F7" w14:textId="77777777" w:rsidR="003E0644" w:rsidRPr="007F30E3" w:rsidRDefault="003E0644" w:rsidP="003E0644">
      <w:pPr>
        <w:jc w:val="both"/>
        <w:rPr>
          <w:rStyle w:val="Emphasis"/>
        </w:rPr>
      </w:pPr>
      <w:r w:rsidRPr="00E83396">
        <w:rPr>
          <w:highlight w:val="green"/>
        </w:rPr>
        <w:t>In</w:t>
      </w:r>
      <w:r>
        <w:t xml:space="preserve"> the passage to </w:t>
      </w:r>
      <w:r w:rsidRPr="00E83396">
        <w:rPr>
          <w:rStyle w:val="StyleUnderline"/>
          <w:highlight w:val="green"/>
        </w:rPr>
        <w:t>the society of control</w:t>
      </w:r>
      <w:r>
        <w:t xml:space="preserve">, </w:t>
      </w:r>
      <w:r w:rsidRPr="007F30E3">
        <w:rPr>
          <w:rStyle w:val="StyleUnderline"/>
        </w:rPr>
        <w:t xml:space="preserve">the first aspect of the modern disciplinary condition is certainly still the case, that is, subjectivities are still produced in the social factory. In fact, the </w:t>
      </w:r>
      <w:r w:rsidRPr="00E83396">
        <w:rPr>
          <w:rStyle w:val="StyleUnderline"/>
          <w:highlight w:val="green"/>
        </w:rPr>
        <w:t>social institutions produce subjectivity in an ever more intense way</w:t>
      </w:r>
      <w:r w:rsidRPr="005F514B">
        <w:rPr>
          <w:rStyle w:val="StyleUnderline"/>
          <w:highlight w:val="yellow"/>
        </w:rPr>
        <w:t>.</w:t>
      </w:r>
      <w:r>
        <w:t xml:space="preserve"> We might say that postmodernism is what you have when the modern theory of social constructivism is taken to its extreme and all subjectivity is recognized as artificial. The passage, then, is not one of opposition but rather of intensification. As we said earlier, </w:t>
      </w:r>
      <w:r w:rsidRPr="00AD5C1A">
        <w:rPr>
          <w:rStyle w:val="StyleUnderline"/>
        </w:rPr>
        <w:t xml:space="preserve">the contemporary crisis of the institutions means that </w:t>
      </w:r>
      <w:r w:rsidRPr="005F514B">
        <w:rPr>
          <w:rStyle w:val="StyleUnderline"/>
          <w:highlight w:val="yellow"/>
        </w:rPr>
        <w:t xml:space="preserve">the enclosures that used to define the limited space of the institutions have broken down so that </w:t>
      </w:r>
      <w:r w:rsidRPr="00E83396">
        <w:rPr>
          <w:rStyle w:val="StyleUnderline"/>
          <w:highlight w:val="green"/>
        </w:rPr>
        <w:t xml:space="preserve">the logic that once functioned primarily within the institutional walls now </w:t>
      </w:r>
      <w:r w:rsidRPr="00E83396">
        <w:rPr>
          <w:rStyle w:val="Emphasis"/>
          <w:highlight w:val="green"/>
        </w:rPr>
        <w:t>spreads across the entire social terrain</w:t>
      </w:r>
      <w:r w:rsidRPr="005F514B">
        <w:rPr>
          <w:rStyle w:val="Emphasis"/>
          <w:highlight w:val="yellow"/>
        </w:rPr>
        <w:t>.</w:t>
      </w:r>
      <w:r w:rsidRPr="00AD5C1A">
        <w:rPr>
          <w:rStyle w:val="Emphasis"/>
        </w:rPr>
        <w:t xml:space="preserve"> </w:t>
      </w:r>
      <w:r w:rsidRPr="007F30E3">
        <w:rPr>
          <w:rStyle w:val="StyleUnderline"/>
        </w:rPr>
        <w:t xml:space="preserve">We should note, however, that this omni-crisis of the institutions looks very different in different cases. </w:t>
      </w:r>
      <w:r>
        <w:t xml:space="preserve">In the United States, for example, there are continually decreasing proportions of the population involved in the nuclear family while steadily increasing proportions are confined to prisons. Both institutions, though, the nuclear family and the prison, can be said to be equally everywhere in crisis, in the sense that </w:t>
      </w:r>
      <w:r w:rsidRPr="00AD5C1A">
        <w:rPr>
          <w:rStyle w:val="StyleUnderline"/>
        </w:rPr>
        <w:t xml:space="preserve">the place of </w:t>
      </w:r>
      <w:r w:rsidRPr="00E83396">
        <w:rPr>
          <w:rStyle w:val="StyleUnderline"/>
          <w:highlight w:val="green"/>
        </w:rPr>
        <w:t>their effectivity is increasingly undefined</w:t>
      </w:r>
      <w:r>
        <w:t xml:space="preserve">. The walls of the institutions are breaking down so </w:t>
      </w:r>
      <w:r w:rsidRPr="005F514B">
        <w:rPr>
          <w:highlight w:val="yellow"/>
        </w:rPr>
        <w:t xml:space="preserve">that </w:t>
      </w:r>
      <w:r w:rsidRPr="00E83396">
        <w:rPr>
          <w:rStyle w:val="StyleUnderline"/>
          <w:highlight w:val="green"/>
        </w:rPr>
        <w:t>inside and outside become indistinguishable</w:t>
      </w:r>
      <w:r w:rsidRPr="005F514B">
        <w:rPr>
          <w:highlight w:val="yellow"/>
        </w:rPr>
        <w:t>.</w:t>
      </w:r>
      <w:r>
        <w:t xml:space="preserve"> </w:t>
      </w:r>
      <w:r w:rsidRPr="00AD5C1A">
        <w:rPr>
          <w:rStyle w:val="Emphasis"/>
        </w:rPr>
        <w:t xml:space="preserve">One should not think that the crisis of the nuclear family has brought a decline in the forces of patriarchy- </w:t>
      </w:r>
      <w:r w:rsidRPr="00AD5C1A">
        <w:t>on the contrary, discourses</w:t>
      </w:r>
      <w:r>
        <w:t xml:space="preserve"> and practices of "family values" seem to be everywhere across the social field. The old feminist slogan "the personal is political" has been reversed in such a way that the boundaries between public and private have been fractured, unleashing circuits of control throughout the "intimate</w:t>
      </w:r>
      <w:r w:rsidRPr="00FF7449">
        <w:t xml:space="preserve"> </w:t>
      </w:r>
      <w:r>
        <w:t xml:space="preserve">public sphere."13 </w:t>
      </w:r>
      <w:r w:rsidRPr="00E83396">
        <w:rPr>
          <w:rStyle w:val="StyleUnderline"/>
          <w:highlight w:val="green"/>
        </w:rPr>
        <w:t>The crisis of the prison</w:t>
      </w:r>
      <w:r w:rsidRPr="007F30E3">
        <w:rPr>
          <w:rStyle w:val="StyleUnderline"/>
        </w:rPr>
        <w:t xml:space="preserve"> too </w:t>
      </w:r>
      <w:r w:rsidRPr="00E83396">
        <w:rPr>
          <w:rStyle w:val="StyleUnderline"/>
          <w:highlight w:val="green"/>
        </w:rPr>
        <w:t xml:space="preserve">means that </w:t>
      </w:r>
      <w:r w:rsidRPr="00E83396">
        <w:rPr>
          <w:rStyle w:val="Emphasis"/>
          <w:highlight w:val="green"/>
        </w:rPr>
        <w:t>carceral logics and techniques have increasingly spread to other domains of society</w:t>
      </w:r>
      <w:r w:rsidRPr="00E83396">
        <w:rPr>
          <w:rStyle w:val="StyleUnderline"/>
          <w:highlight w:val="green"/>
        </w:rPr>
        <w:t>.</w:t>
      </w:r>
      <w:r w:rsidRPr="007F30E3">
        <w:rPr>
          <w:rStyle w:val="StyleUnderline"/>
        </w:rPr>
        <w:t xml:space="preserve"> </w:t>
      </w:r>
      <w:r w:rsidRPr="00E83396">
        <w:rPr>
          <w:rStyle w:val="StyleUnderline"/>
          <w:highlight w:val="green"/>
        </w:rPr>
        <w:t>The production of subjectivity in the imperial society of control tends to be not limited to any specific places</w:t>
      </w:r>
      <w:r w:rsidRPr="00E83396">
        <w:rPr>
          <w:highlight w:val="green"/>
        </w:rPr>
        <w:t xml:space="preserve">. </w:t>
      </w:r>
      <w:r w:rsidRPr="00E83396">
        <w:rPr>
          <w:rStyle w:val="StyleUnderline"/>
          <w:highlight w:val="green"/>
        </w:rPr>
        <w:t>One is always</w:t>
      </w:r>
      <w:r w:rsidRPr="007F30E3">
        <w:rPr>
          <w:rStyle w:val="StyleUnderline"/>
        </w:rPr>
        <w:t xml:space="preserve"> still in the family, always still in school, </w:t>
      </w:r>
      <w:r w:rsidRPr="00C61474">
        <w:rPr>
          <w:rStyle w:val="Emphasis"/>
        </w:rPr>
        <w:t xml:space="preserve">always </w:t>
      </w:r>
      <w:r w:rsidRPr="005F514B">
        <w:rPr>
          <w:rStyle w:val="Emphasis"/>
          <w:highlight w:val="yellow"/>
        </w:rPr>
        <w:t xml:space="preserve">still </w:t>
      </w:r>
      <w:r w:rsidRPr="00E83396">
        <w:rPr>
          <w:rStyle w:val="Emphasis"/>
          <w:highlight w:val="green"/>
        </w:rPr>
        <w:t>in prison</w:t>
      </w:r>
      <w:r w:rsidRPr="00E83396">
        <w:rPr>
          <w:rStyle w:val="StyleUnderline"/>
          <w:highlight w:val="green"/>
        </w:rPr>
        <w:t>,</w:t>
      </w:r>
      <w:r w:rsidRPr="007F30E3">
        <w:rPr>
          <w:rStyle w:val="StyleUnderline"/>
        </w:rPr>
        <w:t xml:space="preserve"> and so forth. In the general breakdown, then, the functioning of the institutions is both more intensive and more extensive</w:t>
      </w:r>
      <w:r>
        <w:t xml:space="preserve">. </w:t>
      </w:r>
      <w:r w:rsidRPr="005F514B">
        <w:rPr>
          <w:rStyle w:val="StyleUnderline"/>
          <w:highlight w:val="yellow"/>
        </w:rPr>
        <w:t xml:space="preserve">The </w:t>
      </w:r>
      <w:r w:rsidRPr="00E83396">
        <w:rPr>
          <w:rStyle w:val="StyleUnderline"/>
          <w:highlight w:val="green"/>
        </w:rPr>
        <w:t>institutions</w:t>
      </w:r>
      <w:r w:rsidRPr="007F30E3">
        <w:rPr>
          <w:rStyle w:val="StyleUnderline"/>
        </w:rPr>
        <w:t xml:space="preserve"> work even though they break down - and perhaps </w:t>
      </w:r>
      <w:r w:rsidRPr="00AD5C1A">
        <w:rPr>
          <w:rStyle w:val="Emphasis"/>
        </w:rPr>
        <w:t xml:space="preserve">they </w:t>
      </w:r>
      <w:r w:rsidRPr="00E83396">
        <w:rPr>
          <w:rStyle w:val="Emphasis"/>
          <w:highlight w:val="green"/>
        </w:rPr>
        <w:t>work all the better the more they break down.</w:t>
      </w:r>
      <w:r w:rsidRPr="00E83396">
        <w:rPr>
          <w:highlight w:val="green"/>
        </w:rPr>
        <w:t xml:space="preserve"> </w:t>
      </w:r>
      <w:r w:rsidRPr="00E83396">
        <w:rPr>
          <w:rStyle w:val="StyleUnderline"/>
          <w:highlight w:val="green"/>
        </w:rPr>
        <w:t>Their logics pass in waves of intensity across undulating social surfaces</w:t>
      </w:r>
      <w:r w:rsidRPr="00E83396">
        <w:rPr>
          <w:highlight w:val="green"/>
        </w:rPr>
        <w:t xml:space="preserve">. </w:t>
      </w:r>
      <w:r w:rsidRPr="00E83396">
        <w:rPr>
          <w:rStyle w:val="StyleUnderline"/>
          <w:highlight w:val="green"/>
        </w:rPr>
        <w:t xml:space="preserve">The </w:t>
      </w:r>
      <w:proofErr w:type="spellStart"/>
      <w:r w:rsidRPr="00E83396">
        <w:rPr>
          <w:rStyle w:val="StyleUnderline"/>
          <w:highlight w:val="green"/>
        </w:rPr>
        <w:t>indefinacy</w:t>
      </w:r>
      <w:proofErr w:type="spellEnd"/>
      <w:r w:rsidRPr="00E83396">
        <w:rPr>
          <w:rStyle w:val="StyleUnderline"/>
          <w:highlight w:val="green"/>
        </w:rPr>
        <w:t xml:space="preserve"> of the place of the production corresponds to the indeterminacy of the form of the subjectivities produced</w:t>
      </w:r>
      <w:r w:rsidRPr="00E83396">
        <w:rPr>
          <w:highlight w:val="green"/>
        </w:rPr>
        <w:t>.</w:t>
      </w:r>
      <w:r>
        <w:t xml:space="preserve"> The </w:t>
      </w:r>
      <w:r w:rsidRPr="007F30E3">
        <w:rPr>
          <w:rStyle w:val="StyleUnderline"/>
        </w:rPr>
        <w:t xml:space="preserve">imperial social institutions of control might be seen then in a fluid process of the </w:t>
      </w:r>
      <w:r w:rsidRPr="007F30E3">
        <w:rPr>
          <w:rStyle w:val="Emphasis"/>
        </w:rPr>
        <w:t>generation and corruption of subjectivity</w:t>
      </w:r>
    </w:p>
    <w:p w14:paraId="29FF1521" w14:textId="77777777" w:rsidR="003E0644" w:rsidRDefault="003E0644" w:rsidP="003E0644">
      <w:pPr>
        <w:jc w:val="both"/>
      </w:pPr>
      <w:r w:rsidRPr="00E83396">
        <w:rPr>
          <w:rStyle w:val="Emphasis"/>
          <w:highlight w:val="green"/>
        </w:rPr>
        <w:t>Control is thus an intensification and generalization of discipline</w:t>
      </w:r>
      <w:r>
        <w:t xml:space="preserve">, when </w:t>
      </w:r>
      <w:r w:rsidRPr="00E83396">
        <w:rPr>
          <w:rStyle w:val="StyleUnderline"/>
          <w:highlight w:val="green"/>
        </w:rPr>
        <w:t xml:space="preserve">the boundaries of the institutions have been breached, corrupted, </w:t>
      </w:r>
      <w:r w:rsidRPr="005F514B">
        <w:rPr>
          <w:rStyle w:val="StyleUnderline"/>
          <w:highlight w:val="yellow"/>
        </w:rPr>
        <w:t xml:space="preserve">so that </w:t>
      </w:r>
      <w:r w:rsidRPr="00E83396">
        <w:rPr>
          <w:rStyle w:val="StyleUnderline"/>
          <w:highlight w:val="green"/>
        </w:rPr>
        <w:t>there is no longer a distinction between inside and outside.</w:t>
      </w:r>
      <w:r w:rsidRPr="007F30E3">
        <w:rPr>
          <w:rStyle w:val="StyleUnderline"/>
        </w:rPr>
        <w:t xml:space="preserve"> </w:t>
      </w:r>
      <w:r>
        <w:t xml:space="preserve">The Ideological State </w:t>
      </w:r>
      <w:proofErr w:type="spellStart"/>
      <w:r>
        <w:t>Apparatusses</w:t>
      </w:r>
      <w:proofErr w:type="spellEnd"/>
      <w:r>
        <w:t xml:space="preserve"> should also be recognized as operating in the society of control, perhaps with more intensity and flexibility that Althusser ever imagined</w:t>
      </w:r>
    </w:p>
    <w:p w14:paraId="696721BF" w14:textId="17139BAA" w:rsidR="001E4C5C" w:rsidRDefault="003E0644" w:rsidP="00D34475">
      <w:pPr>
        <w:jc w:val="both"/>
      </w:pPr>
      <w:r>
        <w:t>This passage is not isolated to the most economically advanced and powerful countries, but tends to be generalized to different degrees across the world</w:t>
      </w:r>
      <w:r w:rsidRPr="007F30E3">
        <w:rPr>
          <w:rStyle w:val="StyleUnderline"/>
        </w:rPr>
        <w:t>. The apologia of colonial administration always involved its establishment of social and political institutions in the colonies</w:t>
      </w:r>
      <w:r w:rsidRPr="005F514B">
        <w:rPr>
          <w:rStyle w:val="StyleUnderline"/>
          <w:highlight w:val="yellow"/>
        </w:rPr>
        <w:t xml:space="preserve">. Today's noncolonial forms of domination equally involve the export of institutions. </w:t>
      </w:r>
      <w:r w:rsidRPr="00E83396">
        <w:rPr>
          <w:rStyle w:val="StyleUnderline"/>
          <w:highlight w:val="green"/>
        </w:rPr>
        <w:t xml:space="preserve">The project of political </w:t>
      </w:r>
      <w:r w:rsidRPr="00E83396">
        <w:rPr>
          <w:rStyle w:val="StyleUnderline"/>
          <w:highlight w:val="green"/>
        </w:rPr>
        <w:lastRenderedPageBreak/>
        <w:t xml:space="preserve">modern- </w:t>
      </w:r>
      <w:proofErr w:type="spellStart"/>
      <w:r w:rsidRPr="00E83396">
        <w:rPr>
          <w:rStyle w:val="StyleUnderline"/>
          <w:highlight w:val="green"/>
        </w:rPr>
        <w:t>ization</w:t>
      </w:r>
      <w:proofErr w:type="spellEnd"/>
      <w:r w:rsidRPr="00E83396">
        <w:rPr>
          <w:rStyle w:val="StyleUnderline"/>
          <w:highlight w:val="green"/>
        </w:rPr>
        <w:t xml:space="preserve"> in underdeveloped or subordinated countries is concerned centrally with the establishment of a stable set of institutions that constitute </w:t>
      </w:r>
      <w:r w:rsidRPr="00E83396">
        <w:rPr>
          <w:rStyle w:val="Emphasis"/>
          <w:highlight w:val="green"/>
        </w:rPr>
        <w:t>the backbone of a new civil society</w:t>
      </w:r>
      <w:r w:rsidRPr="00E83396">
        <w:rPr>
          <w:highlight w:val="green"/>
        </w:rPr>
        <w:t>.</w:t>
      </w:r>
      <w:r>
        <w:t xml:space="preserve"> The </w:t>
      </w:r>
      <w:r w:rsidRPr="00CA28B5">
        <w:rPr>
          <w:rStyle w:val="StyleUnderline"/>
        </w:rPr>
        <w:t>disciplinary regimes</w:t>
      </w:r>
      <w:r>
        <w:t xml:space="preserve"> necessary to establish the global Fordist system of production, for example, </w:t>
      </w:r>
      <w:r w:rsidRPr="00CA28B5">
        <w:rPr>
          <w:rStyle w:val="StyleUnderline"/>
        </w:rPr>
        <w:t>required that a whole array of social and political institutions be in place</w:t>
      </w:r>
      <w:r>
        <w:t xml:space="preserve">. We can even point to examples of this exportation in direct and individual terms (which are only indicative of a more general and diffuse process) in which </w:t>
      </w:r>
      <w:r w:rsidRPr="00CA28B5">
        <w:rPr>
          <w:rStyle w:val="StyleUnderline"/>
        </w:rPr>
        <w:t>primary institutions in Europe and the United States adopt and foster fledgling institutions: official unions such as the AFL form and encourage foreign offspring</w:t>
      </w:r>
      <w:r>
        <w:t xml:space="preserve">, First World economists help create financial institutions and teach fiscal responsibility, and even par- </w:t>
      </w:r>
      <w:proofErr w:type="spellStart"/>
      <w:r>
        <w:t>liaments</w:t>
      </w:r>
      <w:proofErr w:type="spellEnd"/>
      <w:r>
        <w:t xml:space="preserve"> and the U.S. Congress teach forms and procedures of rule. Well, whereas </w:t>
      </w:r>
      <w:r w:rsidRPr="00CA28B5">
        <w:rPr>
          <w:rStyle w:val="StyleUnderline"/>
        </w:rPr>
        <w:t>in the process of modernization the most powerful countries export institutional forms to the subordinated ones, in the present process</w:t>
      </w:r>
      <w:r>
        <w:t xml:space="preserve"> of </w:t>
      </w:r>
      <w:proofErr w:type="spellStart"/>
      <w:r>
        <w:t>postmodernization</w:t>
      </w:r>
      <w:proofErr w:type="spellEnd"/>
      <w:r>
        <w:t xml:space="preserve"> </w:t>
      </w:r>
      <w:r w:rsidRPr="00E83396">
        <w:rPr>
          <w:rStyle w:val="Emphasis"/>
          <w:highlight w:val="green"/>
        </w:rPr>
        <w:t>what is exported is the general crisis of the institutions.</w:t>
      </w:r>
      <w:r w:rsidRPr="00E83396">
        <w:rPr>
          <w:highlight w:val="green"/>
        </w:rPr>
        <w:t xml:space="preserve"> </w:t>
      </w:r>
      <w:r w:rsidRPr="00E83396">
        <w:rPr>
          <w:rStyle w:val="StyleUnderline"/>
          <w:highlight w:val="green"/>
        </w:rPr>
        <w:t xml:space="preserve">The Empire's institutional structure is like a software program that carries a virus along with it, so that it is continually modulating and </w:t>
      </w:r>
      <w:r w:rsidRPr="00E83396">
        <w:rPr>
          <w:rStyle w:val="Emphasis"/>
          <w:highlight w:val="green"/>
        </w:rPr>
        <w:t>corrupting the institutional forms around</w:t>
      </w:r>
      <w:r w:rsidRPr="00E83396">
        <w:rPr>
          <w:rStyle w:val="StyleUnderline"/>
          <w:highlight w:val="green"/>
        </w:rPr>
        <w:t xml:space="preserve"> it</w:t>
      </w:r>
      <w:r w:rsidRPr="00E83396">
        <w:rPr>
          <w:highlight w:val="green"/>
        </w:rPr>
        <w:t>.</w:t>
      </w:r>
      <w:r>
        <w:t xml:space="preserve"> We have to forget any notion of a linear sequence of forms that each society must pass through- from so-called "prim- </w:t>
      </w:r>
      <w:proofErr w:type="spellStart"/>
      <w:r>
        <w:t>itiveness</w:t>
      </w:r>
      <w:proofErr w:type="spellEnd"/>
      <w:r>
        <w:t>" to "civilization"- as if Latin American or African societies today could take the form that European society had 100 years ago. Each contemporary social formation is linked together as part of the imperial design</w:t>
      </w:r>
      <w:r w:rsidRPr="005F514B">
        <w:rPr>
          <w:highlight w:val="yellow"/>
        </w:rPr>
        <w:t xml:space="preserve">. </w:t>
      </w:r>
      <w:r w:rsidRPr="00E83396">
        <w:rPr>
          <w:rStyle w:val="StyleUnderline"/>
          <w:highlight w:val="green"/>
        </w:rPr>
        <w:t xml:space="preserve">Those who are clamoring today for a new constitution of civil society as the vehicle for the transition from either socialist States or dictatorial regimes are merely </w:t>
      </w:r>
      <w:r w:rsidRPr="00E83396">
        <w:rPr>
          <w:rStyle w:val="Emphasis"/>
          <w:highlight w:val="green"/>
        </w:rPr>
        <w:t>nostalgic</w:t>
      </w:r>
      <w:r w:rsidRPr="00E83396">
        <w:rPr>
          <w:rStyle w:val="StyleUnderline"/>
          <w:highlight w:val="green"/>
        </w:rPr>
        <w:t xml:space="preserve"> for a previous stage of capitalist society and stuck in a dream of political modernization that was not really so rosy even when it had a certain effectivity</w:t>
      </w:r>
      <w:r w:rsidRPr="00E83396">
        <w:rPr>
          <w:highlight w:val="green"/>
        </w:rPr>
        <w:t>.</w:t>
      </w:r>
      <w:r>
        <w:t xml:space="preserve"> Imperial </w:t>
      </w:r>
      <w:proofErr w:type="spellStart"/>
      <w:r>
        <w:t>postmodernization</w:t>
      </w:r>
      <w:proofErr w:type="spellEnd"/>
      <w:r>
        <w:t>, in any case, makes all that irrevocably a thing of the past. The society of control is tendentially everywhere the order of the day.</w:t>
      </w:r>
    </w:p>
    <w:p w14:paraId="664774BD" w14:textId="77777777" w:rsidR="00D34475" w:rsidRPr="00D34475" w:rsidRDefault="00D34475" w:rsidP="00D34475">
      <w:pPr>
        <w:jc w:val="both"/>
        <w:rPr>
          <w:rStyle w:val="Style13ptBold"/>
          <w:b w:val="0"/>
          <w:sz w:val="22"/>
        </w:rPr>
      </w:pPr>
    </w:p>
    <w:p w14:paraId="79DA30F8" w14:textId="5292BC71" w:rsidR="001E4C5C" w:rsidRDefault="00114E4C" w:rsidP="00114E4C">
      <w:pPr>
        <w:pStyle w:val="Heading4"/>
        <w:jc w:val="both"/>
        <w:rPr>
          <w:rStyle w:val="Style13ptBold"/>
          <w:rFonts w:asciiTheme="majorHAnsi" w:hAnsiTheme="majorHAnsi"/>
          <w:b/>
          <w:bCs w:val="0"/>
        </w:rPr>
      </w:pPr>
      <w:r>
        <w:rPr>
          <w:rStyle w:val="Style13ptBold"/>
          <w:rFonts w:asciiTheme="majorHAnsi" w:hAnsiTheme="majorHAnsi"/>
          <w:b/>
          <w:bCs w:val="0"/>
        </w:rPr>
        <w:t xml:space="preserve">Internalization of </w:t>
      </w:r>
      <w:r w:rsidR="001E4C5C">
        <w:rPr>
          <w:rStyle w:val="Style13ptBold"/>
          <w:rFonts w:asciiTheme="majorHAnsi" w:hAnsiTheme="majorHAnsi"/>
          <w:b/>
          <w:bCs w:val="0"/>
        </w:rPr>
        <w:t xml:space="preserve">the rule of law </w:t>
      </w:r>
      <w:r w:rsidR="00451258">
        <w:rPr>
          <w:rStyle w:val="Style13ptBold"/>
          <w:rFonts w:asciiTheme="majorHAnsi" w:hAnsiTheme="majorHAnsi"/>
          <w:b/>
          <w:bCs w:val="0"/>
        </w:rPr>
        <w:t>is</w:t>
      </w:r>
      <w:r w:rsidR="001E4C5C">
        <w:rPr>
          <w:rStyle w:val="Style13ptBold"/>
          <w:rFonts w:asciiTheme="majorHAnsi" w:hAnsiTheme="majorHAnsi"/>
          <w:b/>
          <w:bCs w:val="0"/>
        </w:rPr>
        <w:t xml:space="preserve"> self-imposed terrorism and despotism. Faced with the realization that we are the police </w:t>
      </w:r>
      <w:r w:rsidR="001E4C5C">
        <w:rPr>
          <w:rStyle w:val="Style13ptBold"/>
          <w:rFonts w:asciiTheme="majorHAnsi" w:hAnsiTheme="majorHAnsi"/>
          <w:b/>
          <w:bCs w:val="0"/>
          <w:u w:val="single"/>
        </w:rPr>
        <w:t>and</w:t>
      </w:r>
      <w:r w:rsidR="001E4C5C">
        <w:rPr>
          <w:rStyle w:val="Style13ptBold"/>
          <w:rFonts w:asciiTheme="majorHAnsi" w:hAnsiTheme="majorHAnsi"/>
          <w:b/>
          <w:bCs w:val="0"/>
        </w:rPr>
        <w:t xml:space="preserve"> the </w:t>
      </w:r>
      <w:proofErr w:type="gramStart"/>
      <w:r w:rsidR="001E4C5C">
        <w:rPr>
          <w:rStyle w:val="Style13ptBold"/>
          <w:rFonts w:asciiTheme="majorHAnsi" w:hAnsiTheme="majorHAnsi"/>
          <w:b/>
          <w:bCs w:val="0"/>
        </w:rPr>
        <w:t>criminal,</w:t>
      </w:r>
      <w:proofErr w:type="gramEnd"/>
      <w:r w:rsidR="001E4C5C">
        <w:rPr>
          <w:rStyle w:val="Style13ptBold"/>
          <w:rFonts w:asciiTheme="majorHAnsi" w:hAnsiTheme="majorHAnsi"/>
          <w:b/>
          <w:bCs w:val="0"/>
        </w:rPr>
        <w:t xml:space="preserve"> we evacuate ourselves and society in general of all value in favor of endless structural negativity. Whatever you’ve done, </w:t>
      </w:r>
      <w:r w:rsidR="00D67CA1">
        <w:rPr>
          <w:rStyle w:val="Style13ptBold"/>
          <w:rFonts w:asciiTheme="majorHAnsi" w:hAnsiTheme="majorHAnsi"/>
          <w:b/>
          <w:bCs w:val="0"/>
        </w:rPr>
        <w:t xml:space="preserve">rest assured, </w:t>
      </w:r>
      <w:r w:rsidR="001E4C5C">
        <w:rPr>
          <w:rStyle w:val="Style13ptBold"/>
          <w:rFonts w:asciiTheme="majorHAnsi" w:hAnsiTheme="majorHAnsi"/>
          <w:b/>
          <w:bCs w:val="0"/>
        </w:rPr>
        <w:t>you deserve worse.</w:t>
      </w:r>
    </w:p>
    <w:p w14:paraId="02F2D6E4" w14:textId="77777777" w:rsidR="00B17DBD" w:rsidRPr="00EC3531" w:rsidRDefault="00B17DBD" w:rsidP="00B17DBD">
      <w:pPr>
        <w:jc w:val="both"/>
        <w:rPr>
          <w:rStyle w:val="Style13ptBold"/>
        </w:rPr>
      </w:pPr>
      <w:r w:rsidRPr="00EC3531">
        <w:rPr>
          <w:rStyle w:val="Style13ptBold"/>
        </w:rPr>
        <w:t>Colebrook 9</w:t>
      </w:r>
    </w:p>
    <w:p w14:paraId="392A95F0" w14:textId="0CE2C0A5" w:rsidR="00B17DBD" w:rsidRDefault="00B17DBD" w:rsidP="00B17DBD">
      <w:pPr>
        <w:jc w:val="both"/>
      </w:pPr>
      <w:r>
        <w:t xml:space="preserve">[Claire, Edwin Erle Sparks Professor of English at Pennsylvania State University and cultural theorist, “Legal Theory after Deleuze” </w:t>
      </w:r>
      <w:proofErr w:type="spellStart"/>
      <w:r>
        <w:t>ch.</w:t>
      </w:r>
      <w:proofErr w:type="spellEnd"/>
      <w:r>
        <w:t xml:space="preserve"> 2 in Deleuze and Law: Forensic Futures, 2009 Palgrave Macmillan, </w:t>
      </w:r>
      <w:hyperlink r:id="rId31" w:history="1">
        <w:r w:rsidR="001D7D7C" w:rsidRPr="000844D6">
          <w:rPr>
            <w:rStyle w:val="Hyperlink"/>
          </w:rPr>
          <w:t>https://link.springer.com/book/10.1057/9780230244771</w:t>
        </w:r>
      </w:hyperlink>
      <w:r>
        <w:t>]</w:t>
      </w:r>
      <w:r w:rsidR="001D7D7C">
        <w:t xml:space="preserve"> </w:t>
      </w:r>
      <w:r w:rsidR="001D7D7C" w:rsidRPr="00416D4F">
        <w:rPr>
          <w:rFonts w:ascii="Sabon" w:eastAsia="Times New Roman" w:hAnsi="Sabon" w:cs="Times New Roman"/>
          <w:sz w:val="18"/>
          <w:szCs w:val="18"/>
          <w:highlight w:val="green"/>
        </w:rPr>
        <w:t>green = short</w:t>
      </w:r>
    </w:p>
    <w:p w14:paraId="31C6D901" w14:textId="77777777" w:rsidR="00B17DBD" w:rsidRDefault="00B17DBD" w:rsidP="00B17DBD">
      <w:pPr>
        <w:jc w:val="both"/>
      </w:pPr>
      <w:r>
        <w:t xml:space="preserve">It is true, they acknowledge, that </w:t>
      </w:r>
      <w:r w:rsidRPr="0073105E">
        <w:rPr>
          <w:rStyle w:val="StyleUnderline"/>
        </w:rPr>
        <w:t>we are currently suffering from an Oedipal structure, which is tied directly to capitalism and a certain notion of the law.</w:t>
      </w:r>
      <w:r>
        <w:t xml:space="preserve"> Here they draw directly on the structural psychoanalysis of Jacques Lacan, who insisted that one could only be a subject through subjection to law, and that this subjection was Oedipal in its imaginary dimension. Deleuze and Guattari oppose this thesis by insisting on the reality of desire. Social machines or the network of law and relations are not primary, for social machines and law work upon and require flows of desire. Desire is not some imagined effect of the law. It is not the case that one requires an original prohibition to create a desire that must have been. It is the case, they concede, </w:t>
      </w:r>
      <w:r w:rsidRPr="001F4590">
        <w:rPr>
          <w:highlight w:val="green"/>
        </w:rPr>
        <w:t xml:space="preserve">that </w:t>
      </w:r>
      <w:r w:rsidRPr="001F4590">
        <w:rPr>
          <w:rStyle w:val="StyleUnderline"/>
          <w:highlight w:val="green"/>
        </w:rPr>
        <w:t>Oedipal desire is an effect of the law</w:t>
      </w:r>
      <w:r>
        <w:t>, for it is the</w:t>
      </w:r>
      <w:r w:rsidRPr="0073105E">
        <w:rPr>
          <w:rStyle w:val="StyleUnderline"/>
        </w:rPr>
        <w:t xml:space="preserve"> prohibition on incest that leads us to assume that incest is what we must have desired. This </w:t>
      </w:r>
      <w:r w:rsidRPr="001F4590">
        <w:rPr>
          <w:rStyle w:val="Emphasis"/>
          <w:highlight w:val="green"/>
        </w:rPr>
        <w:t xml:space="preserve">prohibition distorts </w:t>
      </w:r>
      <w:r w:rsidRPr="00E82A36">
        <w:rPr>
          <w:rStyle w:val="Emphasis"/>
          <w:highlight w:val="yellow"/>
        </w:rPr>
        <w:t xml:space="preserve">a real and </w:t>
      </w:r>
      <w:r w:rsidRPr="001F4590">
        <w:rPr>
          <w:rStyle w:val="Emphasis"/>
          <w:highlight w:val="green"/>
        </w:rPr>
        <w:t>revolutionary desire</w:t>
      </w:r>
      <w:r w:rsidRPr="00E82A36">
        <w:rPr>
          <w:rStyle w:val="StyleUnderline"/>
          <w:highlight w:val="yellow"/>
        </w:rPr>
        <w:t xml:space="preserve">, </w:t>
      </w:r>
      <w:r w:rsidRPr="00E82A36">
        <w:rPr>
          <w:rStyle w:val="Emphasis"/>
          <w:highlight w:val="yellow"/>
        </w:rPr>
        <w:t xml:space="preserve">a desire that is </w:t>
      </w:r>
      <w:r w:rsidRPr="001F4590">
        <w:rPr>
          <w:rStyle w:val="Emphasis"/>
          <w:highlight w:val="green"/>
        </w:rPr>
        <w:lastRenderedPageBreak/>
        <w:t>beyond the law</w:t>
      </w:r>
      <w:r w:rsidRPr="001F4590">
        <w:rPr>
          <w:rStyle w:val="StyleUnderline"/>
          <w:highlight w:val="green"/>
        </w:rPr>
        <w:t xml:space="preserve"> insofar as it is not yet a desire for recognition or social production.</w:t>
      </w:r>
      <w:r w:rsidRPr="00E82A36">
        <w:rPr>
          <w:rStyle w:val="StyleUnderline"/>
          <w:highlight w:val="yellow"/>
        </w:rPr>
        <w:t xml:space="preserve"> It is an intensive desire</w:t>
      </w:r>
      <w:r w:rsidRPr="0073105E">
        <w:rPr>
          <w:rStyle w:val="StyleUnderline"/>
        </w:rPr>
        <w:t xml:space="preserve"> (</w:t>
      </w:r>
      <w:r>
        <w:t>Deleuze and Guattari, 1983, p. 114).</w:t>
      </w:r>
    </w:p>
    <w:p w14:paraId="347FCA6A" w14:textId="77777777" w:rsidR="00B17DBD" w:rsidRDefault="00B17DBD" w:rsidP="00B17DBD">
      <w:pPr>
        <w:jc w:val="both"/>
      </w:pPr>
      <w:r w:rsidRPr="00C25D1E">
        <w:t xml:space="preserve">As an </w:t>
      </w:r>
      <w:proofErr w:type="gramStart"/>
      <w:r w:rsidRPr="00C25D1E">
        <w:t>example</w:t>
      </w:r>
      <w:proofErr w:type="gramEnd"/>
      <w:r w:rsidRPr="00C25D1E">
        <w:t xml:space="preserve"> we might return to the Mabo case. One way to read the legal claim of Aboriginal peoples for native title is through recognition. A claim for land would be a claim for inclusion, given that selfhood today is largely conferred through capacities for ownership. On such a reading the desire of any claim is derived from the social machine of legitimation. Another, intensive, reading of such claims is that there is a directly revolutionary desire that takes the form of an attachment to the spirit of a space that is not yet subjected to the social machine of c </w:t>
      </w:r>
      <w:proofErr w:type="spellStart"/>
      <w:r w:rsidRPr="00C25D1E">
        <w:t>apital</w:t>
      </w:r>
      <w:proofErr w:type="spellEnd"/>
      <w:r w:rsidRPr="00C25D1E">
        <w:t>. This desire for land might enable the formation of another social machine that would also be a coding of desire. However, as it functions in the Mabo v Queensland judgements, we could see the desire for land as an opening up of the ‘war machine’, where the terms of a body politic are not yet decided (</w:t>
      </w:r>
      <w:proofErr w:type="spellStart"/>
      <w:r w:rsidRPr="00C25D1E">
        <w:t>Ivison</w:t>
      </w:r>
      <w:proofErr w:type="spellEnd"/>
      <w:r w:rsidRPr="00C25D1E">
        <w:t>, Patton and Sanders, 2000).</w:t>
      </w:r>
    </w:p>
    <w:p w14:paraId="25851030" w14:textId="77777777" w:rsidR="00B17DBD" w:rsidRDefault="00B17DBD" w:rsidP="00B17DBD">
      <w:pPr>
        <w:jc w:val="both"/>
      </w:pPr>
      <w:r w:rsidRPr="001F4590">
        <w:rPr>
          <w:rStyle w:val="StyleUnderline"/>
          <w:highlight w:val="green"/>
        </w:rPr>
        <w:t>Deleuze and Guattari create a positive concept of desire that provides a radical overturning of the structurally constitutive understanding of law</w:t>
      </w:r>
      <w:r w:rsidRPr="001F4590">
        <w:rPr>
          <w:highlight w:val="green"/>
        </w:rPr>
        <w:t xml:space="preserve">. </w:t>
      </w:r>
      <w:r w:rsidRPr="001F4590">
        <w:rPr>
          <w:rStyle w:val="StyleUnderline"/>
          <w:highlight w:val="green"/>
        </w:rPr>
        <w:t xml:space="preserve">It is not the case that in the beginning is law, system </w:t>
      </w:r>
      <w:proofErr w:type="gramStart"/>
      <w:r w:rsidRPr="001F4590">
        <w:rPr>
          <w:rStyle w:val="StyleUnderline"/>
          <w:highlight w:val="green"/>
        </w:rPr>
        <w:t>and  relation</w:t>
      </w:r>
      <w:proofErr w:type="gramEnd"/>
      <w:r w:rsidRPr="001F4590">
        <w:rPr>
          <w:rStyle w:val="StyleUnderline"/>
          <w:highlight w:val="green"/>
        </w:rPr>
        <w:t>,</w:t>
      </w:r>
      <w:r w:rsidRPr="00E82A36">
        <w:rPr>
          <w:rStyle w:val="StyleUnderline"/>
          <w:highlight w:val="yellow"/>
        </w:rPr>
        <w:t xml:space="preserve"> with the non-relation or ‘in itself’ being imagined after the event</w:t>
      </w:r>
      <w:r w:rsidRPr="00C25D1E">
        <w:t xml:space="preserve">. Instead, </w:t>
      </w:r>
      <w:r w:rsidRPr="00165E39">
        <w:rPr>
          <w:rStyle w:val="StyleUnderline"/>
        </w:rPr>
        <w:t>they posit desire as a potentiality for creating relation</w:t>
      </w:r>
      <w:r w:rsidRPr="00C25D1E">
        <w:t xml:space="preserve">: for </w:t>
      </w:r>
      <w:proofErr w:type="gramStart"/>
      <w:r w:rsidRPr="00C25D1E">
        <w:t>example</w:t>
      </w:r>
      <w:proofErr w:type="gramEnd"/>
      <w:r w:rsidRPr="00C25D1E">
        <w:t xml:space="preserve"> desires for land, for body parts, for sounds, for attachments. </w:t>
      </w:r>
      <w:r w:rsidRPr="00E82A36">
        <w:rPr>
          <w:rStyle w:val="StyleUnderline"/>
          <w:highlight w:val="yellow"/>
        </w:rPr>
        <w:t>There can only be social machines, systems of law or lawfulness in general because of this potentiality for relations</w:t>
      </w:r>
      <w:r w:rsidRPr="00E82A36">
        <w:rPr>
          <w:highlight w:val="yellow"/>
        </w:rPr>
        <w:t>.</w:t>
      </w:r>
      <w:r w:rsidRPr="00C25D1E">
        <w:t xml:space="preserve"> We can give this potentiality a number of names, including the Body without Organs, desire, difference in itself, or the virtual. In all cases what Deleuze and Guattari reject is the primacy of ‘a’ relational system or even systematicity in general. </w:t>
      </w:r>
      <w:r w:rsidRPr="00165E39">
        <w:rPr>
          <w:rStyle w:val="StyleUnderline"/>
        </w:rPr>
        <w:t>There can only be systems, differences or laws if there are virtual potentials to differ, to enter into relation</w:t>
      </w:r>
      <w:r w:rsidRPr="00C25D1E">
        <w:t xml:space="preserve"> (Deleuze and Guattari, 1983, p. 111).</w:t>
      </w:r>
    </w:p>
    <w:p w14:paraId="7CCAC671" w14:textId="77777777" w:rsidR="00B17DBD" w:rsidRDefault="00B17DBD" w:rsidP="00B17DBD">
      <w:pPr>
        <w:jc w:val="both"/>
      </w:pPr>
      <w:r>
        <w:t xml:space="preserve">Without setting up an overly dichotomous relation between Deleuze and Derrida we might suggest that the great contribution of Deleuze’s theory is that while he, like Derrida, insists that any presented being is the effect of some process of genesis, he also insists that it is possible to enquire into the virtual potentials from which such genetic potentials unfold. Derrida continually insisted that we only </w:t>
      </w:r>
      <w:proofErr w:type="gramStart"/>
      <w:r>
        <w:t>know  genesis</w:t>
      </w:r>
      <w:proofErr w:type="gramEnd"/>
      <w:r>
        <w:t xml:space="preserve"> through the structures it has enabled, even if those structures never exhaust those potentials. This is made clear in Derrida’s very early essays on culture and the emergence of social relations. In response to Levi-Strauss, who argues that culture emerges with the prohibition of incest or the subjection of natural bodies to an order of exchange, Derrida notes that this distinction between pre-cultural desires and social structures must itself rely on a system of distinctions (Derrida, 1978). We are always already within difference, system and relations. </w:t>
      </w:r>
      <w:r w:rsidRPr="00165E39">
        <w:rPr>
          <w:rStyle w:val="StyleUnderline"/>
        </w:rPr>
        <w:t xml:space="preserve">To posit some naively utopian moment prior to prohibition is always to look back from instituted relations to some imaginary and illusory origin. The pre-systemic origin is </w:t>
      </w:r>
      <w:proofErr w:type="gramStart"/>
      <w:r w:rsidRPr="00165E39">
        <w:rPr>
          <w:rStyle w:val="StyleUnderline"/>
        </w:rPr>
        <w:t>effected</w:t>
      </w:r>
      <w:proofErr w:type="gramEnd"/>
      <w:r w:rsidRPr="00165E39">
        <w:rPr>
          <w:rStyle w:val="StyleUnderline"/>
        </w:rPr>
        <w:t xml:space="preserve"> from the system itself</w:t>
      </w:r>
      <w:r>
        <w:t>.</w:t>
      </w:r>
    </w:p>
    <w:p w14:paraId="0A2BE86C" w14:textId="77777777" w:rsidR="00B17DBD" w:rsidRPr="00165E39" w:rsidRDefault="00B17DBD" w:rsidP="00B17DBD">
      <w:pPr>
        <w:jc w:val="both"/>
        <w:rPr>
          <w:rStyle w:val="StyleUnderline"/>
        </w:rPr>
      </w:pPr>
      <w:r>
        <w:t>W</w:t>
      </w:r>
      <w:r w:rsidRPr="00165E39">
        <w:rPr>
          <w:rStyle w:val="StyleUnderline"/>
        </w:rPr>
        <w:t>hen Deleuze and Guattari direct their arguments against Oedipus they do so in</w:t>
      </w:r>
      <w:r w:rsidRPr="00C25D1E">
        <w:t xml:space="preserve"> direct cr</w:t>
      </w:r>
      <w:r w:rsidRPr="00165E39">
        <w:rPr>
          <w:rStyle w:val="StyleUnderline"/>
        </w:rPr>
        <w:t xml:space="preserve">iticism of this assumption of the necessary imposition of law. </w:t>
      </w:r>
      <w:r w:rsidRPr="001F4590">
        <w:rPr>
          <w:rStyle w:val="StyleUnderline"/>
          <w:highlight w:val="green"/>
        </w:rPr>
        <w:t>It is not the case</w:t>
      </w:r>
      <w:r w:rsidRPr="00C25D1E">
        <w:t xml:space="preserve">, they insist, </w:t>
      </w:r>
      <w:r w:rsidRPr="001F4590">
        <w:rPr>
          <w:rStyle w:val="StyleUnderline"/>
          <w:highlight w:val="green"/>
        </w:rPr>
        <w:t>that desiring bodies are constituted through law. It is not through prohibition or subjection that something like a self who is ‘before the law’ can take existence</w:t>
      </w:r>
      <w:r w:rsidRPr="001F4590">
        <w:rPr>
          <w:highlight w:val="green"/>
        </w:rPr>
        <w:t xml:space="preserve"> </w:t>
      </w:r>
      <w:r w:rsidRPr="00E82A36">
        <w:rPr>
          <w:highlight w:val="yellow"/>
        </w:rPr>
        <w:t>(</w:t>
      </w:r>
      <w:r w:rsidRPr="00C25D1E">
        <w:t xml:space="preserve">Deleuze and Guattari, 1983, p. 161). </w:t>
      </w:r>
      <w:r w:rsidRPr="001F4590">
        <w:rPr>
          <w:rStyle w:val="StyleUnderline"/>
          <w:highlight w:val="green"/>
        </w:rPr>
        <w:t>Whereas bodies and their relations were once dominated or ‘</w:t>
      </w:r>
      <w:proofErr w:type="spellStart"/>
      <w:r w:rsidRPr="001F4590">
        <w:rPr>
          <w:rStyle w:val="StyleUnderline"/>
          <w:highlight w:val="green"/>
        </w:rPr>
        <w:t>overcoded</w:t>
      </w:r>
      <w:proofErr w:type="spellEnd"/>
      <w:r w:rsidRPr="001F4590">
        <w:rPr>
          <w:rStyle w:val="StyleUnderline"/>
          <w:highlight w:val="green"/>
        </w:rPr>
        <w:t xml:space="preserve">’ through the imposition of terror by despots, it is now the ‘signifier’ that reigns despotically, </w:t>
      </w:r>
      <w:proofErr w:type="spellStart"/>
      <w:r w:rsidRPr="001F4590">
        <w:rPr>
          <w:rStyle w:val="Emphasis"/>
          <w:highlight w:val="green"/>
        </w:rPr>
        <w:t>internalising</w:t>
      </w:r>
      <w:proofErr w:type="spellEnd"/>
      <w:r w:rsidRPr="001F4590">
        <w:rPr>
          <w:rStyle w:val="Emphasis"/>
          <w:highlight w:val="green"/>
        </w:rPr>
        <w:t xml:space="preserve"> terror</w:t>
      </w:r>
      <w:r w:rsidRPr="001F4590">
        <w:rPr>
          <w:rStyle w:val="StyleUnderline"/>
          <w:highlight w:val="green"/>
        </w:rPr>
        <w:t xml:space="preserve"> in the form of the Oedipus complex</w:t>
      </w:r>
      <w:r w:rsidRPr="001F4590">
        <w:rPr>
          <w:highlight w:val="green"/>
        </w:rPr>
        <w:t>.</w:t>
      </w:r>
      <w:r w:rsidRPr="00C25D1E">
        <w:t xml:space="preserve"> To explain </w:t>
      </w:r>
      <w:proofErr w:type="gramStart"/>
      <w:r w:rsidRPr="00C25D1E">
        <w:t>this</w:t>
      </w:r>
      <w:proofErr w:type="gramEnd"/>
      <w:r w:rsidRPr="00C25D1E">
        <w:t xml:space="preserve"> they make a comparison between a ‘surplus value of code’, </w:t>
      </w:r>
      <w:r w:rsidRPr="00C25D1E">
        <w:lastRenderedPageBreak/>
        <w:t xml:space="preserve">enjoyed by the despots, and the general process of ‘decoding’ in capitalism. </w:t>
      </w:r>
      <w:r w:rsidRPr="00165E39">
        <w:rPr>
          <w:rStyle w:val="StyleUnderline"/>
        </w:rPr>
        <w:t>A social body produces material for consumption</w:t>
      </w:r>
      <w:r w:rsidRPr="00C25D1E">
        <w:t xml:space="preserve"> </w:t>
      </w:r>
      <w:r w:rsidRPr="00165E39">
        <w:rPr>
          <w:rStyle w:val="StyleUnderline"/>
        </w:rPr>
        <w:t>through its interactions</w:t>
      </w:r>
      <w:r w:rsidRPr="00C25D1E">
        <w:t xml:space="preserve"> and technical processes. </w:t>
      </w:r>
      <w:r w:rsidRPr="00165E39">
        <w:rPr>
          <w:rStyle w:val="StyleUnderline"/>
        </w:rPr>
        <w:t>A certain excess can be enjoyed by the despot</w:t>
      </w:r>
      <w:r w:rsidRPr="00C25D1E">
        <w:t xml:space="preserve"> (in the form of sumptuous displays, wasteful expenditure or even the enjoyment of bodies denied to others). It is </w:t>
      </w:r>
      <w:r w:rsidRPr="00E82A36">
        <w:rPr>
          <w:rStyle w:val="StyleUnderline"/>
          <w:highlight w:val="yellow"/>
        </w:rPr>
        <w:t>in this excessive consumption</w:t>
      </w:r>
      <w:r w:rsidRPr="00165E39">
        <w:rPr>
          <w:rStyle w:val="StyleUnderline"/>
        </w:rPr>
        <w:t xml:space="preserve"> that </w:t>
      </w:r>
      <w:r w:rsidRPr="001F4590">
        <w:rPr>
          <w:rStyle w:val="StyleUnderline"/>
          <w:highlight w:val="green"/>
        </w:rPr>
        <w:t xml:space="preserve">the body of the despot turns the circulation of goods into a means for establishing </w:t>
      </w:r>
      <w:r w:rsidRPr="00E82A36">
        <w:rPr>
          <w:rStyle w:val="StyleUnderline"/>
          <w:highlight w:val="yellow"/>
        </w:rPr>
        <w:t>his precedence</w:t>
      </w:r>
      <w:r w:rsidRPr="00C25D1E">
        <w:t xml:space="preserve">. In this </w:t>
      </w:r>
      <w:proofErr w:type="spellStart"/>
      <w:r w:rsidRPr="00C25D1E">
        <w:t>manoeuvre</w:t>
      </w:r>
      <w:proofErr w:type="spellEnd"/>
      <w:r w:rsidRPr="00C25D1E">
        <w:t xml:space="preserve"> </w:t>
      </w:r>
      <w:r w:rsidRPr="001F4590">
        <w:rPr>
          <w:rStyle w:val="Emphasis"/>
          <w:highlight w:val="green"/>
        </w:rPr>
        <w:t xml:space="preserve">one body </w:t>
      </w:r>
      <w:r w:rsidRPr="00E82A36">
        <w:rPr>
          <w:rStyle w:val="Emphasis"/>
          <w:highlight w:val="yellow"/>
        </w:rPr>
        <w:t>is set a</w:t>
      </w:r>
      <w:r w:rsidRPr="001F4590">
        <w:rPr>
          <w:rStyle w:val="Emphasis"/>
          <w:highlight w:val="green"/>
        </w:rPr>
        <w:t>bove the social body to define its point of order</w:t>
      </w:r>
      <w:r w:rsidRPr="001F4590">
        <w:rPr>
          <w:highlight w:val="green"/>
        </w:rPr>
        <w:t xml:space="preserve">, </w:t>
      </w:r>
      <w:r w:rsidRPr="001F4590">
        <w:rPr>
          <w:rStyle w:val="Emphasis"/>
          <w:highlight w:val="green"/>
        </w:rPr>
        <w:t xml:space="preserve">the point from which it can be </w:t>
      </w:r>
      <w:proofErr w:type="spellStart"/>
      <w:r w:rsidRPr="001F4590">
        <w:rPr>
          <w:rStyle w:val="Emphasis"/>
          <w:highlight w:val="green"/>
        </w:rPr>
        <w:t>terrorised</w:t>
      </w:r>
      <w:proofErr w:type="spellEnd"/>
      <w:r w:rsidRPr="001F4590">
        <w:rPr>
          <w:rStyle w:val="Emphasis"/>
          <w:highlight w:val="green"/>
        </w:rPr>
        <w:t>.</w:t>
      </w:r>
      <w:r w:rsidRPr="00C25D1E">
        <w:t xml:space="preserve"> Deleuze and Guattari describe </w:t>
      </w:r>
      <w:r w:rsidRPr="00165E39">
        <w:rPr>
          <w:rStyle w:val="StyleUnderline"/>
        </w:rPr>
        <w:t>the despot</w:t>
      </w:r>
      <w:r w:rsidRPr="00C25D1E">
        <w:t xml:space="preserve"> as one who </w:t>
      </w:r>
      <w:r w:rsidRPr="00165E39">
        <w:rPr>
          <w:rStyle w:val="StyleUnderline"/>
        </w:rPr>
        <w:t>subjects social alliance (</w:t>
      </w:r>
      <w:r w:rsidRPr="00C25D1E">
        <w:t xml:space="preserve">relations among tribes and bodies) </w:t>
      </w:r>
      <w:r w:rsidRPr="00165E39">
        <w:rPr>
          <w:rStyle w:val="StyleUnderline"/>
        </w:rPr>
        <w:t>to filiation</w:t>
      </w:r>
      <w:r w:rsidRPr="00C25D1E">
        <w:t xml:space="preserve">. The despot will claim to be descended directly from the gods. </w:t>
      </w:r>
      <w:r w:rsidRPr="00165E39">
        <w:rPr>
          <w:rStyle w:val="StyleUnderline"/>
        </w:rPr>
        <w:t>The despot’s body is therefore set outside the territory of producing bodies, as a point of anti-production</w:t>
      </w:r>
      <w:r w:rsidRPr="00C25D1E">
        <w:t xml:space="preserve">. It is </w:t>
      </w:r>
      <w:r w:rsidRPr="001F4590">
        <w:rPr>
          <w:rStyle w:val="Emphasis"/>
          <w:highlight w:val="green"/>
        </w:rPr>
        <w:t>this point of immobility</w:t>
      </w:r>
      <w:r w:rsidRPr="00C25D1E">
        <w:t xml:space="preserve"> that </w:t>
      </w:r>
      <w:proofErr w:type="gramStart"/>
      <w:r w:rsidRPr="001F4590">
        <w:rPr>
          <w:rStyle w:val="Emphasis"/>
          <w:highlight w:val="green"/>
        </w:rPr>
        <w:t>subjects</w:t>
      </w:r>
      <w:proofErr w:type="gramEnd"/>
      <w:r w:rsidRPr="001F4590">
        <w:rPr>
          <w:rStyle w:val="Emphasis"/>
          <w:highlight w:val="green"/>
        </w:rPr>
        <w:t xml:space="preserve"> relations and flows of production to a seemingly transcendent or abstract point of consumption</w:t>
      </w:r>
      <w:r w:rsidRPr="00C25D1E">
        <w:t xml:space="preserve">. </w:t>
      </w:r>
      <w:r w:rsidRPr="00165E39">
        <w:rPr>
          <w:rStyle w:val="StyleUnderline"/>
        </w:rPr>
        <w:t>The goods consumed by the despot</w:t>
      </w:r>
      <w:r w:rsidRPr="00C25D1E">
        <w:t xml:space="preserve"> in displays of excess </w:t>
      </w:r>
      <w:r w:rsidRPr="00165E39">
        <w:rPr>
          <w:rStyle w:val="StyleUnderline"/>
        </w:rPr>
        <w:t>are therefore productive of a surplus value of code,</w:t>
      </w:r>
      <w:r w:rsidRPr="00C25D1E">
        <w:t xml:space="preserve"> </w:t>
      </w:r>
      <w:r w:rsidRPr="00165E39">
        <w:rPr>
          <w:rStyle w:val="StyleUnderline"/>
        </w:rPr>
        <w:t>allowing the social machine to be explained by a body that is not part of the machine of production.</w:t>
      </w:r>
    </w:p>
    <w:p w14:paraId="51802504" w14:textId="77777777" w:rsidR="00B17DBD" w:rsidRPr="00165E39" w:rsidRDefault="00B17DBD" w:rsidP="00B17DBD">
      <w:pPr>
        <w:jc w:val="both"/>
        <w:rPr>
          <w:rStyle w:val="Emphasis"/>
        </w:rPr>
      </w:pPr>
      <w:r w:rsidRPr="00C25D1E">
        <w:t xml:space="preserve">Deleuze and Guattari make a series of points regarding what they refer to as this historical stage of despotism. First, </w:t>
      </w:r>
      <w:r w:rsidRPr="001F4590">
        <w:rPr>
          <w:rStyle w:val="Emphasis"/>
          <w:highlight w:val="green"/>
        </w:rPr>
        <w:t>social machines</w:t>
      </w:r>
      <w:r w:rsidRPr="00C25D1E">
        <w:t xml:space="preserve"> (or the productive relations among bodies) </w:t>
      </w:r>
      <w:r w:rsidRPr="001F4590">
        <w:rPr>
          <w:rStyle w:val="Emphasis"/>
          <w:highlight w:val="green"/>
        </w:rPr>
        <w:t>are always repressions of desiring machines</w:t>
      </w:r>
      <w:r w:rsidRPr="001F4590">
        <w:rPr>
          <w:highlight w:val="green"/>
        </w:rPr>
        <w:t>.</w:t>
      </w:r>
      <w:r w:rsidRPr="00C25D1E">
        <w:t xml:space="preserve"> Deleuze and Guattari’s project in Anti-Oedipus (1983) and A Thousand Plateaus (1987) is one of writing a history of varying relations between social machines and desiring machines. </w:t>
      </w:r>
      <w:r w:rsidRPr="00165E39">
        <w:rPr>
          <w:rStyle w:val="StyleUnderline"/>
        </w:rPr>
        <w:t xml:space="preserve">Desiring machines are relations that are </w:t>
      </w:r>
      <w:r w:rsidRPr="00E82A36">
        <w:rPr>
          <w:rStyle w:val="StyleUnderline"/>
          <w:highlight w:val="yellow"/>
        </w:rPr>
        <w:t xml:space="preserve">not yet </w:t>
      </w:r>
      <w:proofErr w:type="spellStart"/>
      <w:r w:rsidRPr="00E82A36">
        <w:rPr>
          <w:rStyle w:val="StyleUnderline"/>
          <w:highlight w:val="yellow"/>
        </w:rPr>
        <w:t>organised</w:t>
      </w:r>
      <w:proofErr w:type="spellEnd"/>
      <w:r w:rsidRPr="00E82A36">
        <w:rPr>
          <w:rStyle w:val="StyleUnderline"/>
          <w:highlight w:val="yellow"/>
        </w:rPr>
        <w:t xml:space="preserve"> according to named bodies</w:t>
      </w:r>
      <w:r w:rsidRPr="00C25D1E">
        <w:t xml:space="preserve"> (such as mother–father–child, master–slave or worker–</w:t>
      </w:r>
      <w:proofErr w:type="spellStart"/>
      <w:r w:rsidRPr="00C25D1E">
        <w:t>labourer</w:t>
      </w:r>
      <w:proofErr w:type="spellEnd"/>
      <w:r w:rsidRPr="00C25D1E">
        <w:t xml:space="preserve">). A desiring machine is a flow of milk connecting lips and breast, a flow of blood connecting scarring hand and enjoying eye, a flow of food from hand to mouth or flows of sound connecting birdsong to attending ears. </w:t>
      </w:r>
      <w:r w:rsidRPr="00165E39">
        <w:rPr>
          <w:rStyle w:val="StyleUnderline"/>
        </w:rPr>
        <w:t xml:space="preserve">When such flows become </w:t>
      </w:r>
      <w:proofErr w:type="spellStart"/>
      <w:r w:rsidRPr="00165E39">
        <w:rPr>
          <w:rStyle w:val="StyleUnderline"/>
        </w:rPr>
        <w:t>stabilised</w:t>
      </w:r>
      <w:proofErr w:type="spellEnd"/>
      <w:r w:rsidRPr="00165E39">
        <w:rPr>
          <w:rStyle w:val="StyleUnderline"/>
        </w:rPr>
        <w:t xml:space="preserve">, through </w:t>
      </w:r>
      <w:proofErr w:type="spellStart"/>
      <w:r w:rsidRPr="00165E39">
        <w:rPr>
          <w:rStyle w:val="StyleUnderline"/>
        </w:rPr>
        <w:t>regularised</w:t>
      </w:r>
      <w:proofErr w:type="spellEnd"/>
      <w:r w:rsidRPr="00165E39">
        <w:rPr>
          <w:rStyle w:val="StyleUnderline"/>
        </w:rPr>
        <w:t xml:space="preserve"> practices </w:t>
      </w:r>
      <w:r w:rsidRPr="00C25D1E">
        <w:t xml:space="preserve">of child-rearing, tattooing, hunting or collective eating, </w:t>
      </w:r>
      <w:r w:rsidRPr="00165E39">
        <w:rPr>
          <w:rStyle w:val="StyleUnderline"/>
        </w:rPr>
        <w:t xml:space="preserve">then a social machine forms </w:t>
      </w:r>
      <w:proofErr w:type="spellStart"/>
      <w:r w:rsidRPr="00165E39">
        <w:rPr>
          <w:rStyle w:val="StyleUnderline"/>
        </w:rPr>
        <w:t>organised</w:t>
      </w:r>
      <w:proofErr w:type="spellEnd"/>
      <w:r w:rsidRPr="00165E39">
        <w:rPr>
          <w:rStyle w:val="StyleUnderline"/>
        </w:rPr>
        <w:t xml:space="preserve"> bodies from flows of desire</w:t>
      </w:r>
      <w:r w:rsidRPr="00C25D1E">
        <w:t xml:space="preserve">. Their important point is that one should not see social machines as collections of human subjects, for </w:t>
      </w:r>
      <w:r w:rsidRPr="007E2070">
        <w:rPr>
          <w:rStyle w:val="StyleUnderline"/>
          <w:highlight w:val="green"/>
        </w:rPr>
        <w:t>there can only be</w:t>
      </w:r>
      <w:r w:rsidRPr="007E2070">
        <w:rPr>
          <w:highlight w:val="green"/>
        </w:rPr>
        <w:t xml:space="preserve"> </w:t>
      </w:r>
      <w:r w:rsidRPr="007E2070">
        <w:rPr>
          <w:rStyle w:val="StyleUnderline"/>
          <w:highlight w:val="green"/>
        </w:rPr>
        <w:t>discernible human forms</w:t>
      </w:r>
      <w:r w:rsidRPr="00C25D1E">
        <w:t xml:space="preserve"> (mother–father, male–female, or hunter–consumer) </w:t>
      </w:r>
      <w:r w:rsidRPr="007E2070">
        <w:rPr>
          <w:rStyle w:val="StyleUnderline"/>
          <w:highlight w:val="green"/>
        </w:rPr>
        <w:t>after desiring flows have been assembled into some minimally stable body of relations</w:t>
      </w:r>
      <w:r w:rsidRPr="007E2070">
        <w:rPr>
          <w:highlight w:val="green"/>
        </w:rPr>
        <w:t xml:space="preserve">. </w:t>
      </w:r>
      <w:r w:rsidRPr="00E82A36">
        <w:rPr>
          <w:rStyle w:val="StyleUnderline"/>
          <w:highlight w:val="yellow"/>
        </w:rPr>
        <w:t xml:space="preserve">This allows them to see law and terror as a form of </w:t>
      </w:r>
      <w:proofErr w:type="spellStart"/>
      <w:r w:rsidRPr="00E82A36">
        <w:rPr>
          <w:rStyle w:val="StyleUnderline"/>
          <w:highlight w:val="yellow"/>
        </w:rPr>
        <w:t>deterritorialisation</w:t>
      </w:r>
      <w:proofErr w:type="spellEnd"/>
      <w:r w:rsidRPr="00E747F8">
        <w:rPr>
          <w:rStyle w:val="StyleUnderline"/>
        </w:rPr>
        <w:t>.</w:t>
      </w:r>
    </w:p>
    <w:p w14:paraId="3C18E39E" w14:textId="77777777" w:rsidR="00B17DBD" w:rsidRDefault="00B17DBD" w:rsidP="00B17DBD">
      <w:pPr>
        <w:jc w:val="both"/>
      </w:pPr>
      <w:r>
        <w:t xml:space="preserve">Social machines commence as territories, or relatively stable systems of relation that enable production. </w:t>
      </w:r>
      <w:r w:rsidRPr="007E2070">
        <w:rPr>
          <w:rStyle w:val="StyleUnderline"/>
          <w:highlight w:val="green"/>
        </w:rPr>
        <w:t>As soon as one body appears as a point of law</w:t>
      </w:r>
      <w:r w:rsidRPr="00D1478A">
        <w:rPr>
          <w:rStyle w:val="StyleUnderline"/>
        </w:rPr>
        <w:t xml:space="preserve"> or order for a territory</w:t>
      </w:r>
      <w:r>
        <w:t xml:space="preserve"> then </w:t>
      </w:r>
      <w:r w:rsidRPr="007E2070">
        <w:rPr>
          <w:rStyle w:val="StyleUnderline"/>
          <w:highlight w:val="green"/>
        </w:rPr>
        <w:t>one has</w:t>
      </w:r>
      <w:r w:rsidRPr="007E2070">
        <w:rPr>
          <w:highlight w:val="green"/>
        </w:rPr>
        <w:t xml:space="preserve"> </w:t>
      </w:r>
      <w:r w:rsidRPr="007E2070">
        <w:rPr>
          <w:rStyle w:val="StyleUnderline"/>
          <w:highlight w:val="green"/>
        </w:rPr>
        <w:t>moved</w:t>
      </w:r>
      <w:r>
        <w:t xml:space="preserve"> from the primitive to the despotic social machine, </w:t>
      </w:r>
      <w:r w:rsidRPr="007E2070">
        <w:rPr>
          <w:rStyle w:val="StyleUnderline"/>
          <w:highlight w:val="green"/>
        </w:rPr>
        <w:t xml:space="preserve">to a body of law that </w:t>
      </w:r>
      <w:proofErr w:type="spellStart"/>
      <w:r w:rsidRPr="007E2070">
        <w:rPr>
          <w:rStyle w:val="StyleUnderline"/>
          <w:highlight w:val="green"/>
        </w:rPr>
        <w:t>overcodes</w:t>
      </w:r>
      <w:proofErr w:type="spellEnd"/>
      <w:r w:rsidRPr="007E2070">
        <w:rPr>
          <w:rStyle w:val="StyleUnderline"/>
          <w:highlight w:val="green"/>
        </w:rPr>
        <w:t xml:space="preserve"> the whole.</w:t>
      </w:r>
      <w:r w:rsidRPr="007E2070">
        <w:rPr>
          <w:highlight w:val="green"/>
        </w:rPr>
        <w:t xml:space="preserve"> </w:t>
      </w:r>
      <w:r w:rsidRPr="007E2070">
        <w:rPr>
          <w:rStyle w:val="StyleUnderline"/>
          <w:highlight w:val="green"/>
        </w:rPr>
        <w:t>The</w:t>
      </w:r>
      <w:r w:rsidRPr="00FC3BA4">
        <w:rPr>
          <w:highlight w:val="yellow"/>
        </w:rPr>
        <w:t xml:space="preserve"> modern </w:t>
      </w:r>
      <w:r w:rsidRPr="007E2070">
        <w:rPr>
          <w:rStyle w:val="StyleUnderline"/>
          <w:highlight w:val="green"/>
        </w:rPr>
        <w:t>notion that we can only be subjects insofar as we are submitted to a system of signification – and that outside the law there is only the chaos and the terror of the undifferentiated</w:t>
      </w:r>
      <w:r w:rsidRPr="00D1478A">
        <w:rPr>
          <w:rStyle w:val="StyleUnderline"/>
        </w:rPr>
        <w:t xml:space="preserve"> – merely </w:t>
      </w:r>
      <w:r w:rsidRPr="007E2070">
        <w:rPr>
          <w:rStyle w:val="Emphasis"/>
          <w:highlight w:val="green"/>
        </w:rPr>
        <w:t>substitutes the abstract terror of the signifier for the concrete terror of the despot</w:t>
      </w:r>
      <w:r>
        <w:t xml:space="preserve"> (Deleuze and Guattari, 1983, p. 73). </w:t>
      </w:r>
      <w:r w:rsidRPr="007E2070">
        <w:rPr>
          <w:rStyle w:val="StyleUnderline"/>
          <w:highlight w:val="green"/>
        </w:rPr>
        <w:t xml:space="preserve">The idea that we are necessarily mediated by transcendence </w:t>
      </w:r>
      <w:r w:rsidRPr="007E2070">
        <w:rPr>
          <w:rStyle w:val="StyleUnderline"/>
        </w:rPr>
        <w:t>is,</w:t>
      </w:r>
      <w:r>
        <w:t xml:space="preserve"> Deleuze and Guattari insist,</w:t>
      </w:r>
      <w:r w:rsidRPr="00DB4D3B">
        <w:t xml:space="preserve"> an ‘archaism’ that </w:t>
      </w:r>
      <w:r w:rsidRPr="007E2070">
        <w:rPr>
          <w:rStyle w:val="StyleUnderline"/>
          <w:highlight w:val="green"/>
        </w:rPr>
        <w:t>allows despotism</w:t>
      </w:r>
      <w:r w:rsidRPr="00FC3BA4">
        <w:rPr>
          <w:rStyle w:val="StyleUnderline"/>
          <w:highlight w:val="yellow"/>
        </w:rPr>
        <w:t xml:space="preserve"> to continue </w:t>
      </w:r>
      <w:r w:rsidRPr="007E2070">
        <w:rPr>
          <w:rStyle w:val="StyleUnderline"/>
          <w:highlight w:val="green"/>
        </w:rPr>
        <w:t>in</w:t>
      </w:r>
      <w:r w:rsidRPr="00FC3BA4">
        <w:rPr>
          <w:rStyle w:val="StyleUnderline"/>
          <w:highlight w:val="yellow"/>
        </w:rPr>
        <w:t xml:space="preserve"> an abstract and </w:t>
      </w:r>
      <w:proofErr w:type="spellStart"/>
      <w:r w:rsidRPr="007E2070">
        <w:rPr>
          <w:rStyle w:val="Emphasis"/>
          <w:highlight w:val="green"/>
        </w:rPr>
        <w:t>internalised</w:t>
      </w:r>
      <w:proofErr w:type="spellEnd"/>
      <w:r w:rsidRPr="007E2070">
        <w:rPr>
          <w:rStyle w:val="StyleUnderline"/>
          <w:highlight w:val="green"/>
        </w:rPr>
        <w:t xml:space="preserve"> form</w:t>
      </w:r>
      <w:r>
        <w:t xml:space="preserve">. </w:t>
      </w:r>
      <w:r w:rsidRPr="00D1478A">
        <w:rPr>
          <w:rStyle w:val="StyleUnderline"/>
        </w:rPr>
        <w:t>The notion,</w:t>
      </w:r>
      <w:r>
        <w:t xml:space="preserve"> then, </w:t>
      </w:r>
      <w:r w:rsidRPr="00D1478A">
        <w:rPr>
          <w:rStyle w:val="StyleUnderline"/>
        </w:rPr>
        <w:t xml:space="preserve">of </w:t>
      </w:r>
      <w:r w:rsidRPr="00AB551C">
        <w:rPr>
          <w:rStyle w:val="Emphasis"/>
        </w:rPr>
        <w:t>justice</w:t>
      </w:r>
      <w:r w:rsidRPr="00D1478A">
        <w:rPr>
          <w:rStyle w:val="StyleUnderline"/>
        </w:rPr>
        <w:t xml:space="preserve"> as </w:t>
      </w:r>
      <w:r>
        <w:t xml:space="preserve">some </w:t>
      </w:r>
      <w:r w:rsidRPr="00D1478A">
        <w:rPr>
          <w:rStyle w:val="StyleUnderline"/>
        </w:rPr>
        <w:t>absent, unattainable, ever-deferred but always</w:t>
      </w:r>
      <w:r>
        <w:t xml:space="preserve"> admonishing </w:t>
      </w:r>
      <w:r w:rsidRPr="00D1478A">
        <w:rPr>
          <w:rStyle w:val="StyleUnderline"/>
        </w:rPr>
        <w:t xml:space="preserve">ideal is profoundly oedipal. </w:t>
      </w:r>
      <w:r w:rsidRPr="00FC3BA4">
        <w:rPr>
          <w:rStyle w:val="StyleUnderline"/>
          <w:highlight w:val="yellow"/>
        </w:rPr>
        <w:t xml:space="preserve">We no longer regard ourselves as </w:t>
      </w:r>
      <w:proofErr w:type="spellStart"/>
      <w:r w:rsidRPr="00FC3BA4">
        <w:rPr>
          <w:rStyle w:val="StyleUnderline"/>
          <w:highlight w:val="yellow"/>
        </w:rPr>
        <w:t>terrorised</w:t>
      </w:r>
      <w:proofErr w:type="spellEnd"/>
      <w:r w:rsidRPr="00FC3BA4">
        <w:rPr>
          <w:rStyle w:val="StyleUnderline"/>
          <w:highlight w:val="yellow"/>
        </w:rPr>
        <w:t xml:space="preserve"> by some actual body who threatens to punish</w:t>
      </w:r>
      <w:r>
        <w:t xml:space="preserve"> us for inflicting disorder on the social machine. </w:t>
      </w:r>
      <w:r w:rsidRPr="00D1478A">
        <w:rPr>
          <w:rStyle w:val="StyleUnderline"/>
        </w:rPr>
        <w:t xml:space="preserve">Instead, </w:t>
      </w:r>
      <w:r w:rsidRPr="007E2070">
        <w:rPr>
          <w:rStyle w:val="StyleUnderline"/>
          <w:highlight w:val="green"/>
        </w:rPr>
        <w:t xml:space="preserve">we imagine that </w:t>
      </w:r>
      <w:r w:rsidRPr="007E2070">
        <w:rPr>
          <w:rStyle w:val="Emphasis"/>
          <w:highlight w:val="green"/>
        </w:rPr>
        <w:t xml:space="preserve">there is no </w:t>
      </w:r>
      <w:proofErr w:type="spellStart"/>
      <w:r w:rsidRPr="007E2070">
        <w:rPr>
          <w:rStyle w:val="Emphasis"/>
          <w:highlight w:val="green"/>
        </w:rPr>
        <w:t>self outside</w:t>
      </w:r>
      <w:proofErr w:type="spellEnd"/>
      <w:r w:rsidRPr="007E2070">
        <w:rPr>
          <w:rStyle w:val="Emphasis"/>
          <w:highlight w:val="green"/>
        </w:rPr>
        <w:t xml:space="preserve"> its submission to systems</w:t>
      </w:r>
      <w:r w:rsidRPr="007E2070">
        <w:rPr>
          <w:highlight w:val="green"/>
        </w:rPr>
        <w:t xml:space="preserve">. </w:t>
      </w:r>
      <w:r w:rsidRPr="007E2070">
        <w:rPr>
          <w:rStyle w:val="StyleUnderline"/>
          <w:highlight w:val="green"/>
        </w:rPr>
        <w:t xml:space="preserve">Beyond </w:t>
      </w:r>
      <w:r w:rsidRPr="00FC3BA4">
        <w:rPr>
          <w:rStyle w:val="StyleUnderline"/>
          <w:highlight w:val="yellow"/>
        </w:rPr>
        <w:t xml:space="preserve">our </w:t>
      </w:r>
      <w:r w:rsidRPr="007E2070">
        <w:rPr>
          <w:rStyle w:val="StyleUnderline"/>
          <w:highlight w:val="green"/>
        </w:rPr>
        <w:t xml:space="preserve">submission </w:t>
      </w:r>
      <w:r w:rsidRPr="00FC3BA4">
        <w:rPr>
          <w:rStyle w:val="StyleUnderline"/>
          <w:highlight w:val="yellow"/>
        </w:rPr>
        <w:t xml:space="preserve">there </w:t>
      </w:r>
      <w:r w:rsidRPr="007E2070">
        <w:rPr>
          <w:rStyle w:val="StyleUnderline"/>
          <w:highlight w:val="green"/>
        </w:rPr>
        <w:t>is only the nightmarish chaos of the undifferentiated</w:t>
      </w:r>
      <w:r w:rsidRPr="00D1478A">
        <w:rPr>
          <w:rStyle w:val="StyleUnderline"/>
        </w:rPr>
        <w:t xml:space="preserve">. </w:t>
      </w:r>
      <w:r w:rsidRPr="00FC3BA4">
        <w:rPr>
          <w:rStyle w:val="StyleUnderline"/>
          <w:highlight w:val="yellow"/>
        </w:rPr>
        <w:t xml:space="preserve">When we subject our desire to deferral and </w:t>
      </w:r>
      <w:proofErr w:type="gramStart"/>
      <w:r w:rsidRPr="00FC3BA4">
        <w:rPr>
          <w:rStyle w:val="StyleUnderline"/>
          <w:highlight w:val="yellow"/>
        </w:rPr>
        <w:t>lack</w:t>
      </w:r>
      <w:proofErr w:type="gramEnd"/>
      <w:r w:rsidRPr="00FC3BA4">
        <w:rPr>
          <w:rStyle w:val="StyleUnderline"/>
          <w:highlight w:val="yellow"/>
        </w:rPr>
        <w:t xml:space="preserve"> </w:t>
      </w:r>
      <w:r w:rsidRPr="007E2070">
        <w:rPr>
          <w:rStyle w:val="StyleUnderline"/>
          <w:highlight w:val="green"/>
        </w:rPr>
        <w:t xml:space="preserve">we are really only obeying a structural law of </w:t>
      </w:r>
      <w:proofErr w:type="spellStart"/>
      <w:r w:rsidRPr="007E2070">
        <w:rPr>
          <w:rStyle w:val="StyleUnderline"/>
          <w:highlight w:val="green"/>
        </w:rPr>
        <w:t>civilised</w:t>
      </w:r>
      <w:proofErr w:type="spellEnd"/>
      <w:r w:rsidRPr="007E2070">
        <w:rPr>
          <w:rStyle w:val="StyleUnderline"/>
          <w:highlight w:val="green"/>
        </w:rPr>
        <w:t xml:space="preserve"> humanity</w:t>
      </w:r>
      <w:r w:rsidRPr="00FC3BA4">
        <w:rPr>
          <w:highlight w:val="yellow"/>
        </w:rPr>
        <w:t>.</w:t>
      </w:r>
      <w:r>
        <w:t xml:space="preserve"> They describe this ‘paralogism’ of the law as, ‘</w:t>
      </w:r>
      <w:r w:rsidRPr="00D1478A">
        <w:rPr>
          <w:rStyle w:val="StyleUnderline"/>
        </w:rPr>
        <w:t xml:space="preserve">The extraction of a transcendent complete object from </w:t>
      </w:r>
      <w:r w:rsidRPr="00D1478A">
        <w:rPr>
          <w:rStyle w:val="StyleUnderline"/>
        </w:rPr>
        <w:lastRenderedPageBreak/>
        <w:t>the signifying chain</w:t>
      </w:r>
      <w:r>
        <w:t xml:space="preserve">, which served as a despotic signifier on which the entire chain thereafter seemed to depend, assigning an element of lack to each position of desire, </w:t>
      </w:r>
      <w:r w:rsidRPr="00D1478A">
        <w:rPr>
          <w:rStyle w:val="StyleUnderline"/>
        </w:rPr>
        <w:t xml:space="preserve">fusing desire to a law, and </w:t>
      </w:r>
      <w:r w:rsidRPr="00D1478A">
        <w:rPr>
          <w:rStyle w:val="Emphasis"/>
        </w:rPr>
        <w:t>engendering the illusion that this loosened</w:t>
      </w:r>
      <w:r w:rsidRPr="00D1478A">
        <w:rPr>
          <w:rStyle w:val="StyleUnderline"/>
        </w:rPr>
        <w:t xml:space="preserve"> up and freed the </w:t>
      </w:r>
      <w:r w:rsidRPr="00D1478A">
        <w:rPr>
          <w:rStyle w:val="Emphasis"/>
        </w:rPr>
        <w:t>elements of the chain’</w:t>
      </w:r>
      <w:r w:rsidRPr="00D1478A">
        <w:rPr>
          <w:rStyle w:val="StyleUnderline"/>
        </w:rPr>
        <w:t xml:space="preserve"> </w:t>
      </w:r>
      <w:r>
        <w:t xml:space="preserve">(Deleuze and Guattari, 1983, p. 110). We should not, according to Deleuze and Guattari, simply accept this miserable and Oedipal fiction of necessary subjection. It matters little whether this is a literal abandonment of the mother in the face of paternal threat, or the structural resignation to system and signification in the face of a fall into psychotic or meaningless disorder. What occurs with </w:t>
      </w:r>
      <w:r w:rsidRPr="00FC3BA4">
        <w:rPr>
          <w:rStyle w:val="StyleUnderline"/>
          <w:highlight w:val="yellow"/>
        </w:rPr>
        <w:t xml:space="preserve">the modern conception of law and desire is an increasing </w:t>
      </w:r>
      <w:proofErr w:type="spellStart"/>
      <w:r w:rsidRPr="00FC3BA4">
        <w:rPr>
          <w:rStyle w:val="StyleUnderline"/>
          <w:highlight w:val="yellow"/>
        </w:rPr>
        <w:t>internalisation</w:t>
      </w:r>
      <w:proofErr w:type="spellEnd"/>
      <w:r w:rsidRPr="00FC3BA4">
        <w:rPr>
          <w:rStyle w:val="StyleUnderline"/>
          <w:highlight w:val="yellow"/>
        </w:rPr>
        <w:t xml:space="preserve"> of </w:t>
      </w:r>
      <w:r w:rsidRPr="00FC3BA4">
        <w:rPr>
          <w:rStyle w:val="Emphasis"/>
          <w:highlight w:val="yellow"/>
        </w:rPr>
        <w:t>terror and despotism</w:t>
      </w:r>
      <w:r w:rsidRPr="00FC3BA4">
        <w:rPr>
          <w:highlight w:val="yellow"/>
        </w:rPr>
        <w:t>,</w:t>
      </w:r>
      <w:r>
        <w:t xml:space="preserve"> and </w:t>
      </w:r>
      <w:r w:rsidRPr="00E747F8">
        <w:rPr>
          <w:rStyle w:val="StyleUnderline"/>
        </w:rPr>
        <w:t>an increasingly miserable distance from law. One is a subject only through subjection of desires to the law, while law can only be given</w:t>
      </w:r>
      <w:r>
        <w:t xml:space="preserve">, not as any actual or positive body, but </w:t>
      </w:r>
      <w:r w:rsidRPr="00E747F8">
        <w:rPr>
          <w:rStyle w:val="StyleUnderline"/>
        </w:rPr>
        <w:t>as that which will always be above and beyond any achievable end</w:t>
      </w:r>
      <w:r>
        <w:t xml:space="preserve"> (Deleuze and Guattari, 1983, p. 215).</w:t>
      </w:r>
    </w:p>
    <w:p w14:paraId="21E10416" w14:textId="77777777" w:rsidR="00B17DBD" w:rsidRPr="00FD28D3" w:rsidRDefault="00B17DBD" w:rsidP="00B17DBD">
      <w:pPr>
        <w:jc w:val="both"/>
      </w:pPr>
      <w:r w:rsidRPr="00C25D1E">
        <w:t xml:space="preserve">It is all too easy to see the practical consequences of what Deleuze and Guattari describe. We can see the ways in </w:t>
      </w:r>
      <w:r w:rsidRPr="002B3E61">
        <w:rPr>
          <w:highlight w:val="green"/>
        </w:rPr>
        <w:t xml:space="preserve">which </w:t>
      </w:r>
      <w:r w:rsidRPr="002B3E61">
        <w:rPr>
          <w:rStyle w:val="StyleUnderline"/>
          <w:highlight w:val="green"/>
        </w:rPr>
        <w:t xml:space="preserve">the subject of law in modernity suffers from this </w:t>
      </w:r>
      <w:proofErr w:type="spellStart"/>
      <w:r w:rsidRPr="002B3E61">
        <w:rPr>
          <w:rStyle w:val="StyleUnderline"/>
          <w:highlight w:val="green"/>
        </w:rPr>
        <w:t>internalised</w:t>
      </w:r>
      <w:proofErr w:type="spellEnd"/>
      <w:r w:rsidRPr="002B3E61">
        <w:rPr>
          <w:rStyle w:val="StyleUnderline"/>
          <w:highlight w:val="green"/>
        </w:rPr>
        <w:t>, abstract, deferred and negative terror of structural negation</w:t>
      </w:r>
      <w:r w:rsidRPr="002B3E61">
        <w:rPr>
          <w:highlight w:val="green"/>
        </w:rPr>
        <w:t xml:space="preserve">. </w:t>
      </w:r>
      <w:r w:rsidRPr="002B3E61">
        <w:rPr>
          <w:rStyle w:val="StyleUnderline"/>
          <w:highlight w:val="green"/>
        </w:rPr>
        <w:t xml:space="preserve">Humanity has become nothing other than a </w:t>
      </w:r>
      <w:r w:rsidRPr="002B3E61">
        <w:rPr>
          <w:rStyle w:val="Emphasis"/>
          <w:highlight w:val="green"/>
        </w:rPr>
        <w:t>structure of subjection. In liberal democracies the self has no positive quality other than its submission to regulation</w:t>
      </w:r>
      <w:r w:rsidRPr="00C25D1E">
        <w:t xml:space="preserve">. The social order, ideally, has no positive quality other than its prohibition of the intrusion of positive content from the network of social circulation. </w:t>
      </w:r>
      <w:r w:rsidRPr="00D1478A">
        <w:rPr>
          <w:rStyle w:val="StyleUnderline"/>
        </w:rPr>
        <w:t>Human rights</w:t>
      </w:r>
      <w:r w:rsidRPr="00C25D1E">
        <w:t xml:space="preserve"> mark an interesting point within the discourse of liberalism that </w:t>
      </w:r>
      <w:r w:rsidRPr="00D9494B">
        <w:rPr>
          <w:rStyle w:val="StyleUnderline"/>
        </w:rPr>
        <w:t>would define the self as properly autonomous, self-constituting and distinct from the imposition of any positive norms.</w:t>
      </w:r>
      <w:r w:rsidRPr="00C25D1E">
        <w:t xml:space="preserve"> </w:t>
      </w:r>
      <w:r w:rsidRPr="00D1478A">
        <w:rPr>
          <w:rStyle w:val="StyleUnderline"/>
        </w:rPr>
        <w:t>Originally defined through notions of non-interference</w:t>
      </w:r>
      <w:r w:rsidRPr="00C25D1E">
        <w:t xml:space="preserve">, </w:t>
      </w:r>
      <w:r w:rsidRPr="00D1478A">
        <w:rPr>
          <w:rStyle w:val="StyleUnderline"/>
        </w:rPr>
        <w:t>rights</w:t>
      </w:r>
      <w:r w:rsidRPr="00C25D1E">
        <w:t xml:space="preserve"> </w:t>
      </w:r>
      <w:r w:rsidRPr="00D1478A">
        <w:rPr>
          <w:rStyle w:val="Emphasis"/>
        </w:rPr>
        <w:t>have become ways of maintaining minimal forms of normative content</w:t>
      </w:r>
      <w:r w:rsidRPr="00C25D1E">
        <w:t xml:space="preserve">. </w:t>
      </w:r>
      <w:r w:rsidRPr="00D1478A">
        <w:rPr>
          <w:rStyle w:val="StyleUnderline"/>
        </w:rPr>
        <w:t xml:space="preserve">The right to free speech, for example, is thoroughly in accord with an </w:t>
      </w:r>
      <w:proofErr w:type="spellStart"/>
      <w:r w:rsidRPr="00D1478A">
        <w:rPr>
          <w:rStyle w:val="StyleUnderline"/>
        </w:rPr>
        <w:t>internalisation</w:t>
      </w:r>
      <w:proofErr w:type="spellEnd"/>
      <w:r w:rsidRPr="00D1478A">
        <w:rPr>
          <w:rStyle w:val="StyleUnderline"/>
        </w:rPr>
        <w:t xml:space="preserve"> of </w:t>
      </w:r>
      <w:r w:rsidRPr="00C25D1E">
        <w:t xml:space="preserve">what Deleuze and Guattari refer to as </w:t>
      </w:r>
      <w:r w:rsidRPr="00D1478A">
        <w:rPr>
          <w:rStyle w:val="StyleUnderline"/>
        </w:rPr>
        <w:t>capitalism’s decoded axiomatic; one is no longer governed by a tyrannical body, but is self-governing precisely through the absence of any specific norm or quality</w:t>
      </w:r>
      <w:r w:rsidRPr="00E747F8">
        <w:t>. The order of law as it appears in the imperial formation, and as it will evolve later, indeed will have something in common: the indifference to designation (</w:t>
      </w:r>
      <w:r w:rsidRPr="00C25D1E">
        <w:t xml:space="preserve">Deleuze and Guattari, 1983, p. 214). </w:t>
      </w:r>
      <w:r w:rsidRPr="00E747F8">
        <w:rPr>
          <w:rStyle w:val="StyleUnderline"/>
        </w:rPr>
        <w:t>If there is no law other than the</w:t>
      </w:r>
      <w:r w:rsidRPr="00C25D1E">
        <w:t xml:space="preserve"> law of </w:t>
      </w:r>
      <w:r w:rsidRPr="00E747F8">
        <w:rPr>
          <w:rStyle w:val="StyleUnderline"/>
        </w:rPr>
        <w:t>self-regulation, then the only truth or right of humanity lies in its quality of self-making. This</w:t>
      </w:r>
      <w:r w:rsidRPr="00C25D1E">
        <w:t xml:space="preserve"> allows us to protect, defend and define rights to free speech and conscience, but also </w:t>
      </w:r>
      <w:r w:rsidRPr="00E747F8">
        <w:rPr>
          <w:rStyle w:val="StyleUnderline"/>
        </w:rPr>
        <w:t xml:space="preserve">explains those odd intrusions such as the right to ‘bear </w:t>
      </w:r>
      <w:proofErr w:type="gramStart"/>
      <w:r w:rsidRPr="00E747F8">
        <w:rPr>
          <w:rStyle w:val="StyleUnderline"/>
        </w:rPr>
        <w:t>arms’</w:t>
      </w:r>
      <w:proofErr w:type="gramEnd"/>
      <w:r w:rsidRPr="00E747F8">
        <w:rPr>
          <w:rStyle w:val="StyleUnderline"/>
        </w:rPr>
        <w:t>. In</w:t>
      </w:r>
      <w:r w:rsidRPr="00C25D1E">
        <w:t xml:space="preserve"> the absence of any norm or law other than individuals’ capacities to enter into relation, one must also begin to acknowledge the rights of those bodies to preclude undue intrusion, possibly justifying a right to </w:t>
      </w:r>
      <w:proofErr w:type="spellStart"/>
      <w:r w:rsidRPr="00C25D1E">
        <w:t>defence</w:t>
      </w:r>
      <w:proofErr w:type="spellEnd"/>
      <w:r w:rsidRPr="00C25D1E">
        <w:t>.</w:t>
      </w:r>
    </w:p>
    <w:p w14:paraId="4ACB494D" w14:textId="2E3E860A" w:rsidR="0071001D" w:rsidRDefault="00D37517" w:rsidP="00D37517">
      <w:pPr>
        <w:pStyle w:val="Heading4"/>
        <w:jc w:val="both"/>
      </w:pPr>
      <w:r>
        <w:rPr>
          <w:rStyle w:val="StyleUnderline"/>
          <w:rFonts w:asciiTheme="minorHAnsi" w:hAnsiTheme="minorHAnsi" w:cstheme="minorHAnsi"/>
        </w:rPr>
        <w:br w:type="page"/>
      </w:r>
      <w:r w:rsidR="0071001D">
        <w:lastRenderedPageBreak/>
        <w:t xml:space="preserve">Self-policing is symptomatic of a paranoiac affective constellation that fears all difference and pursues homogeneity and predictability. </w:t>
      </w:r>
      <w:r w:rsidR="00896DF7">
        <w:t>The paranoiac</w:t>
      </w:r>
      <w:r w:rsidR="0071001D">
        <w:t xml:space="preserve"> filter</w:t>
      </w:r>
      <w:r w:rsidR="00896DF7">
        <w:t>s</w:t>
      </w:r>
      <w:r w:rsidR="0071001D">
        <w:t xml:space="preserve"> experience to confirm fear – but the rising tide of suspicion won’t stop short of anything than a totalizing war on difference that ensures racial, gendered, and heterosexist violence.</w:t>
      </w:r>
    </w:p>
    <w:p w14:paraId="5ADEB200" w14:textId="77777777" w:rsidR="00D37517" w:rsidRPr="00B94B9E" w:rsidRDefault="00D37517" w:rsidP="00D37517">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 xml:space="preserve">) </w:t>
      </w:r>
      <w:r w:rsidRPr="00416D4F">
        <w:rPr>
          <w:rFonts w:ascii="Sabon" w:eastAsia="Times New Roman" w:hAnsi="Sabon" w:cs="Times New Roman"/>
          <w:sz w:val="18"/>
          <w:szCs w:val="18"/>
          <w:highlight w:val="green"/>
        </w:rPr>
        <w:t>green = short</w:t>
      </w:r>
    </w:p>
    <w:p w14:paraId="2C5F941A" w14:textId="77777777" w:rsidR="00D37517" w:rsidRPr="00B94B9E" w:rsidRDefault="00D37517" w:rsidP="00D37517">
      <w:pPr>
        <w:spacing w:before="100" w:beforeAutospacing="1" w:after="100" w:afterAutospacing="1" w:line="240" w:lineRule="auto"/>
        <w:jc w:val="both"/>
        <w:rPr>
          <w:rFonts w:ascii="Times New Roman" w:eastAsia="Times New Roman" w:hAnsi="Times New Roman" w:cs="Times New Roman"/>
          <w:sz w:val="24"/>
        </w:rPr>
      </w:pPr>
      <w:proofErr w:type="spellStart"/>
      <w:r>
        <w:rPr>
          <w:rFonts w:ascii="StempelGaramond" w:eastAsia="Times New Roman" w:hAnsi="StempelGaramond" w:cs="Times New Roman"/>
          <w:sz w:val="20"/>
          <w:szCs w:val="20"/>
        </w:rPr>
        <w:t>Sl</w:t>
      </w:r>
      <w:r w:rsidRPr="00B94B9E">
        <w:rPr>
          <w:rFonts w:ascii="StempelGaramond" w:eastAsia="Times New Roman" w:hAnsi="StempelGaramond" w:cs="Times New Roman"/>
          <w:sz w:val="20"/>
          <w:szCs w:val="20"/>
        </w:rPr>
        <w:t>avoj</w:t>
      </w:r>
      <w:proofErr w:type="spellEnd"/>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gets to the heart of what is at stake in the sociology of affect when he says that ‘beyond the field of meaning but at the same time internal to it – an ideology implies, manipulates, produces a pre-ideological enjoyment structured in fantasy’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1989: 124). For the purposes of this essay ‘enjoyment’ in this strictly technical sense denotes the affective ‘loading’ of our attachment to certain beliefs, institutions, forms of life, rituals, traditions, music, art, food, dress, manners and so on. We find ourselves (some- times despite our ‘better judgement’, whatever that is) emotionally attached to certain forms of life, and repelled, disgusted, frightened or angered by others. </w:t>
      </w:r>
      <w:proofErr w:type="gramStart"/>
      <w:r w:rsidRPr="00B94B9E">
        <w:rPr>
          <w:rFonts w:ascii="StempelGaramond" w:eastAsia="Times New Roman" w:hAnsi="StempelGaramond" w:cs="Times New Roman"/>
          <w:sz w:val="20"/>
          <w:szCs w:val="20"/>
        </w:rPr>
        <w:t>Indeed</w:t>
      </w:r>
      <w:proofErr w:type="gramEnd"/>
      <w:r w:rsidRPr="00B94B9E">
        <w:rPr>
          <w:rFonts w:ascii="StempelGaramond" w:eastAsia="Times New Roman" w:hAnsi="StempelGaramond" w:cs="Times New Roman"/>
          <w:sz w:val="20"/>
          <w:szCs w:val="20"/>
        </w:rPr>
        <w:t xml:space="preserve"> </w:t>
      </w:r>
      <w:r w:rsidRPr="00C01055">
        <w:rPr>
          <w:rStyle w:val="Emphasis"/>
          <w:highlight w:val="green"/>
        </w:rPr>
        <w:t xml:space="preserve">we may find ourselves so deeply attached to nation, race, political </w:t>
      </w:r>
      <w:proofErr w:type="spellStart"/>
      <w:r w:rsidRPr="00C01055">
        <w:rPr>
          <w:rStyle w:val="Emphasis"/>
          <w:highlight w:val="green"/>
        </w:rPr>
        <w:t>prin</w:t>
      </w:r>
      <w:proofErr w:type="spellEnd"/>
      <w:r w:rsidRPr="00C01055">
        <w:rPr>
          <w:rStyle w:val="Emphasis"/>
          <w:highlight w:val="green"/>
        </w:rPr>
        <w:t xml:space="preserve">- </w:t>
      </w:r>
      <w:proofErr w:type="spellStart"/>
      <w:r w:rsidRPr="00C01055">
        <w:rPr>
          <w:rStyle w:val="Emphasis"/>
          <w:highlight w:val="green"/>
        </w:rPr>
        <w:t>ciple</w:t>
      </w:r>
      <w:proofErr w:type="spellEnd"/>
      <w:r w:rsidRPr="00C01055">
        <w:rPr>
          <w:rStyle w:val="Emphasis"/>
          <w:highlight w:val="green"/>
        </w:rPr>
        <w:t xml:space="preserve"> </w:t>
      </w:r>
      <w:r w:rsidRPr="00BF5667">
        <w:rPr>
          <w:rStyle w:val="Emphasis"/>
          <w:highlight w:val="yellow"/>
        </w:rPr>
        <w:t xml:space="preserve">or utopian ideal </w:t>
      </w:r>
      <w:r w:rsidRPr="00C01055">
        <w:rPr>
          <w:rStyle w:val="Emphasis"/>
          <w:highlight w:val="green"/>
        </w:rPr>
        <w:t>that we are willing to kill, be killed, or bring about destruction –</w:t>
      </w:r>
      <w:r w:rsidRPr="00BF5667">
        <w:rPr>
          <w:rStyle w:val="Emphasis"/>
          <w:highlight w:val="yellow"/>
        </w:rPr>
        <w:t xml:space="preserve"> apparently for their own sake.</w:t>
      </w:r>
      <w:r w:rsidRPr="00B94B9E">
        <w:rPr>
          <w:rStyle w:val="Emphasis"/>
        </w:rPr>
        <w:t xml:space="preserve"> </w:t>
      </w:r>
      <w:proofErr w:type="gramStart"/>
      <w:r w:rsidRPr="00B94B9E">
        <w:rPr>
          <w:rStyle w:val="Emphasis"/>
        </w:rPr>
        <w:t>Conversely</w:t>
      </w:r>
      <w:proofErr w:type="gramEnd"/>
      <w:r w:rsidRPr="00B94B9E">
        <w:rPr>
          <w:rStyle w:val="Emphasis"/>
        </w:rPr>
        <w:t xml:space="preserve"> </w:t>
      </w:r>
      <w:r w:rsidRPr="00BF5667">
        <w:rPr>
          <w:rStyle w:val="Emphasis"/>
          <w:highlight w:val="yellow"/>
        </w:rPr>
        <w:t>we</w:t>
      </w:r>
      <w:r w:rsidRPr="00B94B9E">
        <w:rPr>
          <w:rStyle w:val="Emphasis"/>
        </w:rPr>
        <w:t xml:space="preserve"> sometimes </w:t>
      </w:r>
      <w:r w:rsidRPr="00BF5667">
        <w:rPr>
          <w:rStyle w:val="Emphasis"/>
          <w:highlight w:val="yellow"/>
        </w:rPr>
        <w:t>find ourselves so deeply repelled or angered by the ‘other’ that we again find our- selves hating and destroying</w:t>
      </w:r>
      <w:r w:rsidRPr="00C01055">
        <w:rPr>
          <w:rStyle w:val="Emphasis"/>
          <w:highlight w:val="green"/>
        </w:rPr>
        <w:t xml:space="preserve">. Identification with, or hatred of, communities, beliefs or political </w:t>
      </w:r>
      <w:proofErr w:type="spellStart"/>
      <w:r w:rsidRPr="00C01055">
        <w:rPr>
          <w:rStyle w:val="Emphasis"/>
          <w:highlight w:val="green"/>
        </w:rPr>
        <w:t>abstrac</w:t>
      </w:r>
      <w:proofErr w:type="spellEnd"/>
      <w:r w:rsidRPr="00C01055">
        <w:rPr>
          <w:rStyle w:val="Emphasis"/>
          <w:highlight w:val="green"/>
        </w:rPr>
        <w:t xml:space="preserve">- </w:t>
      </w:r>
      <w:proofErr w:type="spellStart"/>
      <w:r w:rsidRPr="00C01055">
        <w:rPr>
          <w:rStyle w:val="Emphasis"/>
          <w:highlight w:val="green"/>
        </w:rPr>
        <w:t>tions</w:t>
      </w:r>
      <w:proofErr w:type="spellEnd"/>
      <w:r w:rsidRPr="00C01055">
        <w:rPr>
          <w:rStyle w:val="Emphasis"/>
          <w:highlight w:val="green"/>
        </w:rPr>
        <w:t xml:space="preserve"> are not fully accounted for simply by describing the ideological and institutional structures within which the subject is interpellated</w:t>
      </w:r>
      <w:r w:rsidRPr="00B94B9E">
        <w:rPr>
          <w:rStyle w:val="Emphasis"/>
        </w:rPr>
        <w:t xml:space="preserve">. Something more is required. </w:t>
      </w:r>
      <w:r w:rsidRPr="00C01055">
        <w:rPr>
          <w:rStyle w:val="Emphasis"/>
          <w:highlight w:val="green"/>
        </w:rPr>
        <w:t>Some account of the investment of affective force within the ideological, cultural and institutional field is necessary</w:t>
      </w:r>
      <w:r w:rsidRPr="00B94B9E">
        <w:rPr>
          <w:rStyle w:val="Emphasis"/>
        </w:rPr>
        <w:t>.</w:t>
      </w:r>
      <w:r w:rsidRPr="00B94B9E">
        <w:rPr>
          <w:rFonts w:ascii="StempelGaramond" w:eastAsia="Times New Roman" w:hAnsi="StempelGaramond" w:cs="Times New Roman"/>
          <w:sz w:val="20"/>
          <w:szCs w:val="20"/>
        </w:rPr>
        <w:t xml:space="preserve"> This is bound to be a complex matter. It cannot simply be that social forms reflect pre-given structures of feeling since it is clear that feelings can be, and often are, induced or reinforced by the articulation of particular discourses, rituals and cultural forms. It is often the case that we are brought near to tears, filled with joy, or enraged by rhetorical strategies of politicians, journalists, artists or those nearer to us. It is equally clearly not the case, however, that social and </w:t>
      </w:r>
      <w:proofErr w:type="spellStart"/>
      <w:r w:rsidRPr="00B94B9E">
        <w:rPr>
          <w:rFonts w:ascii="StempelGaramond" w:eastAsia="Times New Roman" w:hAnsi="StempelGaramond" w:cs="Times New Roman"/>
          <w:sz w:val="20"/>
          <w:szCs w:val="20"/>
        </w:rPr>
        <w:t>cul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tural</w:t>
      </w:r>
      <w:proofErr w:type="spellEnd"/>
      <w:r w:rsidRPr="00B94B9E">
        <w:rPr>
          <w:rFonts w:ascii="StempelGaramond" w:eastAsia="Times New Roman" w:hAnsi="StempelGaramond" w:cs="Times New Roman"/>
          <w:sz w:val="20"/>
          <w:szCs w:val="20"/>
        </w:rPr>
        <w:t xml:space="preserve"> forms determine affective forms in any straightforward way. </w:t>
      </w:r>
      <w:r w:rsidRPr="00B94B9E">
        <w:rPr>
          <w:rStyle w:val="StyleUnderline"/>
        </w:rPr>
        <w:t xml:space="preserve">It often seems that </w:t>
      </w:r>
      <w:r w:rsidRPr="00C01055">
        <w:rPr>
          <w:rStyle w:val="StyleUnderline"/>
          <w:highlight w:val="green"/>
        </w:rPr>
        <w:t>we search for an emotional outlet because we have a prior need for</w:t>
      </w:r>
      <w:r w:rsidRPr="00BF5667">
        <w:rPr>
          <w:rStyle w:val="StyleUnderline"/>
          <w:highlight w:val="yellow"/>
        </w:rPr>
        <w:t xml:space="preserve"> such </w:t>
      </w:r>
      <w:r w:rsidRPr="00C01055">
        <w:rPr>
          <w:rStyle w:val="StyleUnderline"/>
          <w:highlight w:val="green"/>
        </w:rPr>
        <w:t>an outlet</w:t>
      </w:r>
      <w:r w:rsidRPr="00BF5667">
        <w:rPr>
          <w:rStyle w:val="StyleUnderline"/>
          <w:highlight w:val="yellow"/>
        </w:rPr>
        <w:t xml:space="preserve">. We </w:t>
      </w:r>
      <w:r w:rsidRPr="00BD43D3">
        <w:rPr>
          <w:rStyle w:val="StyleUnderline"/>
        </w:rPr>
        <w:t xml:space="preserve">seem to </w:t>
      </w:r>
      <w:r w:rsidRPr="00BF5667">
        <w:rPr>
          <w:rStyle w:val="StyleUnderline"/>
          <w:highlight w:val="yellow"/>
        </w:rPr>
        <w:t>desire certain kinds of cultural phenomena</w:t>
      </w:r>
      <w:r w:rsidRPr="00B94B9E">
        <w:rPr>
          <w:rFonts w:ascii="StempelGaramond" w:eastAsia="Times New Roman" w:hAnsi="StempelGaramond" w:cs="Times New Roman"/>
          <w:sz w:val="20"/>
          <w:szCs w:val="20"/>
        </w:rPr>
        <w:t xml:space="preserve"> (be it art, political speeches or tabloid newspapers) </w:t>
      </w:r>
      <w:r w:rsidRPr="00BF5667">
        <w:rPr>
          <w:rStyle w:val="StyleUnderline"/>
          <w:highlight w:val="yellow"/>
        </w:rPr>
        <w:t>because they do things to us, affectively</w:t>
      </w:r>
      <w:r w:rsidRPr="00B94B9E">
        <w:rPr>
          <w:rFonts w:ascii="StempelGaramond" w:eastAsia="Times New Roman" w:hAnsi="StempelGaramond" w:cs="Times New Roman"/>
          <w:sz w:val="20"/>
          <w:szCs w:val="20"/>
        </w:rPr>
        <w:t xml:space="preserve"> – things which we, somehow, ‘enjoy’. A particular strength of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ek’s</w:t>
      </w:r>
      <w:proofErr w:type="spellEnd"/>
      <w:r w:rsidRPr="00B94B9E">
        <w:rPr>
          <w:rFonts w:ascii="StempelGaramond" w:eastAsia="Times New Roman" w:hAnsi="StempelGaramond" w:cs="Times New Roman"/>
          <w:sz w:val="20"/>
          <w:szCs w:val="20"/>
        </w:rPr>
        <w:t xml:space="preserve"> work, that sets him ahead of the rest of the field of post-Lacanian theorists, is the way in which he </w:t>
      </w:r>
      <w:proofErr w:type="spellStart"/>
      <w:r w:rsidRPr="00B94B9E">
        <w:rPr>
          <w:rFonts w:ascii="StempelGaramond" w:eastAsia="Times New Roman" w:hAnsi="StempelGaramond" w:cs="Times New Roman"/>
          <w:sz w:val="20"/>
          <w:szCs w:val="20"/>
        </w:rPr>
        <w:t>decentres</w:t>
      </w:r>
      <w:proofErr w:type="spellEnd"/>
      <w:r w:rsidRPr="00B94B9E">
        <w:rPr>
          <w:rFonts w:ascii="StempelGaramond" w:eastAsia="Times New Roman" w:hAnsi="StempelGaramond" w:cs="Times New Roman"/>
          <w:sz w:val="20"/>
          <w:szCs w:val="20"/>
        </w:rPr>
        <w:t xml:space="preserve"> the </w:t>
      </w:r>
      <w:proofErr w:type="spellStart"/>
      <w:r w:rsidRPr="00B94B9E">
        <w:rPr>
          <w:rFonts w:ascii="StempelGaramond" w:eastAsia="Times New Roman" w:hAnsi="StempelGaramond" w:cs="Times New Roman"/>
          <w:sz w:val="20"/>
          <w:szCs w:val="20"/>
        </w:rPr>
        <w:t>analy</w:t>
      </w:r>
      <w:proofErr w:type="spellEnd"/>
      <w:r w:rsidRPr="00B94B9E">
        <w:rPr>
          <w:rFonts w:ascii="StempelGaramond" w:eastAsia="Times New Roman" w:hAnsi="StempelGaramond" w:cs="Times New Roman"/>
          <w:sz w:val="20"/>
          <w:szCs w:val="20"/>
        </w:rPr>
        <w:t xml:space="preserve">- sis of identification away from the individual and into the field of collective social life. For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‘enjoyment’ is not something which we experience </w:t>
      </w:r>
      <w:proofErr w:type="spellStart"/>
      <w:r w:rsidRPr="00B94B9E">
        <w:rPr>
          <w:rFonts w:ascii="StempelGaramond" w:eastAsia="Times New Roman" w:hAnsi="StempelGaramond" w:cs="Times New Roman"/>
          <w:sz w:val="20"/>
          <w:szCs w:val="20"/>
        </w:rPr>
        <w:t>indi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vidually</w:t>
      </w:r>
      <w:proofErr w:type="spellEnd"/>
      <w:r w:rsidRPr="00B94B9E">
        <w:rPr>
          <w:rFonts w:ascii="StempelGaramond" w:eastAsia="Times New Roman" w:hAnsi="StempelGaramond" w:cs="Times New Roman"/>
          <w:sz w:val="20"/>
          <w:szCs w:val="20"/>
        </w:rPr>
        <w:t xml:space="preserve">, it is always something we share. </w:t>
      </w:r>
      <w:proofErr w:type="gramStart"/>
      <w:r w:rsidRPr="00B94B9E">
        <w:rPr>
          <w:rFonts w:ascii="StempelGaramond" w:eastAsia="Times New Roman" w:hAnsi="StempelGaramond" w:cs="Times New Roman"/>
          <w:sz w:val="20"/>
          <w:szCs w:val="20"/>
        </w:rPr>
        <w:t>Indeed</w:t>
      </w:r>
      <w:proofErr w:type="gramEnd"/>
      <w:r w:rsidRPr="00B94B9E">
        <w:rPr>
          <w:rFonts w:ascii="StempelGaramond" w:eastAsia="Times New Roman" w:hAnsi="StempelGaramond" w:cs="Times New Roman"/>
          <w:sz w:val="20"/>
          <w:szCs w:val="20"/>
        </w:rPr>
        <w:t xml:space="preserve"> it depends for its existence on this sharedness. When communities share affective attachment to ideo- logical, cultural and institutional phenomena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writes about them sharing a ‘structure of enjoyment’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1990). Very broadly speaking, we can think of this as a heterogeneous collection of shared social means for </w:t>
      </w:r>
      <w:proofErr w:type="spellStart"/>
      <w:r w:rsidRPr="00B94B9E">
        <w:rPr>
          <w:rFonts w:ascii="StempelGaramond" w:eastAsia="Times New Roman" w:hAnsi="StempelGaramond" w:cs="Times New Roman"/>
          <w:sz w:val="20"/>
          <w:szCs w:val="20"/>
        </w:rPr>
        <w:t>channelling</w:t>
      </w:r>
      <w:proofErr w:type="spellEnd"/>
      <w:r w:rsidRPr="00B94B9E">
        <w:rPr>
          <w:rFonts w:ascii="StempelGaramond" w:eastAsia="Times New Roman" w:hAnsi="StempelGaramond" w:cs="Times New Roman"/>
          <w:sz w:val="20"/>
          <w:szCs w:val="20"/>
        </w:rPr>
        <w:t xml:space="preserve"> and focusing affective bodily forces. In this article I will be drawing on some of my own research (conducted in the late 1980s) into the ‘structures of enjoyment’ which make up police occupational culture.</w:t>
      </w:r>
      <w:r w:rsidRPr="00B94B9E">
        <w:rPr>
          <w:rFonts w:ascii="StempelGaramond" w:eastAsia="Times New Roman" w:hAnsi="StempelGaramond" w:cs="Times New Roman"/>
          <w:position w:val="6"/>
          <w:sz w:val="14"/>
          <w:szCs w:val="14"/>
        </w:rPr>
        <w:t xml:space="preserve">1 </w:t>
      </w:r>
      <w:r w:rsidRPr="00B94B9E">
        <w:rPr>
          <w:rFonts w:ascii="StempelGaramond" w:eastAsia="Times New Roman" w:hAnsi="StempelGaramond" w:cs="Times New Roman"/>
          <w:sz w:val="20"/>
          <w:szCs w:val="20"/>
        </w:rPr>
        <w:t xml:space="preserve">I will be arguing that clear patterns, or ‘affective </w:t>
      </w:r>
      <w:proofErr w:type="spellStart"/>
      <w:r w:rsidRPr="00B94B9E">
        <w:rPr>
          <w:rFonts w:ascii="StempelGaramond" w:eastAsia="Times New Roman" w:hAnsi="StempelGaramond" w:cs="Times New Roman"/>
          <w:sz w:val="20"/>
          <w:szCs w:val="20"/>
        </w:rPr>
        <w:t>reper</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toires</w:t>
      </w:r>
      <w:proofErr w:type="spellEnd"/>
      <w:r w:rsidRPr="00B94B9E">
        <w:rPr>
          <w:rFonts w:ascii="StempelGaramond" w:eastAsia="Times New Roman" w:hAnsi="StempelGaramond" w:cs="Times New Roman"/>
          <w:sz w:val="20"/>
          <w:szCs w:val="20"/>
        </w:rPr>
        <w:t xml:space="preserve">’, can be identified, and I will suggest that </w:t>
      </w:r>
      <w:r w:rsidRPr="00C01055">
        <w:rPr>
          <w:rFonts w:ascii="StempelGaramond" w:eastAsia="Times New Roman" w:hAnsi="StempelGaramond" w:cs="Times New Roman"/>
          <w:sz w:val="20"/>
          <w:szCs w:val="20"/>
          <w:highlight w:val="green"/>
        </w:rPr>
        <w:t xml:space="preserve">these patterns could usefully be </w:t>
      </w:r>
      <w:proofErr w:type="spellStart"/>
      <w:r w:rsidRPr="00C01055">
        <w:rPr>
          <w:rFonts w:ascii="StempelGaramond" w:eastAsia="Times New Roman" w:hAnsi="StempelGaramond" w:cs="Times New Roman"/>
          <w:sz w:val="20"/>
          <w:szCs w:val="20"/>
          <w:highlight w:val="green"/>
        </w:rPr>
        <w:t>characterised</w:t>
      </w:r>
      <w:proofErr w:type="spellEnd"/>
      <w:r w:rsidRPr="00C01055">
        <w:rPr>
          <w:rFonts w:ascii="StempelGaramond" w:eastAsia="Times New Roman" w:hAnsi="StempelGaramond" w:cs="Times New Roman"/>
          <w:sz w:val="20"/>
          <w:szCs w:val="20"/>
          <w:highlight w:val="green"/>
        </w:rPr>
        <w:t xml:space="preserve"> as ‘</w:t>
      </w:r>
      <w:r w:rsidRPr="00C01055">
        <w:rPr>
          <w:rStyle w:val="Emphasis"/>
          <w:highlight w:val="green"/>
        </w:rPr>
        <w:t>paranoia’.</w:t>
      </w:r>
      <w:r w:rsidRPr="00B94B9E">
        <w:rPr>
          <w:rFonts w:ascii="StempelGaramond" w:eastAsia="Times New Roman" w:hAnsi="StempelGaramond" w:cs="Times New Roman"/>
          <w:sz w:val="20"/>
          <w:szCs w:val="20"/>
        </w:rPr>
        <w:t xml:space="preserve"> I am </w:t>
      </w:r>
      <w:r w:rsidRPr="00B94B9E">
        <w:rPr>
          <w:rFonts w:ascii="StempelGaramond" w:eastAsia="Times New Roman" w:hAnsi="StempelGaramond" w:cs="Times New Roman"/>
          <w:i/>
          <w:iCs/>
          <w:sz w:val="20"/>
          <w:szCs w:val="20"/>
        </w:rPr>
        <w:t xml:space="preserve">not </w:t>
      </w:r>
      <w:r w:rsidRPr="00B94B9E">
        <w:rPr>
          <w:rFonts w:ascii="StempelGaramond" w:eastAsia="Times New Roman" w:hAnsi="StempelGaramond" w:cs="Times New Roman"/>
          <w:sz w:val="20"/>
          <w:szCs w:val="20"/>
        </w:rPr>
        <w:t xml:space="preserve">using the term here to refer to a kind of psychopathology – I </w:t>
      </w:r>
      <w:r w:rsidRPr="00B94B9E">
        <w:rPr>
          <w:rFonts w:ascii="StempelGaramond" w:eastAsia="Times New Roman" w:hAnsi="StempelGaramond" w:cs="Times New Roman"/>
          <w:i/>
          <w:iCs/>
          <w:sz w:val="20"/>
          <w:szCs w:val="20"/>
        </w:rPr>
        <w:t xml:space="preserve">am </w:t>
      </w:r>
      <w:r w:rsidRPr="00B94B9E">
        <w:rPr>
          <w:rFonts w:ascii="StempelGaramond" w:eastAsia="Times New Roman" w:hAnsi="StempelGaramond" w:cs="Times New Roman"/>
          <w:sz w:val="20"/>
          <w:szCs w:val="20"/>
        </w:rPr>
        <w:t xml:space="preserve">using it to refer to </w:t>
      </w:r>
      <w:r w:rsidRPr="00C01055">
        <w:rPr>
          <w:rStyle w:val="Emphasis"/>
          <w:highlight w:val="green"/>
        </w:rPr>
        <w:t>a particular cultural patterning of affect in a social context</w:t>
      </w:r>
      <w:r w:rsidRPr="00B94B9E">
        <w:rPr>
          <w:rStyle w:val="Emphasis"/>
        </w:rPr>
        <w:t>.</w:t>
      </w:r>
      <w:r w:rsidRPr="00B94B9E">
        <w:rPr>
          <w:rFonts w:ascii="StempelGaramond" w:eastAsia="Times New Roman" w:hAnsi="StempelGaramond" w:cs="Times New Roman"/>
          <w:sz w:val="20"/>
          <w:szCs w:val="20"/>
        </w:rPr>
        <w:t xml:space="preserve"> The social characteristics I am referring to under the term ‘paranoid’ </w:t>
      </w:r>
      <w:r w:rsidRPr="00B94B9E">
        <w:rPr>
          <w:rStyle w:val="Emphasis"/>
        </w:rPr>
        <w:t>are the following</w:t>
      </w:r>
      <w:r w:rsidRPr="00B94B9E">
        <w:rPr>
          <w:rFonts w:ascii="StempelGaramond" w:eastAsia="Times New Roman" w:hAnsi="StempelGaramond" w:cs="Times New Roman"/>
          <w:sz w:val="20"/>
          <w:szCs w:val="20"/>
        </w:rPr>
        <w:t xml:space="preserve">: </w:t>
      </w:r>
    </w:p>
    <w:p w14:paraId="69C164B6" w14:textId="77777777" w:rsidR="00D37517" w:rsidRPr="00BF5667" w:rsidRDefault="00D37517" w:rsidP="00D37517">
      <w:pPr>
        <w:numPr>
          <w:ilvl w:val="0"/>
          <w:numId w:val="12"/>
        </w:numPr>
        <w:spacing w:before="100" w:beforeAutospacing="1" w:after="100" w:afterAutospacing="1" w:line="240" w:lineRule="auto"/>
        <w:jc w:val="both"/>
        <w:rPr>
          <w:rStyle w:val="Emphasis"/>
          <w:highlight w:val="yellow"/>
        </w:rPr>
      </w:pPr>
      <w:r w:rsidRPr="00BF5667">
        <w:rPr>
          <w:rStyle w:val="Emphasis"/>
          <w:highlight w:val="yellow"/>
        </w:rPr>
        <w:lastRenderedPageBreak/>
        <w:t xml:space="preserve">A cultural milieu </w:t>
      </w:r>
      <w:r w:rsidRPr="00C01055">
        <w:rPr>
          <w:rStyle w:val="Emphasis"/>
          <w:highlight w:val="green"/>
        </w:rPr>
        <w:t>in which order, continuity, homogeneity and stasis are experienced as particularly pleasing and desirable. This is linked with a fundamental suspicion of difference, fluidity and change</w:t>
      </w:r>
      <w:r w:rsidRPr="00BF5667">
        <w:rPr>
          <w:rStyle w:val="Emphasis"/>
          <w:highlight w:val="yellow"/>
        </w:rPr>
        <w:t xml:space="preserve">. </w:t>
      </w:r>
    </w:p>
    <w:p w14:paraId="3B418DF5" w14:textId="77777777" w:rsidR="00D37517" w:rsidRPr="00B94B9E" w:rsidRDefault="00D37517" w:rsidP="00D37517">
      <w:pPr>
        <w:numPr>
          <w:ilvl w:val="0"/>
          <w:numId w:val="12"/>
        </w:numPr>
        <w:spacing w:before="100" w:beforeAutospacing="1" w:after="100" w:afterAutospacing="1" w:line="240" w:lineRule="auto"/>
        <w:jc w:val="both"/>
        <w:rPr>
          <w:rFonts w:ascii="StempelGaramond" w:eastAsia="Times New Roman" w:hAnsi="StempelGaramond" w:cs="Times New Roman"/>
          <w:sz w:val="20"/>
          <w:szCs w:val="20"/>
        </w:rPr>
      </w:pPr>
      <w:r w:rsidRPr="00C01055">
        <w:rPr>
          <w:rStyle w:val="Emphasis"/>
          <w:highlight w:val="green"/>
        </w:rPr>
        <w:t>A cultural milieu which displays a tendency to split the world into good and bad parts with very rigid boundaries.</w:t>
      </w:r>
      <w:r w:rsidRPr="00B94B9E">
        <w:rPr>
          <w:rStyle w:val="Emphasis"/>
        </w:rPr>
        <w:t xml:space="preserve"> Positive feelings of love and </w:t>
      </w:r>
      <w:proofErr w:type="spellStart"/>
      <w:r w:rsidRPr="00B94B9E">
        <w:rPr>
          <w:rStyle w:val="Emphasis"/>
        </w:rPr>
        <w:t>idealisation</w:t>
      </w:r>
      <w:proofErr w:type="spellEnd"/>
      <w:r w:rsidRPr="00B94B9E">
        <w:rPr>
          <w:rStyle w:val="Emphasis"/>
        </w:rPr>
        <w:t xml:space="preserve"> are directed towards the perceived good parts of the world whilst fear, hatred and loathing are directed towards the bad parts.</w:t>
      </w:r>
      <w:r w:rsidRPr="00B94B9E">
        <w:rPr>
          <w:rFonts w:ascii="StempelGaramond" w:eastAsia="Times New Roman" w:hAnsi="StempelGaramond" w:cs="Times New Roman"/>
          <w:sz w:val="20"/>
          <w:szCs w:val="20"/>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there is, for example, a tendency to see people as either good, decent and law abiding, or wicked and corrupt, with no grey area between. </w:t>
      </w:r>
      <w:r w:rsidRPr="00B94B9E">
        <w:rPr>
          <w:rStyle w:val="Emphasis"/>
        </w:rPr>
        <w:t xml:space="preserve">One might also refer to this as a suspicion of ambivalence and ambiguity </w:t>
      </w:r>
      <w:r w:rsidRPr="00B94B9E">
        <w:rPr>
          <w:rFonts w:ascii="StempelGaramond" w:eastAsia="Times New Roman" w:hAnsi="StempelGaramond" w:cs="Times New Roman"/>
          <w:sz w:val="20"/>
          <w:szCs w:val="20"/>
        </w:rPr>
        <w:t xml:space="preserve">wherever it occurs. </w:t>
      </w:r>
    </w:p>
    <w:p w14:paraId="5CEFC2CC" w14:textId="77777777" w:rsidR="00D37517" w:rsidRPr="00B94B9E" w:rsidRDefault="00D37517" w:rsidP="00D37517">
      <w:pPr>
        <w:numPr>
          <w:ilvl w:val="0"/>
          <w:numId w:val="13"/>
        </w:numPr>
        <w:spacing w:before="100" w:beforeAutospacing="1" w:after="100" w:afterAutospacing="1" w:line="240" w:lineRule="auto"/>
        <w:jc w:val="both"/>
        <w:rPr>
          <w:rStyle w:val="Emphasis"/>
        </w:rPr>
      </w:pPr>
      <w:r w:rsidRPr="00B94B9E">
        <w:rPr>
          <w:rStyle w:val="Emphasis"/>
        </w:rPr>
        <w:t xml:space="preserve">A cultural milieu which displays </w:t>
      </w:r>
      <w:r w:rsidRPr="00C01055">
        <w:rPr>
          <w:rStyle w:val="Emphasis"/>
          <w:highlight w:val="green"/>
        </w:rPr>
        <w:t>a tendency to project negative qualities onto those groups and individuals imagined to be ‘bad’</w:t>
      </w:r>
      <w:r w:rsidRPr="00B94B9E">
        <w:rPr>
          <w:rStyle w:val="Emphasis"/>
        </w:rPr>
        <w:t xml:space="preserve">. </w:t>
      </w:r>
      <w:proofErr w:type="gramStart"/>
      <w:r w:rsidRPr="00B94B9E">
        <w:rPr>
          <w:rStyle w:val="Emphasis"/>
        </w:rPr>
        <w:t>So</w:t>
      </w:r>
      <w:proofErr w:type="gramEnd"/>
      <w:r w:rsidRPr="00B94B9E">
        <w:rPr>
          <w:rStyle w:val="Emphasis"/>
        </w:rPr>
        <w:t xml:space="preserve"> a paranoid position might involve </w:t>
      </w:r>
      <w:r w:rsidRPr="00BF5667">
        <w:rPr>
          <w:rStyle w:val="Emphasis"/>
          <w:highlight w:val="yellow"/>
        </w:rPr>
        <w:t>imagining and fearing that the ‘other’ has hostile intentions when in fact it is the paranoid individual or group who has hostile intentions towards the ‘other’.</w:t>
      </w:r>
      <w:r w:rsidRPr="00B94B9E">
        <w:rPr>
          <w:rStyle w:val="Emphasis"/>
        </w:rPr>
        <w:t xml:space="preserve"> </w:t>
      </w:r>
    </w:p>
    <w:p w14:paraId="7511014B" w14:textId="77777777" w:rsidR="00D37517" w:rsidRPr="00BF5667" w:rsidRDefault="00D37517" w:rsidP="00D37517">
      <w:pPr>
        <w:numPr>
          <w:ilvl w:val="0"/>
          <w:numId w:val="13"/>
        </w:numPr>
        <w:spacing w:before="100" w:beforeAutospacing="1" w:after="100" w:afterAutospacing="1" w:line="240" w:lineRule="auto"/>
        <w:jc w:val="both"/>
        <w:rPr>
          <w:rStyle w:val="Emphasis"/>
          <w:highlight w:val="yellow"/>
        </w:rPr>
      </w:pPr>
      <w:r w:rsidRPr="00B94B9E">
        <w:rPr>
          <w:rStyle w:val="Emphasis"/>
        </w:rPr>
        <w:t xml:space="preserve">A milieu which strongly displays </w:t>
      </w:r>
      <w:r w:rsidRPr="00C01055">
        <w:rPr>
          <w:rStyle w:val="Emphasis"/>
          <w:highlight w:val="green"/>
        </w:rPr>
        <w:t>a collective desire to order, control or</w:t>
      </w:r>
      <w:r w:rsidRPr="00BF5667">
        <w:rPr>
          <w:rStyle w:val="Emphasis"/>
          <w:highlight w:val="yellow"/>
        </w:rPr>
        <w:t xml:space="preserve">, sometimes, </w:t>
      </w:r>
      <w:r w:rsidRPr="00C01055">
        <w:rPr>
          <w:rStyle w:val="Emphasis"/>
          <w:highlight w:val="green"/>
        </w:rPr>
        <w:t>attack outgroups into which bad qualities have been projected</w:t>
      </w:r>
      <w:r w:rsidRPr="00BF5667">
        <w:rPr>
          <w:rStyle w:val="Emphasis"/>
          <w:highlight w:val="yellow"/>
        </w:rPr>
        <w:t xml:space="preserve">. </w:t>
      </w:r>
    </w:p>
    <w:p w14:paraId="286B9DBF" w14:textId="77777777" w:rsidR="00D37517" w:rsidRPr="00B94B9E" w:rsidRDefault="00D37517" w:rsidP="00D37517">
      <w:pPr>
        <w:spacing w:before="100" w:beforeAutospacing="1" w:after="100" w:afterAutospacing="1" w:line="240" w:lineRule="auto"/>
        <w:jc w:val="both"/>
        <w:rPr>
          <w:rFonts w:ascii="Times New Roman" w:eastAsia="Times New Roman" w:hAnsi="Times New Roman" w:cs="Times New Roman"/>
          <w:sz w:val="24"/>
        </w:rPr>
      </w:pPr>
      <w:r w:rsidRPr="00DE5265">
        <w:rPr>
          <w:rStyle w:val="Emphasis"/>
          <w:highlight w:val="yellow"/>
        </w:rPr>
        <w:t>These characteristics are based on the concept of cultural paranoia as outlined by</w:t>
      </w:r>
      <w:r w:rsidRPr="00B94B9E">
        <w:rPr>
          <w:rFonts w:ascii="StempelGaramond" w:eastAsia="Times New Roman" w:hAnsi="StempelGaramond" w:cs="Times New Roman"/>
          <w:sz w:val="20"/>
          <w:szCs w:val="20"/>
        </w:rPr>
        <w:t xml:space="preserve"> Theodor Adorno and Max Horkheimer in their analysis of anti-Semitism, by </w:t>
      </w:r>
      <w:proofErr w:type="spellStart"/>
      <w:r w:rsidRPr="00B94B9E">
        <w:rPr>
          <w:rFonts w:ascii="StempelGaramond" w:eastAsia="Times New Roman" w:hAnsi="StempelGaramond" w:cs="Times New Roman"/>
          <w:sz w:val="20"/>
          <w:szCs w:val="20"/>
        </w:rPr>
        <w:t>Slavoj</w:t>
      </w:r>
      <w:proofErr w:type="spellEnd"/>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in his analysis of ethnic conflict, and </w:t>
      </w:r>
      <w:r w:rsidRPr="00B94B9E">
        <w:rPr>
          <w:rStyle w:val="Emphasis"/>
        </w:rPr>
        <w:t xml:space="preserve">Gilles </w:t>
      </w:r>
      <w:r w:rsidRPr="00DE5265">
        <w:rPr>
          <w:rStyle w:val="Emphasis"/>
          <w:highlight w:val="yellow"/>
        </w:rPr>
        <w:t>Deleuze and</w:t>
      </w:r>
      <w:r w:rsidRPr="00B94B9E">
        <w:rPr>
          <w:rStyle w:val="Emphasis"/>
        </w:rPr>
        <w:t xml:space="preserve"> Felix </w:t>
      </w:r>
      <w:r w:rsidRPr="00DE5265">
        <w:rPr>
          <w:rStyle w:val="Emphasis"/>
          <w:highlight w:val="yellow"/>
        </w:rPr>
        <w:t>Guattari</w:t>
      </w:r>
      <w:r w:rsidRPr="00B94B9E">
        <w:rPr>
          <w:rStyle w:val="Emphasis"/>
        </w:rPr>
        <w:t xml:space="preserve"> in their analysis of the libidinal dynamics of modern capitalism. </w:t>
      </w:r>
      <w:r w:rsidRPr="00B94B9E">
        <w:rPr>
          <w:rFonts w:ascii="StempelGaramond" w:eastAsia="Times New Roman" w:hAnsi="StempelGaramond" w:cs="Times New Roman"/>
          <w:sz w:val="20"/>
          <w:szCs w:val="20"/>
        </w:rPr>
        <w:t>The last contrast this paranoid cultural pole with an opposite ‘schizophrenic’ pole</w:t>
      </w:r>
      <w:r w:rsidRPr="00C01055">
        <w:rPr>
          <w:rFonts w:ascii="StempelGaramond" w:eastAsia="Times New Roman" w:hAnsi="StempelGaramond" w:cs="Times New Roman"/>
          <w:sz w:val="20"/>
          <w:szCs w:val="20"/>
          <w:highlight w:val="green"/>
        </w:rPr>
        <w:t xml:space="preserve">. </w:t>
      </w:r>
      <w:r w:rsidRPr="00C01055">
        <w:rPr>
          <w:rStyle w:val="Emphasis"/>
          <w:highlight w:val="green"/>
        </w:rPr>
        <w:t>A schizophrenic cultural milieu would</w:t>
      </w:r>
      <w:r w:rsidRPr="00B94B9E">
        <w:rPr>
          <w:rStyle w:val="Emphasis"/>
        </w:rPr>
        <w:t xml:space="preserve"> tend to </w:t>
      </w:r>
      <w:r w:rsidRPr="00C01055">
        <w:rPr>
          <w:rStyle w:val="Emphasis"/>
          <w:highlight w:val="green"/>
        </w:rPr>
        <w:t>celebrate and cultivate cultural hybridity, fluidity, difference, creativity and ambivalence – every- thing which is suspect in a paranoid environment.</w:t>
      </w:r>
      <w:r w:rsidRPr="00B94B9E">
        <w:rPr>
          <w:rStyle w:val="Emphasis"/>
        </w:rPr>
        <w:t xml:space="preserve"> Raves and music festivals represent good examples of milieu which tend towards this schizophrenic end of the spectrum.</w:t>
      </w:r>
      <w:r w:rsidRPr="00B94B9E">
        <w:rPr>
          <w:rFonts w:ascii="StempelGaramond" w:eastAsia="Times New Roman" w:hAnsi="StempelGaramond" w:cs="Times New Roman"/>
          <w:sz w:val="20"/>
          <w:szCs w:val="20"/>
        </w:rPr>
        <w:t xml:space="preserve"> Note that I am not referring to paranoid and </w:t>
      </w:r>
      <w:proofErr w:type="spellStart"/>
      <w:r w:rsidRPr="00B94B9E">
        <w:rPr>
          <w:rFonts w:ascii="StempelGaramond" w:eastAsia="Times New Roman" w:hAnsi="StempelGaramond" w:cs="Times New Roman"/>
          <w:sz w:val="20"/>
          <w:szCs w:val="20"/>
        </w:rPr>
        <w:t>schizo</w:t>
      </w:r>
      <w:proofErr w:type="spellEnd"/>
      <w:r w:rsidRPr="00B94B9E">
        <w:rPr>
          <w:rFonts w:ascii="StempelGaramond" w:eastAsia="Times New Roman" w:hAnsi="StempelGaramond" w:cs="Times New Roman"/>
          <w:sz w:val="20"/>
          <w:szCs w:val="20"/>
        </w:rPr>
        <w:t xml:space="preserve">- phrenic </w:t>
      </w:r>
      <w:r w:rsidRPr="00B94B9E">
        <w:rPr>
          <w:rFonts w:ascii="StempelGaramond" w:eastAsia="Times New Roman" w:hAnsi="StempelGaramond" w:cs="Times New Roman"/>
          <w:i/>
          <w:iCs/>
          <w:sz w:val="20"/>
          <w:szCs w:val="20"/>
        </w:rPr>
        <w:t xml:space="preserve">people </w:t>
      </w:r>
      <w:r w:rsidRPr="00B94B9E">
        <w:rPr>
          <w:rFonts w:ascii="StempelGaramond" w:eastAsia="Times New Roman" w:hAnsi="StempelGaramond" w:cs="Times New Roman"/>
          <w:sz w:val="20"/>
          <w:szCs w:val="20"/>
        </w:rPr>
        <w:t xml:space="preserve">but to paranoid and schizophrenic </w:t>
      </w:r>
      <w:r w:rsidRPr="00B94B9E">
        <w:rPr>
          <w:rFonts w:ascii="StempelGaramond" w:eastAsia="Times New Roman" w:hAnsi="StempelGaramond" w:cs="Times New Roman"/>
          <w:i/>
          <w:iCs/>
          <w:sz w:val="20"/>
          <w:szCs w:val="20"/>
        </w:rPr>
        <w:t>social milieus</w:t>
      </w:r>
      <w:r w:rsidRPr="00B94B9E">
        <w:rPr>
          <w:rFonts w:ascii="StempelGaramond" w:eastAsia="Times New Roman" w:hAnsi="StempelGaramond" w:cs="Times New Roman"/>
          <w:sz w:val="20"/>
          <w:szCs w:val="20"/>
        </w:rPr>
        <w:t xml:space="preserve">. Individual people move in and out of more or less paranoid and schizophrenic milieus. </w:t>
      </w:r>
      <w:r w:rsidRPr="00B94B9E">
        <w:rPr>
          <w:rStyle w:val="Emphasis"/>
        </w:rPr>
        <w:t xml:space="preserve">We might talk about </w:t>
      </w:r>
      <w:r w:rsidRPr="00DE5265">
        <w:rPr>
          <w:rStyle w:val="Emphasis"/>
          <w:highlight w:val="yellow"/>
        </w:rPr>
        <w:t>affective subject positions</w:t>
      </w:r>
      <w:r w:rsidRPr="00B94B9E">
        <w:rPr>
          <w:rStyle w:val="Emphasis"/>
        </w:rPr>
        <w:t xml:space="preserve"> which people can take up within particular milieus, positions which </w:t>
      </w:r>
      <w:r w:rsidRPr="00DE5265">
        <w:rPr>
          <w:rStyle w:val="Emphasis"/>
          <w:highlight w:val="yellow"/>
        </w:rPr>
        <w:t>channel</w:t>
      </w:r>
      <w:r w:rsidRPr="00B94B9E">
        <w:rPr>
          <w:rStyle w:val="Emphasis"/>
        </w:rPr>
        <w:t xml:space="preserve"> their </w:t>
      </w:r>
      <w:r w:rsidRPr="00DE5265">
        <w:rPr>
          <w:rStyle w:val="Emphasis"/>
          <w:highlight w:val="yellow"/>
        </w:rPr>
        <w:t>feelings in particular ways.</w:t>
      </w:r>
      <w:r w:rsidRPr="00B94B9E">
        <w:rPr>
          <w:rStyle w:val="Emphasis"/>
        </w:rPr>
        <w:t xml:space="preserve"> Some of these subject positions, because of their place within </w:t>
      </w:r>
      <w:r w:rsidRPr="00C01055">
        <w:rPr>
          <w:rStyle w:val="Emphasis"/>
          <w:highlight w:val="green"/>
        </w:rPr>
        <w:t>paranoid milieus</w:t>
      </w:r>
      <w:r w:rsidRPr="00B94B9E">
        <w:rPr>
          <w:rStyle w:val="Emphasis"/>
        </w:rPr>
        <w:t xml:space="preserve">, will have the effect of </w:t>
      </w:r>
      <w:r w:rsidRPr="00C01055">
        <w:rPr>
          <w:rStyle w:val="Emphasis"/>
          <w:highlight w:val="green"/>
        </w:rPr>
        <w:t>producing paranoid feelings and experiences of the world</w:t>
      </w:r>
      <w:r w:rsidRPr="00B94B9E">
        <w:rPr>
          <w:rStyle w:val="Emphasis"/>
        </w:rPr>
        <w:t xml:space="preserve"> in the individual. One such milieu,</w:t>
      </w:r>
      <w:r w:rsidRPr="00B94B9E">
        <w:rPr>
          <w:rFonts w:ascii="StempelGaramond" w:eastAsia="Times New Roman" w:hAnsi="StempelGaramond" w:cs="Times New Roman"/>
          <w:sz w:val="20"/>
          <w:szCs w:val="20"/>
        </w:rPr>
        <w:t xml:space="preserve"> I am suggesting, </w:t>
      </w:r>
      <w:r w:rsidRPr="00B94B9E">
        <w:rPr>
          <w:rStyle w:val="Emphasis"/>
        </w:rPr>
        <w:t xml:space="preserve">is that </w:t>
      </w:r>
      <w:r w:rsidRPr="00C01055">
        <w:rPr>
          <w:rStyle w:val="Emphasis"/>
          <w:highlight w:val="green"/>
        </w:rPr>
        <w:t>inhabited by police officers</w:t>
      </w:r>
      <w:r w:rsidRPr="00B94B9E">
        <w:rPr>
          <w:rStyle w:val="Emphasis"/>
        </w:rPr>
        <w:t>.</w:t>
      </w:r>
      <w:r w:rsidRPr="00B94B9E">
        <w:rPr>
          <w:rFonts w:ascii="StempelGaramond" w:eastAsia="Times New Roman" w:hAnsi="StempelGaramond" w:cs="Times New Roman"/>
          <w:sz w:val="20"/>
          <w:szCs w:val="20"/>
        </w:rPr>
        <w:t xml:space="preserve"> </w:t>
      </w:r>
    </w:p>
    <w:p w14:paraId="438F79D5" w14:textId="77777777" w:rsidR="00D37517" w:rsidRPr="008B7AFA" w:rsidRDefault="00D37517" w:rsidP="00D37517">
      <w:pPr>
        <w:spacing w:before="100" w:beforeAutospacing="1" w:after="100" w:afterAutospacing="1" w:line="240" w:lineRule="auto"/>
        <w:jc w:val="both"/>
        <w:rPr>
          <w:rFonts w:ascii="StempelGaramond" w:eastAsia="Times New Roman" w:hAnsi="StempelGaramond" w:cs="Times New Roman"/>
          <w:sz w:val="16"/>
          <w:szCs w:val="16"/>
        </w:rPr>
      </w:pPr>
      <w:r w:rsidRPr="00B94B9E">
        <w:rPr>
          <w:rFonts w:ascii="StempelGaramond" w:eastAsia="Times New Roman" w:hAnsi="StempelGaramond" w:cs="Times New Roman"/>
          <w:sz w:val="20"/>
          <w:szCs w:val="20"/>
        </w:rPr>
        <w:t>T</w:t>
      </w:r>
      <w:r w:rsidRPr="00B94B9E">
        <w:rPr>
          <w:rFonts w:ascii="StempelGaramond" w:eastAsia="Times New Roman" w:hAnsi="StempelGaramond" w:cs="Times New Roman"/>
          <w:sz w:val="16"/>
          <w:szCs w:val="16"/>
        </w:rPr>
        <w:t xml:space="preserve">HE </w:t>
      </w:r>
      <w:r w:rsidRPr="00B94B9E">
        <w:rPr>
          <w:rFonts w:ascii="StempelGaramond" w:eastAsia="Times New Roman" w:hAnsi="StempelGaramond" w:cs="Times New Roman"/>
          <w:sz w:val="20"/>
          <w:szCs w:val="20"/>
        </w:rPr>
        <w:t>P</w:t>
      </w:r>
      <w:r w:rsidRPr="00B94B9E">
        <w:rPr>
          <w:rFonts w:ascii="StempelGaramond" w:eastAsia="Times New Roman" w:hAnsi="StempelGaramond" w:cs="Times New Roman"/>
          <w:sz w:val="16"/>
          <w:szCs w:val="16"/>
        </w:rPr>
        <w:t xml:space="preserve">OLICE </w:t>
      </w:r>
      <w:r w:rsidRPr="00B94B9E">
        <w:rPr>
          <w:rFonts w:ascii="StempelGaramond" w:eastAsia="Times New Roman" w:hAnsi="StempelGaramond" w:cs="Times New Roman"/>
          <w:sz w:val="20"/>
          <w:szCs w:val="20"/>
        </w:rPr>
        <w:t>S</w:t>
      </w:r>
      <w:r w:rsidRPr="00B94B9E">
        <w:rPr>
          <w:rFonts w:ascii="StempelGaramond" w:eastAsia="Times New Roman" w:hAnsi="StempelGaramond" w:cs="Times New Roman"/>
          <w:sz w:val="16"/>
          <w:szCs w:val="16"/>
        </w:rPr>
        <w:t xml:space="preserve">UBJECT IN </w:t>
      </w:r>
      <w:r w:rsidRPr="00B94B9E">
        <w:rPr>
          <w:rFonts w:ascii="StempelGaramond" w:eastAsia="Times New Roman" w:hAnsi="StempelGaramond" w:cs="Times New Roman"/>
          <w:sz w:val="20"/>
          <w:szCs w:val="20"/>
        </w:rPr>
        <w:t>T</w:t>
      </w:r>
      <w:r w:rsidRPr="00B94B9E">
        <w:rPr>
          <w:rFonts w:ascii="StempelGaramond" w:eastAsia="Times New Roman" w:hAnsi="StempelGaramond" w:cs="Times New Roman"/>
          <w:sz w:val="16"/>
          <w:szCs w:val="16"/>
        </w:rPr>
        <w:t xml:space="preserve">RADITIONAL </w:t>
      </w:r>
      <w:r w:rsidRPr="00B94B9E">
        <w:rPr>
          <w:rFonts w:ascii="StempelGaramond" w:eastAsia="Times New Roman" w:hAnsi="StempelGaramond" w:cs="Times New Roman"/>
          <w:sz w:val="20"/>
          <w:szCs w:val="20"/>
        </w:rPr>
        <w:t>P</w:t>
      </w:r>
      <w:r w:rsidRPr="00B94B9E">
        <w:rPr>
          <w:rFonts w:ascii="StempelGaramond" w:eastAsia="Times New Roman" w:hAnsi="StempelGaramond" w:cs="Times New Roman"/>
          <w:sz w:val="16"/>
          <w:szCs w:val="16"/>
        </w:rPr>
        <w:t xml:space="preserve">OLICE </w:t>
      </w:r>
      <w:r w:rsidRPr="00B94B9E">
        <w:rPr>
          <w:rFonts w:ascii="StempelGaramond" w:eastAsia="Times New Roman" w:hAnsi="StempelGaramond" w:cs="Times New Roman"/>
          <w:sz w:val="20"/>
          <w:szCs w:val="20"/>
        </w:rPr>
        <w:t>S</w:t>
      </w:r>
      <w:r w:rsidRPr="00B94B9E">
        <w:rPr>
          <w:rFonts w:ascii="StempelGaramond" w:eastAsia="Times New Roman" w:hAnsi="StempelGaramond" w:cs="Times New Roman"/>
          <w:sz w:val="16"/>
          <w:szCs w:val="16"/>
        </w:rPr>
        <w:t xml:space="preserve">TUDIES </w:t>
      </w:r>
      <w:r w:rsidRPr="00B94B9E">
        <w:rPr>
          <w:rStyle w:val="Emphasis"/>
        </w:rPr>
        <w:t>Very little empirical sociological research has concerned itself explicitly with the question of affect</w:t>
      </w:r>
      <w:r w:rsidRPr="00B94B9E">
        <w:rPr>
          <w:rFonts w:ascii="StempelGaramond" w:eastAsia="Times New Roman" w:hAnsi="StempelGaramond" w:cs="Times New Roman"/>
          <w:sz w:val="20"/>
          <w:szCs w:val="20"/>
        </w:rPr>
        <w:t>.</w:t>
      </w:r>
      <w:r w:rsidRPr="00B94B9E">
        <w:rPr>
          <w:rFonts w:ascii="StempelGaramond" w:eastAsia="Times New Roman" w:hAnsi="StempelGaramond" w:cs="Times New Roman"/>
          <w:position w:val="6"/>
          <w:sz w:val="14"/>
          <w:szCs w:val="14"/>
        </w:rPr>
        <w:t xml:space="preserve">2 </w:t>
      </w:r>
      <w:r w:rsidRPr="00B94B9E">
        <w:rPr>
          <w:rFonts w:ascii="StempelGaramond" w:eastAsia="Times New Roman" w:hAnsi="StempelGaramond" w:cs="Times New Roman"/>
          <w:sz w:val="20"/>
          <w:szCs w:val="20"/>
        </w:rPr>
        <w:t xml:space="preserve">This is not to say that affect does not </w:t>
      </w:r>
      <w:r w:rsidRPr="00B94B9E">
        <w:rPr>
          <w:rFonts w:ascii="StempelGaramond" w:eastAsia="Times New Roman" w:hAnsi="StempelGaramond" w:cs="Times New Roman"/>
          <w:i/>
          <w:iCs/>
          <w:sz w:val="20"/>
          <w:szCs w:val="20"/>
        </w:rPr>
        <w:t xml:space="preserve">appear </w:t>
      </w:r>
      <w:r w:rsidRPr="00B94B9E">
        <w:rPr>
          <w:rFonts w:ascii="StempelGaramond" w:eastAsia="Times New Roman" w:hAnsi="StempelGaramond" w:cs="Times New Roman"/>
          <w:sz w:val="20"/>
          <w:szCs w:val="20"/>
        </w:rPr>
        <w:t xml:space="preserve">in socio- logical research, however. It is simply </w:t>
      </w:r>
      <w:r w:rsidRPr="00B94B9E">
        <w:rPr>
          <w:rStyle w:val="Emphasis"/>
        </w:rPr>
        <w:t xml:space="preserve">that its presence tends not to be acknowledged </w:t>
      </w:r>
      <w:r w:rsidRPr="00B94B9E">
        <w:rPr>
          <w:rFonts w:ascii="StempelGaramond" w:eastAsia="Times New Roman" w:hAnsi="StempelGaramond" w:cs="Times New Roman"/>
          <w:sz w:val="20"/>
          <w:szCs w:val="20"/>
        </w:rPr>
        <w:t>as such</w:t>
      </w:r>
      <w:r w:rsidRPr="00B94B9E">
        <w:rPr>
          <w:rStyle w:val="Emphasis"/>
        </w:rPr>
        <w:t xml:space="preserve">. An examination of </w:t>
      </w:r>
      <w:r w:rsidRPr="00DE5265">
        <w:rPr>
          <w:rStyle w:val="Emphasis"/>
          <w:highlight w:val="yellow"/>
        </w:rPr>
        <w:t>police occupational culture in traditional police studies</w:t>
      </w:r>
      <w:r w:rsidRPr="00B94B9E">
        <w:rPr>
          <w:rStyle w:val="Emphasis"/>
        </w:rPr>
        <w:t xml:space="preserve"> produces a case in point. It is clear that what these studies </w:t>
      </w:r>
      <w:proofErr w:type="spellStart"/>
      <w:r w:rsidRPr="00B94B9E">
        <w:rPr>
          <w:rStyle w:val="Emphasis"/>
        </w:rPr>
        <w:t>actu</w:t>
      </w:r>
      <w:proofErr w:type="spellEnd"/>
      <w:r w:rsidRPr="00B94B9E">
        <w:rPr>
          <w:rStyle w:val="Emphasis"/>
        </w:rPr>
        <w:t xml:space="preserve">- ally </w:t>
      </w:r>
      <w:r w:rsidRPr="00DE5265">
        <w:rPr>
          <w:rStyle w:val="Emphasis"/>
          <w:highlight w:val="yellow"/>
        </w:rPr>
        <w:t>describe are constellations of affect</w:t>
      </w:r>
      <w:r w:rsidRPr="00B94B9E">
        <w:rPr>
          <w:rStyle w:val="Emphasis"/>
        </w:rPr>
        <w:t>, whilst calling them something more neutral like ‘attitudes’, ‘beliefs’ or even ‘</w:t>
      </w:r>
      <w:proofErr w:type="gramStart"/>
      <w:r w:rsidRPr="00B94B9E">
        <w:rPr>
          <w:rStyle w:val="Emphasis"/>
        </w:rPr>
        <w:t>discourses’</w:t>
      </w:r>
      <w:proofErr w:type="gramEnd"/>
      <w:r w:rsidRPr="00B94B9E">
        <w:rPr>
          <w:rFonts w:ascii="StempelGaramond" w:eastAsia="Times New Roman" w:hAnsi="StempelGaramond" w:cs="Times New Roman"/>
          <w:sz w:val="20"/>
          <w:szCs w:val="20"/>
        </w:rPr>
        <w:t xml:space="preserve">. We might usefully </w:t>
      </w:r>
      <w:proofErr w:type="spellStart"/>
      <w:r w:rsidRPr="00B94B9E">
        <w:rPr>
          <w:rFonts w:ascii="StempelGaramond" w:eastAsia="Times New Roman" w:hAnsi="StempelGaramond" w:cs="Times New Roman"/>
          <w:sz w:val="20"/>
          <w:szCs w:val="20"/>
        </w:rPr>
        <w:t>distin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guish</w:t>
      </w:r>
      <w:proofErr w:type="spellEnd"/>
      <w:r w:rsidRPr="00B94B9E">
        <w:rPr>
          <w:rFonts w:ascii="StempelGaramond" w:eastAsia="Times New Roman" w:hAnsi="StempelGaramond" w:cs="Times New Roman"/>
          <w:sz w:val="20"/>
          <w:szCs w:val="20"/>
        </w:rPr>
        <w:t xml:space="preserve"> between the ‘symbolic content’ of such discourses (the specific objects of love, hatred, suspicion) and the ‘affective forms’. To take just one example the actual object of suspicion may vary from Irish immigrants in one context, to Polish immigrants in another, to Afro-Caribbean in another, but the general tendency to invest feelings of suspicion (among other feelings) in socially and economically </w:t>
      </w:r>
      <w:proofErr w:type="spellStart"/>
      <w:r w:rsidRPr="00B94B9E">
        <w:rPr>
          <w:rFonts w:ascii="StempelGaramond" w:eastAsia="Times New Roman" w:hAnsi="StempelGaramond" w:cs="Times New Roman"/>
          <w:sz w:val="20"/>
          <w:szCs w:val="20"/>
        </w:rPr>
        <w:t>marginalised</w:t>
      </w:r>
      <w:proofErr w:type="spellEnd"/>
      <w:r w:rsidRPr="00B94B9E">
        <w:rPr>
          <w:rFonts w:ascii="StempelGaramond" w:eastAsia="Times New Roman" w:hAnsi="StempelGaramond" w:cs="Times New Roman"/>
          <w:sz w:val="20"/>
          <w:szCs w:val="20"/>
        </w:rPr>
        <w:t xml:space="preserve"> ethnic minority communities remains fairly con- </w:t>
      </w:r>
      <w:proofErr w:type="spellStart"/>
      <w:r w:rsidRPr="00B94B9E">
        <w:rPr>
          <w:rFonts w:ascii="StempelGaramond" w:eastAsia="Times New Roman" w:hAnsi="StempelGaramond" w:cs="Times New Roman"/>
          <w:sz w:val="20"/>
          <w:szCs w:val="20"/>
        </w:rPr>
        <w:t>stant</w:t>
      </w:r>
      <w:proofErr w:type="spellEnd"/>
      <w:r w:rsidRPr="00B94B9E">
        <w:rPr>
          <w:rFonts w:ascii="StempelGaramond" w:eastAsia="Times New Roman" w:hAnsi="StempelGaramond" w:cs="Times New Roman"/>
          <w:sz w:val="20"/>
          <w:szCs w:val="20"/>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w:t>
      </w:r>
      <w:r w:rsidRPr="00B94B9E">
        <w:rPr>
          <w:rStyle w:val="Emphasis"/>
        </w:rPr>
        <w:t>the ‘symbolic content’ may vary to some extent, while the ‘affective forms’ stay relatively constant.</w:t>
      </w:r>
      <w:r w:rsidRPr="00B94B9E">
        <w:rPr>
          <w:rFonts w:ascii="StempelGaramond" w:eastAsia="Times New Roman" w:hAnsi="StempelGaramond" w:cs="Times New Roman"/>
          <w:sz w:val="20"/>
          <w:szCs w:val="20"/>
        </w:rPr>
        <w:t xml:space="preserve"> I am particularly interested in these ‘affective forms’ and why they seem to be so regular. It is important at the outset to fend off the potential charge that I am myself objectifying the police and their supposed affective forms in a paranoid manner. Do I view the police as a ‘bad them’ who have quite alien and objectionable ways of feeling about the world, compared to a ‘good us’? Malcolm Young makes the following comment about the very popular </w:t>
      </w:r>
      <w:proofErr w:type="spellStart"/>
      <w:r w:rsidRPr="00B94B9E">
        <w:rPr>
          <w:rFonts w:ascii="StempelGaramond" w:eastAsia="Times New Roman" w:hAnsi="StempelGaramond" w:cs="Times New Roman"/>
          <w:sz w:val="20"/>
          <w:szCs w:val="20"/>
        </w:rPr>
        <w:t>dramatisations</w:t>
      </w:r>
      <w:proofErr w:type="spellEnd"/>
      <w:r w:rsidRPr="00B94B9E">
        <w:rPr>
          <w:rFonts w:ascii="StempelGaramond" w:eastAsia="Times New Roman" w:hAnsi="StempelGaramond" w:cs="Times New Roman"/>
          <w:sz w:val="20"/>
          <w:szCs w:val="20"/>
        </w:rPr>
        <w:t xml:space="preserve"> of police work which populate TV and </w:t>
      </w:r>
      <w:r w:rsidRPr="00B94B9E">
        <w:rPr>
          <w:rFonts w:ascii="StempelGaramond" w:eastAsia="Times New Roman" w:hAnsi="StempelGaramond" w:cs="Times New Roman"/>
          <w:sz w:val="20"/>
          <w:szCs w:val="20"/>
        </w:rPr>
        <w:lastRenderedPageBreak/>
        <w:t>cinema screens:</w:t>
      </w:r>
      <w:r>
        <w:rPr>
          <w:rFonts w:ascii="StempelGaramond" w:eastAsia="Times New Roman" w:hAnsi="StempelGaramond" w:cs="Times New Roman"/>
          <w:sz w:val="20"/>
          <w:szCs w:val="20"/>
        </w:rPr>
        <w:t xml:space="preserve"> </w:t>
      </w:r>
      <w:r w:rsidRPr="00B94B9E">
        <w:rPr>
          <w:rFonts w:ascii="StempelGaramond" w:eastAsia="Times New Roman" w:hAnsi="StempelGaramond" w:cs="Times New Roman"/>
          <w:sz w:val="18"/>
          <w:szCs w:val="18"/>
        </w:rPr>
        <w:t xml:space="preserve">In nightly TV rituals of social order and chaos, a stream of hero policeman stand at the symbolic crossroads between peace and mayhem, and the detective and chief officer now operate at the point where once the church and its priests declaimed on apocalyptic threat, and categories of good and evil. (Young, 1991: 14) </w:t>
      </w:r>
      <w:r w:rsidRPr="00C01055">
        <w:rPr>
          <w:rStyle w:val="Emphasis"/>
          <w:highlight w:val="green"/>
        </w:rPr>
        <w:t>This fascination that the police hold</w:t>
      </w:r>
      <w:r w:rsidRPr="00B94B9E">
        <w:rPr>
          <w:rStyle w:val="Emphasis"/>
        </w:rPr>
        <w:t xml:space="preserve"> for many </w:t>
      </w:r>
      <w:r w:rsidRPr="00C01055">
        <w:rPr>
          <w:rStyle w:val="Emphasis"/>
          <w:highlight w:val="green"/>
        </w:rPr>
        <w:t>exists</w:t>
      </w:r>
      <w:r w:rsidRPr="00B94B9E">
        <w:rPr>
          <w:rStyle w:val="Emphasis"/>
        </w:rPr>
        <w:t xml:space="preserve"> </w:t>
      </w:r>
      <w:r w:rsidRPr="00B94B9E">
        <w:rPr>
          <w:rFonts w:ascii="StempelGaramond" w:eastAsia="Times New Roman" w:hAnsi="StempelGaramond" w:cs="Times New Roman"/>
          <w:sz w:val="20"/>
          <w:szCs w:val="20"/>
        </w:rPr>
        <w:t xml:space="preserve">not because they are absolutely alien but </w:t>
      </w:r>
      <w:r w:rsidRPr="00DE5265">
        <w:rPr>
          <w:rStyle w:val="Emphasis"/>
          <w:highlight w:val="yellow"/>
        </w:rPr>
        <w:t xml:space="preserve">precisely </w:t>
      </w:r>
      <w:r w:rsidRPr="00C01055">
        <w:rPr>
          <w:rStyle w:val="Emphasis"/>
          <w:highlight w:val="green"/>
        </w:rPr>
        <w:t>because they display affective forms with which we identify at an unconscious level</w:t>
      </w:r>
      <w:r w:rsidRPr="00B94B9E">
        <w:rPr>
          <w:rStyle w:val="Emphasis"/>
        </w:rPr>
        <w:t xml:space="preserve"> – their story is an allegory of our own affective predicament</w:t>
      </w:r>
      <w:r w:rsidRPr="00B94B9E">
        <w:rPr>
          <w:rFonts w:ascii="StempelGaramond" w:eastAsia="Times New Roman" w:hAnsi="StempelGaramond" w:cs="Times New Roman"/>
          <w:i/>
          <w:iCs/>
          <w:sz w:val="20"/>
          <w:szCs w:val="20"/>
        </w:rPr>
        <w:t xml:space="preserve"> in many ways</w:t>
      </w:r>
      <w:r w:rsidRPr="00B94B9E">
        <w:rPr>
          <w:rFonts w:ascii="StempelGaramond" w:eastAsia="Times New Roman" w:hAnsi="StempelGaramond" w:cs="Times New Roman"/>
          <w:sz w:val="20"/>
          <w:szCs w:val="20"/>
        </w:rPr>
        <w:t xml:space="preserve">. There is no ‘them’ and ‘us’ in this account. </w:t>
      </w:r>
      <w:r w:rsidRPr="00C01055">
        <w:rPr>
          <w:rStyle w:val="Emphasis"/>
          <w:highlight w:val="green"/>
        </w:rPr>
        <w:t>We c</w:t>
      </w:r>
      <w:r w:rsidRPr="00DE5265">
        <w:rPr>
          <w:rStyle w:val="Emphasis"/>
          <w:highlight w:val="yellow"/>
        </w:rPr>
        <w:t xml:space="preserve">ould all be (and </w:t>
      </w:r>
      <w:r w:rsidRPr="00C01055">
        <w:rPr>
          <w:rStyle w:val="Emphasis"/>
          <w:highlight w:val="green"/>
        </w:rPr>
        <w:t xml:space="preserve">often are) police-like in our affective prefer- </w:t>
      </w:r>
      <w:proofErr w:type="spellStart"/>
      <w:r w:rsidRPr="00C01055">
        <w:rPr>
          <w:rStyle w:val="Emphasis"/>
          <w:highlight w:val="green"/>
        </w:rPr>
        <w:t>ences</w:t>
      </w:r>
      <w:proofErr w:type="spellEnd"/>
      <w:r w:rsidRPr="00B94B9E">
        <w:rPr>
          <w:rStyle w:val="Emphasis"/>
        </w:rPr>
        <w:t xml:space="preserve"> – and placed in the same position, most of us would feel and act just as other police men and women do. </w:t>
      </w:r>
      <w:r w:rsidRPr="00B94B9E">
        <w:rPr>
          <w:rFonts w:ascii="StempelGaramond" w:eastAsia="Times New Roman" w:hAnsi="StempelGaramond" w:cs="Times New Roman"/>
          <w:sz w:val="20"/>
          <w:szCs w:val="20"/>
        </w:rPr>
        <w:t xml:space="preserve">That is not of course to say that the police themselves do not construct the world in terms of a ‘them’ and ‘us’; they clearly do. We will see that </w:t>
      </w:r>
      <w:r w:rsidRPr="00C01055">
        <w:rPr>
          <w:rStyle w:val="Emphasis"/>
          <w:highlight w:val="green"/>
        </w:rPr>
        <w:t>many groups are defined as being outside the parameters of what can really count as ‘us’, by the police</w:t>
      </w:r>
      <w:r w:rsidRPr="00DE5265">
        <w:rPr>
          <w:rStyle w:val="Emphasis"/>
          <w:highlight w:val="yellow"/>
        </w:rPr>
        <w:t>.</w:t>
      </w:r>
      <w:r w:rsidRPr="00B94B9E">
        <w:rPr>
          <w:rStyle w:val="Emphasis"/>
        </w:rPr>
        <w:t xml:space="preserve"> This would include </w:t>
      </w:r>
      <w:r w:rsidRPr="00C01055">
        <w:rPr>
          <w:rStyle w:val="Emphasis"/>
          <w:highlight w:val="green"/>
        </w:rPr>
        <w:t xml:space="preserve">women, ethnic minorities, people with ‘dubious’ political opinions </w:t>
      </w:r>
      <w:r w:rsidRPr="00DE5265">
        <w:rPr>
          <w:rStyle w:val="Emphasis"/>
          <w:highlight w:val="yellow"/>
        </w:rPr>
        <w:t>and so on.</w:t>
      </w:r>
      <w:r w:rsidRPr="00B94B9E">
        <w:rPr>
          <w:rStyle w:val="Emphasis"/>
        </w:rPr>
        <w:t xml:space="preserve"> And many groups are simply defined outside of the boundary of what can be understood even as ‘respectable and law-abiding’. </w:t>
      </w:r>
      <w:proofErr w:type="gramStart"/>
      <w:r w:rsidRPr="00B94B9E">
        <w:rPr>
          <w:rStyle w:val="Emphasis"/>
        </w:rPr>
        <w:t>Indeed</w:t>
      </w:r>
      <w:proofErr w:type="gramEnd"/>
      <w:r w:rsidRPr="00B94B9E">
        <w:rPr>
          <w:rStyle w:val="Emphasis"/>
        </w:rPr>
        <w:t xml:space="preserve"> </w:t>
      </w:r>
      <w:r w:rsidRPr="00C01055">
        <w:rPr>
          <w:rStyle w:val="Emphasis"/>
          <w:highlight w:val="green"/>
        </w:rPr>
        <w:t>this propensity for rigidly splitting the world</w:t>
      </w:r>
      <w:r w:rsidRPr="00DE5265">
        <w:rPr>
          <w:rStyle w:val="Emphasis"/>
          <w:highlight w:val="yellow"/>
        </w:rPr>
        <w:t xml:space="preserve"> is highly characteristic of the police occupational milieu. They do split the world, they do </w:t>
      </w:r>
      <w:r w:rsidRPr="00C01055">
        <w:rPr>
          <w:rStyle w:val="Emphasis"/>
          <w:highlight w:val="green"/>
        </w:rPr>
        <w:t xml:space="preserve">construct an ‘other’ onto which their fears and </w:t>
      </w:r>
      <w:proofErr w:type="spellStart"/>
      <w:r w:rsidRPr="00C01055">
        <w:rPr>
          <w:rStyle w:val="Emphasis"/>
          <w:highlight w:val="green"/>
        </w:rPr>
        <w:t>loathings</w:t>
      </w:r>
      <w:proofErr w:type="spellEnd"/>
      <w:r w:rsidRPr="00C01055">
        <w:rPr>
          <w:rStyle w:val="Emphasis"/>
          <w:highlight w:val="green"/>
        </w:rPr>
        <w:t xml:space="preserve"> are projected to a great extent </w:t>
      </w:r>
      <w:r w:rsidRPr="00DE5265">
        <w:rPr>
          <w:rStyle w:val="Emphasis"/>
          <w:highlight w:val="yellow"/>
        </w:rPr>
        <w:t xml:space="preserve">but </w:t>
      </w:r>
      <w:r w:rsidRPr="00C01055">
        <w:rPr>
          <w:rStyle w:val="Emphasis"/>
          <w:highlight w:val="green"/>
        </w:rPr>
        <w:t xml:space="preserve">this process is not unique to police </w:t>
      </w:r>
      <w:r w:rsidRPr="00DE5265">
        <w:rPr>
          <w:rStyle w:val="Emphasis"/>
          <w:highlight w:val="yellow"/>
        </w:rPr>
        <w:t xml:space="preserve">officers, </w:t>
      </w:r>
      <w:r w:rsidRPr="00C01055">
        <w:rPr>
          <w:rStyle w:val="Emphasis"/>
          <w:highlight w:val="green"/>
        </w:rPr>
        <w:t>it is just particularly pronounced in their case</w:t>
      </w:r>
      <w:r w:rsidRPr="00DE5265">
        <w:rPr>
          <w:rStyle w:val="Emphasis"/>
          <w:highlight w:val="yellow"/>
        </w:rPr>
        <w:t>.</w:t>
      </w:r>
      <w:r w:rsidRPr="00B94B9E">
        <w:rPr>
          <w:rFonts w:ascii="StempelGaramond" w:eastAsia="Times New Roman" w:hAnsi="StempelGaramond" w:cs="Times New Roman"/>
          <w:sz w:val="20"/>
          <w:szCs w:val="20"/>
        </w:rPr>
        <w:t xml:space="preserve"> And my argument is that </w:t>
      </w:r>
      <w:r w:rsidRPr="00B94B9E">
        <w:rPr>
          <w:rStyle w:val="Emphasis"/>
        </w:rPr>
        <w:t xml:space="preserve">it is pronounced in their case </w:t>
      </w:r>
      <w:r w:rsidRPr="00DE5265">
        <w:rPr>
          <w:rStyle w:val="Emphasis"/>
          <w:highlight w:val="yellow"/>
        </w:rPr>
        <w:t xml:space="preserve">not because they are somehow inherently different from the rest of us but </w:t>
      </w:r>
      <w:r w:rsidRPr="00C01055">
        <w:rPr>
          <w:rStyle w:val="Emphasis"/>
          <w:highlight w:val="green"/>
        </w:rPr>
        <w:t>because of the specific nature of policing as a form of social organisation</w:t>
      </w:r>
      <w:r w:rsidRPr="00B94B9E">
        <w:rPr>
          <w:rStyle w:val="Emphasis"/>
        </w:rPr>
        <w:t xml:space="preserve">.3 </w:t>
      </w:r>
      <w:r w:rsidRPr="00B94B9E">
        <w:rPr>
          <w:rFonts w:ascii="StempelGaramond" w:eastAsia="Times New Roman" w:hAnsi="StempelGaramond" w:cs="Times New Roman"/>
          <w:sz w:val="20"/>
          <w:szCs w:val="20"/>
        </w:rPr>
        <w:t xml:space="preserve">To what extent then do previous findings support the claims I am making regarding the existence of distinct affective patterns? It is arguable that </w:t>
      </w:r>
      <w:r w:rsidRPr="00C01055">
        <w:rPr>
          <w:rFonts w:ascii="StempelGaramond" w:eastAsia="Times New Roman" w:hAnsi="StempelGaramond" w:cs="Times New Roman"/>
          <w:sz w:val="20"/>
          <w:szCs w:val="20"/>
          <w:highlight w:val="green"/>
        </w:rPr>
        <w:t>t</w:t>
      </w:r>
      <w:r w:rsidRPr="00C01055">
        <w:rPr>
          <w:rStyle w:val="Emphasis"/>
          <w:highlight w:val="green"/>
        </w:rPr>
        <w:t>he overwhelming majority of the evidence points towards an affective antagonism towards plurality, difference, complexity, ambiguity, change, hybridity, which are felt as a threat to the social world</w:t>
      </w:r>
      <w:r w:rsidRPr="00B94B9E">
        <w:rPr>
          <w:rStyle w:val="Emphasis"/>
        </w:rPr>
        <w:t xml:space="preserve"> – what we might broadly refer to as forces of ‘flux’. </w:t>
      </w:r>
      <w:r w:rsidRPr="00C01055">
        <w:rPr>
          <w:rStyle w:val="Emphasis"/>
          <w:highlight w:val="green"/>
        </w:rPr>
        <w:t xml:space="preserve">This goes hand in hand with a positive affective ‘enjoy- </w:t>
      </w:r>
      <w:proofErr w:type="spellStart"/>
      <w:r w:rsidRPr="00C01055">
        <w:rPr>
          <w:rStyle w:val="Emphasis"/>
          <w:highlight w:val="green"/>
        </w:rPr>
        <w:t>ment</w:t>
      </w:r>
      <w:proofErr w:type="spellEnd"/>
      <w:r w:rsidRPr="00C01055">
        <w:rPr>
          <w:rStyle w:val="Emphasis"/>
          <w:highlight w:val="green"/>
        </w:rPr>
        <w:t>’ of homogeneity, order, predictability, hierarchy, deference to authority, broadly speaking the forces of ‘stasis’.</w:t>
      </w:r>
      <w:r w:rsidRPr="00B94B9E">
        <w:rPr>
          <w:rStyle w:val="Emphasis"/>
        </w:rPr>
        <w:t xml:space="preserve"> </w:t>
      </w:r>
      <w:r w:rsidRPr="00B94B9E">
        <w:rPr>
          <w:rFonts w:ascii="StempelGaramond" w:eastAsia="Times New Roman" w:hAnsi="StempelGaramond" w:cs="Times New Roman"/>
          <w:sz w:val="20"/>
          <w:szCs w:val="20"/>
        </w:rPr>
        <w:t xml:space="preserve">In other words, </w:t>
      </w:r>
      <w:r w:rsidRPr="00DE5265">
        <w:rPr>
          <w:rStyle w:val="Emphasis"/>
          <w:highlight w:val="yellow"/>
        </w:rPr>
        <w:t>it describes the</w:t>
      </w:r>
      <w:r w:rsidRPr="00B94B9E">
        <w:rPr>
          <w:rStyle w:val="Emphasis"/>
        </w:rPr>
        <w:t xml:space="preserve"> kind of </w:t>
      </w:r>
      <w:r w:rsidRPr="00DE5265">
        <w:rPr>
          <w:rStyle w:val="Emphasis"/>
          <w:highlight w:val="yellow"/>
        </w:rPr>
        <w:t>paranoid cultural milieu</w:t>
      </w:r>
      <w:r w:rsidRPr="00B94B9E">
        <w:rPr>
          <w:rFonts w:ascii="StempelGaramond" w:eastAsia="Times New Roman" w:hAnsi="StempelGaramond" w:cs="Times New Roman"/>
          <w:sz w:val="20"/>
          <w:szCs w:val="20"/>
        </w:rPr>
        <w:t xml:space="preserve"> which I set out above. </w:t>
      </w:r>
      <w:r w:rsidRPr="00B94B9E">
        <w:rPr>
          <w:rStyle w:val="Emphasis"/>
        </w:rPr>
        <w:t>Police studies research evidence over the past 35 years shows a remarkable degree of consistency through time, and across national boundaries, in these respects.</w:t>
      </w:r>
      <w:r w:rsidRPr="00B94B9E">
        <w:rPr>
          <w:rFonts w:ascii="StempelGaramond" w:eastAsia="Times New Roman" w:hAnsi="StempelGaramond" w:cs="Times New Roman"/>
          <w:sz w:val="20"/>
          <w:szCs w:val="20"/>
        </w:rPr>
        <w:t xml:space="preserve"> Here are just a few examples. </w:t>
      </w:r>
    </w:p>
    <w:p w14:paraId="5D3C4F68" w14:textId="54D16E32" w:rsidR="00E614F0" w:rsidRPr="005E13F5" w:rsidRDefault="00D37517" w:rsidP="005E13F5">
      <w:pPr>
        <w:spacing w:before="100" w:beforeAutospacing="1" w:after="100" w:afterAutospacing="1" w:line="240" w:lineRule="auto"/>
        <w:jc w:val="both"/>
        <w:rPr>
          <w:rStyle w:val="Style13ptBold"/>
          <w:rFonts w:ascii="Times New Roman" w:eastAsia="Times New Roman" w:hAnsi="Times New Roman" w:cs="Times New Roman"/>
          <w:b w:val="0"/>
          <w:sz w:val="24"/>
        </w:rPr>
      </w:pPr>
      <w:r w:rsidRPr="00B94B9E">
        <w:rPr>
          <w:rFonts w:ascii="StempelGaramond" w:eastAsia="Times New Roman" w:hAnsi="StempelGaramond" w:cs="Times New Roman"/>
          <w:i/>
          <w:iCs/>
          <w:sz w:val="16"/>
          <w:szCs w:val="16"/>
        </w:rPr>
        <w:t xml:space="preserve">RACE, SYMBOLIC ASSAILANTS AND POLICE RELEVANT CATEGORIES </w:t>
      </w:r>
      <w:r w:rsidRPr="0040690F">
        <w:rPr>
          <w:rStyle w:val="Emphasis"/>
          <w:highlight w:val="green"/>
        </w:rPr>
        <w:t>We can find this suspicion of difference in</w:t>
      </w:r>
      <w:r w:rsidRPr="00B94B9E">
        <w:rPr>
          <w:rStyle w:val="Emphasis"/>
        </w:rPr>
        <w:t xml:space="preserve">, for example, the overwhelming accumulation of evidence of </w:t>
      </w:r>
      <w:r w:rsidRPr="0040690F">
        <w:rPr>
          <w:rStyle w:val="Emphasis"/>
          <w:highlight w:val="green"/>
        </w:rPr>
        <w:t>racial prejudice</w:t>
      </w:r>
      <w:r w:rsidRPr="00B94B9E">
        <w:rPr>
          <w:rStyle w:val="Emphasis"/>
        </w:rPr>
        <w:t xml:space="preserve">. </w:t>
      </w:r>
      <w:r w:rsidRPr="00B94B9E">
        <w:rPr>
          <w:rFonts w:ascii="StempelGaramond" w:eastAsia="Times New Roman" w:hAnsi="StempelGaramond" w:cs="Times New Roman"/>
          <w:sz w:val="20"/>
          <w:szCs w:val="20"/>
        </w:rPr>
        <w:t xml:space="preserve">The picture has built up from Westley’s early evidence of racist language and beliefs among police officers in the United States, to the findings of Reiner, Fielding and Fielding, </w:t>
      </w:r>
      <w:proofErr w:type="spellStart"/>
      <w:r w:rsidRPr="00B94B9E">
        <w:rPr>
          <w:rFonts w:ascii="StempelGaramond" w:eastAsia="Times New Roman" w:hAnsi="StempelGaramond" w:cs="Times New Roman"/>
          <w:sz w:val="20"/>
          <w:szCs w:val="20"/>
        </w:rPr>
        <w:t>Graef</w:t>
      </w:r>
      <w:proofErr w:type="spellEnd"/>
      <w:r w:rsidRPr="00B94B9E">
        <w:rPr>
          <w:rFonts w:ascii="StempelGaramond" w:eastAsia="Times New Roman" w:hAnsi="StempelGaramond" w:cs="Times New Roman"/>
          <w:sz w:val="20"/>
          <w:szCs w:val="20"/>
        </w:rPr>
        <w:t xml:space="preserve">, Cain and a whole host of others in this country (Cain, 1973; Fielding and Fielding, 1991; </w:t>
      </w:r>
      <w:proofErr w:type="spellStart"/>
      <w:r w:rsidRPr="00B94B9E">
        <w:rPr>
          <w:rFonts w:ascii="StempelGaramond" w:eastAsia="Times New Roman" w:hAnsi="StempelGaramond" w:cs="Times New Roman"/>
          <w:sz w:val="20"/>
          <w:szCs w:val="20"/>
        </w:rPr>
        <w:t>Graef</w:t>
      </w:r>
      <w:proofErr w:type="spellEnd"/>
      <w:r w:rsidRPr="00B94B9E">
        <w:rPr>
          <w:rFonts w:ascii="StempelGaramond" w:eastAsia="Times New Roman" w:hAnsi="StempelGaramond" w:cs="Times New Roman"/>
          <w:sz w:val="20"/>
          <w:szCs w:val="20"/>
        </w:rPr>
        <w:t xml:space="preserve">, 1989; Reiner, 1978, 1992; Westley, 1970). In the 1980s, Smith and Gray famously produced highly disturbing </w:t>
      </w:r>
      <w:proofErr w:type="spellStart"/>
      <w:r w:rsidRPr="00B94B9E">
        <w:rPr>
          <w:rFonts w:ascii="StempelGaramond" w:eastAsia="Times New Roman" w:hAnsi="StempelGaramond" w:cs="Times New Roman"/>
          <w:sz w:val="20"/>
          <w:szCs w:val="20"/>
        </w:rPr>
        <w:t>evi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dence</w:t>
      </w:r>
      <w:proofErr w:type="spellEnd"/>
      <w:r w:rsidRPr="00B94B9E">
        <w:rPr>
          <w:rFonts w:ascii="StempelGaramond" w:eastAsia="Times New Roman" w:hAnsi="StempelGaramond" w:cs="Times New Roman"/>
          <w:sz w:val="20"/>
          <w:szCs w:val="20"/>
        </w:rPr>
        <w:t xml:space="preserve"> of prejudiced attitudes amongst the Metropolitan Police (Smith and Gray, 1985). They claimed, however, that these prejudices must be </w:t>
      </w:r>
      <w:proofErr w:type="spellStart"/>
      <w:r w:rsidRPr="00B94B9E">
        <w:rPr>
          <w:rFonts w:ascii="StempelGaramond" w:eastAsia="Times New Roman" w:hAnsi="StempelGaramond" w:cs="Times New Roman"/>
          <w:sz w:val="20"/>
          <w:szCs w:val="20"/>
        </w:rPr>
        <w:t>distin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guished</w:t>
      </w:r>
      <w:proofErr w:type="spellEnd"/>
      <w:r w:rsidRPr="00B94B9E">
        <w:rPr>
          <w:rFonts w:ascii="StempelGaramond" w:eastAsia="Times New Roman" w:hAnsi="StempelGaramond" w:cs="Times New Roman"/>
          <w:sz w:val="20"/>
          <w:szCs w:val="20"/>
        </w:rPr>
        <w:t xml:space="preserve"> from the actual relationships police officers had with black people in the context of policing their communities. Prejudice does not necessarily lead to discrimination, they suggested. Simon </w:t>
      </w:r>
      <w:proofErr w:type="spellStart"/>
      <w:r w:rsidRPr="00B94B9E">
        <w:rPr>
          <w:rFonts w:ascii="StempelGaramond" w:eastAsia="Times New Roman" w:hAnsi="StempelGaramond" w:cs="Times New Roman"/>
          <w:sz w:val="20"/>
          <w:szCs w:val="20"/>
        </w:rPr>
        <w:t>Holdaway</w:t>
      </w:r>
      <w:proofErr w:type="spellEnd"/>
      <w:r w:rsidRPr="00B94B9E">
        <w:rPr>
          <w:rFonts w:ascii="StempelGaramond" w:eastAsia="Times New Roman" w:hAnsi="StempelGaramond" w:cs="Times New Roman"/>
          <w:sz w:val="20"/>
          <w:szCs w:val="20"/>
        </w:rPr>
        <w:t xml:space="preserve">, however, has rightly argued that such a separation is not really defensible. Instead </w:t>
      </w:r>
      <w:r w:rsidRPr="00B94B9E">
        <w:rPr>
          <w:rStyle w:val="Emphasis"/>
        </w:rPr>
        <w:t xml:space="preserve">these attitudes must be understood </w:t>
      </w:r>
      <w:r w:rsidRPr="003618BA">
        <w:rPr>
          <w:rStyle w:val="Emphasis"/>
          <w:highlight w:val="yellow"/>
        </w:rPr>
        <w:t>in the context of a process of ‘</w:t>
      </w:r>
      <w:proofErr w:type="spellStart"/>
      <w:r w:rsidRPr="003618BA">
        <w:rPr>
          <w:rStyle w:val="Emphasis"/>
          <w:highlight w:val="yellow"/>
        </w:rPr>
        <w:t>racialisation</w:t>
      </w:r>
      <w:proofErr w:type="spellEnd"/>
      <w:r w:rsidRPr="003618BA">
        <w:rPr>
          <w:rStyle w:val="Emphasis"/>
          <w:highlight w:val="yellow"/>
        </w:rPr>
        <w:t>’ of the relationship between the police and certain minority communities</w:t>
      </w:r>
      <w:r w:rsidRPr="00B94B9E">
        <w:rPr>
          <w:rFonts w:ascii="StempelGaramond" w:eastAsia="Times New Roman" w:hAnsi="StempelGaramond" w:cs="Times New Roman"/>
          <w:sz w:val="20"/>
          <w:szCs w:val="20"/>
        </w:rPr>
        <w:t xml:space="preserve"> (Hold- away, 1996: 72–105). </w:t>
      </w:r>
      <w:r w:rsidRPr="003618BA">
        <w:rPr>
          <w:rStyle w:val="Emphasis"/>
          <w:highlight w:val="yellow"/>
        </w:rPr>
        <w:t>The police/black-community relationship</w:t>
      </w:r>
      <w:r w:rsidRPr="00B94B9E">
        <w:rPr>
          <w:rStyle w:val="Emphasis"/>
        </w:rPr>
        <w:t xml:space="preserve">, instead of simply being a police/community relationship like any other, </w:t>
      </w:r>
      <w:r w:rsidRPr="003618BA">
        <w:rPr>
          <w:rStyle w:val="Emphasis"/>
          <w:highlight w:val="yellow"/>
        </w:rPr>
        <w:t>has historically been con- structed around an ideology which sees it as involving a ‘race problem’ or a ‘black problem’ or a ‘black youth problem’.</w:t>
      </w:r>
      <w:r w:rsidRPr="00B94B9E">
        <w:rPr>
          <w:rStyle w:val="Emphasis"/>
        </w:rPr>
        <w:t xml:space="preserve"> This has been constructed</w:t>
      </w:r>
      <w:r w:rsidRPr="00B94B9E">
        <w:rPr>
          <w:rFonts w:ascii="StempelGaramond" w:eastAsia="Times New Roman" w:hAnsi="StempelGaramond" w:cs="Times New Roman"/>
          <w:sz w:val="20"/>
          <w:szCs w:val="20"/>
        </w:rPr>
        <w:t xml:space="preserve"> over a number of decades. Paul Gilroy, for example, has shown the way in which, since the 1960s, </w:t>
      </w:r>
      <w:r w:rsidRPr="0040690F">
        <w:rPr>
          <w:rStyle w:val="Emphasis"/>
          <w:highlight w:val="green"/>
        </w:rPr>
        <w:t>an ideology has been developed</w:t>
      </w:r>
      <w:r w:rsidRPr="00B94B9E">
        <w:rPr>
          <w:rStyle w:val="Emphasis"/>
        </w:rPr>
        <w:t xml:space="preserve">, among politicians, the courts, the police and the media, </w:t>
      </w:r>
      <w:r w:rsidRPr="0040690F">
        <w:rPr>
          <w:rStyle w:val="Emphasis"/>
          <w:highlight w:val="green"/>
        </w:rPr>
        <w:t>which suggests that black people</w:t>
      </w:r>
      <w:r w:rsidRPr="00B94B9E">
        <w:rPr>
          <w:rStyle w:val="Emphasis"/>
        </w:rPr>
        <w:t xml:space="preserve"> (</w:t>
      </w:r>
      <w:proofErr w:type="spellStart"/>
      <w:r w:rsidRPr="00B94B9E">
        <w:rPr>
          <w:rStyle w:val="Emphasis"/>
        </w:rPr>
        <w:t>particu</w:t>
      </w:r>
      <w:proofErr w:type="spellEnd"/>
      <w:r w:rsidRPr="00B94B9E">
        <w:rPr>
          <w:rStyle w:val="Emphasis"/>
        </w:rPr>
        <w:t xml:space="preserve">- </w:t>
      </w:r>
      <w:proofErr w:type="spellStart"/>
      <w:r w:rsidRPr="00B94B9E">
        <w:rPr>
          <w:rStyle w:val="Emphasis"/>
        </w:rPr>
        <w:t>larly</w:t>
      </w:r>
      <w:proofErr w:type="spellEnd"/>
      <w:r w:rsidRPr="00B94B9E">
        <w:rPr>
          <w:rStyle w:val="Emphasis"/>
        </w:rPr>
        <w:t xml:space="preserve"> young black people) </w:t>
      </w:r>
      <w:r w:rsidRPr="0040690F">
        <w:rPr>
          <w:rStyle w:val="Emphasis"/>
          <w:highlight w:val="green"/>
        </w:rPr>
        <w:t>have more of a propensity to commit crime than the rest of the population;</w:t>
      </w:r>
      <w:r w:rsidRPr="00B94B9E">
        <w:rPr>
          <w:rStyle w:val="Emphasis"/>
        </w:rPr>
        <w:t xml:space="preserve"> </w:t>
      </w:r>
      <w:r w:rsidRPr="00B94B9E">
        <w:rPr>
          <w:rFonts w:ascii="StempelGaramond" w:eastAsia="Times New Roman" w:hAnsi="StempelGaramond" w:cs="Times New Roman"/>
          <w:sz w:val="20"/>
          <w:szCs w:val="20"/>
        </w:rPr>
        <w:t xml:space="preserve">particularly certain types of street crime. </w:t>
      </w:r>
      <w:r w:rsidRPr="00B94B9E">
        <w:rPr>
          <w:rStyle w:val="Emphasis"/>
        </w:rPr>
        <w:t xml:space="preserve">This has been elaborated into a broader official ideology in which black people are </w:t>
      </w:r>
      <w:r w:rsidRPr="00B94B9E">
        <w:rPr>
          <w:rStyle w:val="Emphasis"/>
        </w:rPr>
        <w:lastRenderedPageBreak/>
        <w:t>perceived to be particularly susceptible to certain kinds of family pathology, an unwillingness to work, and a tendency to act as a mob</w:t>
      </w:r>
      <w:r w:rsidRPr="00B94B9E">
        <w:rPr>
          <w:rFonts w:ascii="StempelGaramond" w:eastAsia="Times New Roman" w:hAnsi="StempelGaramond" w:cs="Times New Roman"/>
          <w:sz w:val="20"/>
          <w:szCs w:val="20"/>
        </w:rPr>
        <w:t xml:space="preserve"> (Gilroy, 1987: 72–113). John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has argued that these themes were further intensified when the public confrontations and hostilities of the 1970s turned into the full-scale riots of the 1980s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1991: 88–118, 1989: 99–121). Both Gilroy and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suggest </w:t>
      </w:r>
      <w:r w:rsidRPr="00B94B9E">
        <w:rPr>
          <w:rStyle w:val="Emphasis"/>
        </w:rPr>
        <w:t xml:space="preserve">that </w:t>
      </w:r>
      <w:r w:rsidRPr="0040690F">
        <w:rPr>
          <w:rStyle w:val="Emphasis"/>
          <w:highlight w:val="green"/>
        </w:rPr>
        <w:t>black youth</w:t>
      </w:r>
      <w:r w:rsidRPr="00B94B9E">
        <w:rPr>
          <w:rStyle w:val="Emphasis"/>
        </w:rPr>
        <w:t xml:space="preserve"> came to </w:t>
      </w:r>
      <w:r w:rsidRPr="0040690F">
        <w:rPr>
          <w:rStyle w:val="Emphasis"/>
          <w:highlight w:val="green"/>
        </w:rPr>
        <w:t xml:space="preserve">stand as a symbol of </w:t>
      </w:r>
      <w:r w:rsidRPr="003618BA">
        <w:rPr>
          <w:rStyle w:val="Emphasis"/>
          <w:highlight w:val="yellow"/>
        </w:rPr>
        <w:t xml:space="preserve">more widespread </w:t>
      </w:r>
      <w:r w:rsidRPr="0040690F">
        <w:rPr>
          <w:rStyle w:val="Emphasis"/>
          <w:highlight w:val="green"/>
        </w:rPr>
        <w:t>fears about the breakdown of social cohesion</w:t>
      </w:r>
      <w:r w:rsidRPr="003618BA">
        <w:rPr>
          <w:rStyle w:val="Emphasis"/>
          <w:highlight w:val="yellow"/>
        </w:rPr>
        <w:t xml:space="preserve"> and an increasingly violent society. Black youth were the collective image of violence on the streets</w:t>
      </w:r>
      <w:r w:rsidRPr="00B94B9E">
        <w:rPr>
          <w:rFonts w:ascii="StempelGaramond" w:eastAsia="Times New Roman" w:hAnsi="StempelGaramond" w:cs="Times New Roman"/>
          <w:sz w:val="20"/>
          <w:szCs w:val="20"/>
        </w:rPr>
        <w:t xml:space="preserve">, whether as the shadowy figure of the mugger or as the brick throwing, looting, rioter. The complete breakdown of police/black-community relations was entirely blamed on the black community: on their supposed problems with authority; their cultural difficulties with the ‘British way of life’; and their inability to identify with the police. </w:t>
      </w:r>
      <w:r w:rsidRPr="00E863AF">
        <w:rPr>
          <w:rStyle w:val="Emphasis"/>
        </w:rPr>
        <w:t xml:space="preserve">This was perhaps most clearly reflected in </w:t>
      </w:r>
      <w:r w:rsidRPr="00E863AF">
        <w:rPr>
          <w:rStyle w:val="Emphasis"/>
          <w:highlight w:val="yellow"/>
        </w:rPr>
        <w:t>the policy of appointing so-called ‘community liaison officers’ in an attempt to deal with the problem.</w:t>
      </w:r>
      <w:r w:rsidRPr="00B94B9E">
        <w:rPr>
          <w:rFonts w:ascii="StempelGaramond" w:eastAsia="Times New Roman" w:hAnsi="StempelGaramond" w:cs="Times New Roman"/>
          <w:sz w:val="20"/>
          <w:szCs w:val="20"/>
        </w:rPr>
        <w:t xml:space="preserve"> </w:t>
      </w:r>
      <w:r w:rsidRPr="00B94B9E">
        <w:rPr>
          <w:rStyle w:val="Emphasis"/>
        </w:rPr>
        <w:t xml:space="preserve">Such an </w:t>
      </w:r>
      <w:r w:rsidRPr="00114DF9">
        <w:rPr>
          <w:rStyle w:val="Emphasis"/>
        </w:rPr>
        <w:t>approach</w:t>
      </w:r>
      <w:r w:rsidRPr="00E863AF">
        <w:rPr>
          <w:rStyle w:val="Emphasis"/>
          <w:highlight w:val="yellow"/>
        </w:rPr>
        <w:t xml:space="preserve"> reflected an inability to see that the problem may involve police racism, and</w:t>
      </w:r>
      <w:r w:rsidRPr="006A5147">
        <w:rPr>
          <w:rStyle w:val="Emphasis"/>
        </w:rPr>
        <w:t xml:space="preserve"> therefore </w:t>
      </w:r>
      <w:r w:rsidRPr="00E863AF">
        <w:rPr>
          <w:rStyle w:val="Emphasis"/>
          <w:highlight w:val="yellow"/>
        </w:rPr>
        <w:t xml:space="preserve">an inability on the part of the police to identify with the black community, </w:t>
      </w:r>
      <w:r w:rsidRPr="006A5147">
        <w:rPr>
          <w:rStyle w:val="Emphasis"/>
        </w:rPr>
        <w:t>rather than the other way around</w:t>
      </w:r>
      <w:r w:rsidRPr="00E863AF">
        <w:rPr>
          <w:rStyle w:val="Emphasis"/>
          <w:highlight w:val="yellow"/>
        </w:rPr>
        <w:t>. It also absolved all police officers</w:t>
      </w:r>
      <w:r w:rsidRPr="00B94B9E">
        <w:rPr>
          <w:rStyle w:val="Emphasis"/>
        </w:rPr>
        <w:t xml:space="preserve"> </w:t>
      </w:r>
      <w:r w:rsidRPr="00B94B9E">
        <w:rPr>
          <w:rFonts w:ascii="StempelGaramond" w:eastAsia="Times New Roman" w:hAnsi="StempelGaramond" w:cs="Times New Roman"/>
          <w:sz w:val="20"/>
          <w:szCs w:val="20"/>
        </w:rPr>
        <w:t xml:space="preserve">(other than community liaison officers) </w:t>
      </w:r>
      <w:r w:rsidRPr="00B94B9E">
        <w:rPr>
          <w:rStyle w:val="Emphasis"/>
        </w:rPr>
        <w:t>from having to reflect on the relationship problem</w:t>
      </w:r>
      <w:r w:rsidRPr="00B94B9E">
        <w:rPr>
          <w:rFonts w:ascii="StempelGaramond" w:eastAsia="Times New Roman" w:hAnsi="StempelGaramond" w:cs="Times New Roman"/>
          <w:sz w:val="20"/>
          <w:szCs w:val="20"/>
        </w:rPr>
        <w:t xml:space="preserve"> (Institute of Race Relations, 1978: 65–8). By the time I found myself interviewing police in the late 1980s all of this was in place – the relationship between the officers I spoke to and the ethnic minority communities they policed was thoroughly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xml:space="preserve">. They under- stood their task as dealing with a special black crime problem, they </w:t>
      </w:r>
      <w:proofErr w:type="spellStart"/>
      <w:r w:rsidRPr="00B94B9E">
        <w:rPr>
          <w:rFonts w:ascii="StempelGaramond" w:eastAsia="Times New Roman" w:hAnsi="StempelGaramond" w:cs="Times New Roman"/>
          <w:sz w:val="20"/>
          <w:szCs w:val="20"/>
        </w:rPr>
        <w:t>experi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enced</w:t>
      </w:r>
      <w:proofErr w:type="spellEnd"/>
      <w:r w:rsidRPr="00B94B9E">
        <w:rPr>
          <w:rFonts w:ascii="StempelGaramond" w:eastAsia="Times New Roman" w:hAnsi="StempelGaramond" w:cs="Times New Roman"/>
          <w:sz w:val="20"/>
          <w:szCs w:val="20"/>
        </w:rPr>
        <w:t xml:space="preserve"> the relationship on the streets with black youngsters as a battleground, they saw the community as hostile, and at all times as a potential mob</w:t>
      </w:r>
      <w:r w:rsidRPr="00B94B9E">
        <w:rPr>
          <w:rStyle w:val="Emphasis"/>
        </w:rPr>
        <w:t xml:space="preserve">. Con- </w:t>
      </w:r>
      <w:proofErr w:type="spellStart"/>
      <w:r w:rsidRPr="00B94B9E">
        <w:rPr>
          <w:rStyle w:val="Emphasis"/>
        </w:rPr>
        <w:t>tainment</w:t>
      </w:r>
      <w:proofErr w:type="spellEnd"/>
      <w:r w:rsidRPr="00B94B9E">
        <w:rPr>
          <w:rStyle w:val="Emphasis"/>
        </w:rPr>
        <w:t xml:space="preserve"> and the control of territory was seen as the priority for a community that was so inherently different and problematic. </w:t>
      </w:r>
      <w:r w:rsidRPr="00B94B9E">
        <w:rPr>
          <w:rFonts w:ascii="StempelGaramond" w:eastAsia="Times New Roman" w:hAnsi="StempelGaramond" w:cs="Times New Roman"/>
          <w:sz w:val="20"/>
          <w:szCs w:val="20"/>
        </w:rPr>
        <w:t xml:space="preserve">In simply cataloguing the history of an ideological construction, however, we are in danger of making the mistake that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warns against. We need to ask what is the nature of the police officer’s emotional attachment to these ideas? In other </w:t>
      </w:r>
      <w:proofErr w:type="gramStart"/>
      <w:r w:rsidRPr="00B94B9E">
        <w:rPr>
          <w:rFonts w:ascii="StempelGaramond" w:eastAsia="Times New Roman" w:hAnsi="StempelGaramond" w:cs="Times New Roman"/>
          <w:sz w:val="20"/>
          <w:szCs w:val="20"/>
        </w:rPr>
        <w:t>words</w:t>
      </w:r>
      <w:proofErr w:type="gramEnd"/>
      <w:r w:rsidRPr="00B94B9E">
        <w:rPr>
          <w:rFonts w:ascii="StempelGaramond" w:eastAsia="Times New Roman" w:hAnsi="StempelGaramond" w:cs="Times New Roman"/>
          <w:sz w:val="20"/>
          <w:szCs w:val="20"/>
        </w:rPr>
        <w:t xml:space="preserve"> we can see very well the discursive and institutional elements of such a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relationship, but what does such ‘</w:t>
      </w:r>
      <w:proofErr w:type="spellStart"/>
      <w:r w:rsidRPr="00B94B9E">
        <w:rPr>
          <w:rFonts w:ascii="StempelGaramond" w:eastAsia="Times New Roman" w:hAnsi="StempelGaramond" w:cs="Times New Roman"/>
          <w:sz w:val="20"/>
          <w:szCs w:val="20"/>
        </w:rPr>
        <w:t>racialisation</w:t>
      </w:r>
      <w:proofErr w:type="spellEnd"/>
      <w:r w:rsidRPr="00B94B9E">
        <w:rPr>
          <w:rFonts w:ascii="StempelGaramond" w:eastAsia="Times New Roman" w:hAnsi="StempelGaramond" w:cs="Times New Roman"/>
          <w:sz w:val="20"/>
          <w:szCs w:val="20"/>
        </w:rPr>
        <w:t xml:space="preserve">’ mean in affective terms? As </w:t>
      </w:r>
      <w:proofErr w:type="spellStart"/>
      <w:r w:rsidRPr="00B94B9E">
        <w:rPr>
          <w:rFonts w:ascii="StempelGaramond" w:eastAsia="Times New Roman" w:hAnsi="StempelGaramond" w:cs="Times New Roman"/>
          <w:sz w:val="20"/>
          <w:szCs w:val="20"/>
        </w:rPr>
        <w:t>Solomos</w:t>
      </w:r>
      <w:proofErr w:type="spellEnd"/>
      <w:r w:rsidRPr="00B94B9E">
        <w:rPr>
          <w:rFonts w:ascii="StempelGaramond" w:eastAsia="Times New Roman" w:hAnsi="StempelGaramond" w:cs="Times New Roman"/>
          <w:sz w:val="20"/>
          <w:szCs w:val="20"/>
        </w:rPr>
        <w:t xml:space="preserve"> and Gilroy suggest, </w:t>
      </w:r>
      <w:r w:rsidRPr="00B94B9E">
        <w:rPr>
          <w:rStyle w:val="Emphasis"/>
        </w:rPr>
        <w:t xml:space="preserve">black youth came to </w:t>
      </w:r>
      <w:proofErr w:type="spellStart"/>
      <w:r w:rsidRPr="00B94B9E">
        <w:rPr>
          <w:rStyle w:val="Emphasis"/>
        </w:rPr>
        <w:t>symbolise</w:t>
      </w:r>
      <w:proofErr w:type="spellEnd"/>
      <w:r w:rsidRPr="00B94B9E">
        <w:rPr>
          <w:rStyle w:val="Emphasis"/>
        </w:rPr>
        <w:t xml:space="preserve"> certain fears collectively held, and played upon by politicians, the media and others. </w:t>
      </w:r>
      <w:r w:rsidRPr="00B94B9E">
        <w:rPr>
          <w:rFonts w:ascii="StempelGaramond" w:eastAsia="Times New Roman" w:hAnsi="StempelGaramond" w:cs="Times New Roman"/>
          <w:sz w:val="20"/>
          <w:szCs w:val="20"/>
        </w:rPr>
        <w:t>One might go as far as to say that t</w:t>
      </w:r>
      <w:r w:rsidRPr="00B94B9E">
        <w:rPr>
          <w:rStyle w:val="Emphasis"/>
        </w:rPr>
        <w:t xml:space="preserve">hese </w:t>
      </w:r>
      <w:r w:rsidRPr="00E863AF">
        <w:rPr>
          <w:rStyle w:val="Emphasis"/>
          <w:highlight w:val="yellow"/>
        </w:rPr>
        <w:t xml:space="preserve">collective fears (about a changing, strange, fragmenting and increasingly violent society) were (and still are) projected onto black youth. </w:t>
      </w:r>
      <w:r w:rsidRPr="0040690F">
        <w:rPr>
          <w:rStyle w:val="Emphasis"/>
          <w:highlight w:val="green"/>
        </w:rPr>
        <w:t xml:space="preserve">Police officers seem </w:t>
      </w:r>
      <w:r w:rsidRPr="00E863AF">
        <w:rPr>
          <w:rStyle w:val="Emphasis"/>
          <w:highlight w:val="yellow"/>
        </w:rPr>
        <w:t xml:space="preserve">to be </w:t>
      </w:r>
      <w:r w:rsidRPr="0040690F">
        <w:rPr>
          <w:rStyle w:val="Emphasis"/>
          <w:highlight w:val="green"/>
        </w:rPr>
        <w:t>particularly susceptible to such fears</w:t>
      </w:r>
      <w:r w:rsidRPr="00B94B9E">
        <w:rPr>
          <w:rFonts w:ascii="StempelGaramond" w:eastAsia="Times New Roman" w:hAnsi="StempelGaramond" w:cs="Times New Roman"/>
          <w:sz w:val="20"/>
          <w:szCs w:val="20"/>
        </w:rPr>
        <w:t xml:space="preserve">. My experience is that </w:t>
      </w:r>
      <w:r w:rsidRPr="0040690F">
        <w:rPr>
          <w:rStyle w:val="Emphasis"/>
          <w:highlight w:val="green"/>
        </w:rPr>
        <w:t xml:space="preserve">police </w:t>
      </w:r>
      <w:r w:rsidRPr="000A619A">
        <w:rPr>
          <w:rStyle w:val="Emphasis"/>
          <w:highlight w:val="yellow"/>
        </w:rPr>
        <w:t>officers</w:t>
      </w:r>
      <w:r w:rsidRPr="00B94B9E">
        <w:rPr>
          <w:rStyle w:val="Emphasis"/>
        </w:rPr>
        <w:t xml:space="preserve"> do not just </w:t>
      </w:r>
      <w:r w:rsidRPr="0040690F">
        <w:rPr>
          <w:rStyle w:val="Emphasis"/>
          <w:highlight w:val="green"/>
        </w:rPr>
        <w:t>make up ideas about impending disorder and crisis</w:t>
      </w:r>
      <w:r w:rsidRPr="00B94B9E">
        <w:rPr>
          <w:rStyle w:val="Emphasis"/>
        </w:rPr>
        <w:t xml:space="preserve"> for fun or to get a wage rise, </w:t>
      </w:r>
      <w:r w:rsidRPr="0040690F">
        <w:rPr>
          <w:rStyle w:val="Emphasis"/>
          <w:highlight w:val="green"/>
        </w:rPr>
        <w:t>they really feel those fears and anxieties intensely</w:t>
      </w:r>
      <w:r w:rsidRPr="00B94B9E">
        <w:rPr>
          <w:rStyle w:val="Emphasis"/>
        </w:rPr>
        <w:t xml:space="preserv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is there any reason why police officers should experience such fears of change and social fluidity even more intensely than the rest of us? It is noteworthy that all the studies so far mentioned suggest that this ‘</w:t>
      </w:r>
      <w:proofErr w:type="spellStart"/>
      <w:r w:rsidRPr="00B94B9E">
        <w:rPr>
          <w:rFonts w:ascii="StempelGaramond" w:eastAsia="Times New Roman" w:hAnsi="StempelGaramond" w:cs="Times New Roman"/>
          <w:sz w:val="20"/>
          <w:szCs w:val="20"/>
        </w:rPr>
        <w:t>racialised</w:t>
      </w:r>
      <w:proofErr w:type="spellEnd"/>
      <w:r w:rsidRPr="00B94B9E">
        <w:rPr>
          <w:rFonts w:ascii="StempelGaramond" w:eastAsia="Times New Roman" w:hAnsi="StempelGaramond" w:cs="Times New Roman"/>
          <w:sz w:val="20"/>
          <w:szCs w:val="20"/>
        </w:rPr>
        <w:t xml:space="preserve">’ ideology invariably focuses on certain themes – willingness to work, family pathology, </w:t>
      </w:r>
      <w:proofErr w:type="spellStart"/>
      <w:r w:rsidRPr="00B94B9E">
        <w:rPr>
          <w:rFonts w:ascii="StempelGaramond" w:eastAsia="Times New Roman" w:hAnsi="StempelGaramond" w:cs="Times New Roman"/>
          <w:sz w:val="20"/>
          <w:szCs w:val="20"/>
        </w:rPr>
        <w:t>behaviour</w:t>
      </w:r>
      <w:proofErr w:type="spellEnd"/>
      <w:r w:rsidRPr="00B94B9E">
        <w:rPr>
          <w:rFonts w:ascii="StempelGaramond" w:eastAsia="Times New Roman" w:hAnsi="StempelGaramond" w:cs="Times New Roman"/>
          <w:sz w:val="20"/>
          <w:szCs w:val="20"/>
        </w:rPr>
        <w:t xml:space="preserve"> on the streets, sexuality, recreational activities (party-going, drugs use, music etc.), and, of course, crime. These all link to ways in which the supposedly ‘problem’ community is perceived to differ from the ‘respectable’ com- munity. They are, ultimately, ways in which the population becomes fluid and threatens to evade the control of the police. </w:t>
      </w:r>
      <w:r w:rsidRPr="00B94B9E">
        <w:rPr>
          <w:rStyle w:val="Emphasis"/>
        </w:rPr>
        <w:t xml:space="preserve">Such concerns always arise among police officers, regardless of who the ‘problem’ ethnic minority com- munity are. </w:t>
      </w:r>
      <w:r w:rsidRPr="000A619A">
        <w:rPr>
          <w:rStyle w:val="Emphasis"/>
          <w:highlight w:val="yellow"/>
        </w:rPr>
        <w:t xml:space="preserve">There is a pattern here. </w:t>
      </w:r>
      <w:r w:rsidRPr="0040690F">
        <w:rPr>
          <w:rStyle w:val="Emphasis"/>
          <w:highlight w:val="green"/>
        </w:rPr>
        <w:t>This hostility to racial minorities can be seen within a broader picture of suspicion and hostility towards difference</w:t>
      </w:r>
      <w:r w:rsidRPr="000A619A">
        <w:rPr>
          <w:rStyle w:val="Emphasis"/>
          <w:highlight w:val="yellow"/>
        </w:rPr>
        <w:t>. This is an integral part of the police officer’s cognitive mapping</w:t>
      </w:r>
      <w:r w:rsidRPr="00B94B9E">
        <w:rPr>
          <w:rStyle w:val="Emphasis"/>
        </w:rPr>
        <w:t xml:space="preserve"> of his/her locality. </w:t>
      </w:r>
      <w:r w:rsidRPr="000A619A">
        <w:rPr>
          <w:rStyle w:val="Emphasis"/>
          <w:highlight w:val="yellow"/>
        </w:rPr>
        <w:t xml:space="preserve">The strange, unexpected, differ- </w:t>
      </w:r>
      <w:proofErr w:type="spellStart"/>
      <w:r w:rsidRPr="000A619A">
        <w:rPr>
          <w:rStyle w:val="Emphasis"/>
          <w:highlight w:val="yellow"/>
        </w:rPr>
        <w:t>ent</w:t>
      </w:r>
      <w:proofErr w:type="spellEnd"/>
      <w:r w:rsidRPr="000A619A">
        <w:rPr>
          <w:rStyle w:val="Emphasis"/>
          <w:highlight w:val="yellow"/>
        </w:rPr>
        <w:t>, stands out against a background of everyday normality.</w:t>
      </w:r>
      <w:r w:rsidRPr="00B94B9E">
        <w:rPr>
          <w:rFonts w:ascii="StempelGaramond" w:eastAsia="Times New Roman" w:hAnsi="StempelGaramond" w:cs="Times New Roman"/>
          <w:sz w:val="20"/>
          <w:szCs w:val="20"/>
        </w:rPr>
        <w:t xml:space="preserve"> Jerome Skolnick writes of the ‘symbolic assailant’, the individual who gives clues in his unusual dress, attitude, </w:t>
      </w:r>
      <w:proofErr w:type="spellStart"/>
      <w:r w:rsidRPr="00B94B9E">
        <w:rPr>
          <w:rFonts w:ascii="StempelGaramond" w:eastAsia="Times New Roman" w:hAnsi="StempelGaramond" w:cs="Times New Roman"/>
          <w:sz w:val="20"/>
          <w:szCs w:val="20"/>
        </w:rPr>
        <w:t>behaviour</w:t>
      </w:r>
      <w:proofErr w:type="spellEnd"/>
      <w:r w:rsidRPr="00B94B9E">
        <w:rPr>
          <w:rFonts w:ascii="StempelGaramond" w:eastAsia="Times New Roman" w:hAnsi="StempelGaramond" w:cs="Times New Roman"/>
          <w:sz w:val="20"/>
          <w:szCs w:val="20"/>
        </w:rPr>
        <w:t xml:space="preserve"> or mannerisms to his (for the police) deviant and dangerous identity (Skolnick, 1966: Ch. 3). </w:t>
      </w:r>
      <w:r w:rsidRPr="000A619A">
        <w:rPr>
          <w:rStyle w:val="Emphasis"/>
          <w:highlight w:val="yellow"/>
        </w:rPr>
        <w:t xml:space="preserve">Such </w:t>
      </w:r>
      <w:r w:rsidRPr="0040690F">
        <w:rPr>
          <w:rStyle w:val="Emphasis"/>
          <w:highlight w:val="green"/>
        </w:rPr>
        <w:t>difference</w:t>
      </w:r>
      <w:r w:rsidRPr="00B94B9E">
        <w:rPr>
          <w:rStyle w:val="Emphasis"/>
        </w:rPr>
        <w:t xml:space="preserve">, and change in the social environment </w:t>
      </w:r>
      <w:r w:rsidRPr="0040690F">
        <w:rPr>
          <w:rStyle w:val="Emphasis"/>
          <w:highlight w:val="green"/>
        </w:rPr>
        <w:t>arouses feelings of threat</w:t>
      </w:r>
      <w:r w:rsidRPr="00B94B9E">
        <w:rPr>
          <w:rStyle w:val="Emphasis"/>
        </w:rPr>
        <w:t>.</w:t>
      </w:r>
      <w:r w:rsidRPr="00B94B9E">
        <w:rPr>
          <w:rFonts w:ascii="StempelGaramond" w:eastAsia="Times New Roman" w:hAnsi="StempelGaramond" w:cs="Times New Roman"/>
          <w:sz w:val="20"/>
          <w:szCs w:val="20"/>
        </w:rPr>
        <w:t xml:space="preserve"> In Egon Bittner’s and Allan Silver’s work we see the further development of the notion that the police are in fact committed to an all-embracing social pacification function – to order and stasis on a grand scale. They are there to deal, quite simply, with ‘something-that-ought-not-to-be-happening-and-about-which-someone- </w:t>
      </w:r>
      <w:proofErr w:type="spellStart"/>
      <w:r w:rsidRPr="00B94B9E">
        <w:rPr>
          <w:rFonts w:ascii="StempelGaramond" w:eastAsia="Times New Roman" w:hAnsi="StempelGaramond" w:cs="Times New Roman"/>
          <w:sz w:val="20"/>
          <w:szCs w:val="20"/>
        </w:rPr>
        <w:t>had</w:t>
      </w:r>
      <w:proofErr w:type="spellEnd"/>
      <w:r w:rsidRPr="00B94B9E">
        <w:rPr>
          <w:rFonts w:ascii="StempelGaramond" w:eastAsia="Times New Roman" w:hAnsi="StempelGaramond" w:cs="Times New Roman"/>
          <w:sz w:val="20"/>
          <w:szCs w:val="20"/>
        </w:rPr>
        <w:t xml:space="preserve">-better-do-something-now’ (Bittner, 1974, 1975). </w:t>
      </w:r>
      <w:r w:rsidRPr="00B94B9E">
        <w:rPr>
          <w:rStyle w:val="Emphasis"/>
        </w:rPr>
        <w:t xml:space="preserve">When everything is ‘as it should be’ – stable, predictable, orderly, familiar – </w:t>
      </w:r>
      <w:r w:rsidRPr="000A619A">
        <w:rPr>
          <w:rStyle w:val="Emphasis"/>
          <w:highlight w:val="yellow"/>
        </w:rPr>
        <w:t xml:space="preserve">the police officer feels at ease; he is happy </w:t>
      </w:r>
      <w:r w:rsidRPr="000A619A">
        <w:rPr>
          <w:rStyle w:val="Emphasis"/>
          <w:highlight w:val="yellow"/>
        </w:rPr>
        <w:lastRenderedPageBreak/>
        <w:t xml:space="preserve">and comfortable. The appearance of the ‘symbolic assailant’ against this background of the familiar and normal arouses feelings of sus- </w:t>
      </w:r>
      <w:proofErr w:type="spellStart"/>
      <w:r w:rsidRPr="000A619A">
        <w:rPr>
          <w:rStyle w:val="Emphasis"/>
          <w:highlight w:val="yellow"/>
        </w:rPr>
        <w:t>picion</w:t>
      </w:r>
      <w:proofErr w:type="spellEnd"/>
      <w:r w:rsidRPr="000A619A">
        <w:rPr>
          <w:rStyle w:val="Emphasis"/>
          <w:highlight w:val="yellow"/>
        </w:rPr>
        <w:t>, threat, anxiety</w:t>
      </w:r>
      <w:r w:rsidRPr="00B94B9E">
        <w:rPr>
          <w:rStyle w:val="Emphasis"/>
        </w:rPr>
        <w:t xml:space="preserve"> and so on. </w:t>
      </w:r>
      <w:r w:rsidRPr="0040690F">
        <w:rPr>
          <w:rStyle w:val="Emphasis"/>
          <w:highlight w:val="green"/>
        </w:rPr>
        <w:t xml:space="preserve">The police officer’s ‘cognitive maps’ are </w:t>
      </w:r>
      <w:r w:rsidRPr="000A619A">
        <w:rPr>
          <w:rStyle w:val="Emphasis"/>
          <w:highlight w:val="yellow"/>
        </w:rPr>
        <w:t xml:space="preserve">in fact </w:t>
      </w:r>
      <w:r w:rsidRPr="0040690F">
        <w:rPr>
          <w:rStyle w:val="Emphasis"/>
          <w:highlight w:val="green"/>
        </w:rPr>
        <w:t>affective</w:t>
      </w:r>
      <w:r w:rsidRPr="000A619A">
        <w:rPr>
          <w:rStyle w:val="Emphasis"/>
          <w:highlight w:val="yellow"/>
        </w:rPr>
        <w:t xml:space="preserve"> maps.</w:t>
      </w:r>
      <w:r w:rsidRPr="00B94B9E">
        <w:rPr>
          <w:rStyle w:val="Emphasis"/>
        </w:rPr>
        <w:t xml:space="preserve"> </w:t>
      </w:r>
      <w:r w:rsidRPr="00B94B9E">
        <w:rPr>
          <w:rFonts w:ascii="StempelGaramond" w:eastAsia="Times New Roman" w:hAnsi="StempelGaramond" w:cs="Times New Roman"/>
          <w:sz w:val="20"/>
          <w:szCs w:val="20"/>
        </w:rPr>
        <w:t xml:space="preserve">In Robert Reiner’s summary of ‘police relevant categories’ we can see further evidence of </w:t>
      </w:r>
      <w:r w:rsidRPr="00B94B9E">
        <w:rPr>
          <w:rStyle w:val="StyleUnderline"/>
        </w:rPr>
        <w:t xml:space="preserve">how police officers’ feelings traverse the social body in complex ways. </w:t>
      </w:r>
      <w:r w:rsidRPr="00B94B9E">
        <w:rPr>
          <w:rFonts w:ascii="StempelGaramond" w:eastAsia="Times New Roman" w:hAnsi="StempelGaramond" w:cs="Times New Roman"/>
          <w:sz w:val="20"/>
          <w:szCs w:val="20"/>
        </w:rPr>
        <w:t xml:space="preserve">Some criminals are associated with </w:t>
      </w:r>
      <w:r w:rsidRPr="00B94B9E">
        <w:rPr>
          <w:rFonts w:ascii="StempelGaramond" w:eastAsia="Times New Roman" w:hAnsi="StempelGaramond" w:cs="Times New Roman"/>
          <w:i/>
          <w:iCs/>
          <w:sz w:val="20"/>
          <w:szCs w:val="20"/>
        </w:rPr>
        <w:t>positive feelings</w:t>
      </w:r>
      <w:r w:rsidRPr="00B94B9E">
        <w:rPr>
          <w:rFonts w:ascii="StempelGaramond" w:eastAsia="Times New Roman" w:hAnsi="StempelGaramond" w:cs="Times New Roman"/>
          <w:sz w:val="20"/>
          <w:szCs w:val="20"/>
        </w:rPr>
        <w:t xml:space="preserve">. These are the ‘good class villains’ who themselves identify with the same ‘cult of </w:t>
      </w:r>
      <w:proofErr w:type="spellStart"/>
      <w:r w:rsidRPr="00B94B9E">
        <w:rPr>
          <w:rFonts w:ascii="StempelGaramond" w:eastAsia="Times New Roman" w:hAnsi="StempelGaramond" w:cs="Times New Roman"/>
          <w:sz w:val="20"/>
          <w:szCs w:val="20"/>
        </w:rPr>
        <w:t>mascu</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linity</w:t>
      </w:r>
      <w:proofErr w:type="spellEnd"/>
      <w:r w:rsidRPr="00B94B9E">
        <w:rPr>
          <w:rFonts w:ascii="StempelGaramond" w:eastAsia="Times New Roman" w:hAnsi="StempelGaramond" w:cs="Times New Roman"/>
          <w:sz w:val="20"/>
          <w:szCs w:val="20"/>
        </w:rPr>
        <w:t xml:space="preserve">’ (Smith and Gray use this latter phrase) as the police (Reiner, 1992: 118–21; Smith and Gray, 1985). They play the same cultural ‘game’ as the police; they provide the source of what the police themselves regard as ‘real police work’, they are therefore the key source of </w:t>
      </w:r>
      <w:r w:rsidRPr="00B94B9E">
        <w:rPr>
          <w:rFonts w:ascii="StempelGaramond" w:eastAsia="Times New Roman" w:hAnsi="StempelGaramond" w:cs="Times New Roman"/>
          <w:i/>
          <w:iCs/>
          <w:sz w:val="20"/>
          <w:szCs w:val="20"/>
        </w:rPr>
        <w:t xml:space="preserve">self-esteem </w:t>
      </w:r>
      <w:r w:rsidRPr="00B94B9E">
        <w:rPr>
          <w:rFonts w:ascii="StempelGaramond" w:eastAsia="Times New Roman" w:hAnsi="StempelGaramond" w:cs="Times New Roman"/>
          <w:sz w:val="20"/>
          <w:szCs w:val="20"/>
        </w:rPr>
        <w:t xml:space="preserve">and </w:t>
      </w:r>
      <w:proofErr w:type="spellStart"/>
      <w:r w:rsidRPr="00B94B9E">
        <w:rPr>
          <w:rFonts w:ascii="StempelGaramond" w:eastAsia="Times New Roman" w:hAnsi="StempelGaramond" w:cs="Times New Roman"/>
          <w:sz w:val="20"/>
          <w:szCs w:val="20"/>
        </w:rPr>
        <w:t>confir</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mation</w:t>
      </w:r>
      <w:proofErr w:type="spellEnd"/>
      <w:r w:rsidRPr="00B94B9E">
        <w:rPr>
          <w:rFonts w:ascii="StempelGaramond" w:eastAsia="Times New Roman" w:hAnsi="StempelGaramond" w:cs="Times New Roman"/>
          <w:sz w:val="20"/>
          <w:szCs w:val="20"/>
        </w:rPr>
        <w:t xml:space="preserve"> of identity for the police. They may break the law but that does not make them a threat – quite the contrary. Dick Hobbs’ work has demonstrated the deeply symbiotic relationship between CID officers and such ‘</w:t>
      </w:r>
      <w:proofErr w:type="spellStart"/>
      <w:r w:rsidRPr="00B94B9E">
        <w:rPr>
          <w:rFonts w:ascii="StempelGaramond" w:eastAsia="Times New Roman" w:hAnsi="StempelGaramond" w:cs="Times New Roman"/>
          <w:sz w:val="20"/>
          <w:szCs w:val="20"/>
        </w:rPr>
        <w:t>entrepre</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neurial</w:t>
      </w:r>
      <w:proofErr w:type="spellEnd"/>
      <w:r w:rsidRPr="00B94B9E">
        <w:rPr>
          <w:rFonts w:ascii="StempelGaramond" w:eastAsia="Times New Roman" w:hAnsi="StempelGaramond" w:cs="Times New Roman"/>
          <w:sz w:val="20"/>
          <w:szCs w:val="20"/>
        </w:rPr>
        <w:t xml:space="preserve">’ criminals while Smith and Gray point to similar </w:t>
      </w:r>
      <w:r w:rsidRPr="00B94B9E">
        <w:rPr>
          <w:rFonts w:ascii="StempelGaramond" w:eastAsia="Times New Roman" w:hAnsi="StempelGaramond" w:cs="Times New Roman"/>
          <w:i/>
          <w:iCs/>
          <w:sz w:val="20"/>
          <w:szCs w:val="20"/>
        </w:rPr>
        <w:t xml:space="preserve">feelings </w:t>
      </w:r>
      <w:r w:rsidRPr="00B94B9E">
        <w:rPr>
          <w:rFonts w:ascii="StempelGaramond" w:eastAsia="Times New Roman" w:hAnsi="StempelGaramond" w:cs="Times New Roman"/>
          <w:sz w:val="20"/>
          <w:szCs w:val="20"/>
        </w:rPr>
        <w:t xml:space="preserve">and </w:t>
      </w:r>
      <w:proofErr w:type="spellStart"/>
      <w:r w:rsidRPr="00B94B9E">
        <w:rPr>
          <w:rFonts w:ascii="StempelGaramond" w:eastAsia="Times New Roman" w:hAnsi="StempelGaramond" w:cs="Times New Roman"/>
          <w:sz w:val="20"/>
          <w:szCs w:val="20"/>
        </w:rPr>
        <w:t>percep</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tions</w:t>
      </w:r>
      <w:proofErr w:type="spellEnd"/>
      <w:r w:rsidRPr="00B94B9E">
        <w:rPr>
          <w:rFonts w:ascii="StempelGaramond" w:eastAsia="Times New Roman" w:hAnsi="StempelGaramond" w:cs="Times New Roman"/>
          <w:sz w:val="20"/>
          <w:szCs w:val="20"/>
        </w:rPr>
        <w:t xml:space="preserve"> amongst uniformed officers (Hobbs, 1989: 213; Smith and Gray, 1985: 213). As Foucault rightly points out, such ‘delinquency’ is a part of the system itself, it is a managed deviance which remains on the ‘inside’ (Foucault, 1987: 257–92). In contrast to ‘good class villains’, there is so-called ‘police property’ (Reiner, 1992: 118–21; Smith and Gray, 1985: 347–8). These are Skolnick’s ‘symbolic assailants’ – </w:t>
      </w:r>
      <w:r w:rsidRPr="000A619A">
        <w:rPr>
          <w:rStyle w:val="Emphasis"/>
          <w:highlight w:val="yellow"/>
        </w:rPr>
        <w:t xml:space="preserve">the </w:t>
      </w:r>
      <w:proofErr w:type="spellStart"/>
      <w:r w:rsidRPr="0040690F">
        <w:rPr>
          <w:rStyle w:val="Emphasis"/>
          <w:highlight w:val="green"/>
        </w:rPr>
        <w:t>marginalised</w:t>
      </w:r>
      <w:proofErr w:type="spellEnd"/>
      <w:r w:rsidRPr="0040690F">
        <w:rPr>
          <w:rStyle w:val="Emphasis"/>
          <w:highlight w:val="green"/>
        </w:rPr>
        <w:t xml:space="preserve"> social groups </w:t>
      </w:r>
      <w:r w:rsidRPr="000A619A">
        <w:rPr>
          <w:rStyle w:val="Emphasis"/>
          <w:highlight w:val="yellow"/>
        </w:rPr>
        <w:t>who create a real sense of threat, impending chaos, feelings of loathing and anger among police</w:t>
      </w:r>
      <w:r w:rsidRPr="00B94B9E">
        <w:rPr>
          <w:rStyle w:val="Emphasis"/>
        </w:rPr>
        <w:t xml:space="preserve"> officers. </w:t>
      </w:r>
      <w:r w:rsidRPr="000A619A">
        <w:rPr>
          <w:rStyle w:val="Emphasis"/>
          <w:highlight w:val="yellow"/>
        </w:rPr>
        <w:t xml:space="preserve">They </w:t>
      </w:r>
      <w:r w:rsidRPr="007519F2">
        <w:rPr>
          <w:rStyle w:val="Emphasis"/>
          <w:highlight w:val="green"/>
        </w:rPr>
        <w:t>are the real threat to order in that they are not disciplined, they behave in unpredictable ways</w:t>
      </w:r>
      <w:r w:rsidRPr="000A619A">
        <w:rPr>
          <w:rStyle w:val="Emphasis"/>
          <w:highlight w:val="yellow"/>
        </w:rPr>
        <w:t>,</w:t>
      </w:r>
      <w:r w:rsidRPr="00B94B9E">
        <w:rPr>
          <w:rStyle w:val="Emphasis"/>
        </w:rPr>
        <w:t xml:space="preserve"> their language cannot be understood, </w:t>
      </w:r>
      <w:r w:rsidRPr="000A619A">
        <w:rPr>
          <w:rStyle w:val="Emphasis"/>
          <w:highlight w:val="yellow"/>
        </w:rPr>
        <w:t>they will not be deferential to the authority of the police officer</w:t>
      </w:r>
      <w:r w:rsidRPr="00B94B9E">
        <w:rPr>
          <w:rStyle w:val="Emphasis"/>
        </w:rPr>
        <w:t xml:space="preserve"> and they will not live and work in the ‘customary’ way. </w:t>
      </w:r>
      <w:r w:rsidRPr="007519F2">
        <w:rPr>
          <w:rStyle w:val="Emphasis"/>
          <w:highlight w:val="green"/>
        </w:rPr>
        <w:t>Police</w:t>
      </w:r>
      <w:r w:rsidRPr="00B94B9E">
        <w:rPr>
          <w:rStyle w:val="Emphasis"/>
        </w:rPr>
        <w:t xml:space="preserve">men feel bad about these people and </w:t>
      </w:r>
      <w:r w:rsidRPr="007519F2">
        <w:rPr>
          <w:rStyle w:val="Emphasis"/>
          <w:highlight w:val="green"/>
        </w:rPr>
        <w:t>want to control them</w:t>
      </w:r>
      <w:r w:rsidRPr="00B94B9E">
        <w:rPr>
          <w:rStyle w:val="Emphasis"/>
        </w:rPr>
        <w:t xml:space="preserve"> – despite the fact that they do not consider dealing with them to be proper police work</w:t>
      </w:r>
      <w:r w:rsidRPr="00B94B9E">
        <w:rPr>
          <w:rFonts w:ascii="StempelGaramond" w:eastAsia="Times New Roman" w:hAnsi="StempelGaramond" w:cs="Times New Roman"/>
          <w:sz w:val="20"/>
          <w:szCs w:val="20"/>
        </w:rPr>
        <w:t xml:space="preserve"> (the most common term for such work, among police officers, is ‘rubbish’). The ‘hypocritical’ professional middle classes, in some circumstances, </w:t>
      </w:r>
      <w:proofErr w:type="spellStart"/>
      <w:r w:rsidRPr="00B94B9E">
        <w:rPr>
          <w:rFonts w:ascii="StempelGaramond" w:eastAsia="Times New Roman" w:hAnsi="StempelGaramond" w:cs="Times New Roman"/>
          <w:sz w:val="20"/>
          <w:szCs w:val="20"/>
        </w:rPr>
        <w:t>actu</w:t>
      </w:r>
      <w:proofErr w:type="spellEnd"/>
      <w:r w:rsidRPr="00B94B9E">
        <w:rPr>
          <w:rFonts w:ascii="StempelGaramond" w:eastAsia="Times New Roman" w:hAnsi="StempelGaramond" w:cs="Times New Roman"/>
          <w:sz w:val="20"/>
          <w:szCs w:val="20"/>
        </w:rPr>
        <w:t>- ally try to undermine the police officer’s control over ‘police property’. ‘</w:t>
      </w:r>
      <w:proofErr w:type="spellStart"/>
      <w:r w:rsidRPr="00B94B9E">
        <w:rPr>
          <w:rFonts w:ascii="StempelGaramond" w:eastAsia="Times New Roman" w:hAnsi="StempelGaramond" w:cs="Times New Roman"/>
          <w:sz w:val="20"/>
          <w:szCs w:val="20"/>
        </w:rPr>
        <w:t>Chal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lengers</w:t>
      </w:r>
      <w:proofErr w:type="spellEnd"/>
      <w:r w:rsidRPr="00B94B9E">
        <w:rPr>
          <w:rFonts w:ascii="StempelGaramond" w:eastAsia="Times New Roman" w:hAnsi="StempelGaramond" w:cs="Times New Roman"/>
          <w:sz w:val="20"/>
          <w:szCs w:val="20"/>
        </w:rPr>
        <w:t xml:space="preserve">’ and ‘do-gooders’ in the form of the doctor, the social worker, the lawyer, or the civil rights </w:t>
      </w:r>
      <w:proofErr w:type="spellStart"/>
      <w:r w:rsidRPr="00B94B9E">
        <w:rPr>
          <w:rFonts w:ascii="StempelGaramond" w:eastAsia="Times New Roman" w:hAnsi="StempelGaramond" w:cs="Times New Roman"/>
          <w:sz w:val="20"/>
          <w:szCs w:val="20"/>
        </w:rPr>
        <w:t>organisation</w:t>
      </w:r>
      <w:proofErr w:type="spellEnd"/>
      <w:r w:rsidRPr="00B94B9E">
        <w:rPr>
          <w:rFonts w:ascii="StempelGaramond" w:eastAsia="Times New Roman" w:hAnsi="StempelGaramond" w:cs="Times New Roman"/>
          <w:sz w:val="20"/>
          <w:szCs w:val="20"/>
        </w:rPr>
        <w:t xml:space="preserve">, challenge (already inadequate) police powers and invade the sacred space of the police station. Reiner concludes that: </w:t>
      </w:r>
      <w:r w:rsidRPr="00B94B9E">
        <w:rPr>
          <w:rFonts w:ascii="StempelGaramond" w:eastAsia="Times New Roman" w:hAnsi="StempelGaramond" w:cs="Times New Roman"/>
          <w:sz w:val="18"/>
          <w:szCs w:val="18"/>
        </w:rPr>
        <w:t xml:space="preserve">Running through the perception of the social structure is a distinction between the powerless groups at the bottom of the social hierarchy who provide the ‘rubbish’ and the ‘police property’, and the respectable strata, with distinct seg- </w:t>
      </w:r>
      <w:proofErr w:type="spellStart"/>
      <w:r w:rsidRPr="00B94B9E">
        <w:rPr>
          <w:rFonts w:ascii="StempelGaramond" w:eastAsia="Times New Roman" w:hAnsi="StempelGaramond" w:cs="Times New Roman"/>
          <w:sz w:val="18"/>
          <w:szCs w:val="18"/>
        </w:rPr>
        <w:t>ments</w:t>
      </w:r>
      <w:proofErr w:type="spellEnd"/>
      <w:r w:rsidRPr="00B94B9E">
        <w:rPr>
          <w:rFonts w:ascii="StempelGaramond" w:eastAsia="Times New Roman" w:hAnsi="StempelGaramond" w:cs="Times New Roman"/>
          <w:sz w:val="18"/>
          <w:szCs w:val="18"/>
        </w:rPr>
        <w:t xml:space="preserve"> which in different ways threaten police interests. (Reiner, 1992: 121) </w:t>
      </w:r>
      <w:r w:rsidRPr="00B94B9E">
        <w:rPr>
          <w:rFonts w:ascii="StempelGaramond" w:eastAsia="Times New Roman" w:hAnsi="StempelGaramond" w:cs="Times New Roman"/>
          <w:sz w:val="20"/>
          <w:szCs w:val="20"/>
        </w:rPr>
        <w:t xml:space="preserve">This last phrase gets to the heart of the matter. </w:t>
      </w:r>
      <w:r w:rsidRPr="00B94B9E">
        <w:rPr>
          <w:rStyle w:val="Emphasis"/>
        </w:rPr>
        <w:t xml:space="preserve">While initially splitting the world into good and bad parts – the ‘respectable’ versus the rest – </w:t>
      </w:r>
      <w:r w:rsidRPr="007519F2">
        <w:rPr>
          <w:rStyle w:val="Emphasis"/>
          <w:highlight w:val="green"/>
        </w:rPr>
        <w:t>the good begins to vanish</w:t>
      </w:r>
      <w:r w:rsidRPr="00B94B9E">
        <w:rPr>
          <w:rStyle w:val="Emphasis"/>
        </w:rPr>
        <w:t xml:space="preserve"> as one examines police categories. Ultimately </w:t>
      </w:r>
      <w:r w:rsidRPr="007519F2">
        <w:rPr>
          <w:rStyle w:val="Emphasis"/>
          <w:highlight w:val="green"/>
        </w:rPr>
        <w:t xml:space="preserve">one suspects that only the police </w:t>
      </w:r>
      <w:r w:rsidRPr="000A619A">
        <w:rPr>
          <w:rStyle w:val="Emphasis"/>
          <w:highlight w:val="yellow"/>
        </w:rPr>
        <w:t xml:space="preserve">themselves </w:t>
      </w:r>
      <w:r w:rsidRPr="007519F2">
        <w:rPr>
          <w:rStyle w:val="Emphasis"/>
          <w:highlight w:val="green"/>
        </w:rPr>
        <w:t>are really ‘good’</w:t>
      </w:r>
      <w:r w:rsidRPr="000A619A">
        <w:rPr>
          <w:rStyle w:val="Emphasis"/>
          <w:highlight w:val="yellow"/>
        </w:rPr>
        <w:t>, but then</w:t>
      </w:r>
      <w:r w:rsidRPr="00B94B9E">
        <w:rPr>
          <w:rStyle w:val="Emphasis"/>
        </w:rPr>
        <w:t xml:space="preserve"> </w:t>
      </w:r>
      <w:r w:rsidRPr="000A619A">
        <w:rPr>
          <w:rStyle w:val="Emphasis"/>
          <w:highlight w:val="yellow"/>
        </w:rPr>
        <w:t>police officers are</w:t>
      </w:r>
      <w:r w:rsidRPr="00B94B9E">
        <w:rPr>
          <w:rStyle w:val="Emphasis"/>
        </w:rPr>
        <w:t xml:space="preserve"> actually </w:t>
      </w:r>
      <w:r w:rsidRPr="000A619A">
        <w:rPr>
          <w:rStyle w:val="Emphasis"/>
          <w:highlight w:val="yellow"/>
        </w:rPr>
        <w:t>suspicious of other police officers</w:t>
      </w:r>
      <w:r w:rsidRPr="00B94B9E">
        <w:rPr>
          <w:rStyle w:val="Emphasis"/>
        </w:rPr>
        <w:t xml:space="preserve">.4 Eventually we begin to see that in fact </w:t>
      </w:r>
      <w:r w:rsidRPr="000A619A">
        <w:rPr>
          <w:rStyle w:val="Emphasis"/>
          <w:highlight w:val="yellow"/>
        </w:rPr>
        <w:t xml:space="preserve">perceived </w:t>
      </w:r>
      <w:r w:rsidRPr="007519F2">
        <w:rPr>
          <w:rStyle w:val="Emphasis"/>
          <w:highlight w:val="green"/>
        </w:rPr>
        <w:t>threat emanates from</w:t>
      </w:r>
      <w:r w:rsidRPr="00B94B9E">
        <w:rPr>
          <w:rStyle w:val="Emphasis"/>
        </w:rPr>
        <w:t xml:space="preserve"> almost </w:t>
      </w:r>
      <w:r w:rsidRPr="007519F2">
        <w:rPr>
          <w:rStyle w:val="Emphasis"/>
          <w:highlight w:val="green"/>
        </w:rPr>
        <w:t>everywhere in the police officer’s experience</w:t>
      </w:r>
      <w:r w:rsidRPr="000A619A">
        <w:rPr>
          <w:rStyle w:val="Emphasis"/>
          <w:highlight w:val="yellow"/>
        </w:rPr>
        <w:t xml:space="preserve"> of the world. The ‘other’ onto which bad qualities are projected expands, and the little island of safety and order diminishes.</w:t>
      </w:r>
      <w:r w:rsidRPr="00B94B9E">
        <w:rPr>
          <w:rStyle w:val="Emphasis"/>
        </w:rPr>
        <w:t xml:space="preserve"> </w:t>
      </w:r>
    </w:p>
    <w:p w14:paraId="10B204D2" w14:textId="27DA2538" w:rsidR="005E13F5" w:rsidRPr="006F188B" w:rsidRDefault="005E13F5" w:rsidP="00E614F0">
      <w:pPr>
        <w:pStyle w:val="Heading4"/>
        <w:jc w:val="both"/>
        <w:rPr>
          <w:rStyle w:val="Style13ptBold"/>
          <w:rFonts w:asciiTheme="majorHAnsi" w:hAnsiTheme="majorHAnsi"/>
          <w:b/>
          <w:bCs w:val="0"/>
          <w:u w:val="single"/>
        </w:rPr>
      </w:pPr>
      <w:r>
        <w:rPr>
          <w:rStyle w:val="Style13ptBold"/>
          <w:rFonts w:asciiTheme="majorHAnsi" w:hAnsiTheme="majorHAnsi"/>
          <w:b/>
          <w:bCs w:val="0"/>
        </w:rPr>
        <w:t xml:space="preserve">The </w:t>
      </w:r>
      <w:r w:rsidR="00E614F0">
        <w:rPr>
          <w:rStyle w:val="Style13ptBold"/>
          <w:rFonts w:asciiTheme="majorHAnsi" w:hAnsiTheme="majorHAnsi"/>
          <w:b/>
          <w:bCs w:val="0"/>
        </w:rPr>
        <w:t>breakdown of institutions like the prison and the criminal justice system tempt us to replicate the subject-forms of police and criminal</w:t>
      </w:r>
      <w:r w:rsidR="0087504C">
        <w:rPr>
          <w:rStyle w:val="Style13ptBold"/>
          <w:rFonts w:asciiTheme="majorHAnsi" w:hAnsiTheme="majorHAnsi"/>
          <w:b/>
          <w:bCs w:val="0"/>
        </w:rPr>
        <w:t>s</w:t>
      </w:r>
      <w:r w:rsidR="00E614F0">
        <w:rPr>
          <w:rStyle w:val="Style13ptBold"/>
          <w:rFonts w:asciiTheme="majorHAnsi" w:hAnsiTheme="majorHAnsi"/>
          <w:b/>
          <w:bCs w:val="0"/>
        </w:rPr>
        <w:t xml:space="preserve"> in spaces like </w:t>
      </w:r>
      <w:r w:rsidR="0087504C">
        <w:rPr>
          <w:rStyle w:val="Style13ptBold"/>
          <w:rFonts w:asciiTheme="majorHAnsi" w:hAnsiTheme="majorHAnsi"/>
          <w:b/>
          <w:bCs w:val="0"/>
        </w:rPr>
        <w:t>debate</w:t>
      </w:r>
      <w:r w:rsidR="00E614F0">
        <w:rPr>
          <w:rStyle w:val="Style13ptBold"/>
          <w:rFonts w:asciiTheme="majorHAnsi" w:hAnsiTheme="majorHAnsi"/>
          <w:b/>
          <w:bCs w:val="0"/>
        </w:rPr>
        <w:t xml:space="preserve"> – </w:t>
      </w:r>
      <w:r>
        <w:rPr>
          <w:rStyle w:val="Style13ptBold"/>
          <w:rFonts w:asciiTheme="majorHAnsi" w:hAnsiTheme="majorHAnsi"/>
          <w:b/>
          <w:bCs w:val="0"/>
        </w:rPr>
        <w:t xml:space="preserve">but all ships have leaks, all pipes eventually burst. </w:t>
      </w:r>
      <w:r w:rsidRPr="000420EC">
        <w:rPr>
          <w:rStyle w:val="Style13ptBold"/>
          <w:rFonts w:asciiTheme="majorHAnsi" w:hAnsiTheme="majorHAnsi"/>
          <w:b/>
          <w:bCs w:val="0"/>
          <w:u w:val="single"/>
        </w:rPr>
        <w:t>Our argument was scheduled for execution by the debate-police, but we’ve received a pardon from the Authorities-at-Large.</w:t>
      </w:r>
      <w:r>
        <w:rPr>
          <w:rStyle w:val="Style13ptBold"/>
          <w:rFonts w:asciiTheme="majorHAnsi" w:hAnsiTheme="majorHAnsi"/>
          <w:b/>
          <w:bCs w:val="0"/>
        </w:rPr>
        <w:t xml:space="preserve"> We remain joyfully innocent. </w:t>
      </w:r>
      <w:r w:rsidRPr="006F188B">
        <w:rPr>
          <w:rStyle w:val="Style13ptBold"/>
          <w:rFonts w:asciiTheme="majorHAnsi" w:hAnsiTheme="majorHAnsi"/>
          <w:b/>
          <w:bCs w:val="0"/>
          <w:u w:val="single"/>
        </w:rPr>
        <w:t>Resist the logic of control. Come with us if you want to live.</w:t>
      </w:r>
    </w:p>
    <w:p w14:paraId="68116C5D" w14:textId="308C05D8" w:rsidR="002D3DAC" w:rsidRPr="000756E2" w:rsidRDefault="002D3DAC" w:rsidP="002D3DAC">
      <w:pPr>
        <w:jc w:val="both"/>
      </w:pPr>
      <w:r w:rsidRPr="00315AAB">
        <w:rPr>
          <w:rStyle w:val="Style13ptBold"/>
          <w:rFonts w:asciiTheme="majorHAnsi" w:hAnsiTheme="majorHAnsi"/>
        </w:rPr>
        <w:t xml:space="preserve">Deleuze and Guattari ’80. </w:t>
      </w:r>
      <w:r w:rsidRPr="00E637AF">
        <w:t>Gilles Deleuze and Félix Gua</w:t>
      </w:r>
      <w:r>
        <w:t xml:space="preserve">ttari, A Thousand Plateaus, </w:t>
      </w:r>
      <w:r w:rsidRPr="00AF7B52">
        <w:t>1874: THREE NOVELLAS, OR “WHAT HAPPENED?”</w:t>
      </w:r>
      <w:r>
        <w:t xml:space="preserve"> p. 204</w:t>
      </w:r>
      <w:r w:rsidR="005E13F5">
        <w:t xml:space="preserve"> </w:t>
      </w:r>
      <w:r w:rsidR="005E13F5" w:rsidRPr="00416D4F">
        <w:rPr>
          <w:rFonts w:ascii="Sabon" w:eastAsia="Times New Roman" w:hAnsi="Sabon" w:cs="Times New Roman"/>
          <w:sz w:val="18"/>
          <w:szCs w:val="18"/>
          <w:highlight w:val="green"/>
        </w:rPr>
        <w:t>green = short</w:t>
      </w:r>
    </w:p>
    <w:p w14:paraId="7F77120F" w14:textId="77777777" w:rsidR="002D3DAC" w:rsidRPr="00315AAB" w:rsidRDefault="002D3DAC" w:rsidP="002D3DAC">
      <w:pPr>
        <w:jc w:val="both"/>
        <w:rPr>
          <w:rFonts w:asciiTheme="minorHAnsi" w:hAnsiTheme="minorHAnsi" w:cstheme="minorHAnsi"/>
        </w:rPr>
      </w:pPr>
      <w:r w:rsidRPr="00315AAB">
        <w:rPr>
          <w:rFonts w:asciiTheme="minorHAnsi" w:hAnsiTheme="minorHAnsi" w:cstheme="minorHAnsi"/>
        </w:rPr>
        <w:t xml:space="preserve">As </w:t>
      </w:r>
      <w:proofErr w:type="spellStart"/>
      <w:r w:rsidRPr="00315AAB">
        <w:rPr>
          <w:rFonts w:asciiTheme="minorHAnsi" w:hAnsiTheme="minorHAnsi" w:cstheme="minorHAnsi"/>
        </w:rPr>
        <w:t>Deligny</w:t>
      </w:r>
      <w:proofErr w:type="spellEnd"/>
      <w:r w:rsidRPr="00315AAB">
        <w:rPr>
          <w:rFonts w:asciiTheme="minorHAnsi" w:hAnsiTheme="minorHAnsi" w:cstheme="minorHAnsi"/>
        </w:rPr>
        <w:t xml:space="preserve"> says, it should be borne in mind that these </w:t>
      </w:r>
      <w:r w:rsidRPr="00315AAB">
        <w:rPr>
          <w:rStyle w:val="StyleUnderline"/>
          <w:rFonts w:asciiTheme="minorHAnsi" w:hAnsiTheme="minorHAnsi" w:cstheme="minorHAnsi"/>
        </w:rPr>
        <w:t>lines</w:t>
      </w:r>
      <w:r w:rsidRPr="00315AAB">
        <w:rPr>
          <w:rFonts w:asciiTheme="minorHAnsi" w:hAnsiTheme="minorHAnsi" w:cstheme="minorHAnsi"/>
        </w:rPr>
        <w:t xml:space="preserve"> mean nothing.</w:t>
      </w:r>
      <w:r w:rsidRPr="00315AAB">
        <w:rPr>
          <w:rStyle w:val="StyleUnderline"/>
          <w:rFonts w:asciiTheme="minorHAnsi" w:hAnsiTheme="minorHAnsi" w:cstheme="minorHAnsi"/>
        </w:rPr>
        <w:t xml:space="preserve"> It is an affair of cartography. They compose us, as they compose our map. They transform themselves and </w:t>
      </w:r>
      <w:r w:rsidRPr="00315AAB">
        <w:rPr>
          <w:rStyle w:val="StyleUnderline"/>
          <w:rFonts w:asciiTheme="minorHAnsi" w:hAnsiTheme="minorHAnsi" w:cstheme="minorHAnsi"/>
        </w:rPr>
        <w:lastRenderedPageBreak/>
        <w:t>may even cross over into one another. Rhizome. It is certain that they have nothing to do with language; it is, on the contrary, language that must follow them,</w:t>
      </w:r>
      <w:r w:rsidRPr="00315AAB">
        <w:rPr>
          <w:rFonts w:asciiTheme="minorHAnsi" w:hAnsiTheme="minorHAnsi" w:cstheme="minorHAnsi"/>
        </w:rPr>
        <w:t xml:space="preserve"> it is writing that must take sustenance from them, between its own lines. It is certain that they have nothing to do with a signifier, the determination of a subject by the signifier; </w:t>
      </w:r>
      <w:r w:rsidRPr="00315AAB">
        <w:rPr>
          <w:rStyle w:val="StyleUnderline"/>
          <w:rFonts w:asciiTheme="minorHAnsi" w:hAnsiTheme="minorHAnsi" w:cstheme="minorHAnsi"/>
        </w:rPr>
        <w:t xml:space="preserve">instead, </w:t>
      </w:r>
      <w:r w:rsidRPr="00C87B24">
        <w:rPr>
          <w:rStyle w:val="StyleUnderline"/>
          <w:rFonts w:asciiTheme="minorHAnsi" w:hAnsiTheme="minorHAnsi" w:cstheme="minorHAnsi"/>
          <w:highlight w:val="green"/>
        </w:rPr>
        <w:t>the signifier arises at the most rigidified level of one of the lines, and the subject is spawned at the lowest level</w:t>
      </w:r>
      <w:r w:rsidRPr="00C87B24">
        <w:rPr>
          <w:rFonts w:asciiTheme="minorHAnsi" w:hAnsiTheme="minorHAnsi" w:cstheme="minorHAnsi"/>
          <w:b/>
          <w:bCs/>
          <w:highlight w:val="green"/>
          <w:u w:val="single"/>
        </w:rPr>
        <w:t xml:space="preserve">. It is certain that </w:t>
      </w:r>
      <w:r w:rsidRPr="00C87B24">
        <w:rPr>
          <w:rStyle w:val="StyleUnderline"/>
          <w:rFonts w:asciiTheme="minorHAnsi" w:hAnsiTheme="minorHAnsi" w:cstheme="minorHAnsi"/>
          <w:highlight w:val="green"/>
        </w:rPr>
        <w:t>they have nothing to do with a structure</w:t>
      </w:r>
      <w:r w:rsidRPr="00315AAB">
        <w:rPr>
          <w:rStyle w:val="StyleUnderline"/>
          <w:rFonts w:asciiTheme="minorHAnsi" w:hAnsiTheme="minorHAnsi" w:cstheme="minorHAnsi"/>
          <w:highlight w:val="yellow"/>
        </w:rPr>
        <w:t xml:space="preserve">, which is never occupied by any- thing more than points and positions, by </w:t>
      </w:r>
      <w:proofErr w:type="spellStart"/>
      <w:r w:rsidRPr="00315AAB">
        <w:rPr>
          <w:rStyle w:val="StyleUnderline"/>
          <w:rFonts w:asciiTheme="minorHAnsi" w:hAnsiTheme="minorHAnsi" w:cstheme="minorHAnsi"/>
          <w:highlight w:val="yellow"/>
        </w:rPr>
        <w:t>arborescences</w:t>
      </w:r>
      <w:proofErr w:type="spellEnd"/>
      <w:r w:rsidRPr="00315AAB">
        <w:rPr>
          <w:rStyle w:val="StyleUnderline"/>
          <w:rFonts w:asciiTheme="minorHAnsi" w:hAnsiTheme="minorHAnsi" w:cstheme="minorHAnsi"/>
          <w:highlight w:val="yellow"/>
        </w:rPr>
        <w:t xml:space="preserve">, and </w:t>
      </w:r>
      <w:r w:rsidRPr="00C87B24">
        <w:rPr>
          <w:rStyle w:val="StyleUnderline"/>
          <w:rFonts w:asciiTheme="minorHAnsi" w:hAnsiTheme="minorHAnsi" w:cstheme="minorHAnsi"/>
          <w:highlight w:val="green"/>
        </w:rPr>
        <w:t>which always forms a closed system, precisely in order to prevent escape</w:t>
      </w:r>
      <w:r w:rsidRPr="00315AAB">
        <w:rPr>
          <w:rStyle w:val="StyleUnderline"/>
          <w:rFonts w:asciiTheme="minorHAnsi" w:hAnsiTheme="minorHAnsi" w:cstheme="minorHAnsi"/>
        </w:rPr>
        <w:t>.</w:t>
      </w:r>
      <w:r w:rsidRPr="00315AAB">
        <w:rPr>
          <w:rFonts w:asciiTheme="minorHAnsi" w:hAnsiTheme="minorHAnsi" w:cstheme="minorHAnsi"/>
        </w:rPr>
        <w:t xml:space="preserve"> </w:t>
      </w:r>
      <w:proofErr w:type="spellStart"/>
      <w:r w:rsidRPr="00315AAB">
        <w:rPr>
          <w:rFonts w:asciiTheme="minorHAnsi" w:hAnsiTheme="minorHAnsi" w:cstheme="minorHAnsi"/>
        </w:rPr>
        <w:t>Deligny</w:t>
      </w:r>
      <w:proofErr w:type="spellEnd"/>
      <w:r w:rsidRPr="00315AAB">
        <w:rPr>
          <w:rFonts w:asciiTheme="minorHAnsi" w:hAnsiTheme="minorHAnsi" w:cstheme="minorHAnsi"/>
        </w:rPr>
        <w:t xml:space="preserve"> invokes </w:t>
      </w:r>
      <w:r w:rsidRPr="00315AAB">
        <w:rPr>
          <w:rStyle w:val="StyleUnderline"/>
          <w:rFonts w:asciiTheme="minorHAnsi" w:hAnsiTheme="minorHAnsi" w:cstheme="minorHAnsi"/>
        </w:rPr>
        <w:t>a common Body upon which these lines are inscribed as so many segments, thresholds, or quanta, territorialities, deterritorializations, or reterritorializations. The lines are inscribed on a Body without Organs</w:t>
      </w:r>
      <w:r w:rsidRPr="00315AAB">
        <w:rPr>
          <w:rFonts w:asciiTheme="minorHAnsi" w:hAnsiTheme="minorHAnsi" w:cstheme="minorHAnsi"/>
        </w:rPr>
        <w:t xml:space="preserve">, upon which everything is drawn and flees, which is itself an abstract line with neither imaginary figures nor symbolic functions: the real of the </w:t>
      </w:r>
      <w:proofErr w:type="spellStart"/>
      <w:r w:rsidRPr="00315AAB">
        <w:rPr>
          <w:rFonts w:asciiTheme="minorHAnsi" w:hAnsiTheme="minorHAnsi" w:cstheme="minorHAnsi"/>
        </w:rPr>
        <w:t>BwO</w:t>
      </w:r>
      <w:proofErr w:type="spellEnd"/>
      <w:r w:rsidRPr="00315AAB">
        <w:rPr>
          <w:rFonts w:asciiTheme="minorHAnsi" w:hAnsiTheme="minorHAnsi" w:cstheme="minorHAnsi"/>
        </w:rPr>
        <w:t xml:space="preserve">. </w:t>
      </w:r>
      <w:r w:rsidRPr="00315AAB">
        <w:rPr>
          <w:rStyle w:val="StyleUnderline"/>
          <w:rFonts w:asciiTheme="minorHAnsi" w:hAnsiTheme="minorHAnsi" w:cstheme="minorHAnsi"/>
        </w:rPr>
        <w:t xml:space="preserve">This body is the only practical object of </w:t>
      </w:r>
      <w:proofErr w:type="spellStart"/>
      <w:r w:rsidRPr="00315AAB">
        <w:rPr>
          <w:rStyle w:val="StyleUnderline"/>
          <w:rFonts w:asciiTheme="minorHAnsi" w:hAnsiTheme="minorHAnsi" w:cstheme="minorHAnsi"/>
        </w:rPr>
        <w:t>schizoanalysis</w:t>
      </w:r>
      <w:proofErr w:type="spellEnd"/>
      <w:r w:rsidRPr="00315AAB">
        <w:rPr>
          <w:rStyle w:val="StyleUnderline"/>
          <w:rFonts w:asciiTheme="minorHAnsi" w:hAnsiTheme="minorHAnsi" w:cstheme="minorHAnsi"/>
        </w:rPr>
        <w:t xml:space="preserve">: What is your body without organs? </w:t>
      </w:r>
      <w:r w:rsidRPr="00C87B24">
        <w:rPr>
          <w:rStyle w:val="StyleUnderline"/>
          <w:rFonts w:asciiTheme="minorHAnsi" w:hAnsiTheme="minorHAnsi" w:cstheme="minorHAnsi"/>
          <w:highlight w:val="green"/>
        </w:rPr>
        <w:t>What are your lines</w:t>
      </w:r>
      <w:r w:rsidRPr="00315AAB">
        <w:rPr>
          <w:rStyle w:val="StyleUnderline"/>
          <w:rFonts w:asciiTheme="minorHAnsi" w:hAnsiTheme="minorHAnsi" w:cstheme="minorHAnsi"/>
          <w:highlight w:val="yellow"/>
        </w:rPr>
        <w:t>? What map are you in the process of making or rearranging? What abstract line will you draw, and at what price, for yourself and for others? What is your line of flight?</w:t>
      </w:r>
      <w:r w:rsidRPr="00315AAB">
        <w:rPr>
          <w:rFonts w:asciiTheme="minorHAnsi" w:hAnsiTheme="minorHAnsi" w:cstheme="minorHAnsi"/>
        </w:rPr>
        <w:t xml:space="preserve"> What is your </w:t>
      </w:r>
      <w:proofErr w:type="spellStart"/>
      <w:r w:rsidRPr="00315AAB">
        <w:rPr>
          <w:rFonts w:asciiTheme="minorHAnsi" w:hAnsiTheme="minorHAnsi" w:cstheme="minorHAnsi"/>
        </w:rPr>
        <w:t>BwO</w:t>
      </w:r>
      <w:proofErr w:type="spellEnd"/>
      <w:r w:rsidRPr="00315AAB">
        <w:rPr>
          <w:rFonts w:asciiTheme="minorHAnsi" w:hAnsiTheme="minorHAnsi" w:cstheme="minorHAnsi"/>
        </w:rPr>
        <w:t xml:space="preserve">, merged with that line? </w:t>
      </w:r>
      <w:r w:rsidRPr="00C87B24">
        <w:rPr>
          <w:rFonts w:asciiTheme="minorHAnsi" w:hAnsiTheme="minorHAnsi" w:cstheme="minorHAnsi"/>
          <w:highlight w:val="green"/>
          <w:u w:val="single"/>
        </w:rPr>
        <w:t xml:space="preserve">Are you cracking up? Are you going to crack up? Are you </w:t>
      </w:r>
      <w:proofErr w:type="spellStart"/>
      <w:r w:rsidRPr="00C87B24">
        <w:rPr>
          <w:rFonts w:asciiTheme="minorHAnsi" w:hAnsiTheme="minorHAnsi" w:cstheme="minorHAnsi"/>
          <w:highlight w:val="green"/>
          <w:u w:val="single"/>
        </w:rPr>
        <w:t>deterritorializing</w:t>
      </w:r>
      <w:proofErr w:type="spellEnd"/>
      <w:r w:rsidRPr="00C87B24">
        <w:rPr>
          <w:rFonts w:asciiTheme="minorHAnsi" w:hAnsiTheme="minorHAnsi" w:cstheme="minorHAnsi"/>
          <w:highlight w:val="green"/>
          <w:u w:val="single"/>
        </w:rPr>
        <w:t>? Which lines are you severing, and which are you extending or resuming?</w:t>
      </w:r>
      <w:r w:rsidRPr="00315AAB">
        <w:rPr>
          <w:rFonts w:asciiTheme="minorHAnsi" w:hAnsiTheme="minorHAnsi" w:cstheme="minorHAnsi"/>
        </w:rPr>
        <w:t xml:space="preserve"> </w:t>
      </w:r>
      <w:proofErr w:type="spellStart"/>
      <w:r w:rsidRPr="00315AAB">
        <w:rPr>
          <w:rFonts w:asciiTheme="minorHAnsi" w:hAnsiTheme="minorHAnsi" w:cstheme="minorHAnsi"/>
        </w:rPr>
        <w:t>Schizoanalysis</w:t>
      </w:r>
      <w:proofErr w:type="spellEnd"/>
      <w:r w:rsidRPr="00315AAB">
        <w:rPr>
          <w:rFonts w:asciiTheme="minorHAnsi" w:hAnsiTheme="minorHAnsi" w:cstheme="minorHAnsi"/>
        </w:rPr>
        <w:t xml:space="preserve"> does not pertain to elements or aggregates, nor to subjects, relations, or structures. It pertains only to lineaments running through groups as well as individuals. </w:t>
      </w:r>
      <w:proofErr w:type="spellStart"/>
      <w:r w:rsidRPr="00315AAB">
        <w:rPr>
          <w:rStyle w:val="StyleUnderline"/>
          <w:rFonts w:asciiTheme="minorHAnsi" w:hAnsiTheme="minorHAnsi" w:cstheme="minorHAnsi"/>
        </w:rPr>
        <w:t>Schizoanalysis</w:t>
      </w:r>
      <w:proofErr w:type="spellEnd"/>
      <w:r w:rsidRPr="00315AAB">
        <w:rPr>
          <w:rStyle w:val="StyleUnderline"/>
          <w:rFonts w:asciiTheme="minorHAnsi" w:hAnsiTheme="minorHAnsi" w:cstheme="minorHAnsi"/>
        </w:rPr>
        <w:t xml:space="preserve">, as the analysis of desire, is immediately practical and political, whether it is a question of an individual, group, or society. For </w:t>
      </w:r>
      <w:r w:rsidRPr="00C87B24">
        <w:rPr>
          <w:rStyle w:val="StyleUnderline"/>
          <w:rFonts w:asciiTheme="minorHAnsi" w:hAnsiTheme="minorHAnsi" w:cstheme="minorHAnsi"/>
          <w:highlight w:val="green"/>
        </w:rPr>
        <w:t>politics precedes being. Practice does not come after the emplacement of the terms and their relations, but actively participates in the drawing of the lines</w:t>
      </w:r>
      <w:r w:rsidRPr="00315AAB">
        <w:rPr>
          <w:rStyle w:val="StyleUnderline"/>
          <w:rFonts w:asciiTheme="minorHAnsi" w:hAnsiTheme="minorHAnsi" w:cstheme="minorHAnsi"/>
        </w:rPr>
        <w:t xml:space="preserve">; it confronts the same dangers and the same variations as the emplacement does. </w:t>
      </w:r>
      <w:proofErr w:type="spellStart"/>
      <w:r w:rsidRPr="00C87B24">
        <w:rPr>
          <w:rStyle w:val="StyleUnderline"/>
          <w:rFonts w:asciiTheme="minorHAnsi" w:hAnsiTheme="minorHAnsi" w:cstheme="minorHAnsi"/>
          <w:highlight w:val="green"/>
        </w:rPr>
        <w:t>Schizoanalysis</w:t>
      </w:r>
      <w:proofErr w:type="spellEnd"/>
      <w:r w:rsidRPr="00C87B24">
        <w:rPr>
          <w:rStyle w:val="StyleUnderline"/>
          <w:rFonts w:asciiTheme="minorHAnsi" w:hAnsiTheme="minorHAnsi" w:cstheme="minorHAnsi"/>
          <w:highlight w:val="green"/>
        </w:rPr>
        <w:t xml:space="preserve"> is like the art of the new</w:t>
      </w:r>
      <w:r w:rsidRPr="00315AAB">
        <w:rPr>
          <w:rFonts w:asciiTheme="minorHAnsi" w:hAnsiTheme="minorHAnsi" w:cstheme="minorHAnsi"/>
          <w:highlight w:val="yellow"/>
          <w:u w:val="single"/>
        </w:rPr>
        <w:t xml:space="preserve">. Or rather, there is no problem of application: </w:t>
      </w:r>
      <w:r w:rsidRPr="00C87B24">
        <w:rPr>
          <w:rFonts w:asciiTheme="minorHAnsi" w:hAnsiTheme="minorHAnsi" w:cstheme="minorHAnsi"/>
          <w:highlight w:val="green"/>
          <w:u w:val="single"/>
        </w:rPr>
        <w:t>the lines it brings out could equally be the lines of a life, a work of literature or art, or a society</w:t>
      </w:r>
      <w:r w:rsidRPr="00315AAB">
        <w:rPr>
          <w:rFonts w:asciiTheme="minorHAnsi" w:hAnsiTheme="minorHAnsi" w:cstheme="minorHAnsi"/>
          <w:highlight w:val="yellow"/>
          <w:u w:val="single"/>
        </w:rPr>
        <w:t>, depending on which system of coordinates is chosen.</w:t>
      </w:r>
    </w:p>
    <w:p w14:paraId="15FCC755" w14:textId="51161A0F" w:rsidR="002D3DAC" w:rsidRDefault="002D3DAC" w:rsidP="002D3DAC">
      <w:pPr>
        <w:jc w:val="both"/>
        <w:rPr>
          <w:rFonts w:asciiTheme="minorHAnsi" w:hAnsiTheme="minorHAnsi" w:cstheme="minorHAnsi"/>
        </w:rPr>
      </w:pPr>
      <w:r w:rsidRPr="00315AAB">
        <w:rPr>
          <w:rStyle w:val="StyleUnderline"/>
          <w:rFonts w:asciiTheme="minorHAnsi" w:hAnsiTheme="minorHAnsi" w:cstheme="minorHAnsi"/>
        </w:rPr>
        <w:t>Line of</w:t>
      </w:r>
      <w:r w:rsidRPr="00315AAB">
        <w:rPr>
          <w:rFonts w:asciiTheme="minorHAnsi" w:hAnsiTheme="minorHAnsi" w:cstheme="minorHAnsi"/>
        </w:rPr>
        <w:t xml:space="preserve"> molar or </w:t>
      </w:r>
      <w:r w:rsidRPr="00315AAB">
        <w:rPr>
          <w:rStyle w:val="StyleUnderline"/>
          <w:rFonts w:asciiTheme="minorHAnsi" w:hAnsiTheme="minorHAnsi" w:cstheme="minorHAnsi"/>
        </w:rPr>
        <w:t xml:space="preserve">rigid </w:t>
      </w:r>
      <w:proofErr w:type="spellStart"/>
      <w:r w:rsidRPr="00315AAB">
        <w:rPr>
          <w:rStyle w:val="StyleUnderline"/>
          <w:rFonts w:asciiTheme="minorHAnsi" w:hAnsiTheme="minorHAnsi" w:cstheme="minorHAnsi"/>
        </w:rPr>
        <w:t>segmentarity</w:t>
      </w:r>
      <w:proofErr w:type="spellEnd"/>
      <w:r w:rsidRPr="00315AAB">
        <w:rPr>
          <w:rStyle w:val="StyleUnderline"/>
          <w:rFonts w:asciiTheme="minorHAnsi" w:hAnsiTheme="minorHAnsi" w:cstheme="minorHAnsi"/>
        </w:rPr>
        <w:t xml:space="preserve">, line of molecular </w:t>
      </w:r>
      <w:r w:rsidRPr="00315AAB">
        <w:rPr>
          <w:rFonts w:asciiTheme="minorHAnsi" w:hAnsiTheme="minorHAnsi" w:cstheme="minorHAnsi"/>
        </w:rPr>
        <w:t xml:space="preserve">or supple </w:t>
      </w:r>
      <w:r w:rsidRPr="00315AAB">
        <w:rPr>
          <w:rStyle w:val="StyleUnderline"/>
          <w:rFonts w:asciiTheme="minorHAnsi" w:hAnsiTheme="minorHAnsi" w:cstheme="minorHAnsi"/>
        </w:rPr>
        <w:t>seg- mentation, line of flight</w:t>
      </w:r>
      <w:r w:rsidRPr="00315AAB">
        <w:rPr>
          <w:rFonts w:asciiTheme="minorHAnsi" w:hAnsiTheme="minorHAnsi" w:cstheme="minorHAnsi"/>
        </w:rPr>
        <w:t xml:space="preserve">—many problems arise. The first concerns the particular character of each line. It might be thought that </w:t>
      </w:r>
      <w:r w:rsidRPr="00315AAB">
        <w:rPr>
          <w:rStyle w:val="StyleUnderline"/>
          <w:rFonts w:asciiTheme="minorHAnsi" w:hAnsiTheme="minorHAnsi" w:cstheme="minorHAnsi"/>
        </w:rPr>
        <w:t xml:space="preserve">rigid segments are socially determined, predetermined, </w:t>
      </w:r>
      <w:proofErr w:type="spellStart"/>
      <w:r w:rsidRPr="00315AAB">
        <w:rPr>
          <w:rStyle w:val="StyleUnderline"/>
          <w:rFonts w:asciiTheme="minorHAnsi" w:hAnsiTheme="minorHAnsi" w:cstheme="minorHAnsi"/>
        </w:rPr>
        <w:t>overcoded</w:t>
      </w:r>
      <w:proofErr w:type="spellEnd"/>
      <w:r w:rsidRPr="00315AAB">
        <w:rPr>
          <w:rStyle w:val="StyleUnderline"/>
          <w:rFonts w:asciiTheme="minorHAnsi" w:hAnsiTheme="minorHAnsi" w:cstheme="minorHAnsi"/>
        </w:rPr>
        <w:t xml:space="preserve"> by the State</w:t>
      </w:r>
      <w:r w:rsidRPr="00315AAB">
        <w:rPr>
          <w:rFonts w:asciiTheme="minorHAnsi" w:hAnsiTheme="minorHAnsi" w:cstheme="minorHAnsi"/>
        </w:rPr>
        <w:t xml:space="preserve">; there may be a tendency to construe supple </w:t>
      </w:r>
      <w:proofErr w:type="spellStart"/>
      <w:r w:rsidRPr="00315AAB">
        <w:rPr>
          <w:rFonts w:asciiTheme="minorHAnsi" w:hAnsiTheme="minorHAnsi" w:cstheme="minorHAnsi"/>
        </w:rPr>
        <w:t>segmentarity</w:t>
      </w:r>
      <w:proofErr w:type="spellEnd"/>
      <w:r w:rsidRPr="00315AAB">
        <w:rPr>
          <w:rFonts w:asciiTheme="minorHAnsi" w:hAnsiTheme="minorHAnsi" w:cstheme="minorHAnsi"/>
        </w:rPr>
        <w:t xml:space="preserve"> as an interior activity, something imaginary or </w:t>
      </w:r>
      <w:proofErr w:type="spellStart"/>
      <w:r w:rsidRPr="00315AAB">
        <w:rPr>
          <w:rFonts w:asciiTheme="minorHAnsi" w:hAnsiTheme="minorHAnsi" w:cstheme="minorHAnsi"/>
        </w:rPr>
        <w:t>phantasmic</w:t>
      </w:r>
      <w:proofErr w:type="spellEnd"/>
      <w:r w:rsidRPr="00315AAB">
        <w:rPr>
          <w:rFonts w:asciiTheme="minorHAnsi" w:hAnsiTheme="minorHAnsi" w:cstheme="minorHAnsi"/>
        </w:rPr>
        <w:t xml:space="preserve">. </w:t>
      </w:r>
      <w:r w:rsidRPr="00315AAB">
        <w:rPr>
          <w:rStyle w:val="StyleUnderline"/>
          <w:rFonts w:asciiTheme="minorHAnsi" w:hAnsiTheme="minorHAnsi" w:cstheme="minorHAnsi"/>
        </w:rPr>
        <w:t>As for the line of flight, would it not be entirely personal,</w:t>
      </w:r>
      <w:r w:rsidRPr="00315AAB">
        <w:rPr>
          <w:rFonts w:asciiTheme="minorHAnsi" w:hAnsiTheme="minorHAnsi" w:cstheme="minorHAnsi"/>
        </w:rPr>
        <w:t xml:space="preserve"> the way in which an individual escapes on his or her own account, escapes "responsibilities," escapes the world, takes refuge in the desert, or else in art..</w:t>
      </w:r>
      <w:proofErr w:type="gramStart"/>
      <w:r w:rsidRPr="00315AAB">
        <w:rPr>
          <w:rFonts w:asciiTheme="minorHAnsi" w:hAnsiTheme="minorHAnsi" w:cstheme="minorHAnsi"/>
        </w:rPr>
        <w:t>. ?</w:t>
      </w:r>
      <w:proofErr w:type="gramEnd"/>
      <w:r w:rsidRPr="00315AAB">
        <w:rPr>
          <w:rFonts w:asciiTheme="minorHAnsi" w:hAnsiTheme="minorHAnsi" w:cstheme="minorHAnsi"/>
        </w:rPr>
        <w:t xml:space="preserve"> </w:t>
      </w:r>
      <w:r w:rsidRPr="00315AAB">
        <w:rPr>
          <w:rStyle w:val="StyleUnderline"/>
          <w:rFonts w:asciiTheme="minorHAnsi" w:hAnsiTheme="minorHAnsi" w:cstheme="minorHAnsi"/>
        </w:rPr>
        <w:t>False impression</w:t>
      </w:r>
      <w:r w:rsidRPr="00315AAB">
        <w:rPr>
          <w:rFonts w:asciiTheme="minorHAnsi" w:hAnsiTheme="minorHAnsi" w:cstheme="minorHAnsi"/>
        </w:rPr>
        <w:t xml:space="preserve">. Supple </w:t>
      </w:r>
      <w:proofErr w:type="spellStart"/>
      <w:r w:rsidRPr="00315AAB">
        <w:rPr>
          <w:rFonts w:asciiTheme="minorHAnsi" w:hAnsiTheme="minorHAnsi" w:cstheme="minorHAnsi"/>
        </w:rPr>
        <w:t>segmentarity</w:t>
      </w:r>
      <w:proofErr w:type="spellEnd"/>
      <w:r w:rsidRPr="00315AAB">
        <w:rPr>
          <w:rFonts w:asciiTheme="minorHAnsi" w:hAnsiTheme="minorHAnsi" w:cstheme="minorHAnsi"/>
        </w:rPr>
        <w:t xml:space="preserve"> has nothing to do with the imaginary, and micropolitics is no less extensive or real than </w:t>
      </w:r>
      <w:proofErr w:type="spellStart"/>
      <w:r w:rsidRPr="00315AAB">
        <w:rPr>
          <w:rFonts w:asciiTheme="minorHAnsi" w:hAnsiTheme="minorHAnsi" w:cstheme="minorHAnsi"/>
        </w:rPr>
        <w:t>macropolitics</w:t>
      </w:r>
      <w:proofErr w:type="spellEnd"/>
      <w:r w:rsidRPr="00315AAB">
        <w:rPr>
          <w:rFonts w:asciiTheme="minorHAnsi" w:hAnsiTheme="minorHAnsi" w:cstheme="minorHAnsi"/>
        </w:rPr>
        <w:t xml:space="preserve">. </w:t>
      </w:r>
      <w:r w:rsidRPr="00C87B24">
        <w:rPr>
          <w:rStyle w:val="StyleUnderline"/>
          <w:rFonts w:asciiTheme="minorHAnsi" w:hAnsiTheme="minorHAnsi" w:cstheme="minorHAnsi"/>
          <w:highlight w:val="green"/>
        </w:rPr>
        <w:t>Politics on the grand scale can never administer its molar segments without also dealing with the micro- injections or infiltrations that work in its favor or present an obstacle to it</w:t>
      </w:r>
      <w:r w:rsidRPr="00315AAB">
        <w:rPr>
          <w:rStyle w:val="StyleUnderline"/>
          <w:rFonts w:asciiTheme="minorHAnsi" w:hAnsiTheme="minorHAnsi" w:cstheme="minorHAnsi"/>
          <w:highlight w:val="yellow"/>
        </w:rPr>
        <w:t>;</w:t>
      </w:r>
      <w:r w:rsidRPr="00315AAB">
        <w:rPr>
          <w:rFonts w:asciiTheme="minorHAnsi" w:hAnsiTheme="minorHAnsi" w:cstheme="minorHAnsi"/>
        </w:rPr>
        <w:t xml:space="preserve"> indeed, the larger the molar aggregates, the greater the molecularization of the agencies they put into play. </w:t>
      </w:r>
      <w:r w:rsidRPr="00C87B24">
        <w:rPr>
          <w:rStyle w:val="StyleUnderline"/>
          <w:rFonts w:asciiTheme="minorHAnsi" w:hAnsiTheme="minorHAnsi" w:cstheme="minorHAnsi"/>
          <w:highlight w:val="green"/>
        </w:rPr>
        <w:t xml:space="preserve">Lines of flight, </w:t>
      </w:r>
      <w:r w:rsidRPr="00315AAB">
        <w:rPr>
          <w:rStyle w:val="StyleUnderline"/>
          <w:rFonts w:asciiTheme="minorHAnsi" w:hAnsiTheme="minorHAnsi" w:cstheme="minorHAnsi"/>
          <w:highlight w:val="yellow"/>
        </w:rPr>
        <w:t xml:space="preserve">for their part, never </w:t>
      </w:r>
      <w:r w:rsidRPr="00C87B24">
        <w:rPr>
          <w:rStyle w:val="StyleUnderline"/>
          <w:rFonts w:asciiTheme="minorHAnsi" w:hAnsiTheme="minorHAnsi" w:cstheme="minorHAnsi"/>
          <w:highlight w:val="green"/>
        </w:rPr>
        <w:t xml:space="preserve">consist in </w:t>
      </w:r>
      <w:r w:rsidRPr="00315AAB">
        <w:rPr>
          <w:rStyle w:val="StyleUnderline"/>
          <w:rFonts w:asciiTheme="minorHAnsi" w:hAnsiTheme="minorHAnsi" w:cstheme="minorHAnsi"/>
          <w:highlight w:val="yellow"/>
        </w:rPr>
        <w:t xml:space="preserve">running away from the world but rather in </w:t>
      </w:r>
      <w:r w:rsidRPr="00C87B24">
        <w:rPr>
          <w:rStyle w:val="StyleUnderline"/>
          <w:rFonts w:asciiTheme="minorHAnsi" w:hAnsiTheme="minorHAnsi" w:cstheme="minorHAnsi"/>
          <w:highlight w:val="green"/>
        </w:rPr>
        <w:t xml:space="preserve">causing runoffs, </w:t>
      </w:r>
      <w:r w:rsidRPr="00315AAB">
        <w:rPr>
          <w:rStyle w:val="StyleUnderline"/>
          <w:rFonts w:asciiTheme="minorHAnsi" w:hAnsiTheme="minorHAnsi" w:cstheme="minorHAnsi"/>
          <w:highlight w:val="yellow"/>
        </w:rPr>
        <w:t xml:space="preserve">as when you drill a hole in a pipe; </w:t>
      </w:r>
      <w:r w:rsidRPr="00C87B24">
        <w:rPr>
          <w:rStyle w:val="StyleUnderline"/>
          <w:rFonts w:asciiTheme="minorHAnsi" w:hAnsiTheme="minorHAnsi" w:cstheme="minorHAnsi"/>
          <w:highlight w:val="green"/>
        </w:rPr>
        <w:t>there is no social system that does not leak from all directions, even if it makes its segments increasingly rigid in order to seal the lines of flight. There is nothing imaginary, nothing symbolic, about a line of flight</w:t>
      </w:r>
      <w:r w:rsidRPr="00C87B24">
        <w:rPr>
          <w:rFonts w:asciiTheme="minorHAnsi" w:hAnsiTheme="minorHAnsi" w:cstheme="minorHAnsi"/>
          <w:highlight w:val="green"/>
        </w:rPr>
        <w:t xml:space="preserve">. </w:t>
      </w:r>
      <w:r w:rsidRPr="00C87B24">
        <w:rPr>
          <w:rStyle w:val="StyleUnderline"/>
          <w:rFonts w:asciiTheme="minorHAnsi" w:hAnsiTheme="minorHAnsi" w:cstheme="minorHAnsi"/>
          <w:highlight w:val="green"/>
        </w:rPr>
        <w:t>There is nothing more active than a line of flight</w:t>
      </w:r>
      <w:r w:rsidRPr="00315AAB">
        <w:rPr>
          <w:rStyle w:val="StyleUnderline"/>
          <w:rFonts w:asciiTheme="minorHAnsi" w:hAnsiTheme="minorHAnsi" w:cstheme="minorHAnsi"/>
          <w:highlight w:val="yellow"/>
        </w:rPr>
        <w:t>,</w:t>
      </w:r>
      <w:r w:rsidRPr="00315AAB">
        <w:rPr>
          <w:rStyle w:val="StyleUnderline"/>
          <w:rFonts w:asciiTheme="minorHAnsi" w:hAnsiTheme="minorHAnsi" w:cstheme="minorHAnsi"/>
        </w:rPr>
        <w:t xml:space="preserve"> among animals or humans.13 Even History is forced to take that route rather than proceeding by "signifying breaks." </w:t>
      </w:r>
      <w:r w:rsidRPr="00315AAB">
        <w:rPr>
          <w:rFonts w:asciiTheme="minorHAnsi" w:hAnsiTheme="minorHAnsi" w:cstheme="minorHAnsi"/>
        </w:rPr>
        <w:t xml:space="preserve">What is escaping in a </w:t>
      </w:r>
      <w:proofErr w:type="spellStart"/>
      <w:r w:rsidRPr="00315AAB">
        <w:rPr>
          <w:rFonts w:asciiTheme="minorHAnsi" w:hAnsiTheme="minorHAnsi" w:cstheme="minorHAnsi"/>
        </w:rPr>
        <w:t>soci</w:t>
      </w:r>
      <w:proofErr w:type="spellEnd"/>
      <w:r w:rsidRPr="00315AAB">
        <w:rPr>
          <w:rFonts w:asciiTheme="minorHAnsi" w:hAnsiTheme="minorHAnsi" w:cstheme="minorHAnsi"/>
        </w:rPr>
        <w:t xml:space="preserve">- </w:t>
      </w:r>
      <w:proofErr w:type="spellStart"/>
      <w:r w:rsidRPr="00315AAB">
        <w:rPr>
          <w:rFonts w:asciiTheme="minorHAnsi" w:hAnsiTheme="minorHAnsi" w:cstheme="minorHAnsi"/>
        </w:rPr>
        <w:t>ety</w:t>
      </w:r>
      <w:proofErr w:type="spellEnd"/>
      <w:r w:rsidRPr="00315AAB">
        <w:rPr>
          <w:rFonts w:asciiTheme="minorHAnsi" w:hAnsiTheme="minorHAnsi" w:cstheme="minorHAnsi"/>
        </w:rPr>
        <w:t xml:space="preserve"> at a given moment? </w:t>
      </w:r>
      <w:r w:rsidRPr="00C87B24">
        <w:rPr>
          <w:rStyle w:val="StyleUnderline"/>
          <w:rFonts w:asciiTheme="minorHAnsi" w:hAnsiTheme="minorHAnsi" w:cstheme="minorHAnsi"/>
          <w:highlight w:val="green"/>
        </w:rPr>
        <w:t>It is on lines of flight that new weapons are invented, to be turned against the heavy arms of the State. "I may be running, but I'm looking for a gun as I go" (George Jackson).</w:t>
      </w:r>
      <w:r w:rsidRPr="00315AAB">
        <w:rPr>
          <w:rStyle w:val="StyleUnderline"/>
          <w:rFonts w:asciiTheme="minorHAnsi" w:hAnsiTheme="minorHAnsi" w:cstheme="minorHAnsi"/>
        </w:rPr>
        <w:t xml:space="preserve"> It was along lines of flight that the nomads swept away </w:t>
      </w:r>
      <w:r w:rsidRPr="00315AAB">
        <w:rPr>
          <w:rStyle w:val="StyleUnderline"/>
          <w:rFonts w:asciiTheme="minorHAnsi" w:hAnsiTheme="minorHAnsi" w:cstheme="minorHAnsi"/>
        </w:rPr>
        <w:lastRenderedPageBreak/>
        <w:t>everything in their path and found new weapons, leaving the Pharaoh thunderstruck.</w:t>
      </w:r>
      <w:r w:rsidRPr="00315AAB">
        <w:rPr>
          <w:rFonts w:asciiTheme="minorHAnsi" w:hAnsiTheme="minorHAnsi" w:cstheme="minorHAnsi"/>
          <w:u w:val="single"/>
        </w:rPr>
        <w:t xml:space="preserve"> </w:t>
      </w:r>
      <w:r w:rsidRPr="00315AAB">
        <w:rPr>
          <w:rFonts w:asciiTheme="minorHAnsi" w:hAnsiTheme="minorHAnsi" w:cstheme="minorHAnsi"/>
          <w:highlight w:val="yellow"/>
          <w:u w:val="single"/>
        </w:rPr>
        <w:t>It is possible for a single group, or a single individual even, to exhibit all the lines we have been discussing simultaneously</w:t>
      </w:r>
      <w:r w:rsidRPr="00315AAB">
        <w:rPr>
          <w:rFonts w:asciiTheme="minorHAnsi" w:hAnsiTheme="minorHAnsi" w:cstheme="minorHAnsi"/>
          <w:u w:val="single"/>
        </w:rPr>
        <w:t>.</w:t>
      </w:r>
      <w:r w:rsidRPr="00315AAB">
        <w:rPr>
          <w:rFonts w:asciiTheme="minorHAnsi" w:hAnsiTheme="minorHAnsi" w:cstheme="minorHAnsi"/>
        </w:rPr>
        <w:t xml:space="preserve"> </w:t>
      </w:r>
      <w:r w:rsidRPr="00315AAB">
        <w:rPr>
          <w:rFonts w:asciiTheme="minorHAnsi" w:hAnsiTheme="minorHAnsi" w:cstheme="minorHAnsi"/>
          <w:highlight w:val="yellow"/>
          <w:u w:val="single"/>
        </w:rPr>
        <w:t xml:space="preserve">But it is most frequently the case that </w:t>
      </w:r>
      <w:r w:rsidRPr="00C87B24">
        <w:rPr>
          <w:rFonts w:asciiTheme="minorHAnsi" w:hAnsiTheme="minorHAnsi" w:cstheme="minorHAnsi"/>
          <w:highlight w:val="green"/>
          <w:u w:val="single"/>
        </w:rPr>
        <w:t xml:space="preserve">a single group or individual functions as a line of flight; that </w:t>
      </w:r>
      <w:r w:rsidRPr="00C87B24">
        <w:rPr>
          <w:rStyle w:val="StyleUnderline"/>
          <w:rFonts w:asciiTheme="minorHAnsi" w:hAnsiTheme="minorHAnsi" w:cstheme="minorHAnsi"/>
          <w:highlight w:val="green"/>
        </w:rPr>
        <w:t>group or individual creates the line rather than following it, is itself the living weapon it forges</w:t>
      </w:r>
      <w:r w:rsidRPr="00315AAB">
        <w:rPr>
          <w:rStyle w:val="StyleUnderline"/>
          <w:rFonts w:asciiTheme="minorHAnsi" w:hAnsiTheme="minorHAnsi" w:cstheme="minorHAnsi"/>
        </w:rPr>
        <w:t xml:space="preserve"> rather than stealing one. </w:t>
      </w:r>
      <w:r w:rsidRPr="0036769C">
        <w:rPr>
          <w:rStyle w:val="StyleUnderline"/>
          <w:rFonts w:asciiTheme="minorHAnsi" w:hAnsiTheme="minorHAnsi" w:cstheme="minorHAnsi"/>
        </w:rPr>
        <w:t>Lines of flight are realities; they are very dangerous for societies</w:t>
      </w:r>
      <w:r w:rsidRPr="0036769C">
        <w:rPr>
          <w:rFonts w:asciiTheme="minorHAnsi" w:hAnsiTheme="minorHAnsi" w:cstheme="minorHAnsi"/>
        </w:rPr>
        <w:t>,</w:t>
      </w:r>
      <w:r w:rsidRPr="00315AAB">
        <w:rPr>
          <w:rFonts w:asciiTheme="minorHAnsi" w:hAnsiTheme="minorHAnsi" w:cstheme="minorHAnsi"/>
        </w:rPr>
        <w:t xml:space="preserve"> although they can get by without them, and sometimes manage to keep them to a minimum.</w:t>
      </w:r>
    </w:p>
    <w:p w14:paraId="1FB1FECF" w14:textId="6D8E6741" w:rsidR="00432F03" w:rsidRDefault="00432F03" w:rsidP="00432F03">
      <w:pPr>
        <w:pStyle w:val="Heading4"/>
        <w:jc w:val="both"/>
      </w:pPr>
      <w:r>
        <w:t xml:space="preserve">Our research method might be odd, but </w:t>
      </w:r>
      <w:r w:rsidR="00D15102">
        <w:t>that’s the point. We must resist control if politics is to become possible again.</w:t>
      </w:r>
    </w:p>
    <w:p w14:paraId="5E3558C9" w14:textId="77777777" w:rsidR="00432F03" w:rsidRPr="0048022F" w:rsidRDefault="00432F03" w:rsidP="00432F03">
      <w:pPr>
        <w:jc w:val="both"/>
      </w:pPr>
      <w:r w:rsidRPr="0048022F">
        <w:rPr>
          <w:rStyle w:val="Heading4Char"/>
        </w:rPr>
        <w:t>Svirsky 10.</w:t>
      </w:r>
      <w:r w:rsidRPr="0048022F">
        <w:t xml:space="preserve"> Marcelo Svirsky, professor of critical and cultural theory at Cardiff University (UK), “Introduction: Beyond the Royal Science of Politics,” Deleuze Studies Vol 4: 2010, pg. 2</w:t>
      </w:r>
    </w:p>
    <w:p w14:paraId="3F9BFB20" w14:textId="77777777" w:rsidR="00432F03" w:rsidRPr="0048022F" w:rsidRDefault="00432F03" w:rsidP="00432F03">
      <w:pPr>
        <w:jc w:val="both"/>
      </w:pPr>
      <w:r w:rsidRPr="0048022F">
        <w:t xml:space="preserve">As Deleuze and Guattari have explained, </w:t>
      </w:r>
      <w:r w:rsidRPr="0048022F">
        <w:rPr>
          <w:rStyle w:val="StyleUnderline"/>
        </w:rPr>
        <w:t xml:space="preserve">this characteristic </w:t>
      </w:r>
      <w:r w:rsidRPr="00E837A6">
        <w:rPr>
          <w:rStyle w:val="Emphasis"/>
          <w:rFonts w:eastAsia="MS Gothic"/>
          <w:highlight w:val="green"/>
        </w:rPr>
        <w:t>‘royal’ science</w:t>
      </w:r>
      <w:r w:rsidRPr="00E837A6">
        <w:rPr>
          <w:rStyle w:val="StyleUnderline"/>
          <w:highlight w:val="green"/>
        </w:rPr>
        <w:t xml:space="preserve"> of politics ‘</w:t>
      </w:r>
      <w:r w:rsidRPr="00E837A6">
        <w:rPr>
          <w:rStyle w:val="Emphasis"/>
          <w:rFonts w:eastAsia="MS Gothic"/>
          <w:highlight w:val="green"/>
        </w:rPr>
        <w:t>continually appropriates</w:t>
      </w:r>
      <w:r w:rsidRPr="00E837A6">
        <w:rPr>
          <w:rStyle w:val="StyleUnderline"/>
          <w:highlight w:val="green"/>
        </w:rPr>
        <w:t xml:space="preserve"> the contents </w:t>
      </w:r>
      <w:r w:rsidRPr="0069283B">
        <w:rPr>
          <w:rStyle w:val="StyleUnderline"/>
        </w:rPr>
        <w:t xml:space="preserve">of </w:t>
      </w:r>
      <w:r w:rsidRPr="0069283B">
        <w:rPr>
          <w:rStyle w:val="Emphasis"/>
          <w:rFonts w:eastAsia="MS Gothic"/>
        </w:rPr>
        <w:t xml:space="preserve">vague or </w:t>
      </w:r>
      <w:r w:rsidRPr="00E837A6">
        <w:rPr>
          <w:rStyle w:val="Emphasis"/>
          <w:rFonts w:eastAsia="MS Gothic"/>
          <w:highlight w:val="green"/>
        </w:rPr>
        <w:t>nomad science’</w:t>
      </w:r>
      <w:r w:rsidRPr="0069283B">
        <w:rPr>
          <w:rStyle w:val="StyleUnderline"/>
        </w:rPr>
        <w:t>–t</w:t>
      </w:r>
      <w:r w:rsidRPr="0048022F">
        <w:rPr>
          <w:rStyle w:val="StyleUnderline"/>
        </w:rPr>
        <w:t xml:space="preserve">hose forms of </w:t>
      </w:r>
      <w:r w:rsidRPr="00E837A6">
        <w:rPr>
          <w:rStyle w:val="StyleUnderline"/>
          <w:highlight w:val="green"/>
        </w:rPr>
        <w:t xml:space="preserve">political investigation looking ‘to understand both the repression it encounters and the interaction </w:t>
      </w:r>
      <w:proofErr w:type="gramStart"/>
      <w:r w:rsidRPr="00E837A6">
        <w:rPr>
          <w:rStyle w:val="StyleUnderline"/>
          <w:highlight w:val="green"/>
        </w:rPr>
        <w:t xml:space="preserve">‘ </w:t>
      </w:r>
      <w:r w:rsidRPr="00E837A6">
        <w:rPr>
          <w:rStyle w:val="Emphasis"/>
          <w:rFonts w:eastAsia="MS Gothic"/>
          <w:highlight w:val="green"/>
        </w:rPr>
        <w:t>“</w:t>
      </w:r>
      <w:proofErr w:type="gramEnd"/>
      <w:r w:rsidRPr="00E837A6">
        <w:rPr>
          <w:rStyle w:val="Emphasis"/>
          <w:rFonts w:eastAsia="MS Gothic"/>
          <w:highlight w:val="green"/>
        </w:rPr>
        <w:t xml:space="preserve">containing” </w:t>
      </w:r>
      <w:r w:rsidRPr="0069283B">
        <w:rPr>
          <w:rStyle w:val="Emphasis"/>
          <w:rFonts w:eastAsia="MS Gothic"/>
          <w:highlight w:val="yellow"/>
        </w:rPr>
        <w:t>it’</w:t>
      </w:r>
      <w:r w:rsidRPr="0048022F">
        <w:t xml:space="preserve"> (Deleuze and Guattari 1987: 367–8). </w:t>
      </w:r>
      <w:r w:rsidRPr="0048022F">
        <w:rPr>
          <w:rStyle w:val="StyleUnderline"/>
        </w:rPr>
        <w:t xml:space="preserve">One major task of </w:t>
      </w:r>
      <w:r w:rsidRPr="00E837A6">
        <w:rPr>
          <w:rStyle w:val="StyleUnderline"/>
          <w:highlight w:val="green"/>
        </w:rPr>
        <w:t>new activist war machines</w:t>
      </w:r>
      <w:r w:rsidRPr="0048022F">
        <w:rPr>
          <w:rStyle w:val="StyleUnderline"/>
        </w:rPr>
        <w:t xml:space="preserve"> is</w:t>
      </w:r>
      <w:r w:rsidRPr="0048022F">
        <w:t xml:space="preserve">, then, </w:t>
      </w:r>
      <w:r w:rsidRPr="0048022F">
        <w:rPr>
          <w:rStyle w:val="StyleUnderline"/>
        </w:rPr>
        <w:t xml:space="preserve">to </w:t>
      </w:r>
      <w:r w:rsidRPr="00E837A6">
        <w:rPr>
          <w:rStyle w:val="Emphasis"/>
          <w:rFonts w:eastAsia="MS Gothic"/>
          <w:highlight w:val="green"/>
        </w:rPr>
        <w:t>escape entrapment</w:t>
      </w:r>
      <w:r w:rsidRPr="00E837A6">
        <w:rPr>
          <w:rStyle w:val="StyleUnderline"/>
          <w:highlight w:val="green"/>
        </w:rPr>
        <w:t xml:space="preserve"> within </w:t>
      </w:r>
      <w:r w:rsidRPr="0069283B">
        <w:rPr>
          <w:rStyle w:val="StyleUnderline"/>
          <w:highlight w:val="yellow"/>
        </w:rPr>
        <w:t xml:space="preserve">the </w:t>
      </w:r>
      <w:r w:rsidRPr="0069283B">
        <w:rPr>
          <w:rStyle w:val="Emphasis"/>
          <w:rFonts w:eastAsia="MS Gothic"/>
          <w:highlight w:val="yellow"/>
        </w:rPr>
        <w:t xml:space="preserve">black hole of </w:t>
      </w:r>
      <w:r w:rsidRPr="00E837A6">
        <w:rPr>
          <w:rStyle w:val="Emphasis"/>
          <w:rFonts w:eastAsia="MS Gothic"/>
          <w:highlight w:val="green"/>
        </w:rPr>
        <w:t>the majoritarian discourse</w:t>
      </w:r>
      <w:r w:rsidRPr="00E837A6">
        <w:rPr>
          <w:rStyle w:val="StyleUnderline"/>
          <w:highlight w:val="green"/>
        </w:rPr>
        <w:t xml:space="preserve"> on </w:t>
      </w:r>
      <w:r w:rsidRPr="00E837A6">
        <w:rPr>
          <w:rStyle w:val="Emphasis"/>
          <w:rFonts w:eastAsia="MS Gothic"/>
          <w:highlight w:val="green"/>
        </w:rPr>
        <w:t>civil society</w:t>
      </w:r>
      <w:r w:rsidRPr="00E837A6">
        <w:rPr>
          <w:rStyle w:val="StyleUnderline"/>
          <w:highlight w:val="green"/>
        </w:rPr>
        <w:t xml:space="preserve">, </w:t>
      </w:r>
      <w:r w:rsidRPr="00E837A6">
        <w:rPr>
          <w:rStyle w:val="Emphasis"/>
          <w:rFonts w:eastAsia="MS Gothic"/>
          <w:highlight w:val="green"/>
        </w:rPr>
        <w:t>captured</w:t>
      </w:r>
      <w:r w:rsidRPr="00E837A6">
        <w:rPr>
          <w:rStyle w:val="StyleUnderline"/>
          <w:highlight w:val="green"/>
        </w:rPr>
        <w:t xml:space="preserve"> and </w:t>
      </w:r>
      <w:r w:rsidRPr="00E837A6">
        <w:rPr>
          <w:rStyle w:val="Emphasis"/>
          <w:rFonts w:eastAsia="MS Gothic"/>
          <w:highlight w:val="green"/>
        </w:rPr>
        <w:t>defined</w:t>
      </w:r>
      <w:r w:rsidRPr="00E837A6">
        <w:rPr>
          <w:rStyle w:val="StyleUnderline"/>
          <w:highlight w:val="green"/>
        </w:rPr>
        <w:t xml:space="preserve"> by </w:t>
      </w:r>
      <w:r w:rsidRPr="00E837A6">
        <w:rPr>
          <w:rStyle w:val="Emphasis"/>
          <w:rFonts w:eastAsia="MS Gothic"/>
          <w:highlight w:val="green"/>
        </w:rPr>
        <w:t>pervasive notions</w:t>
      </w:r>
      <w:r w:rsidRPr="00E837A6">
        <w:rPr>
          <w:rStyle w:val="StyleUnderline"/>
          <w:highlight w:val="green"/>
        </w:rPr>
        <w:t xml:space="preserve"> of ‘</w:t>
      </w:r>
      <w:r w:rsidRPr="00E837A6">
        <w:rPr>
          <w:rStyle w:val="Emphasis"/>
          <w:rFonts w:eastAsia="MS Gothic"/>
          <w:highlight w:val="green"/>
        </w:rPr>
        <w:t>representative participation</w:t>
      </w:r>
      <w:r w:rsidRPr="00E837A6">
        <w:rPr>
          <w:rStyle w:val="StyleUnderline"/>
          <w:highlight w:val="green"/>
        </w:rPr>
        <w:t>’</w:t>
      </w:r>
      <w:r w:rsidRPr="0048022F">
        <w:t xml:space="preserve">. Although </w:t>
      </w:r>
      <w:r w:rsidRPr="0048022F">
        <w:rPr>
          <w:rStyle w:val="StyleUnderline"/>
        </w:rPr>
        <w:t>the ‘</w:t>
      </w:r>
      <w:proofErr w:type="spellStart"/>
      <w:r w:rsidRPr="0048022F">
        <w:rPr>
          <w:rStyle w:val="StyleUnderline"/>
        </w:rPr>
        <w:t>NGOisation</w:t>
      </w:r>
      <w:proofErr w:type="spellEnd"/>
      <w:r w:rsidRPr="0048022F">
        <w:rPr>
          <w:rStyle w:val="StyleUnderline"/>
        </w:rPr>
        <w:t>’ of the public sphere since the 1980s</w:t>
      </w:r>
      <w:r w:rsidRPr="0048022F">
        <w:t xml:space="preserve"> (see </w:t>
      </w:r>
      <w:proofErr w:type="spellStart"/>
      <w:r w:rsidRPr="0048022F">
        <w:t>Yacobi</w:t>
      </w:r>
      <w:proofErr w:type="spellEnd"/>
      <w:r w:rsidRPr="0048022F">
        <w:t xml:space="preserve"> 2007), together </w:t>
      </w:r>
      <w:r w:rsidRPr="0048022F">
        <w:rPr>
          <w:rStyle w:val="StyleUnderline"/>
        </w:rPr>
        <w:t xml:space="preserve">with </w:t>
      </w:r>
      <w:r w:rsidRPr="00E837A6">
        <w:rPr>
          <w:rStyle w:val="StyleUnderline"/>
          <w:highlight w:val="green"/>
        </w:rPr>
        <w:t>other forms of political proliferation, have broadened the</w:t>
      </w:r>
      <w:r w:rsidRPr="00E837A6">
        <w:rPr>
          <w:highlight w:val="green"/>
        </w:rPr>
        <w:t xml:space="preserve"> </w:t>
      </w:r>
      <w:r w:rsidRPr="00E837A6">
        <w:rPr>
          <w:rStyle w:val="StyleUnderline"/>
          <w:highlight w:val="green"/>
        </w:rPr>
        <w:t>visible</w:t>
      </w:r>
      <w:r w:rsidRPr="00E837A6">
        <w:rPr>
          <w:highlight w:val="green"/>
        </w:rPr>
        <w:t xml:space="preserve"> </w:t>
      </w:r>
      <w:r w:rsidRPr="00E837A6">
        <w:rPr>
          <w:rStyle w:val="StyleUnderline"/>
          <w:highlight w:val="green"/>
        </w:rPr>
        <w:t>political field</w:t>
      </w:r>
      <w:r w:rsidRPr="0048022F">
        <w:rPr>
          <w:rStyle w:val="StyleUnderline"/>
        </w:rPr>
        <w:t xml:space="preserve">, the potential of </w:t>
      </w:r>
      <w:r w:rsidRPr="00E837A6">
        <w:rPr>
          <w:rStyle w:val="Emphasis"/>
          <w:rFonts w:eastAsia="MS Gothic"/>
          <w:highlight w:val="green"/>
        </w:rPr>
        <w:t>non-institutional forms</w:t>
      </w:r>
      <w:r w:rsidRPr="00E837A6">
        <w:rPr>
          <w:rStyle w:val="StyleUnderline"/>
          <w:highlight w:val="green"/>
        </w:rPr>
        <w:t xml:space="preserve"> of action has been </w:t>
      </w:r>
      <w:r w:rsidRPr="00E837A6">
        <w:rPr>
          <w:rStyle w:val="Emphasis"/>
          <w:rFonts w:eastAsia="MS Gothic"/>
          <w:highlight w:val="green"/>
        </w:rPr>
        <w:t>weakened ideologically</w:t>
      </w:r>
      <w:r w:rsidRPr="00E837A6">
        <w:rPr>
          <w:rStyle w:val="StyleUnderline"/>
          <w:highlight w:val="green"/>
        </w:rPr>
        <w:t xml:space="preserve"> by a whole </w:t>
      </w:r>
      <w:r w:rsidRPr="00E837A6">
        <w:rPr>
          <w:rStyle w:val="Emphasis"/>
          <w:rFonts w:eastAsia="MS Gothic"/>
          <w:highlight w:val="green"/>
        </w:rPr>
        <w:t>state apparatus</w:t>
      </w:r>
      <w:r w:rsidRPr="0048022F">
        <w:rPr>
          <w:rStyle w:val="StyleUnderline"/>
        </w:rPr>
        <w:t xml:space="preserve"> comprised of </w:t>
      </w:r>
      <w:r w:rsidRPr="00E837A6">
        <w:rPr>
          <w:rStyle w:val="Emphasis"/>
          <w:rFonts w:eastAsia="MS Gothic"/>
          <w:highlight w:val="green"/>
        </w:rPr>
        <w:t xml:space="preserve">research </w:t>
      </w:r>
      <w:proofErr w:type="spellStart"/>
      <w:r w:rsidRPr="00E837A6">
        <w:rPr>
          <w:rStyle w:val="Emphasis"/>
          <w:rFonts w:eastAsia="MS Gothic"/>
          <w:highlight w:val="green"/>
        </w:rPr>
        <w:t>centres</w:t>
      </w:r>
      <w:proofErr w:type="spellEnd"/>
      <w:r w:rsidRPr="00E837A6">
        <w:rPr>
          <w:rStyle w:val="Emphasis"/>
          <w:rFonts w:eastAsia="MS Gothic"/>
          <w:highlight w:val="green"/>
        </w:rPr>
        <w:t xml:space="preserve"> and budgets</w:t>
      </w:r>
      <w:r w:rsidRPr="00E837A6">
        <w:rPr>
          <w:rStyle w:val="StyleUnderline"/>
          <w:highlight w:val="green"/>
        </w:rPr>
        <w:t xml:space="preserve">, </w:t>
      </w:r>
      <w:r w:rsidRPr="00E837A6">
        <w:rPr>
          <w:rStyle w:val="Emphasis"/>
          <w:rFonts w:eastAsia="MS Gothic"/>
          <w:highlight w:val="green"/>
        </w:rPr>
        <w:t>instrumental teaching</w:t>
      </w:r>
      <w:r w:rsidRPr="00E837A6">
        <w:rPr>
          <w:rStyle w:val="StyleUnderline"/>
          <w:highlight w:val="green"/>
        </w:rPr>
        <w:t>, and</w:t>
      </w:r>
      <w:r w:rsidRPr="0048022F">
        <w:rPr>
          <w:rStyle w:val="StyleUnderline"/>
        </w:rPr>
        <w:t xml:space="preserve"> a </w:t>
      </w:r>
      <w:r w:rsidRPr="0048022F">
        <w:rPr>
          <w:rStyle w:val="Emphasis"/>
          <w:rFonts w:eastAsia="MS Gothic"/>
        </w:rPr>
        <w:t xml:space="preserve">parliamentary </w:t>
      </w:r>
      <w:r w:rsidRPr="00E837A6">
        <w:rPr>
          <w:rStyle w:val="Emphasis"/>
          <w:rFonts w:eastAsia="MS Gothic"/>
          <w:highlight w:val="green"/>
        </w:rPr>
        <w:t>politics</w:t>
      </w:r>
      <w:r w:rsidRPr="0048022F">
        <w:rPr>
          <w:rStyle w:val="StyleUnderline"/>
        </w:rPr>
        <w:t xml:space="preserve"> </w:t>
      </w:r>
      <w:r w:rsidRPr="00B31A7A">
        <w:rPr>
          <w:rStyle w:val="StyleUnderline"/>
          <w:highlight w:val="yellow"/>
        </w:rPr>
        <w:t xml:space="preserve">that has </w:t>
      </w:r>
      <w:r w:rsidRPr="00E837A6">
        <w:rPr>
          <w:rStyle w:val="Emphasis"/>
          <w:rFonts w:eastAsia="MS Gothic"/>
          <w:highlight w:val="green"/>
        </w:rPr>
        <w:t>incorporated the discourse of civil society</w:t>
      </w:r>
      <w:r w:rsidRPr="0048022F">
        <w:rPr>
          <w:rStyle w:val="StyleUnderline"/>
        </w:rPr>
        <w:t xml:space="preserve"> – all of </w:t>
      </w:r>
      <w:r w:rsidRPr="00E837A6">
        <w:rPr>
          <w:rStyle w:val="StyleUnderline"/>
          <w:highlight w:val="green"/>
        </w:rPr>
        <w:t xml:space="preserve">which have effected a </w:t>
      </w:r>
      <w:proofErr w:type="spellStart"/>
      <w:r w:rsidRPr="00E837A6">
        <w:rPr>
          <w:rStyle w:val="Emphasis"/>
          <w:rFonts w:eastAsia="MS Gothic"/>
          <w:highlight w:val="green"/>
        </w:rPr>
        <w:t>sectorisation</w:t>
      </w:r>
      <w:proofErr w:type="spellEnd"/>
      <w:r w:rsidRPr="00E837A6">
        <w:rPr>
          <w:rStyle w:val="Emphasis"/>
          <w:rFonts w:eastAsia="MS Gothic"/>
          <w:highlight w:val="green"/>
        </w:rPr>
        <w:t xml:space="preserve"> of society and political life</w:t>
      </w:r>
      <w:r w:rsidRPr="00E837A6">
        <w:rPr>
          <w:highlight w:val="green"/>
        </w:rPr>
        <w:t>.</w:t>
      </w:r>
      <w:r w:rsidRPr="0048022F">
        <w:t xml:space="preserve"> </w:t>
      </w:r>
      <w:r w:rsidRPr="00C82FA9">
        <w:rPr>
          <w:rStyle w:val="StyleUnderline"/>
        </w:rPr>
        <w:t>The epistemological aspirations of the three ‘ideal circles’</w:t>
      </w:r>
      <w:r w:rsidRPr="0048022F">
        <w:t xml:space="preserve"> (Deleuze and Guattari 1987: 367) </w:t>
      </w:r>
      <w:r w:rsidRPr="00C82FA9">
        <w:rPr>
          <w:rStyle w:val="StyleUnderline"/>
        </w:rPr>
        <w:t>of</w:t>
      </w:r>
      <w:r w:rsidRPr="0048022F">
        <w:t xml:space="preserve"> the </w:t>
      </w:r>
      <w:r w:rsidRPr="00C82FA9">
        <w:rPr>
          <w:rStyle w:val="StyleUnderline"/>
        </w:rPr>
        <w:t>state, economy and civil society are</w:t>
      </w:r>
      <w:r w:rsidRPr="0048022F">
        <w:t xml:space="preserve"> commonly </w:t>
      </w:r>
      <w:r w:rsidRPr="00C82FA9">
        <w:rPr>
          <w:rStyle w:val="StyleUnderline"/>
        </w:rPr>
        <w:t xml:space="preserve">used to </w:t>
      </w:r>
      <w:proofErr w:type="spellStart"/>
      <w:r w:rsidRPr="00C82FA9">
        <w:rPr>
          <w:rStyle w:val="Emphasis"/>
          <w:rFonts w:eastAsia="MS Gothic"/>
        </w:rPr>
        <w:t>categorise</w:t>
      </w:r>
      <w:proofErr w:type="spellEnd"/>
      <w:r w:rsidRPr="00C82FA9">
        <w:rPr>
          <w:rStyle w:val="StyleUnderline"/>
        </w:rPr>
        <w:t xml:space="preserve"> political eruptions as forms of </w:t>
      </w:r>
      <w:r w:rsidRPr="00C82FA9">
        <w:rPr>
          <w:rStyle w:val="Emphasis"/>
          <w:rFonts w:eastAsia="MS Gothic"/>
        </w:rPr>
        <w:t>participation</w:t>
      </w:r>
      <w:r w:rsidRPr="00C82FA9">
        <w:rPr>
          <w:rStyle w:val="StyleUnderline"/>
        </w:rPr>
        <w:t xml:space="preserve"> in the official, representative state politics</w:t>
      </w:r>
      <w:r w:rsidRPr="0048022F">
        <w:t xml:space="preserve">. It is in this light </w:t>
      </w:r>
      <w:r w:rsidRPr="00E837A6">
        <w:rPr>
          <w:highlight w:val="green"/>
        </w:rPr>
        <w:t xml:space="preserve">that </w:t>
      </w:r>
      <w:r w:rsidRPr="00E837A6">
        <w:rPr>
          <w:rStyle w:val="StyleUnderline"/>
          <w:highlight w:val="green"/>
        </w:rPr>
        <w:t xml:space="preserve">we must interpret the </w:t>
      </w:r>
      <w:r w:rsidRPr="00E837A6">
        <w:rPr>
          <w:rStyle w:val="Emphasis"/>
          <w:rFonts w:eastAsia="MS Gothic"/>
          <w:highlight w:val="green"/>
        </w:rPr>
        <w:t>failure</w:t>
      </w:r>
      <w:r w:rsidRPr="00E837A6">
        <w:rPr>
          <w:rStyle w:val="StyleUnderline"/>
          <w:highlight w:val="green"/>
        </w:rPr>
        <w:t xml:space="preserve"> of academia to come to terms with </w:t>
      </w:r>
      <w:r w:rsidRPr="00E837A6">
        <w:rPr>
          <w:rStyle w:val="Emphasis"/>
          <w:rFonts w:eastAsia="MS Gothic"/>
          <w:highlight w:val="green"/>
        </w:rPr>
        <w:t xml:space="preserve">the division of </w:t>
      </w:r>
      <w:proofErr w:type="spellStart"/>
      <w:r w:rsidRPr="00E837A6">
        <w:rPr>
          <w:rStyle w:val="Emphasis"/>
          <w:rFonts w:eastAsia="MS Gothic"/>
          <w:highlight w:val="green"/>
        </w:rPr>
        <w:t>labour</w:t>
      </w:r>
      <w:proofErr w:type="spellEnd"/>
      <w:r w:rsidRPr="00E837A6">
        <w:rPr>
          <w:rStyle w:val="StyleUnderline"/>
          <w:highlight w:val="green"/>
        </w:rPr>
        <w:t xml:space="preserve"> lately being </w:t>
      </w:r>
      <w:r w:rsidRPr="00E837A6">
        <w:rPr>
          <w:rStyle w:val="Emphasis"/>
          <w:rFonts w:eastAsia="MS Gothic"/>
          <w:highlight w:val="green"/>
        </w:rPr>
        <w:t>imposed by the transversal relations</w:t>
      </w:r>
      <w:r w:rsidRPr="00E837A6">
        <w:rPr>
          <w:rStyle w:val="StyleUnderline"/>
          <w:highlight w:val="green"/>
        </w:rPr>
        <w:t xml:space="preserve"> between </w:t>
      </w:r>
      <w:r w:rsidRPr="00E837A6">
        <w:rPr>
          <w:rStyle w:val="Emphasis"/>
          <w:rFonts w:eastAsia="MS Gothic"/>
          <w:highlight w:val="green"/>
        </w:rPr>
        <w:t>intellectual investigation</w:t>
      </w:r>
      <w:r w:rsidRPr="00E837A6">
        <w:rPr>
          <w:rStyle w:val="StyleUnderline"/>
          <w:highlight w:val="green"/>
        </w:rPr>
        <w:t xml:space="preserve"> and </w:t>
      </w:r>
      <w:r w:rsidRPr="00E837A6">
        <w:rPr>
          <w:rStyle w:val="Emphasis"/>
          <w:rFonts w:eastAsia="MS Gothic"/>
          <w:highlight w:val="green"/>
        </w:rPr>
        <w:t>political situatedness</w:t>
      </w:r>
      <w:r w:rsidRPr="00E837A6">
        <w:rPr>
          <w:rStyle w:val="StyleUnderline"/>
          <w:highlight w:val="green"/>
        </w:rPr>
        <w:t xml:space="preserve"> embodied in </w:t>
      </w:r>
      <w:r w:rsidRPr="00E837A6">
        <w:rPr>
          <w:rStyle w:val="Emphasis"/>
          <w:rFonts w:eastAsia="MS Gothic"/>
          <w:highlight w:val="green"/>
        </w:rPr>
        <w:t>militant research</w:t>
      </w:r>
      <w:r w:rsidRPr="0048022F">
        <w:t xml:space="preserve">. As Deleuze and Guattari suggest, ‘we know of the problems States have always had with journey-men’s associations or </w:t>
      </w:r>
      <w:proofErr w:type="spellStart"/>
      <w:r w:rsidRPr="0048022F">
        <w:t>compagnonnages</w:t>
      </w:r>
      <w:proofErr w:type="spellEnd"/>
      <w:r w:rsidRPr="0048022F">
        <w:t xml:space="preserve">, the nomadic or itinerant bodies </w:t>
      </w:r>
      <w:proofErr w:type="gramStart"/>
      <w:r w:rsidRPr="0048022F">
        <w:t>. . . ’</w:t>
      </w:r>
      <w:proofErr w:type="gramEnd"/>
      <w:r w:rsidRPr="0048022F">
        <w:t xml:space="preserve"> (368).</w:t>
      </w:r>
    </w:p>
    <w:p w14:paraId="5E2073C2" w14:textId="546D9848" w:rsidR="00873C44" w:rsidRDefault="00432F03" w:rsidP="00432F03">
      <w:pPr>
        <w:jc w:val="both"/>
        <w:rPr>
          <w:rStyle w:val="StyleUnderline"/>
          <w:highlight w:val="green"/>
        </w:rPr>
      </w:pPr>
      <w:r w:rsidRPr="0048022F">
        <w:t xml:space="preserve">It is clear that </w:t>
      </w:r>
      <w:r w:rsidRPr="00C82FA9">
        <w:rPr>
          <w:rStyle w:val="StyleUnderline"/>
        </w:rPr>
        <w:t>a</w:t>
      </w:r>
      <w:r w:rsidRPr="0048022F">
        <w:t xml:space="preserve"> </w:t>
      </w:r>
      <w:proofErr w:type="spellStart"/>
      <w:r w:rsidRPr="0048022F">
        <w:t>Jamesonian</w:t>
      </w:r>
      <w:proofErr w:type="spellEnd"/>
      <w:r w:rsidRPr="0048022F">
        <w:t xml:space="preserve"> ‘</w:t>
      </w:r>
      <w:r w:rsidRPr="00E837A6">
        <w:rPr>
          <w:rStyle w:val="Emphasis"/>
          <w:rFonts w:eastAsia="MS Gothic"/>
          <w:highlight w:val="green"/>
        </w:rPr>
        <w:t>strategy of containment’</w:t>
      </w:r>
      <w:r w:rsidRPr="00E837A6">
        <w:rPr>
          <w:rStyle w:val="StyleUnderline"/>
          <w:highlight w:val="green"/>
        </w:rPr>
        <w:t xml:space="preserve"> is at work</w:t>
      </w:r>
      <w:r w:rsidRPr="00C82FA9">
        <w:rPr>
          <w:rStyle w:val="StyleUnderline"/>
        </w:rPr>
        <w:t xml:space="preserve"> in the narrative tradition of royal political science</w:t>
      </w:r>
      <w:r w:rsidRPr="0048022F">
        <w:t xml:space="preserve">. </w:t>
      </w:r>
      <w:r w:rsidRPr="00C82FA9">
        <w:rPr>
          <w:rStyle w:val="StyleUnderline"/>
        </w:rPr>
        <w:t>It is in the notion of ‘</w:t>
      </w:r>
      <w:r w:rsidRPr="00E837A6">
        <w:rPr>
          <w:rStyle w:val="Emphasis"/>
          <w:rFonts w:eastAsia="MS Gothic"/>
          <w:highlight w:val="green"/>
        </w:rPr>
        <w:t>representative participation’</w:t>
      </w:r>
      <w:r w:rsidRPr="00C82FA9">
        <w:rPr>
          <w:rStyle w:val="StyleUnderline"/>
        </w:rPr>
        <w:t xml:space="preserve"> that a function of </w:t>
      </w:r>
      <w:r w:rsidRPr="00C82FA9">
        <w:rPr>
          <w:rStyle w:val="Emphasis"/>
          <w:rFonts w:eastAsia="MS Gothic"/>
        </w:rPr>
        <w:t>formal unity</w:t>
      </w:r>
      <w:r w:rsidRPr="00C82FA9">
        <w:rPr>
          <w:rStyle w:val="StyleUnderline"/>
        </w:rPr>
        <w:t xml:space="preserve"> or a </w:t>
      </w:r>
      <w:r w:rsidRPr="00C82FA9">
        <w:rPr>
          <w:rStyle w:val="Emphasis"/>
          <w:rFonts w:eastAsia="MS Gothic"/>
        </w:rPr>
        <w:t>strategy of containment</w:t>
      </w:r>
      <w:r w:rsidRPr="00C82FA9">
        <w:rPr>
          <w:rStyle w:val="StyleUnderline"/>
        </w:rPr>
        <w:t xml:space="preserve"> has been founded, which, as Jameson puts it, ‘</w:t>
      </w:r>
      <w:r w:rsidRPr="00E837A6">
        <w:rPr>
          <w:rStyle w:val="Emphasis"/>
          <w:rFonts w:eastAsia="MS Gothic"/>
          <w:highlight w:val="green"/>
        </w:rPr>
        <w:t>allows what can be thought</w:t>
      </w:r>
      <w:r w:rsidRPr="00E837A6">
        <w:rPr>
          <w:rStyle w:val="StyleUnderline"/>
          <w:highlight w:val="green"/>
        </w:rPr>
        <w:t xml:space="preserve"> to seem </w:t>
      </w:r>
      <w:r w:rsidRPr="00E837A6">
        <w:rPr>
          <w:rStyle w:val="Emphasis"/>
          <w:rFonts w:eastAsia="MS Gothic"/>
          <w:highlight w:val="green"/>
        </w:rPr>
        <w:t>internally coherent</w:t>
      </w:r>
      <w:r w:rsidRPr="00E837A6">
        <w:rPr>
          <w:rStyle w:val="StyleUnderline"/>
          <w:highlight w:val="green"/>
        </w:rPr>
        <w:t xml:space="preserve"> in its own terms, while </w:t>
      </w:r>
      <w:r w:rsidRPr="00E837A6">
        <w:rPr>
          <w:rStyle w:val="Emphasis"/>
          <w:rFonts w:eastAsia="MS Gothic"/>
          <w:highlight w:val="green"/>
        </w:rPr>
        <w:t>repressing</w:t>
      </w:r>
      <w:r w:rsidRPr="00E837A6">
        <w:rPr>
          <w:rStyle w:val="StyleUnderline"/>
          <w:highlight w:val="green"/>
        </w:rPr>
        <w:t xml:space="preserve"> the </w:t>
      </w:r>
      <w:r w:rsidRPr="00E837A6">
        <w:rPr>
          <w:rStyle w:val="Emphasis"/>
          <w:rFonts w:eastAsia="MS Gothic"/>
          <w:highlight w:val="green"/>
        </w:rPr>
        <w:t>unthinkable</w:t>
      </w:r>
      <w:r w:rsidRPr="00E837A6">
        <w:rPr>
          <w:rStyle w:val="StyleUnderline"/>
          <w:highlight w:val="green"/>
        </w:rPr>
        <w:t xml:space="preserve"> . . . which lies </w:t>
      </w:r>
      <w:r w:rsidRPr="00E837A6">
        <w:rPr>
          <w:rStyle w:val="Emphasis"/>
          <w:rFonts w:eastAsia="MS Gothic"/>
          <w:highlight w:val="green"/>
        </w:rPr>
        <w:t>beyond its boundaries’</w:t>
      </w:r>
      <w:r w:rsidRPr="0048022F">
        <w:t xml:space="preserve"> (Jameson 1981: 38). By tying official politics together with every form of political participation </w:t>
      </w:r>
      <w:r w:rsidRPr="00FB4577">
        <w:t xml:space="preserve">it can ensnare, </w:t>
      </w:r>
      <w:r w:rsidRPr="00FB4577">
        <w:rPr>
          <w:rStyle w:val="StyleUnderline"/>
        </w:rPr>
        <w:t>what royal political science does is ‘radically impoverish . . . the data</w:t>
      </w:r>
      <w:r w:rsidRPr="00C82FA9">
        <w:rPr>
          <w:rStyle w:val="StyleUnderline"/>
        </w:rPr>
        <w:t xml:space="preserve"> of one narrative line’ – namely, that of the new activisms–‘by their rewriting according to the paradigm of another narrative</w:t>
      </w:r>
      <w:r w:rsidRPr="0048022F">
        <w:t xml:space="preserve">...’–namely, that of representative participatory politics (Jameson 1981: 22). </w:t>
      </w:r>
      <w:r w:rsidRPr="00E837A6">
        <w:rPr>
          <w:rStyle w:val="StyleUnderline"/>
          <w:highlight w:val="green"/>
        </w:rPr>
        <w:t xml:space="preserve">The subversive power of political </w:t>
      </w:r>
      <w:proofErr w:type="spellStart"/>
      <w:r w:rsidRPr="00E837A6">
        <w:rPr>
          <w:rStyle w:val="StyleUnderline"/>
          <w:highlight w:val="green"/>
        </w:rPr>
        <w:t>potentia</w:t>
      </w:r>
      <w:proofErr w:type="spellEnd"/>
      <w:r w:rsidRPr="00E837A6">
        <w:rPr>
          <w:rStyle w:val="StyleUnderline"/>
          <w:highlight w:val="green"/>
        </w:rPr>
        <w:t xml:space="preserve"> is thus contained by this reductive strategy; civil society becomes the main </w:t>
      </w:r>
      <w:r w:rsidRPr="00E837A6">
        <w:rPr>
          <w:rStyle w:val="Emphasis"/>
          <w:rFonts w:eastAsia="MS Gothic"/>
          <w:highlight w:val="green"/>
        </w:rPr>
        <w:t>territory of this imprisonment</w:t>
      </w:r>
      <w:r w:rsidRPr="00E837A6">
        <w:rPr>
          <w:rStyle w:val="StyleUnderline"/>
          <w:highlight w:val="green"/>
        </w:rPr>
        <w:t xml:space="preserve">, assisted by a </w:t>
      </w:r>
      <w:r w:rsidRPr="00E837A6">
        <w:rPr>
          <w:rStyle w:val="Emphasis"/>
          <w:rFonts w:eastAsia="MS Gothic"/>
          <w:highlight w:val="green"/>
        </w:rPr>
        <w:t>false equation</w:t>
      </w:r>
      <w:r w:rsidRPr="00E837A6">
        <w:rPr>
          <w:rStyle w:val="StyleUnderline"/>
          <w:highlight w:val="green"/>
        </w:rPr>
        <w:t xml:space="preserve"> of </w:t>
      </w:r>
      <w:r w:rsidRPr="00E837A6">
        <w:rPr>
          <w:rStyle w:val="Emphasis"/>
          <w:rFonts w:eastAsia="MS Gothic"/>
          <w:highlight w:val="green"/>
        </w:rPr>
        <w:t>official participation</w:t>
      </w:r>
      <w:r w:rsidRPr="00E837A6">
        <w:rPr>
          <w:rStyle w:val="StyleUnderline"/>
          <w:highlight w:val="green"/>
        </w:rPr>
        <w:t xml:space="preserve"> with </w:t>
      </w:r>
      <w:r w:rsidRPr="00E837A6">
        <w:rPr>
          <w:rStyle w:val="Emphasis"/>
          <w:rFonts w:eastAsia="MS Gothic"/>
          <w:highlight w:val="green"/>
        </w:rPr>
        <w:t>challenging politics</w:t>
      </w:r>
      <w:r w:rsidRPr="00E837A6">
        <w:rPr>
          <w:rStyle w:val="StyleUnderline"/>
          <w:highlight w:val="green"/>
        </w:rPr>
        <w:t>.</w:t>
      </w:r>
    </w:p>
    <w:p w14:paraId="0B77D345" w14:textId="77777777" w:rsidR="00432F03" w:rsidRPr="00432F03" w:rsidRDefault="00432F03" w:rsidP="00432F03">
      <w:pPr>
        <w:jc w:val="both"/>
        <w:rPr>
          <w:highlight w:val="green"/>
          <w:u w:val="single"/>
        </w:rPr>
      </w:pPr>
    </w:p>
    <w:p w14:paraId="5CEE8B59" w14:textId="7FB71C90" w:rsidR="00323B2E" w:rsidRDefault="00323B2E" w:rsidP="00323B2E">
      <w:pPr>
        <w:pStyle w:val="Heading1"/>
      </w:pPr>
      <w:r>
        <w:lastRenderedPageBreak/>
        <w:t>Extensions</w:t>
      </w:r>
    </w:p>
    <w:p w14:paraId="6725B6AE" w14:textId="77777777" w:rsidR="00323B2E" w:rsidRDefault="00323B2E">
      <w:pPr>
        <w:spacing w:after="0" w:line="240" w:lineRule="auto"/>
        <w:rPr>
          <w:rFonts w:eastAsiaTheme="majorEastAsia" w:cstheme="majorBidi"/>
          <w:b/>
          <w:bCs/>
          <w:sz w:val="52"/>
          <w:szCs w:val="32"/>
        </w:rPr>
      </w:pPr>
      <w:r>
        <w:br w:type="page"/>
      </w:r>
    </w:p>
    <w:p w14:paraId="640D6615" w14:textId="77777777" w:rsidR="00B26E50" w:rsidRDefault="00346642" w:rsidP="00B26E50">
      <w:pPr>
        <w:pStyle w:val="Heading3"/>
        <w:rPr>
          <w:rStyle w:val="Style13ptBold"/>
          <w:b/>
          <w:bCs w:val="0"/>
        </w:rPr>
      </w:pPr>
      <w:r w:rsidRPr="00B26E50">
        <w:lastRenderedPageBreak/>
        <w:t>Affect First</w:t>
      </w:r>
      <w:r w:rsidRPr="00B67B4F">
        <w:rPr>
          <w:rStyle w:val="Style13ptBold"/>
          <w:b/>
          <w:bCs w:val="0"/>
        </w:rPr>
        <w:t xml:space="preserve"> </w:t>
      </w:r>
    </w:p>
    <w:p w14:paraId="33D39DC5" w14:textId="77777777" w:rsidR="00203F2A" w:rsidRDefault="00203F2A" w:rsidP="00203F2A">
      <w:pPr>
        <w:pStyle w:val="Heading4"/>
        <w:rPr>
          <w:rStyle w:val="Style13ptBold"/>
          <w:b/>
          <w:bCs w:val="0"/>
        </w:rPr>
      </w:pPr>
      <w:r>
        <w:rPr>
          <w:rStyle w:val="Style13ptBold"/>
          <w:b/>
          <w:bCs w:val="0"/>
        </w:rPr>
        <w:t>Education + Politics</w:t>
      </w:r>
    </w:p>
    <w:p w14:paraId="6B85F1B0" w14:textId="77777777" w:rsidR="00203F2A" w:rsidRDefault="00203F2A" w:rsidP="00203F2A">
      <w:pPr>
        <w:jc w:val="both"/>
        <w:rPr>
          <w:rStyle w:val="Style13ptBold"/>
          <w:rFonts w:asciiTheme="majorHAnsi" w:hAnsiTheme="majorHAnsi"/>
        </w:rPr>
      </w:pPr>
    </w:p>
    <w:p w14:paraId="18A59284" w14:textId="08BB3508" w:rsidR="00203F2A" w:rsidRDefault="00203F2A" w:rsidP="00203F2A">
      <w:pPr>
        <w:jc w:val="both"/>
        <w:rPr>
          <w:rStyle w:val="Style13ptBold"/>
          <w:rFonts w:asciiTheme="majorHAnsi" w:hAnsiTheme="majorHAnsi"/>
        </w:rPr>
      </w:pPr>
      <w:r>
        <w:rPr>
          <w:rStyle w:val="Style13ptBold"/>
          <w:rFonts w:asciiTheme="majorHAnsi" w:hAnsiTheme="majorHAnsi"/>
        </w:rPr>
        <w:t>We infuse pedagogy with affective to resists the move to police our encounters with others. This is crucial for the possibility of education and politics-to-come.</w:t>
      </w:r>
    </w:p>
    <w:p w14:paraId="524593FB" w14:textId="77777777" w:rsidR="00203F2A" w:rsidRPr="00A82062" w:rsidRDefault="00203F2A" w:rsidP="00203F2A">
      <w:pPr>
        <w:jc w:val="both"/>
        <w:rPr>
          <w:rFonts w:asciiTheme="majorHAnsi" w:hAnsiTheme="majorHAnsi" w:cstheme="majorHAnsi"/>
        </w:rPr>
      </w:pPr>
      <w:proofErr w:type="spellStart"/>
      <w:r w:rsidRPr="00A82062">
        <w:rPr>
          <w:rStyle w:val="Style13ptBold"/>
          <w:rFonts w:asciiTheme="majorHAnsi" w:hAnsiTheme="majorHAnsi" w:cstheme="majorHAnsi"/>
        </w:rPr>
        <w:t>Rotas</w:t>
      </w:r>
      <w:proofErr w:type="spellEnd"/>
      <w:r w:rsidRPr="00A82062">
        <w:rPr>
          <w:rStyle w:val="Style13ptBold"/>
          <w:rFonts w:asciiTheme="majorHAnsi" w:hAnsiTheme="majorHAnsi" w:cstheme="majorHAnsi"/>
        </w:rPr>
        <w:t xml:space="preserve"> and </w:t>
      </w:r>
      <w:proofErr w:type="spellStart"/>
      <w:r w:rsidRPr="00A82062">
        <w:rPr>
          <w:rStyle w:val="Style13ptBold"/>
          <w:rFonts w:asciiTheme="majorHAnsi" w:hAnsiTheme="majorHAnsi" w:cstheme="majorHAnsi"/>
        </w:rPr>
        <w:t>Springgay</w:t>
      </w:r>
      <w:proofErr w:type="spellEnd"/>
      <w:r>
        <w:rPr>
          <w:rStyle w:val="Style13ptBold"/>
          <w:rFonts w:asciiTheme="majorHAnsi" w:hAnsiTheme="majorHAnsi" w:cstheme="majorHAnsi"/>
        </w:rPr>
        <w:t xml:space="preserve"> </w:t>
      </w:r>
      <w:r w:rsidRPr="00A82062">
        <w:rPr>
          <w:rStyle w:val="Style13ptBold"/>
          <w:rFonts w:asciiTheme="majorHAnsi" w:hAnsiTheme="majorHAnsi" w:cstheme="majorHAnsi"/>
        </w:rPr>
        <w:t>13</w:t>
      </w:r>
      <w:r w:rsidRPr="00A82062">
        <w:rPr>
          <w:rFonts w:asciiTheme="majorHAnsi" w:hAnsiTheme="majorHAnsi" w:cstheme="majorHAnsi"/>
        </w:rPr>
        <w:t xml:space="preserve"> </w:t>
      </w:r>
      <w:r w:rsidRPr="00A82062">
        <w:rPr>
          <w:rFonts w:asciiTheme="majorHAnsi" w:hAnsiTheme="majorHAnsi" w:cstheme="majorHAnsi"/>
          <w:sz w:val="16"/>
          <w:szCs w:val="16"/>
        </w:rPr>
        <w:t>(Nikki, PhD student at OISE, University of Toronto, part of the Department of Curriculum, Teaching and Learning, specializing in Curriculum Studies and Teacher Development. AND Stephanie, Associate Professor in the Department of Curriculum, Teaching, and Learning at the Ontario Institute for Studies in Education, University of Toronto. ““You Go to My Head”: Art, Pedagogy and a “Politics-to-Come” 2013 Pedagogies: An International Journal Pages 287-288 http://s3.amazonaws.com/academia.edu.documents/32724029/Pedagogies.pdf?AWSAccessKeyId=AKIAIWOWYYGZ2Y53UL3A&amp;Expires=1498859137&amp;Signature=hJNE56FmOBRNETV6%2B1KKjHkGiXY%3D&amp;response-content-disposition=inline%3B%20filename%3DRotas_N._and_Springgay_S._2013_._You_Go.pdf // LP)</w:t>
      </w:r>
    </w:p>
    <w:p w14:paraId="524AD45B" w14:textId="77777777" w:rsidR="00203F2A" w:rsidRPr="00A82062" w:rsidRDefault="00203F2A" w:rsidP="00203F2A">
      <w:pPr>
        <w:jc w:val="both"/>
        <w:rPr>
          <w:rStyle w:val="StyleUnderline"/>
          <w:rFonts w:asciiTheme="minorHAnsi" w:hAnsiTheme="minorHAnsi" w:cstheme="minorHAnsi"/>
          <w:szCs w:val="22"/>
        </w:rPr>
      </w:pPr>
      <w:r w:rsidRPr="00A82062">
        <w:rPr>
          <w:rStyle w:val="StyleUnderline"/>
          <w:rFonts w:asciiTheme="minorHAnsi" w:hAnsiTheme="minorHAnsi" w:cstheme="minorHAnsi"/>
          <w:szCs w:val="22"/>
          <w:highlight w:val="yellow"/>
        </w:rPr>
        <w:t xml:space="preserve">Considering Guattari’s (1995) proposition of “how to make a class operate like a work of art?” we want to speculate on the potential to </w:t>
      </w:r>
      <w:r w:rsidRPr="003E50B4">
        <w:rPr>
          <w:rStyle w:val="StyleUnderline"/>
          <w:rFonts w:asciiTheme="minorHAnsi" w:hAnsiTheme="minorHAnsi" w:cstheme="minorHAnsi"/>
          <w:szCs w:val="22"/>
          <w:highlight w:val="green"/>
        </w:rPr>
        <w:t xml:space="preserve">imagine </w:t>
      </w:r>
      <w:r w:rsidRPr="00A82062">
        <w:rPr>
          <w:rStyle w:val="StyleUnderline"/>
          <w:rFonts w:asciiTheme="minorHAnsi" w:hAnsiTheme="minorHAnsi" w:cstheme="minorHAnsi"/>
          <w:szCs w:val="22"/>
          <w:highlight w:val="yellow"/>
        </w:rPr>
        <w:t xml:space="preserve">a classroom – or </w:t>
      </w:r>
      <w:r w:rsidRPr="003E50B4">
        <w:rPr>
          <w:rStyle w:val="StyleUnderline"/>
          <w:rFonts w:asciiTheme="minorHAnsi" w:hAnsiTheme="minorHAnsi" w:cstheme="minorHAnsi"/>
          <w:szCs w:val="22"/>
          <w:highlight w:val="green"/>
        </w:rPr>
        <w:t xml:space="preserve">pedagogy – becoming infused with </w:t>
      </w:r>
      <w:r w:rsidRPr="00A82062">
        <w:rPr>
          <w:rStyle w:val="StyleUnderline"/>
          <w:rFonts w:asciiTheme="minorHAnsi" w:hAnsiTheme="minorHAnsi" w:cstheme="minorHAnsi"/>
          <w:szCs w:val="22"/>
          <w:highlight w:val="yellow"/>
        </w:rPr>
        <w:t xml:space="preserve">movement and </w:t>
      </w:r>
      <w:r w:rsidRPr="003E50B4">
        <w:rPr>
          <w:rStyle w:val="StyleUnderline"/>
          <w:rFonts w:asciiTheme="minorHAnsi" w:hAnsiTheme="minorHAnsi" w:cstheme="minorHAnsi"/>
          <w:szCs w:val="22"/>
          <w:highlight w:val="green"/>
        </w:rPr>
        <w:t>affect</w:t>
      </w:r>
      <w:r w:rsidRPr="003E50B4">
        <w:rPr>
          <w:rFonts w:asciiTheme="minorHAnsi" w:hAnsiTheme="minorHAnsi" w:cstheme="minorHAnsi"/>
          <w:szCs w:val="22"/>
          <w:highlight w:val="green"/>
        </w:rPr>
        <w:t>.</w:t>
      </w:r>
      <w:r w:rsidRPr="00A82062">
        <w:rPr>
          <w:rFonts w:asciiTheme="minorHAnsi" w:hAnsiTheme="minorHAnsi" w:cstheme="minorHAnsi"/>
          <w:szCs w:val="22"/>
        </w:rPr>
        <w:t xml:space="preserve"> If classrooms were to become a diagrammatic space, an elastic touching and sensing fold, then could we envision a more “ﬂeshy” understanding of pedagogy? </w:t>
      </w:r>
      <w:r w:rsidRPr="00A82062">
        <w:rPr>
          <w:rStyle w:val="StyleUnderline"/>
          <w:rFonts w:asciiTheme="minorHAnsi" w:hAnsiTheme="minorHAnsi" w:cstheme="minorHAnsi"/>
          <w:szCs w:val="22"/>
        </w:rPr>
        <w:t>Just as the ﬁgurative and the ﬁgural arise out of the same stuff and are scrambled and re-assembled by the diagram continuously, there is a risk that these new emergences can become quickly systematized and enter into reproductive cycles</w:t>
      </w:r>
      <w:r w:rsidRPr="00A82062">
        <w:rPr>
          <w:rFonts w:asciiTheme="minorHAnsi" w:hAnsiTheme="minorHAnsi" w:cstheme="minorHAnsi"/>
          <w:szCs w:val="22"/>
        </w:rPr>
        <w:t xml:space="preserve">. </w:t>
      </w:r>
      <w:r w:rsidRPr="003E50B4">
        <w:rPr>
          <w:rStyle w:val="StyleUnderline"/>
          <w:rFonts w:asciiTheme="minorHAnsi" w:hAnsiTheme="minorHAnsi" w:cstheme="minorHAnsi"/>
          <w:szCs w:val="22"/>
          <w:highlight w:val="green"/>
        </w:rPr>
        <w:t>In the cycle of capture and containment where rules are codiﬁed and applied, bodies become regulated and standardized.</w:t>
      </w:r>
      <w:r w:rsidRPr="003E50B4">
        <w:rPr>
          <w:rFonts w:asciiTheme="minorHAnsi" w:hAnsiTheme="minorHAnsi" w:cstheme="minorHAnsi"/>
          <w:szCs w:val="22"/>
          <w:highlight w:val="green"/>
        </w:rPr>
        <w:t xml:space="preserve"> </w:t>
      </w:r>
      <w:r w:rsidRPr="003E50B4">
        <w:rPr>
          <w:rStyle w:val="StyleUnderline"/>
          <w:rFonts w:asciiTheme="minorHAnsi" w:hAnsiTheme="minorHAnsi" w:cstheme="minorHAnsi"/>
          <w:szCs w:val="22"/>
          <w:highlight w:val="green"/>
        </w:rPr>
        <w:t>This</w:t>
      </w:r>
      <w:r w:rsidRPr="00A82062">
        <w:rPr>
          <w:rStyle w:val="StyleUnderline"/>
          <w:rFonts w:asciiTheme="minorHAnsi" w:hAnsiTheme="minorHAnsi" w:cstheme="minorHAnsi"/>
          <w:szCs w:val="22"/>
          <w:highlight w:val="yellow"/>
        </w:rPr>
        <w:t xml:space="preserve"> is something </w:t>
      </w:r>
      <w:r w:rsidRPr="003E50B4">
        <w:rPr>
          <w:rStyle w:val="StyleUnderline"/>
          <w:rFonts w:asciiTheme="minorHAnsi" w:hAnsiTheme="minorHAnsi" w:cstheme="minorHAnsi"/>
          <w:szCs w:val="22"/>
          <w:highlight w:val="green"/>
        </w:rPr>
        <w:t xml:space="preserve">we see continuously in education </w:t>
      </w:r>
      <w:r w:rsidRPr="00A82062">
        <w:rPr>
          <w:rStyle w:val="StyleUnderline"/>
          <w:rFonts w:asciiTheme="minorHAnsi" w:hAnsiTheme="minorHAnsi" w:cstheme="minorHAnsi"/>
          <w:szCs w:val="22"/>
          <w:highlight w:val="yellow"/>
        </w:rPr>
        <w:t>in which</w:t>
      </w:r>
      <w:r w:rsidRPr="00A82062">
        <w:rPr>
          <w:rStyle w:val="StyleUnderline"/>
          <w:rFonts w:asciiTheme="minorHAnsi" w:hAnsiTheme="minorHAnsi" w:cstheme="minorHAnsi"/>
          <w:szCs w:val="22"/>
        </w:rPr>
        <w:t xml:space="preserve">, as </w:t>
      </w:r>
      <w:proofErr w:type="spellStart"/>
      <w:r w:rsidRPr="00A82062">
        <w:rPr>
          <w:rStyle w:val="StyleUnderline"/>
          <w:rFonts w:asciiTheme="minorHAnsi" w:hAnsiTheme="minorHAnsi" w:cstheme="minorHAnsi"/>
          <w:szCs w:val="22"/>
        </w:rPr>
        <w:t>Massumi</w:t>
      </w:r>
      <w:proofErr w:type="spellEnd"/>
      <w:r w:rsidRPr="00A82062">
        <w:rPr>
          <w:rStyle w:val="StyleUnderline"/>
          <w:rFonts w:asciiTheme="minorHAnsi" w:hAnsiTheme="minorHAnsi" w:cstheme="minorHAnsi"/>
          <w:szCs w:val="22"/>
        </w:rPr>
        <w:t xml:space="preserve"> (2002a) writes, “</w:t>
      </w:r>
      <w:r w:rsidRPr="00A82062">
        <w:rPr>
          <w:rStyle w:val="StyleUnderline"/>
          <w:rFonts w:asciiTheme="minorHAnsi" w:hAnsiTheme="minorHAnsi" w:cstheme="minorHAnsi"/>
          <w:szCs w:val="22"/>
          <w:highlight w:val="yellow"/>
        </w:rPr>
        <w:t>becoming becomes history</w:t>
      </w:r>
      <w:r w:rsidRPr="00A82062">
        <w:rPr>
          <w:rStyle w:val="StyleUnderline"/>
          <w:rFonts w:asciiTheme="minorHAnsi" w:hAnsiTheme="minorHAnsi" w:cstheme="minorHAnsi"/>
          <w:szCs w:val="22"/>
        </w:rPr>
        <w:t>”</w:t>
      </w:r>
      <w:r w:rsidRPr="00A82062">
        <w:rPr>
          <w:rFonts w:asciiTheme="minorHAnsi" w:hAnsiTheme="minorHAnsi" w:cstheme="minorHAnsi"/>
          <w:szCs w:val="22"/>
        </w:rPr>
        <w:t xml:space="preserve"> (p. 77). Using a football metaphor, </w:t>
      </w:r>
      <w:proofErr w:type="spellStart"/>
      <w:r w:rsidRPr="00A82062">
        <w:rPr>
          <w:rStyle w:val="StyleUnderline"/>
          <w:rFonts w:asciiTheme="minorHAnsi" w:hAnsiTheme="minorHAnsi" w:cstheme="minorHAnsi"/>
          <w:szCs w:val="22"/>
        </w:rPr>
        <w:t>Massumi</w:t>
      </w:r>
      <w:proofErr w:type="spellEnd"/>
      <w:r w:rsidRPr="00A82062">
        <w:rPr>
          <w:rStyle w:val="StyleUnderline"/>
          <w:rFonts w:asciiTheme="minorHAnsi" w:hAnsiTheme="minorHAnsi" w:cstheme="minorHAnsi"/>
          <w:szCs w:val="22"/>
        </w:rPr>
        <w:t xml:space="preserve"> describes the ways that variation and the diagrammatic add to a players’ mastery of tec</w:t>
      </w:r>
      <w:r>
        <w:rPr>
          <w:rStyle w:val="StyleUnderline"/>
          <w:rFonts w:asciiTheme="minorHAnsi" w:hAnsiTheme="minorHAnsi" w:cstheme="minorHAnsi"/>
          <w:szCs w:val="22"/>
        </w:rPr>
        <w:t>h</w:t>
      </w:r>
      <w:r w:rsidRPr="00A82062">
        <w:rPr>
          <w:rStyle w:val="StyleUnderline"/>
          <w:rFonts w:asciiTheme="minorHAnsi" w:hAnsiTheme="minorHAnsi" w:cstheme="minorHAnsi"/>
          <w:szCs w:val="22"/>
        </w:rPr>
        <w:t xml:space="preserve">nique. </w:t>
      </w:r>
      <w:r w:rsidRPr="003E50B4">
        <w:rPr>
          <w:rStyle w:val="StyleUnderline"/>
          <w:rFonts w:asciiTheme="minorHAnsi" w:hAnsiTheme="minorHAnsi" w:cstheme="minorHAnsi"/>
          <w:szCs w:val="22"/>
          <w:highlight w:val="green"/>
        </w:rPr>
        <w:t xml:space="preserve">If we play within the strict rules of the game, there is no change. If we break the rules completely, </w:t>
      </w:r>
      <w:r w:rsidRPr="00A82062">
        <w:rPr>
          <w:rStyle w:val="StyleUnderline"/>
          <w:rFonts w:asciiTheme="minorHAnsi" w:hAnsiTheme="minorHAnsi" w:cstheme="minorHAnsi"/>
          <w:szCs w:val="22"/>
          <w:highlight w:val="yellow"/>
        </w:rPr>
        <w:t xml:space="preserve">we receive a red card and </w:t>
      </w:r>
      <w:r w:rsidRPr="003E50B4">
        <w:rPr>
          <w:rStyle w:val="StyleUnderline"/>
          <w:rFonts w:asciiTheme="minorHAnsi" w:hAnsiTheme="minorHAnsi" w:cstheme="minorHAnsi"/>
          <w:szCs w:val="22"/>
          <w:highlight w:val="green"/>
        </w:rPr>
        <w:t xml:space="preserve">our intervention is no longer of any value. </w:t>
      </w:r>
      <w:proofErr w:type="gramStart"/>
      <w:r w:rsidRPr="00A82062">
        <w:rPr>
          <w:rStyle w:val="StyleUnderline"/>
          <w:rFonts w:asciiTheme="minorHAnsi" w:hAnsiTheme="minorHAnsi" w:cstheme="minorHAnsi"/>
          <w:szCs w:val="22"/>
          <w:highlight w:val="yellow"/>
        </w:rPr>
        <w:t>So</w:t>
      </w:r>
      <w:proofErr w:type="gramEnd"/>
      <w:r w:rsidRPr="00A82062">
        <w:rPr>
          <w:rStyle w:val="StyleUnderline"/>
          <w:rFonts w:asciiTheme="minorHAnsi" w:hAnsiTheme="minorHAnsi" w:cstheme="minorHAnsi"/>
          <w:szCs w:val="22"/>
          <w:highlight w:val="yellow"/>
        </w:rPr>
        <w:t xml:space="preserve"> the diagrammatic – composed of the ﬁgurative and the ﬁgural – is a manner of creatively working within the gaps, in order to push their limits</w:t>
      </w:r>
      <w:r w:rsidRPr="00A82062">
        <w:rPr>
          <w:rStyle w:val="StyleUnderline"/>
          <w:rFonts w:asciiTheme="minorHAnsi" w:hAnsiTheme="minorHAnsi" w:cstheme="minorHAnsi"/>
          <w:szCs w:val="22"/>
        </w:rPr>
        <w:t xml:space="preserve">. Thus, </w:t>
      </w:r>
      <w:r w:rsidRPr="003E50B4">
        <w:rPr>
          <w:rStyle w:val="StyleUnderline"/>
          <w:rFonts w:asciiTheme="minorHAnsi" w:hAnsiTheme="minorHAnsi" w:cstheme="minorHAnsi"/>
          <w:szCs w:val="22"/>
          <w:highlight w:val="green"/>
        </w:rPr>
        <w:t xml:space="preserve">if change is to occur in education, then there might be value in teasing out the idea of making a class operate like a work of art, </w:t>
      </w:r>
      <w:r w:rsidRPr="00A82062">
        <w:rPr>
          <w:rStyle w:val="StyleUnderline"/>
          <w:rFonts w:asciiTheme="minorHAnsi" w:hAnsiTheme="minorHAnsi" w:cstheme="minorHAnsi"/>
          <w:szCs w:val="22"/>
          <w:highlight w:val="yellow"/>
        </w:rPr>
        <w:t xml:space="preserve">where a work of art is </w:t>
      </w:r>
      <w:r w:rsidRPr="003E50B4">
        <w:rPr>
          <w:rStyle w:val="StyleUnderline"/>
          <w:rFonts w:asciiTheme="minorHAnsi" w:hAnsiTheme="minorHAnsi" w:cstheme="minorHAnsi"/>
          <w:szCs w:val="22"/>
          <w:highlight w:val="green"/>
        </w:rPr>
        <w:t xml:space="preserve">understood </w:t>
      </w:r>
      <w:r w:rsidRPr="00A82062">
        <w:rPr>
          <w:rStyle w:val="StyleUnderline"/>
          <w:rFonts w:asciiTheme="minorHAnsi" w:hAnsiTheme="minorHAnsi" w:cstheme="minorHAnsi"/>
          <w:szCs w:val="22"/>
          <w:highlight w:val="yellow"/>
        </w:rPr>
        <w:t xml:space="preserve">through movement and the diagram – </w:t>
      </w:r>
      <w:r w:rsidRPr="003E50B4">
        <w:rPr>
          <w:rStyle w:val="StyleUnderline"/>
          <w:rFonts w:asciiTheme="minorHAnsi" w:hAnsiTheme="minorHAnsi" w:cstheme="minorHAnsi"/>
          <w:szCs w:val="22"/>
          <w:highlight w:val="green"/>
        </w:rPr>
        <w:t>as a politics-to-come</w:t>
      </w:r>
      <w:r w:rsidRPr="00A82062">
        <w:rPr>
          <w:rStyle w:val="StyleUnderline"/>
          <w:rFonts w:asciiTheme="minorHAnsi" w:hAnsiTheme="minorHAnsi" w:cstheme="minorHAnsi"/>
          <w:szCs w:val="22"/>
          <w:highlight w:val="yellow"/>
        </w:rPr>
        <w:t>.</w:t>
      </w:r>
      <w:r w:rsidRPr="00A82062">
        <w:rPr>
          <w:rStyle w:val="StyleUnderline"/>
          <w:rFonts w:asciiTheme="minorHAnsi" w:hAnsiTheme="minorHAnsi" w:cstheme="minorHAnsi"/>
          <w:szCs w:val="22"/>
        </w:rPr>
        <w:t xml:space="preserve"> </w:t>
      </w:r>
      <w:r w:rsidRPr="00A82062">
        <w:rPr>
          <w:rFonts w:asciiTheme="minorHAnsi" w:hAnsiTheme="minorHAnsi" w:cstheme="minorHAnsi"/>
          <w:szCs w:val="22"/>
        </w:rPr>
        <w:t xml:space="preserve">From a </w:t>
      </w:r>
      <w:proofErr w:type="spellStart"/>
      <w:r w:rsidRPr="00A82062">
        <w:rPr>
          <w:rFonts w:asciiTheme="minorHAnsi" w:hAnsiTheme="minorHAnsi" w:cstheme="minorHAnsi"/>
          <w:szCs w:val="22"/>
        </w:rPr>
        <w:t>deleuzian</w:t>
      </w:r>
      <w:proofErr w:type="spellEnd"/>
      <w:r w:rsidRPr="00A82062">
        <w:rPr>
          <w:rFonts w:asciiTheme="minorHAnsi" w:hAnsiTheme="minorHAnsi" w:cstheme="minorHAnsi"/>
          <w:szCs w:val="22"/>
        </w:rPr>
        <w:t xml:space="preserve"> perspective</w:t>
      </w:r>
      <w:r w:rsidRPr="00A82062">
        <w:rPr>
          <w:rStyle w:val="StyleUnderline"/>
          <w:rFonts w:asciiTheme="minorHAnsi" w:hAnsiTheme="minorHAnsi" w:cstheme="minorHAnsi"/>
          <w:szCs w:val="22"/>
        </w:rPr>
        <w:t xml:space="preserve">, </w:t>
      </w:r>
      <w:r w:rsidRPr="003E50B4">
        <w:rPr>
          <w:rStyle w:val="StyleUnderline"/>
          <w:rFonts w:asciiTheme="minorHAnsi" w:hAnsiTheme="minorHAnsi" w:cstheme="minorHAnsi"/>
          <w:szCs w:val="22"/>
          <w:highlight w:val="green"/>
        </w:rPr>
        <w:t>art means rethinking what we know is possible and (re)opening our bodies to processes that make us encounter many possibilities</w:t>
      </w:r>
      <w:r w:rsidRPr="00A82062">
        <w:rPr>
          <w:rFonts w:asciiTheme="minorHAnsi" w:hAnsiTheme="minorHAnsi" w:cstheme="minorHAnsi"/>
          <w:szCs w:val="22"/>
        </w:rPr>
        <w:t>. Grosz argues that art is “</w:t>
      </w:r>
      <w:r w:rsidRPr="00A82062">
        <w:rPr>
          <w:rStyle w:val="StyleUnderline"/>
          <w:rFonts w:asciiTheme="minorHAnsi" w:hAnsiTheme="minorHAnsi" w:cstheme="minorHAnsi"/>
          <w:szCs w:val="22"/>
        </w:rPr>
        <w:t>that which impacts on the body most directly, that which intensiﬁes and affects most viscerally</w:t>
      </w:r>
      <w:r w:rsidRPr="00A82062">
        <w:rPr>
          <w:rFonts w:asciiTheme="minorHAnsi" w:hAnsiTheme="minorHAnsi" w:cstheme="minorHAnsi"/>
          <w:szCs w:val="22"/>
        </w:rPr>
        <w:t xml:space="preserve">” (2008, p. 24). And so, there is of course this materiality to artmaking, the qualiﬁed intensity that we make note of. However, through the work of </w:t>
      </w:r>
      <w:proofErr w:type="spellStart"/>
      <w:r w:rsidRPr="00A82062">
        <w:rPr>
          <w:rFonts w:asciiTheme="minorHAnsi" w:hAnsiTheme="minorHAnsi" w:cstheme="minorHAnsi"/>
          <w:szCs w:val="22"/>
        </w:rPr>
        <w:t>Borsato</w:t>
      </w:r>
      <w:proofErr w:type="spellEnd"/>
      <w:r w:rsidRPr="00A82062">
        <w:rPr>
          <w:rFonts w:asciiTheme="minorHAnsi" w:hAnsiTheme="minorHAnsi" w:cstheme="minorHAnsi"/>
          <w:szCs w:val="22"/>
        </w:rPr>
        <w:t xml:space="preserve">, </w:t>
      </w:r>
      <w:r w:rsidRPr="00A82062">
        <w:rPr>
          <w:rStyle w:val="StyleUnderline"/>
          <w:rFonts w:asciiTheme="minorHAnsi" w:hAnsiTheme="minorHAnsi" w:cstheme="minorHAnsi"/>
          <w:szCs w:val="22"/>
        </w:rPr>
        <w:t>we highlight the unqualiﬁed intensities of the encounter, a politics-to-come. Massey (2005) argues that this kind of politics pops up in-between spaces. She says, ‘politics’ in part precisely lies in not being able to reach for that kind of rule; a world which demands the ethics and the responsibility of facing up to the event; where the situation is unprecedented and the future is open</w:t>
      </w:r>
      <w:r w:rsidRPr="00A82062">
        <w:rPr>
          <w:rFonts w:asciiTheme="minorHAnsi" w:hAnsiTheme="minorHAnsi" w:cstheme="minorHAnsi"/>
          <w:szCs w:val="22"/>
        </w:rPr>
        <w:t xml:space="preserve">. (p. 141) </w:t>
      </w:r>
      <w:r w:rsidRPr="00AA4C96">
        <w:rPr>
          <w:rFonts w:asciiTheme="minorHAnsi" w:hAnsiTheme="minorHAnsi" w:cstheme="minorHAnsi"/>
          <w:szCs w:val="22"/>
          <w:highlight w:val="yellow"/>
          <w:u w:val="single"/>
        </w:rPr>
        <w:t xml:space="preserve">If there is any possibility for imagining a class like a work of art, </w:t>
      </w:r>
      <w:r w:rsidRPr="00AA4C96">
        <w:rPr>
          <w:rStyle w:val="StyleUnderline"/>
          <w:rFonts w:asciiTheme="minorHAnsi" w:hAnsiTheme="minorHAnsi" w:cstheme="minorHAnsi"/>
          <w:szCs w:val="22"/>
          <w:highlight w:val="yellow"/>
        </w:rPr>
        <w:t xml:space="preserve">then this struggle, of </w:t>
      </w:r>
      <w:r w:rsidRPr="003E50B4">
        <w:rPr>
          <w:rStyle w:val="StyleUnderline"/>
          <w:rFonts w:asciiTheme="minorHAnsi" w:hAnsiTheme="minorHAnsi" w:cstheme="minorHAnsi"/>
          <w:szCs w:val="22"/>
          <w:highlight w:val="green"/>
        </w:rPr>
        <w:t xml:space="preserve">re-thinking politics as movement, </w:t>
      </w:r>
      <w:r w:rsidRPr="00AA4C96">
        <w:rPr>
          <w:rStyle w:val="StyleUnderline"/>
          <w:rFonts w:asciiTheme="minorHAnsi" w:hAnsiTheme="minorHAnsi" w:cstheme="minorHAnsi"/>
          <w:szCs w:val="22"/>
          <w:highlight w:val="yellow"/>
        </w:rPr>
        <w:t xml:space="preserve">as yet-to-come </w:t>
      </w:r>
      <w:r w:rsidRPr="003E50B4">
        <w:rPr>
          <w:rStyle w:val="StyleUnderline"/>
          <w:rFonts w:asciiTheme="minorHAnsi" w:hAnsiTheme="minorHAnsi" w:cstheme="minorHAnsi"/>
          <w:szCs w:val="22"/>
          <w:highlight w:val="green"/>
        </w:rPr>
        <w:t>seems crucial</w:t>
      </w:r>
      <w:r w:rsidRPr="00AA4C96">
        <w:rPr>
          <w:rStyle w:val="StyleUnderline"/>
          <w:rFonts w:asciiTheme="minorHAnsi" w:hAnsiTheme="minorHAnsi" w:cstheme="minorHAnsi"/>
          <w:szCs w:val="22"/>
          <w:highlight w:val="yellow"/>
        </w:rPr>
        <w:t>.</w:t>
      </w:r>
      <w:r w:rsidRPr="00AA4C96">
        <w:rPr>
          <w:rFonts w:asciiTheme="minorHAnsi" w:hAnsiTheme="minorHAnsi" w:cstheme="minorHAnsi"/>
          <w:szCs w:val="22"/>
          <w:highlight w:val="yellow"/>
          <w:u w:val="single"/>
        </w:rPr>
        <w:t xml:space="preserve"> </w:t>
      </w:r>
      <w:r w:rsidRPr="00AA4C96">
        <w:rPr>
          <w:rStyle w:val="StyleUnderline"/>
          <w:rFonts w:asciiTheme="minorHAnsi" w:hAnsiTheme="minorHAnsi" w:cstheme="minorHAnsi"/>
          <w:szCs w:val="22"/>
          <w:highlight w:val="yellow"/>
        </w:rPr>
        <w:t xml:space="preserve">The class operating as art is an incredibly important diagrammatic site, where </w:t>
      </w:r>
      <w:r w:rsidRPr="00AA4C96">
        <w:rPr>
          <w:rStyle w:val="StyleUnderline"/>
          <w:rFonts w:asciiTheme="minorHAnsi" w:hAnsiTheme="minorHAnsi" w:cstheme="minorHAnsi"/>
          <w:szCs w:val="22"/>
        </w:rPr>
        <w:t xml:space="preserve">bodies touch and </w:t>
      </w:r>
      <w:r w:rsidRPr="00AA4C96">
        <w:rPr>
          <w:rStyle w:val="StyleUnderline"/>
          <w:rFonts w:asciiTheme="minorHAnsi" w:hAnsiTheme="minorHAnsi" w:cstheme="minorHAnsi"/>
          <w:szCs w:val="22"/>
          <w:highlight w:val="yellow"/>
        </w:rPr>
        <w:t>the potential for new growth and creation emerges</w:t>
      </w:r>
      <w:r w:rsidRPr="00AA4C96">
        <w:rPr>
          <w:rFonts w:asciiTheme="minorHAnsi" w:hAnsiTheme="minorHAnsi" w:cstheme="minorHAnsi"/>
          <w:szCs w:val="22"/>
          <w:highlight w:val="yellow"/>
          <w:u w:val="single"/>
        </w:rPr>
        <w:t xml:space="preserve">. </w:t>
      </w:r>
      <w:r w:rsidRPr="003E50B4">
        <w:rPr>
          <w:rFonts w:asciiTheme="minorHAnsi" w:hAnsiTheme="minorHAnsi" w:cstheme="minorHAnsi"/>
          <w:szCs w:val="22"/>
          <w:highlight w:val="green"/>
          <w:u w:val="single"/>
        </w:rPr>
        <w:t>This is an education far too important to surrender to the stultifying forces of a pedagogy that “is.”</w:t>
      </w:r>
      <w:r w:rsidRPr="00AA4C96">
        <w:rPr>
          <w:rFonts w:asciiTheme="minorHAnsi" w:hAnsiTheme="minorHAnsi" w:cstheme="minorHAnsi"/>
          <w:szCs w:val="22"/>
          <w:u w:val="single"/>
        </w:rPr>
        <w:t xml:space="preserve"> Yet, </w:t>
      </w:r>
      <w:r w:rsidRPr="00AA4C96">
        <w:rPr>
          <w:rStyle w:val="StyleUnderline"/>
          <w:rFonts w:asciiTheme="minorHAnsi" w:hAnsiTheme="minorHAnsi" w:cstheme="minorHAnsi"/>
          <w:szCs w:val="22"/>
        </w:rPr>
        <w:t>thinking about this question in an experimental and exploratory way also takes us beyond simply rethinking the dominance of vision and reason</w:t>
      </w:r>
      <w:r w:rsidRPr="00A82062">
        <w:rPr>
          <w:rStyle w:val="StyleUnderline"/>
          <w:rFonts w:asciiTheme="minorHAnsi" w:hAnsiTheme="minorHAnsi" w:cstheme="minorHAnsi"/>
          <w:szCs w:val="22"/>
        </w:rPr>
        <w:t xml:space="preserve"> in the arts and </w:t>
      </w:r>
      <w:r w:rsidRPr="00A82062">
        <w:rPr>
          <w:rStyle w:val="StyleUnderline"/>
          <w:rFonts w:asciiTheme="minorHAnsi" w:hAnsiTheme="minorHAnsi" w:cstheme="minorHAnsi"/>
          <w:szCs w:val="22"/>
        </w:rPr>
        <w:lastRenderedPageBreak/>
        <w:t>education</w:t>
      </w:r>
      <w:r w:rsidRPr="00A82062">
        <w:rPr>
          <w:rFonts w:asciiTheme="minorHAnsi" w:hAnsiTheme="minorHAnsi" w:cstheme="minorHAnsi"/>
          <w:szCs w:val="22"/>
        </w:rPr>
        <w:t>. Rather than see the body and its theories of embodiment as providing relief from male-</w:t>
      </w:r>
      <w:proofErr w:type="spellStart"/>
      <w:r w:rsidRPr="00A82062">
        <w:rPr>
          <w:rFonts w:asciiTheme="minorHAnsi" w:hAnsiTheme="minorHAnsi" w:cstheme="minorHAnsi"/>
          <w:szCs w:val="22"/>
        </w:rPr>
        <w:t>centred</w:t>
      </w:r>
      <w:proofErr w:type="spellEnd"/>
      <w:r w:rsidRPr="00A82062">
        <w:rPr>
          <w:rFonts w:asciiTheme="minorHAnsi" w:hAnsiTheme="minorHAnsi" w:cstheme="minorHAnsi"/>
          <w:szCs w:val="22"/>
        </w:rPr>
        <w:t xml:space="preserve">, rational, hierarchical or normative accounts of knowing and being, </w:t>
      </w:r>
      <w:r w:rsidRPr="003E50B4">
        <w:rPr>
          <w:rStyle w:val="StyleUnderline"/>
          <w:rFonts w:asciiTheme="minorHAnsi" w:hAnsiTheme="minorHAnsi" w:cstheme="minorHAnsi"/>
          <w:szCs w:val="22"/>
          <w:highlight w:val="green"/>
        </w:rPr>
        <w:t xml:space="preserve">a </w:t>
      </w:r>
      <w:proofErr w:type="spellStart"/>
      <w:r w:rsidRPr="003E50B4">
        <w:rPr>
          <w:rStyle w:val="StyleUnderline"/>
          <w:rFonts w:asciiTheme="minorHAnsi" w:hAnsiTheme="minorHAnsi" w:cstheme="minorHAnsi"/>
          <w:szCs w:val="22"/>
          <w:highlight w:val="green"/>
        </w:rPr>
        <w:t>deleuzeguattarian</w:t>
      </w:r>
      <w:proofErr w:type="spellEnd"/>
      <w:r w:rsidRPr="003E50B4">
        <w:rPr>
          <w:rStyle w:val="StyleUnderline"/>
          <w:rFonts w:asciiTheme="minorHAnsi" w:hAnsiTheme="minorHAnsi" w:cstheme="minorHAnsi"/>
          <w:szCs w:val="22"/>
          <w:highlight w:val="green"/>
        </w:rPr>
        <w:t xml:space="preserve"> approach to movement and politics inhabits the insides of the ﬂesh and engenders other ways of living differently</w:t>
      </w:r>
      <w:r w:rsidRPr="00A82062">
        <w:rPr>
          <w:rStyle w:val="StyleUnderline"/>
          <w:rFonts w:asciiTheme="minorHAnsi" w:hAnsiTheme="minorHAnsi" w:cstheme="minorHAnsi"/>
          <w:szCs w:val="22"/>
        </w:rPr>
        <w:t xml:space="preserve">. Moreover, the question of how to imagine a class as art is not an argument to </w:t>
      </w:r>
      <w:proofErr w:type="spellStart"/>
      <w:r w:rsidRPr="00A82062">
        <w:rPr>
          <w:rStyle w:val="StyleUnderline"/>
          <w:rFonts w:asciiTheme="minorHAnsi" w:hAnsiTheme="minorHAnsi" w:cstheme="minorHAnsi"/>
          <w:szCs w:val="22"/>
        </w:rPr>
        <w:t>favour</w:t>
      </w:r>
      <w:proofErr w:type="spellEnd"/>
      <w:r w:rsidRPr="00A82062">
        <w:rPr>
          <w:rStyle w:val="StyleUnderline"/>
          <w:rFonts w:asciiTheme="minorHAnsi" w:hAnsiTheme="minorHAnsi" w:cstheme="minorHAnsi"/>
          <w:szCs w:val="22"/>
        </w:rPr>
        <w:t xml:space="preserve"> non-traditional materials, collaborative art making or relational aesthetics</w:t>
      </w:r>
      <w:r w:rsidRPr="00A82062">
        <w:rPr>
          <w:rFonts w:asciiTheme="minorHAnsi" w:hAnsiTheme="minorHAnsi" w:cstheme="minorHAnsi"/>
          <w:szCs w:val="22"/>
        </w:rPr>
        <w:t xml:space="preserve">. In fact, in shifting </w:t>
      </w:r>
      <w:proofErr w:type="gramStart"/>
      <w:r w:rsidRPr="00A82062">
        <w:rPr>
          <w:rFonts w:asciiTheme="minorHAnsi" w:hAnsiTheme="minorHAnsi" w:cstheme="minorHAnsi"/>
          <w:szCs w:val="22"/>
        </w:rPr>
        <w:t>ones</w:t>
      </w:r>
      <w:proofErr w:type="gramEnd"/>
      <w:r w:rsidRPr="00A82062">
        <w:rPr>
          <w:rFonts w:asciiTheme="minorHAnsi" w:hAnsiTheme="minorHAnsi" w:cstheme="minorHAnsi"/>
          <w:szCs w:val="22"/>
        </w:rPr>
        <w:t xml:space="preserve"> sensibility of “a” class to that of art is deﬁnitely not a call to all of a sudden move snowbanks with one’s students! Rather, the implications of a call to movement, where we are forced to thought, is to “form strange new </w:t>
      </w:r>
      <w:proofErr w:type="spellStart"/>
      <w:r w:rsidRPr="00A82062">
        <w:rPr>
          <w:rFonts w:asciiTheme="minorHAnsi" w:hAnsiTheme="minorHAnsi" w:cstheme="minorHAnsi"/>
          <w:szCs w:val="22"/>
        </w:rPr>
        <w:t>becomings</w:t>
      </w:r>
      <w:proofErr w:type="spellEnd"/>
      <w:r w:rsidRPr="00A82062">
        <w:rPr>
          <w:rFonts w:asciiTheme="minorHAnsi" w:hAnsiTheme="minorHAnsi" w:cstheme="minorHAnsi"/>
          <w:szCs w:val="22"/>
        </w:rPr>
        <w:t xml:space="preserve">, new </w:t>
      </w:r>
      <w:proofErr w:type="spellStart"/>
      <w:r w:rsidRPr="00A82062">
        <w:rPr>
          <w:rFonts w:asciiTheme="minorHAnsi" w:hAnsiTheme="minorHAnsi" w:cstheme="minorHAnsi"/>
          <w:szCs w:val="22"/>
        </w:rPr>
        <w:t>polyvocalities</w:t>
      </w:r>
      <w:proofErr w:type="spellEnd"/>
      <w:r w:rsidRPr="00A82062">
        <w:rPr>
          <w:rFonts w:asciiTheme="minorHAnsi" w:hAnsiTheme="minorHAnsi" w:cstheme="minorHAnsi"/>
          <w:szCs w:val="22"/>
        </w:rPr>
        <w:t xml:space="preserve">” (Deleuze &amp; Guattari, 1988, p. 191). </w:t>
      </w:r>
      <w:r w:rsidRPr="00AA4C96">
        <w:rPr>
          <w:rStyle w:val="StyleUnderline"/>
          <w:rFonts w:asciiTheme="minorHAnsi" w:hAnsiTheme="minorHAnsi" w:cstheme="minorHAnsi"/>
          <w:szCs w:val="22"/>
          <w:highlight w:val="yellow"/>
        </w:rPr>
        <w:t>In an era of standardization and representation, the diagram becomes “a rhythm emerging from chaos, the manipulation of change to suggest the emergence of another world</w:t>
      </w:r>
      <w:r w:rsidRPr="00AA4C96">
        <w:rPr>
          <w:rFonts w:asciiTheme="minorHAnsi" w:hAnsiTheme="minorHAnsi" w:cstheme="minorHAnsi"/>
          <w:szCs w:val="22"/>
          <w:highlight w:val="yellow"/>
        </w:rPr>
        <w:t>”</w:t>
      </w:r>
      <w:r w:rsidRPr="00A82062">
        <w:rPr>
          <w:rFonts w:asciiTheme="minorHAnsi" w:hAnsiTheme="minorHAnsi" w:cstheme="minorHAnsi"/>
          <w:szCs w:val="22"/>
        </w:rPr>
        <w:t xml:space="preserve"> (O’Sullivan, 2009, p. 255), </w:t>
      </w:r>
      <w:r w:rsidRPr="00AA4C96">
        <w:rPr>
          <w:rStyle w:val="StyleUnderline"/>
          <w:rFonts w:asciiTheme="minorHAnsi" w:hAnsiTheme="minorHAnsi" w:cstheme="minorHAnsi"/>
          <w:szCs w:val="22"/>
          <w:highlight w:val="yellow"/>
        </w:rPr>
        <w:t>a politics that resides between the known and the yet-to-come.</w:t>
      </w:r>
    </w:p>
    <w:p w14:paraId="63D8A914" w14:textId="55AB9DDA" w:rsidR="00203F2A" w:rsidRDefault="00203F2A" w:rsidP="00203F2A">
      <w:pPr>
        <w:pStyle w:val="Heading4"/>
        <w:rPr>
          <w:rStyle w:val="Style13ptBold"/>
        </w:rPr>
      </w:pPr>
      <w:r>
        <w:rPr>
          <w:rStyle w:val="Style13ptBold"/>
          <w:b/>
          <w:bCs w:val="0"/>
        </w:rPr>
        <w:br w:type="page"/>
      </w:r>
    </w:p>
    <w:p w14:paraId="193A0076" w14:textId="2F9E380A" w:rsidR="00346642" w:rsidRPr="00B67B4F" w:rsidRDefault="00346642" w:rsidP="00346642">
      <w:pPr>
        <w:pStyle w:val="Heading4"/>
        <w:jc w:val="both"/>
        <w:rPr>
          <w:rStyle w:val="Style13ptBold"/>
          <w:b/>
          <w:bCs w:val="0"/>
        </w:rPr>
      </w:pPr>
      <w:r>
        <w:rPr>
          <w:rStyle w:val="Style13ptBold"/>
          <w:b/>
          <w:bCs w:val="0"/>
        </w:rPr>
        <w:lastRenderedPageBreak/>
        <w:t>P</w:t>
      </w:r>
      <w:r w:rsidRPr="00B67B4F">
        <w:rPr>
          <w:rStyle w:val="Style13ptBold"/>
          <w:b/>
          <w:bCs w:val="0"/>
        </w:rPr>
        <w:t xml:space="preserve">olicing </w:t>
      </w:r>
    </w:p>
    <w:p w14:paraId="61305D19" w14:textId="77777777" w:rsidR="00346642" w:rsidRDefault="00346642" w:rsidP="00346642">
      <w:pPr>
        <w:spacing w:before="100" w:beforeAutospacing="1" w:after="100" w:afterAutospacing="1" w:line="240" w:lineRule="auto"/>
        <w:jc w:val="both"/>
        <w:rPr>
          <w:rStyle w:val="Style13ptBold"/>
        </w:rPr>
      </w:pPr>
      <w:r>
        <w:rPr>
          <w:rStyle w:val="Style13ptBold"/>
        </w:rPr>
        <w:t xml:space="preserve">Without addressing the affective tendencies of paranoia, police will continue to view emerging technological and social developments as a threatening breakdown of all society. Affective analysis must come first. </w:t>
      </w:r>
    </w:p>
    <w:p w14:paraId="177064B2" w14:textId="77777777" w:rsidR="00346642" w:rsidRPr="00B94B9E" w:rsidRDefault="00346642" w:rsidP="00346642">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p>
    <w:p w14:paraId="4DD3C79F" w14:textId="77777777" w:rsidR="00346642" w:rsidRPr="00B94B9E" w:rsidRDefault="00346642" w:rsidP="00346642">
      <w:pPr>
        <w:spacing w:before="100" w:beforeAutospacing="1" w:after="100" w:afterAutospacing="1" w:line="240" w:lineRule="auto"/>
        <w:jc w:val="both"/>
        <w:rPr>
          <w:rFonts w:ascii="Times New Roman" w:eastAsia="Times New Roman" w:hAnsi="Times New Roman" w:cs="Times New Roman"/>
          <w:sz w:val="24"/>
        </w:rPr>
      </w:pPr>
      <w:r w:rsidRPr="00B94B9E">
        <w:rPr>
          <w:rFonts w:ascii="StempelGaramond" w:eastAsia="Times New Roman" w:hAnsi="StempelGaramond" w:cs="Times New Roman"/>
          <w:i/>
          <w:iCs/>
          <w:sz w:val="16"/>
          <w:szCs w:val="16"/>
        </w:rPr>
        <w:t xml:space="preserve">THE AFFECTIVE SOCIETY </w:t>
      </w:r>
    </w:p>
    <w:p w14:paraId="509DF920" w14:textId="77777777" w:rsidR="00346642" w:rsidRDefault="00346642" w:rsidP="00346642">
      <w:pPr>
        <w:spacing w:before="100" w:beforeAutospacing="1" w:after="100" w:afterAutospacing="1" w:line="240" w:lineRule="auto"/>
        <w:jc w:val="both"/>
        <w:rPr>
          <w:rStyle w:val="Emphasis"/>
        </w:rPr>
      </w:pPr>
      <w:r w:rsidRPr="00B67B4F">
        <w:rPr>
          <w:rStyle w:val="Emphasis"/>
          <w:highlight w:val="yellow"/>
        </w:rPr>
        <w:t>We need a social theory which reflects this affective spectrum within the organic infrastructure</w:t>
      </w:r>
      <w:r w:rsidRPr="00B94B9E">
        <w:rPr>
          <w:rStyle w:val="Emphasis"/>
        </w:rPr>
        <w:t xml:space="preserve"> of the human. </w:t>
      </w:r>
      <w:r w:rsidRPr="00B67B4F">
        <w:rPr>
          <w:rStyle w:val="Emphasis"/>
          <w:highlight w:val="yellow"/>
        </w:rPr>
        <w:t>We</w:t>
      </w:r>
      <w:r w:rsidRPr="00B94B9E">
        <w:rPr>
          <w:rStyle w:val="Emphasis"/>
        </w:rPr>
        <w:t xml:space="preserve"> actually </w:t>
      </w:r>
      <w:r w:rsidRPr="00B67B4F">
        <w:rPr>
          <w:rStyle w:val="Emphasis"/>
          <w:highlight w:val="yellow"/>
        </w:rPr>
        <w:t>find this in</w:t>
      </w:r>
      <w:r w:rsidRPr="00B94B9E">
        <w:rPr>
          <w:rStyle w:val="Emphasis"/>
        </w:rPr>
        <w:t xml:space="preserve"> the </w:t>
      </w:r>
      <w:proofErr w:type="spellStart"/>
      <w:r w:rsidRPr="00B67B4F">
        <w:rPr>
          <w:rStyle w:val="Emphasis"/>
          <w:highlight w:val="yellow"/>
        </w:rPr>
        <w:t>Deleuz</w:t>
      </w:r>
      <w:proofErr w:type="spellEnd"/>
      <w:r w:rsidRPr="00B94B9E">
        <w:rPr>
          <w:rStyle w:val="Emphasis"/>
        </w:rPr>
        <w:t xml:space="preserve">- </w:t>
      </w:r>
      <w:proofErr w:type="spellStart"/>
      <w:r w:rsidRPr="00B94B9E">
        <w:rPr>
          <w:rStyle w:val="Emphasis"/>
        </w:rPr>
        <w:t>ian</w:t>
      </w:r>
      <w:proofErr w:type="spellEnd"/>
      <w:r w:rsidRPr="00B94B9E">
        <w:rPr>
          <w:rFonts w:ascii="StempelGaramond" w:eastAsia="Times New Roman" w:hAnsi="StempelGaramond" w:cs="Times New Roman"/>
          <w:sz w:val="20"/>
          <w:szCs w:val="20"/>
        </w:rPr>
        <w:t xml:space="preserve">/Foucauldian </w:t>
      </w:r>
      <w:r w:rsidRPr="00B94B9E">
        <w:rPr>
          <w:rStyle w:val="Emphasis"/>
        </w:rPr>
        <w:t>paradigm.</w:t>
      </w:r>
      <w:r w:rsidRPr="00B94B9E">
        <w:rPr>
          <w:rFonts w:ascii="StempelGaramond" w:eastAsia="Times New Roman" w:hAnsi="StempelGaramond" w:cs="Times New Roman"/>
          <w:sz w:val="20"/>
          <w:szCs w:val="20"/>
        </w:rPr>
        <w:t xml:space="preserve"> Deleuze and Guattari argue that </w:t>
      </w:r>
      <w:r w:rsidRPr="00B67B4F">
        <w:rPr>
          <w:rStyle w:val="Emphasis"/>
          <w:highlight w:val="yellow"/>
        </w:rPr>
        <w:t>capitalist societies</w:t>
      </w:r>
      <w:r w:rsidRPr="00B94B9E">
        <w:rPr>
          <w:rFonts w:ascii="StempelGaramond" w:eastAsia="Times New Roman" w:hAnsi="StempelGaramond" w:cs="Times New Roman"/>
          <w:sz w:val="20"/>
          <w:szCs w:val="20"/>
        </w:rPr>
        <w:t xml:space="preserve"> themselves are divided. On the one hand they </w:t>
      </w:r>
      <w:r w:rsidRPr="00B67B4F">
        <w:rPr>
          <w:rStyle w:val="Emphasis"/>
          <w:highlight w:val="yellow"/>
        </w:rPr>
        <w:t>have ‘schizophrenic’ tendencies associated with the market – tendencies which tend to decode and recode human bodies through signs, images and objects.</w:t>
      </w:r>
      <w:r w:rsidRPr="00B94B9E">
        <w:rPr>
          <w:rStyle w:val="Emphasis"/>
        </w:rPr>
        <w:t xml:space="preserve"> These can be combined with every other sign, image and object, articulated through the accelerating </w:t>
      </w:r>
      <w:proofErr w:type="spellStart"/>
      <w:r w:rsidRPr="00B94B9E">
        <w:rPr>
          <w:rStyle w:val="Emphasis"/>
        </w:rPr>
        <w:t>assem</w:t>
      </w:r>
      <w:proofErr w:type="spellEnd"/>
      <w:r w:rsidRPr="00B94B9E">
        <w:rPr>
          <w:rStyle w:val="Emphasis"/>
        </w:rPr>
        <w:t xml:space="preserve">- </w:t>
      </w:r>
      <w:proofErr w:type="spellStart"/>
      <w:r w:rsidRPr="00B94B9E">
        <w:rPr>
          <w:rStyle w:val="Emphasis"/>
        </w:rPr>
        <w:t>blages</w:t>
      </w:r>
      <w:proofErr w:type="spellEnd"/>
      <w:r w:rsidRPr="00B94B9E">
        <w:rPr>
          <w:rStyle w:val="Emphasis"/>
        </w:rPr>
        <w:t xml:space="preserve"> of communications technology and global capitalism, powered by </w:t>
      </w:r>
      <w:proofErr w:type="spellStart"/>
      <w:r w:rsidRPr="00B94B9E">
        <w:rPr>
          <w:rStyle w:val="Emphasis"/>
        </w:rPr>
        <w:t>elec</w:t>
      </w:r>
      <w:proofErr w:type="spellEnd"/>
      <w:r w:rsidRPr="00B94B9E">
        <w:rPr>
          <w:rStyle w:val="Emphasis"/>
        </w:rPr>
        <w:t xml:space="preserve">- </w:t>
      </w:r>
      <w:proofErr w:type="spellStart"/>
      <w:r w:rsidRPr="00B94B9E">
        <w:rPr>
          <w:rStyle w:val="Emphasis"/>
        </w:rPr>
        <w:t>tricity</w:t>
      </w:r>
      <w:proofErr w:type="spellEnd"/>
      <w:r w:rsidRPr="00B94B9E">
        <w:rPr>
          <w:rStyle w:val="Emphasis"/>
        </w:rPr>
        <w:t xml:space="preserve"> and human desire</w:t>
      </w:r>
      <w:r w:rsidRPr="00B94B9E">
        <w:rPr>
          <w:rFonts w:ascii="StempelGaramond" w:eastAsia="Times New Roman" w:hAnsi="StempelGaramond" w:cs="Times New Roman"/>
          <w:sz w:val="20"/>
          <w:szCs w:val="20"/>
        </w:rPr>
        <w:t xml:space="preserve"> (Deleuze and Guattari, 1977; 1992). These schizophrenic effects of the post/late-modern marketplace have of course been much commented upon by Jean Baudrillard and Frederick Jameson, among others, since Deleuze and Guattari’s ground-breaking work. So </w:t>
      </w:r>
      <w:r w:rsidRPr="00B94B9E">
        <w:rPr>
          <w:rStyle w:val="Emphasis"/>
        </w:rPr>
        <w:t>why are we not culturally ‘</w:t>
      </w:r>
      <w:proofErr w:type="spellStart"/>
      <w:r w:rsidRPr="00B94B9E">
        <w:rPr>
          <w:rStyle w:val="Emphasis"/>
        </w:rPr>
        <w:t>deterritorialised</w:t>
      </w:r>
      <w:proofErr w:type="spellEnd"/>
      <w:r w:rsidRPr="00B94B9E">
        <w:rPr>
          <w:rStyle w:val="Emphasis"/>
        </w:rPr>
        <w:t xml:space="preserve">’ – </w:t>
      </w:r>
      <w:r w:rsidRPr="00B67B4F">
        <w:rPr>
          <w:rStyle w:val="Emphasis"/>
          <w:highlight w:val="yellow"/>
        </w:rPr>
        <w:t>why are we not all ‘</w:t>
      </w:r>
      <w:proofErr w:type="spellStart"/>
      <w:r w:rsidRPr="00B67B4F">
        <w:rPr>
          <w:rStyle w:val="Emphasis"/>
          <w:highlight w:val="yellow"/>
        </w:rPr>
        <w:t>schizo’s</w:t>
      </w:r>
      <w:proofErr w:type="spellEnd"/>
      <w:r w:rsidRPr="00B67B4F">
        <w:rPr>
          <w:rStyle w:val="Emphasis"/>
          <w:highlight w:val="yellow"/>
        </w:rPr>
        <w:t>’</w:t>
      </w:r>
      <w:r w:rsidRPr="00B67B4F">
        <w:rPr>
          <w:rFonts w:ascii="StempelGaramond" w:eastAsia="Times New Roman" w:hAnsi="StempelGaramond" w:cs="Times New Roman"/>
          <w:sz w:val="20"/>
          <w:szCs w:val="20"/>
          <w:highlight w:val="yellow"/>
        </w:rPr>
        <w:t>?</w:t>
      </w:r>
      <w:r w:rsidRPr="00B67B4F">
        <w:rPr>
          <w:rFonts w:ascii="StempelGaramond" w:eastAsia="Times New Roman" w:hAnsi="StempelGaramond" w:cs="Times New Roman"/>
          <w:position w:val="6"/>
          <w:sz w:val="14"/>
          <w:szCs w:val="14"/>
          <w:highlight w:val="yellow"/>
        </w:rPr>
        <w:t xml:space="preserve">9 </w:t>
      </w:r>
      <w:r w:rsidRPr="00B67B4F">
        <w:rPr>
          <w:rStyle w:val="Emphasis"/>
          <w:highlight w:val="yellow"/>
        </w:rPr>
        <w:t>Because capitalism contains powerful paranoid forces of ‘</w:t>
      </w:r>
      <w:proofErr w:type="spellStart"/>
      <w:r w:rsidRPr="00B67B4F">
        <w:rPr>
          <w:rStyle w:val="Emphasis"/>
          <w:highlight w:val="yellow"/>
        </w:rPr>
        <w:t>reterritorialisation</w:t>
      </w:r>
      <w:proofErr w:type="spellEnd"/>
      <w:r w:rsidRPr="00B67B4F">
        <w:rPr>
          <w:rStyle w:val="Emphasis"/>
          <w:highlight w:val="yellow"/>
        </w:rPr>
        <w:t>’.</w:t>
      </w:r>
      <w:r w:rsidRPr="00B94B9E">
        <w:rPr>
          <w:rStyle w:val="Emphasis"/>
        </w:rPr>
        <w:t xml:space="preserve"> </w:t>
      </w:r>
      <w:r w:rsidRPr="00B67B4F">
        <w:rPr>
          <w:rStyle w:val="Emphasis"/>
          <w:highlight w:val="yellow"/>
        </w:rPr>
        <w:t>These include</w:t>
      </w:r>
      <w:r w:rsidRPr="00B94B9E">
        <w:rPr>
          <w:rStyle w:val="Emphasis"/>
        </w:rPr>
        <w:t xml:space="preserve">, according to Deleuze and Guattari, the </w:t>
      </w:r>
      <w:proofErr w:type="spellStart"/>
      <w:r w:rsidRPr="00B94B9E">
        <w:rPr>
          <w:rStyle w:val="Emphasis"/>
        </w:rPr>
        <w:t>Oedipalising</w:t>
      </w:r>
      <w:proofErr w:type="spellEnd"/>
      <w:r w:rsidRPr="00B94B9E">
        <w:rPr>
          <w:rStyle w:val="Emphasis"/>
        </w:rPr>
        <w:t xml:space="preserve"> effects of the nuclear family which implants a minimal level of stability into our bodily coding, or ‘striation’, and the </w:t>
      </w:r>
      <w:r w:rsidRPr="00B67B4F">
        <w:rPr>
          <w:rStyle w:val="Emphasis"/>
          <w:highlight w:val="yellow"/>
        </w:rPr>
        <w:t xml:space="preserve">institutions of the state which mop up some of the worst effects of </w:t>
      </w:r>
      <w:proofErr w:type="spellStart"/>
      <w:r w:rsidRPr="00B67B4F">
        <w:rPr>
          <w:rStyle w:val="Emphasis"/>
          <w:highlight w:val="yellow"/>
        </w:rPr>
        <w:t>deterritorialisation</w:t>
      </w:r>
      <w:proofErr w:type="spellEnd"/>
      <w:r w:rsidRPr="00B67B4F">
        <w:rPr>
          <w:rStyle w:val="Emphasis"/>
          <w:highlight w:val="yellow"/>
        </w:rPr>
        <w:t xml:space="preserve"> by engaging in massive disciplinary and </w:t>
      </w:r>
      <w:proofErr w:type="spellStart"/>
      <w:r w:rsidRPr="00B67B4F">
        <w:rPr>
          <w:rStyle w:val="Emphasis"/>
          <w:highlight w:val="yellow"/>
        </w:rPr>
        <w:t>normalising</w:t>
      </w:r>
      <w:proofErr w:type="spellEnd"/>
      <w:r w:rsidRPr="00B67B4F">
        <w:rPr>
          <w:rStyle w:val="Emphasis"/>
          <w:highlight w:val="yellow"/>
        </w:rPr>
        <w:t xml:space="preserve"> projects</w:t>
      </w:r>
      <w:r w:rsidRPr="00B94B9E">
        <w:rPr>
          <w:rFonts w:ascii="StempelGaramond" w:eastAsia="Times New Roman" w:hAnsi="StempelGaramond" w:cs="Times New Roman"/>
          <w:sz w:val="20"/>
          <w:szCs w:val="20"/>
        </w:rPr>
        <w:t xml:space="preserve"> (Deleuze and Guattari, 1977). </w:t>
      </w:r>
      <w:r w:rsidRPr="00B94B9E">
        <w:rPr>
          <w:rStyle w:val="Emphasis"/>
        </w:rPr>
        <w:t xml:space="preserve">We see, then, that </w:t>
      </w:r>
      <w:r w:rsidRPr="00B67B4F">
        <w:rPr>
          <w:rStyle w:val="Emphasis"/>
          <w:highlight w:val="yellow"/>
        </w:rPr>
        <w:t>as the schizophrenic effects of the market have become ever more potent, so the governmental institutions of the state have expanded</w:t>
      </w:r>
      <w:r w:rsidRPr="00B94B9E">
        <w:rPr>
          <w:rStyle w:val="Emphasis"/>
        </w:rPr>
        <w:t xml:space="preserve"> to immense proportions</w:t>
      </w:r>
      <w:r w:rsidRPr="00B94B9E">
        <w:rPr>
          <w:rStyle w:val="StyleUnderline"/>
        </w:rPr>
        <w:t>.</w:t>
      </w:r>
      <w:r w:rsidRPr="00B94B9E">
        <w:rPr>
          <w:rFonts w:ascii="StempelGaramond" w:eastAsia="Times New Roman" w:hAnsi="StempelGaramond" w:cs="Times New Roman"/>
          <w:sz w:val="20"/>
          <w:szCs w:val="20"/>
        </w:rPr>
        <w:t xml:space="preserve"> Lacan’s and Foucault’s work charts two different aspects of the social </w:t>
      </w:r>
      <w:proofErr w:type="spellStart"/>
      <w:r w:rsidRPr="00B94B9E">
        <w:rPr>
          <w:rFonts w:ascii="StempelGaramond" w:eastAsia="Times New Roman" w:hAnsi="StempelGaramond" w:cs="Times New Roman"/>
          <w:i/>
          <w:iCs/>
          <w:sz w:val="20"/>
          <w:szCs w:val="20"/>
        </w:rPr>
        <w:t>Imagin</w:t>
      </w:r>
      <w:proofErr w:type="spellEnd"/>
      <w:r w:rsidRPr="00B94B9E">
        <w:rPr>
          <w:rFonts w:ascii="StempelGaramond" w:eastAsia="Times New Roman" w:hAnsi="StempelGaramond" w:cs="Times New Roman"/>
          <w:i/>
          <w:iCs/>
          <w:sz w:val="20"/>
          <w:szCs w:val="20"/>
        </w:rPr>
        <w:t xml:space="preserve">- </w:t>
      </w:r>
      <w:proofErr w:type="spellStart"/>
      <w:r w:rsidRPr="00B94B9E">
        <w:rPr>
          <w:rFonts w:ascii="StempelGaramond" w:eastAsia="Times New Roman" w:hAnsi="StempelGaramond" w:cs="Times New Roman"/>
          <w:i/>
          <w:iCs/>
          <w:sz w:val="20"/>
          <w:szCs w:val="20"/>
        </w:rPr>
        <w:t>ary</w:t>
      </w:r>
      <w:proofErr w:type="spellEnd"/>
      <w:r w:rsidRPr="00B94B9E">
        <w:rPr>
          <w:rFonts w:ascii="StempelGaramond" w:eastAsia="Times New Roman" w:hAnsi="StempelGaramond" w:cs="Times New Roman"/>
          <w:i/>
          <w:iCs/>
          <w:sz w:val="20"/>
          <w:szCs w:val="20"/>
        </w:rPr>
        <w:t xml:space="preserve"> </w:t>
      </w:r>
      <w:r w:rsidRPr="00B94B9E">
        <w:rPr>
          <w:rFonts w:ascii="StempelGaramond" w:eastAsia="Times New Roman" w:hAnsi="StempelGaramond" w:cs="Times New Roman"/>
          <w:sz w:val="20"/>
          <w:szCs w:val="20"/>
        </w:rPr>
        <w:t xml:space="preserve">in its efforts to assert some order upon human desires. Lacan’s work is an account of the processes which attempt to fix desire through Symbolic </w:t>
      </w:r>
      <w:proofErr w:type="spellStart"/>
      <w:r w:rsidRPr="00B94B9E">
        <w:rPr>
          <w:rFonts w:ascii="StempelGaramond" w:eastAsia="Times New Roman" w:hAnsi="StempelGaramond" w:cs="Times New Roman"/>
          <w:sz w:val="20"/>
          <w:szCs w:val="20"/>
        </w:rPr>
        <w:t>Oedi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palisation</w:t>
      </w:r>
      <w:proofErr w:type="spellEnd"/>
      <w:r w:rsidRPr="00B94B9E">
        <w:rPr>
          <w:rFonts w:ascii="StempelGaramond" w:eastAsia="Times New Roman" w:hAnsi="StempelGaramond" w:cs="Times New Roman"/>
          <w:sz w:val="20"/>
          <w:szCs w:val="20"/>
        </w:rPr>
        <w:t xml:space="preserve">, and Foucault’s work is </w:t>
      </w:r>
      <w:r w:rsidRPr="00B94B9E">
        <w:rPr>
          <w:rStyle w:val="Emphasis"/>
        </w:rPr>
        <w:t xml:space="preserve">a catalogue of the </w:t>
      </w:r>
      <w:r w:rsidRPr="00B67B4F">
        <w:rPr>
          <w:rStyle w:val="Emphasis"/>
          <w:highlight w:val="yellow"/>
        </w:rPr>
        <w:t>paranoid forces of the state</w:t>
      </w:r>
      <w:r w:rsidRPr="00B94B9E">
        <w:rPr>
          <w:rStyle w:val="Emphasis"/>
        </w:rPr>
        <w:t xml:space="preserve"> and other institutions of </w:t>
      </w:r>
      <w:proofErr w:type="spellStart"/>
      <w:r w:rsidRPr="00B94B9E">
        <w:rPr>
          <w:rStyle w:val="Emphasis"/>
        </w:rPr>
        <w:t>reterritorialisation</w:t>
      </w:r>
      <w:proofErr w:type="spellEnd"/>
      <w:r w:rsidRPr="00B94B9E">
        <w:rPr>
          <w:rStyle w:val="Emphasis"/>
        </w:rPr>
        <w:t xml:space="preserve"> as </w:t>
      </w:r>
      <w:r w:rsidRPr="00B67B4F">
        <w:rPr>
          <w:rStyle w:val="Emphasis"/>
          <w:highlight w:val="yellow"/>
        </w:rPr>
        <w:t>they have progressed in response to the schizophrenic effects of capitalism</w:t>
      </w:r>
      <w:r w:rsidRPr="00B94B9E">
        <w:rPr>
          <w:rStyle w:val="Emphasis"/>
        </w:rPr>
        <w:t>. K</w:t>
      </w:r>
      <w:r w:rsidRPr="00B67B4F">
        <w:rPr>
          <w:rStyle w:val="Emphasis"/>
          <w:highlight w:val="yellow"/>
        </w:rPr>
        <w:t xml:space="preserve">ey among these </w:t>
      </w:r>
      <w:proofErr w:type="spellStart"/>
      <w:r w:rsidRPr="00B67B4F">
        <w:rPr>
          <w:rStyle w:val="Emphasis"/>
          <w:highlight w:val="yellow"/>
        </w:rPr>
        <w:t>disci</w:t>
      </w:r>
      <w:proofErr w:type="spellEnd"/>
      <w:r w:rsidRPr="00B67B4F">
        <w:rPr>
          <w:rStyle w:val="Emphasis"/>
          <w:highlight w:val="yellow"/>
        </w:rPr>
        <w:t xml:space="preserve">- </w:t>
      </w:r>
      <w:proofErr w:type="spellStart"/>
      <w:r w:rsidRPr="00B67B4F">
        <w:rPr>
          <w:rStyle w:val="Emphasis"/>
          <w:highlight w:val="yellow"/>
        </w:rPr>
        <w:t>plinary</w:t>
      </w:r>
      <w:proofErr w:type="spellEnd"/>
      <w:r w:rsidRPr="00B67B4F">
        <w:rPr>
          <w:rStyle w:val="Emphasis"/>
          <w:highlight w:val="yellow"/>
        </w:rPr>
        <w:t xml:space="preserve"> institutions is,</w:t>
      </w:r>
      <w:r w:rsidRPr="00B94B9E">
        <w:rPr>
          <w:rStyle w:val="Emphasis"/>
        </w:rPr>
        <w:t xml:space="preserve"> of course, professional </w:t>
      </w:r>
      <w:r w:rsidRPr="00B67B4F">
        <w:rPr>
          <w:rStyle w:val="Emphasis"/>
          <w:highlight w:val="yellow"/>
        </w:rPr>
        <w:t>policing.</w:t>
      </w:r>
      <w:r w:rsidRPr="00B94B9E">
        <w:rPr>
          <w:rStyle w:val="Emphasis"/>
        </w:rPr>
        <w:t xml:space="preserve"> </w:t>
      </w:r>
      <w:r>
        <w:rPr>
          <w:rStyle w:val="Emphasis"/>
        </w:rPr>
        <w:t xml:space="preserve"> </w:t>
      </w:r>
      <w:r w:rsidRPr="00B94B9E">
        <w:rPr>
          <w:rFonts w:ascii="StempelGaramond" w:eastAsia="Times New Roman" w:hAnsi="StempelGaramond" w:cs="Times New Roman"/>
          <w:sz w:val="16"/>
          <w:szCs w:val="16"/>
        </w:rPr>
        <w:t xml:space="preserve">CONCLUSION </w:t>
      </w:r>
      <w:r w:rsidRPr="00B94B9E">
        <w:rPr>
          <w:rFonts w:ascii="StempelGaramond" w:eastAsia="Times New Roman" w:hAnsi="StempelGaramond" w:cs="Times New Roman"/>
          <w:sz w:val="20"/>
          <w:szCs w:val="20"/>
        </w:rPr>
        <w:t xml:space="preserve">I have suggested that </w:t>
      </w:r>
      <w:r w:rsidRPr="00B67B4F">
        <w:rPr>
          <w:rStyle w:val="Emphasis"/>
          <w:highlight w:val="yellow"/>
        </w:rPr>
        <w:t xml:space="preserve">we could better understand police culture if we </w:t>
      </w:r>
      <w:proofErr w:type="spellStart"/>
      <w:r w:rsidRPr="00B67B4F">
        <w:rPr>
          <w:rStyle w:val="Emphasis"/>
          <w:highlight w:val="yellow"/>
        </w:rPr>
        <w:t>analysed</w:t>
      </w:r>
      <w:proofErr w:type="spellEnd"/>
      <w:r w:rsidRPr="00B67B4F">
        <w:rPr>
          <w:rStyle w:val="Emphasis"/>
          <w:highlight w:val="yellow"/>
        </w:rPr>
        <w:t xml:space="preserve"> it from the point of view of the affective repertoires which </w:t>
      </w:r>
      <w:proofErr w:type="spellStart"/>
      <w:r w:rsidRPr="00B67B4F">
        <w:rPr>
          <w:rStyle w:val="Emphasis"/>
          <w:highlight w:val="yellow"/>
        </w:rPr>
        <w:t>struc</w:t>
      </w:r>
      <w:proofErr w:type="spellEnd"/>
      <w:r w:rsidRPr="00B67B4F">
        <w:rPr>
          <w:rStyle w:val="Emphasis"/>
          <w:highlight w:val="yellow"/>
        </w:rPr>
        <w:t xml:space="preserve">- </w:t>
      </w:r>
      <w:proofErr w:type="spellStart"/>
      <w:r w:rsidRPr="00B67B4F">
        <w:rPr>
          <w:rStyle w:val="Emphasis"/>
          <w:highlight w:val="yellow"/>
        </w:rPr>
        <w:t>ture</w:t>
      </w:r>
      <w:proofErr w:type="spellEnd"/>
      <w:r w:rsidRPr="00B67B4F">
        <w:rPr>
          <w:rStyle w:val="Emphasis"/>
          <w:highlight w:val="yellow"/>
        </w:rPr>
        <w:t xml:space="preserve"> it.</w:t>
      </w:r>
      <w:r w:rsidRPr="00B94B9E">
        <w:rPr>
          <w:rFonts w:ascii="StempelGaramond" w:eastAsia="Times New Roman" w:hAnsi="StempelGaramond" w:cs="Times New Roman"/>
          <w:sz w:val="20"/>
          <w:szCs w:val="20"/>
        </w:rPr>
        <w:t xml:space="preserve"> I have then put forward the proposition that </w:t>
      </w:r>
      <w:r w:rsidRPr="00B67B4F">
        <w:rPr>
          <w:rStyle w:val="Emphasis"/>
          <w:highlight w:val="yellow"/>
        </w:rPr>
        <w:t>police occupational culture might</w:t>
      </w:r>
      <w:r w:rsidRPr="00B94B9E">
        <w:rPr>
          <w:rStyle w:val="Emphasis"/>
        </w:rPr>
        <w:t xml:space="preserve">, from the point of view of affective repertoires, </w:t>
      </w:r>
      <w:r w:rsidRPr="00B67B4F">
        <w:rPr>
          <w:rStyle w:val="Emphasis"/>
          <w:highlight w:val="yellow"/>
        </w:rPr>
        <w:t xml:space="preserve">be </w:t>
      </w:r>
      <w:proofErr w:type="spellStart"/>
      <w:r w:rsidRPr="00B67B4F">
        <w:rPr>
          <w:rStyle w:val="Emphasis"/>
          <w:highlight w:val="yellow"/>
        </w:rPr>
        <w:t>charac</w:t>
      </w:r>
      <w:proofErr w:type="spellEnd"/>
      <w:r w:rsidRPr="00B67B4F">
        <w:rPr>
          <w:rStyle w:val="Emphasis"/>
          <w:highlight w:val="yellow"/>
        </w:rPr>
        <w:t xml:space="preserve">- </w:t>
      </w:r>
      <w:proofErr w:type="spellStart"/>
      <w:r w:rsidRPr="00B67B4F">
        <w:rPr>
          <w:rStyle w:val="Emphasis"/>
          <w:highlight w:val="yellow"/>
        </w:rPr>
        <w:t>terised</w:t>
      </w:r>
      <w:proofErr w:type="spellEnd"/>
      <w:r w:rsidRPr="00B67B4F">
        <w:rPr>
          <w:rStyle w:val="Emphasis"/>
          <w:highlight w:val="yellow"/>
        </w:rPr>
        <w:t xml:space="preserve"> as culturally paranoid</w:t>
      </w:r>
      <w:r w:rsidRPr="00B94B9E">
        <w:rPr>
          <w:rStyle w:val="Emphasis"/>
        </w:rPr>
        <w:t xml:space="preserve"> </w:t>
      </w:r>
      <w:r w:rsidRPr="00B94B9E">
        <w:rPr>
          <w:rFonts w:ascii="StempelGaramond" w:eastAsia="Times New Roman" w:hAnsi="StempelGaramond" w:cs="Times New Roman"/>
          <w:sz w:val="20"/>
          <w:szCs w:val="20"/>
        </w:rPr>
        <w:t xml:space="preserve">(and I have clearly set out what I mean by </w:t>
      </w:r>
      <w:proofErr w:type="spellStart"/>
      <w:r w:rsidRPr="00B94B9E">
        <w:rPr>
          <w:rFonts w:ascii="StempelGaramond" w:eastAsia="Times New Roman" w:hAnsi="StempelGaramond" w:cs="Times New Roman"/>
          <w:sz w:val="20"/>
          <w:szCs w:val="20"/>
        </w:rPr>
        <w:t>cul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tural</w:t>
      </w:r>
      <w:proofErr w:type="spellEnd"/>
      <w:r w:rsidRPr="00B94B9E">
        <w:rPr>
          <w:rFonts w:ascii="StempelGaramond" w:eastAsia="Times New Roman" w:hAnsi="StempelGaramond" w:cs="Times New Roman"/>
          <w:sz w:val="20"/>
          <w:szCs w:val="20"/>
        </w:rPr>
        <w:t xml:space="preserve"> paranoia). I have shown that the mainstream </w:t>
      </w:r>
      <w:r w:rsidRPr="00B94B9E">
        <w:rPr>
          <w:rStyle w:val="Emphasis"/>
        </w:rPr>
        <w:t>police studies literature strongly supports such an interpretation.</w:t>
      </w:r>
      <w:r w:rsidRPr="00B94B9E">
        <w:rPr>
          <w:rFonts w:ascii="StempelGaramond" w:eastAsia="Times New Roman" w:hAnsi="StempelGaramond" w:cs="Times New Roman"/>
          <w:sz w:val="20"/>
          <w:szCs w:val="20"/>
        </w:rPr>
        <w:t xml:space="preserve"> I have then gone on to look at some findings from my own research and asked how they might be </w:t>
      </w:r>
      <w:proofErr w:type="spellStart"/>
      <w:r w:rsidRPr="00B94B9E">
        <w:rPr>
          <w:rFonts w:ascii="StempelGaramond" w:eastAsia="Times New Roman" w:hAnsi="StempelGaramond" w:cs="Times New Roman"/>
          <w:sz w:val="20"/>
          <w:szCs w:val="20"/>
        </w:rPr>
        <w:t>theorised</w:t>
      </w:r>
      <w:proofErr w:type="spellEnd"/>
      <w:r w:rsidRPr="00B94B9E">
        <w:rPr>
          <w:rFonts w:ascii="StempelGaramond" w:eastAsia="Times New Roman" w:hAnsi="StempelGaramond" w:cs="Times New Roman"/>
          <w:sz w:val="20"/>
          <w:szCs w:val="20"/>
        </w:rPr>
        <w:t xml:space="preserve">. I have proposed that policing is in fact a function of what Michel Foucault has called ‘governmentality’, and I have then taken the novel step of identifying governmentality with Jacques Lacan’s notion of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This would imply then that the police are the institutional embodiment of the </w:t>
      </w:r>
      <w:proofErr w:type="spellStart"/>
      <w:r w:rsidRPr="00B94B9E">
        <w:rPr>
          <w:rFonts w:ascii="StempelGaramond" w:eastAsia="Times New Roman" w:hAnsi="StempelGaramond" w:cs="Times New Roman"/>
          <w:i/>
          <w:iCs/>
          <w:sz w:val="20"/>
          <w:szCs w:val="20"/>
        </w:rPr>
        <w:t>Imagin</w:t>
      </w:r>
      <w:proofErr w:type="spellEnd"/>
      <w:r w:rsidRPr="00B94B9E">
        <w:rPr>
          <w:rFonts w:ascii="StempelGaramond" w:eastAsia="Times New Roman" w:hAnsi="StempelGaramond" w:cs="Times New Roman"/>
          <w:i/>
          <w:iCs/>
          <w:sz w:val="20"/>
          <w:szCs w:val="20"/>
        </w:rPr>
        <w:t xml:space="preserve">- </w:t>
      </w:r>
      <w:proofErr w:type="spellStart"/>
      <w:r w:rsidRPr="00B94B9E">
        <w:rPr>
          <w:rFonts w:ascii="StempelGaramond" w:eastAsia="Times New Roman" w:hAnsi="StempelGaramond" w:cs="Times New Roman"/>
          <w:i/>
          <w:iCs/>
          <w:sz w:val="20"/>
          <w:szCs w:val="20"/>
        </w:rPr>
        <w:t>ary</w:t>
      </w:r>
      <w:proofErr w:type="spellEnd"/>
      <w:r w:rsidRPr="00B94B9E">
        <w:rPr>
          <w:rFonts w:ascii="StempelGaramond" w:eastAsia="Times New Roman" w:hAnsi="StempelGaramond" w:cs="Times New Roman"/>
          <w:sz w:val="20"/>
          <w:szCs w:val="20"/>
        </w:rPr>
        <w:t xml:space="preserve">. I have then identified a performative contradiction in which the police find themselves. They want to identify themselves with the rule of law, but law is a creature of Lacan’s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order of language. </w:t>
      </w:r>
      <w:proofErr w:type="gramStart"/>
      <w:r w:rsidRPr="00B94B9E">
        <w:rPr>
          <w:rFonts w:ascii="StempelGaramond" w:eastAsia="Times New Roman" w:hAnsi="StempelGaramond" w:cs="Times New Roman"/>
          <w:sz w:val="20"/>
          <w:szCs w:val="20"/>
        </w:rPr>
        <w:t>Thus</w:t>
      </w:r>
      <w:proofErr w:type="gramEnd"/>
      <w:r w:rsidRPr="00B94B9E">
        <w:rPr>
          <w:rFonts w:ascii="StempelGaramond" w:eastAsia="Times New Roman" w:hAnsi="StempelGaramond" w:cs="Times New Roman"/>
          <w:sz w:val="20"/>
          <w:szCs w:val="20"/>
        </w:rPr>
        <w:t xml:space="preserve"> while they want to identify with the rule of law, they always feel it to be inadequate, somehow lacking something – it can never live up to the rigorous standards of order and stasis demanded by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I have suggested that such tensions within their cultural identity push them into a hostile and defensive </w:t>
      </w:r>
      <w:r w:rsidRPr="00B94B9E">
        <w:rPr>
          <w:rFonts w:ascii="StempelGaramond" w:eastAsia="Times New Roman" w:hAnsi="StempelGaramond" w:cs="Times New Roman"/>
          <w:sz w:val="20"/>
          <w:szCs w:val="20"/>
        </w:rPr>
        <w:lastRenderedPageBreak/>
        <w:t xml:space="preserve">splitting of the world. Then there is the order of the </w:t>
      </w:r>
      <w:r w:rsidRPr="00B94B9E">
        <w:rPr>
          <w:rFonts w:ascii="StempelGaramond" w:eastAsia="Times New Roman" w:hAnsi="StempelGaramond" w:cs="Times New Roman"/>
          <w:i/>
          <w:iCs/>
          <w:sz w:val="20"/>
          <w:szCs w:val="20"/>
        </w:rPr>
        <w:t>Real</w:t>
      </w:r>
      <w:r w:rsidRPr="00B94B9E">
        <w:rPr>
          <w:rFonts w:ascii="StempelGaramond" w:eastAsia="Times New Roman" w:hAnsi="StempelGaramond" w:cs="Times New Roman"/>
          <w:sz w:val="20"/>
          <w:szCs w:val="20"/>
        </w:rPr>
        <w:t xml:space="preserve">, the extreme flu- </w:t>
      </w:r>
      <w:proofErr w:type="spellStart"/>
      <w:r w:rsidRPr="00B94B9E">
        <w:rPr>
          <w:rFonts w:ascii="StempelGaramond" w:eastAsia="Times New Roman" w:hAnsi="StempelGaramond" w:cs="Times New Roman"/>
          <w:sz w:val="20"/>
          <w:szCs w:val="20"/>
        </w:rPr>
        <w:t>idity</w:t>
      </w:r>
      <w:proofErr w:type="spellEnd"/>
      <w:r w:rsidRPr="00B94B9E">
        <w:rPr>
          <w:rFonts w:ascii="StempelGaramond" w:eastAsia="Times New Roman" w:hAnsi="StempelGaramond" w:cs="Times New Roman"/>
          <w:sz w:val="20"/>
          <w:szCs w:val="20"/>
        </w:rPr>
        <w:t xml:space="preserve"> and difference of the material world which constantly threatens the divisions and ordering which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and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orders undertake in the construction of human consciousness, identity and culture. I have </w:t>
      </w:r>
      <w:proofErr w:type="spellStart"/>
      <w:r w:rsidRPr="00B94B9E">
        <w:rPr>
          <w:rFonts w:ascii="StempelGaramond" w:eastAsia="Times New Roman" w:hAnsi="StempelGaramond" w:cs="Times New Roman"/>
          <w:sz w:val="20"/>
          <w:szCs w:val="20"/>
        </w:rPr>
        <w:t>sug</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gested</w:t>
      </w:r>
      <w:proofErr w:type="spellEnd"/>
      <w:r w:rsidRPr="00B94B9E">
        <w:rPr>
          <w:rFonts w:ascii="StempelGaramond" w:eastAsia="Times New Roman" w:hAnsi="StempelGaramond" w:cs="Times New Roman"/>
          <w:sz w:val="20"/>
          <w:szCs w:val="20"/>
        </w:rPr>
        <w:t xml:space="preserve"> that </w:t>
      </w:r>
      <w:r w:rsidRPr="00B67B4F">
        <w:rPr>
          <w:rFonts w:ascii="StempelGaramond" w:eastAsia="Times New Roman" w:hAnsi="StempelGaramond" w:cs="Times New Roman"/>
          <w:sz w:val="20"/>
          <w:szCs w:val="20"/>
          <w:highlight w:val="yellow"/>
        </w:rPr>
        <w:t>t</w:t>
      </w:r>
      <w:r w:rsidRPr="00B67B4F">
        <w:rPr>
          <w:rStyle w:val="Emphasis"/>
          <w:highlight w:val="yellow"/>
        </w:rPr>
        <w:t xml:space="preserve">he </w:t>
      </w:r>
      <w:proofErr w:type="spellStart"/>
      <w:r w:rsidRPr="00B67B4F">
        <w:rPr>
          <w:rStyle w:val="Emphasis"/>
          <w:highlight w:val="yellow"/>
        </w:rPr>
        <w:t>Deleuzian</w:t>
      </w:r>
      <w:proofErr w:type="spellEnd"/>
      <w:r w:rsidRPr="00B67B4F">
        <w:rPr>
          <w:rStyle w:val="Emphasis"/>
          <w:highlight w:val="yellow"/>
        </w:rPr>
        <w:t xml:space="preserve"> paradigm</w:t>
      </w:r>
      <w:r w:rsidRPr="00B94B9E">
        <w:rPr>
          <w:rStyle w:val="Emphasis"/>
        </w:rPr>
        <w:t xml:space="preserve"> (including feminist versions of this framework) </w:t>
      </w:r>
      <w:r w:rsidRPr="00B67B4F">
        <w:rPr>
          <w:rStyle w:val="Emphasis"/>
          <w:highlight w:val="yellow"/>
        </w:rPr>
        <w:t>may</w:t>
      </w:r>
      <w:r w:rsidRPr="00B94B9E">
        <w:rPr>
          <w:rStyle w:val="Emphasis"/>
        </w:rPr>
        <w:t xml:space="preserve"> afford </w:t>
      </w:r>
      <w:r w:rsidRPr="00B67B4F">
        <w:rPr>
          <w:rStyle w:val="Emphasis"/>
          <w:highlight w:val="yellow"/>
        </w:rPr>
        <w:t>help</w:t>
      </w:r>
      <w:r w:rsidRPr="00B94B9E">
        <w:rPr>
          <w:rStyle w:val="Emphasis"/>
        </w:rPr>
        <w:t xml:space="preserve"> in understanding affective processes at this more basic material level, and in this case may also help to </w:t>
      </w:r>
      <w:r w:rsidRPr="00B67B4F">
        <w:rPr>
          <w:rStyle w:val="Emphasis"/>
          <w:highlight w:val="yellow"/>
        </w:rPr>
        <w:t>explain,</w:t>
      </w:r>
      <w:r w:rsidRPr="00B94B9E">
        <w:rPr>
          <w:rStyle w:val="Emphasis"/>
        </w:rPr>
        <w:t xml:space="preserve"> at a </w:t>
      </w:r>
      <w:proofErr w:type="spellStart"/>
      <w:r w:rsidRPr="00B94B9E">
        <w:rPr>
          <w:rStyle w:val="Emphasis"/>
        </w:rPr>
        <w:t>his</w:t>
      </w:r>
      <w:proofErr w:type="spellEnd"/>
      <w:r w:rsidRPr="00B94B9E">
        <w:rPr>
          <w:rStyle w:val="Emphasis"/>
        </w:rPr>
        <w:t xml:space="preserve">- </w:t>
      </w:r>
      <w:proofErr w:type="spellStart"/>
      <w:r w:rsidRPr="00B94B9E">
        <w:rPr>
          <w:rStyle w:val="Emphasis"/>
        </w:rPr>
        <w:t>torical</w:t>
      </w:r>
      <w:proofErr w:type="spellEnd"/>
      <w:r w:rsidRPr="00B94B9E">
        <w:rPr>
          <w:rStyle w:val="Emphasis"/>
        </w:rPr>
        <w:t xml:space="preserve"> level, </w:t>
      </w:r>
      <w:r w:rsidRPr="00B67B4F">
        <w:rPr>
          <w:rStyle w:val="Emphasis"/>
          <w:highlight w:val="yellow"/>
        </w:rPr>
        <w:t>why the police have necessarily found themselves undertaking a social role which is fundamentally paranoid in character</w:t>
      </w:r>
      <w:r w:rsidRPr="00B94B9E">
        <w:rPr>
          <w:rStyle w:val="Emphasis"/>
        </w:rPr>
        <w:t xml:space="preserve">. </w:t>
      </w:r>
      <w:r w:rsidRPr="00B67B4F">
        <w:rPr>
          <w:rStyle w:val="Emphasis"/>
          <w:highlight w:val="yellow"/>
        </w:rPr>
        <w:t>They may also give clues regarding what kinds of affective response we can expect in the police</w:t>
      </w:r>
      <w:r w:rsidRPr="00B94B9E">
        <w:rPr>
          <w:rStyle w:val="Emphasis"/>
        </w:rPr>
        <w:t xml:space="preserve"> community </w:t>
      </w:r>
      <w:r w:rsidRPr="00B67B4F">
        <w:rPr>
          <w:rStyle w:val="Emphasis"/>
          <w:highlight w:val="yellow"/>
        </w:rPr>
        <w:t xml:space="preserve">to further levels of </w:t>
      </w:r>
      <w:proofErr w:type="spellStart"/>
      <w:r w:rsidRPr="00B67B4F">
        <w:rPr>
          <w:rStyle w:val="Emphasis"/>
          <w:highlight w:val="yellow"/>
        </w:rPr>
        <w:t>deterritorialisation</w:t>
      </w:r>
      <w:proofErr w:type="spellEnd"/>
      <w:r w:rsidRPr="00B94B9E">
        <w:rPr>
          <w:rStyle w:val="Emphasis"/>
        </w:rPr>
        <w:t xml:space="preserve"> of human desires at the social level. </w:t>
      </w:r>
      <w:r w:rsidRPr="00B94B9E">
        <w:rPr>
          <w:rFonts w:ascii="StempelGaramond" w:eastAsia="Times New Roman" w:hAnsi="StempelGaramond" w:cs="Times New Roman"/>
          <w:sz w:val="20"/>
          <w:szCs w:val="20"/>
        </w:rPr>
        <w:t xml:space="preserve">We can begin to see why </w:t>
      </w:r>
      <w:r w:rsidRPr="008A27C5">
        <w:rPr>
          <w:rStyle w:val="Emphasis"/>
          <w:highlight w:val="yellow"/>
        </w:rPr>
        <w:t>the police must function as the institutional embodiment</w:t>
      </w:r>
      <w:r w:rsidRPr="00B94B9E">
        <w:rPr>
          <w:rFonts w:ascii="StempelGaramond" w:eastAsia="Times New Roman" w:hAnsi="StempelGaramond" w:cs="Times New Roman"/>
          <w:sz w:val="20"/>
          <w:szCs w:val="20"/>
        </w:rPr>
        <w:t xml:space="preserve"> of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 they are at the heart </w:t>
      </w:r>
      <w:r w:rsidRPr="008A27C5">
        <w:rPr>
          <w:rStyle w:val="Emphasis"/>
          <w:highlight w:val="yellow"/>
        </w:rPr>
        <w:t>of the paranoid pole of modernity</w:t>
      </w:r>
      <w:r w:rsidRPr="00B94B9E">
        <w:rPr>
          <w:rStyle w:val="Emphasis"/>
        </w:rPr>
        <w:t xml:space="preserve">, and when we zoom back down to the perspective of </w:t>
      </w:r>
      <w:r w:rsidRPr="00B363A9">
        <w:rPr>
          <w:rStyle w:val="Emphasis"/>
          <w:highlight w:val="yellow"/>
        </w:rPr>
        <w:t xml:space="preserve">the </w:t>
      </w:r>
      <w:proofErr w:type="spellStart"/>
      <w:r w:rsidRPr="00B363A9">
        <w:rPr>
          <w:rStyle w:val="Emphasis"/>
          <w:highlight w:val="yellow"/>
        </w:rPr>
        <w:t>indi</w:t>
      </w:r>
      <w:proofErr w:type="spellEnd"/>
      <w:r w:rsidRPr="00B363A9">
        <w:rPr>
          <w:rStyle w:val="Emphasis"/>
          <w:highlight w:val="yellow"/>
        </w:rPr>
        <w:t xml:space="preserve">- </w:t>
      </w:r>
      <w:proofErr w:type="spellStart"/>
      <w:r w:rsidRPr="00B363A9">
        <w:rPr>
          <w:rStyle w:val="Emphasis"/>
          <w:highlight w:val="yellow"/>
        </w:rPr>
        <w:t>vidual</w:t>
      </w:r>
      <w:proofErr w:type="spellEnd"/>
      <w:r w:rsidRPr="00B363A9">
        <w:rPr>
          <w:rStyle w:val="Emphasis"/>
          <w:highlight w:val="yellow"/>
        </w:rPr>
        <w:t xml:space="preserve"> police officer</w:t>
      </w:r>
      <w:r w:rsidRPr="00B94B9E">
        <w:rPr>
          <w:rStyle w:val="Emphasis"/>
        </w:rPr>
        <w:t xml:space="preserve"> we can see his/her predicament. S/</w:t>
      </w:r>
      <w:r w:rsidRPr="00B363A9">
        <w:rPr>
          <w:rStyle w:val="Emphasis"/>
          <w:highlight w:val="yellow"/>
        </w:rPr>
        <w:t>he cannot help but be suspicious of heterogeneity,</w:t>
      </w:r>
      <w:r w:rsidRPr="00B94B9E">
        <w:rPr>
          <w:rStyle w:val="Emphasis"/>
        </w:rPr>
        <w:t xml:space="preserve"> s/he </w:t>
      </w:r>
      <w:r w:rsidRPr="00B363A9">
        <w:rPr>
          <w:rStyle w:val="Emphasis"/>
          <w:highlight w:val="yellow"/>
        </w:rPr>
        <w:t xml:space="preserve">cannot help but be repelled by the </w:t>
      </w:r>
      <w:proofErr w:type="spellStart"/>
      <w:r w:rsidRPr="00B363A9">
        <w:rPr>
          <w:rStyle w:val="Emphasis"/>
          <w:highlight w:val="yellow"/>
        </w:rPr>
        <w:t>idiosyn</w:t>
      </w:r>
      <w:proofErr w:type="spellEnd"/>
      <w:r w:rsidRPr="00B363A9">
        <w:rPr>
          <w:rStyle w:val="Emphasis"/>
          <w:highlight w:val="yellow"/>
        </w:rPr>
        <w:t xml:space="preserve">- </w:t>
      </w:r>
      <w:proofErr w:type="spellStart"/>
      <w:r w:rsidRPr="00B363A9">
        <w:rPr>
          <w:rStyle w:val="Emphasis"/>
          <w:highlight w:val="yellow"/>
        </w:rPr>
        <w:t>cratic</w:t>
      </w:r>
      <w:proofErr w:type="spellEnd"/>
      <w:r w:rsidRPr="00B363A9">
        <w:rPr>
          <w:rStyle w:val="Emphasis"/>
          <w:highlight w:val="yellow"/>
        </w:rPr>
        <w:t>,</w:t>
      </w:r>
      <w:r w:rsidRPr="00B94B9E">
        <w:rPr>
          <w:rStyle w:val="Emphasis"/>
        </w:rPr>
        <w:t xml:space="preserve"> that is his/her affective role in the larger scheme of things. </w:t>
      </w:r>
      <w:r w:rsidRPr="00B94B9E">
        <w:rPr>
          <w:rFonts w:ascii="StempelGaramond" w:eastAsia="Times New Roman" w:hAnsi="StempelGaramond" w:cs="Times New Roman"/>
          <w:sz w:val="20"/>
          <w:szCs w:val="20"/>
        </w:rPr>
        <w:t xml:space="preserve">S/he must personify that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desire for simplicity, order and stasis </w:t>
      </w:r>
      <w:r w:rsidRPr="00B94B9E">
        <w:rPr>
          <w:rFonts w:ascii="StempelGaramond" w:eastAsia="Times New Roman" w:hAnsi="StempelGaramond" w:cs="Times New Roman"/>
          <w:i/>
          <w:iCs/>
          <w:sz w:val="20"/>
          <w:szCs w:val="20"/>
        </w:rPr>
        <w:t>which is within us all</w:t>
      </w:r>
      <w:r w:rsidRPr="00B94B9E">
        <w:rPr>
          <w:rFonts w:ascii="StempelGaramond" w:eastAsia="Times New Roman" w:hAnsi="StempelGaramond" w:cs="Times New Roman"/>
          <w:sz w:val="20"/>
          <w:szCs w:val="20"/>
        </w:rPr>
        <w:t xml:space="preserve">. </w:t>
      </w:r>
      <w:r w:rsidRPr="00207CA0">
        <w:rPr>
          <w:rStyle w:val="Emphasis"/>
          <w:highlight w:val="yellow"/>
        </w:rPr>
        <w:t>This</w:t>
      </w:r>
      <w:r w:rsidRPr="00B94B9E">
        <w:rPr>
          <w:rStyle w:val="Emphasis"/>
        </w:rPr>
        <w:t xml:space="preserve"> perhaps </w:t>
      </w:r>
      <w:r w:rsidRPr="00207CA0">
        <w:rPr>
          <w:rStyle w:val="Emphasis"/>
          <w:highlight w:val="yellow"/>
        </w:rPr>
        <w:t>gives us</w:t>
      </w:r>
      <w:r w:rsidRPr="00B94B9E">
        <w:rPr>
          <w:rStyle w:val="Emphasis"/>
        </w:rPr>
        <w:t xml:space="preserve"> some </w:t>
      </w:r>
      <w:r w:rsidRPr="00207CA0">
        <w:rPr>
          <w:rStyle w:val="Emphasis"/>
          <w:highlight w:val="yellow"/>
        </w:rPr>
        <w:t xml:space="preserve">fresh insight into the recently </w:t>
      </w:r>
      <w:proofErr w:type="spellStart"/>
      <w:r w:rsidRPr="00207CA0">
        <w:rPr>
          <w:rStyle w:val="Emphasis"/>
          <w:highlight w:val="yellow"/>
        </w:rPr>
        <w:t>resur</w:t>
      </w:r>
      <w:proofErr w:type="spellEnd"/>
      <w:r w:rsidRPr="00207CA0">
        <w:rPr>
          <w:rStyle w:val="Emphasis"/>
          <w:highlight w:val="yellow"/>
        </w:rPr>
        <w:t>- gent discussion of institutional racism</w:t>
      </w:r>
      <w:r w:rsidRPr="00B94B9E">
        <w:rPr>
          <w:rFonts w:ascii="StempelGaramond" w:eastAsia="Times New Roman" w:hAnsi="StempelGaramond" w:cs="Times New Roman"/>
          <w:sz w:val="20"/>
          <w:szCs w:val="20"/>
        </w:rPr>
        <w:t xml:space="preserve"> among the British police. From this perspective we can see clearly how an </w:t>
      </w:r>
      <w:proofErr w:type="spellStart"/>
      <w:r w:rsidRPr="00B94B9E">
        <w:rPr>
          <w:rFonts w:ascii="StempelGaramond" w:eastAsia="Times New Roman" w:hAnsi="StempelGaramond" w:cs="Times New Roman"/>
          <w:sz w:val="20"/>
          <w:szCs w:val="20"/>
        </w:rPr>
        <w:t>organisational</w:t>
      </w:r>
      <w:proofErr w:type="spellEnd"/>
      <w:r w:rsidRPr="00B94B9E">
        <w:rPr>
          <w:rFonts w:ascii="StempelGaramond" w:eastAsia="Times New Roman" w:hAnsi="StempelGaramond" w:cs="Times New Roman"/>
          <w:sz w:val="20"/>
          <w:szCs w:val="20"/>
        </w:rPr>
        <w:t xml:space="preserve"> mandate can be directly linked not only to a certain range of institutional practices but to particular emotional orientations to socially marginal groupings</w:t>
      </w:r>
      <w:r w:rsidRPr="00B94B9E">
        <w:rPr>
          <w:rStyle w:val="Emphasis"/>
        </w:rPr>
        <w:t xml:space="preserve">. </w:t>
      </w:r>
      <w:r w:rsidRPr="00207CA0">
        <w:rPr>
          <w:rStyle w:val="Emphasis"/>
          <w:highlight w:val="yellow"/>
        </w:rPr>
        <w:t xml:space="preserve">These links are sys- </w:t>
      </w:r>
      <w:proofErr w:type="spellStart"/>
      <w:r w:rsidRPr="00207CA0">
        <w:rPr>
          <w:rStyle w:val="Emphasis"/>
          <w:highlight w:val="yellow"/>
        </w:rPr>
        <w:t>temic</w:t>
      </w:r>
      <w:proofErr w:type="spellEnd"/>
      <w:r w:rsidRPr="00B94B9E">
        <w:rPr>
          <w:rStyle w:val="Emphasis"/>
        </w:rPr>
        <w:t xml:space="preserve"> – not just a question of a few emotional ‘bad </w:t>
      </w:r>
      <w:proofErr w:type="gramStart"/>
      <w:r w:rsidRPr="00B94B9E">
        <w:rPr>
          <w:rStyle w:val="Emphasis"/>
        </w:rPr>
        <w:t>apples’</w:t>
      </w:r>
      <w:proofErr w:type="gramEnd"/>
      <w:r w:rsidRPr="00B94B9E">
        <w:rPr>
          <w:rStyle w:val="Emphasis"/>
        </w:rPr>
        <w:t xml:space="preserve">. </w:t>
      </w:r>
      <w:r w:rsidRPr="00B94B9E">
        <w:rPr>
          <w:rFonts w:ascii="StempelGaramond" w:eastAsia="Times New Roman" w:hAnsi="StempelGaramond" w:cs="Times New Roman"/>
          <w:sz w:val="20"/>
          <w:szCs w:val="20"/>
        </w:rPr>
        <w:t xml:space="preserve">Even more uncomfortably, </w:t>
      </w:r>
      <w:r w:rsidRPr="00207CA0">
        <w:rPr>
          <w:rStyle w:val="Emphasis"/>
          <w:highlight w:val="yellow"/>
        </w:rPr>
        <w:t xml:space="preserve">it may even be that our own tolerance of differ- </w:t>
      </w:r>
      <w:proofErr w:type="spellStart"/>
      <w:r w:rsidRPr="00207CA0">
        <w:rPr>
          <w:rStyle w:val="Emphasis"/>
          <w:highlight w:val="yellow"/>
        </w:rPr>
        <w:t>ence</w:t>
      </w:r>
      <w:proofErr w:type="spellEnd"/>
      <w:r w:rsidRPr="00207CA0">
        <w:rPr>
          <w:rStyle w:val="Emphasis"/>
          <w:highlight w:val="yellow"/>
        </w:rPr>
        <w:t xml:space="preserve"> and social heterogeneity is conditional upon us having the bearers of the social Imaginary among us, in order to provide us with some sense of onto- logical security.</w:t>
      </w:r>
      <w:r w:rsidRPr="00B94B9E">
        <w:rPr>
          <w:rStyle w:val="Emphasis"/>
        </w:rPr>
        <w:t xml:space="preserve"> It is only because they are paranoid that we feel safe to celebrate difference – a sort of emotional division of </w:t>
      </w:r>
      <w:proofErr w:type="spellStart"/>
      <w:r w:rsidRPr="00B94B9E">
        <w:rPr>
          <w:rStyle w:val="Emphasis"/>
        </w:rPr>
        <w:t>labour</w:t>
      </w:r>
      <w:proofErr w:type="spellEnd"/>
      <w:r w:rsidRPr="00B94B9E">
        <w:rPr>
          <w:rStyle w:val="Emphasis"/>
        </w:rPr>
        <w:t xml:space="preserve">. </w:t>
      </w:r>
      <w:r>
        <w:rPr>
          <w:rStyle w:val="Emphasis"/>
        </w:rPr>
        <w:t xml:space="preserve"> </w:t>
      </w:r>
      <w:r w:rsidRPr="00B94B9E">
        <w:rPr>
          <w:rFonts w:ascii="StempelGaramond" w:eastAsia="Times New Roman" w:hAnsi="StempelGaramond" w:cs="Times New Roman"/>
          <w:sz w:val="20"/>
          <w:szCs w:val="20"/>
        </w:rPr>
        <w:t xml:space="preserve">One could perhaps speculate, then, that </w:t>
      </w:r>
      <w:r w:rsidRPr="00B94B9E">
        <w:rPr>
          <w:rStyle w:val="Emphasis"/>
        </w:rPr>
        <w:t xml:space="preserve">it is </w:t>
      </w:r>
      <w:r w:rsidRPr="00234F60">
        <w:rPr>
          <w:rStyle w:val="Emphasis"/>
          <w:highlight w:val="yellow"/>
        </w:rPr>
        <w:t>in times</w:t>
      </w:r>
      <w:r w:rsidRPr="00B94B9E">
        <w:rPr>
          <w:rStyle w:val="Emphasis"/>
        </w:rPr>
        <w:t xml:space="preserve"> </w:t>
      </w:r>
      <w:r w:rsidRPr="00234F60">
        <w:rPr>
          <w:rStyle w:val="Emphasis"/>
          <w:highlight w:val="yellow"/>
        </w:rPr>
        <w:t>of</w:t>
      </w:r>
      <w:r w:rsidRPr="00B94B9E">
        <w:rPr>
          <w:rStyle w:val="Emphasis"/>
        </w:rPr>
        <w:t xml:space="preserve"> the most extreme </w:t>
      </w:r>
      <w:r w:rsidRPr="00234F60">
        <w:rPr>
          <w:rStyle w:val="Emphasis"/>
          <w:highlight w:val="yellow"/>
        </w:rPr>
        <w:t>social fragmentation</w:t>
      </w:r>
      <w:r w:rsidRPr="00B94B9E">
        <w:rPr>
          <w:rStyle w:val="Emphasis"/>
        </w:rPr>
        <w:t xml:space="preserve">, at times of crisis for the family and the governmental disciplines, that </w:t>
      </w:r>
      <w:r w:rsidRPr="00234F60">
        <w:rPr>
          <w:rStyle w:val="Emphasis"/>
          <w:highlight w:val="yellow"/>
        </w:rPr>
        <w:t>police</w:t>
      </w:r>
      <w:r w:rsidRPr="00B94B9E">
        <w:rPr>
          <w:rStyle w:val="Emphasis"/>
        </w:rPr>
        <w:t xml:space="preserve"> officers </w:t>
      </w:r>
      <w:r w:rsidRPr="00234F60">
        <w:rPr>
          <w:rStyle w:val="Emphasis"/>
          <w:highlight w:val="yellow"/>
        </w:rPr>
        <w:t>feel</w:t>
      </w:r>
      <w:r w:rsidRPr="00B94B9E">
        <w:rPr>
          <w:rStyle w:val="Emphasis"/>
        </w:rPr>
        <w:t xml:space="preserve"> themselves most </w:t>
      </w:r>
      <w:r w:rsidRPr="00234F60">
        <w:rPr>
          <w:rStyle w:val="Emphasis"/>
          <w:highlight w:val="yellow"/>
        </w:rPr>
        <w:t>repelled by the society in which they work, and gravitate towards ‘despising’ positions</w:t>
      </w:r>
      <w:r w:rsidRPr="00B94B9E">
        <w:rPr>
          <w:rFonts w:ascii="StempelGaramond" w:eastAsia="Times New Roman" w:hAnsi="StempelGaramond" w:cs="Times New Roman"/>
          <w:sz w:val="20"/>
          <w:szCs w:val="20"/>
        </w:rPr>
        <w:t xml:space="preserve">. In my own interviews with them they did express such sentiments regarding perceived social fragmentation. </w:t>
      </w:r>
      <w:r w:rsidRPr="00234F60">
        <w:rPr>
          <w:rStyle w:val="Emphasis"/>
          <w:highlight w:val="yellow"/>
        </w:rPr>
        <w:t>They expressed similar concerns about</w:t>
      </w:r>
      <w:r w:rsidRPr="00B94B9E">
        <w:rPr>
          <w:rStyle w:val="Emphasis"/>
        </w:rPr>
        <w:t xml:space="preserve"> the effects of the mass media and other </w:t>
      </w:r>
      <w:r w:rsidRPr="00234F60">
        <w:rPr>
          <w:rStyle w:val="Emphasis"/>
          <w:highlight w:val="yellow"/>
        </w:rPr>
        <w:t>communication technologies</w:t>
      </w:r>
      <w:r w:rsidRPr="00B94B9E">
        <w:rPr>
          <w:rStyle w:val="Emphasis"/>
        </w:rPr>
        <w:t>.</w:t>
      </w:r>
      <w:r w:rsidRPr="00B94B9E">
        <w:rPr>
          <w:rFonts w:ascii="StempelGaramond" w:eastAsia="Times New Roman" w:hAnsi="StempelGaramond" w:cs="Times New Roman"/>
          <w:sz w:val="20"/>
          <w:szCs w:val="20"/>
        </w:rPr>
        <w:t xml:space="preserve"> </w:t>
      </w:r>
      <w:r w:rsidRPr="00B94B9E">
        <w:rPr>
          <w:rStyle w:val="Emphasis"/>
        </w:rPr>
        <w:t>Why? Because</w:t>
      </w:r>
      <w:r w:rsidRPr="00B94B9E">
        <w:rPr>
          <w:rFonts w:ascii="StempelGaramond" w:eastAsia="Times New Roman" w:hAnsi="StempelGaramond" w:cs="Times New Roman"/>
          <w:sz w:val="20"/>
          <w:szCs w:val="20"/>
        </w:rPr>
        <w:t xml:space="preserve">, they said, </w:t>
      </w:r>
      <w:r w:rsidRPr="00234F60">
        <w:rPr>
          <w:rStyle w:val="Emphasis"/>
          <w:highlight w:val="yellow"/>
        </w:rPr>
        <w:t xml:space="preserve">they make people desire things that are not appropriate for them, they combine things which do not belong together, they constantly create new hybrids. Human desires are </w:t>
      </w:r>
      <w:proofErr w:type="spellStart"/>
      <w:r w:rsidRPr="00234F60">
        <w:rPr>
          <w:rStyle w:val="Emphasis"/>
          <w:highlight w:val="yellow"/>
        </w:rPr>
        <w:t>deterritorialised</w:t>
      </w:r>
      <w:proofErr w:type="spellEnd"/>
      <w:r w:rsidRPr="00234F60">
        <w:rPr>
          <w:rStyle w:val="Emphasis"/>
          <w:highlight w:val="yellow"/>
        </w:rPr>
        <w:t xml:space="preserve">, our images of ourselves, our communities and our history are thrown into turmoil. The ‘hyperreality’ of these new information spaces is unpredictable, uncontrollable, </w:t>
      </w:r>
      <w:proofErr w:type="spellStart"/>
      <w:r w:rsidRPr="00234F60">
        <w:rPr>
          <w:rStyle w:val="Emphasis"/>
          <w:highlight w:val="yellow"/>
        </w:rPr>
        <w:t>unregulat</w:t>
      </w:r>
      <w:proofErr w:type="spellEnd"/>
      <w:r w:rsidRPr="00234F60">
        <w:rPr>
          <w:rStyle w:val="Emphasis"/>
          <w:highlight w:val="yellow"/>
        </w:rPr>
        <w:t>- able.</w:t>
      </w:r>
      <w:r w:rsidRPr="00B94B9E">
        <w:rPr>
          <w:rStyle w:val="Emphasis"/>
        </w:rPr>
        <w:t xml:space="preserve"> It is a massive flow of images and energies – nothing is fixed. </w:t>
      </w:r>
      <w:r w:rsidRPr="00B94B9E">
        <w:rPr>
          <w:rFonts w:ascii="StempelGaramond" w:eastAsia="Times New Roman" w:hAnsi="StempelGaramond" w:cs="Times New Roman"/>
          <w:sz w:val="20"/>
          <w:szCs w:val="20"/>
        </w:rPr>
        <w:t xml:space="preserve">In truth the post-modern fascination with the hyperreal may turn out to be an even more subtle means of social control than the disciplines of modernity. However, that is not how it looks </w:t>
      </w:r>
      <w:r w:rsidRPr="00234F60">
        <w:rPr>
          <w:rStyle w:val="Emphasis"/>
          <w:highlight w:val="yellow"/>
        </w:rPr>
        <w:t>from the point of view of the</w:t>
      </w:r>
      <w:r w:rsidRPr="00B94B9E">
        <w:rPr>
          <w:rStyle w:val="Emphasis"/>
        </w:rPr>
        <w:t xml:space="preserve"> (very modern) </w:t>
      </w:r>
      <w:r w:rsidRPr="00234F60">
        <w:rPr>
          <w:rStyle w:val="Emphasis"/>
          <w:highlight w:val="yellow"/>
        </w:rPr>
        <w:t>policing Imaginary</w:t>
      </w:r>
      <w:r w:rsidRPr="00B94B9E">
        <w:rPr>
          <w:rFonts w:ascii="StempelGaramond" w:eastAsia="Times New Roman" w:hAnsi="StempelGaramond" w:cs="Times New Roman"/>
          <w:sz w:val="20"/>
          <w:szCs w:val="20"/>
        </w:rPr>
        <w:t xml:space="preserve">. From their point of </w:t>
      </w:r>
      <w:proofErr w:type="gramStart"/>
      <w:r w:rsidRPr="00B94B9E">
        <w:rPr>
          <w:rFonts w:ascii="StempelGaramond" w:eastAsia="Times New Roman" w:hAnsi="StempelGaramond" w:cs="Times New Roman"/>
          <w:sz w:val="20"/>
          <w:szCs w:val="20"/>
        </w:rPr>
        <w:t>view</w:t>
      </w:r>
      <w:proofErr w:type="gramEnd"/>
      <w:r w:rsidRPr="00B94B9E">
        <w:rPr>
          <w:rFonts w:ascii="StempelGaramond" w:eastAsia="Times New Roman" w:hAnsi="StempelGaramond" w:cs="Times New Roman"/>
          <w:sz w:val="20"/>
          <w:szCs w:val="20"/>
        </w:rPr>
        <w:t xml:space="preserve"> </w:t>
      </w:r>
      <w:r w:rsidRPr="00B94B9E">
        <w:rPr>
          <w:rStyle w:val="Emphasis"/>
        </w:rPr>
        <w:t xml:space="preserve">it looks as if </w:t>
      </w:r>
      <w:r w:rsidRPr="00234F60">
        <w:rPr>
          <w:rStyle w:val="Emphasis"/>
          <w:highlight w:val="yellow"/>
        </w:rPr>
        <w:t>all hell has broken loose</w:t>
      </w:r>
      <w:r w:rsidRPr="00B94B9E">
        <w:rPr>
          <w:rStyle w:val="Emphasis"/>
        </w:rPr>
        <w:t xml:space="preserve"> and they are repelled by what they see.</w:t>
      </w:r>
      <w:r w:rsidRPr="00B94B9E">
        <w:rPr>
          <w:rFonts w:ascii="StempelGaramond" w:eastAsia="Times New Roman" w:hAnsi="StempelGaramond" w:cs="Times New Roman"/>
          <w:sz w:val="20"/>
          <w:szCs w:val="20"/>
        </w:rPr>
        <w:t xml:space="preserve"> Down on the ground we know that ‘re-</w:t>
      </w:r>
      <w:proofErr w:type="spellStart"/>
      <w:r w:rsidRPr="00B94B9E">
        <w:rPr>
          <w:rFonts w:ascii="StempelGaramond" w:eastAsia="Times New Roman" w:hAnsi="StempelGaramond" w:cs="Times New Roman"/>
          <w:sz w:val="20"/>
          <w:szCs w:val="20"/>
        </w:rPr>
        <w:t>moralising</w:t>
      </w:r>
      <w:proofErr w:type="spellEnd"/>
      <w:r w:rsidRPr="00B94B9E">
        <w:rPr>
          <w:rFonts w:ascii="StempelGaramond" w:eastAsia="Times New Roman" w:hAnsi="StempelGaramond" w:cs="Times New Roman"/>
          <w:sz w:val="20"/>
          <w:szCs w:val="20"/>
        </w:rPr>
        <w:t>’ is failing – because there are no longer any easily locatable fixed communities to re-</w:t>
      </w:r>
      <w:proofErr w:type="spellStart"/>
      <w:r w:rsidRPr="00B94B9E">
        <w:rPr>
          <w:rFonts w:ascii="StempelGaramond" w:eastAsia="Times New Roman" w:hAnsi="StempelGaramond" w:cs="Times New Roman"/>
          <w:sz w:val="20"/>
          <w:szCs w:val="20"/>
        </w:rPr>
        <w:t>moralise</w:t>
      </w:r>
      <w:proofErr w:type="spellEnd"/>
      <w:r w:rsidRPr="00B94B9E">
        <w:rPr>
          <w:rFonts w:ascii="StempelGaramond" w:eastAsia="Times New Roman" w:hAnsi="StempelGaramond" w:cs="Times New Roman"/>
          <w:sz w:val="20"/>
          <w:szCs w:val="20"/>
        </w:rPr>
        <w:t xml:space="preserve"> – nothing to identify with as an object of salvation. </w:t>
      </w:r>
      <w:r w:rsidRPr="00B94B9E">
        <w:rPr>
          <w:rStyle w:val="Emphasis"/>
        </w:rPr>
        <w:t>Does this mean that we will see an inevitable slide towards the predominance of more aggressive, and cynical, affective orientations within police culture</w:t>
      </w:r>
      <w:r w:rsidRPr="00B94B9E">
        <w:rPr>
          <w:rFonts w:ascii="StempelGaramond" w:eastAsia="Times New Roman" w:hAnsi="StempelGaramond" w:cs="Times New Roman"/>
          <w:sz w:val="20"/>
          <w:szCs w:val="20"/>
        </w:rPr>
        <w:t xml:space="preserve">? As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says, </w:t>
      </w:r>
      <w:proofErr w:type="gramStart"/>
      <w:r w:rsidRPr="00B94B9E">
        <w:rPr>
          <w:rFonts w:ascii="StempelGaramond" w:eastAsia="Times New Roman" w:hAnsi="StempelGaramond" w:cs="Times New Roman"/>
          <w:sz w:val="20"/>
          <w:szCs w:val="20"/>
        </w:rPr>
        <w:t>‘ “</w:t>
      </w:r>
      <w:proofErr w:type="gramEnd"/>
      <w:r w:rsidRPr="00234F60">
        <w:rPr>
          <w:rStyle w:val="Emphasis"/>
          <w:highlight w:val="yellow"/>
        </w:rPr>
        <w:t>Real” violence is a kind of acting out that emerges when the symbolic fiction that guarantees the life of a community is in danger’</w:t>
      </w:r>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1996). </w:t>
      </w:r>
      <w:r w:rsidRPr="00234F60">
        <w:rPr>
          <w:rStyle w:val="Emphasis"/>
          <w:highlight w:val="yellow"/>
        </w:rPr>
        <w:t>Such questions regarding the affective currents dominating our cultural landscape are of the utmost importance, yet until we have a comprehensive theory of the affective society,</w:t>
      </w:r>
      <w:r w:rsidRPr="00B94B9E">
        <w:rPr>
          <w:rStyle w:val="Emphasis"/>
        </w:rPr>
        <w:t xml:space="preserve"> together with appropriate research </w:t>
      </w:r>
      <w:proofErr w:type="spellStart"/>
      <w:r w:rsidRPr="00B94B9E">
        <w:rPr>
          <w:rStyle w:val="Emphasis"/>
        </w:rPr>
        <w:t>programmes</w:t>
      </w:r>
      <w:proofErr w:type="spellEnd"/>
      <w:r w:rsidRPr="00B94B9E">
        <w:rPr>
          <w:rStyle w:val="Emphasis"/>
        </w:rPr>
        <w:t xml:space="preserve">, </w:t>
      </w:r>
      <w:r w:rsidRPr="00234F60">
        <w:rPr>
          <w:rStyle w:val="Emphasis"/>
          <w:highlight w:val="yellow"/>
        </w:rPr>
        <w:t>we have no hope of answering them</w:t>
      </w:r>
      <w:r w:rsidRPr="00B94B9E">
        <w:rPr>
          <w:rStyle w:val="Emphasis"/>
        </w:rPr>
        <w:t xml:space="preserve">. </w:t>
      </w:r>
    </w:p>
    <w:p w14:paraId="7EF81E01" w14:textId="77777777" w:rsidR="00346642" w:rsidRDefault="00346642">
      <w:pPr>
        <w:spacing w:after="0" w:line="240" w:lineRule="auto"/>
        <w:rPr>
          <w:rStyle w:val="Style13ptBold"/>
          <w:rFonts w:eastAsiaTheme="majorEastAsia" w:cstheme="majorBidi"/>
          <w:szCs w:val="26"/>
        </w:rPr>
      </w:pPr>
      <w:r>
        <w:rPr>
          <w:rStyle w:val="Style13ptBold"/>
          <w:b w:val="0"/>
          <w:bCs/>
        </w:rPr>
        <w:br w:type="page"/>
      </w:r>
    </w:p>
    <w:p w14:paraId="333D1BFC" w14:textId="71120CA4" w:rsidR="006D321D" w:rsidRPr="006D321D" w:rsidRDefault="00B67B4F" w:rsidP="006D321D">
      <w:pPr>
        <w:pStyle w:val="Heading4"/>
        <w:jc w:val="both"/>
        <w:rPr>
          <w:rStyle w:val="Style13ptBold"/>
          <w:b/>
          <w:bCs w:val="0"/>
        </w:rPr>
      </w:pPr>
      <w:r>
        <w:rPr>
          <w:rStyle w:val="Style13ptBold"/>
          <w:b/>
          <w:bCs w:val="0"/>
        </w:rPr>
        <w:lastRenderedPageBreak/>
        <w:t>Root Cause</w:t>
      </w:r>
    </w:p>
    <w:p w14:paraId="43395506" w14:textId="77777777" w:rsidR="00346642" w:rsidRDefault="00346642" w:rsidP="005D0A78">
      <w:pPr>
        <w:jc w:val="both"/>
        <w:rPr>
          <w:rStyle w:val="Style13ptBold"/>
        </w:rPr>
      </w:pPr>
    </w:p>
    <w:p w14:paraId="2CDE1A0A" w14:textId="576B1CB6" w:rsidR="00323B2E" w:rsidRPr="005D0A78" w:rsidRDefault="000E3545" w:rsidP="005D0A78">
      <w:pPr>
        <w:jc w:val="both"/>
        <w:rPr>
          <w:rStyle w:val="Style13ptBold"/>
        </w:rPr>
      </w:pPr>
      <w:r w:rsidRPr="005D0A78">
        <w:rPr>
          <w:rStyle w:val="Style13ptBold"/>
        </w:rPr>
        <w:t xml:space="preserve">Affective Relation to the Body Must Come First- </w:t>
      </w:r>
      <w:r w:rsidR="00323B2E" w:rsidRPr="005D0A78">
        <w:rPr>
          <w:rStyle w:val="Style13ptBold"/>
        </w:rPr>
        <w:t xml:space="preserve">Anxiety about the body produces a paranoid fear that is then projected onto racialized, gendered, and criminal subjects. We control the root cause. </w:t>
      </w:r>
    </w:p>
    <w:p w14:paraId="5F99A987" w14:textId="77777777" w:rsidR="00323B2E" w:rsidRPr="00B94B9E" w:rsidRDefault="00323B2E" w:rsidP="00323B2E">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p>
    <w:p w14:paraId="25098D37" w14:textId="77777777" w:rsidR="00323B2E" w:rsidRDefault="00323B2E" w:rsidP="00323B2E">
      <w:pPr>
        <w:spacing w:before="100" w:beforeAutospacing="1" w:after="100" w:afterAutospacing="1" w:line="240" w:lineRule="auto"/>
        <w:jc w:val="both"/>
        <w:rPr>
          <w:rFonts w:ascii="StempelGaramond" w:eastAsia="Times New Roman" w:hAnsi="StempelGaramond" w:cs="Times New Roman"/>
          <w:sz w:val="20"/>
          <w:szCs w:val="20"/>
        </w:rPr>
      </w:pPr>
      <w:r w:rsidRPr="00B94B9E">
        <w:rPr>
          <w:rFonts w:ascii="StempelGaramond" w:eastAsia="Times New Roman" w:hAnsi="StempelGaramond" w:cs="Times New Roman"/>
          <w:sz w:val="20"/>
          <w:szCs w:val="20"/>
        </w:rPr>
        <w:t xml:space="preserve">This is a convenient point to return briefly to the general question of masculinity. Elizabeth </w:t>
      </w:r>
      <w:r w:rsidRPr="00B94B9E">
        <w:rPr>
          <w:rStyle w:val="StyleUnderline"/>
        </w:rPr>
        <w:t xml:space="preserve">Grosz suggests that </w:t>
      </w:r>
      <w:r w:rsidRPr="00886ADB">
        <w:rPr>
          <w:rStyle w:val="Emphasis"/>
          <w:highlight w:val="green"/>
        </w:rPr>
        <w:t xml:space="preserve">masculinity is the product </w:t>
      </w:r>
      <w:r w:rsidRPr="00A02FE7">
        <w:rPr>
          <w:rStyle w:val="Emphasis"/>
          <w:highlight w:val="yellow"/>
        </w:rPr>
        <w:t xml:space="preserve">of a process of alienation – the </w:t>
      </w:r>
      <w:r w:rsidRPr="00886ADB">
        <w:rPr>
          <w:rStyle w:val="Emphasis"/>
          <w:highlight w:val="green"/>
        </w:rPr>
        <w:t xml:space="preserve">alienation through which men have been </w:t>
      </w:r>
      <w:proofErr w:type="spellStart"/>
      <w:r w:rsidRPr="00886ADB">
        <w:rPr>
          <w:rStyle w:val="Emphasis"/>
          <w:highlight w:val="green"/>
        </w:rPr>
        <w:t>identi</w:t>
      </w:r>
      <w:proofErr w:type="spellEnd"/>
      <w:r w:rsidRPr="00886ADB">
        <w:rPr>
          <w:rStyle w:val="Emphasis"/>
          <w:highlight w:val="green"/>
        </w:rPr>
        <w:t xml:space="preserve">- </w:t>
      </w:r>
      <w:proofErr w:type="spellStart"/>
      <w:r w:rsidRPr="00886ADB">
        <w:rPr>
          <w:rStyle w:val="Emphasis"/>
          <w:highlight w:val="green"/>
        </w:rPr>
        <w:t>fied</w:t>
      </w:r>
      <w:proofErr w:type="spellEnd"/>
      <w:r w:rsidRPr="00886ADB">
        <w:rPr>
          <w:rStyle w:val="Emphasis"/>
          <w:highlight w:val="green"/>
        </w:rPr>
        <w:t xml:space="preserve"> with mind, and women with body</w:t>
      </w:r>
      <w:r w:rsidRPr="00A02FE7">
        <w:rPr>
          <w:rStyle w:val="Emphasis"/>
          <w:highlight w:val="yellow"/>
        </w:rPr>
        <w:t>;</w:t>
      </w:r>
      <w:r w:rsidRPr="00B94B9E">
        <w:rPr>
          <w:rStyle w:val="Emphasis"/>
        </w:rPr>
        <w:t xml:space="preserve"> an alienation which indeed is the basis upon which the whole Cartesian dualist illusion is constructed – </w:t>
      </w:r>
      <w:r w:rsidRPr="00886ADB">
        <w:rPr>
          <w:rStyle w:val="Emphasis"/>
          <w:highlight w:val="green"/>
        </w:rPr>
        <w:t>the purity of the rational mind separated out from the chaotic fluid complexities of the corporeal</w:t>
      </w:r>
      <w:r w:rsidRPr="00B94B9E">
        <w:rPr>
          <w:rStyle w:val="StyleUnderline"/>
        </w:rPr>
        <w:t xml:space="preserve"> (</w:t>
      </w:r>
      <w:r w:rsidRPr="00B94B9E">
        <w:rPr>
          <w:rFonts w:ascii="StempelGaramond" w:eastAsia="Times New Roman" w:hAnsi="StempelGaramond" w:cs="Times New Roman"/>
          <w:sz w:val="20"/>
          <w:szCs w:val="20"/>
        </w:rPr>
        <w:t xml:space="preserve">Grosz, 1994: Ch. 8). Grosz discusses Julia Kristeva’s and Mary Douglas’ work on the way in which </w:t>
      </w:r>
      <w:r w:rsidRPr="00A02FE7">
        <w:rPr>
          <w:rStyle w:val="Emphasis"/>
          <w:highlight w:val="yellow"/>
        </w:rPr>
        <w:t>body fluids can evoke feelings of desire, disgust and revulsion due to their designation as dirt. This designation as dirt in turn is a consequence of the ambivalent status of body fluids with regard to the body</w:t>
      </w:r>
      <w:r w:rsidRPr="00B94B9E">
        <w:rPr>
          <w:rStyle w:val="Emphasis"/>
        </w:rPr>
        <w:t xml:space="preserve"> – part of it but not part of it, inside it and outside it, controlled by it but ultimately uncontrollable. </w:t>
      </w:r>
      <w:r w:rsidRPr="00D46688">
        <w:rPr>
          <w:rStyle w:val="Emphasis"/>
          <w:highlight w:val="green"/>
        </w:rPr>
        <w:t>The body fluids</w:t>
      </w:r>
      <w:r w:rsidRPr="00A02FE7">
        <w:rPr>
          <w:rStyle w:val="Emphasis"/>
          <w:highlight w:val="yellow"/>
        </w:rPr>
        <w:t xml:space="preserve"> are a source of moral concern</w:t>
      </w:r>
      <w:r w:rsidRPr="00B94B9E">
        <w:rPr>
          <w:rStyle w:val="Emphasis"/>
        </w:rPr>
        <w:t xml:space="preserve"> in their own right – </w:t>
      </w:r>
      <w:r w:rsidRPr="00A02FE7">
        <w:rPr>
          <w:rStyle w:val="Emphasis"/>
          <w:highlight w:val="yellow"/>
        </w:rPr>
        <w:t xml:space="preserve">but they </w:t>
      </w:r>
      <w:r w:rsidRPr="00D46688">
        <w:rPr>
          <w:rStyle w:val="Emphasis"/>
          <w:highlight w:val="green"/>
        </w:rPr>
        <w:t>point to a more general</w:t>
      </w:r>
      <w:r w:rsidRPr="00B94B9E">
        <w:rPr>
          <w:rStyle w:val="Emphasis"/>
        </w:rPr>
        <w:t xml:space="preserve"> (but less </w:t>
      </w:r>
      <w:proofErr w:type="spellStart"/>
      <w:r w:rsidRPr="00B94B9E">
        <w:rPr>
          <w:rStyle w:val="Emphasis"/>
        </w:rPr>
        <w:t>mani</w:t>
      </w:r>
      <w:proofErr w:type="spellEnd"/>
      <w:r w:rsidRPr="00B94B9E">
        <w:rPr>
          <w:rStyle w:val="Emphasis"/>
        </w:rPr>
        <w:t xml:space="preserve">- fest) </w:t>
      </w:r>
      <w:r w:rsidRPr="00D46688">
        <w:rPr>
          <w:rStyle w:val="Emphasis"/>
          <w:highlight w:val="green"/>
        </w:rPr>
        <w:t xml:space="preserve">concern with the complexity and unmanageability of the body </w:t>
      </w:r>
      <w:r w:rsidRPr="00A02FE7">
        <w:rPr>
          <w:rStyle w:val="Emphasis"/>
          <w:highlight w:val="yellow"/>
        </w:rPr>
        <w:t>and its desires</w:t>
      </w:r>
      <w:r w:rsidRPr="00B94B9E">
        <w:rPr>
          <w:rFonts w:ascii="StempelGaramond" w:eastAsia="Times New Roman" w:hAnsi="StempelGaramond" w:cs="Times New Roman"/>
          <w:sz w:val="20"/>
          <w:szCs w:val="20"/>
        </w:rPr>
        <w:t xml:space="preserve">. Grosz asks: </w:t>
      </w:r>
      <w:r>
        <w:rPr>
          <w:rFonts w:ascii="Times New Roman" w:eastAsia="Times New Roman" w:hAnsi="Times New Roman" w:cs="Times New Roman"/>
          <w:sz w:val="24"/>
        </w:rPr>
        <w:t xml:space="preserve"> </w:t>
      </w:r>
      <w:r w:rsidRPr="00B94B9E">
        <w:rPr>
          <w:rFonts w:ascii="StempelGaramond" w:eastAsia="Times New Roman" w:hAnsi="StempelGaramond" w:cs="Times New Roman"/>
          <w:sz w:val="18"/>
          <w:szCs w:val="18"/>
        </w:rPr>
        <w:t xml:space="preserve">could the reduction of men’s body fluids to the by-products of pleasure and the raw materials of reproduction, along with men’s refusal to acknowledge the effects of flows that move through various parts of the body and from the inside out, have to do with men’s attempt to distance themselves from the very kind of corporeality – uncontrollable, excessive, expansive, disruptive, irrational – that they have attributed to women? (Grosz, 1994: 200) </w:t>
      </w:r>
      <w:r w:rsidRPr="00D46688">
        <w:rPr>
          <w:rStyle w:val="Emphasis"/>
          <w:highlight w:val="green"/>
        </w:rPr>
        <w:t xml:space="preserve">Through </w:t>
      </w:r>
      <w:r w:rsidRPr="00A02FE7">
        <w:rPr>
          <w:rStyle w:val="Emphasis"/>
          <w:highlight w:val="yellow"/>
        </w:rPr>
        <w:t xml:space="preserve">this </w:t>
      </w:r>
      <w:r w:rsidRPr="00D46688">
        <w:rPr>
          <w:rStyle w:val="Emphasis"/>
          <w:highlight w:val="green"/>
        </w:rPr>
        <w:t>alienation,</w:t>
      </w:r>
      <w:r w:rsidRPr="00A02FE7">
        <w:rPr>
          <w:rStyle w:val="Emphasis"/>
          <w:highlight w:val="yellow"/>
        </w:rPr>
        <w:t xml:space="preserve"> then, ‘</w:t>
      </w:r>
      <w:r w:rsidRPr="00D46688">
        <w:rPr>
          <w:rStyle w:val="Emphasis"/>
          <w:highlight w:val="green"/>
        </w:rPr>
        <w:t>women are attributed the very powers and capacities that men fear in themselves’</w:t>
      </w:r>
      <w:r w:rsidRPr="00B94B9E">
        <w:rPr>
          <w:rStyle w:val="StyleUnderline"/>
        </w:rPr>
        <w:t xml:space="preserve"> (</w:t>
      </w:r>
      <w:r w:rsidRPr="00B94B9E">
        <w:rPr>
          <w:rFonts w:ascii="StempelGaramond" w:eastAsia="Times New Roman" w:hAnsi="StempelGaramond" w:cs="Times New Roman"/>
          <w:sz w:val="20"/>
          <w:szCs w:val="20"/>
        </w:rPr>
        <w:t xml:space="preserve">Grosz, 1994: 200). </w:t>
      </w:r>
      <w:r w:rsidRPr="00B94B9E">
        <w:rPr>
          <w:rStyle w:val="StyleUnderline"/>
        </w:rPr>
        <w:t xml:space="preserve">This is why men often experience their own bodies as the source of unmanageable impulses which can overwhelm them, but at the same time are not really a part of them. </w:t>
      </w:r>
      <w:proofErr w:type="gramStart"/>
      <w:r w:rsidRPr="00B94B9E">
        <w:rPr>
          <w:rStyle w:val="StyleUnderline"/>
        </w:rPr>
        <w:t>So</w:t>
      </w:r>
      <w:proofErr w:type="gramEnd"/>
      <w:r w:rsidRPr="00B94B9E">
        <w:rPr>
          <w:rStyle w:val="StyleUnderline"/>
        </w:rPr>
        <w:t xml:space="preserve"> Grosz argues that women come to stand in for the difference and com- </w:t>
      </w:r>
      <w:proofErr w:type="spellStart"/>
      <w:r w:rsidRPr="00B94B9E">
        <w:rPr>
          <w:rStyle w:val="StyleUnderline"/>
        </w:rPr>
        <w:t>plexity</w:t>
      </w:r>
      <w:proofErr w:type="spellEnd"/>
      <w:r w:rsidRPr="00B94B9E">
        <w:rPr>
          <w:rStyle w:val="StyleUnderline"/>
        </w:rPr>
        <w:t xml:space="preserve"> of the body that men cut out of their own self-representations.</w:t>
      </w:r>
      <w:r w:rsidRPr="00B94B9E">
        <w:rPr>
          <w:rFonts w:ascii="StempelGaramond" w:eastAsia="Times New Roman" w:hAnsi="StempelGaramond" w:cs="Times New Roman"/>
          <w:sz w:val="20"/>
          <w:szCs w:val="20"/>
        </w:rPr>
        <w:t xml:space="preserve"> But why should it be only women who are vessels for this loathed and feared </w:t>
      </w:r>
      <w:proofErr w:type="spellStart"/>
      <w:r w:rsidRPr="00B94B9E">
        <w:rPr>
          <w:rFonts w:ascii="StempelGaramond" w:eastAsia="Times New Roman" w:hAnsi="StempelGaramond" w:cs="Times New Roman"/>
          <w:sz w:val="20"/>
          <w:szCs w:val="20"/>
        </w:rPr>
        <w:t>ambiva</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lence</w:t>
      </w:r>
      <w:proofErr w:type="spellEnd"/>
      <w:r w:rsidRPr="00B94B9E">
        <w:rPr>
          <w:rFonts w:ascii="StempelGaramond" w:eastAsia="Times New Roman" w:hAnsi="StempelGaramond" w:cs="Times New Roman"/>
          <w:sz w:val="20"/>
          <w:szCs w:val="20"/>
        </w:rPr>
        <w:t xml:space="preserve"> of the body? Grosz argues that </w:t>
      </w:r>
      <w:r w:rsidRPr="00D46688">
        <w:rPr>
          <w:rStyle w:val="Emphasis"/>
          <w:highlight w:val="green"/>
        </w:rPr>
        <w:t xml:space="preserve">this kind of masculinity is so unable to tolerate difference that the fundamental and irreducible corporeal difference between the sexes is denied, and the different </w:t>
      </w:r>
      <w:r w:rsidRPr="00A02FE7">
        <w:rPr>
          <w:rStyle w:val="Emphasis"/>
          <w:highlight w:val="yellow"/>
        </w:rPr>
        <w:t xml:space="preserve">(in this case women) </w:t>
      </w:r>
      <w:r w:rsidRPr="00D46688">
        <w:rPr>
          <w:rStyle w:val="Emphasis"/>
          <w:highlight w:val="green"/>
        </w:rPr>
        <w:t>are con- structed instead as a ‘lesser version of the same’</w:t>
      </w:r>
      <w:r w:rsidRPr="00B94B9E">
        <w:rPr>
          <w:rFonts w:ascii="StempelGaramond" w:eastAsia="Times New Roman" w:hAnsi="StempelGaramond" w:cs="Times New Roman"/>
          <w:sz w:val="20"/>
          <w:szCs w:val="20"/>
        </w:rPr>
        <w:t xml:space="preserve"> (Grosz, 1994: 208). But </w:t>
      </w:r>
      <w:r w:rsidRPr="00D46688">
        <w:rPr>
          <w:rStyle w:val="Emphasis"/>
          <w:highlight w:val="green"/>
        </w:rPr>
        <w:t>could not this be applied to all of the various constructions of difference</w:t>
      </w:r>
      <w:r w:rsidRPr="00B94B9E">
        <w:rPr>
          <w:rStyle w:val="Emphasis"/>
        </w:rPr>
        <w:t xml:space="preserve"> </w:t>
      </w:r>
      <w:r w:rsidRPr="00B94B9E">
        <w:rPr>
          <w:rFonts w:ascii="StempelGaramond" w:eastAsia="Times New Roman" w:hAnsi="StempelGaramond" w:cs="Times New Roman"/>
          <w:sz w:val="20"/>
          <w:szCs w:val="20"/>
        </w:rPr>
        <w:t xml:space="preserve">encountered in this article? </w:t>
      </w:r>
      <w:r w:rsidRPr="00D46688">
        <w:rPr>
          <w:rFonts w:ascii="StempelGaramond" w:eastAsia="Times New Roman" w:hAnsi="StempelGaramond" w:cs="Times New Roman"/>
          <w:sz w:val="20"/>
          <w:szCs w:val="20"/>
          <w:highlight w:val="green"/>
        </w:rPr>
        <w:t>‘</w:t>
      </w:r>
      <w:r w:rsidRPr="00D46688">
        <w:rPr>
          <w:rStyle w:val="Emphasis"/>
          <w:highlight w:val="green"/>
        </w:rPr>
        <w:t>It is only through the attempted expulsion of the improper</w:t>
      </w:r>
      <w:r w:rsidRPr="00A02FE7">
        <w:rPr>
          <w:rStyle w:val="Emphasis"/>
          <w:highlight w:val="yellow"/>
        </w:rPr>
        <w:t>, the disarranged, the unclean</w:t>
      </w:r>
      <w:r w:rsidRPr="00B94B9E">
        <w:rPr>
          <w:rStyle w:val="Emphasis"/>
        </w:rPr>
        <w:t xml:space="preserve"> </w:t>
      </w:r>
      <w:r w:rsidRPr="00B94B9E">
        <w:rPr>
          <w:rFonts w:ascii="StempelGaramond" w:eastAsia="Times New Roman" w:hAnsi="StempelGaramond" w:cs="Times New Roman"/>
          <w:sz w:val="20"/>
          <w:szCs w:val="20"/>
        </w:rPr>
        <w:t>(an attempt, as Kristeva observes, that is always pro- visional and ultimately impossible</w:t>
      </w:r>
      <w:r w:rsidRPr="00A02FE7">
        <w:rPr>
          <w:rFonts w:ascii="StempelGaramond" w:eastAsia="Times New Roman" w:hAnsi="StempelGaramond" w:cs="Times New Roman"/>
          <w:sz w:val="20"/>
          <w:szCs w:val="20"/>
          <w:highlight w:val="yellow"/>
        </w:rPr>
        <w:t xml:space="preserve">), </w:t>
      </w:r>
      <w:r w:rsidRPr="00D46688">
        <w:rPr>
          <w:rStyle w:val="Emphasis"/>
          <w:highlight w:val="green"/>
        </w:rPr>
        <w:t xml:space="preserve">that the representation of order can con- </w:t>
      </w:r>
      <w:proofErr w:type="spellStart"/>
      <w:r w:rsidRPr="00D46688">
        <w:rPr>
          <w:rStyle w:val="Emphasis"/>
          <w:highlight w:val="green"/>
        </w:rPr>
        <w:t>tinue</w:t>
      </w:r>
      <w:proofErr w:type="spellEnd"/>
      <w:r w:rsidRPr="00D46688">
        <w:rPr>
          <w:rStyle w:val="Emphasis"/>
          <w:highlight w:val="green"/>
        </w:rPr>
        <w:t>’</w:t>
      </w:r>
      <w:r w:rsidRPr="00B94B9E">
        <w:rPr>
          <w:rStyle w:val="Emphasis"/>
        </w:rPr>
        <w:t xml:space="preserve"> </w:t>
      </w:r>
      <w:r w:rsidRPr="00B94B9E">
        <w:rPr>
          <w:rStyle w:val="StyleUnderline"/>
        </w:rPr>
        <w:t>s</w:t>
      </w:r>
      <w:r w:rsidRPr="00B94B9E">
        <w:rPr>
          <w:rFonts w:ascii="StempelGaramond" w:eastAsia="Times New Roman" w:hAnsi="StempelGaramond" w:cs="Times New Roman"/>
          <w:sz w:val="20"/>
          <w:szCs w:val="20"/>
        </w:rPr>
        <w:t xml:space="preserve">ays Grosz, </w:t>
      </w:r>
      <w:r w:rsidRPr="00B94B9E">
        <w:rPr>
          <w:rStyle w:val="Emphasis"/>
        </w:rPr>
        <w:t xml:space="preserve">and </w:t>
      </w:r>
      <w:r w:rsidRPr="00D46688">
        <w:rPr>
          <w:rStyle w:val="Emphasis"/>
          <w:highlight w:val="green"/>
        </w:rPr>
        <w:t xml:space="preserve">this is </w:t>
      </w:r>
      <w:r w:rsidRPr="00A02FE7">
        <w:rPr>
          <w:rStyle w:val="Emphasis"/>
          <w:highlight w:val="yellow"/>
        </w:rPr>
        <w:t xml:space="preserve">what we have </w:t>
      </w:r>
      <w:r w:rsidRPr="00D46688">
        <w:rPr>
          <w:rStyle w:val="Emphasis"/>
          <w:highlight w:val="green"/>
        </w:rPr>
        <w:t>seen</w:t>
      </w:r>
      <w:r w:rsidRPr="00B94B9E">
        <w:rPr>
          <w:rFonts w:ascii="StempelGaramond" w:eastAsia="Times New Roman" w:hAnsi="StempelGaramond" w:cs="Times New Roman"/>
          <w:sz w:val="20"/>
          <w:szCs w:val="20"/>
        </w:rPr>
        <w:t xml:space="preserve"> throughout this paper, but </w:t>
      </w:r>
      <w:r w:rsidRPr="00D46688">
        <w:rPr>
          <w:rStyle w:val="Emphasis"/>
          <w:highlight w:val="green"/>
        </w:rPr>
        <w:t>in relation not only</w:t>
      </w:r>
      <w:r w:rsidRPr="00B94B9E">
        <w:rPr>
          <w:rStyle w:val="Emphasis"/>
        </w:rPr>
        <w:t xml:space="preserve"> (or even primarily) </w:t>
      </w:r>
      <w:r w:rsidRPr="00D46688">
        <w:rPr>
          <w:rStyle w:val="Emphasis"/>
          <w:highlight w:val="green"/>
        </w:rPr>
        <w:t>to women, but to racial minorities, the unemployed, young people, lifestyle minorities and so on</w:t>
      </w:r>
      <w:r w:rsidRPr="00B94B9E">
        <w:rPr>
          <w:rStyle w:val="Emphasis"/>
        </w:rPr>
        <w:t xml:space="preserve"> </w:t>
      </w:r>
      <w:r w:rsidRPr="00B94B9E">
        <w:rPr>
          <w:rFonts w:ascii="StempelGaramond" w:eastAsia="Times New Roman" w:hAnsi="StempelGaramond" w:cs="Times New Roman"/>
          <w:sz w:val="20"/>
          <w:szCs w:val="20"/>
        </w:rPr>
        <w:t xml:space="preserve">(Grosz, 1994: 201). Theodor Adorno and Max Horkheimer, in their analysis of the affective infrastructure of anti-Semitism, made similar claims to those put forward by Grosz. They argued that </w:t>
      </w:r>
      <w:r w:rsidRPr="00A02FE7">
        <w:rPr>
          <w:rStyle w:val="Emphasis"/>
          <w:highlight w:val="yellow"/>
        </w:rPr>
        <w:t xml:space="preserve">there is </w:t>
      </w:r>
      <w:r w:rsidRPr="00D46688">
        <w:rPr>
          <w:rStyle w:val="Emphasis"/>
          <w:highlight w:val="green"/>
        </w:rPr>
        <w:t xml:space="preserve">a consistent tendency of human </w:t>
      </w:r>
      <w:proofErr w:type="spellStart"/>
      <w:r w:rsidRPr="00D46688">
        <w:rPr>
          <w:rStyle w:val="Emphasis"/>
          <w:highlight w:val="green"/>
        </w:rPr>
        <w:t>communi</w:t>
      </w:r>
      <w:proofErr w:type="spellEnd"/>
      <w:r w:rsidRPr="00D46688">
        <w:rPr>
          <w:rStyle w:val="Emphasis"/>
          <w:highlight w:val="green"/>
        </w:rPr>
        <w:t>- ties to scapegoat difference</w:t>
      </w:r>
      <w:r w:rsidRPr="00A02FE7">
        <w:rPr>
          <w:rStyle w:val="Emphasis"/>
          <w:highlight w:val="yellow"/>
        </w:rPr>
        <w:t>.</w:t>
      </w:r>
      <w:r w:rsidRPr="00B94B9E">
        <w:rPr>
          <w:rFonts w:ascii="StempelGaramond" w:eastAsia="Times New Roman" w:hAnsi="StempelGaramond" w:cs="Times New Roman"/>
          <w:sz w:val="20"/>
          <w:szCs w:val="20"/>
        </w:rPr>
        <w:t xml:space="preserve"> They use the term ‘idiosyncrasy’. What they refer to here </w:t>
      </w:r>
      <w:r w:rsidRPr="00D46688">
        <w:rPr>
          <w:rFonts w:ascii="StempelGaramond" w:eastAsia="Times New Roman" w:hAnsi="StempelGaramond" w:cs="Times New Roman"/>
          <w:sz w:val="20"/>
          <w:szCs w:val="20"/>
          <w:highlight w:val="green"/>
        </w:rPr>
        <w:t xml:space="preserve">is </w:t>
      </w:r>
      <w:r w:rsidRPr="00D46688">
        <w:rPr>
          <w:rStyle w:val="Emphasis"/>
          <w:highlight w:val="green"/>
        </w:rPr>
        <w:t xml:space="preserve">the experience of unease, even revulsion, inspired by an encounter with an individual or group </w:t>
      </w:r>
      <w:r w:rsidRPr="00A02FE7">
        <w:rPr>
          <w:rStyle w:val="Emphasis"/>
          <w:highlight w:val="yellow"/>
        </w:rPr>
        <w:t>whose cultural ‘programming’ is deeply alien</w:t>
      </w:r>
      <w:r w:rsidRPr="00B94B9E">
        <w:rPr>
          <w:rFonts w:ascii="StempelGaramond" w:eastAsia="Times New Roman" w:hAnsi="StempelGaramond" w:cs="Times New Roman"/>
          <w:sz w:val="20"/>
          <w:szCs w:val="20"/>
        </w:rPr>
        <w:t xml:space="preserve"> (Adorno and Horkheimer, 1992: 168–204). To take a simple example</w:t>
      </w:r>
      <w:r w:rsidRPr="00B94B9E">
        <w:rPr>
          <w:rStyle w:val="Emphasis"/>
        </w:rPr>
        <w:t xml:space="preserve">, all human communities seem to have conventions regarding the regulation of space immediately around the body. Normal encounters between strangers would exclude </w:t>
      </w:r>
      <w:r w:rsidRPr="00B94B9E">
        <w:rPr>
          <w:rStyle w:val="Emphasis"/>
        </w:rPr>
        <w:lastRenderedPageBreak/>
        <w:t>invasion of this space except under carefully regulated rules</w:t>
      </w:r>
      <w:r w:rsidRPr="00B94B9E">
        <w:rPr>
          <w:rFonts w:ascii="StempelGaramond" w:eastAsia="Times New Roman" w:hAnsi="StempelGaramond" w:cs="Times New Roman"/>
          <w:sz w:val="20"/>
          <w:szCs w:val="20"/>
        </w:rPr>
        <w:t xml:space="preserve"> (such as the rules regarding shaking hands, for example). </w:t>
      </w:r>
      <w:r w:rsidRPr="00B94B9E">
        <w:rPr>
          <w:rStyle w:val="Emphasis"/>
        </w:rPr>
        <w:t xml:space="preserve">Any other kind of invasion would be inappropriate. The rules are slightly different for </w:t>
      </w:r>
      <w:proofErr w:type="spellStart"/>
      <w:r w:rsidRPr="00B94B9E">
        <w:rPr>
          <w:rStyle w:val="Emphasis"/>
        </w:rPr>
        <w:t>encoun</w:t>
      </w:r>
      <w:proofErr w:type="spellEnd"/>
      <w:r w:rsidRPr="00B94B9E">
        <w:rPr>
          <w:rStyle w:val="Emphasis"/>
        </w:rPr>
        <w:t xml:space="preserve">- </w:t>
      </w:r>
      <w:proofErr w:type="spellStart"/>
      <w:r w:rsidRPr="00B94B9E">
        <w:rPr>
          <w:rStyle w:val="Emphasis"/>
        </w:rPr>
        <w:t>ters</w:t>
      </w:r>
      <w:proofErr w:type="spellEnd"/>
      <w:r w:rsidRPr="00B94B9E">
        <w:rPr>
          <w:rStyle w:val="Emphasis"/>
        </w:rPr>
        <w:t xml:space="preserve"> between friends, family, lovers and so on. </w:t>
      </w:r>
      <w:proofErr w:type="gramStart"/>
      <w:r w:rsidRPr="00B94B9E">
        <w:rPr>
          <w:rStyle w:val="Emphasis"/>
        </w:rPr>
        <w:t>Generally</w:t>
      </w:r>
      <w:proofErr w:type="gramEnd"/>
      <w:r w:rsidRPr="00B94B9E">
        <w:rPr>
          <w:rStyle w:val="Emphasis"/>
        </w:rPr>
        <w:t xml:space="preserve"> we do not even notice that we are following such rules, they remain invisible until they are broken</w:t>
      </w:r>
      <w:r w:rsidRPr="00B94B9E">
        <w:rPr>
          <w:rFonts w:ascii="StempelGaramond" w:eastAsia="Times New Roman" w:hAnsi="StempelGaramond" w:cs="Times New Roman"/>
          <w:sz w:val="20"/>
          <w:szCs w:val="20"/>
        </w:rPr>
        <w:t xml:space="preserve">. As Harold Garfinkel noted, the breaking of these rules not only fore- grounds the existence of the rule, but brings about powerful affective responses – anger, revulsion, disgust (Garfinkel, 1967: 46–50).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w:t>
      </w:r>
      <w:r w:rsidRPr="00A02FE7">
        <w:rPr>
          <w:rStyle w:val="Emphasis"/>
          <w:highlight w:val="yellow"/>
        </w:rPr>
        <w:t xml:space="preserve">when two deeply different cultural systems encounter one another, such responses are built into the encounter, simply because their deep cultural rules are differ- </w:t>
      </w:r>
      <w:proofErr w:type="spellStart"/>
      <w:r w:rsidRPr="00A02FE7">
        <w:rPr>
          <w:rStyle w:val="Emphasis"/>
          <w:highlight w:val="yellow"/>
        </w:rPr>
        <w:t>ent</w:t>
      </w:r>
      <w:proofErr w:type="spellEnd"/>
      <w:r w:rsidRPr="00B94B9E">
        <w:rPr>
          <w:rStyle w:val="Emphasis"/>
        </w:rPr>
        <w:t>.</w:t>
      </w:r>
      <w:r w:rsidRPr="00B94B9E">
        <w:rPr>
          <w:rFonts w:ascii="StempelGaramond" w:eastAsia="Times New Roman" w:hAnsi="StempelGaramond" w:cs="Times New Roman"/>
          <w:sz w:val="20"/>
          <w:szCs w:val="20"/>
        </w:rPr>
        <w:t xml:space="preserve"> This indeed is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ek’s</w:t>
      </w:r>
      <w:proofErr w:type="spellEnd"/>
      <w:r w:rsidRPr="00B94B9E">
        <w:rPr>
          <w:rFonts w:ascii="StempelGaramond" w:eastAsia="Times New Roman" w:hAnsi="StempelGaramond" w:cs="Times New Roman"/>
          <w:sz w:val="20"/>
          <w:szCs w:val="20"/>
        </w:rPr>
        <w:t xml:space="preserve"> explanation for ethnic conflict in general: </w:t>
      </w:r>
      <w:r w:rsidRPr="00B94B9E">
        <w:rPr>
          <w:rFonts w:ascii="StempelGaramond" w:eastAsia="Times New Roman" w:hAnsi="StempelGaramond" w:cs="Times New Roman"/>
          <w:sz w:val="18"/>
          <w:szCs w:val="18"/>
        </w:rPr>
        <w:t xml:space="preserve">What really bothers us about the ‘other’ is the peculiar way it organizes its enjoyment: precisely the surplus, the ‘excess’ that pertains to it – the smell of their food, their ‘noisy’ songs and dances, their strange manners, their attitude to work. . . . </w:t>
      </w:r>
      <w:r w:rsidRPr="00A02FE7">
        <w:rPr>
          <w:rStyle w:val="Emphasis"/>
          <w:highlight w:val="yellow"/>
        </w:rPr>
        <w:t xml:space="preserve">The ground of incompatibility between different ethnic subject positions is thus not exclusively the different structure of their symbolic identifications. What categorically resists </w:t>
      </w:r>
      <w:proofErr w:type="spellStart"/>
      <w:r w:rsidRPr="00A02FE7">
        <w:rPr>
          <w:rStyle w:val="Emphasis"/>
          <w:highlight w:val="yellow"/>
        </w:rPr>
        <w:t>universalisation</w:t>
      </w:r>
      <w:proofErr w:type="spellEnd"/>
      <w:r w:rsidRPr="00A02FE7">
        <w:rPr>
          <w:rStyle w:val="Emphasis"/>
          <w:highlight w:val="yellow"/>
        </w:rPr>
        <w:t xml:space="preserve"> is rather the </w:t>
      </w:r>
      <w:proofErr w:type="spellStart"/>
      <w:r w:rsidRPr="00A02FE7">
        <w:rPr>
          <w:rStyle w:val="Emphasis"/>
          <w:highlight w:val="yellow"/>
        </w:rPr>
        <w:t>particu</w:t>
      </w:r>
      <w:proofErr w:type="spellEnd"/>
      <w:r w:rsidRPr="00A02FE7">
        <w:rPr>
          <w:rStyle w:val="Emphasis"/>
          <w:highlight w:val="yellow"/>
        </w:rPr>
        <w:t>- lar structure of their relationship towards enjoyment.</w:t>
      </w:r>
      <w:r w:rsidRPr="00B94B9E">
        <w:rPr>
          <w:rFonts w:ascii="StempelGaramond" w:eastAsia="Times New Roman" w:hAnsi="StempelGaramond" w:cs="Times New Roman"/>
          <w:sz w:val="18"/>
          <w:szCs w:val="18"/>
        </w:rPr>
        <w:t xml:space="preserve"> (</w:t>
      </w:r>
      <w:proofErr w:type="spellStart"/>
      <w:r w:rsidRPr="00B94B9E">
        <w:rPr>
          <w:rFonts w:ascii="TimesTenEastA" w:eastAsia="Times New Roman" w:hAnsi="TimesTenEastA" w:cs="Times New Roman"/>
          <w:sz w:val="18"/>
          <w:szCs w:val="18"/>
        </w:rPr>
        <w:t>Ž</w:t>
      </w:r>
      <w:r w:rsidRPr="00B94B9E">
        <w:rPr>
          <w:rFonts w:ascii="StempelGaramond" w:eastAsia="Times New Roman" w:hAnsi="StempelGaramond" w:cs="Times New Roman"/>
          <w:sz w:val="18"/>
          <w:szCs w:val="18"/>
        </w:rPr>
        <w:t>i</w:t>
      </w:r>
      <w:r w:rsidRPr="00B94B9E">
        <w:rPr>
          <w:rFonts w:ascii="TimesTenEastA" w:eastAsia="Times New Roman" w:hAnsi="TimesTenEastA" w:cs="Times New Roman"/>
          <w:sz w:val="18"/>
          <w:szCs w:val="18"/>
        </w:rPr>
        <w:t>ž</w:t>
      </w:r>
      <w:r w:rsidRPr="00B94B9E">
        <w:rPr>
          <w:rFonts w:ascii="StempelGaramond" w:eastAsia="Times New Roman" w:hAnsi="StempelGaramond" w:cs="Times New Roman"/>
          <w:sz w:val="18"/>
          <w:szCs w:val="18"/>
        </w:rPr>
        <w:t>ek</w:t>
      </w:r>
      <w:proofErr w:type="spellEnd"/>
      <w:r w:rsidRPr="00B94B9E">
        <w:rPr>
          <w:rFonts w:ascii="StempelGaramond" w:eastAsia="Times New Roman" w:hAnsi="StempelGaramond" w:cs="Times New Roman"/>
          <w:sz w:val="18"/>
          <w:szCs w:val="18"/>
        </w:rPr>
        <w:t xml:space="preserve">, 1990: 54) </w:t>
      </w:r>
      <w:r w:rsidRPr="00B94B9E">
        <w:rPr>
          <w:rFonts w:ascii="StempelGaramond" w:eastAsia="Times New Roman" w:hAnsi="StempelGaramond" w:cs="Times New Roman"/>
          <w:sz w:val="20"/>
          <w:szCs w:val="20"/>
        </w:rPr>
        <w:t xml:space="preserve">But why do </w:t>
      </w:r>
      <w:r w:rsidRPr="00A02FE7">
        <w:rPr>
          <w:rStyle w:val="Emphasis"/>
          <w:highlight w:val="yellow"/>
        </w:rPr>
        <w:t>t</w:t>
      </w:r>
      <w:r w:rsidRPr="00D46688">
        <w:rPr>
          <w:rStyle w:val="Emphasis"/>
          <w:highlight w:val="green"/>
        </w:rPr>
        <w:t>ransgressions</w:t>
      </w:r>
      <w:r w:rsidRPr="00A02FE7">
        <w:rPr>
          <w:rStyle w:val="Emphasis"/>
          <w:highlight w:val="yellow"/>
        </w:rPr>
        <w:t xml:space="preserve"> of these deep rules</w:t>
      </w:r>
      <w:r w:rsidRPr="00B94B9E">
        <w:rPr>
          <w:rFonts w:ascii="StempelGaramond" w:eastAsia="Times New Roman" w:hAnsi="StempelGaramond" w:cs="Times New Roman"/>
          <w:sz w:val="20"/>
          <w:szCs w:val="20"/>
        </w:rPr>
        <w:t xml:space="preserve"> disturb us? According to Adorno and Horkheimer they do so because they </w:t>
      </w:r>
      <w:r w:rsidRPr="00B94B9E">
        <w:rPr>
          <w:rStyle w:val="Emphasis"/>
        </w:rPr>
        <w:t xml:space="preserve">break the spell of con- </w:t>
      </w:r>
      <w:proofErr w:type="spellStart"/>
      <w:r w:rsidRPr="00B94B9E">
        <w:rPr>
          <w:rStyle w:val="Emphasis"/>
        </w:rPr>
        <w:t>sciousness</w:t>
      </w:r>
      <w:proofErr w:type="spellEnd"/>
      <w:r w:rsidRPr="00B94B9E">
        <w:rPr>
          <w:rStyle w:val="Emphasis"/>
        </w:rPr>
        <w:t xml:space="preserve">, they </w:t>
      </w:r>
      <w:r w:rsidRPr="00D46688">
        <w:rPr>
          <w:rStyle w:val="Emphasis"/>
          <w:highlight w:val="green"/>
        </w:rPr>
        <w:t xml:space="preserve">bring us back face to face with the unassimilable reality of </w:t>
      </w:r>
      <w:r w:rsidRPr="00A02FE7">
        <w:rPr>
          <w:rStyle w:val="Emphasis"/>
          <w:highlight w:val="yellow"/>
        </w:rPr>
        <w:t xml:space="preserve">‘circumambient nature’ – of its </w:t>
      </w:r>
      <w:r w:rsidRPr="00D46688">
        <w:rPr>
          <w:rStyle w:val="Emphasis"/>
          <w:highlight w:val="green"/>
        </w:rPr>
        <w:t xml:space="preserve">flux, complexity, fluidity </w:t>
      </w:r>
      <w:r w:rsidRPr="00A02FE7">
        <w:rPr>
          <w:rStyle w:val="Emphasis"/>
          <w:highlight w:val="yellow"/>
        </w:rPr>
        <w:t xml:space="preserve">– </w:t>
      </w:r>
      <w:r w:rsidRPr="00D46688">
        <w:rPr>
          <w:rStyle w:val="Emphasis"/>
          <w:highlight w:val="green"/>
        </w:rPr>
        <w:t xml:space="preserve">and of the </w:t>
      </w:r>
      <w:r w:rsidRPr="00A02FE7">
        <w:rPr>
          <w:rStyle w:val="Emphasis"/>
          <w:highlight w:val="yellow"/>
        </w:rPr>
        <w:t xml:space="preserve">mute, </w:t>
      </w:r>
      <w:r w:rsidRPr="00D46688">
        <w:rPr>
          <w:rStyle w:val="Emphasis"/>
          <w:highlight w:val="green"/>
        </w:rPr>
        <w:t xml:space="preserve">meaningless fact of </w:t>
      </w:r>
      <w:r w:rsidRPr="00A02FE7">
        <w:rPr>
          <w:rStyle w:val="Emphasis"/>
          <w:highlight w:val="yellow"/>
        </w:rPr>
        <w:t xml:space="preserve">material reality, and in particular </w:t>
      </w:r>
      <w:r w:rsidRPr="00D46688">
        <w:rPr>
          <w:rStyle w:val="Emphasis"/>
          <w:highlight w:val="green"/>
        </w:rPr>
        <w:t>the body</w:t>
      </w:r>
      <w:r w:rsidRPr="00B94B9E">
        <w:rPr>
          <w:rFonts w:ascii="StempelGaramond" w:eastAsia="Times New Roman" w:hAnsi="StempelGaramond" w:cs="Times New Roman"/>
          <w:sz w:val="20"/>
          <w:szCs w:val="20"/>
        </w:rPr>
        <w:t xml:space="preserve"> (Adorno and Horkheimer, 1992: 180). This is Lacan’s ‘return of the </w:t>
      </w:r>
      <w:r w:rsidRPr="00B94B9E">
        <w:rPr>
          <w:rFonts w:ascii="StempelGaramond" w:eastAsia="Times New Roman" w:hAnsi="StempelGaramond" w:cs="Times New Roman"/>
          <w:i/>
          <w:iCs/>
          <w:sz w:val="20"/>
          <w:szCs w:val="20"/>
        </w:rPr>
        <w:t>Real</w:t>
      </w:r>
      <w:r w:rsidRPr="00B94B9E">
        <w:rPr>
          <w:rFonts w:ascii="StempelGaramond" w:eastAsia="Times New Roman" w:hAnsi="StempelGaramond" w:cs="Times New Roman"/>
          <w:sz w:val="20"/>
          <w:szCs w:val="20"/>
        </w:rPr>
        <w:t xml:space="preserve">’. </w:t>
      </w:r>
      <w:r w:rsidRPr="00D46688">
        <w:rPr>
          <w:rStyle w:val="Emphasis"/>
          <w:highlight w:val="green"/>
        </w:rPr>
        <w:t>We attempt to master it, simplify, contract, make transparent but ultimately the brute het- erogeneity of Becoming escapes us</w:t>
      </w:r>
      <w:r w:rsidRPr="00B94B9E">
        <w:rPr>
          <w:rStyle w:val="Emphasis"/>
        </w:rPr>
        <w:t xml:space="preserve">. </w:t>
      </w:r>
      <w:r w:rsidRPr="00B94B9E">
        <w:rPr>
          <w:rFonts w:ascii="StempelGaramond" w:eastAsia="Times New Roman" w:hAnsi="StempelGaramond" w:cs="Times New Roman"/>
          <w:sz w:val="20"/>
          <w:szCs w:val="20"/>
        </w:rPr>
        <w:t xml:space="preserve">We are ourselves a part of the </w:t>
      </w:r>
      <w:r w:rsidRPr="00B94B9E">
        <w:rPr>
          <w:rFonts w:ascii="StempelGaramond" w:eastAsia="Times New Roman" w:hAnsi="StempelGaramond" w:cs="Times New Roman"/>
          <w:i/>
          <w:iCs/>
          <w:sz w:val="20"/>
          <w:szCs w:val="20"/>
        </w:rPr>
        <w:t xml:space="preserve">Real </w:t>
      </w:r>
      <w:r w:rsidRPr="00B94B9E">
        <w:rPr>
          <w:rFonts w:ascii="StempelGaramond" w:eastAsia="Times New Roman" w:hAnsi="StempelGaramond" w:cs="Times New Roman"/>
          <w:sz w:val="20"/>
          <w:szCs w:val="20"/>
        </w:rPr>
        <w:t xml:space="preserve">below the level of consciousness. </w:t>
      </w:r>
      <w:r w:rsidRPr="00D46688">
        <w:rPr>
          <w:rStyle w:val="Emphasis"/>
          <w:highlight w:val="green"/>
        </w:rPr>
        <w:t>The organism is</w:t>
      </w:r>
      <w:r w:rsidRPr="00A02FE7">
        <w:rPr>
          <w:rStyle w:val="Emphasis"/>
          <w:highlight w:val="yellow"/>
        </w:rPr>
        <w:t xml:space="preserve"> itself </w:t>
      </w:r>
      <w:r w:rsidRPr="00D46688">
        <w:rPr>
          <w:rStyle w:val="Emphasis"/>
          <w:highlight w:val="green"/>
        </w:rPr>
        <w:t>a torrent of complexity.</w:t>
      </w:r>
      <w:r w:rsidRPr="00B94B9E">
        <w:rPr>
          <w:rStyle w:val="Emphasis"/>
        </w:rPr>
        <w:t xml:space="preserve"> </w:t>
      </w:r>
      <w:r w:rsidRPr="00A02FE7">
        <w:rPr>
          <w:rStyle w:val="Emphasis"/>
          <w:highlight w:val="yellow"/>
        </w:rPr>
        <w:t>For Deleuze and Guattari this flux of Becoming, the ‘virtual’, at the non-human levels of the organism is the real, vital spark. It is actually here below the level of conscious experience that ‘the new’ emerges</w:t>
      </w:r>
      <w:r w:rsidRPr="00B94B9E">
        <w:rPr>
          <w:rFonts w:ascii="StempelGaramond" w:eastAsia="Times New Roman" w:hAnsi="StempelGaramond" w:cs="Times New Roman"/>
          <w:sz w:val="20"/>
          <w:szCs w:val="20"/>
        </w:rPr>
        <w:t xml:space="preserve"> (Deleuze and Guattari, 1992, 1994).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w:t>
      </w:r>
      <w:r w:rsidRPr="00D46688">
        <w:rPr>
          <w:rStyle w:val="Emphasis"/>
          <w:highlight w:val="green"/>
        </w:rPr>
        <w:t>we are at war with ourselves</w:t>
      </w:r>
      <w:r w:rsidRPr="00B94B9E">
        <w:rPr>
          <w:rStyle w:val="Emphasis"/>
        </w:rPr>
        <w:t xml:space="preserve">: as organisms we oscillate within an affective spectrum, with an </w:t>
      </w:r>
      <w:proofErr w:type="spellStart"/>
      <w:r w:rsidRPr="00B94B9E">
        <w:rPr>
          <w:rStyle w:val="Emphasis"/>
        </w:rPr>
        <w:t>ecstacy</w:t>
      </w:r>
      <w:proofErr w:type="spellEnd"/>
      <w:r w:rsidRPr="00B94B9E">
        <w:rPr>
          <w:rStyle w:val="Emphasis"/>
        </w:rPr>
        <w:t xml:space="preserve"> of chaos and potential creativity at one end and the paranoid enjoyment of stasis and repetition at the other. </w:t>
      </w:r>
      <w:proofErr w:type="spellStart"/>
      <w:r w:rsidRPr="00B94B9E">
        <w:rPr>
          <w:rStyle w:val="Emphasis"/>
        </w:rPr>
        <w:t>Encoun</w:t>
      </w:r>
      <w:proofErr w:type="spellEnd"/>
      <w:r w:rsidRPr="00B94B9E">
        <w:rPr>
          <w:rStyle w:val="Emphasis"/>
        </w:rPr>
        <w:t xml:space="preserve">- </w:t>
      </w:r>
      <w:proofErr w:type="spellStart"/>
      <w:r w:rsidRPr="00B94B9E">
        <w:rPr>
          <w:rStyle w:val="Emphasis"/>
        </w:rPr>
        <w:t>ters</w:t>
      </w:r>
      <w:proofErr w:type="spellEnd"/>
      <w:r w:rsidRPr="00B94B9E">
        <w:rPr>
          <w:rStyle w:val="Emphasis"/>
        </w:rPr>
        <w:t xml:space="preserve"> with transgression always evoke a flood of virtual affect in us but whether this contracts into a positive or negative emotion is very difficult to predict. Art is often appreciated for its transgressive effects but it is also often loathed. We can find ourselves quite genuinely not knowing whether to feel attracted or repelled by an image.</w:t>
      </w:r>
      <w:r w:rsidRPr="00B94B9E">
        <w:rPr>
          <w:rFonts w:ascii="StempelGaramond" w:eastAsia="Times New Roman" w:hAnsi="StempelGaramond" w:cs="Times New Roman"/>
          <w:sz w:val="20"/>
          <w:szCs w:val="20"/>
        </w:rPr>
        <w:t xml:space="preserve"> </w:t>
      </w:r>
      <w:r w:rsidRPr="00B94B9E">
        <w:rPr>
          <w:rStyle w:val="Emphasis"/>
        </w:rPr>
        <w:t xml:space="preserve">Very similar things happen in encounters with </w:t>
      </w:r>
      <w:proofErr w:type="spellStart"/>
      <w:r w:rsidRPr="00B94B9E">
        <w:rPr>
          <w:rStyle w:val="Emphasis"/>
        </w:rPr>
        <w:t>idio</w:t>
      </w:r>
      <w:proofErr w:type="spellEnd"/>
      <w:r w:rsidRPr="00B94B9E">
        <w:rPr>
          <w:rStyle w:val="Emphasis"/>
        </w:rPr>
        <w:t xml:space="preserve">- </w:t>
      </w:r>
      <w:proofErr w:type="spellStart"/>
      <w:r w:rsidRPr="00B94B9E">
        <w:rPr>
          <w:rStyle w:val="Emphasis"/>
        </w:rPr>
        <w:t>syncratic</w:t>
      </w:r>
      <w:proofErr w:type="spellEnd"/>
      <w:r w:rsidRPr="00B94B9E">
        <w:rPr>
          <w:rStyle w:val="Emphasis"/>
        </w:rPr>
        <w:t xml:space="preserve"> people and (for us) idiosyncratic cultures.</w:t>
      </w:r>
      <w:r w:rsidRPr="00B94B9E">
        <w:rPr>
          <w:rFonts w:ascii="StempelGaramond" w:eastAsia="Times New Roman" w:hAnsi="StempelGaramond" w:cs="Times New Roman"/>
          <w:sz w:val="20"/>
          <w:szCs w:val="20"/>
        </w:rPr>
        <w:t xml:space="preserve"> What makes the flood of virtual affect turn sometimes into celebration, and sometimes into contempt, hatred and destructiveness? </w:t>
      </w:r>
    </w:p>
    <w:p w14:paraId="6E06D050" w14:textId="4BBB064C" w:rsidR="00C04B6E" w:rsidRPr="00450B0B" w:rsidRDefault="00C04B6E">
      <w:pPr>
        <w:spacing w:after="0" w:line="240" w:lineRule="auto"/>
        <w:rPr>
          <w:rStyle w:val="Emphasis"/>
          <w:rFonts w:ascii="StempelGaramond" w:eastAsia="Times New Roman" w:hAnsi="StempelGaramond" w:cs="Times New Roman"/>
          <w:b w:val="0"/>
          <w:iCs w:val="0"/>
          <w:sz w:val="20"/>
          <w:szCs w:val="20"/>
          <w:u w:val="none"/>
        </w:rPr>
      </w:pPr>
      <w:r>
        <w:rPr>
          <w:rStyle w:val="Emphasis"/>
        </w:rPr>
        <w:br w:type="page"/>
      </w:r>
    </w:p>
    <w:p w14:paraId="284DEE8C" w14:textId="5C7BE7B0" w:rsidR="005D0A78" w:rsidRPr="006D321D" w:rsidRDefault="00B67B4F" w:rsidP="006D321D">
      <w:pPr>
        <w:pStyle w:val="Heading4"/>
        <w:jc w:val="both"/>
        <w:rPr>
          <w:rStyle w:val="Style13ptBold"/>
          <w:b/>
          <w:bCs w:val="0"/>
        </w:rPr>
      </w:pPr>
      <w:r>
        <w:rPr>
          <w:rStyle w:val="Style13ptBold"/>
          <w:b/>
          <w:bCs w:val="0"/>
        </w:rPr>
        <w:lastRenderedPageBreak/>
        <w:t>Impact Framing</w:t>
      </w:r>
      <w:r w:rsidR="005D0A78">
        <w:rPr>
          <w:rStyle w:val="Style13ptBold"/>
          <w:b/>
          <w:bCs w:val="0"/>
        </w:rPr>
        <w:t xml:space="preserve"> </w:t>
      </w:r>
    </w:p>
    <w:p w14:paraId="25DB2FE0" w14:textId="77777777" w:rsidR="007518F4" w:rsidRDefault="007518F4" w:rsidP="005D0A78">
      <w:pPr>
        <w:jc w:val="both"/>
        <w:rPr>
          <w:rStyle w:val="Style13ptBold"/>
        </w:rPr>
      </w:pPr>
    </w:p>
    <w:p w14:paraId="167283C0" w14:textId="035D1AD6" w:rsidR="00C04B6E" w:rsidRPr="00685139" w:rsidRDefault="00C04B6E" w:rsidP="005D0A78">
      <w:pPr>
        <w:jc w:val="both"/>
        <w:rPr>
          <w:rStyle w:val="Style13ptBold"/>
          <w:b w:val="0"/>
          <w:bCs/>
        </w:rPr>
      </w:pPr>
      <w:r w:rsidRPr="00685139">
        <w:rPr>
          <w:rStyle w:val="Style13ptBold"/>
        </w:rPr>
        <w:t>Affective responses to the world shape ‘rational’ assessments of threats. This is why debaters are more concerned with terrorist plots than with slipping in the shower, even though the latter is more likely than the former. Analysis of affective investments is a prior question to risk assessment</w:t>
      </w:r>
      <w:r>
        <w:rPr>
          <w:rStyle w:val="Style13ptBold"/>
        </w:rPr>
        <w:t xml:space="preserve"> regarding </w:t>
      </w:r>
      <w:r w:rsidRPr="00685139">
        <w:rPr>
          <w:rStyle w:val="Style13ptBold"/>
        </w:rPr>
        <w:t>police policy.</w:t>
      </w:r>
    </w:p>
    <w:p w14:paraId="42352BCD" w14:textId="77777777" w:rsidR="00C04B6E" w:rsidRDefault="00C04B6E" w:rsidP="00C04B6E">
      <w:pPr>
        <w:spacing w:before="100" w:beforeAutospacing="1" w:after="100" w:afterAutospacing="1" w:line="240" w:lineRule="auto"/>
        <w:jc w:val="both"/>
        <w:rPr>
          <w:rFonts w:ascii="Sabon" w:eastAsia="Times New Roman" w:hAnsi="Sabon" w:cs="Times New Roman"/>
          <w:sz w:val="18"/>
          <w:szCs w:val="18"/>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32" w:history="1">
        <w:r w:rsidRPr="00DA6DC4">
          <w:t>www.euppublishing.com/dlgs</w:t>
        </w:r>
      </w:hyperlink>
      <w:r w:rsidRPr="0012544E">
        <w:t>)</w:t>
      </w:r>
      <w:r>
        <w:rPr>
          <w:rFonts w:ascii="Sabon" w:eastAsia="Times New Roman" w:hAnsi="Sabon" w:cs="Times New Roman"/>
          <w:sz w:val="18"/>
          <w:szCs w:val="18"/>
        </w:rPr>
        <w:t xml:space="preserve"> </w:t>
      </w:r>
    </w:p>
    <w:p w14:paraId="0CDE2327" w14:textId="77777777" w:rsidR="00C04B6E" w:rsidRDefault="00C04B6E" w:rsidP="00C04B6E">
      <w:pPr>
        <w:jc w:val="both"/>
      </w:pPr>
      <w:r>
        <w:t>C. The Problem of Statistical Probability and Rational Evaluation</w:t>
      </w:r>
    </w:p>
    <w:p w14:paraId="40F7542D" w14:textId="77777777" w:rsidR="00C04B6E" w:rsidRPr="00DE6F4C" w:rsidRDefault="00C04B6E" w:rsidP="00C04B6E">
      <w:pPr>
        <w:jc w:val="both"/>
        <w:rPr>
          <w:rStyle w:val="Emphasis"/>
        </w:rPr>
      </w:pPr>
      <w:r w:rsidRPr="00DA6DC4">
        <w:t xml:space="preserve">Relatedly, </w:t>
      </w:r>
      <w:r w:rsidRPr="00F6030F">
        <w:rPr>
          <w:rStyle w:val="Emphasis"/>
        </w:rPr>
        <w:t>the realm of the affective is not constituted through statistical probability or rational evaluation</w:t>
      </w:r>
      <w:r w:rsidRPr="00DA6DC4">
        <w:t xml:space="preserve"> – a point on which most social scientists would readily agree. </w:t>
      </w:r>
      <w:r w:rsidRPr="00F6030F">
        <w:rPr>
          <w:rStyle w:val="Emphasis"/>
        </w:rPr>
        <w:t>One’s reactions are not always the result of a reasoned determination, even if each of us has the capacity to reason. And one’s reactions to experiences are not informed exclusively through rationality.</w:t>
      </w:r>
      <w:r w:rsidRPr="00DA6DC4">
        <w:t xml:space="preserve"> To see the </w:t>
      </w:r>
      <w:r w:rsidRPr="00F6030F">
        <w:rPr>
          <w:rStyle w:val="Emphasis"/>
        </w:rPr>
        <w:t xml:space="preserve">how affect </w:t>
      </w:r>
      <w:proofErr w:type="spellStart"/>
      <w:r w:rsidRPr="00F6030F">
        <w:rPr>
          <w:rStyle w:val="Emphasis"/>
        </w:rPr>
        <w:t>organises</w:t>
      </w:r>
      <w:proofErr w:type="spellEnd"/>
      <w:r w:rsidRPr="00F6030F">
        <w:rPr>
          <w:rStyle w:val="Emphasis"/>
        </w:rPr>
        <w:t xml:space="preserve"> reactions irrespective of data </w:t>
      </w:r>
      <w:r w:rsidRPr="00DA6DC4">
        <w:t xml:space="preserve">to the contrary, </w:t>
      </w:r>
      <w:r w:rsidRPr="00E24244">
        <w:rPr>
          <w:rStyle w:val="StyleUnderline"/>
          <w:highlight w:val="yellow"/>
        </w:rPr>
        <w:t>consider why the thought of slipping in the shower, being diagnosed with heart disease or commuting to work does not elicit the same visceral fear-response as the possibility of terrorist plots, school shootings and shark attacks.</w:t>
      </w:r>
      <w:r w:rsidRPr="00DA6DC4">
        <w:rPr>
          <w:position w:val="8"/>
          <w:sz w:val="14"/>
          <w:szCs w:val="14"/>
        </w:rPr>
        <w:t xml:space="preserve">9 </w:t>
      </w:r>
      <w:r w:rsidRPr="00F6030F">
        <w:rPr>
          <w:rStyle w:val="StyleUnderline"/>
        </w:rPr>
        <w:t>Explaining to someone who is afraid of terrorists that the likelihood of an attack is very low in most parts of the world is unlikely to allay their fears.</w:t>
      </w:r>
      <w:r w:rsidRPr="00DA6DC4">
        <w:t xml:space="preserve"> As a corollary, </w:t>
      </w:r>
      <w:r w:rsidRPr="00F6030F">
        <w:rPr>
          <w:rStyle w:val="StyleUnderline"/>
        </w:rPr>
        <w:t>explaining to someone that they should be concerned about threats that do not elicit an affective charge is equally unlikely to modify their response to that potentiality.</w:t>
      </w:r>
      <w:r w:rsidRPr="00DA6DC4">
        <w:t xml:space="preserve"> </w:t>
      </w:r>
      <w:r w:rsidRPr="00C04B6E">
        <w:rPr>
          <w:rStyle w:val="Emphasis"/>
          <w:highlight w:val="green"/>
        </w:rPr>
        <w:t xml:space="preserve">Our affective responses do not derive from rational faculties; </w:t>
      </w:r>
      <w:r w:rsidRPr="00E24244">
        <w:rPr>
          <w:rStyle w:val="Emphasis"/>
          <w:highlight w:val="yellow"/>
        </w:rPr>
        <w:t xml:space="preserve">rather, </w:t>
      </w:r>
      <w:r w:rsidRPr="00C04B6E">
        <w:rPr>
          <w:rStyle w:val="Emphasis"/>
          <w:highlight w:val="green"/>
        </w:rPr>
        <w:t xml:space="preserve">our affective capacities </w:t>
      </w:r>
      <w:proofErr w:type="spellStart"/>
      <w:r w:rsidRPr="00C04B6E">
        <w:rPr>
          <w:rStyle w:val="Emphasis"/>
          <w:highlight w:val="green"/>
        </w:rPr>
        <w:t>organise</w:t>
      </w:r>
      <w:proofErr w:type="spellEnd"/>
      <w:r w:rsidRPr="00C04B6E">
        <w:rPr>
          <w:rStyle w:val="Emphasis"/>
          <w:highlight w:val="green"/>
        </w:rPr>
        <w:t xml:space="preserve">, reconstitute or ignore the rational assurances that stem from statistical probabilities. </w:t>
      </w:r>
      <w:r w:rsidRPr="00E24244">
        <w:rPr>
          <w:rStyle w:val="Emphasis"/>
          <w:highlight w:val="yellow"/>
        </w:rPr>
        <w:t xml:space="preserve">Our conscious selves must make sense of our affective selves, already in motion. </w:t>
      </w:r>
      <w:r w:rsidRPr="00C04B6E">
        <w:rPr>
          <w:rStyle w:val="Emphasis"/>
          <w:highlight w:val="green"/>
        </w:rPr>
        <w:t xml:space="preserve">An </w:t>
      </w:r>
      <w:proofErr w:type="spellStart"/>
      <w:r w:rsidRPr="00C04B6E">
        <w:rPr>
          <w:rStyle w:val="Emphasis"/>
          <w:highlight w:val="green"/>
        </w:rPr>
        <w:t>affective</w:t>
      </w:r>
      <w:proofErr w:type="spellEnd"/>
      <w:r w:rsidRPr="00C04B6E">
        <w:rPr>
          <w:rStyle w:val="Emphasis"/>
          <w:highlight w:val="green"/>
        </w:rPr>
        <w:t xml:space="preserve"> response to a risk cannot be easily expelled or assuaged through rational persuasion</w:t>
      </w:r>
      <w:r w:rsidRPr="00F6030F">
        <w:rPr>
          <w:rStyle w:val="Emphasis"/>
        </w:rPr>
        <w:t>.</w:t>
      </w:r>
      <w:r w:rsidRPr="00DA6DC4">
        <w:t xml:space="preserve"> </w:t>
      </w:r>
      <w:r w:rsidRPr="00DE6F4C">
        <w:rPr>
          <w:rStyle w:val="StyleUnderline"/>
        </w:rPr>
        <w:t xml:space="preserve">Becoming aware of the statistical improbability of a shark attack is unlikely to entice a wary beachgoer who has just watched Jaws into the ocean. </w:t>
      </w:r>
      <w:r w:rsidRPr="00C04B6E">
        <w:rPr>
          <w:rStyle w:val="Emphasis"/>
          <w:highlight w:val="green"/>
        </w:rPr>
        <w:t xml:space="preserve">The power of affect to shape our </w:t>
      </w:r>
      <w:proofErr w:type="spellStart"/>
      <w:r w:rsidRPr="00C04B6E">
        <w:rPr>
          <w:rStyle w:val="Emphasis"/>
          <w:highlight w:val="green"/>
        </w:rPr>
        <w:t>behaviour</w:t>
      </w:r>
      <w:proofErr w:type="spellEnd"/>
      <w:r w:rsidRPr="00C04B6E">
        <w:rPr>
          <w:rStyle w:val="Emphasis"/>
          <w:highlight w:val="green"/>
        </w:rPr>
        <w:t xml:space="preserve"> and its resistance to intellectual interrogation can help inform our understanding of police policy. </w:t>
      </w:r>
      <w:r w:rsidRPr="00E24244">
        <w:rPr>
          <w:rStyle w:val="Emphasis"/>
          <w:highlight w:val="yellow"/>
        </w:rPr>
        <w:t>Small statistical changes in rates of probabilities or risk of harm in a stop are unlikely to rework the affective self</w:t>
      </w:r>
      <w:r w:rsidRPr="00DE6F4C">
        <w:rPr>
          <w:rStyle w:val="Emphasis"/>
        </w:rPr>
        <w:t xml:space="preserve">. </w:t>
      </w:r>
      <w:r w:rsidRPr="00DA6DC4">
        <w:t xml:space="preserve">Thus, </w:t>
      </w:r>
      <w:r w:rsidRPr="00450B0B">
        <w:rPr>
          <w:rStyle w:val="Emphasis"/>
          <w:highlight w:val="yellow"/>
        </w:rPr>
        <w:t xml:space="preserve">the laudable statistical objectives of police departments, public health </w:t>
      </w:r>
      <w:proofErr w:type="spellStart"/>
      <w:r w:rsidRPr="00450B0B">
        <w:rPr>
          <w:rStyle w:val="Emphasis"/>
          <w:highlight w:val="yellow"/>
        </w:rPr>
        <w:t>organisations</w:t>
      </w:r>
      <w:proofErr w:type="spellEnd"/>
      <w:r w:rsidRPr="00450B0B">
        <w:rPr>
          <w:rStyle w:val="Emphasis"/>
          <w:highlight w:val="yellow"/>
        </w:rPr>
        <w:t xml:space="preserve"> and city administrations are important, but we must also </w:t>
      </w:r>
      <w:proofErr w:type="spellStart"/>
      <w:r w:rsidRPr="00450B0B">
        <w:rPr>
          <w:rStyle w:val="Emphasis"/>
          <w:highlight w:val="yellow"/>
        </w:rPr>
        <w:t>recognise</w:t>
      </w:r>
      <w:proofErr w:type="spellEnd"/>
      <w:r w:rsidRPr="00450B0B">
        <w:rPr>
          <w:rStyle w:val="Emphasis"/>
          <w:highlight w:val="yellow"/>
        </w:rPr>
        <w:t xml:space="preserve"> their insufficiency</w:t>
      </w:r>
      <w:r w:rsidRPr="00DE6F4C">
        <w:rPr>
          <w:rStyle w:val="Emphasis"/>
        </w:rPr>
        <w:t xml:space="preserve"> for modifying </w:t>
      </w:r>
      <w:proofErr w:type="spellStart"/>
      <w:r w:rsidRPr="00DE6F4C">
        <w:rPr>
          <w:rStyle w:val="Emphasis"/>
        </w:rPr>
        <w:t>behaviour</w:t>
      </w:r>
      <w:proofErr w:type="spellEnd"/>
      <w:r w:rsidRPr="00DE6F4C">
        <w:rPr>
          <w:rStyle w:val="Emphasis"/>
        </w:rPr>
        <w:t xml:space="preserve"> in many cases. Attending to the affective self – as some social scientists are increasingly doing – may provide a crucial complement to statistically driven strategies. </w:t>
      </w:r>
    </w:p>
    <w:p w14:paraId="4508535F" w14:textId="1E9F9AD6" w:rsidR="00E837A6" w:rsidRDefault="00450B0B" w:rsidP="00450B0B">
      <w:pPr>
        <w:jc w:val="both"/>
        <w:rPr>
          <w:rStyle w:val="Emphasis"/>
        </w:rPr>
      </w:pPr>
      <w:r>
        <w:t xml:space="preserve">D. The Problem of Potentiality </w:t>
      </w:r>
      <w:r w:rsidRPr="00DA6DC4">
        <w:t xml:space="preserve">As described above, </w:t>
      </w:r>
      <w:r w:rsidRPr="0021415D">
        <w:rPr>
          <w:rStyle w:val="StyleUnderline"/>
        </w:rPr>
        <w:t xml:space="preserve">the virtual is always constituting and reworking the actual in ways that are difficult to sense or define. Although the actual is a product of the virtual, the realm of differentiation can </w:t>
      </w:r>
      <w:proofErr w:type="spellStart"/>
      <w:r w:rsidRPr="0021415D">
        <w:rPr>
          <w:rStyle w:val="StyleUnderline"/>
        </w:rPr>
        <w:t>actualise</w:t>
      </w:r>
      <w:proofErr w:type="spellEnd"/>
      <w:r w:rsidRPr="0021415D">
        <w:rPr>
          <w:rStyle w:val="StyleUnderline"/>
        </w:rPr>
        <w:t xml:space="preserve"> in a wide variety of ways.</w:t>
      </w:r>
      <w:r w:rsidRPr="00DA6DC4">
        <w:t xml:space="preserve"> For instance, </w:t>
      </w:r>
      <w:r w:rsidRPr="0021415D">
        <w:rPr>
          <w:rStyle w:val="StyleUnderline"/>
        </w:rPr>
        <w:t xml:space="preserve">the potentiality of an event </w:t>
      </w:r>
      <w:proofErr w:type="spellStart"/>
      <w:r w:rsidRPr="0021415D">
        <w:rPr>
          <w:rStyle w:val="StyleUnderline"/>
        </w:rPr>
        <w:t>actualising</w:t>
      </w:r>
      <w:proofErr w:type="spellEnd"/>
      <w:r w:rsidRPr="0021415D">
        <w:rPr>
          <w:rStyle w:val="StyleUnderline"/>
        </w:rPr>
        <w:t xml:space="preserve"> influences the world of extensity whether the event transpires or not.</w:t>
      </w:r>
      <w:r w:rsidRPr="00DA6DC4">
        <w:t xml:space="preserve"> </w:t>
      </w:r>
      <w:r w:rsidRPr="00450B0B">
        <w:rPr>
          <w:rStyle w:val="Emphasis"/>
          <w:highlight w:val="yellow"/>
        </w:rPr>
        <w:t xml:space="preserve">Actuality alone cannot adequately or comprehensively </w:t>
      </w:r>
      <w:proofErr w:type="spellStart"/>
      <w:r w:rsidRPr="00450B0B">
        <w:rPr>
          <w:rStyle w:val="Emphasis"/>
          <w:highlight w:val="yellow"/>
        </w:rPr>
        <w:t>characterise</w:t>
      </w:r>
      <w:proofErr w:type="spellEnd"/>
      <w:r w:rsidRPr="00450B0B">
        <w:rPr>
          <w:rStyle w:val="Emphasis"/>
          <w:highlight w:val="yellow"/>
        </w:rPr>
        <w:t xml:space="preserve"> experience. It is at </w:t>
      </w:r>
      <w:r w:rsidRPr="00450B0B">
        <w:rPr>
          <w:rStyle w:val="Emphasis"/>
          <w:highlight w:val="yellow"/>
        </w:rPr>
        <w:lastRenderedPageBreak/>
        <w:t xml:space="preserve">least in part the potential that modifies our </w:t>
      </w:r>
      <w:proofErr w:type="spellStart"/>
      <w:r w:rsidRPr="00450B0B">
        <w:rPr>
          <w:rStyle w:val="Emphasis"/>
          <w:highlight w:val="yellow"/>
        </w:rPr>
        <w:t>behaviour</w:t>
      </w:r>
      <w:proofErr w:type="spellEnd"/>
      <w:r w:rsidRPr="0021415D">
        <w:rPr>
          <w:rStyle w:val="Emphasis"/>
        </w:rPr>
        <w:t xml:space="preserve">, and </w:t>
      </w:r>
      <w:r w:rsidRPr="00450B0B">
        <w:rPr>
          <w:rStyle w:val="Emphasis"/>
          <w:highlight w:val="green"/>
        </w:rPr>
        <w:t xml:space="preserve">because our grasp of potentiality is affectively constituted rather than consciously evaluated, it is difficult to account for the myriad ways </w:t>
      </w:r>
      <w:proofErr w:type="spellStart"/>
      <w:r w:rsidRPr="00450B0B">
        <w:rPr>
          <w:rStyle w:val="Emphasis"/>
          <w:highlight w:val="green"/>
        </w:rPr>
        <w:t>virtuality</w:t>
      </w:r>
      <w:proofErr w:type="spellEnd"/>
      <w:r w:rsidRPr="00450B0B">
        <w:rPr>
          <w:rStyle w:val="Emphasis"/>
          <w:highlight w:val="green"/>
        </w:rPr>
        <w:t xml:space="preserve"> is extruding actuality</w:t>
      </w:r>
      <w:r w:rsidRPr="0021415D">
        <w:rPr>
          <w:rStyle w:val="Emphasis"/>
        </w:rPr>
        <w:t xml:space="preserve">. </w:t>
      </w:r>
      <w:r w:rsidRPr="005737DF">
        <w:rPr>
          <w:rStyle w:val="StyleUnderline"/>
        </w:rPr>
        <w:t xml:space="preserve">Each object of an Idea that has yet to be </w:t>
      </w:r>
      <w:proofErr w:type="spellStart"/>
      <w:r w:rsidRPr="005737DF">
        <w:rPr>
          <w:rStyle w:val="StyleUnderline"/>
        </w:rPr>
        <w:t>actualised</w:t>
      </w:r>
      <w:proofErr w:type="spellEnd"/>
      <w:r w:rsidRPr="005737DF">
        <w:rPr>
          <w:rStyle w:val="StyleUnderline"/>
        </w:rPr>
        <w:t xml:space="preserve"> remains a potentiality, and that potentiality cannot be accessed directly </w:t>
      </w:r>
      <w:r w:rsidRPr="00DA6DC4">
        <w:t xml:space="preserve">(Deleuze 1994: 169). </w:t>
      </w:r>
      <w:r w:rsidRPr="00450B0B">
        <w:rPr>
          <w:rStyle w:val="Emphasis"/>
          <w:highlight w:val="green"/>
        </w:rPr>
        <w:t xml:space="preserve">Whether it </w:t>
      </w:r>
      <w:proofErr w:type="spellStart"/>
      <w:r w:rsidRPr="00450B0B">
        <w:rPr>
          <w:rStyle w:val="Emphasis"/>
          <w:highlight w:val="green"/>
        </w:rPr>
        <w:t>actualises</w:t>
      </w:r>
      <w:proofErr w:type="spellEnd"/>
      <w:r w:rsidRPr="00450B0B">
        <w:rPr>
          <w:rStyle w:val="Emphasis"/>
          <w:highlight w:val="green"/>
        </w:rPr>
        <w:t xml:space="preserve"> or not, the potentiality</w:t>
      </w:r>
      <w:r w:rsidRPr="005737DF">
        <w:rPr>
          <w:rStyle w:val="Emphasis"/>
        </w:rPr>
        <w:t xml:space="preserve"> is real and </w:t>
      </w:r>
      <w:r w:rsidRPr="00450B0B">
        <w:rPr>
          <w:rStyle w:val="Emphasis"/>
          <w:highlight w:val="green"/>
        </w:rPr>
        <w:t>has an impact</w:t>
      </w:r>
      <w:r w:rsidRPr="005737DF">
        <w:rPr>
          <w:rStyle w:val="Emphasis"/>
        </w:rPr>
        <w:t xml:space="preserve">. </w:t>
      </w:r>
      <w:r w:rsidRPr="00450B0B">
        <w:rPr>
          <w:rStyle w:val="Emphasis"/>
          <w:highlight w:val="green"/>
        </w:rPr>
        <w:t>Social scientists’ focus on the</w:t>
      </w:r>
      <w:r w:rsidRPr="005737DF">
        <w:rPr>
          <w:rStyle w:val="Emphasis"/>
        </w:rPr>
        <w:t xml:space="preserve"> world that is </w:t>
      </w:r>
      <w:proofErr w:type="spellStart"/>
      <w:r w:rsidRPr="00450B0B">
        <w:rPr>
          <w:rStyle w:val="Emphasis"/>
          <w:highlight w:val="green"/>
        </w:rPr>
        <w:t>actualised</w:t>
      </w:r>
      <w:proofErr w:type="spellEnd"/>
      <w:r w:rsidRPr="00450B0B">
        <w:rPr>
          <w:rStyle w:val="Emphasis"/>
          <w:highlight w:val="green"/>
        </w:rPr>
        <w:t xml:space="preserve"> rather than the potentiality that precedes this </w:t>
      </w:r>
      <w:proofErr w:type="spellStart"/>
      <w:r w:rsidRPr="00450B0B">
        <w:rPr>
          <w:rStyle w:val="Emphasis"/>
          <w:highlight w:val="green"/>
        </w:rPr>
        <w:t>actualisation</w:t>
      </w:r>
      <w:proofErr w:type="spellEnd"/>
      <w:r w:rsidRPr="00450B0B">
        <w:rPr>
          <w:rStyle w:val="Emphasis"/>
          <w:highlight w:val="green"/>
        </w:rPr>
        <w:t xml:space="preserve"> thus fails to account for the real effect of potentiality</w:t>
      </w:r>
      <w:r w:rsidRPr="00DA6DC4">
        <w:t xml:space="preserve">. </w:t>
      </w:r>
      <w:r w:rsidRPr="00DA571A">
        <w:rPr>
          <w:rStyle w:val="StyleUnderline"/>
        </w:rPr>
        <w:t>Metrics measure whether an event occurred or not–two (or more) possibilities determined by probability. But the potentiality of something happening is not tantamount to two worlds: a world in which an event transpires and a world in which it does not. Potentiality is more than and different from either of these possible worlds.</w:t>
      </w:r>
      <w:r w:rsidRPr="00DA6DC4">
        <w:t xml:space="preserve"> </w:t>
      </w:r>
      <w:r w:rsidRPr="00DA571A">
        <w:rPr>
          <w:rStyle w:val="StyleUnderline"/>
        </w:rPr>
        <w:t>The possibility of something happening is not the same as the potentiality of something happening,</w:t>
      </w:r>
      <w:r w:rsidRPr="00DA6DC4">
        <w:t xml:space="preserve"> for Deleuze. </w:t>
      </w:r>
      <w:r w:rsidRPr="00DA571A">
        <w:rPr>
          <w:rStyle w:val="StyleUnderline"/>
        </w:rPr>
        <w:t xml:space="preserve">The possibility of something happening is derived only from an </w:t>
      </w:r>
      <w:proofErr w:type="spellStart"/>
      <w:r w:rsidRPr="00DA571A">
        <w:rPr>
          <w:rStyle w:val="StyleUnderline"/>
        </w:rPr>
        <w:t>actualised</w:t>
      </w:r>
      <w:proofErr w:type="spellEnd"/>
      <w:r w:rsidRPr="00DA571A">
        <w:rPr>
          <w:rStyle w:val="StyleUnderline"/>
        </w:rPr>
        <w:t xml:space="preserve"> realm of representation rather than the realm of </w:t>
      </w:r>
      <w:proofErr w:type="spellStart"/>
      <w:r w:rsidRPr="00DA571A">
        <w:rPr>
          <w:rStyle w:val="StyleUnderline"/>
        </w:rPr>
        <w:t>virtuality</w:t>
      </w:r>
      <w:proofErr w:type="spellEnd"/>
      <w:r w:rsidRPr="00DA571A">
        <w:rPr>
          <w:rStyle w:val="StyleUnderline"/>
        </w:rPr>
        <w:t xml:space="preserve">: ‘The </w:t>
      </w:r>
      <w:proofErr w:type="spellStart"/>
      <w:r w:rsidRPr="00DA571A">
        <w:rPr>
          <w:rStyle w:val="StyleUnderline"/>
        </w:rPr>
        <w:t>virtuality</w:t>
      </w:r>
      <w:proofErr w:type="spellEnd"/>
      <w:r w:rsidRPr="00DA571A">
        <w:rPr>
          <w:rStyle w:val="StyleUnderline"/>
        </w:rPr>
        <w:t xml:space="preserve"> of the Idea has nothing to do with possibility’</w:t>
      </w:r>
      <w:r w:rsidRPr="00DA6DC4">
        <w:t xml:space="preserve"> (Deleuze 1994: 191</w:t>
      </w:r>
      <w:r w:rsidRPr="00DA571A">
        <w:rPr>
          <w:rStyle w:val="Emphasis"/>
        </w:rPr>
        <w:t>). It is the virtual rather than the possible that is real,</w:t>
      </w:r>
      <w:r w:rsidRPr="00DA6DC4">
        <w:t xml:space="preserve"> Deleuze argues, because </w:t>
      </w:r>
      <w:r w:rsidRPr="00DA571A">
        <w:rPr>
          <w:rStyle w:val="Emphasis"/>
        </w:rPr>
        <w:t xml:space="preserve">the virtual is the genetic principle for the process of becoming that we encounter in </w:t>
      </w:r>
      <w:proofErr w:type="spellStart"/>
      <w:r w:rsidRPr="00DA571A">
        <w:rPr>
          <w:rStyle w:val="Emphasis"/>
        </w:rPr>
        <w:t>actualisation</w:t>
      </w:r>
      <w:proofErr w:type="spellEnd"/>
      <w:r w:rsidRPr="00DA571A">
        <w:rPr>
          <w:rStyle w:val="Emphasis"/>
        </w:rPr>
        <w:t>.</w:t>
      </w:r>
      <w:r w:rsidRPr="00DA6DC4">
        <w:t xml:space="preserve"> Thus, Deleuze writes that ‘[t]he possible is opposed to the real’ (Deleuze 1994: 211). </w:t>
      </w:r>
      <w:r w:rsidRPr="00DA571A">
        <w:rPr>
          <w:rStyle w:val="Emphasis"/>
        </w:rPr>
        <w:t>In contrast with possibility, potentiality involves intensive anticipation that has real effects regardless of whether the event comes to pass.</w:t>
      </w:r>
      <w:r w:rsidRPr="00DA6DC4">
        <w:t xml:space="preserve"> </w:t>
      </w:r>
      <w:r w:rsidRPr="00450B0B">
        <w:rPr>
          <w:rStyle w:val="Emphasis"/>
          <w:highlight w:val="green"/>
        </w:rPr>
        <w:t xml:space="preserve">If a methodology relies on a model of empirics that is constituted by the </w:t>
      </w:r>
      <w:proofErr w:type="spellStart"/>
      <w:r w:rsidRPr="00450B0B">
        <w:rPr>
          <w:rStyle w:val="Emphasis"/>
          <w:highlight w:val="green"/>
        </w:rPr>
        <w:t>actualised</w:t>
      </w:r>
      <w:proofErr w:type="spellEnd"/>
      <w:r w:rsidRPr="00450B0B">
        <w:rPr>
          <w:rStyle w:val="Emphasis"/>
          <w:highlight w:val="green"/>
        </w:rPr>
        <w:t xml:space="preserve"> alone, something critical is left out</w:t>
      </w:r>
      <w:r w:rsidRPr="00DA571A">
        <w:rPr>
          <w:rStyle w:val="Emphasis"/>
        </w:rPr>
        <w:t xml:space="preserve">. It is thus possible </w:t>
      </w:r>
      <w:r w:rsidRPr="00450B0B">
        <w:rPr>
          <w:rStyle w:val="Emphasis"/>
          <w:highlight w:val="green"/>
        </w:rPr>
        <w:t>for the scientist to study the impact of police encounters on a population</w:t>
      </w:r>
      <w:r w:rsidRPr="00DA571A">
        <w:rPr>
          <w:rStyle w:val="Emphasis"/>
        </w:rPr>
        <w:t xml:space="preserve">; it is possible to study </w:t>
      </w:r>
      <w:r w:rsidRPr="00450B0B">
        <w:rPr>
          <w:rStyle w:val="Emphasis"/>
          <w:highlight w:val="green"/>
        </w:rPr>
        <w:t>the frequency and likelihood of those types of stops</w:t>
      </w:r>
      <w:r w:rsidRPr="00DA571A">
        <w:rPr>
          <w:rStyle w:val="Emphasis"/>
        </w:rPr>
        <w:t xml:space="preserve"> on a population; it is even possible t</w:t>
      </w:r>
      <w:r w:rsidRPr="00450B0B">
        <w:rPr>
          <w:rStyle w:val="Emphasis"/>
          <w:highlight w:val="green"/>
        </w:rPr>
        <w:t>o study how that probability impacts populations without any direct encounters with the police. But it is difficult for social science to uncover how a potential encounter has an actual impact</w:t>
      </w:r>
      <w:r w:rsidRPr="00DA571A">
        <w:rPr>
          <w:rStyle w:val="Emphasis"/>
        </w:rPr>
        <w:t xml:space="preserve"> on populations across space and time. </w:t>
      </w:r>
    </w:p>
    <w:p w14:paraId="6C03CCCB" w14:textId="77777777" w:rsidR="00E837A6" w:rsidRDefault="00E837A6">
      <w:pPr>
        <w:spacing w:after="0" w:line="240" w:lineRule="auto"/>
        <w:rPr>
          <w:rStyle w:val="Emphasis"/>
        </w:rPr>
      </w:pPr>
      <w:r>
        <w:rPr>
          <w:rStyle w:val="Emphasis"/>
        </w:rPr>
        <w:br w:type="page"/>
      </w:r>
    </w:p>
    <w:p w14:paraId="68D48BC5" w14:textId="4E52B483" w:rsidR="00E837A6" w:rsidRDefault="00E837A6" w:rsidP="00E837A6">
      <w:pPr>
        <w:pStyle w:val="Heading3"/>
        <w:rPr>
          <w:rStyle w:val="Style13ptBold"/>
          <w:b/>
          <w:bCs w:val="0"/>
        </w:rPr>
      </w:pPr>
      <w:r>
        <w:lastRenderedPageBreak/>
        <w:t>Politics</w:t>
      </w:r>
      <w:r w:rsidRPr="00B67B4F">
        <w:rPr>
          <w:rStyle w:val="Style13ptBold"/>
          <w:b/>
          <w:bCs w:val="0"/>
        </w:rPr>
        <w:t xml:space="preserve"> </w:t>
      </w:r>
    </w:p>
    <w:p w14:paraId="22E637CC" w14:textId="431A513E" w:rsidR="00E837A6" w:rsidRDefault="00E837A6" w:rsidP="00E837A6">
      <w:pPr>
        <w:pStyle w:val="Heading4"/>
        <w:jc w:val="both"/>
      </w:pPr>
      <w:r>
        <w:t>There’s no space for activism in the status quo. State based modes of repression capture all resistance. Our militant research approach is the only way for politics to become possible again.</w:t>
      </w:r>
    </w:p>
    <w:p w14:paraId="4E9747DE" w14:textId="3EC9886D" w:rsidR="00E837A6" w:rsidRPr="0048022F" w:rsidRDefault="00E837A6" w:rsidP="00E837A6">
      <w:pPr>
        <w:jc w:val="both"/>
      </w:pPr>
      <w:r w:rsidRPr="0048022F">
        <w:rPr>
          <w:rStyle w:val="Heading4Char"/>
        </w:rPr>
        <w:t>Svirsky 10.</w:t>
      </w:r>
      <w:r w:rsidRPr="0048022F">
        <w:t xml:space="preserve"> Marcelo Svirsky, professor of critical and cultural theory at Cardiff University (UK), “Introduction: Beyond the Royal Science of Politics,” Deleuze Studies Vol 4: 2010, pg. 2</w:t>
      </w:r>
    </w:p>
    <w:p w14:paraId="1CACECA3" w14:textId="77777777" w:rsidR="00E837A6" w:rsidRPr="0048022F" w:rsidRDefault="00E837A6" w:rsidP="00E837A6">
      <w:pPr>
        <w:jc w:val="both"/>
      </w:pPr>
      <w:r w:rsidRPr="0048022F">
        <w:t xml:space="preserve">As Deleuze and Guattari have explained, </w:t>
      </w:r>
      <w:r w:rsidRPr="0048022F">
        <w:rPr>
          <w:rStyle w:val="StyleUnderline"/>
        </w:rPr>
        <w:t xml:space="preserve">this characteristic </w:t>
      </w:r>
      <w:r w:rsidRPr="00E837A6">
        <w:rPr>
          <w:rStyle w:val="Emphasis"/>
          <w:rFonts w:eastAsia="MS Gothic"/>
          <w:highlight w:val="green"/>
        </w:rPr>
        <w:t>‘royal’ science</w:t>
      </w:r>
      <w:r w:rsidRPr="00E837A6">
        <w:rPr>
          <w:rStyle w:val="StyleUnderline"/>
          <w:highlight w:val="green"/>
        </w:rPr>
        <w:t xml:space="preserve"> of politics ‘</w:t>
      </w:r>
      <w:r w:rsidRPr="00E837A6">
        <w:rPr>
          <w:rStyle w:val="Emphasis"/>
          <w:rFonts w:eastAsia="MS Gothic"/>
          <w:highlight w:val="green"/>
        </w:rPr>
        <w:t>continually appropriates</w:t>
      </w:r>
      <w:r w:rsidRPr="00E837A6">
        <w:rPr>
          <w:rStyle w:val="StyleUnderline"/>
          <w:highlight w:val="green"/>
        </w:rPr>
        <w:t xml:space="preserve"> the contents </w:t>
      </w:r>
      <w:r w:rsidRPr="0069283B">
        <w:rPr>
          <w:rStyle w:val="StyleUnderline"/>
        </w:rPr>
        <w:t xml:space="preserve">of </w:t>
      </w:r>
      <w:r w:rsidRPr="0069283B">
        <w:rPr>
          <w:rStyle w:val="Emphasis"/>
          <w:rFonts w:eastAsia="MS Gothic"/>
        </w:rPr>
        <w:t xml:space="preserve">vague or </w:t>
      </w:r>
      <w:r w:rsidRPr="00E837A6">
        <w:rPr>
          <w:rStyle w:val="Emphasis"/>
          <w:rFonts w:eastAsia="MS Gothic"/>
          <w:highlight w:val="green"/>
        </w:rPr>
        <w:t>nomad science’</w:t>
      </w:r>
      <w:r w:rsidRPr="0069283B">
        <w:rPr>
          <w:rStyle w:val="StyleUnderline"/>
        </w:rPr>
        <w:t>–t</w:t>
      </w:r>
      <w:r w:rsidRPr="0048022F">
        <w:rPr>
          <w:rStyle w:val="StyleUnderline"/>
        </w:rPr>
        <w:t xml:space="preserve">hose forms of </w:t>
      </w:r>
      <w:r w:rsidRPr="00E837A6">
        <w:rPr>
          <w:rStyle w:val="StyleUnderline"/>
          <w:highlight w:val="green"/>
        </w:rPr>
        <w:t xml:space="preserve">political investigation looking ‘to understand both the repression it encounters and the interaction </w:t>
      </w:r>
      <w:proofErr w:type="gramStart"/>
      <w:r w:rsidRPr="00E837A6">
        <w:rPr>
          <w:rStyle w:val="StyleUnderline"/>
          <w:highlight w:val="green"/>
        </w:rPr>
        <w:t xml:space="preserve">‘ </w:t>
      </w:r>
      <w:r w:rsidRPr="00E837A6">
        <w:rPr>
          <w:rStyle w:val="Emphasis"/>
          <w:rFonts w:eastAsia="MS Gothic"/>
          <w:highlight w:val="green"/>
        </w:rPr>
        <w:t>“</w:t>
      </w:r>
      <w:proofErr w:type="gramEnd"/>
      <w:r w:rsidRPr="00E837A6">
        <w:rPr>
          <w:rStyle w:val="Emphasis"/>
          <w:rFonts w:eastAsia="MS Gothic"/>
          <w:highlight w:val="green"/>
        </w:rPr>
        <w:t xml:space="preserve">containing” </w:t>
      </w:r>
      <w:r w:rsidRPr="0069283B">
        <w:rPr>
          <w:rStyle w:val="Emphasis"/>
          <w:rFonts w:eastAsia="MS Gothic"/>
          <w:highlight w:val="yellow"/>
        </w:rPr>
        <w:t>it’</w:t>
      </w:r>
      <w:r w:rsidRPr="0048022F">
        <w:t xml:space="preserve"> (Deleuze and Guattari 1987: 367–8). </w:t>
      </w:r>
      <w:r w:rsidRPr="0048022F">
        <w:rPr>
          <w:rStyle w:val="StyleUnderline"/>
        </w:rPr>
        <w:t xml:space="preserve">One major task of </w:t>
      </w:r>
      <w:r w:rsidRPr="00E837A6">
        <w:rPr>
          <w:rStyle w:val="StyleUnderline"/>
          <w:highlight w:val="green"/>
        </w:rPr>
        <w:t>new activist war machines</w:t>
      </w:r>
      <w:r w:rsidRPr="0048022F">
        <w:rPr>
          <w:rStyle w:val="StyleUnderline"/>
        </w:rPr>
        <w:t xml:space="preserve"> is</w:t>
      </w:r>
      <w:r w:rsidRPr="0048022F">
        <w:t xml:space="preserve">, then, </w:t>
      </w:r>
      <w:r w:rsidRPr="0048022F">
        <w:rPr>
          <w:rStyle w:val="StyleUnderline"/>
        </w:rPr>
        <w:t xml:space="preserve">to </w:t>
      </w:r>
      <w:r w:rsidRPr="00E837A6">
        <w:rPr>
          <w:rStyle w:val="Emphasis"/>
          <w:rFonts w:eastAsia="MS Gothic"/>
          <w:highlight w:val="green"/>
        </w:rPr>
        <w:t>escape entrapment</w:t>
      </w:r>
      <w:r w:rsidRPr="00E837A6">
        <w:rPr>
          <w:rStyle w:val="StyleUnderline"/>
          <w:highlight w:val="green"/>
        </w:rPr>
        <w:t xml:space="preserve"> within </w:t>
      </w:r>
      <w:r w:rsidRPr="0069283B">
        <w:rPr>
          <w:rStyle w:val="StyleUnderline"/>
          <w:highlight w:val="yellow"/>
        </w:rPr>
        <w:t xml:space="preserve">the </w:t>
      </w:r>
      <w:r w:rsidRPr="0069283B">
        <w:rPr>
          <w:rStyle w:val="Emphasis"/>
          <w:rFonts w:eastAsia="MS Gothic"/>
          <w:highlight w:val="yellow"/>
        </w:rPr>
        <w:t xml:space="preserve">black hole of </w:t>
      </w:r>
      <w:r w:rsidRPr="00E837A6">
        <w:rPr>
          <w:rStyle w:val="Emphasis"/>
          <w:rFonts w:eastAsia="MS Gothic"/>
          <w:highlight w:val="green"/>
        </w:rPr>
        <w:t>the majoritarian discourse</w:t>
      </w:r>
      <w:r w:rsidRPr="00E837A6">
        <w:rPr>
          <w:rStyle w:val="StyleUnderline"/>
          <w:highlight w:val="green"/>
        </w:rPr>
        <w:t xml:space="preserve"> on </w:t>
      </w:r>
      <w:r w:rsidRPr="00E837A6">
        <w:rPr>
          <w:rStyle w:val="Emphasis"/>
          <w:rFonts w:eastAsia="MS Gothic"/>
          <w:highlight w:val="green"/>
        </w:rPr>
        <w:t>civil society</w:t>
      </w:r>
      <w:r w:rsidRPr="00E837A6">
        <w:rPr>
          <w:rStyle w:val="StyleUnderline"/>
          <w:highlight w:val="green"/>
        </w:rPr>
        <w:t xml:space="preserve">, </w:t>
      </w:r>
      <w:r w:rsidRPr="00E837A6">
        <w:rPr>
          <w:rStyle w:val="Emphasis"/>
          <w:rFonts w:eastAsia="MS Gothic"/>
          <w:highlight w:val="green"/>
        </w:rPr>
        <w:t>captured</w:t>
      </w:r>
      <w:r w:rsidRPr="00E837A6">
        <w:rPr>
          <w:rStyle w:val="StyleUnderline"/>
          <w:highlight w:val="green"/>
        </w:rPr>
        <w:t xml:space="preserve"> and </w:t>
      </w:r>
      <w:r w:rsidRPr="00E837A6">
        <w:rPr>
          <w:rStyle w:val="Emphasis"/>
          <w:rFonts w:eastAsia="MS Gothic"/>
          <w:highlight w:val="green"/>
        </w:rPr>
        <w:t>defined</w:t>
      </w:r>
      <w:r w:rsidRPr="00E837A6">
        <w:rPr>
          <w:rStyle w:val="StyleUnderline"/>
          <w:highlight w:val="green"/>
        </w:rPr>
        <w:t xml:space="preserve"> by </w:t>
      </w:r>
      <w:r w:rsidRPr="00E837A6">
        <w:rPr>
          <w:rStyle w:val="Emphasis"/>
          <w:rFonts w:eastAsia="MS Gothic"/>
          <w:highlight w:val="green"/>
        </w:rPr>
        <w:t>pervasive notions</w:t>
      </w:r>
      <w:r w:rsidRPr="00E837A6">
        <w:rPr>
          <w:rStyle w:val="StyleUnderline"/>
          <w:highlight w:val="green"/>
        </w:rPr>
        <w:t xml:space="preserve"> of ‘</w:t>
      </w:r>
      <w:r w:rsidRPr="00E837A6">
        <w:rPr>
          <w:rStyle w:val="Emphasis"/>
          <w:rFonts w:eastAsia="MS Gothic"/>
          <w:highlight w:val="green"/>
        </w:rPr>
        <w:t>representative participation</w:t>
      </w:r>
      <w:r w:rsidRPr="00E837A6">
        <w:rPr>
          <w:rStyle w:val="StyleUnderline"/>
          <w:highlight w:val="green"/>
        </w:rPr>
        <w:t>’</w:t>
      </w:r>
      <w:r w:rsidRPr="0048022F">
        <w:t xml:space="preserve">. Although </w:t>
      </w:r>
      <w:r w:rsidRPr="0048022F">
        <w:rPr>
          <w:rStyle w:val="StyleUnderline"/>
        </w:rPr>
        <w:t>the ‘</w:t>
      </w:r>
      <w:proofErr w:type="spellStart"/>
      <w:r w:rsidRPr="0048022F">
        <w:rPr>
          <w:rStyle w:val="StyleUnderline"/>
        </w:rPr>
        <w:t>NGOisation</w:t>
      </w:r>
      <w:proofErr w:type="spellEnd"/>
      <w:r w:rsidRPr="0048022F">
        <w:rPr>
          <w:rStyle w:val="StyleUnderline"/>
        </w:rPr>
        <w:t>’ of the public sphere since the 1980s</w:t>
      </w:r>
      <w:r w:rsidRPr="0048022F">
        <w:t xml:space="preserve"> (see </w:t>
      </w:r>
      <w:proofErr w:type="spellStart"/>
      <w:r w:rsidRPr="0048022F">
        <w:t>Yacobi</w:t>
      </w:r>
      <w:proofErr w:type="spellEnd"/>
      <w:r w:rsidRPr="0048022F">
        <w:t xml:space="preserve"> 2007), together </w:t>
      </w:r>
      <w:r w:rsidRPr="0048022F">
        <w:rPr>
          <w:rStyle w:val="StyleUnderline"/>
        </w:rPr>
        <w:t xml:space="preserve">with </w:t>
      </w:r>
      <w:r w:rsidRPr="00E837A6">
        <w:rPr>
          <w:rStyle w:val="StyleUnderline"/>
          <w:highlight w:val="green"/>
        </w:rPr>
        <w:t>other forms of political proliferation, have broadened the</w:t>
      </w:r>
      <w:r w:rsidRPr="00E837A6">
        <w:rPr>
          <w:highlight w:val="green"/>
        </w:rPr>
        <w:t xml:space="preserve"> </w:t>
      </w:r>
      <w:r w:rsidRPr="00E837A6">
        <w:rPr>
          <w:rStyle w:val="StyleUnderline"/>
          <w:highlight w:val="green"/>
        </w:rPr>
        <w:t>visible</w:t>
      </w:r>
      <w:r w:rsidRPr="00E837A6">
        <w:rPr>
          <w:highlight w:val="green"/>
        </w:rPr>
        <w:t xml:space="preserve"> </w:t>
      </w:r>
      <w:r w:rsidRPr="00E837A6">
        <w:rPr>
          <w:rStyle w:val="StyleUnderline"/>
          <w:highlight w:val="green"/>
        </w:rPr>
        <w:t>political field</w:t>
      </w:r>
      <w:r w:rsidRPr="0048022F">
        <w:rPr>
          <w:rStyle w:val="StyleUnderline"/>
        </w:rPr>
        <w:t xml:space="preserve">, the potential of </w:t>
      </w:r>
      <w:r w:rsidRPr="00E837A6">
        <w:rPr>
          <w:rStyle w:val="Emphasis"/>
          <w:rFonts w:eastAsia="MS Gothic"/>
          <w:highlight w:val="green"/>
        </w:rPr>
        <w:t>non-institutional forms</w:t>
      </w:r>
      <w:r w:rsidRPr="00E837A6">
        <w:rPr>
          <w:rStyle w:val="StyleUnderline"/>
          <w:highlight w:val="green"/>
        </w:rPr>
        <w:t xml:space="preserve"> of action has been </w:t>
      </w:r>
      <w:r w:rsidRPr="00E837A6">
        <w:rPr>
          <w:rStyle w:val="Emphasis"/>
          <w:rFonts w:eastAsia="MS Gothic"/>
          <w:highlight w:val="green"/>
        </w:rPr>
        <w:t>weakened ideologically</w:t>
      </w:r>
      <w:r w:rsidRPr="00E837A6">
        <w:rPr>
          <w:rStyle w:val="StyleUnderline"/>
          <w:highlight w:val="green"/>
        </w:rPr>
        <w:t xml:space="preserve"> by a whole </w:t>
      </w:r>
      <w:r w:rsidRPr="00E837A6">
        <w:rPr>
          <w:rStyle w:val="Emphasis"/>
          <w:rFonts w:eastAsia="MS Gothic"/>
          <w:highlight w:val="green"/>
        </w:rPr>
        <w:t>state apparatus</w:t>
      </w:r>
      <w:r w:rsidRPr="0048022F">
        <w:rPr>
          <w:rStyle w:val="StyleUnderline"/>
        </w:rPr>
        <w:t xml:space="preserve"> comprised of </w:t>
      </w:r>
      <w:r w:rsidRPr="00E837A6">
        <w:rPr>
          <w:rStyle w:val="Emphasis"/>
          <w:rFonts w:eastAsia="MS Gothic"/>
          <w:highlight w:val="green"/>
        </w:rPr>
        <w:t xml:space="preserve">research </w:t>
      </w:r>
      <w:proofErr w:type="spellStart"/>
      <w:r w:rsidRPr="00E837A6">
        <w:rPr>
          <w:rStyle w:val="Emphasis"/>
          <w:rFonts w:eastAsia="MS Gothic"/>
          <w:highlight w:val="green"/>
        </w:rPr>
        <w:t>centres</w:t>
      </w:r>
      <w:proofErr w:type="spellEnd"/>
      <w:r w:rsidRPr="00E837A6">
        <w:rPr>
          <w:rStyle w:val="Emphasis"/>
          <w:rFonts w:eastAsia="MS Gothic"/>
          <w:highlight w:val="green"/>
        </w:rPr>
        <w:t xml:space="preserve"> and budgets</w:t>
      </w:r>
      <w:r w:rsidRPr="00E837A6">
        <w:rPr>
          <w:rStyle w:val="StyleUnderline"/>
          <w:highlight w:val="green"/>
        </w:rPr>
        <w:t xml:space="preserve">, </w:t>
      </w:r>
      <w:r w:rsidRPr="00E837A6">
        <w:rPr>
          <w:rStyle w:val="Emphasis"/>
          <w:rFonts w:eastAsia="MS Gothic"/>
          <w:highlight w:val="green"/>
        </w:rPr>
        <w:t>instrumental teaching</w:t>
      </w:r>
      <w:r w:rsidRPr="00E837A6">
        <w:rPr>
          <w:rStyle w:val="StyleUnderline"/>
          <w:highlight w:val="green"/>
        </w:rPr>
        <w:t>, and</w:t>
      </w:r>
      <w:r w:rsidRPr="0048022F">
        <w:rPr>
          <w:rStyle w:val="StyleUnderline"/>
        </w:rPr>
        <w:t xml:space="preserve"> a </w:t>
      </w:r>
      <w:r w:rsidRPr="0048022F">
        <w:rPr>
          <w:rStyle w:val="Emphasis"/>
          <w:rFonts w:eastAsia="MS Gothic"/>
        </w:rPr>
        <w:t xml:space="preserve">parliamentary </w:t>
      </w:r>
      <w:r w:rsidRPr="00E837A6">
        <w:rPr>
          <w:rStyle w:val="Emphasis"/>
          <w:rFonts w:eastAsia="MS Gothic"/>
          <w:highlight w:val="green"/>
        </w:rPr>
        <w:t>politics</w:t>
      </w:r>
      <w:r w:rsidRPr="0048022F">
        <w:rPr>
          <w:rStyle w:val="StyleUnderline"/>
        </w:rPr>
        <w:t xml:space="preserve"> </w:t>
      </w:r>
      <w:r w:rsidRPr="00B31A7A">
        <w:rPr>
          <w:rStyle w:val="StyleUnderline"/>
          <w:highlight w:val="yellow"/>
        </w:rPr>
        <w:t xml:space="preserve">that has </w:t>
      </w:r>
      <w:r w:rsidRPr="00E837A6">
        <w:rPr>
          <w:rStyle w:val="Emphasis"/>
          <w:rFonts w:eastAsia="MS Gothic"/>
          <w:highlight w:val="green"/>
        </w:rPr>
        <w:t>incorporated the discourse of civil society</w:t>
      </w:r>
      <w:r w:rsidRPr="0048022F">
        <w:rPr>
          <w:rStyle w:val="StyleUnderline"/>
        </w:rPr>
        <w:t xml:space="preserve"> – all of </w:t>
      </w:r>
      <w:r w:rsidRPr="00E837A6">
        <w:rPr>
          <w:rStyle w:val="StyleUnderline"/>
          <w:highlight w:val="green"/>
        </w:rPr>
        <w:t xml:space="preserve">which have effected a </w:t>
      </w:r>
      <w:proofErr w:type="spellStart"/>
      <w:r w:rsidRPr="00E837A6">
        <w:rPr>
          <w:rStyle w:val="Emphasis"/>
          <w:rFonts w:eastAsia="MS Gothic"/>
          <w:highlight w:val="green"/>
        </w:rPr>
        <w:t>sectorisation</w:t>
      </w:r>
      <w:proofErr w:type="spellEnd"/>
      <w:r w:rsidRPr="00E837A6">
        <w:rPr>
          <w:rStyle w:val="Emphasis"/>
          <w:rFonts w:eastAsia="MS Gothic"/>
          <w:highlight w:val="green"/>
        </w:rPr>
        <w:t xml:space="preserve"> of society and political life</w:t>
      </w:r>
      <w:r w:rsidRPr="00E837A6">
        <w:rPr>
          <w:highlight w:val="green"/>
        </w:rPr>
        <w:t>.</w:t>
      </w:r>
      <w:r w:rsidRPr="0048022F">
        <w:t xml:space="preserve"> </w:t>
      </w:r>
      <w:r w:rsidRPr="00C82FA9">
        <w:rPr>
          <w:rStyle w:val="StyleUnderline"/>
        </w:rPr>
        <w:t>The epistemological aspirations of the three ‘ideal circles’</w:t>
      </w:r>
      <w:r w:rsidRPr="0048022F">
        <w:t xml:space="preserve"> (Deleuze and Guattari 1987: 367) </w:t>
      </w:r>
      <w:r w:rsidRPr="00C82FA9">
        <w:rPr>
          <w:rStyle w:val="StyleUnderline"/>
        </w:rPr>
        <w:t>of</w:t>
      </w:r>
      <w:r w:rsidRPr="0048022F">
        <w:t xml:space="preserve"> the </w:t>
      </w:r>
      <w:r w:rsidRPr="00C82FA9">
        <w:rPr>
          <w:rStyle w:val="StyleUnderline"/>
        </w:rPr>
        <w:t>state, economy and civil society are</w:t>
      </w:r>
      <w:r w:rsidRPr="0048022F">
        <w:t xml:space="preserve"> commonly </w:t>
      </w:r>
      <w:r w:rsidRPr="00C82FA9">
        <w:rPr>
          <w:rStyle w:val="StyleUnderline"/>
        </w:rPr>
        <w:t xml:space="preserve">used to </w:t>
      </w:r>
      <w:proofErr w:type="spellStart"/>
      <w:r w:rsidRPr="00C82FA9">
        <w:rPr>
          <w:rStyle w:val="Emphasis"/>
          <w:rFonts w:eastAsia="MS Gothic"/>
        </w:rPr>
        <w:t>categorise</w:t>
      </w:r>
      <w:proofErr w:type="spellEnd"/>
      <w:r w:rsidRPr="00C82FA9">
        <w:rPr>
          <w:rStyle w:val="StyleUnderline"/>
        </w:rPr>
        <w:t xml:space="preserve"> political eruptions as forms of </w:t>
      </w:r>
      <w:r w:rsidRPr="00C82FA9">
        <w:rPr>
          <w:rStyle w:val="Emphasis"/>
          <w:rFonts w:eastAsia="MS Gothic"/>
        </w:rPr>
        <w:t>participation</w:t>
      </w:r>
      <w:r w:rsidRPr="00C82FA9">
        <w:rPr>
          <w:rStyle w:val="StyleUnderline"/>
        </w:rPr>
        <w:t xml:space="preserve"> in the official, representative state politics</w:t>
      </w:r>
      <w:r w:rsidRPr="0048022F">
        <w:t xml:space="preserve">. It is in this light </w:t>
      </w:r>
      <w:r w:rsidRPr="00E837A6">
        <w:rPr>
          <w:highlight w:val="green"/>
        </w:rPr>
        <w:t xml:space="preserve">that </w:t>
      </w:r>
      <w:r w:rsidRPr="00E837A6">
        <w:rPr>
          <w:rStyle w:val="StyleUnderline"/>
          <w:highlight w:val="green"/>
        </w:rPr>
        <w:t xml:space="preserve">we must interpret the </w:t>
      </w:r>
      <w:r w:rsidRPr="00E837A6">
        <w:rPr>
          <w:rStyle w:val="Emphasis"/>
          <w:rFonts w:eastAsia="MS Gothic"/>
          <w:highlight w:val="green"/>
        </w:rPr>
        <w:t>failure</w:t>
      </w:r>
      <w:r w:rsidRPr="00E837A6">
        <w:rPr>
          <w:rStyle w:val="StyleUnderline"/>
          <w:highlight w:val="green"/>
        </w:rPr>
        <w:t xml:space="preserve"> of academia to come to terms with </w:t>
      </w:r>
      <w:r w:rsidRPr="00E837A6">
        <w:rPr>
          <w:rStyle w:val="Emphasis"/>
          <w:rFonts w:eastAsia="MS Gothic"/>
          <w:highlight w:val="green"/>
        </w:rPr>
        <w:t xml:space="preserve">the division of </w:t>
      </w:r>
      <w:proofErr w:type="spellStart"/>
      <w:r w:rsidRPr="00E837A6">
        <w:rPr>
          <w:rStyle w:val="Emphasis"/>
          <w:rFonts w:eastAsia="MS Gothic"/>
          <w:highlight w:val="green"/>
        </w:rPr>
        <w:t>labour</w:t>
      </w:r>
      <w:proofErr w:type="spellEnd"/>
      <w:r w:rsidRPr="00E837A6">
        <w:rPr>
          <w:rStyle w:val="StyleUnderline"/>
          <w:highlight w:val="green"/>
        </w:rPr>
        <w:t xml:space="preserve"> lately being </w:t>
      </w:r>
      <w:r w:rsidRPr="00E837A6">
        <w:rPr>
          <w:rStyle w:val="Emphasis"/>
          <w:rFonts w:eastAsia="MS Gothic"/>
          <w:highlight w:val="green"/>
        </w:rPr>
        <w:t>imposed by the transversal relations</w:t>
      </w:r>
      <w:r w:rsidRPr="00E837A6">
        <w:rPr>
          <w:rStyle w:val="StyleUnderline"/>
          <w:highlight w:val="green"/>
        </w:rPr>
        <w:t xml:space="preserve"> between </w:t>
      </w:r>
      <w:r w:rsidRPr="00E837A6">
        <w:rPr>
          <w:rStyle w:val="Emphasis"/>
          <w:rFonts w:eastAsia="MS Gothic"/>
          <w:highlight w:val="green"/>
        </w:rPr>
        <w:t>intellectual investigation</w:t>
      </w:r>
      <w:r w:rsidRPr="00E837A6">
        <w:rPr>
          <w:rStyle w:val="StyleUnderline"/>
          <w:highlight w:val="green"/>
        </w:rPr>
        <w:t xml:space="preserve"> and </w:t>
      </w:r>
      <w:r w:rsidRPr="00E837A6">
        <w:rPr>
          <w:rStyle w:val="Emphasis"/>
          <w:rFonts w:eastAsia="MS Gothic"/>
          <w:highlight w:val="green"/>
        </w:rPr>
        <w:t>political situatedness</w:t>
      </w:r>
      <w:r w:rsidRPr="00E837A6">
        <w:rPr>
          <w:rStyle w:val="StyleUnderline"/>
          <w:highlight w:val="green"/>
        </w:rPr>
        <w:t xml:space="preserve"> embodied in </w:t>
      </w:r>
      <w:r w:rsidRPr="00E837A6">
        <w:rPr>
          <w:rStyle w:val="Emphasis"/>
          <w:rFonts w:eastAsia="MS Gothic"/>
          <w:highlight w:val="green"/>
        </w:rPr>
        <w:t>militant research</w:t>
      </w:r>
      <w:r w:rsidRPr="0048022F">
        <w:t xml:space="preserve">. As Deleuze and Guattari suggest, ‘we know of the problems States have always had with journey-men’s associations or </w:t>
      </w:r>
      <w:proofErr w:type="spellStart"/>
      <w:r w:rsidRPr="0048022F">
        <w:t>compagnonnages</w:t>
      </w:r>
      <w:proofErr w:type="spellEnd"/>
      <w:r w:rsidRPr="0048022F">
        <w:t xml:space="preserve">, the nomadic or itinerant bodies </w:t>
      </w:r>
      <w:proofErr w:type="gramStart"/>
      <w:r w:rsidRPr="0048022F">
        <w:t>. . . ’</w:t>
      </w:r>
      <w:proofErr w:type="gramEnd"/>
      <w:r w:rsidRPr="0048022F">
        <w:t xml:space="preserve"> (368).</w:t>
      </w:r>
    </w:p>
    <w:p w14:paraId="30FEECA7" w14:textId="66828E89" w:rsidR="00E00B18" w:rsidRDefault="00E837A6" w:rsidP="00E837A6">
      <w:pPr>
        <w:jc w:val="both"/>
        <w:rPr>
          <w:rStyle w:val="StyleUnderline"/>
          <w:highlight w:val="green"/>
        </w:rPr>
      </w:pPr>
      <w:r w:rsidRPr="0048022F">
        <w:t xml:space="preserve">It is clear that </w:t>
      </w:r>
      <w:r w:rsidRPr="00C82FA9">
        <w:rPr>
          <w:rStyle w:val="StyleUnderline"/>
        </w:rPr>
        <w:t>a</w:t>
      </w:r>
      <w:r w:rsidRPr="0048022F">
        <w:t xml:space="preserve"> </w:t>
      </w:r>
      <w:proofErr w:type="spellStart"/>
      <w:r w:rsidRPr="0048022F">
        <w:t>Jamesonian</w:t>
      </w:r>
      <w:proofErr w:type="spellEnd"/>
      <w:r w:rsidRPr="0048022F">
        <w:t xml:space="preserve"> ‘</w:t>
      </w:r>
      <w:r w:rsidRPr="00E837A6">
        <w:rPr>
          <w:rStyle w:val="Emphasis"/>
          <w:rFonts w:eastAsia="MS Gothic"/>
          <w:highlight w:val="green"/>
        </w:rPr>
        <w:t>strategy of containment’</w:t>
      </w:r>
      <w:r w:rsidRPr="00E837A6">
        <w:rPr>
          <w:rStyle w:val="StyleUnderline"/>
          <w:highlight w:val="green"/>
        </w:rPr>
        <w:t xml:space="preserve"> is at work</w:t>
      </w:r>
      <w:r w:rsidRPr="00C82FA9">
        <w:rPr>
          <w:rStyle w:val="StyleUnderline"/>
        </w:rPr>
        <w:t xml:space="preserve"> in the narrative tradition of royal political science</w:t>
      </w:r>
      <w:r w:rsidRPr="0048022F">
        <w:t xml:space="preserve">. </w:t>
      </w:r>
      <w:r w:rsidRPr="00C82FA9">
        <w:rPr>
          <w:rStyle w:val="StyleUnderline"/>
        </w:rPr>
        <w:t>It is in the notion of ‘</w:t>
      </w:r>
      <w:r w:rsidRPr="00E837A6">
        <w:rPr>
          <w:rStyle w:val="Emphasis"/>
          <w:rFonts w:eastAsia="MS Gothic"/>
          <w:highlight w:val="green"/>
        </w:rPr>
        <w:t>representative participation’</w:t>
      </w:r>
      <w:r w:rsidRPr="00C82FA9">
        <w:rPr>
          <w:rStyle w:val="StyleUnderline"/>
        </w:rPr>
        <w:t xml:space="preserve"> that a function of </w:t>
      </w:r>
      <w:r w:rsidRPr="00C82FA9">
        <w:rPr>
          <w:rStyle w:val="Emphasis"/>
          <w:rFonts w:eastAsia="MS Gothic"/>
        </w:rPr>
        <w:t>formal unity</w:t>
      </w:r>
      <w:r w:rsidRPr="00C82FA9">
        <w:rPr>
          <w:rStyle w:val="StyleUnderline"/>
        </w:rPr>
        <w:t xml:space="preserve"> or a </w:t>
      </w:r>
      <w:r w:rsidRPr="00C82FA9">
        <w:rPr>
          <w:rStyle w:val="Emphasis"/>
          <w:rFonts w:eastAsia="MS Gothic"/>
        </w:rPr>
        <w:t>strategy of containment</w:t>
      </w:r>
      <w:r w:rsidRPr="00C82FA9">
        <w:rPr>
          <w:rStyle w:val="StyleUnderline"/>
        </w:rPr>
        <w:t xml:space="preserve"> has been founded, which, as Jameson puts it, ‘</w:t>
      </w:r>
      <w:r w:rsidRPr="00E837A6">
        <w:rPr>
          <w:rStyle w:val="Emphasis"/>
          <w:rFonts w:eastAsia="MS Gothic"/>
          <w:highlight w:val="green"/>
        </w:rPr>
        <w:t>allows what can be thought</w:t>
      </w:r>
      <w:r w:rsidRPr="00E837A6">
        <w:rPr>
          <w:rStyle w:val="StyleUnderline"/>
          <w:highlight w:val="green"/>
        </w:rPr>
        <w:t xml:space="preserve"> to seem </w:t>
      </w:r>
      <w:r w:rsidRPr="00E837A6">
        <w:rPr>
          <w:rStyle w:val="Emphasis"/>
          <w:rFonts w:eastAsia="MS Gothic"/>
          <w:highlight w:val="green"/>
        </w:rPr>
        <w:t>internally coherent</w:t>
      </w:r>
      <w:r w:rsidRPr="00E837A6">
        <w:rPr>
          <w:rStyle w:val="StyleUnderline"/>
          <w:highlight w:val="green"/>
        </w:rPr>
        <w:t xml:space="preserve"> in its own terms, while </w:t>
      </w:r>
      <w:r w:rsidRPr="00E837A6">
        <w:rPr>
          <w:rStyle w:val="Emphasis"/>
          <w:rFonts w:eastAsia="MS Gothic"/>
          <w:highlight w:val="green"/>
        </w:rPr>
        <w:t>repressing</w:t>
      </w:r>
      <w:r w:rsidRPr="00E837A6">
        <w:rPr>
          <w:rStyle w:val="StyleUnderline"/>
          <w:highlight w:val="green"/>
        </w:rPr>
        <w:t xml:space="preserve"> the </w:t>
      </w:r>
      <w:r w:rsidRPr="00E837A6">
        <w:rPr>
          <w:rStyle w:val="Emphasis"/>
          <w:rFonts w:eastAsia="MS Gothic"/>
          <w:highlight w:val="green"/>
        </w:rPr>
        <w:t>unthinkable</w:t>
      </w:r>
      <w:r w:rsidRPr="00E837A6">
        <w:rPr>
          <w:rStyle w:val="StyleUnderline"/>
          <w:highlight w:val="green"/>
        </w:rPr>
        <w:t xml:space="preserve"> . . . which lies </w:t>
      </w:r>
      <w:r w:rsidRPr="00E837A6">
        <w:rPr>
          <w:rStyle w:val="Emphasis"/>
          <w:rFonts w:eastAsia="MS Gothic"/>
          <w:highlight w:val="green"/>
        </w:rPr>
        <w:t>beyond its boundaries’</w:t>
      </w:r>
      <w:r w:rsidRPr="0048022F">
        <w:t xml:space="preserve"> (Jameson 1981: 38). By tying official politics together with every form of political participation </w:t>
      </w:r>
      <w:r w:rsidRPr="00FB4577">
        <w:t xml:space="preserve">it can ensnare, </w:t>
      </w:r>
      <w:r w:rsidRPr="00FB4577">
        <w:rPr>
          <w:rStyle w:val="StyleUnderline"/>
        </w:rPr>
        <w:t>what royal political science does is ‘radically impoverish . . . the data</w:t>
      </w:r>
      <w:r w:rsidRPr="00C82FA9">
        <w:rPr>
          <w:rStyle w:val="StyleUnderline"/>
        </w:rPr>
        <w:t xml:space="preserve"> of one narrative line’ – namely, that of the new activisms–‘by their rewriting according to the paradigm of another narrative</w:t>
      </w:r>
      <w:r w:rsidRPr="0048022F">
        <w:t xml:space="preserve">...’–namely, that of representative participatory politics (Jameson 1981: 22). </w:t>
      </w:r>
      <w:r w:rsidRPr="00E837A6">
        <w:rPr>
          <w:rStyle w:val="StyleUnderline"/>
          <w:highlight w:val="green"/>
        </w:rPr>
        <w:t xml:space="preserve">The subversive power of political </w:t>
      </w:r>
      <w:proofErr w:type="spellStart"/>
      <w:r w:rsidRPr="00E837A6">
        <w:rPr>
          <w:rStyle w:val="StyleUnderline"/>
          <w:highlight w:val="green"/>
        </w:rPr>
        <w:t>potentia</w:t>
      </w:r>
      <w:proofErr w:type="spellEnd"/>
      <w:r w:rsidRPr="00E837A6">
        <w:rPr>
          <w:rStyle w:val="StyleUnderline"/>
          <w:highlight w:val="green"/>
        </w:rPr>
        <w:t xml:space="preserve"> is thus contained by this reductive strategy; civil society becomes the main </w:t>
      </w:r>
      <w:r w:rsidRPr="00E837A6">
        <w:rPr>
          <w:rStyle w:val="Emphasis"/>
          <w:rFonts w:eastAsia="MS Gothic"/>
          <w:highlight w:val="green"/>
        </w:rPr>
        <w:t>territory of this imprisonment</w:t>
      </w:r>
      <w:r w:rsidRPr="00E837A6">
        <w:rPr>
          <w:rStyle w:val="StyleUnderline"/>
          <w:highlight w:val="green"/>
        </w:rPr>
        <w:t xml:space="preserve">, assisted by a </w:t>
      </w:r>
      <w:r w:rsidRPr="00E837A6">
        <w:rPr>
          <w:rStyle w:val="Emphasis"/>
          <w:rFonts w:eastAsia="MS Gothic"/>
          <w:highlight w:val="green"/>
        </w:rPr>
        <w:t>false equation</w:t>
      </w:r>
      <w:r w:rsidRPr="00E837A6">
        <w:rPr>
          <w:rStyle w:val="StyleUnderline"/>
          <w:highlight w:val="green"/>
        </w:rPr>
        <w:t xml:space="preserve"> of </w:t>
      </w:r>
      <w:r w:rsidRPr="00E837A6">
        <w:rPr>
          <w:rStyle w:val="Emphasis"/>
          <w:rFonts w:eastAsia="MS Gothic"/>
          <w:highlight w:val="green"/>
        </w:rPr>
        <w:t>official participation</w:t>
      </w:r>
      <w:r w:rsidRPr="00E837A6">
        <w:rPr>
          <w:rStyle w:val="StyleUnderline"/>
          <w:highlight w:val="green"/>
        </w:rPr>
        <w:t xml:space="preserve"> with </w:t>
      </w:r>
      <w:r w:rsidRPr="00E837A6">
        <w:rPr>
          <w:rStyle w:val="Emphasis"/>
          <w:rFonts w:eastAsia="MS Gothic"/>
          <w:highlight w:val="green"/>
        </w:rPr>
        <w:t>challenging politics</w:t>
      </w:r>
      <w:r w:rsidRPr="00E837A6">
        <w:rPr>
          <w:rStyle w:val="StyleUnderline"/>
          <w:highlight w:val="green"/>
        </w:rPr>
        <w:t>.</w:t>
      </w:r>
    </w:p>
    <w:p w14:paraId="39A302A0" w14:textId="77777777" w:rsidR="00E00B18" w:rsidRDefault="00E00B18">
      <w:pPr>
        <w:spacing w:after="0" w:line="240" w:lineRule="auto"/>
        <w:rPr>
          <w:rStyle w:val="StyleUnderline"/>
          <w:highlight w:val="green"/>
        </w:rPr>
      </w:pPr>
      <w:r>
        <w:rPr>
          <w:rStyle w:val="StyleUnderline"/>
          <w:highlight w:val="green"/>
        </w:rPr>
        <w:br w:type="page"/>
      </w:r>
    </w:p>
    <w:p w14:paraId="3DA87A55" w14:textId="77777777" w:rsidR="00E00B18" w:rsidRPr="00FF26BF" w:rsidRDefault="00E00B18" w:rsidP="00E00B18">
      <w:pPr>
        <w:pStyle w:val="Heading4"/>
        <w:jc w:val="both"/>
        <w:rPr>
          <w:rFonts w:asciiTheme="minorHAnsi" w:hAnsiTheme="minorHAnsi"/>
        </w:rPr>
      </w:pPr>
      <w:r w:rsidRPr="00FF26BF">
        <w:rPr>
          <w:rFonts w:asciiTheme="minorHAnsi" w:hAnsiTheme="minorHAnsi"/>
        </w:rPr>
        <w:lastRenderedPageBreak/>
        <w:t xml:space="preserve">Traditional modes of politics must be replaced with joyous micropolitical problematics. </w:t>
      </w:r>
    </w:p>
    <w:p w14:paraId="0369F04A" w14:textId="77777777" w:rsidR="00E00B18" w:rsidRPr="00FF26BF" w:rsidRDefault="00E00B18" w:rsidP="00E00B18">
      <w:pPr>
        <w:spacing w:after="0"/>
        <w:jc w:val="both"/>
        <w:rPr>
          <w:rFonts w:asciiTheme="minorHAnsi" w:hAnsiTheme="minorHAnsi"/>
        </w:rPr>
      </w:pPr>
      <w:r w:rsidRPr="00FF26BF">
        <w:rPr>
          <w:rStyle w:val="Style13ptBold"/>
          <w:rFonts w:asciiTheme="minorHAnsi" w:hAnsiTheme="minorHAnsi"/>
        </w:rPr>
        <w:t>Eloff 15.</w:t>
      </w:r>
      <w:r w:rsidRPr="00FF26BF">
        <w:rPr>
          <w:rFonts w:asciiTheme="minorHAnsi" w:hAnsiTheme="minorHAnsi"/>
        </w:rPr>
        <w:t xml:space="preserve"> Aragorn Eloff, nomad in South Africa, “Children of the New Earth – Deleuze, Guattari, and Anarchism,” July 31, 2015, http://meme.co.za/?p=152</w:t>
      </w:r>
    </w:p>
    <w:p w14:paraId="1233FF75" w14:textId="77777777" w:rsidR="00E00B18" w:rsidRPr="00FF26BF" w:rsidRDefault="00E00B18" w:rsidP="00E00B18">
      <w:pPr>
        <w:spacing w:after="0"/>
        <w:jc w:val="both"/>
        <w:rPr>
          <w:rFonts w:asciiTheme="minorHAnsi" w:hAnsiTheme="minorHAnsi"/>
        </w:rPr>
      </w:pPr>
    </w:p>
    <w:p w14:paraId="6FDBE44C" w14:textId="77777777" w:rsidR="00E00B18" w:rsidRPr="00FF26BF" w:rsidRDefault="00E00B18" w:rsidP="00E00B18">
      <w:pPr>
        <w:spacing w:after="0"/>
        <w:jc w:val="both"/>
        <w:rPr>
          <w:rStyle w:val="Emphasis"/>
          <w:rFonts w:asciiTheme="minorHAnsi" w:hAnsiTheme="minorHAnsi"/>
        </w:rPr>
      </w:pPr>
      <w:r w:rsidRPr="00FF26BF">
        <w:rPr>
          <w:rStyle w:val="Emphasis"/>
          <w:rFonts w:asciiTheme="minorHAnsi" w:hAnsiTheme="minorHAnsi"/>
        </w:rPr>
        <w:t>Instead of programs for political action, let’s produce shared problematics</w:t>
      </w:r>
      <w:r w:rsidRPr="00FF26BF">
        <w:rPr>
          <w:rFonts w:asciiTheme="minorHAnsi" w:hAnsiTheme="minorHAnsi"/>
        </w:rPr>
        <w:t xml:space="preserve">. How do we describe where we find ourselves? How did we get here? </w:t>
      </w:r>
      <w:r w:rsidRPr="00FF26BF">
        <w:rPr>
          <w:rStyle w:val="StyleUnderline"/>
          <w:rFonts w:asciiTheme="minorHAnsi" w:hAnsiTheme="minorHAnsi"/>
        </w:rPr>
        <w:t xml:space="preserve">What are the intensive flows and processes underlying the world as it is presented to us? What diagrams is all this the effectuation of? </w:t>
      </w:r>
      <w:r w:rsidRPr="00FF26BF">
        <w:rPr>
          <w:rStyle w:val="Emphasis"/>
          <w:rFonts w:asciiTheme="minorHAnsi" w:hAnsiTheme="minorHAnsi"/>
        </w:rPr>
        <w:t>Can we, via a practice of vice-diction, create new diagrams?</w:t>
      </w:r>
      <w:r w:rsidRPr="00FF26BF">
        <w:rPr>
          <w:rFonts w:asciiTheme="minorHAnsi" w:hAnsiTheme="minorHAnsi"/>
        </w:rPr>
        <w:t xml:space="preserve"> </w:t>
      </w:r>
      <w:r w:rsidRPr="00B60FA7">
        <w:rPr>
          <w:rStyle w:val="StyleUnderline"/>
          <w:rFonts w:asciiTheme="minorHAnsi" w:hAnsiTheme="minorHAnsi"/>
          <w:highlight w:val="yellow"/>
        </w:rPr>
        <w:t xml:space="preserve">We will </w:t>
      </w:r>
      <w:r w:rsidRPr="00B60FA7">
        <w:rPr>
          <w:rStyle w:val="Emphasis"/>
          <w:rFonts w:asciiTheme="minorHAnsi" w:hAnsiTheme="minorHAnsi"/>
          <w:highlight w:val="yellow"/>
        </w:rPr>
        <w:t>always</w:t>
      </w:r>
      <w:r w:rsidRPr="00B60FA7">
        <w:rPr>
          <w:rStyle w:val="StyleUnderline"/>
          <w:rFonts w:asciiTheme="minorHAnsi" w:hAnsiTheme="minorHAnsi"/>
          <w:highlight w:val="yellow"/>
        </w:rPr>
        <w:t xml:space="preserve"> get </w:t>
      </w:r>
      <w:r w:rsidRPr="00B60FA7">
        <w:rPr>
          <w:rStyle w:val="Emphasis"/>
          <w:rFonts w:asciiTheme="minorHAnsi" w:hAnsiTheme="minorHAnsi"/>
          <w:highlight w:val="yellow"/>
        </w:rPr>
        <w:t>the solutions we deserve</w:t>
      </w:r>
      <w:r w:rsidRPr="00B60FA7">
        <w:rPr>
          <w:rStyle w:val="StyleUnderline"/>
          <w:rFonts w:asciiTheme="minorHAnsi" w:hAnsiTheme="minorHAnsi"/>
          <w:highlight w:val="yellow"/>
        </w:rPr>
        <w:t xml:space="preserve"> as a consequence of </w:t>
      </w:r>
      <w:r w:rsidRPr="00B60FA7">
        <w:rPr>
          <w:rStyle w:val="Emphasis"/>
          <w:rFonts w:asciiTheme="minorHAnsi" w:hAnsiTheme="minorHAnsi"/>
          <w:highlight w:val="yellow"/>
        </w:rPr>
        <w:t>how we pose and incarnate these problems.</w:t>
      </w:r>
    </w:p>
    <w:p w14:paraId="61D22BAC" w14:textId="77777777" w:rsidR="00E00B18" w:rsidRPr="00FF26BF" w:rsidRDefault="00E00B18" w:rsidP="00E00B18">
      <w:pPr>
        <w:spacing w:after="0"/>
        <w:jc w:val="both"/>
        <w:rPr>
          <w:rFonts w:asciiTheme="minorHAnsi" w:hAnsiTheme="minorHAnsi"/>
        </w:rPr>
      </w:pPr>
      <w:proofErr w:type="spellStart"/>
      <w:r w:rsidRPr="00FF26BF">
        <w:rPr>
          <w:rFonts w:asciiTheme="minorHAnsi" w:hAnsiTheme="minorHAnsi"/>
        </w:rPr>
        <w:t>Organisation</w:t>
      </w:r>
      <w:proofErr w:type="spellEnd"/>
      <w:r w:rsidRPr="00FF26BF">
        <w:rPr>
          <w:rFonts w:asciiTheme="minorHAnsi" w:hAnsiTheme="minorHAnsi"/>
        </w:rPr>
        <w:t xml:space="preserve"> is crucial, but </w:t>
      </w:r>
      <w:r w:rsidRPr="00FF26BF">
        <w:rPr>
          <w:rStyle w:val="StyleUnderline"/>
          <w:rFonts w:asciiTheme="minorHAnsi" w:hAnsiTheme="minorHAnsi"/>
        </w:rPr>
        <w:t xml:space="preserve">let us not forget that </w:t>
      </w:r>
      <w:r w:rsidRPr="00FF26BF">
        <w:rPr>
          <w:rStyle w:val="Emphasis"/>
          <w:rFonts w:asciiTheme="minorHAnsi" w:hAnsiTheme="minorHAnsi"/>
        </w:rPr>
        <w:t>for all their differences</w:t>
      </w:r>
      <w:r w:rsidRPr="00FF26BF">
        <w:rPr>
          <w:rStyle w:val="StyleUnderline"/>
          <w:rFonts w:asciiTheme="minorHAnsi" w:hAnsiTheme="minorHAnsi"/>
        </w:rPr>
        <w:t xml:space="preserve"> of </w:t>
      </w:r>
      <w:r w:rsidRPr="00FF26BF">
        <w:rPr>
          <w:rStyle w:val="Emphasis"/>
          <w:rFonts w:asciiTheme="minorHAnsi" w:hAnsiTheme="minorHAnsi"/>
        </w:rPr>
        <w:t>instantiation</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any group can </w:t>
      </w:r>
      <w:r w:rsidRPr="00B60FA7">
        <w:rPr>
          <w:rStyle w:val="Emphasis"/>
          <w:rFonts w:asciiTheme="minorHAnsi" w:hAnsiTheme="minorHAnsi"/>
          <w:highlight w:val="yellow"/>
        </w:rPr>
        <w:t xml:space="preserve">lapse into a mode of </w:t>
      </w:r>
      <w:proofErr w:type="spellStart"/>
      <w:r w:rsidRPr="00B60FA7">
        <w:rPr>
          <w:rStyle w:val="Emphasis"/>
          <w:rFonts w:asciiTheme="minorHAnsi" w:hAnsiTheme="minorHAnsi"/>
          <w:highlight w:val="yellow"/>
        </w:rPr>
        <w:t>organisation</w:t>
      </w:r>
      <w:proofErr w:type="spellEnd"/>
      <w:r w:rsidRPr="00B60FA7">
        <w:rPr>
          <w:rStyle w:val="StyleUnderline"/>
          <w:rFonts w:asciiTheme="minorHAnsi" w:hAnsiTheme="minorHAnsi"/>
          <w:highlight w:val="yellow"/>
        </w:rPr>
        <w:t xml:space="preserve"> that </w:t>
      </w:r>
      <w:r w:rsidRPr="00B60FA7">
        <w:rPr>
          <w:rStyle w:val="Emphasis"/>
          <w:rFonts w:asciiTheme="minorHAnsi" w:hAnsiTheme="minorHAnsi"/>
          <w:highlight w:val="yellow"/>
        </w:rPr>
        <w:t>repeats</w:t>
      </w:r>
      <w:r w:rsidRPr="00B60FA7">
        <w:rPr>
          <w:rStyle w:val="StyleUnderline"/>
          <w:rFonts w:asciiTheme="minorHAnsi" w:hAnsiTheme="minorHAnsi"/>
          <w:highlight w:val="yellow"/>
        </w:rPr>
        <w:t xml:space="preserve"> the form of </w:t>
      </w:r>
      <w:r w:rsidRPr="00B60FA7">
        <w:rPr>
          <w:rStyle w:val="Emphasis"/>
          <w:rFonts w:asciiTheme="minorHAnsi" w:hAnsiTheme="minorHAnsi"/>
          <w:highlight w:val="yellow"/>
        </w:rPr>
        <w:t>the Party</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hardens into a new dogma</w:t>
      </w:r>
      <w:r w:rsidRPr="00B60FA7">
        <w:rPr>
          <w:rStyle w:val="StyleUnderline"/>
          <w:rFonts w:asciiTheme="minorHAnsi" w:hAnsiTheme="minorHAnsi"/>
          <w:highlight w:val="yellow"/>
        </w:rPr>
        <w:t xml:space="preserve"> defined by </w:t>
      </w:r>
      <w:r w:rsidRPr="00B60FA7">
        <w:rPr>
          <w:rStyle w:val="Emphasis"/>
          <w:rFonts w:asciiTheme="minorHAnsi" w:hAnsiTheme="minorHAnsi"/>
          <w:highlight w:val="yellow"/>
        </w:rPr>
        <w:t>unquestioning loyalty</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ascetism</w:t>
      </w:r>
      <w:r w:rsidRPr="00B60FA7">
        <w:rPr>
          <w:rStyle w:val="StyleUnderline"/>
          <w:rFonts w:asciiTheme="minorHAnsi" w:hAnsiTheme="minorHAnsi"/>
          <w:highlight w:val="yellow"/>
        </w:rPr>
        <w:t xml:space="preserve"> and the </w:t>
      </w:r>
      <w:r w:rsidRPr="00B60FA7">
        <w:rPr>
          <w:rStyle w:val="Emphasis"/>
          <w:rFonts w:asciiTheme="minorHAnsi" w:hAnsiTheme="minorHAnsi"/>
          <w:highlight w:val="yellow"/>
        </w:rPr>
        <w:t>crushing</w:t>
      </w:r>
      <w:r w:rsidRPr="00B60FA7">
        <w:rPr>
          <w:rStyle w:val="StyleUnderline"/>
          <w:rFonts w:asciiTheme="minorHAnsi" w:hAnsiTheme="minorHAnsi"/>
          <w:highlight w:val="yellow"/>
        </w:rPr>
        <w:t xml:space="preserve"> or </w:t>
      </w:r>
      <w:r w:rsidRPr="00B60FA7">
        <w:rPr>
          <w:rStyle w:val="Emphasis"/>
          <w:rFonts w:asciiTheme="minorHAnsi" w:hAnsiTheme="minorHAnsi"/>
          <w:highlight w:val="yellow"/>
        </w:rPr>
        <w:t>recuperation of desire turned against itself</w:t>
      </w:r>
      <w:r w:rsidRPr="00FF26BF">
        <w:rPr>
          <w:rFonts w:asciiTheme="minorHAnsi" w:hAnsiTheme="minorHAnsi"/>
        </w:rPr>
        <w:t xml:space="preserve">. </w:t>
      </w:r>
      <w:r w:rsidRPr="00B60FA7">
        <w:rPr>
          <w:rStyle w:val="StyleUnderline"/>
          <w:rFonts w:asciiTheme="minorHAnsi" w:hAnsiTheme="minorHAnsi"/>
          <w:highlight w:val="yellow"/>
        </w:rPr>
        <w:t>We need “</w:t>
      </w:r>
      <w:r w:rsidRPr="00B60FA7">
        <w:rPr>
          <w:rStyle w:val="Emphasis"/>
          <w:rFonts w:asciiTheme="minorHAnsi" w:hAnsiTheme="minorHAnsi"/>
          <w:highlight w:val="yellow"/>
        </w:rPr>
        <w:t>new micropolitical</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microsocial practices</w:t>
      </w:r>
      <w:r w:rsidRPr="00B60FA7">
        <w:rPr>
          <w:rStyle w:val="StyleUnderline"/>
          <w:rFonts w:asciiTheme="minorHAnsi" w:hAnsiTheme="minorHAnsi"/>
          <w:highlight w:val="yellow"/>
        </w:rPr>
        <w:t xml:space="preserve">, new </w:t>
      </w:r>
      <w:r w:rsidRPr="00B60FA7">
        <w:rPr>
          <w:rStyle w:val="Emphasis"/>
          <w:rFonts w:asciiTheme="minorHAnsi" w:hAnsiTheme="minorHAnsi"/>
          <w:highlight w:val="yellow"/>
        </w:rPr>
        <w:t>solidarities</w:t>
      </w:r>
      <w:r w:rsidRPr="00B60FA7">
        <w:rPr>
          <w:rStyle w:val="StyleUnderline"/>
          <w:rFonts w:asciiTheme="minorHAnsi" w:hAnsiTheme="minorHAnsi"/>
          <w:highlight w:val="yellow"/>
        </w:rPr>
        <w:t xml:space="preserve">, a new </w:t>
      </w:r>
      <w:r w:rsidRPr="00B60FA7">
        <w:rPr>
          <w:rStyle w:val="Emphasis"/>
          <w:rFonts w:asciiTheme="minorHAnsi" w:hAnsiTheme="minorHAnsi"/>
          <w:highlight w:val="yellow"/>
        </w:rPr>
        <w:t>gentleness</w:t>
      </w:r>
      <w:r w:rsidRPr="00B60FA7">
        <w:rPr>
          <w:rStyle w:val="StyleUnderline"/>
          <w:rFonts w:asciiTheme="minorHAnsi" w:hAnsiTheme="minorHAnsi"/>
          <w:highlight w:val="yellow"/>
        </w:rPr>
        <w:t xml:space="preserve">, together with </w:t>
      </w:r>
      <w:r w:rsidRPr="00B60FA7">
        <w:rPr>
          <w:rStyle w:val="Emphasis"/>
          <w:rFonts w:asciiTheme="minorHAnsi" w:hAnsiTheme="minorHAnsi"/>
          <w:highlight w:val="yellow"/>
        </w:rPr>
        <w:t>new aesthetic</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new analytic practices</w:t>
      </w:r>
      <w:r w:rsidRPr="00B60FA7">
        <w:rPr>
          <w:rStyle w:val="StyleUnderline"/>
          <w:rFonts w:asciiTheme="minorHAnsi" w:hAnsiTheme="minorHAnsi"/>
          <w:highlight w:val="yellow"/>
        </w:rPr>
        <w:t>.</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 xml:space="preserve">This is </w:t>
      </w:r>
      <w:r w:rsidRPr="00FF26BF">
        <w:rPr>
          <w:rStyle w:val="Emphasis"/>
          <w:rFonts w:asciiTheme="minorHAnsi" w:hAnsiTheme="minorHAnsi"/>
        </w:rPr>
        <w:t>not about creating agreement</w:t>
      </w:r>
      <w:r w:rsidRPr="00FF26BF">
        <w:rPr>
          <w:rStyle w:val="StyleUnderline"/>
          <w:rFonts w:asciiTheme="minorHAnsi" w:hAnsiTheme="minorHAnsi"/>
        </w:rPr>
        <w:t xml:space="preserve">, because </w:t>
      </w:r>
      <w:r w:rsidRPr="00FF26BF">
        <w:rPr>
          <w:rStyle w:val="Emphasis"/>
          <w:rFonts w:asciiTheme="minorHAnsi" w:hAnsiTheme="minorHAnsi"/>
        </w:rPr>
        <w:t>the more we disagree</w:t>
      </w:r>
      <w:r w:rsidRPr="00FF26BF">
        <w:rPr>
          <w:rStyle w:val="StyleUnderline"/>
          <w:rFonts w:asciiTheme="minorHAnsi" w:hAnsiTheme="minorHAnsi"/>
        </w:rPr>
        <w:t xml:space="preserve"> “the more </w:t>
      </w:r>
      <w:r w:rsidRPr="00FF26BF">
        <w:rPr>
          <w:rStyle w:val="Emphasis"/>
          <w:rFonts w:asciiTheme="minorHAnsi" w:hAnsiTheme="minorHAnsi"/>
        </w:rPr>
        <w:t>we create a field of vitality</w:t>
      </w:r>
      <w:r w:rsidRPr="00FF26BF">
        <w:rPr>
          <w:rFonts w:asciiTheme="minorHAnsi" w:hAnsiTheme="minorHAnsi"/>
        </w:rPr>
        <w:t>.”</w:t>
      </w:r>
    </w:p>
    <w:p w14:paraId="56E24D42" w14:textId="77777777" w:rsidR="00E00B18" w:rsidRPr="00FF26BF" w:rsidRDefault="00E00B18" w:rsidP="00E00B18">
      <w:pPr>
        <w:spacing w:after="0"/>
        <w:jc w:val="both"/>
        <w:rPr>
          <w:rFonts w:asciiTheme="minorHAnsi" w:hAnsiTheme="minorHAnsi"/>
        </w:rPr>
      </w:pPr>
      <w:r w:rsidRPr="00FF26BF">
        <w:rPr>
          <w:rFonts w:asciiTheme="minorHAnsi" w:hAnsiTheme="minorHAnsi"/>
        </w:rPr>
        <w:t xml:space="preserve">Again, </w:t>
      </w:r>
      <w:r w:rsidRPr="00FF26BF">
        <w:rPr>
          <w:rStyle w:val="StyleUnderline"/>
          <w:rFonts w:asciiTheme="minorHAnsi" w:hAnsiTheme="minorHAnsi"/>
        </w:rPr>
        <w:t xml:space="preserve">we </w:t>
      </w:r>
      <w:r w:rsidRPr="00FF26BF">
        <w:rPr>
          <w:rStyle w:val="Emphasis"/>
          <w:rFonts w:asciiTheme="minorHAnsi" w:hAnsiTheme="minorHAnsi"/>
        </w:rPr>
        <w:t>should be wary</w:t>
      </w:r>
      <w:r w:rsidRPr="00FF26BF">
        <w:rPr>
          <w:rStyle w:val="StyleUnderline"/>
          <w:rFonts w:asciiTheme="minorHAnsi" w:hAnsiTheme="minorHAnsi"/>
        </w:rPr>
        <w:t xml:space="preserve"> of the </w:t>
      </w:r>
      <w:r w:rsidRPr="00FF26BF">
        <w:rPr>
          <w:rStyle w:val="Emphasis"/>
          <w:rFonts w:asciiTheme="minorHAnsi" w:hAnsiTheme="minorHAnsi"/>
        </w:rPr>
        <w:t>subjugated groups</w:t>
      </w:r>
      <w:r w:rsidRPr="00FF26BF">
        <w:rPr>
          <w:rStyle w:val="StyleUnderline"/>
          <w:rFonts w:asciiTheme="minorHAnsi" w:hAnsiTheme="minorHAnsi"/>
        </w:rPr>
        <w:t xml:space="preserve"> and their </w:t>
      </w:r>
      <w:r w:rsidRPr="00FF26BF">
        <w:rPr>
          <w:rStyle w:val="Emphasis"/>
          <w:rFonts w:asciiTheme="minorHAnsi" w:hAnsiTheme="minorHAnsi"/>
        </w:rPr>
        <w:t>repressed desires</w:t>
      </w:r>
      <w:r w:rsidRPr="00FF26BF">
        <w:rPr>
          <w:rStyle w:val="StyleUnderline"/>
          <w:rFonts w:asciiTheme="minorHAnsi" w:hAnsiTheme="minorHAnsi"/>
        </w:rPr>
        <w:t xml:space="preserve">, the </w:t>
      </w:r>
      <w:r w:rsidRPr="00FF26BF">
        <w:rPr>
          <w:rStyle w:val="Emphasis"/>
          <w:rFonts w:asciiTheme="minorHAnsi" w:hAnsiTheme="minorHAnsi"/>
        </w:rPr>
        <w:t>groupuscules</w:t>
      </w:r>
      <w:r w:rsidRPr="00FF26BF">
        <w:rPr>
          <w:rStyle w:val="StyleUnderline"/>
          <w:rFonts w:asciiTheme="minorHAnsi" w:hAnsiTheme="minorHAnsi"/>
        </w:rPr>
        <w:t xml:space="preserve"> and their </w:t>
      </w:r>
      <w:proofErr w:type="spellStart"/>
      <w:r w:rsidRPr="00FF26BF">
        <w:rPr>
          <w:rStyle w:val="Emphasis"/>
          <w:rFonts w:asciiTheme="minorHAnsi" w:hAnsiTheme="minorHAnsi"/>
        </w:rPr>
        <w:t>channelling</w:t>
      </w:r>
      <w:proofErr w:type="spellEnd"/>
      <w:r w:rsidRPr="00FF26BF">
        <w:rPr>
          <w:rStyle w:val="Emphasis"/>
          <w:rFonts w:asciiTheme="minorHAnsi" w:hAnsiTheme="minorHAnsi"/>
        </w:rPr>
        <w:t xml:space="preserve"> of libidinal investments</w:t>
      </w:r>
      <w:r w:rsidRPr="00FF26BF">
        <w:rPr>
          <w:rStyle w:val="StyleUnderline"/>
          <w:rFonts w:asciiTheme="minorHAnsi" w:hAnsiTheme="minorHAnsi"/>
        </w:rPr>
        <w:t xml:space="preserve"> into </w:t>
      </w:r>
      <w:r w:rsidRPr="00FF26BF">
        <w:rPr>
          <w:rStyle w:val="Emphasis"/>
          <w:rFonts w:asciiTheme="minorHAnsi" w:hAnsiTheme="minorHAnsi"/>
        </w:rPr>
        <w:t>hierarchies</w:t>
      </w:r>
      <w:r w:rsidRPr="00FF26BF">
        <w:rPr>
          <w:rStyle w:val="StyleUnderline"/>
          <w:rFonts w:asciiTheme="minorHAnsi" w:hAnsiTheme="minorHAnsi"/>
        </w:rPr>
        <w:t xml:space="preserve">, </w:t>
      </w:r>
      <w:r w:rsidRPr="00FF26BF">
        <w:rPr>
          <w:rStyle w:val="Emphasis"/>
          <w:rFonts w:asciiTheme="minorHAnsi" w:hAnsiTheme="minorHAnsi"/>
        </w:rPr>
        <w:t>reform</w:t>
      </w:r>
      <w:r w:rsidRPr="00FF26BF">
        <w:rPr>
          <w:rStyle w:val="StyleUnderline"/>
          <w:rFonts w:asciiTheme="minorHAnsi" w:hAnsiTheme="minorHAnsi"/>
        </w:rPr>
        <w:t xml:space="preserve"> and </w:t>
      </w:r>
      <w:r w:rsidRPr="00FF26BF">
        <w:rPr>
          <w:rStyle w:val="Emphasis"/>
          <w:rFonts w:asciiTheme="minorHAnsi" w:hAnsiTheme="minorHAnsi"/>
        </w:rPr>
        <w:t>inertia</w:t>
      </w:r>
      <w:r w:rsidRPr="00FF26BF">
        <w:rPr>
          <w:rFonts w:asciiTheme="minorHAnsi" w:hAnsiTheme="minorHAnsi"/>
        </w:rPr>
        <w:t xml:space="preserve">. </w:t>
      </w:r>
      <w:r w:rsidRPr="00FF26BF">
        <w:rPr>
          <w:rStyle w:val="Emphasis"/>
          <w:rFonts w:asciiTheme="minorHAnsi" w:hAnsiTheme="minorHAnsi"/>
        </w:rPr>
        <w:t>What is the viscosity and consistency of our group forms?</w:t>
      </w:r>
      <w:r w:rsidRPr="00FF26BF">
        <w:rPr>
          <w:rFonts w:asciiTheme="minorHAnsi" w:hAnsiTheme="minorHAnsi"/>
        </w:rPr>
        <w:t xml:space="preserve"> How do we come together? What flows between us? </w:t>
      </w:r>
      <w:r w:rsidRPr="00FF26BF">
        <w:rPr>
          <w:rStyle w:val="Emphasis"/>
          <w:rFonts w:asciiTheme="minorHAnsi" w:hAnsiTheme="minorHAnsi"/>
        </w:rPr>
        <w:t>What are our fluid dynamics?</w:t>
      </w:r>
      <w:r w:rsidRPr="00FF26BF">
        <w:rPr>
          <w:rFonts w:asciiTheme="minorHAnsi" w:hAnsiTheme="minorHAnsi"/>
        </w:rPr>
        <w:t xml:space="preserve"> How quickly do we congeal or dissipate?</w:t>
      </w:r>
    </w:p>
    <w:p w14:paraId="42BACCC5" w14:textId="77777777" w:rsidR="00E00B18" w:rsidRPr="00FF26BF" w:rsidRDefault="00E00B18" w:rsidP="00E00B18">
      <w:pPr>
        <w:spacing w:after="0"/>
        <w:jc w:val="both"/>
        <w:rPr>
          <w:rFonts w:asciiTheme="minorHAnsi" w:hAnsiTheme="minorHAnsi"/>
        </w:rPr>
      </w:pPr>
      <w:r w:rsidRPr="00B60FA7">
        <w:rPr>
          <w:rStyle w:val="Emphasis"/>
          <w:rFonts w:asciiTheme="minorHAnsi" w:hAnsiTheme="minorHAnsi"/>
          <w:highlight w:val="yellow"/>
        </w:rPr>
        <w:t>Attentiveness to the new is crucial</w:t>
      </w:r>
      <w:r w:rsidRPr="00FF26BF">
        <w:rPr>
          <w:rStyle w:val="StyleUnderline"/>
          <w:rFonts w:asciiTheme="minorHAnsi" w:hAnsiTheme="minorHAnsi"/>
        </w:rPr>
        <w:t xml:space="preserve">: the world now is not the world then and we are not who we were. </w:t>
      </w:r>
      <w:r w:rsidRPr="00B60FA7">
        <w:rPr>
          <w:rStyle w:val="StyleUnderline"/>
          <w:rFonts w:asciiTheme="minorHAnsi" w:hAnsiTheme="minorHAnsi"/>
          <w:highlight w:val="yellow"/>
        </w:rPr>
        <w:t>The new fascism</w:t>
      </w:r>
      <w:r w:rsidRPr="00FF26BF">
        <w:rPr>
          <w:rFonts w:asciiTheme="minorHAnsi" w:hAnsiTheme="minorHAnsi"/>
        </w:rPr>
        <w:t xml:space="preserve"> – the </w:t>
      </w:r>
      <w:proofErr w:type="spellStart"/>
      <w:r w:rsidRPr="00FF26BF">
        <w:rPr>
          <w:rFonts w:asciiTheme="minorHAnsi" w:hAnsiTheme="minorHAnsi"/>
        </w:rPr>
        <w:t>Urstaat</w:t>
      </w:r>
      <w:proofErr w:type="spellEnd"/>
      <w:r w:rsidRPr="00FF26BF">
        <w:rPr>
          <w:rFonts w:asciiTheme="minorHAnsi" w:hAnsiTheme="minorHAnsi"/>
        </w:rPr>
        <w:t xml:space="preserve"> awakened and given new strength by capitalism – </w:t>
      </w:r>
      <w:r w:rsidRPr="00B60FA7">
        <w:rPr>
          <w:rStyle w:val="StyleUnderline"/>
          <w:rFonts w:asciiTheme="minorHAnsi" w:hAnsiTheme="minorHAnsi"/>
          <w:highlight w:val="yellow"/>
        </w:rPr>
        <w:t xml:space="preserve">produces </w:t>
      </w:r>
      <w:r w:rsidRPr="00B60FA7">
        <w:rPr>
          <w:rStyle w:val="Emphasis"/>
          <w:rFonts w:asciiTheme="minorHAnsi" w:hAnsiTheme="minorHAnsi"/>
          <w:highlight w:val="yellow"/>
        </w:rPr>
        <w:t>a peace more terrifying than war</w:t>
      </w:r>
      <w:r w:rsidRPr="00B60FA7">
        <w:rPr>
          <w:rStyle w:val="StyleUnderline"/>
          <w:rFonts w:asciiTheme="minorHAnsi" w:hAnsiTheme="minorHAnsi"/>
          <w:highlight w:val="yellow"/>
        </w:rPr>
        <w:t xml:space="preserve"> and if we are not careful then “</w:t>
      </w:r>
      <w:r w:rsidRPr="00B60FA7">
        <w:rPr>
          <w:rStyle w:val="Emphasis"/>
          <w:rFonts w:asciiTheme="minorHAnsi" w:hAnsiTheme="minorHAnsi"/>
          <w:highlight w:val="yellow"/>
        </w:rPr>
        <w:t>all our petty fears will be organized in concert</w:t>
      </w:r>
      <w:r w:rsidRPr="00B60FA7">
        <w:rPr>
          <w:rStyle w:val="StyleUnderline"/>
          <w:rFonts w:asciiTheme="minorHAnsi" w:hAnsiTheme="minorHAnsi"/>
          <w:highlight w:val="yellow"/>
        </w:rPr>
        <w:t xml:space="preserve">, all </w:t>
      </w:r>
      <w:r w:rsidRPr="00B60FA7">
        <w:rPr>
          <w:rStyle w:val="Emphasis"/>
          <w:rFonts w:asciiTheme="minorHAnsi" w:hAnsiTheme="minorHAnsi"/>
          <w:highlight w:val="yellow"/>
        </w:rPr>
        <w:t>our petty anxieties</w:t>
      </w:r>
      <w:r w:rsidRPr="00B60FA7">
        <w:rPr>
          <w:rStyle w:val="StyleUnderline"/>
          <w:rFonts w:asciiTheme="minorHAnsi" w:hAnsiTheme="minorHAnsi"/>
          <w:highlight w:val="yellow"/>
        </w:rPr>
        <w:t xml:space="preserve"> will be </w:t>
      </w:r>
      <w:r w:rsidRPr="00B60FA7">
        <w:rPr>
          <w:rStyle w:val="Emphasis"/>
          <w:rFonts w:asciiTheme="minorHAnsi" w:hAnsiTheme="minorHAnsi"/>
          <w:highlight w:val="yellow"/>
        </w:rPr>
        <w:t>harnessed</w:t>
      </w:r>
      <w:r w:rsidRPr="00B60FA7">
        <w:rPr>
          <w:rStyle w:val="StyleUnderline"/>
          <w:rFonts w:asciiTheme="minorHAnsi" w:hAnsiTheme="minorHAnsi"/>
          <w:highlight w:val="yellow"/>
        </w:rPr>
        <w:t xml:space="preserve"> to </w:t>
      </w:r>
      <w:r w:rsidRPr="00B60FA7">
        <w:rPr>
          <w:rStyle w:val="Emphasis"/>
          <w:rFonts w:asciiTheme="minorHAnsi" w:hAnsiTheme="minorHAnsi"/>
          <w:highlight w:val="yellow"/>
        </w:rPr>
        <w:t>make micro-fascists of us</w:t>
      </w:r>
      <w:r w:rsidRPr="00B60FA7">
        <w:rPr>
          <w:rStyle w:val="StyleUnderline"/>
          <w:rFonts w:asciiTheme="minorHAnsi" w:hAnsiTheme="minorHAnsi"/>
          <w:highlight w:val="yellow"/>
        </w:rPr>
        <w:t xml:space="preserve">; we will be called upon to </w:t>
      </w:r>
      <w:r w:rsidRPr="00B60FA7">
        <w:rPr>
          <w:rStyle w:val="Emphasis"/>
          <w:rFonts w:asciiTheme="minorHAnsi" w:hAnsiTheme="minorHAnsi"/>
          <w:highlight w:val="yellow"/>
        </w:rPr>
        <w:t>stifle every little thing</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every suspicious face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every dissonant voice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in our streets</w:t>
      </w:r>
      <w:r w:rsidRPr="00B60FA7">
        <w:rPr>
          <w:rStyle w:val="StyleUnderline"/>
          <w:rFonts w:asciiTheme="minorHAnsi" w:hAnsiTheme="minorHAnsi"/>
          <w:highlight w:val="yellow"/>
        </w:rPr>
        <w:t>.”</w:t>
      </w:r>
      <w:r w:rsidRPr="00FF26BF">
        <w:rPr>
          <w:rStyle w:val="StyleUnderline"/>
          <w:rFonts w:asciiTheme="minorHAnsi" w:hAnsiTheme="minorHAnsi"/>
        </w:rPr>
        <w:t xml:space="preserve"> This does not mean that we cannot, however, also act </w:t>
      </w:r>
      <w:r w:rsidRPr="00FF26BF">
        <w:rPr>
          <w:rStyle w:val="Emphasis"/>
          <w:rFonts w:asciiTheme="minorHAnsi" w:hAnsiTheme="minorHAnsi"/>
        </w:rPr>
        <w:t>against our time</w:t>
      </w:r>
      <w:r w:rsidRPr="00FF26BF">
        <w:rPr>
          <w:rStyle w:val="StyleUnderline"/>
          <w:rFonts w:asciiTheme="minorHAnsi" w:hAnsiTheme="minorHAnsi"/>
        </w:rPr>
        <w:t xml:space="preserve"> in </w:t>
      </w:r>
      <w:proofErr w:type="spellStart"/>
      <w:r w:rsidRPr="00FF26BF">
        <w:rPr>
          <w:rStyle w:val="StyleUnderline"/>
          <w:rFonts w:asciiTheme="minorHAnsi" w:hAnsiTheme="minorHAnsi"/>
        </w:rPr>
        <w:t>favour</w:t>
      </w:r>
      <w:proofErr w:type="spellEnd"/>
      <w:r w:rsidRPr="00FF26BF">
        <w:rPr>
          <w:rStyle w:val="StyleUnderline"/>
          <w:rFonts w:asciiTheme="minorHAnsi" w:hAnsiTheme="minorHAnsi"/>
        </w:rPr>
        <w:t xml:space="preserve"> of </w:t>
      </w:r>
      <w:r w:rsidRPr="00FF26BF">
        <w:rPr>
          <w:rStyle w:val="Emphasis"/>
          <w:rFonts w:asciiTheme="minorHAnsi" w:hAnsiTheme="minorHAnsi"/>
        </w:rPr>
        <w:t>a time to come</w:t>
      </w:r>
      <w:r w:rsidRPr="00FF26BF">
        <w:rPr>
          <w:rFonts w:asciiTheme="minorHAnsi" w:hAnsiTheme="minorHAnsi"/>
        </w:rPr>
        <w:t>.</w:t>
      </w:r>
    </w:p>
    <w:p w14:paraId="134E7BB5" w14:textId="77777777" w:rsidR="00E00B18" w:rsidRPr="00FF26BF" w:rsidRDefault="00E00B18" w:rsidP="00E00B18">
      <w:pPr>
        <w:spacing w:after="0"/>
        <w:jc w:val="both"/>
        <w:rPr>
          <w:rStyle w:val="Emphasis"/>
          <w:rFonts w:asciiTheme="minorHAnsi" w:hAnsiTheme="minorHAnsi"/>
        </w:rPr>
      </w:pPr>
      <w:r w:rsidRPr="00FF26BF">
        <w:rPr>
          <w:rStyle w:val="StyleUnderline"/>
          <w:rFonts w:asciiTheme="minorHAnsi" w:hAnsiTheme="minorHAnsi"/>
        </w:rPr>
        <w:t xml:space="preserve">Engagements on the level of discourse are </w:t>
      </w:r>
      <w:r w:rsidRPr="00FF26BF">
        <w:rPr>
          <w:rStyle w:val="Emphasis"/>
          <w:rFonts w:asciiTheme="minorHAnsi" w:hAnsiTheme="minorHAnsi"/>
        </w:rPr>
        <w:t>important but limited</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Control functions just as much through </w:t>
      </w:r>
      <w:r w:rsidRPr="00B60FA7">
        <w:rPr>
          <w:rStyle w:val="Emphasis"/>
          <w:rFonts w:asciiTheme="minorHAnsi" w:hAnsiTheme="minorHAnsi"/>
          <w:highlight w:val="yellow"/>
        </w:rPr>
        <w:t>machinic enslavement of the body</w:t>
      </w:r>
      <w:r w:rsidRPr="00B60FA7">
        <w:rPr>
          <w:rStyle w:val="StyleUnderline"/>
          <w:rFonts w:asciiTheme="minorHAnsi" w:hAnsiTheme="minorHAnsi"/>
          <w:highlight w:val="yellow"/>
        </w:rPr>
        <w:t xml:space="preserve"> – affects, percepts, imaginations, desires, calories, flows of water and electricity – as it does through </w:t>
      </w:r>
      <w:r w:rsidRPr="00B60FA7">
        <w:rPr>
          <w:rStyle w:val="Emphasis"/>
          <w:rFonts w:asciiTheme="minorHAnsi" w:hAnsiTheme="minorHAnsi"/>
          <w:highlight w:val="yellow"/>
        </w:rPr>
        <w:t>the social subjection</w:t>
      </w:r>
      <w:r w:rsidRPr="00B60FA7">
        <w:rPr>
          <w:rStyle w:val="StyleUnderline"/>
          <w:rFonts w:asciiTheme="minorHAnsi" w:hAnsiTheme="minorHAnsi"/>
          <w:highlight w:val="yellow"/>
        </w:rPr>
        <w:t xml:space="preserve"> that produces, through the </w:t>
      </w:r>
      <w:r w:rsidRPr="00B60FA7">
        <w:rPr>
          <w:rStyle w:val="Emphasis"/>
          <w:rFonts w:asciiTheme="minorHAnsi" w:hAnsiTheme="minorHAnsi"/>
          <w:highlight w:val="yellow"/>
        </w:rPr>
        <w:t>signifying systems</w:t>
      </w:r>
      <w:r w:rsidRPr="00B60FA7">
        <w:rPr>
          <w:rStyle w:val="StyleUnderline"/>
          <w:rFonts w:asciiTheme="minorHAnsi" w:hAnsiTheme="minorHAnsi"/>
          <w:highlight w:val="yellow"/>
        </w:rPr>
        <w:t xml:space="preserve"> that increasingly fill every corner of the world, </w:t>
      </w:r>
      <w:r w:rsidRPr="00B60FA7">
        <w:rPr>
          <w:rStyle w:val="Emphasis"/>
          <w:rFonts w:asciiTheme="minorHAnsi" w:hAnsiTheme="minorHAnsi"/>
          <w:highlight w:val="yellow"/>
        </w:rPr>
        <w:t>alienation</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ideological hegemonies</w:t>
      </w:r>
      <w:r w:rsidRPr="00B60FA7">
        <w:rPr>
          <w:rStyle w:val="StyleUnderline"/>
          <w:rFonts w:asciiTheme="minorHAnsi" w:hAnsiTheme="minorHAnsi"/>
          <w:highlight w:val="yellow"/>
        </w:rPr>
        <w:t>.</w:t>
      </w:r>
      <w:r w:rsidRPr="00FF26BF">
        <w:rPr>
          <w:rStyle w:val="StyleUnderline"/>
          <w:rFonts w:asciiTheme="minorHAnsi" w:hAnsiTheme="minorHAnsi"/>
        </w:rPr>
        <w:t xml:space="preserve"> The new signifying systems also operate in </w:t>
      </w:r>
      <w:r w:rsidRPr="00FF26BF">
        <w:rPr>
          <w:rStyle w:val="Emphasis"/>
          <w:rFonts w:asciiTheme="minorHAnsi" w:hAnsiTheme="minorHAnsi"/>
        </w:rPr>
        <w:t>a double movement</w:t>
      </w:r>
      <w:r w:rsidRPr="00FF26BF">
        <w:rPr>
          <w:rStyle w:val="StyleUnderline"/>
          <w:rFonts w:asciiTheme="minorHAnsi" w:hAnsiTheme="minorHAnsi"/>
        </w:rPr>
        <w:t xml:space="preserve">, whereby they </w:t>
      </w:r>
      <w:r w:rsidRPr="00FF26BF">
        <w:rPr>
          <w:rStyle w:val="Emphasis"/>
          <w:rFonts w:asciiTheme="minorHAnsi" w:hAnsiTheme="minorHAnsi"/>
        </w:rPr>
        <w:t>open up the flows of information</w:t>
      </w:r>
      <w:r w:rsidRPr="00FF26BF">
        <w:rPr>
          <w:rStyle w:val="StyleUnderline"/>
          <w:rFonts w:asciiTheme="minorHAnsi" w:hAnsiTheme="minorHAnsi"/>
        </w:rPr>
        <w:t xml:space="preserve"> whilst simultaneously </w:t>
      </w:r>
      <w:r w:rsidRPr="00FF26BF">
        <w:rPr>
          <w:rStyle w:val="Emphasis"/>
          <w:rFonts w:asciiTheme="minorHAnsi" w:hAnsiTheme="minorHAnsi"/>
        </w:rPr>
        <w:t>closing down collective enunciative capacity.</w:t>
      </w:r>
    </w:p>
    <w:p w14:paraId="44EC95F0" w14:textId="77777777" w:rsidR="00E00B18" w:rsidRPr="00FF26BF" w:rsidRDefault="00E00B18" w:rsidP="00E00B18">
      <w:pPr>
        <w:spacing w:after="0"/>
        <w:jc w:val="both"/>
        <w:rPr>
          <w:rFonts w:asciiTheme="minorHAnsi" w:hAnsiTheme="minorHAnsi"/>
        </w:rPr>
      </w:pPr>
      <w:r w:rsidRPr="00B60FA7">
        <w:rPr>
          <w:rStyle w:val="Emphasis"/>
          <w:rFonts w:asciiTheme="minorHAnsi" w:hAnsiTheme="minorHAnsi"/>
          <w:highlight w:val="yellow"/>
        </w:rPr>
        <w:t>Ressentiment</w:t>
      </w:r>
      <w:r w:rsidRPr="00FF26BF">
        <w:rPr>
          <w:rStyle w:val="Emphasis"/>
          <w:rFonts w:asciiTheme="minorHAnsi" w:hAnsiTheme="minorHAnsi"/>
        </w:rPr>
        <w:t xml:space="preserve"> – revenge, resentment and reaction – </w:t>
      </w:r>
      <w:r w:rsidRPr="00B60FA7">
        <w:rPr>
          <w:rStyle w:val="Emphasis"/>
          <w:rFonts w:asciiTheme="minorHAnsi" w:hAnsiTheme="minorHAnsi"/>
          <w:highlight w:val="yellow"/>
        </w:rPr>
        <w:t>impedes all revolutionary becoming</w:t>
      </w:r>
      <w:r w:rsidRPr="00B60FA7">
        <w:rPr>
          <w:rStyle w:val="StyleUnderline"/>
          <w:rFonts w:asciiTheme="minorHAnsi" w:hAnsiTheme="minorHAnsi"/>
          <w:highlight w:val="yellow"/>
        </w:rPr>
        <w:t xml:space="preserve"> and will </w:t>
      </w:r>
      <w:r w:rsidRPr="00B60FA7">
        <w:rPr>
          <w:rStyle w:val="Emphasis"/>
          <w:rFonts w:asciiTheme="minorHAnsi" w:hAnsiTheme="minorHAnsi"/>
          <w:highlight w:val="yellow"/>
        </w:rPr>
        <w:t>only lead to further oppression</w:t>
      </w:r>
      <w:r w:rsidRPr="00B60FA7">
        <w:rPr>
          <w:rStyle w:val="StyleUnderline"/>
          <w:rFonts w:asciiTheme="minorHAnsi" w:hAnsiTheme="minorHAnsi"/>
          <w:highlight w:val="yellow"/>
        </w:rPr>
        <w:t xml:space="preserve">, of </w:t>
      </w:r>
      <w:r w:rsidRPr="00B60FA7">
        <w:rPr>
          <w:rStyle w:val="Emphasis"/>
          <w:rFonts w:asciiTheme="minorHAnsi" w:hAnsiTheme="minorHAnsi"/>
          <w:highlight w:val="yellow"/>
        </w:rPr>
        <w:t>each other</w:t>
      </w:r>
      <w:r w:rsidRPr="00B60FA7">
        <w:rPr>
          <w:rStyle w:val="StyleUnderline"/>
          <w:rFonts w:asciiTheme="minorHAnsi" w:hAnsiTheme="minorHAnsi"/>
          <w:highlight w:val="yellow"/>
        </w:rPr>
        <w:t xml:space="preserve"> and of </w:t>
      </w:r>
      <w:r w:rsidRPr="00B60FA7">
        <w:rPr>
          <w:rStyle w:val="Emphasis"/>
          <w:rFonts w:asciiTheme="minorHAnsi" w:hAnsiTheme="minorHAnsi"/>
          <w:highlight w:val="yellow"/>
        </w:rPr>
        <w:t>ourselves</w:t>
      </w:r>
      <w:r w:rsidRPr="00FF26BF">
        <w:rPr>
          <w:rFonts w:asciiTheme="minorHAnsi" w:hAnsiTheme="minorHAnsi"/>
        </w:rPr>
        <w:t xml:space="preserve">. </w:t>
      </w:r>
      <w:r w:rsidRPr="00FF26BF">
        <w:rPr>
          <w:rStyle w:val="StyleUnderline"/>
          <w:rFonts w:asciiTheme="minorHAnsi" w:hAnsiTheme="minorHAnsi"/>
        </w:rPr>
        <w:t xml:space="preserve">Do not </w:t>
      </w:r>
      <w:r w:rsidRPr="00FF26BF">
        <w:rPr>
          <w:rStyle w:val="Emphasis"/>
          <w:rFonts w:asciiTheme="minorHAnsi" w:hAnsiTheme="minorHAnsi"/>
        </w:rPr>
        <w:t>trust those who spread ressentiment</w:t>
      </w:r>
      <w:r w:rsidRPr="00FF26BF">
        <w:rPr>
          <w:rStyle w:val="StyleUnderline"/>
          <w:rFonts w:asciiTheme="minorHAnsi" w:hAnsiTheme="minorHAnsi"/>
        </w:rPr>
        <w:t xml:space="preserve"> and call for </w:t>
      </w:r>
      <w:r w:rsidRPr="00FF26BF">
        <w:rPr>
          <w:rStyle w:val="Emphasis"/>
          <w:rFonts w:asciiTheme="minorHAnsi" w:hAnsiTheme="minorHAnsi"/>
        </w:rPr>
        <w:t>the settling of accounts</w:t>
      </w:r>
      <w:r w:rsidRPr="00FF26BF">
        <w:rPr>
          <w:rStyle w:val="StyleUnderline"/>
          <w:rFonts w:asciiTheme="minorHAnsi" w:hAnsiTheme="minorHAnsi"/>
        </w:rPr>
        <w:t xml:space="preserve">; they </w:t>
      </w:r>
      <w:r w:rsidRPr="00FF26BF">
        <w:rPr>
          <w:rStyle w:val="Emphasis"/>
          <w:rFonts w:asciiTheme="minorHAnsi" w:hAnsiTheme="minorHAnsi"/>
        </w:rPr>
        <w:t>seek only slaves</w:t>
      </w:r>
      <w:r w:rsidRPr="00FF26BF">
        <w:rPr>
          <w:rStyle w:val="StyleUnderline"/>
          <w:rFonts w:asciiTheme="minorHAnsi" w:hAnsiTheme="minorHAnsi"/>
        </w:rPr>
        <w:t xml:space="preserve"> as allies and always reproduce what they aim to destroy</w:t>
      </w:r>
      <w:r w:rsidRPr="00FF26BF">
        <w:rPr>
          <w:rFonts w:asciiTheme="minorHAnsi" w:hAnsiTheme="minorHAnsi"/>
        </w:rPr>
        <w:t>. “To have ressentiment or not to have ressentiment – there is no greater difference, beyond psychology, beyond history, beyond metaphysics. It is the true difference or transcendental typology – the genealogical and hierarchical difference.”</w:t>
      </w:r>
    </w:p>
    <w:p w14:paraId="4340E118" w14:textId="77777777" w:rsidR="00E00B18" w:rsidRPr="00FF26BF" w:rsidRDefault="00E00B18" w:rsidP="00E00B18">
      <w:pPr>
        <w:spacing w:after="0"/>
        <w:jc w:val="both"/>
        <w:rPr>
          <w:rFonts w:asciiTheme="minorHAnsi" w:hAnsiTheme="minorHAnsi"/>
        </w:rPr>
      </w:pPr>
      <w:r w:rsidRPr="00B60FA7">
        <w:rPr>
          <w:rStyle w:val="Emphasis"/>
          <w:rFonts w:asciiTheme="minorHAnsi" w:hAnsiTheme="minorHAnsi"/>
          <w:highlight w:val="yellow"/>
        </w:rPr>
        <w:t>This is especially true of identity politics</w:t>
      </w:r>
      <w:r w:rsidRPr="00FF26BF">
        <w:rPr>
          <w:rFonts w:asciiTheme="minorHAnsi" w:hAnsiTheme="minorHAnsi"/>
        </w:rPr>
        <w:t xml:space="preserve">. </w:t>
      </w:r>
      <w:r w:rsidRPr="00FF26BF">
        <w:rPr>
          <w:rStyle w:val="StyleUnderline"/>
          <w:rFonts w:asciiTheme="minorHAnsi" w:hAnsiTheme="minorHAnsi"/>
        </w:rPr>
        <w:t xml:space="preserve">If we remained </w:t>
      </w:r>
      <w:r w:rsidRPr="00FF26BF">
        <w:rPr>
          <w:rStyle w:val="Emphasis"/>
          <w:rFonts w:asciiTheme="minorHAnsi" w:hAnsiTheme="minorHAnsi"/>
        </w:rPr>
        <w:t>trapped in a Hegelian spirit</w:t>
      </w:r>
      <w:r w:rsidRPr="00FF26BF">
        <w:rPr>
          <w:rStyle w:val="StyleUnderline"/>
          <w:rFonts w:asciiTheme="minorHAnsi" w:hAnsiTheme="minorHAnsi"/>
        </w:rPr>
        <w:t xml:space="preserve"> of </w:t>
      </w:r>
      <w:r w:rsidRPr="00FF26BF">
        <w:rPr>
          <w:rStyle w:val="Emphasis"/>
          <w:rFonts w:asciiTheme="minorHAnsi" w:hAnsiTheme="minorHAnsi"/>
        </w:rPr>
        <w:t>revenge</w:t>
      </w:r>
      <w:r w:rsidRPr="00FF26BF">
        <w:rPr>
          <w:rStyle w:val="StyleUnderline"/>
          <w:rFonts w:asciiTheme="minorHAnsi" w:hAnsiTheme="minorHAnsi"/>
        </w:rPr>
        <w:t xml:space="preserve"> then our </w:t>
      </w:r>
      <w:r w:rsidRPr="00FF26BF">
        <w:rPr>
          <w:rStyle w:val="Emphasis"/>
          <w:rFonts w:asciiTheme="minorHAnsi" w:hAnsiTheme="minorHAnsi"/>
        </w:rPr>
        <w:t>victories</w:t>
      </w:r>
      <w:r w:rsidRPr="00FF26BF">
        <w:rPr>
          <w:rStyle w:val="StyleUnderline"/>
          <w:rFonts w:asciiTheme="minorHAnsi" w:hAnsiTheme="minorHAnsi"/>
        </w:rPr>
        <w:t xml:space="preserve"> will </w:t>
      </w:r>
      <w:r w:rsidRPr="00FF26BF">
        <w:rPr>
          <w:rStyle w:val="Emphasis"/>
          <w:rFonts w:asciiTheme="minorHAnsi" w:hAnsiTheme="minorHAnsi"/>
        </w:rPr>
        <w:t>always be written into the world as victories as slaves</w:t>
      </w:r>
      <w:r w:rsidRPr="00FF26BF">
        <w:rPr>
          <w:rFonts w:asciiTheme="minorHAnsi" w:hAnsiTheme="minorHAnsi"/>
        </w:rPr>
        <w:t xml:space="preserve">. </w:t>
      </w:r>
      <w:r w:rsidRPr="00B60FA7">
        <w:rPr>
          <w:rStyle w:val="StyleUnderline"/>
          <w:rFonts w:asciiTheme="minorHAnsi" w:hAnsiTheme="minorHAnsi"/>
          <w:highlight w:val="yellow"/>
        </w:rPr>
        <w:lastRenderedPageBreak/>
        <w:t xml:space="preserve">Identity, </w:t>
      </w:r>
      <w:r w:rsidRPr="00B60FA7">
        <w:rPr>
          <w:rStyle w:val="Emphasis"/>
          <w:rFonts w:asciiTheme="minorHAnsi" w:hAnsiTheme="minorHAnsi"/>
          <w:highlight w:val="yellow"/>
        </w:rPr>
        <w:t>even intersectional identity</w:t>
      </w:r>
      <w:r w:rsidRPr="00B60FA7">
        <w:rPr>
          <w:rStyle w:val="StyleUnderline"/>
          <w:rFonts w:asciiTheme="minorHAnsi" w:hAnsiTheme="minorHAnsi"/>
          <w:highlight w:val="yellow"/>
        </w:rPr>
        <w:t xml:space="preserve">, reifies </w:t>
      </w:r>
      <w:r w:rsidRPr="00B60FA7">
        <w:rPr>
          <w:rStyle w:val="Emphasis"/>
          <w:rFonts w:asciiTheme="minorHAnsi" w:hAnsiTheme="minorHAnsi"/>
          <w:highlight w:val="yellow"/>
        </w:rPr>
        <w:t>molar categories</w:t>
      </w:r>
      <w:r w:rsidRPr="00B60FA7">
        <w:rPr>
          <w:rStyle w:val="StyleUnderline"/>
          <w:rFonts w:asciiTheme="minorHAnsi" w:hAnsiTheme="minorHAnsi"/>
          <w:highlight w:val="yellow"/>
        </w:rPr>
        <w:t xml:space="preserve"> in its </w:t>
      </w:r>
      <w:r w:rsidRPr="00B60FA7">
        <w:rPr>
          <w:rStyle w:val="Emphasis"/>
          <w:rFonts w:asciiTheme="minorHAnsi" w:hAnsiTheme="minorHAnsi"/>
          <w:highlight w:val="yellow"/>
        </w:rPr>
        <w:t>production of axes</w:t>
      </w:r>
      <w:r w:rsidRPr="00B60FA7">
        <w:rPr>
          <w:rStyle w:val="StyleUnderline"/>
          <w:rFonts w:asciiTheme="minorHAnsi" w:hAnsiTheme="minorHAnsi"/>
          <w:highlight w:val="yellow"/>
        </w:rPr>
        <w:t xml:space="preserve"> of differentiation</w:t>
      </w:r>
      <w:r w:rsidRPr="00B60FA7">
        <w:rPr>
          <w:rFonts w:asciiTheme="minorHAnsi" w:hAnsiTheme="minorHAnsi"/>
          <w:highlight w:val="yellow"/>
        </w:rPr>
        <w:t xml:space="preserve">. </w:t>
      </w:r>
      <w:r w:rsidRPr="00B60FA7">
        <w:rPr>
          <w:rStyle w:val="StyleUnderline"/>
          <w:rFonts w:asciiTheme="minorHAnsi" w:hAnsiTheme="minorHAnsi"/>
          <w:highlight w:val="yellow"/>
        </w:rPr>
        <w:t xml:space="preserve">Instead of </w:t>
      </w:r>
      <w:r w:rsidRPr="00B60FA7">
        <w:rPr>
          <w:rStyle w:val="Emphasis"/>
          <w:rFonts w:asciiTheme="minorHAnsi" w:hAnsiTheme="minorHAnsi"/>
          <w:highlight w:val="yellow"/>
        </w:rPr>
        <w:t>categories that always repeat the Same</w:t>
      </w:r>
      <w:r w:rsidRPr="00FF26BF">
        <w:rPr>
          <w:rStyle w:val="StyleUnderline"/>
          <w:rFonts w:asciiTheme="minorHAnsi" w:hAnsiTheme="minorHAnsi"/>
        </w:rPr>
        <w:t xml:space="preserve"> through </w:t>
      </w:r>
      <w:r w:rsidRPr="00FF26BF">
        <w:rPr>
          <w:rStyle w:val="Emphasis"/>
          <w:rFonts w:asciiTheme="minorHAnsi" w:hAnsiTheme="minorHAnsi"/>
        </w:rPr>
        <w:t>false appeals</w:t>
      </w:r>
      <w:r w:rsidRPr="00FF26BF">
        <w:rPr>
          <w:rStyle w:val="StyleUnderline"/>
          <w:rFonts w:asciiTheme="minorHAnsi" w:hAnsiTheme="minorHAnsi"/>
        </w:rPr>
        <w:t xml:space="preserve"> to </w:t>
      </w:r>
      <w:r w:rsidRPr="00FF26BF">
        <w:rPr>
          <w:rStyle w:val="Emphasis"/>
          <w:rFonts w:asciiTheme="minorHAnsi" w:hAnsiTheme="minorHAnsi"/>
        </w:rPr>
        <w:t>identity</w:t>
      </w:r>
      <w:r w:rsidRPr="00FF26BF">
        <w:rPr>
          <w:rStyle w:val="StyleUnderline"/>
          <w:rFonts w:asciiTheme="minorHAnsi" w:hAnsiTheme="minorHAnsi"/>
        </w:rPr>
        <w:t xml:space="preserve">, </w:t>
      </w:r>
      <w:r w:rsidRPr="00FF26BF">
        <w:rPr>
          <w:rStyle w:val="Emphasis"/>
          <w:rFonts w:asciiTheme="minorHAnsi" w:hAnsiTheme="minorHAnsi"/>
        </w:rPr>
        <w:t>analogy</w:t>
      </w:r>
      <w:r w:rsidRPr="00FF26BF">
        <w:rPr>
          <w:rStyle w:val="StyleUnderline"/>
          <w:rFonts w:asciiTheme="minorHAnsi" w:hAnsiTheme="minorHAnsi"/>
        </w:rPr>
        <w:t xml:space="preserve">, </w:t>
      </w:r>
      <w:r w:rsidRPr="00FF26BF">
        <w:rPr>
          <w:rStyle w:val="Emphasis"/>
          <w:rFonts w:asciiTheme="minorHAnsi" w:hAnsiTheme="minorHAnsi"/>
        </w:rPr>
        <w:t>resemblance</w:t>
      </w:r>
      <w:r w:rsidRPr="00FF26BF">
        <w:rPr>
          <w:rStyle w:val="StyleUnderline"/>
          <w:rFonts w:asciiTheme="minorHAnsi" w:hAnsiTheme="minorHAnsi"/>
        </w:rPr>
        <w:t xml:space="preserve"> and </w:t>
      </w:r>
      <w:r w:rsidRPr="00FF26BF">
        <w:rPr>
          <w:rStyle w:val="Emphasis"/>
          <w:rFonts w:asciiTheme="minorHAnsi" w:hAnsiTheme="minorHAnsi"/>
        </w:rPr>
        <w:t>opposition</w:t>
      </w:r>
      <w:r w:rsidRPr="00FF26BF">
        <w:rPr>
          <w:rStyle w:val="StyleUnderline"/>
          <w:rFonts w:asciiTheme="minorHAnsi" w:hAnsiTheme="minorHAnsi"/>
        </w:rPr>
        <w:t xml:space="preserve">, </w:t>
      </w:r>
      <w:r w:rsidRPr="00B60FA7">
        <w:rPr>
          <w:rStyle w:val="StyleUnderline"/>
          <w:rFonts w:asciiTheme="minorHAnsi" w:hAnsiTheme="minorHAnsi"/>
          <w:highlight w:val="yellow"/>
        </w:rPr>
        <w:t>we</w:t>
      </w:r>
      <w:r w:rsidRPr="00FF26BF">
        <w:rPr>
          <w:rStyle w:val="StyleUnderline"/>
          <w:rFonts w:asciiTheme="minorHAnsi" w:hAnsiTheme="minorHAnsi"/>
        </w:rPr>
        <w:t xml:space="preserve"> would </w:t>
      </w:r>
      <w:r w:rsidRPr="00B60FA7">
        <w:rPr>
          <w:rStyle w:val="StyleUnderline"/>
          <w:rFonts w:asciiTheme="minorHAnsi" w:hAnsiTheme="minorHAnsi"/>
          <w:highlight w:val="yellow"/>
        </w:rPr>
        <w:t xml:space="preserve">do better to </w:t>
      </w:r>
      <w:r w:rsidRPr="00B60FA7">
        <w:rPr>
          <w:rStyle w:val="Emphasis"/>
          <w:rFonts w:asciiTheme="minorHAnsi" w:hAnsiTheme="minorHAnsi"/>
          <w:highlight w:val="yellow"/>
        </w:rPr>
        <w:t>think of our multiple</w:t>
      </w:r>
      <w:r w:rsidRPr="00B60FA7">
        <w:rPr>
          <w:rStyle w:val="StyleUnderline"/>
          <w:rFonts w:asciiTheme="minorHAnsi" w:hAnsiTheme="minorHAnsi"/>
          <w:highlight w:val="yellow"/>
        </w:rPr>
        <w:t xml:space="preserve"> and </w:t>
      </w:r>
      <w:proofErr w:type="spellStart"/>
      <w:r w:rsidRPr="00B60FA7">
        <w:rPr>
          <w:rStyle w:val="Emphasis"/>
          <w:rFonts w:asciiTheme="minorHAnsi" w:hAnsiTheme="minorHAnsi"/>
          <w:highlight w:val="yellow"/>
        </w:rPr>
        <w:t>alway</w:t>
      </w:r>
      <w:proofErr w:type="spellEnd"/>
      <w:r w:rsidRPr="00B60FA7">
        <w:rPr>
          <w:rStyle w:val="Emphasis"/>
          <w:rFonts w:asciiTheme="minorHAnsi" w:hAnsiTheme="minorHAnsi"/>
          <w:highlight w:val="yellow"/>
        </w:rPr>
        <w:t xml:space="preserve">-shifting </w:t>
      </w:r>
      <w:proofErr w:type="spellStart"/>
      <w:r w:rsidRPr="00B60FA7">
        <w:rPr>
          <w:rStyle w:val="Emphasis"/>
          <w:rFonts w:asciiTheme="minorHAnsi" w:hAnsiTheme="minorHAnsi"/>
          <w:highlight w:val="yellow"/>
        </w:rPr>
        <w:t>overlappings</w:t>
      </w:r>
      <w:proofErr w:type="spellEnd"/>
      <w:r w:rsidRPr="00B60FA7">
        <w:rPr>
          <w:rStyle w:val="StyleUnderline"/>
          <w:rFonts w:asciiTheme="minorHAnsi" w:hAnsiTheme="minorHAnsi"/>
          <w:highlight w:val="yellow"/>
        </w:rPr>
        <w:t xml:space="preserve"> as </w:t>
      </w:r>
      <w:r w:rsidRPr="00B60FA7">
        <w:rPr>
          <w:rStyle w:val="Emphasis"/>
          <w:rFonts w:asciiTheme="minorHAnsi" w:hAnsiTheme="minorHAnsi"/>
          <w:highlight w:val="yellow"/>
        </w:rPr>
        <w:t>events</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encounters</w:t>
      </w:r>
      <w:r w:rsidRPr="00B60FA7">
        <w:rPr>
          <w:rStyle w:val="StyleUnderline"/>
          <w:rFonts w:asciiTheme="minorHAnsi" w:hAnsiTheme="minorHAnsi"/>
          <w:highlight w:val="yellow"/>
        </w:rPr>
        <w:t>, not as perennial attributes of interpellated subjects</w:t>
      </w:r>
      <w:r w:rsidRPr="00FF26BF">
        <w:rPr>
          <w:rFonts w:asciiTheme="minorHAnsi" w:hAnsiTheme="minorHAnsi"/>
        </w:rPr>
        <w:t xml:space="preserve">. </w:t>
      </w:r>
      <w:r w:rsidRPr="00FF26BF">
        <w:rPr>
          <w:rStyle w:val="Emphasis"/>
          <w:rFonts w:asciiTheme="minorHAnsi" w:hAnsiTheme="minorHAnsi"/>
        </w:rPr>
        <w:t>If we’re seeking to hold on to established identities, then what are we resisting?</w:t>
      </w:r>
      <w:r w:rsidRPr="00FF26BF">
        <w:rPr>
          <w:rFonts w:asciiTheme="minorHAnsi" w:hAnsiTheme="minorHAnsi"/>
        </w:rPr>
        <w:t xml:space="preserve"> Our own transformation through association with other bodies? Our capacity to expand joy? </w:t>
      </w:r>
      <w:r w:rsidRPr="00FF26BF">
        <w:rPr>
          <w:rStyle w:val="StyleUnderline"/>
          <w:rFonts w:asciiTheme="minorHAnsi" w:hAnsiTheme="minorHAnsi"/>
        </w:rPr>
        <w:t>Is it not precisely the blockage of desiring-production within sedimented identities that has resulted – and continues to result – in relations of hierarchy and domination</w:t>
      </w:r>
      <w:r w:rsidRPr="00FF26BF">
        <w:rPr>
          <w:rFonts w:asciiTheme="minorHAnsi" w:hAnsiTheme="minorHAnsi"/>
        </w:rPr>
        <w:t xml:space="preserve">? Besides, “the forces of repression need always an ascribable self and specifiable individuals to apply. </w:t>
      </w:r>
      <w:r w:rsidRPr="00B60FA7">
        <w:rPr>
          <w:rStyle w:val="StyleUnderline"/>
          <w:rFonts w:asciiTheme="minorHAnsi" w:hAnsiTheme="minorHAnsi"/>
          <w:highlight w:val="yellow"/>
        </w:rPr>
        <w:t xml:space="preserve">When we </w:t>
      </w:r>
      <w:r w:rsidRPr="00B60FA7">
        <w:rPr>
          <w:rStyle w:val="Emphasis"/>
          <w:rFonts w:asciiTheme="minorHAnsi" w:hAnsiTheme="minorHAnsi"/>
          <w:highlight w:val="yellow"/>
        </w:rPr>
        <w:t>become a little liquid</w:t>
      </w:r>
      <w:r w:rsidRPr="00B60FA7">
        <w:rPr>
          <w:rStyle w:val="StyleUnderline"/>
          <w:rFonts w:asciiTheme="minorHAnsi" w:hAnsiTheme="minorHAnsi"/>
          <w:highlight w:val="yellow"/>
        </w:rPr>
        <w:t xml:space="preserve">, when we </w:t>
      </w:r>
      <w:r w:rsidRPr="00B60FA7">
        <w:rPr>
          <w:rStyle w:val="Emphasis"/>
          <w:rFonts w:asciiTheme="minorHAnsi" w:hAnsiTheme="minorHAnsi"/>
          <w:highlight w:val="yellow"/>
        </w:rPr>
        <w:t>evade the ascription of the self</w:t>
      </w:r>
      <w:r w:rsidRPr="00B60FA7">
        <w:rPr>
          <w:rStyle w:val="StyleUnderline"/>
          <w:rFonts w:asciiTheme="minorHAnsi" w:hAnsiTheme="minorHAnsi"/>
          <w:highlight w:val="yellow"/>
        </w:rPr>
        <w:t xml:space="preserve">” then </w:t>
      </w:r>
      <w:r w:rsidRPr="00B60FA7">
        <w:rPr>
          <w:rStyle w:val="Emphasis"/>
          <w:rFonts w:asciiTheme="minorHAnsi" w:hAnsiTheme="minorHAnsi"/>
          <w:highlight w:val="yellow"/>
        </w:rPr>
        <w:t>perhaps we have a chance</w:t>
      </w:r>
      <w:r w:rsidRPr="00FF26BF">
        <w:rPr>
          <w:rFonts w:asciiTheme="minorHAnsi" w:hAnsiTheme="minorHAnsi"/>
        </w:rPr>
        <w:t xml:space="preserve">. </w:t>
      </w:r>
      <w:r w:rsidRPr="00FF26BF">
        <w:rPr>
          <w:rStyle w:val="StyleUnderline"/>
          <w:rFonts w:asciiTheme="minorHAnsi" w:hAnsiTheme="minorHAnsi"/>
        </w:rPr>
        <w:t>Let us then become liquid; let us fold and unfold and refold in the practice of</w:t>
      </w:r>
      <w:r w:rsidRPr="00FF26BF">
        <w:rPr>
          <w:rFonts w:asciiTheme="minorHAnsi" w:hAnsiTheme="minorHAnsi"/>
        </w:rPr>
        <w:t xml:space="preserve"> what Edouard </w:t>
      </w:r>
      <w:proofErr w:type="spellStart"/>
      <w:r w:rsidRPr="00FF26BF">
        <w:rPr>
          <w:rFonts w:asciiTheme="minorHAnsi" w:hAnsiTheme="minorHAnsi"/>
        </w:rPr>
        <w:t>Glissant</w:t>
      </w:r>
      <w:proofErr w:type="spellEnd"/>
      <w:r w:rsidRPr="00FF26BF">
        <w:rPr>
          <w:rFonts w:asciiTheme="minorHAnsi" w:hAnsiTheme="minorHAnsi"/>
        </w:rPr>
        <w:t xml:space="preserve"> calls </w:t>
      </w:r>
      <w:r w:rsidRPr="00FF26BF">
        <w:rPr>
          <w:rStyle w:val="Emphasis"/>
          <w:rFonts w:asciiTheme="minorHAnsi" w:hAnsiTheme="minorHAnsi"/>
        </w:rPr>
        <w:t>‘relation-identity’</w:t>
      </w:r>
      <w:r w:rsidRPr="00FF26BF">
        <w:rPr>
          <w:rFonts w:asciiTheme="minorHAnsi" w:hAnsiTheme="minorHAnsi"/>
        </w:rPr>
        <w:t xml:space="preserve">. </w:t>
      </w:r>
      <w:r w:rsidRPr="00FF26BF">
        <w:rPr>
          <w:rStyle w:val="StyleUnderline"/>
          <w:rFonts w:asciiTheme="minorHAnsi" w:hAnsiTheme="minorHAnsi"/>
        </w:rPr>
        <w:t xml:space="preserve">This way we can also begin to </w:t>
      </w:r>
      <w:r w:rsidRPr="00FF26BF">
        <w:rPr>
          <w:rStyle w:val="Emphasis"/>
          <w:rFonts w:asciiTheme="minorHAnsi" w:hAnsiTheme="minorHAnsi"/>
        </w:rPr>
        <w:t>discover our “rigid segments,”</w:t>
      </w:r>
      <w:r w:rsidRPr="00FF26BF">
        <w:rPr>
          <w:rStyle w:val="StyleUnderline"/>
          <w:rFonts w:asciiTheme="minorHAnsi" w:hAnsiTheme="minorHAnsi"/>
        </w:rPr>
        <w:t xml:space="preserve"> our </w:t>
      </w:r>
      <w:r w:rsidRPr="00FF26BF">
        <w:rPr>
          <w:rStyle w:val="Emphasis"/>
          <w:rFonts w:asciiTheme="minorHAnsi" w:hAnsiTheme="minorHAnsi"/>
        </w:rPr>
        <w:t xml:space="preserve">“binary and </w:t>
      </w:r>
      <w:proofErr w:type="spellStart"/>
      <w:r w:rsidRPr="00FF26BF">
        <w:rPr>
          <w:rStyle w:val="Emphasis"/>
          <w:rFonts w:asciiTheme="minorHAnsi" w:hAnsiTheme="minorHAnsi"/>
        </w:rPr>
        <w:t>overcoding</w:t>
      </w:r>
      <w:proofErr w:type="spellEnd"/>
      <w:r w:rsidRPr="00FF26BF">
        <w:rPr>
          <w:rStyle w:val="Emphasis"/>
          <w:rFonts w:asciiTheme="minorHAnsi" w:hAnsiTheme="minorHAnsi"/>
        </w:rPr>
        <w:t xml:space="preserve"> machines,”</w:t>
      </w:r>
      <w:r w:rsidRPr="00FF26BF">
        <w:rPr>
          <w:rStyle w:val="StyleUnderline"/>
          <w:rFonts w:asciiTheme="minorHAnsi" w:hAnsiTheme="minorHAnsi"/>
        </w:rPr>
        <w:t xml:space="preserve"> and that “we </w:t>
      </w:r>
      <w:r w:rsidRPr="00FF26BF">
        <w:rPr>
          <w:rStyle w:val="Emphasis"/>
          <w:rFonts w:asciiTheme="minorHAnsi" w:hAnsiTheme="minorHAnsi"/>
        </w:rPr>
        <w:t>are not simply divided up by binary machines</w:t>
      </w:r>
      <w:r w:rsidRPr="00FF26BF">
        <w:rPr>
          <w:rStyle w:val="StyleUnderline"/>
          <w:rFonts w:asciiTheme="minorHAnsi" w:hAnsiTheme="minorHAnsi"/>
        </w:rPr>
        <w:t xml:space="preserve"> of class, sex, or age” but that there are “others which we </w:t>
      </w:r>
      <w:r w:rsidRPr="00FF26BF">
        <w:rPr>
          <w:rStyle w:val="Emphasis"/>
          <w:rFonts w:asciiTheme="minorHAnsi" w:hAnsiTheme="minorHAnsi"/>
        </w:rPr>
        <w:t>constantly shift [and] invent without realizing it</w:t>
      </w:r>
      <w:r w:rsidRPr="00FF26BF">
        <w:rPr>
          <w:rStyle w:val="StyleUnderline"/>
          <w:rFonts w:asciiTheme="minorHAnsi" w:hAnsiTheme="minorHAnsi"/>
        </w:rPr>
        <w:t>.” Our true names are not “pure” but instead “bastard, lower, anarchical, nomadic, and irremediably minor</w:t>
      </w:r>
      <w:r w:rsidRPr="00FF26BF">
        <w:rPr>
          <w:rFonts w:asciiTheme="minorHAnsi" w:hAnsiTheme="minorHAnsi"/>
        </w:rPr>
        <w:t>.”</w:t>
      </w:r>
    </w:p>
    <w:p w14:paraId="2B082572" w14:textId="77777777" w:rsidR="00E00B18" w:rsidRPr="00FF26BF" w:rsidRDefault="00E00B18" w:rsidP="00E00B18">
      <w:pPr>
        <w:spacing w:after="0"/>
        <w:jc w:val="both"/>
        <w:rPr>
          <w:rStyle w:val="StyleUnderline"/>
          <w:rFonts w:asciiTheme="minorHAnsi" w:hAnsiTheme="minorHAnsi"/>
        </w:rPr>
      </w:pPr>
      <w:r w:rsidRPr="00FF26BF">
        <w:rPr>
          <w:rFonts w:asciiTheme="minorHAnsi" w:hAnsiTheme="minorHAnsi"/>
        </w:rPr>
        <w:t xml:space="preserve">At the same time, </w:t>
      </w:r>
      <w:r w:rsidRPr="00FF26BF">
        <w:rPr>
          <w:rStyle w:val="StyleUnderline"/>
          <w:rFonts w:asciiTheme="minorHAnsi" w:hAnsiTheme="minorHAnsi"/>
        </w:rPr>
        <w:t xml:space="preserve">struggle on the level of axioms is </w:t>
      </w:r>
      <w:r w:rsidRPr="00FF26BF">
        <w:rPr>
          <w:rStyle w:val="Emphasis"/>
          <w:rFonts w:asciiTheme="minorHAnsi" w:hAnsiTheme="minorHAnsi"/>
        </w:rPr>
        <w:t>not unimportant</w:t>
      </w:r>
      <w:r w:rsidRPr="00FF26BF">
        <w:rPr>
          <w:rFonts w:asciiTheme="minorHAnsi" w:hAnsiTheme="minorHAnsi"/>
        </w:rPr>
        <w:t xml:space="preserve">. </w:t>
      </w:r>
      <w:r w:rsidRPr="00B60FA7">
        <w:rPr>
          <w:rStyle w:val="Emphasis"/>
          <w:rFonts w:asciiTheme="minorHAnsi" w:hAnsiTheme="minorHAnsi"/>
          <w:highlight w:val="yellow"/>
        </w:rPr>
        <w:t>The fight for reforms</w:t>
      </w:r>
      <w:r w:rsidRPr="00FF26BF">
        <w:rPr>
          <w:rStyle w:val="StyleUnderline"/>
          <w:rFonts w:asciiTheme="minorHAnsi" w:hAnsiTheme="minorHAnsi"/>
        </w:rPr>
        <w:t xml:space="preserve"> – for service delivery, for jobs, for recognition, for a voice – can </w:t>
      </w:r>
      <w:r w:rsidRPr="00FF26BF">
        <w:rPr>
          <w:rStyle w:val="Emphasis"/>
          <w:rFonts w:asciiTheme="minorHAnsi" w:hAnsiTheme="minorHAnsi"/>
        </w:rPr>
        <w:t xml:space="preserve">aid in minority </w:t>
      </w:r>
      <w:proofErr w:type="spellStart"/>
      <w:r w:rsidRPr="00FF26BF">
        <w:rPr>
          <w:rStyle w:val="Emphasis"/>
          <w:rFonts w:asciiTheme="minorHAnsi" w:hAnsiTheme="minorHAnsi"/>
        </w:rPr>
        <w:t>becomings</w:t>
      </w:r>
      <w:proofErr w:type="spellEnd"/>
      <w:r w:rsidRPr="00FF26BF">
        <w:rPr>
          <w:rFonts w:asciiTheme="minorHAnsi" w:hAnsiTheme="minorHAnsi"/>
        </w:rPr>
        <w:t xml:space="preserve">. However, </w:t>
      </w:r>
      <w:r w:rsidRPr="00FF26BF">
        <w:rPr>
          <w:rStyle w:val="StyleUnderline"/>
          <w:rFonts w:asciiTheme="minorHAnsi" w:hAnsiTheme="minorHAnsi"/>
        </w:rPr>
        <w:t xml:space="preserve">struggles on this level </w:t>
      </w:r>
      <w:r w:rsidRPr="00FF26BF">
        <w:rPr>
          <w:rStyle w:val="Emphasis"/>
          <w:rFonts w:asciiTheme="minorHAnsi" w:hAnsiTheme="minorHAnsi"/>
        </w:rPr>
        <w:t xml:space="preserve">only facilitate such </w:t>
      </w:r>
      <w:proofErr w:type="spellStart"/>
      <w:r w:rsidRPr="00FF26BF">
        <w:rPr>
          <w:rStyle w:val="Emphasis"/>
          <w:rFonts w:asciiTheme="minorHAnsi" w:hAnsiTheme="minorHAnsi"/>
        </w:rPr>
        <w:t>becomings</w:t>
      </w:r>
      <w:proofErr w:type="spellEnd"/>
      <w:r w:rsidRPr="00FF26BF">
        <w:rPr>
          <w:rStyle w:val="StyleUnderline"/>
          <w:rFonts w:asciiTheme="minorHAnsi" w:hAnsiTheme="minorHAnsi"/>
        </w:rPr>
        <w:t xml:space="preserve"> and </w:t>
      </w:r>
      <w:r w:rsidRPr="00B60FA7">
        <w:rPr>
          <w:rStyle w:val="Emphasis"/>
          <w:rFonts w:asciiTheme="minorHAnsi" w:hAnsiTheme="minorHAnsi"/>
          <w:highlight w:val="yellow"/>
        </w:rPr>
        <w:t>are not always necessary</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 xml:space="preserve">These molar politics are “the index of </w:t>
      </w:r>
      <w:r w:rsidRPr="00FF26BF">
        <w:rPr>
          <w:rStyle w:val="Emphasis"/>
          <w:rFonts w:asciiTheme="minorHAnsi" w:hAnsiTheme="minorHAnsi"/>
        </w:rPr>
        <w:t>another coexistent combat</w:t>
      </w:r>
      <w:r w:rsidRPr="00FF26BF">
        <w:rPr>
          <w:rStyle w:val="StyleUnderline"/>
          <w:rFonts w:asciiTheme="minorHAnsi" w:hAnsiTheme="minorHAnsi"/>
        </w:rPr>
        <w:t xml:space="preserve">,” a </w:t>
      </w:r>
      <w:r w:rsidRPr="00FF26BF">
        <w:rPr>
          <w:rStyle w:val="Emphasis"/>
          <w:rFonts w:asciiTheme="minorHAnsi" w:hAnsiTheme="minorHAnsi"/>
        </w:rPr>
        <w:t>micropolitics</w:t>
      </w:r>
      <w:r w:rsidRPr="00FF26BF">
        <w:rPr>
          <w:rFonts w:asciiTheme="minorHAnsi" w:hAnsiTheme="minorHAnsi"/>
        </w:rPr>
        <w:t>. At the very least</w:t>
      </w:r>
      <w:r w:rsidRPr="00B60FA7">
        <w:rPr>
          <w:rFonts w:asciiTheme="minorHAnsi" w:hAnsiTheme="minorHAnsi"/>
          <w:highlight w:val="yellow"/>
        </w:rPr>
        <w:t xml:space="preserve">, </w:t>
      </w:r>
      <w:r w:rsidRPr="00B60FA7">
        <w:rPr>
          <w:rStyle w:val="Emphasis"/>
          <w:rFonts w:asciiTheme="minorHAnsi" w:hAnsiTheme="minorHAnsi"/>
          <w:highlight w:val="yellow"/>
        </w:rPr>
        <w:t>we must be done with the hegemony of hegemony</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Our “</w:t>
      </w:r>
      <w:r w:rsidRPr="00FF26BF">
        <w:rPr>
          <w:rStyle w:val="Emphasis"/>
          <w:rFonts w:asciiTheme="minorHAnsi" w:hAnsiTheme="minorHAnsi"/>
        </w:rPr>
        <w:t>revolutionary organization must be that of the war machine</w:t>
      </w:r>
      <w:r w:rsidRPr="00FF26BF">
        <w:rPr>
          <w:rStyle w:val="StyleUnderline"/>
          <w:rFonts w:asciiTheme="minorHAnsi" w:hAnsiTheme="minorHAnsi"/>
        </w:rPr>
        <w:t xml:space="preserve">.” We seek a </w:t>
      </w:r>
      <w:r w:rsidRPr="00FF26BF">
        <w:rPr>
          <w:rStyle w:val="Emphasis"/>
          <w:rFonts w:asciiTheme="minorHAnsi" w:hAnsiTheme="minorHAnsi"/>
        </w:rPr>
        <w:t>nomadic revolutionary science</w:t>
      </w:r>
      <w:r w:rsidRPr="00FF26BF">
        <w:rPr>
          <w:rStyle w:val="StyleUnderline"/>
          <w:rFonts w:asciiTheme="minorHAnsi" w:hAnsiTheme="minorHAnsi"/>
        </w:rPr>
        <w:t xml:space="preserve">, not a </w:t>
      </w:r>
      <w:r w:rsidRPr="00FF26BF">
        <w:rPr>
          <w:rStyle w:val="Emphasis"/>
          <w:rFonts w:asciiTheme="minorHAnsi" w:hAnsiTheme="minorHAnsi"/>
        </w:rPr>
        <w:t xml:space="preserve">Royal science of </w:t>
      </w:r>
      <w:proofErr w:type="spellStart"/>
      <w:r w:rsidRPr="00FF26BF">
        <w:rPr>
          <w:rStyle w:val="Emphasis"/>
          <w:rFonts w:asciiTheme="minorHAnsi" w:hAnsiTheme="minorHAnsi"/>
        </w:rPr>
        <w:t>teleologies</w:t>
      </w:r>
      <w:proofErr w:type="spellEnd"/>
      <w:r w:rsidRPr="00FF26BF">
        <w:rPr>
          <w:rStyle w:val="StyleUnderline"/>
          <w:rFonts w:asciiTheme="minorHAnsi" w:hAnsiTheme="minorHAnsi"/>
        </w:rPr>
        <w:t xml:space="preserve"> and </w:t>
      </w:r>
      <w:r w:rsidRPr="00FF26BF">
        <w:rPr>
          <w:rStyle w:val="Emphasis"/>
          <w:rFonts w:asciiTheme="minorHAnsi" w:hAnsiTheme="minorHAnsi"/>
        </w:rPr>
        <w:t>base-superstructures</w:t>
      </w:r>
      <w:r w:rsidRPr="00FF26BF">
        <w:rPr>
          <w:rStyle w:val="StyleUnderline"/>
          <w:rFonts w:asciiTheme="minorHAnsi" w:hAnsiTheme="minorHAnsi"/>
        </w:rPr>
        <w:t xml:space="preserve"> and </w:t>
      </w:r>
      <w:r w:rsidRPr="00FF26BF">
        <w:rPr>
          <w:rStyle w:val="Emphasis"/>
          <w:rFonts w:asciiTheme="minorHAnsi" w:hAnsiTheme="minorHAnsi"/>
        </w:rPr>
        <w:t>counter-hegemonies</w:t>
      </w:r>
      <w:r w:rsidRPr="00FF26BF">
        <w:rPr>
          <w:rStyle w:val="StyleUnderline"/>
          <w:rFonts w:asciiTheme="minorHAnsi" w:hAnsiTheme="minorHAnsi"/>
        </w:rPr>
        <w:t xml:space="preserve"> and </w:t>
      </w:r>
      <w:r w:rsidRPr="00FF26BF">
        <w:rPr>
          <w:rStyle w:val="Emphasis"/>
          <w:rFonts w:asciiTheme="minorHAnsi" w:hAnsiTheme="minorHAnsi"/>
        </w:rPr>
        <w:t>determinations in the last instance</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We are </w:t>
      </w:r>
      <w:r w:rsidRPr="00B60FA7">
        <w:rPr>
          <w:rStyle w:val="Emphasis"/>
          <w:rFonts w:asciiTheme="minorHAnsi" w:hAnsiTheme="minorHAnsi"/>
          <w:highlight w:val="yellow"/>
        </w:rPr>
        <w:t>multiple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heterogeneous</w:t>
      </w:r>
      <w:r w:rsidRPr="00B60FA7">
        <w:rPr>
          <w:rStyle w:val="StyleUnderline"/>
          <w:rFonts w:asciiTheme="minorHAnsi" w:hAnsiTheme="minorHAnsi"/>
          <w:highlight w:val="yellow"/>
        </w:rPr>
        <w:t xml:space="preserve">. There </w:t>
      </w:r>
      <w:proofErr w:type="gramStart"/>
      <w:r w:rsidRPr="00B60FA7">
        <w:rPr>
          <w:rStyle w:val="StyleUnderline"/>
          <w:rFonts w:asciiTheme="minorHAnsi" w:hAnsiTheme="minorHAnsi"/>
          <w:highlight w:val="yellow"/>
        </w:rPr>
        <w:t>are</w:t>
      </w:r>
      <w:proofErr w:type="gramEnd"/>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always an infinity of peoples</w:t>
      </w:r>
      <w:r w:rsidRPr="00B60FA7">
        <w:rPr>
          <w:rStyle w:val="StyleUnderline"/>
          <w:rFonts w:asciiTheme="minorHAnsi" w:hAnsiTheme="minorHAnsi"/>
          <w:highlight w:val="yellow"/>
        </w:rPr>
        <w:t>.</w:t>
      </w:r>
    </w:p>
    <w:p w14:paraId="72914414" w14:textId="77777777" w:rsidR="00E00B18" w:rsidRPr="0004621B" w:rsidRDefault="00E00B18" w:rsidP="00E00B18">
      <w:pPr>
        <w:spacing w:after="0"/>
        <w:jc w:val="both"/>
        <w:rPr>
          <w:rFonts w:asciiTheme="minorHAnsi" w:hAnsiTheme="minorHAnsi"/>
          <w:u w:val="single"/>
        </w:rPr>
      </w:pPr>
      <w:r w:rsidRPr="00FF26BF">
        <w:rPr>
          <w:rStyle w:val="Emphasis"/>
          <w:rFonts w:asciiTheme="minorHAnsi" w:hAnsiTheme="minorHAnsi"/>
        </w:rPr>
        <w:t xml:space="preserve">We must commit </w:t>
      </w:r>
      <w:proofErr w:type="spellStart"/>
      <w:r w:rsidRPr="00FF26BF">
        <w:rPr>
          <w:rStyle w:val="Emphasis"/>
          <w:rFonts w:asciiTheme="minorHAnsi" w:hAnsiTheme="minorHAnsi"/>
        </w:rPr>
        <w:t>altrucide</w:t>
      </w:r>
      <w:proofErr w:type="spellEnd"/>
      <w:r w:rsidRPr="00FF26BF">
        <w:rPr>
          <w:rStyle w:val="Emphasis"/>
          <w:rFonts w:asciiTheme="minorHAnsi" w:hAnsiTheme="minorHAnsi"/>
        </w:rPr>
        <w:t xml:space="preserve"> and suicide</w:t>
      </w:r>
      <w:r w:rsidRPr="00FF26BF">
        <w:rPr>
          <w:rFonts w:asciiTheme="minorHAnsi" w:hAnsiTheme="minorHAnsi"/>
        </w:rPr>
        <w:t xml:space="preserve">. For </w:t>
      </w:r>
      <w:r w:rsidRPr="00FF26BF">
        <w:rPr>
          <w:rStyle w:val="StyleUnderline"/>
          <w:rFonts w:asciiTheme="minorHAnsi" w:hAnsiTheme="minorHAnsi"/>
        </w:rPr>
        <w:t xml:space="preserve">as long as we remain </w:t>
      </w:r>
      <w:r w:rsidRPr="00FF26BF">
        <w:rPr>
          <w:rStyle w:val="Emphasis"/>
          <w:rFonts w:asciiTheme="minorHAnsi" w:hAnsiTheme="minorHAnsi"/>
        </w:rPr>
        <w:t>trapped in the infinite demand of the Other</w:t>
      </w:r>
      <w:r w:rsidRPr="00FF26BF">
        <w:rPr>
          <w:rStyle w:val="StyleUnderline"/>
          <w:rFonts w:asciiTheme="minorHAnsi" w:hAnsiTheme="minorHAnsi"/>
        </w:rPr>
        <w:t xml:space="preserve">, as long as </w:t>
      </w:r>
      <w:r w:rsidRPr="00FF26BF">
        <w:rPr>
          <w:rStyle w:val="Emphasis"/>
          <w:rFonts w:asciiTheme="minorHAnsi" w:hAnsiTheme="minorHAnsi"/>
        </w:rPr>
        <w:t>our focus is on trauma</w:t>
      </w:r>
      <w:r w:rsidRPr="00FF26BF">
        <w:rPr>
          <w:rStyle w:val="StyleUnderline"/>
          <w:rFonts w:asciiTheme="minorHAnsi" w:hAnsiTheme="minorHAnsi"/>
        </w:rPr>
        <w:t xml:space="preserve">, </w:t>
      </w:r>
      <w:r w:rsidRPr="00FF26BF">
        <w:rPr>
          <w:rStyle w:val="Emphasis"/>
          <w:rFonts w:asciiTheme="minorHAnsi" w:hAnsiTheme="minorHAnsi"/>
        </w:rPr>
        <w:t>infinite justice</w:t>
      </w:r>
      <w:r w:rsidRPr="00FF26BF">
        <w:rPr>
          <w:rStyle w:val="StyleUnderline"/>
          <w:rFonts w:asciiTheme="minorHAnsi" w:hAnsiTheme="minorHAnsi"/>
        </w:rPr>
        <w:t xml:space="preserve">, </w:t>
      </w:r>
      <w:r w:rsidRPr="00FF26BF">
        <w:rPr>
          <w:rStyle w:val="Emphasis"/>
          <w:rFonts w:asciiTheme="minorHAnsi" w:hAnsiTheme="minorHAnsi"/>
        </w:rPr>
        <w:t>impossible horizons and melancholia</w:t>
      </w:r>
      <w:r w:rsidRPr="00FF26BF">
        <w:rPr>
          <w:rStyle w:val="StyleUnderline"/>
          <w:rFonts w:asciiTheme="minorHAnsi" w:hAnsiTheme="minorHAnsi"/>
        </w:rPr>
        <w:t xml:space="preserve">, we are </w:t>
      </w:r>
      <w:r w:rsidRPr="00FF26BF">
        <w:rPr>
          <w:rStyle w:val="Emphasis"/>
          <w:rFonts w:asciiTheme="minorHAnsi" w:hAnsiTheme="minorHAnsi"/>
        </w:rPr>
        <w:t>separated from our capacity</w:t>
      </w:r>
      <w:r w:rsidRPr="00FF26BF">
        <w:rPr>
          <w:rStyle w:val="StyleUnderline"/>
          <w:rFonts w:asciiTheme="minorHAnsi" w:hAnsiTheme="minorHAnsi"/>
        </w:rPr>
        <w:t xml:space="preserve"> to </w:t>
      </w:r>
      <w:r w:rsidRPr="00FF26BF">
        <w:rPr>
          <w:rStyle w:val="Emphasis"/>
          <w:rFonts w:asciiTheme="minorHAnsi" w:hAnsiTheme="minorHAnsi"/>
        </w:rPr>
        <w:t>act</w:t>
      </w:r>
      <w:r w:rsidRPr="00FF26BF">
        <w:rPr>
          <w:rStyle w:val="StyleUnderline"/>
          <w:rFonts w:asciiTheme="minorHAnsi" w:hAnsiTheme="minorHAnsi"/>
        </w:rPr>
        <w:t xml:space="preserve"> by a </w:t>
      </w:r>
      <w:proofErr w:type="spellStart"/>
      <w:r w:rsidRPr="00FF26BF">
        <w:rPr>
          <w:rStyle w:val="Emphasis"/>
          <w:rFonts w:asciiTheme="minorHAnsi" w:hAnsiTheme="minorHAnsi"/>
        </w:rPr>
        <w:t>reimposed</w:t>
      </w:r>
      <w:proofErr w:type="spellEnd"/>
      <w:r w:rsidRPr="00FF26BF">
        <w:rPr>
          <w:rStyle w:val="StyleUnderline"/>
          <w:rFonts w:asciiTheme="minorHAnsi" w:hAnsiTheme="minorHAnsi"/>
        </w:rPr>
        <w:t xml:space="preserve"> </w:t>
      </w:r>
      <w:r w:rsidRPr="00FF26BF">
        <w:rPr>
          <w:rStyle w:val="Emphasis"/>
          <w:rFonts w:asciiTheme="minorHAnsi" w:hAnsiTheme="minorHAnsi"/>
        </w:rPr>
        <w:t>transcendent dialectics</w:t>
      </w:r>
      <w:r w:rsidRPr="00FF26BF">
        <w:rPr>
          <w:rStyle w:val="StyleUnderline"/>
          <w:rFonts w:asciiTheme="minorHAnsi" w:hAnsiTheme="minorHAnsi"/>
        </w:rPr>
        <w:t xml:space="preserve"> of </w:t>
      </w:r>
      <w:r w:rsidRPr="00FF26BF">
        <w:rPr>
          <w:rStyle w:val="Emphasis"/>
          <w:rFonts w:asciiTheme="minorHAnsi" w:hAnsiTheme="minorHAnsi"/>
        </w:rPr>
        <w:t>absolute responsibility</w:t>
      </w:r>
      <w:r w:rsidRPr="00FF26BF">
        <w:rPr>
          <w:rFonts w:asciiTheme="minorHAnsi" w:hAnsiTheme="minorHAnsi"/>
        </w:rPr>
        <w:t xml:space="preserve">. Instead, </w:t>
      </w:r>
      <w:r w:rsidRPr="00FF26BF">
        <w:rPr>
          <w:rStyle w:val="StyleUnderline"/>
          <w:rFonts w:asciiTheme="minorHAnsi" w:hAnsiTheme="minorHAnsi"/>
        </w:rPr>
        <w:t xml:space="preserve">imbrication in movement, reciprocal feedback loops, mutual </w:t>
      </w:r>
      <w:proofErr w:type="spellStart"/>
      <w:r w:rsidRPr="00FF26BF">
        <w:rPr>
          <w:rStyle w:val="StyleUnderline"/>
          <w:rFonts w:asciiTheme="minorHAnsi" w:hAnsiTheme="minorHAnsi"/>
        </w:rPr>
        <w:t>enfoldings</w:t>
      </w:r>
      <w:proofErr w:type="spellEnd"/>
      <w:r w:rsidRPr="00FF26BF">
        <w:rPr>
          <w:rStyle w:val="StyleUnderline"/>
          <w:rFonts w:asciiTheme="minorHAnsi" w:hAnsiTheme="minorHAnsi"/>
        </w:rPr>
        <w:t xml:space="preserve"> of affect and expression, exchange and </w:t>
      </w:r>
      <w:r w:rsidRPr="00FF26BF">
        <w:rPr>
          <w:rStyle w:val="Emphasis"/>
          <w:rFonts w:asciiTheme="minorHAnsi" w:hAnsiTheme="minorHAnsi"/>
        </w:rPr>
        <w:t>becoming-other-together</w:t>
      </w:r>
      <w:r w:rsidRPr="00FF26BF">
        <w:rPr>
          <w:rStyle w:val="StyleUnderline"/>
          <w:rFonts w:asciiTheme="minorHAnsi" w:hAnsiTheme="minorHAnsi"/>
        </w:rPr>
        <w:t>.</w:t>
      </w:r>
    </w:p>
    <w:p w14:paraId="05068756" w14:textId="6C74330A" w:rsidR="00350EC6" w:rsidRDefault="00350EC6">
      <w:pPr>
        <w:spacing w:after="0" w:line="240" w:lineRule="auto"/>
        <w:rPr>
          <w:rStyle w:val="StyleUnderline"/>
        </w:rPr>
      </w:pPr>
      <w:r>
        <w:rPr>
          <w:rStyle w:val="StyleUnderline"/>
        </w:rPr>
        <w:br w:type="page"/>
      </w:r>
    </w:p>
    <w:p w14:paraId="14AEB599" w14:textId="77777777" w:rsidR="00350EC6" w:rsidRDefault="00350EC6" w:rsidP="00350EC6">
      <w:pPr>
        <w:pStyle w:val="Heading4"/>
      </w:pPr>
      <w:r>
        <w:lastRenderedPageBreak/>
        <w:t xml:space="preserve">They overdetermine what activist politics look like. Their claim that our </w:t>
      </w:r>
      <w:proofErr w:type="gramStart"/>
      <w:r>
        <w:t>argument  could</w:t>
      </w:r>
      <w:proofErr w:type="gramEnd"/>
      <w:r>
        <w:t xml:space="preserve"> be refined to be more overtly political is a smokescreen for mass conformity that contributes to fascism.</w:t>
      </w:r>
    </w:p>
    <w:p w14:paraId="190BF10B" w14:textId="77777777" w:rsidR="00350EC6" w:rsidRDefault="00350EC6" w:rsidP="00350EC6">
      <w:r w:rsidRPr="00C82FA9">
        <w:rPr>
          <w:rStyle w:val="Style13ptBold"/>
        </w:rPr>
        <w:t>Svirsky 10.</w:t>
      </w:r>
      <w:r w:rsidRPr="00C82FA9">
        <w:t xml:space="preserve"> Marcelo Svirsky, professor of critical and cultural theory at Cardiff University (UK), “Introduction: Beyond the Royal Science of Politics,” Deleuze Studies Vol 4: 2010, pg. 3</w:t>
      </w:r>
    </w:p>
    <w:p w14:paraId="7A2AE139" w14:textId="77777777" w:rsidR="00350EC6" w:rsidRPr="00C82FA9" w:rsidRDefault="00350EC6" w:rsidP="00350EC6"/>
    <w:p w14:paraId="5A0F4AAE" w14:textId="77777777" w:rsidR="00350EC6" w:rsidRPr="00C82FA9" w:rsidRDefault="00350EC6" w:rsidP="00350EC6">
      <w:pPr>
        <w:rPr>
          <w:rStyle w:val="Emphasis"/>
          <w:rFonts w:eastAsia="MS Gothic"/>
        </w:rPr>
      </w:pPr>
      <w:r w:rsidRPr="00C82FA9">
        <w:t xml:space="preserve">Rather than </w:t>
      </w:r>
      <w:proofErr w:type="spellStart"/>
      <w:r w:rsidRPr="00C82FA9">
        <w:t>problematising</w:t>
      </w:r>
      <w:proofErr w:type="spellEnd"/>
      <w:r w:rsidRPr="00C82FA9">
        <w:t xml:space="preserve"> the political, </w:t>
      </w:r>
      <w:r w:rsidRPr="0016138B">
        <w:rPr>
          <w:rStyle w:val="StyleUnderline"/>
          <w:highlight w:val="yellow"/>
        </w:rPr>
        <w:t xml:space="preserve">this </w:t>
      </w:r>
      <w:r w:rsidRPr="0016138B">
        <w:rPr>
          <w:rStyle w:val="Emphasis"/>
          <w:rFonts w:eastAsia="MS Gothic"/>
          <w:highlight w:val="yellow"/>
        </w:rPr>
        <w:t>royal understanding</w:t>
      </w:r>
      <w:r w:rsidRPr="0016138B">
        <w:rPr>
          <w:rStyle w:val="StyleUnderline"/>
          <w:highlight w:val="yellow"/>
        </w:rPr>
        <w:t xml:space="preserve"> of </w:t>
      </w:r>
      <w:r w:rsidRPr="0016138B">
        <w:rPr>
          <w:rStyle w:val="Emphasis"/>
          <w:rFonts w:eastAsia="MS Gothic"/>
          <w:highlight w:val="yellow"/>
        </w:rPr>
        <w:t>activism</w:t>
      </w:r>
      <w:r w:rsidRPr="0016138B">
        <w:rPr>
          <w:rStyle w:val="StyleUnderline"/>
          <w:highlight w:val="yellow"/>
        </w:rPr>
        <w:t xml:space="preserve"> uses its ‘metric power’ to </w:t>
      </w:r>
      <w:proofErr w:type="spellStart"/>
      <w:r w:rsidRPr="0016138B">
        <w:rPr>
          <w:rStyle w:val="Emphasis"/>
          <w:rFonts w:eastAsia="MS Gothic"/>
          <w:highlight w:val="yellow"/>
        </w:rPr>
        <w:t>axiomatise</w:t>
      </w:r>
      <w:proofErr w:type="spellEnd"/>
      <w:r w:rsidRPr="0016138B">
        <w:rPr>
          <w:rStyle w:val="Emphasis"/>
          <w:rFonts w:eastAsia="MS Gothic"/>
          <w:highlight w:val="yellow"/>
        </w:rPr>
        <w:t xml:space="preserve"> politics</w:t>
      </w:r>
      <w:r w:rsidRPr="0016138B">
        <w:rPr>
          <w:rStyle w:val="StyleUnderline"/>
          <w:highlight w:val="yellow"/>
        </w:rPr>
        <w:t xml:space="preserve">, while simultaneously </w:t>
      </w:r>
      <w:r w:rsidRPr="0016138B">
        <w:rPr>
          <w:rStyle w:val="Emphasis"/>
          <w:rFonts w:eastAsia="MS Gothic"/>
          <w:highlight w:val="yellow"/>
        </w:rPr>
        <w:t>repressing activist experiences</w:t>
      </w:r>
      <w:r w:rsidRPr="0016138B">
        <w:rPr>
          <w:rStyle w:val="StyleUnderline"/>
          <w:highlight w:val="yellow"/>
        </w:rPr>
        <w:t xml:space="preserve"> that refuse simply to align with ‘</w:t>
      </w:r>
      <w:r w:rsidRPr="0016138B">
        <w:rPr>
          <w:rStyle w:val="Emphasis"/>
          <w:rFonts w:eastAsia="MS Gothic"/>
          <w:highlight w:val="yellow"/>
        </w:rPr>
        <w:t>the given’ of formal politics</w:t>
      </w:r>
      <w:r w:rsidRPr="00C82FA9">
        <w:t>. An example of th</w:t>
      </w:r>
      <w:r w:rsidRPr="00C82FA9">
        <w:rPr>
          <w:rStyle w:val="StyleUnderline"/>
        </w:rPr>
        <w:t xml:space="preserve">is can be seen in the </w:t>
      </w:r>
      <w:r w:rsidRPr="00C82FA9">
        <w:rPr>
          <w:rStyle w:val="Emphasis"/>
          <w:rFonts w:eastAsia="MS Gothic"/>
        </w:rPr>
        <w:t>hostility</w:t>
      </w:r>
      <w:r w:rsidRPr="00C82FA9">
        <w:t xml:space="preserve"> of western states </w:t>
      </w:r>
      <w:r w:rsidRPr="00C82FA9">
        <w:rPr>
          <w:rStyle w:val="StyleUnderline"/>
        </w:rPr>
        <w:t xml:space="preserve">towards </w:t>
      </w:r>
      <w:proofErr w:type="spellStart"/>
      <w:r w:rsidRPr="00C82FA9">
        <w:rPr>
          <w:rStyle w:val="StyleUnderline"/>
        </w:rPr>
        <w:t>organisations</w:t>
      </w:r>
      <w:proofErr w:type="spellEnd"/>
      <w:r w:rsidRPr="00C82FA9">
        <w:rPr>
          <w:rStyle w:val="StyleUnderline"/>
        </w:rPr>
        <w:t xml:space="preserve"> such as ‘Wikileaks’ or the ‘Animal rights movement’</w:t>
      </w:r>
      <w:r w:rsidRPr="00C82FA9">
        <w:t xml:space="preserve">, each of </w:t>
      </w:r>
      <w:r w:rsidRPr="00C82FA9">
        <w:rPr>
          <w:rStyle w:val="StyleUnderline"/>
        </w:rPr>
        <w:t xml:space="preserve">which are immersed in </w:t>
      </w:r>
      <w:r w:rsidRPr="00C82FA9">
        <w:rPr>
          <w:rStyle w:val="Emphasis"/>
          <w:rFonts w:eastAsia="MS Gothic"/>
        </w:rPr>
        <w:t>creative acts of citizenship</w:t>
      </w:r>
      <w:r w:rsidRPr="00C82FA9">
        <w:rPr>
          <w:rStyle w:val="StyleUnderline"/>
        </w:rPr>
        <w:t xml:space="preserve"> that </w:t>
      </w:r>
      <w:proofErr w:type="spellStart"/>
      <w:r w:rsidRPr="00C82FA9">
        <w:rPr>
          <w:rStyle w:val="Emphasis"/>
          <w:rFonts w:eastAsia="MS Gothic"/>
        </w:rPr>
        <w:t>actualise</w:t>
      </w:r>
      <w:proofErr w:type="spellEnd"/>
      <w:r w:rsidRPr="00C82FA9">
        <w:rPr>
          <w:rStyle w:val="Emphasis"/>
          <w:rFonts w:eastAsia="MS Gothic"/>
        </w:rPr>
        <w:t xml:space="preserve"> ruptures</w:t>
      </w:r>
      <w:r w:rsidRPr="00C82FA9">
        <w:t xml:space="preserve">. </w:t>
      </w:r>
      <w:r w:rsidRPr="0016138B">
        <w:rPr>
          <w:highlight w:val="yellow"/>
        </w:rPr>
        <w:t xml:space="preserve">Such </w:t>
      </w:r>
      <w:r w:rsidRPr="0016138B">
        <w:rPr>
          <w:rStyle w:val="StyleUnderline"/>
          <w:highlight w:val="yellow"/>
        </w:rPr>
        <w:t xml:space="preserve">new scenes and acts are </w:t>
      </w:r>
      <w:r w:rsidRPr="0016138B">
        <w:rPr>
          <w:rStyle w:val="Emphasis"/>
          <w:rFonts w:eastAsia="MS Gothic"/>
          <w:highlight w:val="yellow"/>
        </w:rPr>
        <w:t>constantly at risk</w:t>
      </w:r>
      <w:r w:rsidRPr="0016138B">
        <w:rPr>
          <w:rStyle w:val="StyleUnderline"/>
          <w:highlight w:val="yellow"/>
        </w:rPr>
        <w:t xml:space="preserve"> of being </w:t>
      </w:r>
      <w:r w:rsidRPr="0016138B">
        <w:rPr>
          <w:rStyle w:val="Emphasis"/>
          <w:rFonts w:eastAsia="MS Gothic"/>
          <w:highlight w:val="yellow"/>
        </w:rPr>
        <w:t>appropriated</w:t>
      </w:r>
      <w:r w:rsidRPr="0016138B">
        <w:rPr>
          <w:rStyle w:val="StyleUnderline"/>
          <w:highlight w:val="yellow"/>
        </w:rPr>
        <w:t xml:space="preserve"> by this </w:t>
      </w:r>
      <w:r w:rsidRPr="0016138B">
        <w:rPr>
          <w:rStyle w:val="Emphasis"/>
          <w:rFonts w:eastAsia="MS Gothic"/>
          <w:highlight w:val="yellow"/>
        </w:rPr>
        <w:t>royal science</w:t>
      </w:r>
      <w:r w:rsidRPr="0016138B">
        <w:rPr>
          <w:rStyle w:val="StyleUnderline"/>
          <w:highlight w:val="yellow"/>
        </w:rPr>
        <w:t xml:space="preserve"> of politics, which imposes upon them </w:t>
      </w:r>
      <w:r w:rsidRPr="0016138B">
        <w:rPr>
          <w:rStyle w:val="Emphasis"/>
          <w:rFonts w:eastAsia="MS Gothic"/>
          <w:highlight w:val="yellow"/>
        </w:rPr>
        <w:t>a model</w:t>
      </w:r>
      <w:r w:rsidRPr="0016138B">
        <w:rPr>
          <w:rStyle w:val="StyleUnderline"/>
          <w:highlight w:val="yellow"/>
        </w:rPr>
        <w:t xml:space="preserve"> that </w:t>
      </w:r>
      <w:r w:rsidRPr="0016138B">
        <w:rPr>
          <w:rStyle w:val="Emphasis"/>
          <w:rFonts w:eastAsia="MS Gothic"/>
          <w:highlight w:val="yellow"/>
        </w:rPr>
        <w:t>channels civic participation</w:t>
      </w:r>
      <w:r w:rsidRPr="0016138B">
        <w:rPr>
          <w:rStyle w:val="StyleUnderline"/>
          <w:highlight w:val="yellow"/>
        </w:rPr>
        <w:t xml:space="preserve"> according to </w:t>
      </w:r>
      <w:r w:rsidRPr="0016138B">
        <w:rPr>
          <w:rStyle w:val="Emphasis"/>
          <w:rFonts w:eastAsia="MS Gothic"/>
          <w:highlight w:val="yellow"/>
        </w:rPr>
        <w:t>established rules and concepts</w:t>
      </w:r>
      <w:r w:rsidRPr="0016138B">
        <w:rPr>
          <w:highlight w:val="yellow"/>
        </w:rPr>
        <w:t>.</w:t>
      </w:r>
      <w:r w:rsidRPr="00C82FA9">
        <w:t xml:space="preserve"> </w:t>
      </w:r>
      <w:r w:rsidRPr="002B65EB">
        <w:rPr>
          <w:rStyle w:val="StyleUnderline"/>
          <w:highlight w:val="yellow"/>
        </w:rPr>
        <w:t xml:space="preserve">Activisms that seek only to guarantee the workings of representative democracy are essentially </w:t>
      </w:r>
      <w:r w:rsidRPr="002B65EB">
        <w:rPr>
          <w:rStyle w:val="Emphasis"/>
          <w:rFonts w:eastAsia="MS Gothic"/>
          <w:highlight w:val="yellow"/>
        </w:rPr>
        <w:t>slave activisms</w:t>
      </w:r>
      <w:r w:rsidRPr="002B65EB">
        <w:rPr>
          <w:highlight w:val="yellow"/>
        </w:rPr>
        <w:t xml:space="preserve">; they </w:t>
      </w:r>
      <w:r w:rsidRPr="002B65EB">
        <w:rPr>
          <w:rStyle w:val="Emphasis"/>
          <w:rFonts w:eastAsia="MS Gothic"/>
          <w:highlight w:val="yellow"/>
        </w:rPr>
        <w:t>dwell in safety</w:t>
      </w:r>
      <w:r w:rsidRPr="002B65EB">
        <w:rPr>
          <w:rStyle w:val="StyleUnderline"/>
          <w:highlight w:val="yellow"/>
        </w:rPr>
        <w:t xml:space="preserve"> and their impact and potential is expected to be </w:t>
      </w:r>
      <w:r w:rsidRPr="002B65EB">
        <w:rPr>
          <w:rStyle w:val="Emphasis"/>
          <w:rFonts w:eastAsia="MS Gothic"/>
          <w:highlight w:val="yellow"/>
        </w:rPr>
        <w:t>absorbed</w:t>
      </w:r>
      <w:r w:rsidRPr="002B65EB">
        <w:rPr>
          <w:rStyle w:val="StyleUnderline"/>
          <w:highlight w:val="yellow"/>
        </w:rPr>
        <w:t xml:space="preserve"> without </w:t>
      </w:r>
      <w:r w:rsidRPr="002B65EB">
        <w:rPr>
          <w:rStyle w:val="Emphasis"/>
          <w:rFonts w:eastAsia="MS Gothic"/>
          <w:highlight w:val="yellow"/>
        </w:rPr>
        <w:t>drawing the system into new structures of resonance.</w:t>
      </w:r>
    </w:p>
    <w:p w14:paraId="17B0E289" w14:textId="77777777" w:rsidR="00350EC6" w:rsidRPr="00C82FA9" w:rsidRDefault="00350EC6" w:rsidP="00350EC6">
      <w:r w:rsidRPr="005F239B">
        <w:rPr>
          <w:rStyle w:val="StyleUnderline"/>
          <w:highlight w:val="yellow"/>
        </w:rPr>
        <w:t>The assumption</w:t>
      </w:r>
      <w:r w:rsidRPr="00C82FA9">
        <w:t xml:space="preserve"> that ‘mass </w:t>
      </w:r>
      <w:r w:rsidRPr="005F239B">
        <w:rPr>
          <w:rStyle w:val="StyleUnderline"/>
          <w:highlight w:val="yellow"/>
        </w:rPr>
        <w:t>participation is the lifeblood of</w:t>
      </w:r>
      <w:r w:rsidRPr="00C82FA9">
        <w:t xml:space="preserve"> representative </w:t>
      </w:r>
      <w:r w:rsidRPr="005F239B">
        <w:rPr>
          <w:rStyle w:val="StyleUnderline"/>
          <w:highlight w:val="yellow"/>
        </w:rPr>
        <w:t>democracy’</w:t>
      </w:r>
      <w:r w:rsidRPr="00C82FA9">
        <w:t xml:space="preserve"> not only </w:t>
      </w:r>
      <w:r w:rsidRPr="005F239B">
        <w:rPr>
          <w:rStyle w:val="Emphasis"/>
          <w:rFonts w:eastAsia="MS Gothic"/>
          <w:highlight w:val="yellow"/>
        </w:rPr>
        <w:t>imposes</w:t>
      </w:r>
      <w:r w:rsidRPr="005F239B">
        <w:rPr>
          <w:rStyle w:val="StyleUnderline"/>
          <w:highlight w:val="yellow"/>
        </w:rPr>
        <w:t xml:space="preserve"> a particular </w:t>
      </w:r>
      <w:r w:rsidRPr="005F239B">
        <w:rPr>
          <w:rStyle w:val="Emphasis"/>
          <w:rFonts w:eastAsia="MS Gothic"/>
          <w:highlight w:val="yellow"/>
        </w:rPr>
        <w:t>model of the political</w:t>
      </w:r>
      <w:r w:rsidRPr="00C82FA9">
        <w:t xml:space="preserve">, it also </w:t>
      </w:r>
      <w:r w:rsidRPr="005F239B">
        <w:rPr>
          <w:rStyle w:val="Emphasis"/>
          <w:rFonts w:eastAsia="MS Gothic"/>
          <w:highlight w:val="yellow"/>
        </w:rPr>
        <w:t>reinforces</w:t>
      </w:r>
      <w:r w:rsidRPr="005F239B">
        <w:rPr>
          <w:rStyle w:val="StyleUnderline"/>
          <w:highlight w:val="yellow"/>
        </w:rPr>
        <w:t xml:space="preserve"> a pejorative way to </w:t>
      </w:r>
      <w:r w:rsidRPr="005F239B">
        <w:rPr>
          <w:rStyle w:val="Emphasis"/>
          <w:rFonts w:eastAsia="MS Gothic"/>
          <w:highlight w:val="yellow"/>
        </w:rPr>
        <w:t>conceive activism.</w:t>
      </w:r>
      <w:r w:rsidRPr="005F239B">
        <w:rPr>
          <w:highlight w:val="yellow"/>
        </w:rPr>
        <w:t xml:space="preserve"> </w:t>
      </w:r>
      <w:r w:rsidRPr="005F239B">
        <w:rPr>
          <w:rStyle w:val="StyleUnderline"/>
          <w:highlight w:val="yellow"/>
        </w:rPr>
        <w:t>By positing representative democracy</w:t>
      </w:r>
      <w:r w:rsidRPr="00C82FA9">
        <w:t xml:space="preserve"> (or any other regime) </w:t>
      </w:r>
      <w:r w:rsidRPr="005F239B">
        <w:rPr>
          <w:rStyle w:val="StyleUnderline"/>
          <w:highlight w:val="yellow"/>
        </w:rPr>
        <w:t xml:space="preserve">as </w:t>
      </w:r>
      <w:r w:rsidRPr="005F239B">
        <w:rPr>
          <w:rStyle w:val="Emphasis"/>
          <w:rFonts w:eastAsia="MS Gothic"/>
          <w:highlight w:val="yellow"/>
        </w:rPr>
        <w:t>the reified model</w:t>
      </w:r>
      <w:r w:rsidRPr="005F239B">
        <w:rPr>
          <w:rStyle w:val="StyleUnderline"/>
          <w:highlight w:val="yellow"/>
        </w:rPr>
        <w:t xml:space="preserve"> of political process</w:t>
      </w:r>
      <w:r w:rsidRPr="005F239B">
        <w:rPr>
          <w:highlight w:val="yellow"/>
        </w:rPr>
        <w:t xml:space="preserve">, </w:t>
      </w:r>
      <w:r w:rsidRPr="005F239B">
        <w:rPr>
          <w:rStyle w:val="StyleUnderline"/>
          <w:highlight w:val="yellow"/>
        </w:rPr>
        <w:t>theory</w:t>
      </w:r>
      <w:r w:rsidRPr="00C82FA9">
        <w:rPr>
          <w:rStyle w:val="StyleUnderline"/>
        </w:rPr>
        <w:t xml:space="preserve"> </w:t>
      </w:r>
      <w:r w:rsidRPr="00C82FA9">
        <w:t>necessarily</w:t>
      </w:r>
      <w:r w:rsidRPr="00C82FA9">
        <w:rPr>
          <w:rStyle w:val="StyleUnderline"/>
        </w:rPr>
        <w:t xml:space="preserve"> </w:t>
      </w:r>
      <w:proofErr w:type="spellStart"/>
      <w:r w:rsidRPr="005F239B">
        <w:rPr>
          <w:rStyle w:val="Emphasis"/>
          <w:rFonts w:eastAsia="MS Gothic"/>
          <w:highlight w:val="yellow"/>
        </w:rPr>
        <w:t>idealises</w:t>
      </w:r>
      <w:proofErr w:type="spellEnd"/>
      <w:r w:rsidRPr="005F239B">
        <w:rPr>
          <w:rStyle w:val="StyleUnderline"/>
          <w:highlight w:val="yellow"/>
        </w:rPr>
        <w:t xml:space="preserve"> certain forms of involvement </w:t>
      </w:r>
      <w:r w:rsidRPr="005F239B">
        <w:rPr>
          <w:rStyle w:val="Emphasis"/>
          <w:rFonts w:eastAsia="MS Gothic"/>
          <w:highlight w:val="yellow"/>
        </w:rPr>
        <w:t>over others</w:t>
      </w:r>
      <w:r w:rsidRPr="00C82FA9">
        <w:t xml:space="preserve">. For example, </w:t>
      </w:r>
      <w:r w:rsidRPr="005F239B">
        <w:rPr>
          <w:rStyle w:val="StyleUnderline"/>
          <w:highlight w:val="yellow"/>
        </w:rPr>
        <w:t>classical participatory theory is</w:t>
      </w:r>
      <w:r w:rsidRPr="00C82FA9">
        <w:rPr>
          <w:rStyle w:val="StyleUnderline"/>
        </w:rPr>
        <w:t xml:space="preserve"> often </w:t>
      </w:r>
      <w:r w:rsidRPr="00C82FA9">
        <w:rPr>
          <w:rStyle w:val="StyleUnderline"/>
          <w:strike/>
        </w:rPr>
        <w:t>blind</w:t>
      </w:r>
      <w:r>
        <w:rPr>
          <w:rStyle w:val="StyleUnderline"/>
          <w:strike/>
        </w:rPr>
        <w:t xml:space="preserve"> to</w:t>
      </w:r>
      <w:r w:rsidRPr="00C82FA9">
        <w:rPr>
          <w:rStyle w:val="StyleUnderline"/>
        </w:rPr>
        <w:t xml:space="preserve"> </w:t>
      </w:r>
      <w:r>
        <w:rPr>
          <w:rStyle w:val="StyleUnderline"/>
        </w:rPr>
        <w:t>[</w:t>
      </w:r>
      <w:r w:rsidRPr="005F239B">
        <w:rPr>
          <w:rStyle w:val="StyleUnderline"/>
          <w:highlight w:val="yellow"/>
        </w:rPr>
        <w:t>unable to comprehend</w:t>
      </w:r>
      <w:r>
        <w:rPr>
          <w:rStyle w:val="StyleUnderline"/>
        </w:rPr>
        <w:t xml:space="preserve">] </w:t>
      </w:r>
      <w:r w:rsidRPr="00C82FA9">
        <w:rPr>
          <w:rStyle w:val="StyleUnderline"/>
        </w:rPr>
        <w:t>t</w:t>
      </w:r>
      <w:r w:rsidRPr="005F239B">
        <w:rPr>
          <w:rStyle w:val="StyleUnderline"/>
          <w:highlight w:val="yellow"/>
        </w:rPr>
        <w:t xml:space="preserve">he </w:t>
      </w:r>
      <w:r w:rsidRPr="005F239B">
        <w:rPr>
          <w:rStyle w:val="Emphasis"/>
          <w:rFonts w:eastAsia="MS Gothic"/>
          <w:highlight w:val="yellow"/>
        </w:rPr>
        <w:t>creative significance</w:t>
      </w:r>
      <w:r w:rsidRPr="005F239B">
        <w:rPr>
          <w:rStyle w:val="StyleUnderline"/>
          <w:highlight w:val="yellow"/>
        </w:rPr>
        <w:t xml:space="preserve"> of the activist energies being unfolded in such events as </w:t>
      </w:r>
      <w:r w:rsidRPr="005F239B">
        <w:rPr>
          <w:rStyle w:val="Emphasis"/>
          <w:rFonts w:eastAsia="MS Gothic"/>
          <w:highlight w:val="yellow"/>
        </w:rPr>
        <w:t>critical teaching</w:t>
      </w:r>
      <w:r w:rsidRPr="005F239B">
        <w:rPr>
          <w:rStyle w:val="StyleUnderline"/>
          <w:highlight w:val="yellow"/>
        </w:rPr>
        <w:t xml:space="preserve"> in schools, </w:t>
      </w:r>
      <w:r w:rsidRPr="005F239B">
        <w:rPr>
          <w:rStyle w:val="Emphasis"/>
          <w:rFonts w:eastAsia="MS Gothic"/>
          <w:highlight w:val="yellow"/>
        </w:rPr>
        <w:t>revolutionary philosophical writing</w:t>
      </w:r>
      <w:r w:rsidRPr="005F239B">
        <w:rPr>
          <w:rStyle w:val="StyleUnderline"/>
          <w:highlight w:val="yellow"/>
        </w:rPr>
        <w:t xml:space="preserve">, the </w:t>
      </w:r>
      <w:r w:rsidRPr="005F239B">
        <w:rPr>
          <w:rStyle w:val="Emphasis"/>
          <w:rFonts w:eastAsia="MS Gothic"/>
          <w:highlight w:val="yellow"/>
        </w:rPr>
        <w:t>deconstructive effect</w:t>
      </w:r>
      <w:r w:rsidRPr="005F239B">
        <w:rPr>
          <w:rStyle w:val="StyleUnderline"/>
          <w:highlight w:val="yellow"/>
        </w:rPr>
        <w:t xml:space="preserve"> of a </w:t>
      </w:r>
      <w:r w:rsidRPr="005F239B">
        <w:rPr>
          <w:rStyle w:val="Emphasis"/>
          <w:rFonts w:eastAsia="MS Gothic"/>
          <w:highlight w:val="yellow"/>
        </w:rPr>
        <w:t>critical assemblage</w:t>
      </w:r>
      <w:r w:rsidRPr="005F239B">
        <w:rPr>
          <w:rStyle w:val="StyleUnderline"/>
          <w:highlight w:val="yellow"/>
        </w:rPr>
        <w:t xml:space="preserve"> that confronts patriarchal power, or of </w:t>
      </w:r>
      <w:r w:rsidRPr="005F239B">
        <w:rPr>
          <w:rStyle w:val="Emphasis"/>
          <w:rFonts w:eastAsia="MS Gothic"/>
          <w:highlight w:val="yellow"/>
        </w:rPr>
        <w:t>civic homosexuality</w:t>
      </w:r>
      <w:r w:rsidRPr="005F239B">
        <w:rPr>
          <w:rStyle w:val="StyleUnderline"/>
          <w:highlight w:val="yellow"/>
        </w:rPr>
        <w:t xml:space="preserve"> which disrupts heterosexism</w:t>
      </w:r>
      <w:r w:rsidRPr="00C82FA9">
        <w:t xml:space="preserve">. In fact, the assumptions underlying ‘representative’ participation are troublesome for at least two reasons. Firstly, </w:t>
      </w:r>
      <w:r w:rsidRPr="005F239B">
        <w:rPr>
          <w:rStyle w:val="StyleUnderline"/>
          <w:highlight w:val="yellow"/>
        </w:rPr>
        <w:t xml:space="preserve">participation in the formal political process of ‘representative democracy’ </w:t>
      </w:r>
      <w:r w:rsidRPr="005F239B">
        <w:rPr>
          <w:rStyle w:val="Emphasis"/>
          <w:rFonts w:eastAsia="MS Gothic"/>
          <w:highlight w:val="yellow"/>
        </w:rPr>
        <w:t>does not</w:t>
      </w:r>
      <w:r w:rsidRPr="005F239B">
        <w:rPr>
          <w:rStyle w:val="StyleUnderline"/>
          <w:highlight w:val="yellow"/>
        </w:rPr>
        <w:t xml:space="preserve"> in itself necessarily implicate a critical attitude or action</w:t>
      </w:r>
      <w:r w:rsidRPr="005F239B">
        <w:rPr>
          <w:highlight w:val="yellow"/>
        </w:rPr>
        <w:t xml:space="preserve">, </w:t>
      </w:r>
      <w:r w:rsidRPr="005F239B">
        <w:rPr>
          <w:rStyle w:val="StyleUnderline"/>
          <w:highlight w:val="yellow"/>
        </w:rPr>
        <w:t xml:space="preserve">seeking a </w:t>
      </w:r>
      <w:r w:rsidRPr="005F239B">
        <w:rPr>
          <w:rStyle w:val="Emphasis"/>
          <w:rFonts w:eastAsia="MS Gothic"/>
          <w:highlight w:val="yellow"/>
        </w:rPr>
        <w:t>less repressive</w:t>
      </w:r>
      <w:r w:rsidRPr="005F239B">
        <w:rPr>
          <w:rStyle w:val="StyleUnderline"/>
          <w:highlight w:val="yellow"/>
        </w:rPr>
        <w:t xml:space="preserve"> and </w:t>
      </w:r>
      <w:r w:rsidRPr="005F239B">
        <w:rPr>
          <w:rStyle w:val="Emphasis"/>
          <w:rFonts w:eastAsia="MS Gothic"/>
          <w:highlight w:val="yellow"/>
        </w:rPr>
        <w:t>more creative life</w:t>
      </w:r>
      <w:r w:rsidRPr="00C82FA9">
        <w:t xml:space="preserve">. To evidence this, </w:t>
      </w:r>
      <w:r w:rsidRPr="00C82FA9">
        <w:rPr>
          <w:rStyle w:val="StyleUnderline"/>
        </w:rPr>
        <w:t>it is enough to keep in mind some fearful recent examples of mass political support for ‘representative’ state violence</w:t>
      </w:r>
      <w:r w:rsidRPr="00C82FA9">
        <w:t>, as occurred last May wh</w:t>
      </w:r>
      <w:r w:rsidRPr="00C82FA9">
        <w:rPr>
          <w:rStyle w:val="StyleUnderline"/>
        </w:rPr>
        <w:t xml:space="preserve">en thousands of Israelis marched in Tel Aviv and the streets of Jerusalem to back the killing by the Israeli </w:t>
      </w:r>
      <w:proofErr w:type="spellStart"/>
      <w:r w:rsidRPr="00C82FA9">
        <w:rPr>
          <w:rStyle w:val="StyleUnderline"/>
        </w:rPr>
        <w:t>Defence</w:t>
      </w:r>
      <w:proofErr w:type="spellEnd"/>
      <w:r w:rsidRPr="00C82FA9">
        <w:rPr>
          <w:rStyle w:val="StyleUnderline"/>
        </w:rPr>
        <w:t xml:space="preserve"> Forces of nine activists from the Turkish Foundation for Human Rights</w:t>
      </w:r>
      <w:r w:rsidRPr="00C82FA9">
        <w:t xml:space="preserve"> and Freedoms and Humanitarian Relief, as they boarded the </w:t>
      </w:r>
      <w:proofErr w:type="spellStart"/>
      <w:r w:rsidRPr="00C82FA9">
        <w:t>Mavi</w:t>
      </w:r>
      <w:proofErr w:type="spellEnd"/>
      <w:r w:rsidRPr="00C82FA9">
        <w:t xml:space="preserve"> Marmara ship sailing to Gaza as part of a humanitarian flotilla. Similarly, </w:t>
      </w:r>
      <w:r w:rsidRPr="00C82FA9">
        <w:rPr>
          <w:rStyle w:val="StyleUnderline"/>
        </w:rPr>
        <w:t>we might remain mindful of other</w:t>
      </w:r>
      <w:r w:rsidRPr="00C82FA9">
        <w:t xml:space="preserve">, no less electrifying, </w:t>
      </w:r>
      <w:r w:rsidRPr="00C82FA9">
        <w:rPr>
          <w:rStyle w:val="StyleUnderline"/>
        </w:rPr>
        <w:t>cases of popular support for wars and genocides in South America, Asia, Eastern Europe and Africa, or</w:t>
      </w:r>
      <w:r w:rsidRPr="00C82FA9">
        <w:t xml:space="preserve"> of events such as </w:t>
      </w:r>
      <w:r w:rsidRPr="00C82FA9">
        <w:rPr>
          <w:rStyle w:val="StyleUnderline"/>
        </w:rPr>
        <w:t>the Holocaust</w:t>
      </w:r>
      <w:r w:rsidRPr="00C82FA9">
        <w:t xml:space="preserve">. In these instances, </w:t>
      </w:r>
      <w:r w:rsidRPr="005F239B">
        <w:rPr>
          <w:rStyle w:val="StyleUnderline"/>
          <w:highlight w:val="yellow"/>
        </w:rPr>
        <w:t xml:space="preserve">mass </w:t>
      </w:r>
      <w:r w:rsidRPr="005F239B">
        <w:rPr>
          <w:rStyle w:val="Emphasis"/>
          <w:rFonts w:eastAsia="MS Gothic"/>
          <w:highlight w:val="yellow"/>
        </w:rPr>
        <w:t>participation</w:t>
      </w:r>
      <w:r w:rsidRPr="00C82FA9">
        <w:rPr>
          <w:rStyle w:val="StyleUnderline"/>
        </w:rPr>
        <w:t xml:space="preserve"> more accurately </w:t>
      </w:r>
      <w:r w:rsidRPr="005F239B">
        <w:rPr>
          <w:rStyle w:val="Emphasis"/>
          <w:rFonts w:eastAsia="MS Gothic"/>
          <w:highlight w:val="yellow"/>
        </w:rPr>
        <w:t>falls within</w:t>
      </w:r>
      <w:r w:rsidRPr="00C82FA9">
        <w:rPr>
          <w:rStyle w:val="Emphasis"/>
          <w:rFonts w:eastAsia="MS Gothic"/>
        </w:rPr>
        <w:t xml:space="preserve"> the </w:t>
      </w:r>
      <w:proofErr w:type="spellStart"/>
      <w:r w:rsidRPr="00C82FA9">
        <w:rPr>
          <w:rStyle w:val="Emphasis"/>
          <w:rFonts w:eastAsia="MS Gothic"/>
        </w:rPr>
        <w:t>Reichian</w:t>
      </w:r>
      <w:proofErr w:type="spellEnd"/>
      <w:r w:rsidRPr="00C82FA9">
        <w:rPr>
          <w:rStyle w:val="Emphasis"/>
          <w:rFonts w:eastAsia="MS Gothic"/>
        </w:rPr>
        <w:t xml:space="preserve"> analysis</w:t>
      </w:r>
      <w:r w:rsidRPr="00C82FA9">
        <w:rPr>
          <w:rStyle w:val="StyleUnderline"/>
        </w:rPr>
        <w:t xml:space="preserve"> of </w:t>
      </w:r>
      <w:r w:rsidRPr="005F239B">
        <w:rPr>
          <w:rStyle w:val="StyleUnderline"/>
          <w:highlight w:val="yellow"/>
        </w:rPr>
        <w:t xml:space="preserve">a popular </w:t>
      </w:r>
      <w:r w:rsidRPr="005F239B">
        <w:rPr>
          <w:rStyle w:val="Emphasis"/>
          <w:rFonts w:eastAsia="MS Gothic"/>
          <w:highlight w:val="yellow"/>
        </w:rPr>
        <w:t>‘desire for fascism’</w:t>
      </w:r>
      <w:r w:rsidRPr="00C82FA9">
        <w:rPr>
          <w:rStyle w:val="StyleUnderline"/>
        </w:rPr>
        <w:t xml:space="preserve">–which lies </w:t>
      </w:r>
      <w:r w:rsidRPr="00C82FA9">
        <w:rPr>
          <w:rStyle w:val="Emphasis"/>
          <w:rFonts w:eastAsia="MS Gothic"/>
        </w:rPr>
        <w:t>worlds away</w:t>
      </w:r>
      <w:r w:rsidRPr="00C82FA9">
        <w:rPr>
          <w:rStyle w:val="StyleUnderline"/>
        </w:rPr>
        <w:t xml:space="preserve"> from a </w:t>
      </w:r>
      <w:r w:rsidRPr="00C82FA9">
        <w:rPr>
          <w:rStyle w:val="Emphasis"/>
          <w:rFonts w:eastAsia="MS Gothic"/>
        </w:rPr>
        <w:t>participatory liberalism</w:t>
      </w:r>
      <w:r w:rsidRPr="00C82FA9">
        <w:rPr>
          <w:rStyle w:val="StyleUnderline"/>
        </w:rPr>
        <w:t xml:space="preserve"> that </w:t>
      </w:r>
      <w:proofErr w:type="spellStart"/>
      <w:r w:rsidRPr="00C82FA9">
        <w:rPr>
          <w:rStyle w:val="StyleUnderline"/>
        </w:rPr>
        <w:t>idealises</w:t>
      </w:r>
      <w:proofErr w:type="spellEnd"/>
      <w:r w:rsidRPr="00C82FA9">
        <w:rPr>
          <w:rStyle w:val="StyleUnderline"/>
        </w:rPr>
        <w:t xml:space="preserve"> the commitment of the public to activist citizenship</w:t>
      </w:r>
      <w:r w:rsidRPr="00C82FA9">
        <w:t xml:space="preserve"> (see </w:t>
      </w:r>
      <w:proofErr w:type="spellStart"/>
      <w:r w:rsidRPr="00C82FA9">
        <w:t>Isin</w:t>
      </w:r>
      <w:proofErr w:type="spellEnd"/>
      <w:r w:rsidRPr="00C82FA9">
        <w:t xml:space="preserve"> 2009) and to the tolerant ‘good life’ that western democracy claims to represent. Secondly, </w:t>
      </w:r>
      <w:r w:rsidRPr="005F239B">
        <w:rPr>
          <w:rStyle w:val="StyleUnderline"/>
          <w:highlight w:val="yellow"/>
        </w:rPr>
        <w:t xml:space="preserve">passivity is </w:t>
      </w:r>
      <w:r w:rsidRPr="005F239B">
        <w:rPr>
          <w:rStyle w:val="Emphasis"/>
          <w:rFonts w:eastAsia="MS Gothic"/>
          <w:highlight w:val="yellow"/>
        </w:rPr>
        <w:t>not necessarily</w:t>
      </w:r>
      <w:r w:rsidRPr="005F239B">
        <w:rPr>
          <w:rStyle w:val="StyleUnderline"/>
          <w:highlight w:val="yellow"/>
        </w:rPr>
        <w:t xml:space="preserve"> a sign of </w:t>
      </w:r>
      <w:r w:rsidRPr="005F239B">
        <w:rPr>
          <w:rStyle w:val="Emphasis"/>
          <w:rFonts w:eastAsia="MS Gothic"/>
          <w:highlight w:val="yellow"/>
        </w:rPr>
        <w:t xml:space="preserve">political </w:t>
      </w:r>
      <w:proofErr w:type="spellStart"/>
      <w:r w:rsidRPr="005F239B">
        <w:rPr>
          <w:rStyle w:val="Emphasis"/>
          <w:rFonts w:eastAsia="MS Gothic"/>
          <w:highlight w:val="yellow"/>
        </w:rPr>
        <w:t>anaemia</w:t>
      </w:r>
      <w:proofErr w:type="spellEnd"/>
      <w:r w:rsidRPr="005F239B">
        <w:rPr>
          <w:rStyle w:val="StyleUnderline"/>
          <w:highlight w:val="yellow"/>
        </w:rPr>
        <w:t xml:space="preserve">, but may be a cultural expression that </w:t>
      </w:r>
      <w:r w:rsidRPr="005F239B">
        <w:rPr>
          <w:rStyle w:val="Emphasis"/>
          <w:rFonts w:eastAsia="MS Gothic"/>
          <w:highlight w:val="yellow"/>
        </w:rPr>
        <w:t>requires local explanation</w:t>
      </w:r>
      <w:r w:rsidRPr="00C82FA9">
        <w:t xml:space="preserve">. Here, </w:t>
      </w:r>
      <w:r w:rsidRPr="005F239B">
        <w:rPr>
          <w:rStyle w:val="StyleUnderline"/>
          <w:highlight w:val="yellow"/>
        </w:rPr>
        <w:t>research</w:t>
      </w:r>
      <w:r w:rsidRPr="00C82FA9">
        <w:t xml:space="preserve"> at times </w:t>
      </w:r>
      <w:r w:rsidRPr="005F239B">
        <w:rPr>
          <w:rStyle w:val="Emphasis"/>
          <w:rFonts w:eastAsia="MS Gothic"/>
          <w:highlight w:val="yellow"/>
        </w:rPr>
        <w:t>confuses the visible with the political</w:t>
      </w:r>
      <w:r w:rsidRPr="00C82FA9">
        <w:t xml:space="preserve">: </w:t>
      </w:r>
      <w:r w:rsidRPr="00870951">
        <w:rPr>
          <w:rStyle w:val="StyleUnderline"/>
        </w:rPr>
        <w:t>absence of visible mass participation</w:t>
      </w:r>
      <w:r w:rsidRPr="00C82FA9">
        <w:t xml:space="preserve"> might be a sign of unconscious and pre-conscious compliance with ongoing forms of oppression, and </w:t>
      </w:r>
      <w:r w:rsidRPr="00870951">
        <w:rPr>
          <w:rStyle w:val="StyleUnderline"/>
        </w:rPr>
        <w:t xml:space="preserve">can impact more energetically on the </w:t>
      </w:r>
      <w:r w:rsidRPr="00870951">
        <w:rPr>
          <w:rStyle w:val="StyleUnderline"/>
        </w:rPr>
        <w:lastRenderedPageBreak/>
        <w:t>perpetuation of a regime than can tangible acts of the body</w:t>
      </w:r>
      <w:r w:rsidRPr="00C82FA9">
        <w:t xml:space="preserve"> – </w:t>
      </w:r>
      <w:r w:rsidRPr="00870951">
        <w:rPr>
          <w:rStyle w:val="StyleUnderline"/>
        </w:rPr>
        <w:t xml:space="preserve">these </w:t>
      </w:r>
      <w:r w:rsidRPr="005F239B">
        <w:rPr>
          <w:rStyle w:val="StyleUnderline"/>
          <w:highlight w:val="yellow"/>
        </w:rPr>
        <w:t xml:space="preserve">modes of </w:t>
      </w:r>
      <w:r w:rsidRPr="005F239B">
        <w:rPr>
          <w:rStyle w:val="Emphasis"/>
          <w:rFonts w:eastAsia="MS Gothic"/>
          <w:highlight w:val="yellow"/>
        </w:rPr>
        <w:t>active abandonment</w:t>
      </w:r>
      <w:r w:rsidRPr="005F239B">
        <w:rPr>
          <w:rStyle w:val="StyleUnderline"/>
          <w:highlight w:val="yellow"/>
        </w:rPr>
        <w:t xml:space="preserve"> produce </w:t>
      </w:r>
      <w:r w:rsidRPr="005F239B">
        <w:rPr>
          <w:rStyle w:val="Emphasis"/>
          <w:rFonts w:eastAsia="MS Gothic"/>
          <w:highlight w:val="yellow"/>
        </w:rPr>
        <w:t xml:space="preserve">the reign of daily </w:t>
      </w:r>
      <w:proofErr w:type="spellStart"/>
      <w:r w:rsidRPr="005F239B">
        <w:rPr>
          <w:rStyle w:val="Emphasis"/>
          <w:rFonts w:eastAsia="MS Gothic"/>
          <w:highlight w:val="yellow"/>
        </w:rPr>
        <w:t>microfascisms</w:t>
      </w:r>
      <w:proofErr w:type="spellEnd"/>
      <w:r w:rsidRPr="00C82FA9">
        <w:t>.</w:t>
      </w:r>
    </w:p>
    <w:p w14:paraId="77EF55C4" w14:textId="77777777" w:rsidR="00350EC6" w:rsidRPr="00870951" w:rsidRDefault="00350EC6" w:rsidP="00350EC6">
      <w:pPr>
        <w:rPr>
          <w:rStyle w:val="StyleUnderline"/>
        </w:rPr>
      </w:pPr>
      <w:r w:rsidRPr="00C82FA9">
        <w:t xml:space="preserve">After Deleuze and Guattari, </w:t>
      </w:r>
      <w:r w:rsidRPr="005F239B">
        <w:rPr>
          <w:rStyle w:val="StyleUnderline"/>
          <w:highlight w:val="yellow"/>
        </w:rPr>
        <w:t xml:space="preserve">political activism may be approached in a fundamentally different way: </w:t>
      </w:r>
      <w:r w:rsidRPr="005F239B">
        <w:rPr>
          <w:rStyle w:val="Emphasis"/>
          <w:rFonts w:eastAsia="MS Gothic"/>
          <w:highlight w:val="yellow"/>
        </w:rPr>
        <w:t>without an image, without a form</w:t>
      </w:r>
      <w:r w:rsidRPr="00C82FA9">
        <w:t xml:space="preserve">. As Deleuze and Guattari make clear, </w:t>
      </w:r>
      <w:r w:rsidRPr="00870951">
        <w:rPr>
          <w:rStyle w:val="StyleUnderline"/>
        </w:rPr>
        <w:t xml:space="preserve">the interaction between royal and nomad science produces </w:t>
      </w:r>
      <w:r w:rsidRPr="005F239B">
        <w:rPr>
          <w:rStyle w:val="StyleUnderline"/>
          <w:highlight w:val="yellow"/>
        </w:rPr>
        <w:t xml:space="preserve">a </w:t>
      </w:r>
      <w:r w:rsidRPr="005F239B">
        <w:rPr>
          <w:rStyle w:val="Emphasis"/>
          <w:rFonts w:eastAsia="MS Gothic"/>
          <w:highlight w:val="yellow"/>
        </w:rPr>
        <w:t>‘constantly shifting borderline’</w:t>
      </w:r>
      <w:r w:rsidRPr="00870951">
        <w:rPr>
          <w:rStyle w:val="StyleUnderline"/>
        </w:rPr>
        <w:t xml:space="preserve">, </w:t>
      </w:r>
      <w:r w:rsidRPr="005F239B">
        <w:rPr>
          <w:rStyle w:val="StyleUnderline"/>
          <w:highlight w:val="yellow"/>
        </w:rPr>
        <w:t xml:space="preserve">meaning that there is </w:t>
      </w:r>
      <w:r w:rsidRPr="005F239B">
        <w:rPr>
          <w:rStyle w:val="Emphasis"/>
          <w:rFonts w:eastAsia="MS Gothic"/>
          <w:highlight w:val="yellow"/>
        </w:rPr>
        <w:t>always some element</w:t>
      </w:r>
      <w:r w:rsidRPr="005F239B">
        <w:rPr>
          <w:rStyle w:val="StyleUnderline"/>
          <w:highlight w:val="yellow"/>
        </w:rPr>
        <w:t xml:space="preserve"> that </w:t>
      </w:r>
      <w:r w:rsidRPr="005F239B">
        <w:rPr>
          <w:rStyle w:val="Emphasis"/>
          <w:rFonts w:eastAsia="MS Gothic"/>
          <w:highlight w:val="yellow"/>
        </w:rPr>
        <w:t>escapes containment</w:t>
      </w:r>
      <w:r w:rsidRPr="00870951">
        <w:rPr>
          <w:rStyle w:val="StyleUnderline"/>
        </w:rPr>
        <w:t xml:space="preserve"> by the </w:t>
      </w:r>
      <w:r w:rsidRPr="00870951">
        <w:rPr>
          <w:rStyle w:val="Emphasis"/>
          <w:rFonts w:eastAsia="MS Gothic"/>
        </w:rPr>
        <w:t>‘iron collars’</w:t>
      </w:r>
      <w:r w:rsidRPr="00870951">
        <w:rPr>
          <w:rStyle w:val="StyleUnderline"/>
        </w:rPr>
        <w:t xml:space="preserve"> of representation</w:t>
      </w:r>
      <w:r w:rsidRPr="00C82FA9">
        <w:t xml:space="preserve"> (Deleuze and Guattari 1987: 367; see also Deleuze 1994). </w:t>
      </w:r>
      <w:r w:rsidRPr="005F239B">
        <w:rPr>
          <w:rStyle w:val="StyleUnderline"/>
          <w:highlight w:val="yellow"/>
        </w:rPr>
        <w:t xml:space="preserve">This occurs when the </w:t>
      </w:r>
      <w:r w:rsidRPr="005F239B">
        <w:rPr>
          <w:rStyle w:val="Emphasis"/>
          <w:rFonts w:eastAsia="MS Gothic"/>
          <w:highlight w:val="yellow"/>
        </w:rPr>
        <w:t>plane of consistency</w:t>
      </w:r>
      <w:r w:rsidRPr="005F239B">
        <w:rPr>
          <w:rStyle w:val="StyleUnderline"/>
          <w:highlight w:val="yellow"/>
        </w:rPr>
        <w:t xml:space="preserve"> is passionately </w:t>
      </w:r>
      <w:r w:rsidRPr="005F239B">
        <w:rPr>
          <w:rStyle w:val="Emphasis"/>
          <w:rFonts w:eastAsia="MS Gothic"/>
          <w:highlight w:val="yellow"/>
        </w:rPr>
        <w:t>thrown against</w:t>
      </w:r>
      <w:r w:rsidRPr="005F239B">
        <w:rPr>
          <w:rStyle w:val="StyleUnderline"/>
          <w:highlight w:val="yellow"/>
        </w:rPr>
        <w:t xml:space="preserve"> the </w:t>
      </w:r>
      <w:r w:rsidRPr="005F239B">
        <w:rPr>
          <w:rStyle w:val="Emphasis"/>
          <w:rFonts w:eastAsia="MS Gothic"/>
          <w:highlight w:val="yellow"/>
        </w:rPr>
        <w:t xml:space="preserve">plane of </w:t>
      </w:r>
      <w:proofErr w:type="spellStart"/>
      <w:r w:rsidRPr="005F239B">
        <w:rPr>
          <w:rStyle w:val="Emphasis"/>
          <w:rFonts w:eastAsia="MS Gothic"/>
          <w:highlight w:val="yellow"/>
        </w:rPr>
        <w:t>organisation</w:t>
      </w:r>
      <w:proofErr w:type="spellEnd"/>
      <w:r w:rsidRPr="005F239B">
        <w:rPr>
          <w:rStyle w:val="StyleUnderline"/>
          <w:highlight w:val="yellow"/>
        </w:rPr>
        <w:t xml:space="preserve">, when a nomad element </w:t>
      </w:r>
      <w:r w:rsidRPr="005F239B">
        <w:rPr>
          <w:rStyle w:val="Emphasis"/>
          <w:rFonts w:eastAsia="MS Gothic"/>
          <w:highlight w:val="yellow"/>
        </w:rPr>
        <w:t>inserts itself in political struggles</w:t>
      </w:r>
      <w:r w:rsidRPr="005F239B">
        <w:rPr>
          <w:rStyle w:val="StyleUnderline"/>
          <w:highlight w:val="yellow"/>
        </w:rPr>
        <w:t xml:space="preserve"> in which</w:t>
      </w:r>
      <w:r w:rsidRPr="00870951">
        <w:rPr>
          <w:rStyle w:val="StyleUnderline"/>
        </w:rPr>
        <w:t xml:space="preserve">, for instance, </w:t>
      </w:r>
      <w:r w:rsidRPr="00870951">
        <w:rPr>
          <w:rStyle w:val="Emphasis"/>
          <w:rFonts w:eastAsia="MS Gothic"/>
        </w:rPr>
        <w:t xml:space="preserve">the </w:t>
      </w:r>
      <w:r w:rsidRPr="005F239B">
        <w:rPr>
          <w:rStyle w:val="Emphasis"/>
          <w:rFonts w:eastAsia="MS Gothic"/>
          <w:highlight w:val="yellow"/>
        </w:rPr>
        <w:t>boundaries</w:t>
      </w:r>
      <w:r w:rsidRPr="00870951">
        <w:rPr>
          <w:rStyle w:val="StyleUnderline"/>
        </w:rPr>
        <w:t xml:space="preserve"> of citizenship </w:t>
      </w:r>
      <w:r w:rsidRPr="005F239B">
        <w:rPr>
          <w:rStyle w:val="Emphasis"/>
          <w:rFonts w:eastAsia="MS Gothic"/>
          <w:highlight w:val="yellow"/>
        </w:rPr>
        <w:t>are challenged</w:t>
      </w:r>
      <w:r w:rsidRPr="005F239B">
        <w:rPr>
          <w:rStyle w:val="StyleUnderline"/>
          <w:highlight w:val="yellow"/>
        </w:rPr>
        <w:t xml:space="preserve"> and </w:t>
      </w:r>
      <w:r w:rsidRPr="005F239B">
        <w:rPr>
          <w:rStyle w:val="Emphasis"/>
          <w:rFonts w:eastAsia="MS Gothic"/>
          <w:highlight w:val="yellow"/>
        </w:rPr>
        <w:t>reopened</w:t>
      </w:r>
      <w:r w:rsidRPr="00870951">
        <w:rPr>
          <w:rStyle w:val="StyleUnderline"/>
        </w:rPr>
        <w:t xml:space="preserve"> (as</w:t>
      </w:r>
      <w:r w:rsidRPr="00C82FA9">
        <w:t xml:space="preserve"> occurred </w:t>
      </w:r>
      <w:r w:rsidRPr="00870951">
        <w:rPr>
          <w:rStyle w:val="StyleUnderline"/>
        </w:rPr>
        <w:t>in</w:t>
      </w:r>
      <w:r w:rsidRPr="00C82FA9">
        <w:t xml:space="preserve"> the struggle associated with </w:t>
      </w:r>
      <w:r w:rsidRPr="00870951">
        <w:rPr>
          <w:rStyle w:val="StyleUnderline"/>
        </w:rPr>
        <w:t>the sans-papiers movement</w:t>
      </w:r>
      <w:r w:rsidRPr="00C82FA9">
        <w:t xml:space="preserve">, see </w:t>
      </w:r>
      <w:proofErr w:type="spellStart"/>
      <w:r w:rsidRPr="00C82FA9">
        <w:t>Isin</w:t>
      </w:r>
      <w:proofErr w:type="spellEnd"/>
      <w:r w:rsidRPr="00C82FA9">
        <w:t xml:space="preserve"> 2009), or barriers of ethnic segregation are challenged by new forms of interculturalism (as occurs with bilingual forms of education</w:t>
      </w:r>
      <w:r w:rsidRPr="005F239B">
        <w:rPr>
          <w:highlight w:val="yellow"/>
        </w:rPr>
        <w:t xml:space="preserve">). </w:t>
      </w:r>
      <w:r w:rsidRPr="005F239B">
        <w:rPr>
          <w:rStyle w:val="StyleUnderline"/>
          <w:highlight w:val="yellow"/>
        </w:rPr>
        <w:t xml:space="preserve">It is through these </w:t>
      </w:r>
      <w:r w:rsidRPr="005F239B">
        <w:rPr>
          <w:rStyle w:val="Emphasis"/>
          <w:rFonts w:eastAsia="MS Gothic"/>
          <w:highlight w:val="yellow"/>
        </w:rPr>
        <w:t>‘smallest deviations’</w:t>
      </w:r>
      <w:r w:rsidRPr="005F239B">
        <w:rPr>
          <w:rStyle w:val="StyleUnderline"/>
          <w:highlight w:val="yellow"/>
        </w:rPr>
        <w:t xml:space="preserve"> that </w:t>
      </w:r>
      <w:r w:rsidRPr="005F239B">
        <w:rPr>
          <w:rStyle w:val="Emphasis"/>
          <w:rFonts w:eastAsia="MS Gothic"/>
          <w:highlight w:val="yellow"/>
        </w:rPr>
        <w:t>smooth types of political activity</w:t>
      </w:r>
      <w:r w:rsidRPr="005F239B">
        <w:rPr>
          <w:rStyle w:val="StyleUnderline"/>
          <w:highlight w:val="yellow"/>
        </w:rPr>
        <w:t xml:space="preserve"> dwell </w:t>
      </w:r>
      <w:r w:rsidRPr="005F239B">
        <w:rPr>
          <w:rStyle w:val="Emphasis"/>
          <w:rFonts w:eastAsia="MS Gothic"/>
          <w:highlight w:val="yellow"/>
        </w:rPr>
        <w:t>within</w:t>
      </w:r>
      <w:r w:rsidRPr="005F239B">
        <w:rPr>
          <w:rStyle w:val="StyleUnderline"/>
          <w:highlight w:val="yellow"/>
        </w:rPr>
        <w:t xml:space="preserve"> the striated forms of state politics</w:t>
      </w:r>
      <w:r w:rsidRPr="00C82FA9">
        <w:t xml:space="preserve"> (Deleuze and Guattari 1987: 371). Deleuze’s and Deleuze and Guattari’s political philosophies have created some of the conceptual tools which may be put to innovative use in activism that seeks to break with repressive traditions. </w:t>
      </w:r>
      <w:r w:rsidRPr="00870951">
        <w:rPr>
          <w:rStyle w:val="StyleUnderline"/>
        </w:rPr>
        <w:t>Their alien relation to the standards set by the royal science of politics</w:t>
      </w:r>
      <w:r w:rsidRPr="00C82FA9">
        <w:t xml:space="preserve"> (see Patton 2000) – an alienation laid out in the philosophical resources they draw on, in the issues and concepts that </w:t>
      </w:r>
      <w:proofErr w:type="spellStart"/>
      <w:r w:rsidRPr="00C82FA9">
        <w:t>characterise</w:t>
      </w:r>
      <w:proofErr w:type="spellEnd"/>
      <w:r w:rsidRPr="00C82FA9">
        <w:t xml:space="preserve"> their work and, principally, in the incessant movement of their thought – </w:t>
      </w:r>
      <w:r w:rsidRPr="00870951">
        <w:rPr>
          <w:rStyle w:val="StyleUnderline"/>
        </w:rPr>
        <w:t xml:space="preserve">points towards </w:t>
      </w:r>
      <w:r w:rsidRPr="00870951">
        <w:rPr>
          <w:rStyle w:val="Emphasis"/>
          <w:rFonts w:eastAsia="MS Gothic"/>
        </w:rPr>
        <w:t>a richer philosophical weaponry</w:t>
      </w:r>
      <w:r w:rsidRPr="00870951">
        <w:rPr>
          <w:rStyle w:val="StyleUnderline"/>
        </w:rPr>
        <w:t xml:space="preserve"> with which to confront and possibly overcome political inhibitions, in both knowledge and practice.</w:t>
      </w:r>
    </w:p>
    <w:p w14:paraId="40D7081C" w14:textId="77777777" w:rsidR="00E837A6" w:rsidRPr="00C82FA9" w:rsidRDefault="00E837A6" w:rsidP="00E837A6">
      <w:pPr>
        <w:jc w:val="both"/>
        <w:rPr>
          <w:rStyle w:val="StyleUnderline"/>
        </w:rPr>
      </w:pPr>
    </w:p>
    <w:p w14:paraId="7A2CAAC1" w14:textId="77777777" w:rsidR="00B67B4F" w:rsidRDefault="00B67B4F" w:rsidP="00450B0B">
      <w:pPr>
        <w:jc w:val="both"/>
        <w:rPr>
          <w:rStyle w:val="Emphasis"/>
        </w:rPr>
      </w:pPr>
    </w:p>
    <w:p w14:paraId="214B8558" w14:textId="64C87DB0" w:rsidR="00323B2E" w:rsidRPr="00DA571A" w:rsidRDefault="00B67B4F" w:rsidP="007518F4">
      <w:pPr>
        <w:spacing w:after="0" w:line="240" w:lineRule="auto"/>
        <w:rPr>
          <w:rStyle w:val="Emphasis"/>
        </w:rPr>
      </w:pPr>
      <w:r>
        <w:rPr>
          <w:rStyle w:val="Emphasis"/>
        </w:rPr>
        <w:br w:type="page"/>
      </w:r>
    </w:p>
    <w:p w14:paraId="38C21CC4" w14:textId="7F61906C" w:rsidR="0081199A" w:rsidRPr="008A1624" w:rsidRDefault="00EF3B83" w:rsidP="00323B2E">
      <w:pPr>
        <w:pStyle w:val="Heading1"/>
      </w:pPr>
      <w:r>
        <w:lastRenderedPageBreak/>
        <w:t>Links</w:t>
      </w:r>
    </w:p>
    <w:p w14:paraId="4F0BC048" w14:textId="77777777" w:rsidR="00151AE0" w:rsidRDefault="00151AE0">
      <w:pPr>
        <w:spacing w:after="0" w:line="240" w:lineRule="auto"/>
        <w:rPr>
          <w:rStyle w:val="Emphasis"/>
          <w:rFonts w:eastAsiaTheme="majorEastAsia" w:cstheme="majorBidi"/>
          <w:sz w:val="26"/>
          <w:szCs w:val="26"/>
          <w:u w:val="none"/>
        </w:rPr>
      </w:pPr>
      <w:r>
        <w:rPr>
          <w:rStyle w:val="Emphasis"/>
          <w:b w:val="0"/>
          <w:bCs/>
          <w:sz w:val="26"/>
          <w:szCs w:val="26"/>
          <w:u w:val="none"/>
        </w:rPr>
        <w:br w:type="page"/>
      </w:r>
    </w:p>
    <w:p w14:paraId="3BEB86F5" w14:textId="72FA9485" w:rsidR="00CB36A8" w:rsidRDefault="00CB36A8" w:rsidP="00CB36A8">
      <w:pPr>
        <w:pStyle w:val="Heading3"/>
      </w:pPr>
      <w:r>
        <w:rPr>
          <w:rStyle w:val="Emphasis"/>
          <w:b/>
          <w:bCs w:val="0"/>
          <w:sz w:val="26"/>
          <w:szCs w:val="26"/>
          <w:u w:val="none"/>
        </w:rPr>
        <w:lastRenderedPageBreak/>
        <w:br w:type="page"/>
      </w:r>
      <w:r>
        <w:lastRenderedPageBreak/>
        <w:t>Body Cameras</w:t>
      </w:r>
    </w:p>
    <w:p w14:paraId="55A53B2C" w14:textId="77777777" w:rsidR="00CB36A8" w:rsidRDefault="00CB36A8" w:rsidP="00CB36A8"/>
    <w:p w14:paraId="3EDBDC7A" w14:textId="77777777" w:rsidR="00CB36A8" w:rsidRPr="007A42FA" w:rsidRDefault="00CB36A8" w:rsidP="00CB36A8">
      <w:pPr>
        <w:pStyle w:val="Heading4"/>
        <w:jc w:val="both"/>
      </w:pPr>
      <w:r>
        <w:t xml:space="preserve">The use of body cameras because the incorporation of the police into the surveillant assemblage through the increase in visibility and surveillance facilitated by digital platforms. Their </w:t>
      </w:r>
      <w:proofErr w:type="spellStart"/>
      <w:r>
        <w:t>aff</w:t>
      </w:r>
      <w:proofErr w:type="spellEnd"/>
      <w:r>
        <w:t xml:space="preserve"> allows the police to maintain the monopoly on truth that maximizes control and superiority.</w:t>
      </w:r>
    </w:p>
    <w:p w14:paraId="13A617D4" w14:textId="77777777" w:rsidR="00CB36A8" w:rsidRPr="007A42FA" w:rsidRDefault="00CB36A8" w:rsidP="00CB36A8">
      <w:pPr>
        <w:jc w:val="both"/>
      </w:pPr>
      <w:r w:rsidRPr="007A42FA">
        <w:rPr>
          <w:rStyle w:val="Style13ptBold"/>
        </w:rPr>
        <w:t>Chapman 16</w:t>
      </w:r>
      <w:r w:rsidRPr="007A42FA">
        <w:t xml:space="preserve"> (Jessica Chapman holds a Master of Arts in Communication and a Bachelor’s degree in Political Science from Carleton University, “Becoming the Camera: Body worn video and shifting expectations of police work”, 2016, </w:t>
      </w:r>
      <w:proofErr w:type="spellStart"/>
      <w:r w:rsidRPr="007A42FA">
        <w:t>Pgs</w:t>
      </w:r>
      <w:proofErr w:type="spellEnd"/>
      <w:r w:rsidRPr="007A42FA">
        <w:t xml:space="preserve"> 1 -4)</w:t>
      </w:r>
    </w:p>
    <w:p w14:paraId="65ECDBE2" w14:textId="77777777" w:rsidR="00CB36A8" w:rsidRPr="001E0842" w:rsidRDefault="00CB36A8" w:rsidP="00CB36A8">
      <w:pPr>
        <w:jc w:val="both"/>
        <w:rPr>
          <w:sz w:val="16"/>
        </w:rPr>
      </w:pPr>
      <w:r w:rsidRPr="001E0842">
        <w:rPr>
          <w:sz w:val="16"/>
        </w:rPr>
        <w:t xml:space="preserve">Following several very public instances of police misconduct in the United States, </w:t>
      </w:r>
      <w:r w:rsidRPr="001E0842">
        <w:rPr>
          <w:rStyle w:val="StyleUnderline"/>
        </w:rPr>
        <w:t>body worn video (BWV) technologies have become a popular ‘solution’ to public cries for additional oversight and accountability in policing</w:t>
      </w:r>
      <w:r w:rsidRPr="001E0842">
        <w:rPr>
          <w:sz w:val="16"/>
        </w:rPr>
        <w:t xml:space="preserve">.1 Having historically enjoyed a position outside of the scope of the surveillant gaze, </w:t>
      </w:r>
      <w:r w:rsidRPr="001E0842">
        <w:rPr>
          <w:rStyle w:val="Emphasis"/>
        </w:rPr>
        <w:t>police are now being incorporated into the surveillant assemblage as a result of the visibility that results from camera ubiquity and the viral sharing facilitated by digital platforms.</w:t>
      </w:r>
      <w:r w:rsidRPr="001E0842">
        <w:rPr>
          <w:sz w:val="16"/>
        </w:rPr>
        <w:t xml:space="preserve"> Therefore, although BWV might be part of a solution to misconduct, </w:t>
      </w:r>
      <w:r w:rsidRPr="001E0842">
        <w:rPr>
          <w:rStyle w:val="StyleUnderline"/>
        </w:rPr>
        <w:t>the adoption of these devices can also be considered a strategic move by police organizations to regain a level of control over their own visibility as camera wielding citizens continue to turn the surveillant gaze toward them.</w:t>
      </w:r>
      <w:r w:rsidRPr="001E0842">
        <w:rPr>
          <w:sz w:val="16"/>
        </w:rPr>
        <w:t xml:space="preserve"> As a result of their positioning on the body and the subsequent </w:t>
      </w:r>
      <w:proofErr w:type="gramStart"/>
      <w:r w:rsidRPr="001E0842">
        <w:rPr>
          <w:sz w:val="16"/>
        </w:rPr>
        <w:t>first person</w:t>
      </w:r>
      <w:proofErr w:type="gramEnd"/>
      <w:r w:rsidRPr="001E0842">
        <w:rPr>
          <w:sz w:val="16"/>
        </w:rPr>
        <w:t xml:space="preserve"> perspective, these devices allow police to document their experience during an encounter. However, the bodies in question are police bodies, </w:t>
      </w:r>
      <w:r w:rsidRPr="001E0842">
        <w:rPr>
          <w:rStyle w:val="Emphasis"/>
        </w:rPr>
        <w:t>they represent the state; they are the official authority and the video traces of their surveillance may become the official account.</w:t>
      </w:r>
      <w:r w:rsidRPr="001E0842">
        <w:rPr>
          <w:sz w:val="16"/>
        </w:rPr>
        <w:t xml:space="preserve"> </w:t>
      </w:r>
      <w:r w:rsidRPr="001E0842">
        <w:rPr>
          <w:rStyle w:val="StyleUnderline"/>
        </w:rPr>
        <w:t>BWV offers police organizations the opportunity to manage their visibility strategically by laying a foundation on which to position their BWV footage as having a superior claim to truth and justice.</w:t>
      </w:r>
      <w:r w:rsidRPr="001E0842">
        <w:rPr>
          <w:sz w:val="16"/>
        </w:rPr>
        <w:t xml:space="preserve"> The coupling of these technological extensions with ongoing police militarization r</w:t>
      </w:r>
      <w:r w:rsidRPr="001E0842">
        <w:rPr>
          <w:rStyle w:val="StyleUnderline"/>
        </w:rPr>
        <w:t xml:space="preserve">epresents a shift toward a cyborg officer whose body and capabilities are enhanced. Additionally, as these cyborg officers are being constructed as a defensive strategy against a public that is perceived as malicious, they are politically motivated making the transition past cyborg into </w:t>
      </w:r>
      <w:proofErr w:type="spellStart"/>
      <w:r w:rsidRPr="001E0842">
        <w:rPr>
          <w:rStyle w:val="StyleUnderline"/>
        </w:rPr>
        <w:t>RoboCop</w:t>
      </w:r>
      <w:proofErr w:type="spellEnd"/>
      <w:r w:rsidRPr="001E0842">
        <w:rPr>
          <w:rStyle w:val="StyleUnderline"/>
        </w:rPr>
        <w:t xml:space="preserve">. </w:t>
      </w:r>
      <w:r w:rsidRPr="001E0842">
        <w:rPr>
          <w:sz w:val="16"/>
        </w:rPr>
        <w:t xml:space="preserve">By discrediting external footage and presenting their own as unbiased, these </w:t>
      </w:r>
      <w:proofErr w:type="spellStart"/>
      <w:r w:rsidRPr="001E0842">
        <w:rPr>
          <w:sz w:val="16"/>
        </w:rPr>
        <w:t>RoboCops</w:t>
      </w:r>
      <w:proofErr w:type="spellEnd"/>
      <w:r w:rsidRPr="001E0842">
        <w:rPr>
          <w:sz w:val="16"/>
        </w:rPr>
        <w:t xml:space="preserve"> and the footage they produce are poised to control narratives in the event that misconduct occurs</w:t>
      </w:r>
      <w:r w:rsidRPr="001E0842">
        <w:rPr>
          <w:rStyle w:val="Emphasis"/>
        </w:rPr>
        <w:t>. In order to maintain the monopoly on truth necessary to achieve strategic visibility within the assemblage, officers must produce quality footage</w:t>
      </w:r>
      <w:r w:rsidRPr="001E0842">
        <w:rPr>
          <w:sz w:val="16"/>
        </w:rPr>
        <w:t xml:space="preserve"> – something fictional officer Reade is obviously aware of. The result is that officers must have a deep understanding of the affordances and limitations of their devices and they must be </w:t>
      </w:r>
      <w:proofErr w:type="spellStart"/>
      <w:r w:rsidRPr="001E0842">
        <w:rPr>
          <w:sz w:val="16"/>
        </w:rPr>
        <w:t>cognisant</w:t>
      </w:r>
      <w:proofErr w:type="spellEnd"/>
      <w:r w:rsidRPr="001E0842">
        <w:rPr>
          <w:sz w:val="16"/>
        </w:rPr>
        <w:t xml:space="preserve"> enough of their surroundings to ensure that any necessary details are documented. </w:t>
      </w:r>
      <w:proofErr w:type="spellStart"/>
      <w:r w:rsidRPr="001E0842">
        <w:rPr>
          <w:sz w:val="16"/>
        </w:rPr>
        <w:t>Goold’s</w:t>
      </w:r>
      <w:proofErr w:type="spellEnd"/>
      <w:r w:rsidRPr="001E0842">
        <w:rPr>
          <w:sz w:val="16"/>
        </w:rPr>
        <w:t xml:space="preserve"> (2003) work found that </w:t>
      </w:r>
      <w:r w:rsidRPr="001E0842">
        <w:rPr>
          <w:rStyle w:val="StyleUnderline"/>
        </w:rPr>
        <w:t xml:space="preserve">officers who understand the limitations of  recording technology often modify their </w:t>
      </w:r>
      <w:proofErr w:type="spellStart"/>
      <w:r w:rsidRPr="001E0842">
        <w:rPr>
          <w:rStyle w:val="StyleUnderline"/>
        </w:rPr>
        <w:t>behaviour</w:t>
      </w:r>
      <w:proofErr w:type="spellEnd"/>
      <w:r w:rsidRPr="001E0842">
        <w:rPr>
          <w:rStyle w:val="StyleUnderline"/>
        </w:rPr>
        <w:t xml:space="preserve"> in order to ensure that CCTV cameras get the ‘right shot’</w:t>
      </w:r>
      <w:r w:rsidRPr="001E0842">
        <w:rPr>
          <w:sz w:val="16"/>
        </w:rPr>
        <w:t xml:space="preserve">; becoming increasingly concerned about the way that their actions will look and take the appropriate steps to ensure that the angles, lighting, framing, etc. are </w:t>
      </w:r>
      <w:proofErr w:type="spellStart"/>
      <w:r w:rsidRPr="001E0842">
        <w:rPr>
          <w:sz w:val="16"/>
        </w:rPr>
        <w:t>favourable</w:t>
      </w:r>
      <w:proofErr w:type="spellEnd"/>
      <w:r w:rsidRPr="001E0842">
        <w:rPr>
          <w:sz w:val="16"/>
        </w:rPr>
        <w:t xml:space="preserve">. It can be suggested that having the camera mounted on their bodies will exacerbate officers’ awareness of the gaze and any anxiety that comes with it. As officers consciously modify their looking and recording </w:t>
      </w:r>
      <w:proofErr w:type="spellStart"/>
      <w:r w:rsidRPr="001E0842">
        <w:rPr>
          <w:sz w:val="16"/>
        </w:rPr>
        <w:t>behaviours</w:t>
      </w:r>
      <w:proofErr w:type="spellEnd"/>
      <w:r w:rsidRPr="001E0842">
        <w:rPr>
          <w:sz w:val="16"/>
        </w:rPr>
        <w:t xml:space="preserve"> in a manner that will produce more flattering video footage, they adopt the perspective of the camera. </w:t>
      </w:r>
      <w:r w:rsidRPr="001E0842">
        <w:rPr>
          <w:rStyle w:val="StyleUnderline"/>
        </w:rPr>
        <w:t>They become the directors of their own films</w:t>
      </w:r>
      <w:r w:rsidRPr="001E0842">
        <w:rPr>
          <w:sz w:val="16"/>
        </w:rPr>
        <w:t xml:space="preserve">, adopting what I describe in this study as a “cinematic logic” that requires an understanding of the technology and consciously moving in a manner that leverages its affordances in an effort to both record the desired footage and ensure that it clearly reflects what the officer wants it to. In many ways, </w:t>
      </w:r>
      <w:r w:rsidRPr="001E0842">
        <w:rPr>
          <w:rStyle w:val="Emphasis"/>
        </w:rPr>
        <w:t>the adoption of this logic can be considered both an example of officers being taken over by the surveillant assemblage and their opportunity create resistance within it</w:t>
      </w:r>
      <w:r w:rsidRPr="001E0842">
        <w:rPr>
          <w:sz w:val="16"/>
        </w:rPr>
        <w:t xml:space="preserve">. On one hand, the police are more visible than ever before as increasing camera ubiquity forces them into the assemblage. On the other hand, </w:t>
      </w:r>
      <w:r w:rsidRPr="001E0842">
        <w:rPr>
          <w:rStyle w:val="StyleUnderline"/>
        </w:rPr>
        <w:t>their adoption of cameras they control represents an attempt to maximize control within the assemblage</w:t>
      </w:r>
      <w:r w:rsidRPr="001E0842">
        <w:rPr>
          <w:sz w:val="16"/>
        </w:rPr>
        <w:t xml:space="preserve">. By taking on the corporealized responsibility of recording video footage that will likely serve as evidence, the practical </w:t>
      </w:r>
      <w:r w:rsidRPr="001E0842">
        <w:rPr>
          <w:sz w:val="16"/>
        </w:rPr>
        <w:lastRenderedPageBreak/>
        <w:t>job of policing changes significantly. Previously responsible for interpreting situations after the fact in their notes, police must now ensure that the camera is interpreting the situation appropriately in the moment</w:t>
      </w:r>
      <w:proofErr w:type="gramStart"/>
      <w:r w:rsidRPr="001E0842">
        <w:rPr>
          <w:sz w:val="16"/>
        </w:rPr>
        <w:t>2 .</w:t>
      </w:r>
      <w:proofErr w:type="gramEnd"/>
      <w:r w:rsidRPr="001E0842">
        <w:rPr>
          <w:sz w:val="16"/>
        </w:rPr>
        <w:t xml:space="preserve"> </w:t>
      </w:r>
      <w:r w:rsidRPr="001E0842">
        <w:rPr>
          <w:rStyle w:val="StyleUnderline"/>
        </w:rPr>
        <w:t>Policing no longer relies on the officer’s interpretation – full of experience, but limited by her or his subjectivity – but on the ‘truth’ captured by the camera and the data that comes with it.</w:t>
      </w:r>
      <w:r w:rsidRPr="001E0842">
        <w:rPr>
          <w:sz w:val="16"/>
        </w:rPr>
        <w:t xml:space="preserve"> Shifting the focus of policing in this way raises significant questions about the role that police play in society and how that is changed as they are forced to become videographers tasked with making sure the video tells the right story. This transition fundamentally changes what police do and reshapes how we understand what police do and what they are. It is not my intention to make a normative judgement about BWV, instead I seek to attend to the tensions emerging as a result of these devices and the practical changes to policing that they demand. </w:t>
      </w:r>
    </w:p>
    <w:p w14:paraId="4FC10BB9" w14:textId="4ABC4BF6" w:rsidR="00CB36A8" w:rsidRDefault="00CB36A8">
      <w:pPr>
        <w:spacing w:after="0" w:line="240" w:lineRule="auto"/>
        <w:rPr>
          <w:rStyle w:val="Emphasis"/>
          <w:rFonts w:eastAsiaTheme="majorEastAsia" w:cstheme="majorBidi"/>
          <w:sz w:val="26"/>
          <w:szCs w:val="26"/>
          <w:u w:val="none"/>
        </w:rPr>
      </w:pPr>
    </w:p>
    <w:p w14:paraId="07DBDEF3" w14:textId="744D741E" w:rsidR="007621D1" w:rsidRPr="00B92601" w:rsidRDefault="007621D1" w:rsidP="007621D1">
      <w:pPr>
        <w:pStyle w:val="Heading3"/>
      </w:pPr>
      <w:r>
        <w:rPr>
          <w:rStyle w:val="Emphasis"/>
          <w:b/>
          <w:bCs w:val="0"/>
          <w:sz w:val="26"/>
          <w:szCs w:val="26"/>
        </w:rPr>
        <w:lastRenderedPageBreak/>
        <w:br w:type="page"/>
      </w:r>
      <w:r>
        <w:lastRenderedPageBreak/>
        <w:t>Climate Change</w:t>
      </w:r>
    </w:p>
    <w:p w14:paraId="1904B871" w14:textId="77777777" w:rsidR="007621D1" w:rsidRDefault="007621D1" w:rsidP="007621D1">
      <w:pPr>
        <w:pStyle w:val="Heading4"/>
        <w:jc w:val="both"/>
      </w:pPr>
      <w:r>
        <w:t>The threat of extinction posed by climate change operates as a new transcendence – their attempts to forward the primacy of life presupposes a static concept of “the human” whose life should be preserved – turns their impact.</w:t>
      </w:r>
    </w:p>
    <w:p w14:paraId="65248850" w14:textId="77777777" w:rsidR="007621D1" w:rsidRPr="003A2092" w:rsidRDefault="007621D1" w:rsidP="007621D1">
      <w:pPr>
        <w:jc w:val="both"/>
        <w:rPr>
          <w:rStyle w:val="Style13ptBold"/>
        </w:rPr>
      </w:pPr>
      <w:r w:rsidRPr="003A2092">
        <w:rPr>
          <w:rStyle w:val="Style13ptBold"/>
        </w:rPr>
        <w:t>Colebrook 16</w:t>
      </w:r>
    </w:p>
    <w:p w14:paraId="458E46EB" w14:textId="77777777" w:rsidR="007621D1" w:rsidRDefault="007621D1" w:rsidP="007621D1">
      <w:pPr>
        <w:jc w:val="both"/>
      </w:pPr>
      <w:r>
        <w:t xml:space="preserve">[Claire, Edwin Erle Sparks Professor of English at Pennsylvania State University and cultural theorist, “‘A Grandiose Time of Coexistence’: Stratigraphy of the Anthropocene” Deleuze Studies, Vol 10 </w:t>
      </w:r>
      <w:proofErr w:type="spellStart"/>
      <w:r>
        <w:t>Iss</w:t>
      </w:r>
      <w:proofErr w:type="spellEnd"/>
      <w:r>
        <w:t xml:space="preserve"> 4, </w:t>
      </w:r>
      <w:hyperlink r:id="rId33" w:history="1">
        <w:r w:rsidRPr="00370E87">
          <w:rPr>
            <w:rStyle w:val="Hyperlink"/>
          </w:rPr>
          <w:t>https://www-euppublishing-com.proxy.lib.umich.edu/doi/full/10.3366/dls.2016.0238</w:t>
        </w:r>
      </w:hyperlink>
      <w:r>
        <w:t>]</w:t>
      </w:r>
    </w:p>
    <w:p w14:paraId="7E4387C0" w14:textId="77777777" w:rsidR="007621D1" w:rsidRPr="0068307F" w:rsidRDefault="007621D1" w:rsidP="007621D1">
      <w:pPr>
        <w:jc w:val="both"/>
        <w:rPr>
          <w:rStyle w:val="StyleUnderline"/>
        </w:rPr>
      </w:pPr>
      <w:r>
        <w:t xml:space="preserve">Rather than think of tipping points, of game over, of closing windows, or of opportunities (finally) for achieving justice and victory for all of us, now – we might think of those potentialities that are not of this world, and are not of our history. </w:t>
      </w:r>
      <w:r w:rsidRPr="00AD5A53">
        <w:rPr>
          <w:rStyle w:val="StyleUnderline"/>
          <w:highlight w:val="yellow"/>
        </w:rPr>
        <w:t>There is the time and history of the Anthropocene</w:t>
      </w:r>
      <w:r w:rsidRPr="00DE54EC">
        <w:rPr>
          <w:rStyle w:val="StyleUnderline"/>
        </w:rPr>
        <w:t xml:space="preserve">, a time and history of techno-science, </w:t>
      </w:r>
      <w:r w:rsidRPr="00AD5A53">
        <w:rPr>
          <w:rStyle w:val="StyleUnderline"/>
          <w:highlight w:val="yellow"/>
        </w:rPr>
        <w:t>human ‘progress’, globalism, consumption, expansion and survival</w:t>
      </w:r>
      <w:r w:rsidRPr="00DE54EC">
        <w:rPr>
          <w:rStyle w:val="StyleUnderline"/>
        </w:rPr>
        <w:t xml:space="preserve">. </w:t>
      </w:r>
      <w:r w:rsidRPr="00AD5A53">
        <w:rPr>
          <w:rStyle w:val="StyleUnderline"/>
          <w:highlight w:val="yellow"/>
        </w:rPr>
        <w:t>There are other times and histories, including all those that were vanquished by colonialism and capitalist imperialism</w:t>
      </w:r>
      <w:r w:rsidRPr="00DE54EC">
        <w:rPr>
          <w:rStyle w:val="StyleUnderline"/>
        </w:rPr>
        <w:t>.</w:t>
      </w:r>
      <w:r>
        <w:t xml:space="preserve"> Now, it may be true that </w:t>
      </w:r>
      <w:r w:rsidRPr="00AD5A53">
        <w:rPr>
          <w:rStyle w:val="StyleUnderline"/>
        </w:rPr>
        <w:t>appealing to those other planes of thought – where ‘the human’ does not operate as a silent presupposed ‘we’, and where the future of ‘us’ as a species does not control the imaginary – would do nothing to help ‘us’ survive</w:t>
      </w:r>
      <w:r w:rsidRPr="00AD5A53">
        <w:t>.</w:t>
      </w:r>
      <w:r>
        <w:t xml:space="preserve"> </w:t>
      </w:r>
      <w:r w:rsidRPr="00DE54EC">
        <w:rPr>
          <w:rStyle w:val="StyleUnderline"/>
        </w:rPr>
        <w:t>There</w:t>
      </w:r>
      <w:r>
        <w:t xml:space="preserve"> have been, and still </w:t>
      </w:r>
      <w:r w:rsidRPr="00DE54EC">
        <w:rPr>
          <w:rStyle w:val="StyleUnderline"/>
        </w:rPr>
        <w:t>are, modes of existence that are not marked by a sense of ‘the human’, and certainly not by a panic regarding the non-existence of human intelligence</w:t>
      </w:r>
      <w:r>
        <w:t xml:space="preserve">. In this respect </w:t>
      </w:r>
      <w:r w:rsidRPr="00AD5A53">
        <w:rPr>
          <w:rStyle w:val="Emphasis"/>
          <w:highlight w:val="yellow"/>
        </w:rPr>
        <w:t>one might oppose those arguments today that seek to sustain ‘man’ as pure intellect</w:t>
      </w:r>
      <w:r>
        <w:t xml:space="preserve"> – either by </w:t>
      </w:r>
      <w:proofErr w:type="spellStart"/>
      <w:r w:rsidRPr="00DE54EC">
        <w:rPr>
          <w:rStyle w:val="Emphasis"/>
        </w:rPr>
        <w:t>fetishising</w:t>
      </w:r>
      <w:proofErr w:type="spellEnd"/>
      <w:r w:rsidRPr="00DE54EC">
        <w:rPr>
          <w:rStyle w:val="Emphasis"/>
        </w:rPr>
        <w:t xml:space="preserve"> the future or privileging ‘intelligence’ as the definitive human potentiality</w:t>
      </w:r>
      <w:r>
        <w:t xml:space="preserve"> </w:t>
      </w:r>
      <w:r w:rsidRPr="00AD5A53">
        <w:rPr>
          <w:highlight w:val="yellow"/>
        </w:rPr>
        <w:t xml:space="preserve">– </w:t>
      </w:r>
      <w:r w:rsidRPr="00AD5A53">
        <w:rPr>
          <w:rStyle w:val="StyleUnderline"/>
          <w:highlight w:val="yellow"/>
        </w:rPr>
        <w:t>with styles of living</w:t>
      </w:r>
      <w:r>
        <w:t xml:space="preserve"> (such as Australian Indigenous culture to name just one example</w:t>
      </w:r>
      <w:r w:rsidRPr="00AD5A53">
        <w:rPr>
          <w:highlight w:val="yellow"/>
        </w:rPr>
        <w:t xml:space="preserve">) </w:t>
      </w:r>
      <w:r w:rsidRPr="00AD5A53">
        <w:rPr>
          <w:rStyle w:val="StyleUnderline"/>
          <w:highlight w:val="yellow"/>
        </w:rPr>
        <w:t>that see the past, time, space and the earth as populated and given meaning and sense by way of nonhuman person</w:t>
      </w:r>
      <w:r w:rsidRPr="00DE54EC">
        <w:rPr>
          <w:rStyle w:val="StyleUnderline"/>
        </w:rPr>
        <w:t>s</w:t>
      </w:r>
      <w:r>
        <w:t xml:space="preserve">. The </w:t>
      </w:r>
      <w:proofErr w:type="spellStart"/>
      <w:r w:rsidRPr="00DE54EC">
        <w:rPr>
          <w:rStyle w:val="StyleUnderline"/>
        </w:rPr>
        <w:t>anthropos</w:t>
      </w:r>
      <w:proofErr w:type="spellEnd"/>
      <w:r w:rsidRPr="00DE54EC">
        <w:rPr>
          <w:rStyle w:val="StyleUnderline"/>
        </w:rPr>
        <w:t xml:space="preserve"> of the Anthropocene is constituted through – among other things – a geological comportment to the world, and a capacity to read human time and survival within a frame of deep time</w:t>
      </w:r>
      <w:r>
        <w:t xml:space="preserve">. </w:t>
      </w:r>
      <w:r w:rsidRPr="00AD5A53">
        <w:rPr>
          <w:rStyle w:val="Emphasis"/>
          <w:highlight w:val="yellow"/>
        </w:rPr>
        <w:t>Anthropocene man is the man</w:t>
      </w:r>
      <w:r w:rsidRPr="00AD5A53">
        <w:rPr>
          <w:rStyle w:val="StyleUnderline"/>
          <w:highlight w:val="yellow"/>
        </w:rPr>
        <w:t xml:space="preserve"> not only </w:t>
      </w:r>
      <w:r w:rsidRPr="00AD5A53">
        <w:rPr>
          <w:rStyle w:val="Emphasis"/>
          <w:highlight w:val="yellow"/>
        </w:rPr>
        <w:t>of universal history</w:t>
      </w:r>
      <w:r w:rsidRPr="00AD5A53">
        <w:rPr>
          <w:rStyle w:val="StyleUnderline"/>
          <w:highlight w:val="yellow"/>
        </w:rPr>
        <w:t xml:space="preserve"> and species recognition, but also the man of sustained self-identity </w:t>
      </w:r>
      <w:r w:rsidRPr="00AD5A53">
        <w:rPr>
          <w:rStyle w:val="Emphasis"/>
          <w:highlight w:val="yellow"/>
        </w:rPr>
        <w:t>and ecological concern, where such concern is framed by the right to life</w:t>
      </w:r>
      <w:r w:rsidRPr="00DE54EC">
        <w:rPr>
          <w:rStyle w:val="Emphasis"/>
        </w:rPr>
        <w:t>.</w:t>
      </w:r>
      <w:r>
        <w:t xml:space="preserve"> Today's discourses </w:t>
      </w:r>
      <w:r w:rsidRPr="00AD5A53">
        <w:rPr>
          <w:highlight w:val="yellow"/>
        </w:rPr>
        <w:t xml:space="preserve">of </w:t>
      </w:r>
      <w:r w:rsidRPr="00AD5A53">
        <w:rPr>
          <w:rStyle w:val="Emphasis"/>
          <w:highlight w:val="yellow"/>
        </w:rPr>
        <w:t>climate change ethics</w:t>
      </w:r>
      <w:r w:rsidRPr="00AD5A53">
        <w:rPr>
          <w:rStyle w:val="StyleUnderline"/>
          <w:highlight w:val="yellow"/>
        </w:rPr>
        <w:t xml:space="preserve"> and Anthropocene studies are</w:t>
      </w:r>
      <w:r w:rsidRPr="00DE54EC">
        <w:rPr>
          <w:rStyle w:val="StyleUnderline"/>
        </w:rPr>
        <w:t xml:space="preserve"> predominantly </w:t>
      </w:r>
      <w:r w:rsidRPr="00AD5A53">
        <w:rPr>
          <w:rStyle w:val="StyleUnderline"/>
          <w:highlight w:val="yellow"/>
        </w:rPr>
        <w:t>concerned with how ‘we’ would live on, including how ‘we’ might learn from other cultures</w:t>
      </w:r>
      <w:r w:rsidRPr="00AD5A53">
        <w:rPr>
          <w:highlight w:val="yellow"/>
        </w:rPr>
        <w:t xml:space="preserve">. </w:t>
      </w:r>
      <w:r w:rsidRPr="00AD5A53">
        <w:rPr>
          <w:rStyle w:val="StyleUnderline"/>
          <w:highlight w:val="yellow"/>
        </w:rPr>
        <w:t>They reflect upon, delimit, accuse and unify the human from the point of view of the subject who surveys history</w:t>
      </w:r>
      <w:r w:rsidRPr="00DE54EC">
        <w:rPr>
          <w:rStyle w:val="StyleUnderline"/>
        </w:rPr>
        <w:t xml:space="preserve"> and adopts the distance of critique and judgement</w:t>
      </w:r>
      <w:r>
        <w:t xml:space="preserve">. (Jacques Derrida, in response to Foucault, suggested that this hyperbolic violence of reason was unavoidable; any attempt to place Western reason within a broader history would itself be an act of unifying, critical and elevated reason (Derrida 1978).) Anthropocene man, </w:t>
      </w:r>
      <w:r w:rsidRPr="00AD5A53">
        <w:rPr>
          <w:rStyle w:val="StyleUnderline"/>
          <w:highlight w:val="yellow"/>
        </w:rPr>
        <w:t>the man who finds himself again as a geological agent</w:t>
      </w:r>
      <w:r w:rsidRPr="00DE54EC">
        <w:rPr>
          <w:rStyle w:val="StyleUnderline"/>
        </w:rPr>
        <w:t xml:space="preserve">, and then reflects upon his viability for ‘the’ future, </w:t>
      </w:r>
      <w:r w:rsidRPr="00AD5A53">
        <w:rPr>
          <w:rStyle w:val="Emphasis"/>
          <w:highlight w:val="yellow"/>
        </w:rPr>
        <w:t>operates</w:t>
      </w:r>
      <w:r w:rsidRPr="00AD5A53">
        <w:rPr>
          <w:rStyle w:val="StyleUnderline"/>
          <w:highlight w:val="yellow"/>
        </w:rPr>
        <w:t xml:space="preserve"> as </w:t>
      </w:r>
      <w:r w:rsidRPr="00AD5A53">
        <w:rPr>
          <w:rStyle w:val="Emphasis"/>
          <w:highlight w:val="yellow"/>
        </w:rPr>
        <w:t>yet one more transcendence</w:t>
      </w:r>
      <w:r w:rsidRPr="00AD5A53">
        <w:rPr>
          <w:rStyle w:val="StyleUnderline"/>
          <w:highlight w:val="yellow"/>
        </w:rPr>
        <w:t xml:space="preserve"> that </w:t>
      </w:r>
      <w:proofErr w:type="spellStart"/>
      <w:r w:rsidRPr="00AD5A53">
        <w:rPr>
          <w:rStyle w:val="Emphasis"/>
          <w:highlight w:val="yellow"/>
        </w:rPr>
        <w:t>organises</w:t>
      </w:r>
      <w:proofErr w:type="spellEnd"/>
      <w:r w:rsidRPr="00AD5A53">
        <w:rPr>
          <w:rStyle w:val="StyleUnderline"/>
          <w:highlight w:val="yellow"/>
        </w:rPr>
        <w:t xml:space="preserve"> </w:t>
      </w:r>
      <w:r w:rsidRPr="00AD5A53">
        <w:rPr>
          <w:rStyle w:val="Emphasis"/>
          <w:highlight w:val="yellow"/>
        </w:rPr>
        <w:t>all other strata</w:t>
      </w:r>
      <w:r>
        <w:t xml:space="preserve">. </w:t>
      </w:r>
      <w:r w:rsidRPr="00DE54EC">
        <w:rPr>
          <w:rStyle w:val="StyleUnderline"/>
        </w:rPr>
        <w:t xml:space="preserve">What would it mean to think as if such an inescapable, </w:t>
      </w:r>
      <w:proofErr w:type="spellStart"/>
      <w:r w:rsidRPr="00DE54EC">
        <w:rPr>
          <w:rStyle w:val="StyleUnderline"/>
        </w:rPr>
        <w:t>universalising</w:t>
      </w:r>
      <w:proofErr w:type="spellEnd"/>
      <w:r w:rsidRPr="00DE54EC">
        <w:rPr>
          <w:rStyle w:val="StyleUnderline"/>
        </w:rPr>
        <w:t xml:space="preserve"> horizon were one stratum among others?</w:t>
      </w:r>
      <w:r>
        <w:t xml:space="preserve"> </w:t>
      </w:r>
      <w:r w:rsidRPr="00AB551C">
        <w:rPr>
          <w:rStyle w:val="StyleUnderline"/>
        </w:rPr>
        <w:t>We might ask whether ‘other’ cultures that do not have a sense of ‘the human’ might enable the capacity to think of the world in a manner not divided between human and nonhuman, man and his others, universal humanity and its differentiation</w:t>
      </w:r>
      <w:r>
        <w:t xml:space="preserve">. Here, I think, we encounter one of the most difficult problems of Deleuze's </w:t>
      </w:r>
      <w:proofErr w:type="spellStart"/>
      <w:r>
        <w:t>œuvre</w:t>
      </w:r>
      <w:proofErr w:type="spellEnd"/>
      <w:r>
        <w:t xml:space="preserve">, and (in a related manner) one of the most profound </w:t>
      </w:r>
      <w:r>
        <w:lastRenderedPageBreak/>
        <w:t xml:space="preserve">questions opened by the concept of the Anthropocene. As I have already argued, </w:t>
      </w:r>
      <w:r w:rsidRPr="00AD5A53">
        <w:rPr>
          <w:rStyle w:val="StyleUnderline"/>
          <w:highlight w:val="yellow"/>
        </w:rPr>
        <w:t>Deleuze was opposed to arguments that stayed within a certain distribution or orientation of thinking</w:t>
      </w:r>
      <w:r w:rsidRPr="00DE54EC">
        <w:rPr>
          <w:rStyle w:val="StyleUnderline"/>
        </w:rPr>
        <w:t xml:space="preserve"> which negotiated ‘both sides’ of the argument: ‘on the one hand … on the other hand …</w:t>
      </w:r>
      <w:r>
        <w:t xml:space="preserve">’. </w:t>
      </w:r>
      <w:r w:rsidRPr="00AD5A53">
        <w:rPr>
          <w:rStyle w:val="StyleUnderline"/>
          <w:highlight w:val="yellow"/>
        </w:rPr>
        <w:t>The difficulty,</w:t>
      </w:r>
      <w:r w:rsidRPr="00DE54EC">
        <w:rPr>
          <w:rStyle w:val="StyleUnderline"/>
        </w:rPr>
        <w:t xml:space="preserve"> therefore, </w:t>
      </w:r>
      <w:r w:rsidRPr="00AD5A53">
        <w:rPr>
          <w:rStyle w:val="StyleUnderline"/>
          <w:highlight w:val="yellow"/>
        </w:rPr>
        <w:t>is thinking beyond already constituted interior and exterior orientations of thinking</w:t>
      </w:r>
      <w:r>
        <w:t xml:space="preserve">. One might say that nothing marks Western thought more than the ongoing history of self-overcoming, of renewing oneself by way of an ‘outside’. Philosophy must purge itself of all contingent, received, historically bounded and specific attachments, constantly erasing its own presuppositions. One of the ways this has been achieved is by modern anti-foundationalism; if there is nothing timeless, necessary, natural or essential about thinking, then thought finds itself through a process of constant self-erasure. In practical form this often takes an anthropological turn; one might imagine other cultures or times without ‘our’ sense of self, without binary sexes, without concepts of ownership, without romantic love, without a sense of ‘art’ or ‘mind’ or ‘guilt’ (and so on). Nothing would be more internal to the West than emptying itself of its own content by way of finding difference in ‘the other’. </w:t>
      </w:r>
      <w:r w:rsidRPr="00AD5A53">
        <w:rPr>
          <w:rStyle w:val="StyleUnderline"/>
          <w:highlight w:val="yellow"/>
        </w:rPr>
        <w:t>When ‘we’ ask if there might not be a good Anthropocene, or whether climate change might not be the opportunity to find the justice we have always imagined, we are thinking as if there were only one time and only one history</w:t>
      </w:r>
      <w:r w:rsidRPr="0068307F">
        <w:rPr>
          <w:rStyle w:val="StyleUnderline"/>
        </w:rPr>
        <w:t>.</w:t>
      </w:r>
    </w:p>
    <w:p w14:paraId="7FBBBD8B" w14:textId="77777777" w:rsidR="007621D1" w:rsidRPr="0068307F" w:rsidRDefault="007621D1" w:rsidP="007621D1">
      <w:pPr>
        <w:jc w:val="both"/>
        <w:rPr>
          <w:rStyle w:val="StyleUnderline"/>
        </w:rPr>
      </w:pPr>
      <w:r>
        <w:t>Despite Deleuze's and Deleuze and Guattari's own work offering an outside to thought that seems to repeat, yet again, a long tradition of though re-finding itself by way of its own self-annihilation, I would suggest that something more provocative can be found in the stratigraphic method</w:t>
      </w:r>
      <w:r w:rsidRPr="0068307F">
        <w:rPr>
          <w:rStyle w:val="StyleUnderline"/>
        </w:rPr>
        <w:t xml:space="preserve">. If one were to take stratigraphic time seriously, </w:t>
      </w:r>
      <w:r w:rsidRPr="00AD5A53">
        <w:rPr>
          <w:rStyle w:val="StyleUnderline"/>
          <w:highlight w:val="yellow"/>
        </w:rPr>
        <w:t>one might think of other worlds and other forms of existence still existing in the present, regardless of their functionality or feasibility for our future</w:t>
      </w:r>
      <w:r w:rsidRPr="00AD5A53">
        <w:rPr>
          <w:highlight w:val="yellow"/>
        </w:rPr>
        <w:t xml:space="preserve">. </w:t>
      </w:r>
      <w:r w:rsidRPr="00AD5A53">
        <w:rPr>
          <w:rStyle w:val="Emphasis"/>
          <w:highlight w:val="yellow"/>
        </w:rPr>
        <w:t>What might it be like to live as if one were not defined and sustained by the parochial desire for our own living on</w:t>
      </w:r>
      <w:r>
        <w:t xml:space="preserve">? Here is where the </w:t>
      </w:r>
      <w:proofErr w:type="spellStart"/>
      <w:r>
        <w:t>Deleuzian</w:t>
      </w:r>
      <w:proofErr w:type="spellEnd"/>
      <w:r>
        <w:t xml:space="preserve"> challenge to thought and its outside truly opens another space: thought has its own outside, and in this case the Anthropocene is predominantly the result of scaling ‘up’ or opening to a thought of deep time, but it is always a deep time unfolded from the point of view of man. </w:t>
      </w:r>
      <w:r w:rsidRPr="0068307F">
        <w:rPr>
          <w:rStyle w:val="StyleUnderline"/>
        </w:rPr>
        <w:t>If one thinks of stratigraphy beyond geology, one might not remain within the layers of time that are readable in the earth's strata, but consider all those once-lived, no-longer-lived, possible and inhuman worlds that – from the present – can appear only as unthinkable or monstrous</w:t>
      </w:r>
      <w:r>
        <w:t xml:space="preserve">. To take just two examples: it appears that </w:t>
      </w:r>
      <w:r w:rsidRPr="00AD5A53">
        <w:rPr>
          <w:rStyle w:val="Emphasis"/>
          <w:highlight w:val="yellow"/>
        </w:rPr>
        <w:t>post-apocalyptic culture can only envisage our future as a wasteland in which we yearn for the pleasures of the present</w:t>
      </w:r>
      <w:r>
        <w:t xml:space="preserve">. (One might think here of the film Oblivion, where the central character, played by Tom Cruise, has retained records that he plays wistfully, fragile books, a baseball cap and an astounding recollection of the last-played Superbowl.) </w:t>
      </w:r>
      <w:r w:rsidRPr="00AD5A53">
        <w:rPr>
          <w:rStyle w:val="StyleUnderline"/>
          <w:highlight w:val="yellow"/>
        </w:rPr>
        <w:t>Beyond the popular imaginary and the ongoing discourse of what ‘we’ must do to be or become sustainable, there is also the high-brow assumption that what defines itself as ‘the human’ (intelligence) might be catastrophically risked and lost</w:t>
      </w:r>
      <w:r>
        <w:t xml:space="preserve"> (Bostrom 2014). </w:t>
      </w:r>
      <w:r w:rsidRPr="00AB551C">
        <w:rPr>
          <w:rStyle w:val="StyleUnderline"/>
        </w:rPr>
        <w:t>The more profound outside or radical exterior would deface what seems most intimate and interior, ‘our’ right to life and the value of life in what ‘we’ take to be its current form</w:t>
      </w:r>
      <w:r>
        <w:t xml:space="preserve">. </w:t>
      </w:r>
      <w:r w:rsidRPr="0068307F">
        <w:rPr>
          <w:rStyle w:val="Emphasis"/>
        </w:rPr>
        <w:t>What if living otherwise were something that would be more destructive than the attrition of climate change</w:t>
      </w:r>
      <w:r>
        <w:t xml:space="preserve">? </w:t>
      </w:r>
      <w:r w:rsidRPr="00AD5A53">
        <w:rPr>
          <w:rStyle w:val="StyleUnderline"/>
          <w:highlight w:val="yellow"/>
        </w:rPr>
        <w:t>What if, rather than holding on and eking out an existence as best we can, we were to act and think as if our world and our time were one among others and not the only life with a right to survive</w:t>
      </w:r>
      <w:r w:rsidRPr="00AD5A53">
        <w:rPr>
          <w:highlight w:val="yellow"/>
        </w:rPr>
        <w:t>?</w:t>
      </w:r>
      <w:r>
        <w:t xml:space="preserve"> Imagining those worlds that are not our own – whether actual, past, or virtual – might do nothing to restore or save the present, and might not offer anything for thought as it has defined itself so far. At a quite banal level one might say that Western thought and its accompanying practices of imperialism, </w:t>
      </w:r>
      <w:proofErr w:type="spellStart"/>
      <w:r>
        <w:t>colonisation</w:t>
      </w:r>
      <w:proofErr w:type="spellEnd"/>
      <w:r>
        <w:t xml:space="preserve">, barbarism and enslavement have </w:t>
      </w:r>
      <w:r>
        <w:lastRenderedPageBreak/>
        <w:t xml:space="preserve">destroyed many worlds and potential worlds that would not have generated what calls itself the Anthropocene. But </w:t>
      </w:r>
      <w:r w:rsidRPr="0068307F">
        <w:rPr>
          <w:rStyle w:val="StyleUnderline"/>
        </w:rPr>
        <w:t xml:space="preserve">even if </w:t>
      </w:r>
      <w:r w:rsidRPr="00AD5A53">
        <w:rPr>
          <w:rStyle w:val="StyleUnderline"/>
          <w:highlight w:val="yellow"/>
        </w:rPr>
        <w:t>those worlds</w:t>
      </w:r>
      <w:r w:rsidRPr="0068307F">
        <w:rPr>
          <w:rStyle w:val="StyleUnderline"/>
        </w:rPr>
        <w:t xml:space="preserve"> cannot provide any exit from the Anthropocene for us, they might </w:t>
      </w:r>
      <w:r w:rsidRPr="00AD5A53">
        <w:rPr>
          <w:rStyle w:val="StyleUnderline"/>
          <w:highlight w:val="yellow"/>
        </w:rPr>
        <w:t>intimate an ethics that would be genuinely affirmative</w:t>
      </w:r>
      <w:r w:rsidRPr="0068307F">
        <w:rPr>
          <w:rStyle w:val="StyleUnderline"/>
        </w:rPr>
        <w:t xml:space="preserve"> of stratigraphic time</w:t>
      </w:r>
      <w:r>
        <w:t xml:space="preserve">. </w:t>
      </w:r>
      <w:r w:rsidRPr="0068307F">
        <w:rPr>
          <w:rStyle w:val="StyleUnderline"/>
        </w:rPr>
        <w:t>Such an ethics would think and act as if one's time were not one's own, as if a thousand other temporalities existed alongside every now</w:t>
      </w:r>
      <w:r>
        <w:t xml:space="preserve">. </w:t>
      </w:r>
      <w:r w:rsidRPr="00AD5A53">
        <w:rPr>
          <w:rStyle w:val="StyleUnderline"/>
          <w:highlight w:val="yellow"/>
        </w:rPr>
        <w:t>Rather</w:t>
      </w:r>
      <w:r w:rsidRPr="0068307F">
        <w:rPr>
          <w:rStyle w:val="StyleUnderline"/>
        </w:rPr>
        <w:t xml:space="preserve">, then, </w:t>
      </w:r>
      <w:r w:rsidRPr="00AD5A53">
        <w:rPr>
          <w:rStyle w:val="StyleUnderline"/>
          <w:highlight w:val="yellow"/>
        </w:rPr>
        <w:t xml:space="preserve">than thinking about recycling, </w:t>
      </w:r>
      <w:proofErr w:type="spellStart"/>
      <w:r w:rsidRPr="00AD5A53">
        <w:rPr>
          <w:rStyle w:val="StyleUnderline"/>
          <w:highlight w:val="yellow"/>
        </w:rPr>
        <w:t>minimising</w:t>
      </w:r>
      <w:proofErr w:type="spellEnd"/>
      <w:r w:rsidRPr="00AD5A53">
        <w:rPr>
          <w:rStyle w:val="StyleUnderline"/>
          <w:highlight w:val="yellow"/>
        </w:rPr>
        <w:t xml:space="preserve"> one's carbon footprint, purchasing a smaller car and buying local produce – </w:t>
      </w:r>
      <w:r w:rsidRPr="00AD5A53">
        <w:rPr>
          <w:rStyle w:val="Emphasis"/>
          <w:highlight w:val="yellow"/>
        </w:rPr>
        <w:t>all actions designed to sustain this present into ‘our’ future</w:t>
      </w:r>
      <w:r w:rsidRPr="00AD5A53">
        <w:rPr>
          <w:highlight w:val="yellow"/>
        </w:rPr>
        <w:t xml:space="preserve"> – </w:t>
      </w:r>
      <w:r w:rsidRPr="00AD5A53">
        <w:rPr>
          <w:rStyle w:val="StyleUnderline"/>
          <w:highlight w:val="yellow"/>
        </w:rPr>
        <w:t>one might act and think as if this present with all its desires and interests were not worthy of our care.</w:t>
      </w:r>
    </w:p>
    <w:p w14:paraId="5261AAA2" w14:textId="606373CE" w:rsidR="007621D1" w:rsidRDefault="007621D1">
      <w:pPr>
        <w:spacing w:after="0" w:line="240" w:lineRule="auto"/>
        <w:rPr>
          <w:rStyle w:val="Emphasis"/>
          <w:rFonts w:eastAsiaTheme="majorEastAsia" w:cstheme="majorBidi"/>
          <w:sz w:val="26"/>
          <w:szCs w:val="26"/>
        </w:rPr>
      </w:pPr>
    </w:p>
    <w:p w14:paraId="443928D9" w14:textId="7756A76B" w:rsidR="00F06ECA" w:rsidRPr="004D2D53" w:rsidRDefault="00F06ECA" w:rsidP="00F06ECA">
      <w:pPr>
        <w:pStyle w:val="Heading3"/>
        <w:rPr>
          <w:rStyle w:val="Emphasis"/>
          <w:b/>
          <w:bCs w:val="0"/>
          <w:sz w:val="26"/>
          <w:szCs w:val="26"/>
        </w:rPr>
      </w:pPr>
      <w:r w:rsidRPr="004D2D53">
        <w:rPr>
          <w:rStyle w:val="Emphasis"/>
          <w:b/>
          <w:bCs w:val="0"/>
          <w:sz w:val="26"/>
          <w:szCs w:val="26"/>
        </w:rPr>
        <w:lastRenderedPageBreak/>
        <w:t>Crime</w:t>
      </w:r>
    </w:p>
    <w:p w14:paraId="0B5E508E" w14:textId="15E26C6D" w:rsidR="00F06ECA" w:rsidRDefault="00F06ECA" w:rsidP="00F06ECA"/>
    <w:p w14:paraId="28B7D5B8" w14:textId="33298352" w:rsidR="000342E9" w:rsidRPr="00ED0619" w:rsidRDefault="000342E9" w:rsidP="00ED0619">
      <w:pPr>
        <w:pStyle w:val="Heading4"/>
        <w:rPr>
          <w:rStyle w:val="Style13ptBold"/>
          <w:rFonts w:asciiTheme="majorHAnsi" w:hAnsiTheme="majorHAnsi"/>
          <w:b/>
          <w:bCs w:val="0"/>
        </w:rPr>
      </w:pPr>
      <w:r w:rsidRPr="00ED0619">
        <w:rPr>
          <w:rStyle w:val="Style13ptBold"/>
          <w:rFonts w:asciiTheme="majorHAnsi" w:hAnsiTheme="majorHAnsi"/>
          <w:b/>
          <w:bCs w:val="0"/>
        </w:rPr>
        <w:t xml:space="preserve">Criminal justice reform leaves unexamined the way the concepts of ‘crime’ and ‘criminality’ are </w:t>
      </w:r>
      <w:r w:rsidRPr="00ED0619">
        <w:rPr>
          <w:rStyle w:val="Style13ptBold"/>
          <w:rFonts w:asciiTheme="majorHAnsi" w:hAnsiTheme="majorHAnsi"/>
          <w:b/>
          <w:bCs w:val="0"/>
          <w:i/>
          <w:iCs/>
        </w:rPr>
        <w:t>produced</w:t>
      </w:r>
      <w:r w:rsidRPr="00ED0619">
        <w:rPr>
          <w:rStyle w:val="Style13ptBold"/>
          <w:rFonts w:asciiTheme="majorHAnsi" w:hAnsiTheme="majorHAnsi"/>
          <w:b/>
          <w:bCs w:val="0"/>
        </w:rPr>
        <w:t xml:space="preserve"> by particular modes of social organization. If we don’t begin by asking why societies deem particular operations of desire deviant in the first place, we will only replicate the demonization of difference that characterizes the status quo. </w:t>
      </w:r>
    </w:p>
    <w:p w14:paraId="2C62A4B1" w14:textId="77777777" w:rsidR="00F06ECA" w:rsidRPr="008E20A6" w:rsidRDefault="00F06ECA" w:rsidP="00F06ECA">
      <w:pPr>
        <w:jc w:val="both"/>
        <w:rPr>
          <w:rFonts w:asciiTheme="majorHAnsi" w:hAnsiTheme="majorHAnsi"/>
        </w:rPr>
      </w:pPr>
      <w:r>
        <w:rPr>
          <w:rStyle w:val="Style13ptBold"/>
          <w:rFonts w:asciiTheme="majorHAnsi" w:hAnsiTheme="majorHAnsi"/>
        </w:rPr>
        <w:t xml:space="preserve">Murray 2010.  </w:t>
      </w:r>
      <w:r>
        <w:rPr>
          <w:rFonts w:asciiTheme="majorHAnsi" w:hAnsiTheme="majorHAnsi"/>
        </w:rPr>
        <w:t xml:space="preserve">Jamie Murray, Liverpool John </w:t>
      </w:r>
      <w:proofErr w:type="spellStart"/>
      <w:r>
        <w:rPr>
          <w:rFonts w:asciiTheme="majorHAnsi" w:hAnsiTheme="majorHAnsi"/>
        </w:rPr>
        <w:t>Moores</w:t>
      </w:r>
      <w:proofErr w:type="spellEnd"/>
      <w:r>
        <w:rPr>
          <w:rFonts w:asciiTheme="majorHAnsi" w:hAnsiTheme="majorHAnsi"/>
        </w:rPr>
        <w:t xml:space="preserve"> University.  Book Chapter: “Germinal Deviance: Deleuze &amp; Guattari and Criminology.” In </w:t>
      </w:r>
      <w:r>
        <w:rPr>
          <w:rFonts w:asciiTheme="majorHAnsi" w:hAnsiTheme="majorHAnsi"/>
          <w:i/>
          <w:iCs/>
        </w:rPr>
        <w:t xml:space="preserve">New Directions for </w:t>
      </w:r>
      <w:proofErr w:type="spellStart"/>
      <w:r>
        <w:rPr>
          <w:rFonts w:asciiTheme="majorHAnsi" w:hAnsiTheme="majorHAnsi"/>
          <w:i/>
          <w:iCs/>
        </w:rPr>
        <w:t>Criminolgy</w:t>
      </w:r>
      <w:proofErr w:type="spellEnd"/>
      <w:r>
        <w:rPr>
          <w:rFonts w:asciiTheme="majorHAnsi" w:hAnsiTheme="majorHAnsi"/>
        </w:rPr>
        <w:t xml:space="preserve">, pp 59-61. </w:t>
      </w:r>
    </w:p>
    <w:p w14:paraId="5F54E41B" w14:textId="77777777" w:rsidR="00F06ECA" w:rsidRDefault="00F06ECA" w:rsidP="00F06ECA">
      <w:pPr>
        <w:jc w:val="both"/>
        <w:rPr>
          <w:rStyle w:val="Style13ptBold"/>
          <w:rFonts w:asciiTheme="minorHAnsi" w:hAnsiTheme="minorHAnsi" w:cstheme="minorHAnsi"/>
          <w:b w:val="0"/>
          <w:bCs/>
          <w:sz w:val="22"/>
          <w:szCs w:val="22"/>
        </w:rPr>
      </w:pPr>
      <w:r>
        <w:rPr>
          <w:rStyle w:val="Style13ptBold"/>
          <w:rFonts w:asciiTheme="minorHAnsi" w:hAnsiTheme="minorHAnsi" w:cstheme="minorHAnsi"/>
          <w:b w:val="0"/>
          <w:sz w:val="22"/>
          <w:szCs w:val="22"/>
        </w:rPr>
        <w:t xml:space="preserve">Deleuze &amp; Guattari’s </w:t>
      </w:r>
      <w:proofErr w:type="spellStart"/>
      <w:r>
        <w:rPr>
          <w:rStyle w:val="Style13ptBold"/>
          <w:rFonts w:asciiTheme="minorHAnsi" w:hAnsiTheme="minorHAnsi" w:cstheme="minorHAnsi"/>
          <w:b w:val="0"/>
          <w:sz w:val="22"/>
          <w:szCs w:val="22"/>
        </w:rPr>
        <w:t>theretical</w:t>
      </w:r>
      <w:proofErr w:type="spellEnd"/>
      <w:r>
        <w:rPr>
          <w:rStyle w:val="Style13ptBold"/>
          <w:rFonts w:asciiTheme="minorHAnsi" w:hAnsiTheme="minorHAnsi" w:cstheme="minorHAnsi"/>
          <w:b w:val="0"/>
          <w:sz w:val="22"/>
          <w:szCs w:val="22"/>
        </w:rPr>
        <w:t xml:space="preserve"> work is complex and involving, and does not specifically address matters of crime in any depth. However, the question is nonetheless whether there is a possible cross over between the world of criminology and the world of Deleuze &amp; Guattari (a transversal, as Guattari would </w:t>
      </w:r>
      <w:proofErr w:type="spellStart"/>
      <w:r>
        <w:rPr>
          <w:rStyle w:val="Style13ptBold"/>
          <w:rFonts w:asciiTheme="minorHAnsi" w:hAnsiTheme="minorHAnsi" w:cstheme="minorHAnsi"/>
          <w:b w:val="0"/>
          <w:sz w:val="22"/>
          <w:szCs w:val="22"/>
        </w:rPr>
        <w:t>theorise</w:t>
      </w:r>
      <w:proofErr w:type="spellEnd"/>
      <w:r>
        <w:rPr>
          <w:rStyle w:val="Style13ptBold"/>
          <w:rFonts w:asciiTheme="minorHAnsi" w:hAnsiTheme="minorHAnsi" w:cstheme="minorHAnsi"/>
          <w:b w:val="0"/>
          <w:sz w:val="22"/>
          <w:szCs w:val="22"/>
        </w:rPr>
        <w:t xml:space="preserve"> a cross over concept). </w:t>
      </w:r>
      <w:r w:rsidRPr="00D77CE9">
        <w:rPr>
          <w:rStyle w:val="Style13ptBold"/>
          <w:rFonts w:asciiTheme="minorHAnsi" w:hAnsiTheme="minorHAnsi" w:cstheme="minorHAnsi"/>
          <w:b w:val="0"/>
          <w:sz w:val="22"/>
          <w:szCs w:val="22"/>
        </w:rPr>
        <w:t xml:space="preserve">In this paper the theory of Deleuze &amp; Guattari will be introduced, largely by way of a number of primer sections, but within the framework of a cross over concept of germinal deviance, which it is hoped allows a productive cross over of the worlds of criminology and Deleuze &amp; Guattari. </w:t>
      </w:r>
    </w:p>
    <w:p w14:paraId="56BFB66D" w14:textId="77777777" w:rsidR="00F06ECA" w:rsidRPr="00AF59FC" w:rsidRDefault="00F06ECA" w:rsidP="00F06ECA">
      <w:pPr>
        <w:jc w:val="both"/>
        <w:rPr>
          <w:rStyle w:val="Style13ptBold"/>
          <w:rFonts w:asciiTheme="minorHAnsi" w:hAnsiTheme="minorHAnsi" w:cstheme="minorHAnsi"/>
          <w:b w:val="0"/>
          <w:bCs/>
          <w:sz w:val="22"/>
          <w:szCs w:val="22"/>
        </w:rPr>
      </w:pPr>
      <w:r w:rsidRPr="00A76681">
        <w:rPr>
          <w:rStyle w:val="StyleUnderline"/>
          <w:highlight w:val="yellow"/>
        </w:rPr>
        <w:t>Germinal deviance is deviance in itself: it is not deviance in relation to a departing transgression of a norm.</w:t>
      </w:r>
      <w:r>
        <w:rPr>
          <w:rStyle w:val="Style13ptBold"/>
          <w:rFonts w:asciiTheme="minorHAnsi" w:hAnsiTheme="minorHAnsi" w:cstheme="minorHAnsi"/>
          <w:b w:val="0"/>
          <w:sz w:val="22"/>
          <w:szCs w:val="22"/>
        </w:rPr>
        <w:t xml:space="preserve"> It is the swerve or clinamen, a deviance on a </w:t>
      </w:r>
      <w:proofErr w:type="spellStart"/>
      <w:r>
        <w:rPr>
          <w:rStyle w:val="Style13ptBold"/>
          <w:rFonts w:asciiTheme="minorHAnsi" w:hAnsiTheme="minorHAnsi" w:cstheme="minorHAnsi"/>
          <w:b w:val="0"/>
          <w:sz w:val="22"/>
          <w:szCs w:val="22"/>
        </w:rPr>
        <w:t>a</w:t>
      </w:r>
      <w:proofErr w:type="spellEnd"/>
      <w:r>
        <w:rPr>
          <w:rStyle w:val="Style13ptBold"/>
          <w:rFonts w:asciiTheme="minorHAnsi" w:hAnsiTheme="minorHAnsi" w:cstheme="minorHAnsi"/>
          <w:b w:val="0"/>
          <w:sz w:val="22"/>
          <w:szCs w:val="22"/>
        </w:rPr>
        <w:t xml:space="preserve"> fractal attractor, which is creative in all processes in the cosmos, nature and social </w:t>
      </w:r>
      <w:proofErr w:type="spellStart"/>
      <w:r>
        <w:rPr>
          <w:rStyle w:val="Style13ptBold"/>
          <w:rFonts w:asciiTheme="minorHAnsi" w:hAnsiTheme="minorHAnsi" w:cstheme="minorHAnsi"/>
          <w:b w:val="0"/>
          <w:sz w:val="22"/>
          <w:szCs w:val="22"/>
        </w:rPr>
        <w:t>organisation</w:t>
      </w:r>
      <w:proofErr w:type="spellEnd"/>
      <w:r>
        <w:rPr>
          <w:rStyle w:val="Style13ptBold"/>
          <w:rFonts w:asciiTheme="minorHAnsi" w:hAnsiTheme="minorHAnsi" w:cstheme="minorHAnsi"/>
          <w:b w:val="0"/>
          <w:sz w:val="22"/>
          <w:szCs w:val="22"/>
        </w:rPr>
        <w:t xml:space="preserve">. It is a concept that translates and connects up to so many of the key working concepts within the work of Deleuze &amp; Guattari, and it is a concept designed to connect into criminology through the concept of deviance (at the risk of marshalling a monstrous, hybrid, cross over concept of deviance). It is in Deleuze’s Difference &amp; Repetition that a concept of germinal deviance is first most thoroughly worked through in terms of his discussion of difference and repetition. There Deleuze sets out, in explicit contrast to the dominant approach in Western thought, the thought of difference in itself as opposed to difference in identity, with difference in itself as pre-representational and pre-propositional singularity. Difference in itself operates in ontological processes of genesis that through </w:t>
      </w:r>
      <w:proofErr w:type="spellStart"/>
      <w:r>
        <w:rPr>
          <w:rStyle w:val="Style13ptBold"/>
          <w:rFonts w:asciiTheme="minorHAnsi" w:hAnsiTheme="minorHAnsi" w:cstheme="minorHAnsi"/>
          <w:b w:val="0"/>
          <w:sz w:val="22"/>
          <w:szCs w:val="22"/>
        </w:rPr>
        <w:t>repitions</w:t>
      </w:r>
      <w:proofErr w:type="spellEnd"/>
      <w:r>
        <w:rPr>
          <w:rStyle w:val="Style13ptBold"/>
          <w:rFonts w:asciiTheme="minorHAnsi" w:hAnsiTheme="minorHAnsi" w:cstheme="minorHAnsi"/>
          <w:b w:val="0"/>
          <w:sz w:val="22"/>
          <w:szCs w:val="22"/>
        </w:rPr>
        <w:t xml:space="preserve"> on the this difference in itself give rise to our extensive – i.e. physical, perceptible, - world where difference in identity and representation thought tend to accumulate and obscure the more profound and germinal operations of a) difference in itself, b) </w:t>
      </w:r>
      <w:proofErr w:type="spellStart"/>
      <w:r>
        <w:rPr>
          <w:rStyle w:val="Style13ptBold"/>
          <w:rFonts w:asciiTheme="minorHAnsi" w:hAnsiTheme="minorHAnsi" w:cstheme="minorHAnsi"/>
          <w:b w:val="0"/>
          <w:sz w:val="22"/>
          <w:szCs w:val="22"/>
        </w:rPr>
        <w:t>repition</w:t>
      </w:r>
      <w:proofErr w:type="spellEnd"/>
      <w:r>
        <w:rPr>
          <w:rStyle w:val="Style13ptBold"/>
          <w:rFonts w:asciiTheme="minorHAnsi" w:hAnsiTheme="minorHAnsi" w:cstheme="minorHAnsi"/>
          <w:b w:val="0"/>
          <w:sz w:val="22"/>
          <w:szCs w:val="22"/>
        </w:rPr>
        <w:t xml:space="preserve">, and c) the eternal return. Alternatively, in the conceptual language of Deleuze &amp; </w:t>
      </w:r>
      <w:proofErr w:type="spellStart"/>
      <w:r>
        <w:rPr>
          <w:rStyle w:val="Style13ptBold"/>
          <w:rFonts w:asciiTheme="minorHAnsi" w:hAnsiTheme="minorHAnsi" w:cstheme="minorHAnsi"/>
          <w:b w:val="0"/>
          <w:sz w:val="22"/>
          <w:szCs w:val="22"/>
        </w:rPr>
        <w:t>Gurattari’s</w:t>
      </w:r>
      <w:proofErr w:type="spellEnd"/>
      <w:r>
        <w:rPr>
          <w:rStyle w:val="Style13ptBold"/>
          <w:rFonts w:asciiTheme="minorHAnsi" w:hAnsiTheme="minorHAnsi" w:cstheme="minorHAnsi"/>
          <w:b w:val="0"/>
          <w:sz w:val="22"/>
          <w:szCs w:val="22"/>
        </w:rPr>
        <w:t xml:space="preserve"> Anti-Oedipus </w:t>
      </w:r>
      <w:r w:rsidRPr="00A76681">
        <w:rPr>
          <w:rStyle w:val="StyleUnderline"/>
          <w:highlight w:val="green"/>
        </w:rPr>
        <w:t xml:space="preserve">germinal deviance is desire, desiring production, the body-without-organs, a </w:t>
      </w:r>
      <w:proofErr w:type="spellStart"/>
      <w:r w:rsidRPr="00A76681">
        <w:rPr>
          <w:rStyle w:val="StyleUnderline"/>
          <w:highlight w:val="green"/>
        </w:rPr>
        <w:t>schizz</w:t>
      </w:r>
      <w:proofErr w:type="spellEnd"/>
      <w:r w:rsidRPr="00A76681">
        <w:rPr>
          <w:rStyle w:val="StyleUnderline"/>
          <w:highlight w:val="green"/>
        </w:rPr>
        <w:t>, becoming, desiring machines</w:t>
      </w:r>
      <w:r w:rsidRPr="00A76681">
        <w:rPr>
          <w:rStyle w:val="StyleUnderline"/>
        </w:rPr>
        <w:t xml:space="preserve">. Or, in the terminology of A Thousand Plateaus, </w:t>
      </w:r>
      <w:r w:rsidRPr="00A76681">
        <w:rPr>
          <w:rStyle w:val="StyleUnderline"/>
          <w:highlight w:val="green"/>
        </w:rPr>
        <w:t>germinal deviance is the plane of immanence where cosmic processes machine self-</w:t>
      </w:r>
      <w:proofErr w:type="spellStart"/>
      <w:r w:rsidRPr="00A76681">
        <w:rPr>
          <w:rStyle w:val="StyleUnderline"/>
          <w:highlight w:val="green"/>
        </w:rPr>
        <w:t>organising</w:t>
      </w:r>
      <w:proofErr w:type="spellEnd"/>
      <w:r w:rsidRPr="00A76681">
        <w:rPr>
          <w:rStyle w:val="StyleUnderline"/>
          <w:highlight w:val="green"/>
        </w:rPr>
        <w:t xml:space="preserve"> assemblages in </w:t>
      </w:r>
      <w:r w:rsidRPr="00A76681">
        <w:rPr>
          <w:rStyle w:val="StyleUnderline"/>
          <w:highlight w:val="yellow"/>
        </w:rPr>
        <w:t xml:space="preserve">cosmic, natural, and </w:t>
      </w:r>
      <w:r w:rsidRPr="00A76681">
        <w:rPr>
          <w:rStyle w:val="StyleUnderline"/>
          <w:highlight w:val="green"/>
        </w:rPr>
        <w:t>social registers,</w:t>
      </w:r>
      <w:r w:rsidRPr="00A76681">
        <w:rPr>
          <w:rStyle w:val="StyleUnderline"/>
          <w:highlight w:val="yellow"/>
        </w:rPr>
        <w:t xml:space="preserve"> moving through processes of </w:t>
      </w:r>
      <w:proofErr w:type="spellStart"/>
      <w:r w:rsidRPr="00A76681">
        <w:rPr>
          <w:rStyle w:val="StyleUnderline"/>
          <w:highlight w:val="yellow"/>
        </w:rPr>
        <w:t>deterritorialisation</w:t>
      </w:r>
      <w:proofErr w:type="spellEnd"/>
      <w:r w:rsidRPr="00A76681">
        <w:rPr>
          <w:rStyle w:val="StyleUnderline"/>
          <w:highlight w:val="yellow"/>
        </w:rPr>
        <w:t xml:space="preserve"> that prevail over </w:t>
      </w:r>
      <w:proofErr w:type="spellStart"/>
      <w:r w:rsidRPr="00A76681">
        <w:rPr>
          <w:rStyle w:val="StyleUnderline"/>
          <w:highlight w:val="yellow"/>
        </w:rPr>
        <w:t>territorialisation</w:t>
      </w:r>
      <w:proofErr w:type="spellEnd"/>
      <w:r w:rsidRPr="00A76681">
        <w:rPr>
          <w:rStyle w:val="StyleUnderline"/>
          <w:highlight w:val="yellow"/>
        </w:rPr>
        <w:t xml:space="preserve"> and </w:t>
      </w:r>
      <w:proofErr w:type="spellStart"/>
      <w:r w:rsidRPr="00A76681">
        <w:rPr>
          <w:rStyle w:val="StyleUnderline"/>
          <w:highlight w:val="yellow"/>
        </w:rPr>
        <w:t>reterritorialisation</w:t>
      </w:r>
      <w:proofErr w:type="spellEnd"/>
      <w:r w:rsidRPr="00A76681">
        <w:rPr>
          <w:rStyle w:val="StyleUnderline"/>
          <w:highlight w:val="yellow"/>
        </w:rPr>
        <w:t xml:space="preserve"> to work to create new earth.</w:t>
      </w:r>
      <w:r w:rsidRPr="00A76681">
        <w:rPr>
          <w:rStyle w:val="StyleUnderline"/>
        </w:rPr>
        <w:t xml:space="preserve"> </w:t>
      </w:r>
    </w:p>
    <w:p w14:paraId="13C64C8A" w14:textId="77777777" w:rsidR="00F06ECA" w:rsidRDefault="00F06ECA" w:rsidP="00F06ECA">
      <w:pPr>
        <w:jc w:val="both"/>
        <w:rPr>
          <w:rStyle w:val="Style13ptBold"/>
          <w:rFonts w:asciiTheme="minorHAnsi" w:hAnsiTheme="minorHAnsi" w:cstheme="minorHAnsi"/>
          <w:b w:val="0"/>
          <w:bCs/>
          <w:sz w:val="22"/>
          <w:szCs w:val="22"/>
        </w:rPr>
      </w:pPr>
      <w:r w:rsidRPr="00AF59FC">
        <w:rPr>
          <w:rStyle w:val="Style13ptBold"/>
          <w:rFonts w:asciiTheme="minorHAnsi" w:hAnsiTheme="minorHAnsi" w:cstheme="minorHAnsi"/>
          <w:b w:val="0"/>
          <w:sz w:val="22"/>
          <w:szCs w:val="22"/>
        </w:rPr>
        <w:t xml:space="preserve">What could be the consequences of pouring all of this thinking into the concept of deviance for a thinking through of the concerns of criminology? I think the consequences would be that </w:t>
      </w:r>
      <w:r w:rsidRPr="00A76681">
        <w:rPr>
          <w:rStyle w:val="StyleUnderline"/>
          <w:highlight w:val="green"/>
        </w:rPr>
        <w:t xml:space="preserve">a Deleuze &amp; Guattari approach to criminology would not ask </w:t>
      </w:r>
      <w:r w:rsidRPr="00A76681">
        <w:rPr>
          <w:rStyle w:val="StyleUnderline"/>
          <w:highlight w:val="yellow"/>
        </w:rPr>
        <w:t>a first question ‘</w:t>
      </w:r>
      <w:r w:rsidRPr="00A76681">
        <w:rPr>
          <w:rStyle w:val="StyleUnderline"/>
          <w:highlight w:val="green"/>
        </w:rPr>
        <w:t>What are the causes of crime?’,</w:t>
      </w:r>
      <w:r w:rsidRPr="00A76681">
        <w:rPr>
          <w:rStyle w:val="StyleUnderline"/>
          <w:highlight w:val="yellow"/>
        </w:rPr>
        <w:t xml:space="preserve"> and not a first question ‘</w:t>
      </w:r>
      <w:r w:rsidRPr="00A76681">
        <w:rPr>
          <w:rStyle w:val="StyleUnderline"/>
          <w:highlight w:val="green"/>
        </w:rPr>
        <w:t>What are the workings of the criminal justice system?</w:t>
      </w:r>
      <w:r w:rsidRPr="00A76681">
        <w:rPr>
          <w:rStyle w:val="StyleUnderline"/>
          <w:highlight w:val="yellow"/>
        </w:rPr>
        <w:t xml:space="preserve">’, and not even a first abstract question of </w:t>
      </w:r>
      <w:r w:rsidRPr="00A76681">
        <w:rPr>
          <w:rStyle w:val="StyleUnderline"/>
          <w:highlight w:val="green"/>
        </w:rPr>
        <w:t>‘What is crime?’</w:t>
      </w:r>
      <w:r w:rsidRPr="00A76681">
        <w:rPr>
          <w:rStyle w:val="StyleUnderline"/>
          <w:highlight w:val="yellow"/>
        </w:rPr>
        <w:t xml:space="preserve">. </w:t>
      </w:r>
      <w:r w:rsidRPr="00A76681">
        <w:rPr>
          <w:rStyle w:val="StyleUnderline"/>
          <w:highlight w:val="green"/>
        </w:rPr>
        <w:t xml:space="preserve">Rather the starting point would be </w:t>
      </w:r>
      <w:r w:rsidRPr="00A76681">
        <w:rPr>
          <w:rStyle w:val="StyleUnderline"/>
        </w:rPr>
        <w:t xml:space="preserve">the </w:t>
      </w:r>
      <w:r w:rsidRPr="00A76681">
        <w:rPr>
          <w:rStyle w:val="StyleUnderline"/>
        </w:rPr>
        <w:lastRenderedPageBreak/>
        <w:t xml:space="preserve">further </w:t>
      </w:r>
      <w:r w:rsidRPr="00A76681">
        <w:rPr>
          <w:rStyle w:val="StyleUnderline"/>
          <w:highlight w:val="green"/>
        </w:rPr>
        <w:t>exploration of the</w:t>
      </w:r>
      <w:r w:rsidRPr="00A76681">
        <w:rPr>
          <w:rStyle w:val="StyleUnderline"/>
        </w:rPr>
        <w:t xml:space="preserve"> profound and </w:t>
      </w:r>
      <w:r w:rsidRPr="00A76681">
        <w:rPr>
          <w:rStyle w:val="StyleUnderline"/>
          <w:highlight w:val="yellow"/>
        </w:rPr>
        <w:t xml:space="preserve">creative operation of </w:t>
      </w:r>
      <w:r w:rsidRPr="00A76681">
        <w:rPr>
          <w:rStyle w:val="StyleUnderline"/>
          <w:highlight w:val="green"/>
        </w:rPr>
        <w:t xml:space="preserve">germinal deviance in terms of the problematic of social </w:t>
      </w:r>
      <w:proofErr w:type="spellStart"/>
      <w:r w:rsidRPr="00A76681">
        <w:rPr>
          <w:rStyle w:val="StyleUnderline"/>
          <w:highlight w:val="green"/>
        </w:rPr>
        <w:t>organisation</w:t>
      </w:r>
      <w:proofErr w:type="spellEnd"/>
      <w:r w:rsidRPr="00A76681">
        <w:rPr>
          <w:rStyle w:val="StyleUnderline"/>
        </w:rPr>
        <w:t>.</w:t>
      </w:r>
      <w:r w:rsidRPr="00AF59FC">
        <w:rPr>
          <w:rStyle w:val="Style13ptBold"/>
          <w:rFonts w:asciiTheme="minorHAnsi" w:hAnsiTheme="minorHAnsi" w:cstheme="minorHAnsi"/>
          <w:b w:val="0"/>
          <w:sz w:val="22"/>
          <w:szCs w:val="22"/>
        </w:rPr>
        <w:t xml:space="preserve"> On the</w:t>
      </w:r>
      <w:r>
        <w:rPr>
          <w:rStyle w:val="Style13ptBold"/>
          <w:rFonts w:asciiTheme="minorHAnsi" w:hAnsiTheme="minorHAnsi" w:cstheme="minorHAnsi"/>
          <w:b w:val="0"/>
          <w:sz w:val="22"/>
          <w:szCs w:val="22"/>
        </w:rPr>
        <w:t xml:space="preserve"> basis that germinal deviance comes first, is primarily productive, and prevails, the </w:t>
      </w:r>
      <w:r w:rsidRPr="00AF59FC">
        <w:rPr>
          <w:rStyle w:val="Style13ptBold"/>
          <w:rFonts w:asciiTheme="minorHAnsi" w:hAnsiTheme="minorHAnsi" w:cstheme="minorHAnsi"/>
          <w:b w:val="0"/>
          <w:sz w:val="22"/>
          <w:szCs w:val="22"/>
        </w:rPr>
        <w:t>problematic of social organization for Deleuze &amp; Guattari presents an inescapable and unresolva</w:t>
      </w:r>
      <w:r>
        <w:rPr>
          <w:rStyle w:val="Style13ptBold"/>
          <w:rFonts w:asciiTheme="minorHAnsi" w:hAnsiTheme="minorHAnsi" w:cstheme="minorHAnsi"/>
          <w:b w:val="0"/>
          <w:sz w:val="22"/>
          <w:szCs w:val="22"/>
        </w:rPr>
        <w:t xml:space="preserve">ble tension between germinal deviance on the one hand and the constitution of sociality on the other *field of immanence of germinal deviance, field of transcendence for normative sociality). </w:t>
      </w:r>
      <w:r w:rsidRPr="00A76681">
        <w:rPr>
          <w:rStyle w:val="StyleUnderline"/>
          <w:highlight w:val="green"/>
        </w:rPr>
        <w:t>For any society to bring itself into being a portion of the germinal flow must be blocked in order to constitute extensive social structures. Societies take a portion of the germinal flow of deviance and code it as prohibited</w:t>
      </w:r>
      <w:r w:rsidRPr="00A76681">
        <w:rPr>
          <w:rStyle w:val="StyleUnderline"/>
          <w:highlight w:val="yellow"/>
        </w:rPr>
        <w:t>,</w:t>
      </w:r>
      <w:r>
        <w:rPr>
          <w:rStyle w:val="Style13ptBold"/>
          <w:rFonts w:asciiTheme="minorHAnsi" w:hAnsiTheme="minorHAnsi" w:cstheme="minorHAnsi"/>
          <w:b w:val="0"/>
          <w:sz w:val="22"/>
          <w:szCs w:val="22"/>
        </w:rPr>
        <w:t xml:space="preserve"> and it is the prohibited that takes up the inescapable and unresolvable tension in sociality between the forces of immanence and the forces of transcendence. </w:t>
      </w:r>
      <w:r w:rsidRPr="00A76681">
        <w:rPr>
          <w:rStyle w:val="StyleUnderline"/>
          <w:highlight w:val="green"/>
        </w:rPr>
        <w:t>It is from the coding of the prohibited that a society would constitute its concept of crime</w:t>
      </w:r>
      <w:r w:rsidRPr="00A76681">
        <w:rPr>
          <w:rStyle w:val="StyleUnderline"/>
          <w:highlight w:val="yellow"/>
        </w:rPr>
        <w:t xml:space="preserve">, and it is </w:t>
      </w:r>
      <w:r w:rsidRPr="00A76681">
        <w:rPr>
          <w:rStyle w:val="StyleUnderline"/>
          <w:highlight w:val="green"/>
        </w:rPr>
        <w:t xml:space="preserve">this social coding, repression, and the regulation of the prohibited and allowed flow of germinal deviance </w:t>
      </w:r>
      <w:r w:rsidRPr="00A76681">
        <w:rPr>
          <w:rStyle w:val="StyleUnderline"/>
          <w:highlight w:val="yellow"/>
        </w:rPr>
        <w:t xml:space="preserve">that </w:t>
      </w:r>
      <w:r w:rsidRPr="00A76681">
        <w:rPr>
          <w:rStyle w:val="StyleUnderline"/>
          <w:highlight w:val="green"/>
        </w:rPr>
        <w:t>becomes a criminal code and criminal system</w:t>
      </w:r>
      <w:r w:rsidRPr="00A76681">
        <w:rPr>
          <w:rStyle w:val="StyleUnderline"/>
        </w:rPr>
        <w:t xml:space="preserve"> </w:t>
      </w:r>
      <w:r>
        <w:rPr>
          <w:rStyle w:val="Style13ptBold"/>
          <w:rFonts w:asciiTheme="minorHAnsi" w:hAnsiTheme="minorHAnsi" w:cstheme="minorHAnsi"/>
          <w:b w:val="0"/>
          <w:sz w:val="22"/>
          <w:szCs w:val="22"/>
        </w:rPr>
        <w:t>(Deleuze &amp; Guattari, 1984, 139-165)</w:t>
      </w:r>
    </w:p>
    <w:p w14:paraId="397314E9" w14:textId="77777777" w:rsidR="00F06ECA" w:rsidRPr="00412318" w:rsidRDefault="00F06ECA" w:rsidP="00F06ECA">
      <w:pPr>
        <w:jc w:val="both"/>
        <w:rPr>
          <w:rStyle w:val="Style13ptBold"/>
          <w:rFonts w:asciiTheme="minorHAnsi" w:hAnsiTheme="minorHAnsi" w:cstheme="minorHAnsi"/>
          <w:b w:val="0"/>
          <w:bCs/>
          <w:sz w:val="22"/>
          <w:szCs w:val="22"/>
        </w:rPr>
      </w:pPr>
      <w:proofErr w:type="gramStart"/>
      <w:r w:rsidRPr="00A76681">
        <w:rPr>
          <w:rStyle w:val="StyleUnderline"/>
          <w:highlight w:val="yellow"/>
        </w:rPr>
        <w:t>Thus</w:t>
      </w:r>
      <w:proofErr w:type="gramEnd"/>
      <w:r w:rsidRPr="00A76681">
        <w:rPr>
          <w:rStyle w:val="StyleUnderline"/>
          <w:highlight w:val="yellow"/>
        </w:rPr>
        <w:t xml:space="preserve"> the starting point</w:t>
      </w:r>
      <w:r w:rsidRPr="008B63E4">
        <w:rPr>
          <w:rStyle w:val="Style13ptBold"/>
          <w:rFonts w:asciiTheme="minorHAnsi" w:hAnsiTheme="minorHAnsi" w:cstheme="minorHAnsi"/>
          <w:b w:val="0"/>
          <w:sz w:val="22"/>
          <w:szCs w:val="22"/>
          <w:highlight w:val="yellow"/>
        </w:rPr>
        <w:t>,</w:t>
      </w:r>
      <w:r w:rsidRPr="008B63E4">
        <w:rPr>
          <w:rStyle w:val="Style13ptBold"/>
          <w:rFonts w:asciiTheme="minorHAnsi" w:hAnsiTheme="minorHAnsi" w:cstheme="minorHAnsi"/>
          <w:b w:val="0"/>
          <w:sz w:val="22"/>
          <w:szCs w:val="22"/>
        </w:rPr>
        <w:t xml:space="preserve"> the first question,</w:t>
      </w:r>
      <w:r w:rsidRPr="00412318">
        <w:rPr>
          <w:rStyle w:val="Style13ptBold"/>
          <w:rFonts w:asciiTheme="minorHAnsi" w:hAnsiTheme="minorHAnsi" w:cstheme="minorHAnsi"/>
          <w:b w:val="0"/>
          <w:sz w:val="22"/>
          <w:szCs w:val="22"/>
        </w:rPr>
        <w:t xml:space="preserve"> for Deleuze &amp; Guattari approach would be more abstract than even ‘What is crime?’.</w:t>
      </w:r>
      <w:r>
        <w:rPr>
          <w:rStyle w:val="Style13ptBold"/>
          <w:rFonts w:asciiTheme="minorHAnsi" w:hAnsiTheme="minorHAnsi" w:cstheme="minorHAnsi"/>
          <w:b w:val="0"/>
          <w:sz w:val="22"/>
          <w:szCs w:val="22"/>
        </w:rPr>
        <w:t xml:space="preserve"> </w:t>
      </w:r>
      <w:r w:rsidRPr="008B63E4">
        <w:rPr>
          <w:rStyle w:val="Style13ptBold"/>
          <w:rFonts w:asciiTheme="minorHAnsi" w:hAnsiTheme="minorHAnsi" w:cstheme="minorHAnsi"/>
          <w:b w:val="0"/>
          <w:sz w:val="22"/>
          <w:szCs w:val="22"/>
        </w:rPr>
        <w:t xml:space="preserve">Once the context of germinal deviance has been set out, one can then ask the question: </w:t>
      </w:r>
      <w:r w:rsidRPr="00A76681">
        <w:rPr>
          <w:rStyle w:val="StyleUnderline"/>
          <w:highlight w:val="yellow"/>
        </w:rPr>
        <w:t>‘What flow of germinal deviance needs to be blocked to constitute that society?’.</w:t>
      </w:r>
      <w:r w:rsidRPr="00A76681">
        <w:rPr>
          <w:rStyle w:val="StyleUnderline"/>
        </w:rPr>
        <w:t xml:space="preserve"> </w:t>
      </w:r>
      <w:r w:rsidRPr="00412318">
        <w:rPr>
          <w:rStyle w:val="Style13ptBold"/>
          <w:rFonts w:asciiTheme="minorHAnsi" w:hAnsiTheme="minorHAnsi" w:cstheme="minorHAnsi"/>
          <w:b w:val="0"/>
          <w:sz w:val="22"/>
          <w:szCs w:val="22"/>
        </w:rPr>
        <w:t>Different social machines will address the tension</w:t>
      </w:r>
      <w:r>
        <w:rPr>
          <w:rStyle w:val="Style13ptBold"/>
          <w:rFonts w:asciiTheme="minorHAnsi" w:hAnsiTheme="minorHAnsi" w:cstheme="minorHAnsi"/>
          <w:b w:val="0"/>
          <w:sz w:val="22"/>
          <w:szCs w:val="22"/>
        </w:rPr>
        <w:t xml:space="preserve"> between germinal flow and sociality differently, and so </w:t>
      </w:r>
      <w:r w:rsidRPr="00A76681">
        <w:rPr>
          <w:rStyle w:val="StyleUnderline"/>
          <w:highlight w:val="yellow"/>
        </w:rPr>
        <w:t xml:space="preserve">for a Deleuze &amp; Guattari criminology </w:t>
      </w:r>
      <w:r w:rsidRPr="00A76681">
        <w:rPr>
          <w:rStyle w:val="StyleUnderline"/>
          <w:highlight w:val="green"/>
        </w:rPr>
        <w:t xml:space="preserve">the first task is to understand </w:t>
      </w:r>
      <w:r w:rsidRPr="00A76681">
        <w:rPr>
          <w:rStyle w:val="StyleUnderline"/>
          <w:highlight w:val="yellow"/>
        </w:rPr>
        <w:t xml:space="preserve">a) </w:t>
      </w:r>
      <w:r w:rsidRPr="00A76681">
        <w:rPr>
          <w:rStyle w:val="StyleUnderline"/>
          <w:highlight w:val="green"/>
        </w:rPr>
        <w:t>the problem field of social organization that different social machines self-</w:t>
      </w:r>
      <w:proofErr w:type="spellStart"/>
      <w:r w:rsidRPr="00A76681">
        <w:rPr>
          <w:rStyle w:val="StyleUnderline"/>
          <w:highlight w:val="green"/>
        </w:rPr>
        <w:t>organise</w:t>
      </w:r>
      <w:proofErr w:type="spellEnd"/>
      <w:r w:rsidRPr="00A76681">
        <w:rPr>
          <w:rStyle w:val="StyleUnderline"/>
          <w:highlight w:val="green"/>
        </w:rPr>
        <w:t xml:space="preserve"> as answers to, and </w:t>
      </w:r>
      <w:r w:rsidRPr="00A76681">
        <w:rPr>
          <w:rStyle w:val="StyleUnderline"/>
          <w:highlight w:val="yellow"/>
        </w:rPr>
        <w:t xml:space="preserve">b) </w:t>
      </w:r>
      <w:r w:rsidRPr="00A76681">
        <w:rPr>
          <w:rStyle w:val="StyleUnderline"/>
          <w:highlight w:val="green"/>
        </w:rPr>
        <w:t xml:space="preserve">the concept of crime that this social </w:t>
      </w:r>
      <w:proofErr w:type="spellStart"/>
      <w:r w:rsidRPr="00A76681">
        <w:rPr>
          <w:rStyle w:val="StyleUnderline"/>
          <w:highlight w:val="green"/>
        </w:rPr>
        <w:t>organisation</w:t>
      </w:r>
      <w:proofErr w:type="spellEnd"/>
      <w:r w:rsidRPr="00A76681">
        <w:rPr>
          <w:rStyle w:val="StyleUnderline"/>
          <w:highlight w:val="green"/>
        </w:rPr>
        <w:t xml:space="preserve"> produces.</w:t>
      </w:r>
      <w:r w:rsidRPr="00A76681">
        <w:rPr>
          <w:rStyle w:val="StyleUnderline"/>
          <w:highlight w:val="yellow"/>
        </w:rPr>
        <w:t xml:space="preserve"> It is in this setting that a next question about the nature and workings of any given criminal justice system could be considere</w:t>
      </w:r>
      <w:r w:rsidRPr="00A76681">
        <w:rPr>
          <w:rStyle w:val="StyleUnderline"/>
        </w:rPr>
        <w:t>d</w:t>
      </w:r>
      <w:r>
        <w:rPr>
          <w:rStyle w:val="Style13ptBold"/>
          <w:rFonts w:asciiTheme="minorHAnsi" w:hAnsiTheme="minorHAnsi" w:cstheme="minorHAnsi"/>
          <w:b w:val="0"/>
          <w:sz w:val="22"/>
          <w:szCs w:val="22"/>
        </w:rPr>
        <w:t xml:space="preserve">. Here for Deleuze &amp; Guattari, </w:t>
      </w:r>
      <w:r w:rsidRPr="002F06D9">
        <w:rPr>
          <w:rStyle w:val="Style13ptBold"/>
          <w:rFonts w:asciiTheme="minorHAnsi" w:hAnsiTheme="minorHAnsi" w:cstheme="minorHAnsi"/>
          <w:b w:val="0"/>
          <w:sz w:val="22"/>
          <w:szCs w:val="22"/>
        </w:rPr>
        <w:t xml:space="preserve">I think </w:t>
      </w:r>
      <w:r w:rsidRPr="00A76681">
        <w:rPr>
          <w:rStyle w:val="StyleUnderline"/>
          <w:highlight w:val="yellow"/>
        </w:rPr>
        <w:t>the line of question would run</w:t>
      </w:r>
      <w:r>
        <w:rPr>
          <w:rStyle w:val="Style13ptBold"/>
          <w:rFonts w:asciiTheme="minorHAnsi" w:hAnsiTheme="minorHAnsi" w:cstheme="minorHAnsi"/>
          <w:b w:val="0"/>
          <w:sz w:val="22"/>
          <w:szCs w:val="22"/>
        </w:rPr>
        <w:t>, just as it did with Foucault ,</w:t>
      </w:r>
      <w:r w:rsidRPr="00A76681">
        <w:rPr>
          <w:rStyle w:val="StyleUnderline"/>
          <w:highlight w:val="yellow"/>
        </w:rPr>
        <w:t xml:space="preserve">in the direction of how </w:t>
      </w:r>
      <w:r w:rsidRPr="00A76681">
        <w:rPr>
          <w:rStyle w:val="StyleUnderline"/>
          <w:highlight w:val="green"/>
        </w:rPr>
        <w:t>particular social machines and accompanying social assemblages</w:t>
      </w:r>
      <w:r w:rsidRPr="00A76681">
        <w:rPr>
          <w:rStyle w:val="StyleUnderline"/>
        </w:rPr>
        <w:t xml:space="preserve"> </w:t>
      </w:r>
      <w:r>
        <w:rPr>
          <w:rStyle w:val="Style13ptBold"/>
          <w:rFonts w:asciiTheme="minorHAnsi" w:hAnsiTheme="minorHAnsi" w:cstheme="minorHAnsi"/>
          <w:b w:val="0"/>
          <w:sz w:val="22"/>
          <w:szCs w:val="22"/>
        </w:rPr>
        <w:t>(</w:t>
      </w:r>
      <w:proofErr w:type="spellStart"/>
      <w:r>
        <w:rPr>
          <w:rStyle w:val="Style13ptBold"/>
          <w:rFonts w:asciiTheme="minorHAnsi" w:hAnsiTheme="minorHAnsi" w:cstheme="minorHAnsi"/>
          <w:b w:val="0"/>
          <w:sz w:val="22"/>
          <w:szCs w:val="22"/>
        </w:rPr>
        <w:t>dispositif</w:t>
      </w:r>
      <w:proofErr w:type="spellEnd"/>
      <w:r>
        <w:rPr>
          <w:rStyle w:val="Style13ptBold"/>
          <w:rFonts w:asciiTheme="minorHAnsi" w:hAnsiTheme="minorHAnsi" w:cstheme="minorHAnsi"/>
          <w:b w:val="0"/>
          <w:sz w:val="22"/>
          <w:szCs w:val="22"/>
        </w:rPr>
        <w:t xml:space="preserve">) </w:t>
      </w:r>
      <w:r w:rsidRPr="00A76681">
        <w:rPr>
          <w:rStyle w:val="StyleUnderline"/>
          <w:highlight w:val="green"/>
        </w:rPr>
        <w:t>operate through</w:t>
      </w:r>
      <w:r>
        <w:rPr>
          <w:rStyle w:val="Style13ptBold"/>
          <w:rFonts w:asciiTheme="minorHAnsi" w:hAnsiTheme="minorHAnsi" w:cstheme="minorHAnsi"/>
          <w:b w:val="0"/>
          <w:sz w:val="22"/>
          <w:szCs w:val="22"/>
        </w:rPr>
        <w:t xml:space="preserve"> (both </w:t>
      </w:r>
      <w:proofErr w:type="spellStart"/>
      <w:r>
        <w:rPr>
          <w:rStyle w:val="Style13ptBold"/>
          <w:rFonts w:asciiTheme="minorHAnsi" w:hAnsiTheme="minorHAnsi" w:cstheme="minorHAnsi"/>
          <w:b w:val="0"/>
          <w:sz w:val="22"/>
          <w:szCs w:val="22"/>
        </w:rPr>
        <w:t>trascendant</w:t>
      </w:r>
      <w:proofErr w:type="spellEnd"/>
      <w:r>
        <w:rPr>
          <w:rStyle w:val="Style13ptBold"/>
          <w:rFonts w:asciiTheme="minorHAnsi" w:hAnsiTheme="minorHAnsi" w:cstheme="minorHAnsi"/>
          <w:b w:val="0"/>
          <w:sz w:val="22"/>
          <w:szCs w:val="22"/>
        </w:rPr>
        <w:t xml:space="preserve"> and immanent) </w:t>
      </w:r>
      <w:r w:rsidRPr="00A76681">
        <w:rPr>
          <w:rStyle w:val="StyleUnderline"/>
          <w:highlight w:val="green"/>
        </w:rPr>
        <w:t>power to produce crime – or ‘deviance from the norm’ – as the capture and conversion of germinal deviance into normative deviance</w:t>
      </w:r>
      <w:r w:rsidRPr="00A76681">
        <w:rPr>
          <w:rStyle w:val="StyleUnderline"/>
        </w:rPr>
        <w:t>.</w:t>
      </w:r>
      <w:r>
        <w:rPr>
          <w:rStyle w:val="Style13ptBold"/>
          <w:rFonts w:asciiTheme="minorHAnsi" w:hAnsiTheme="minorHAnsi" w:cstheme="minorHAnsi"/>
          <w:b w:val="0"/>
          <w:sz w:val="22"/>
          <w:szCs w:val="22"/>
        </w:rPr>
        <w:t xml:space="preserve"> Whereas germinal deviance is the operation of creative forces in intensive (i.e. virtual; see later in this chapter) </w:t>
      </w:r>
      <w:proofErr w:type="spellStart"/>
      <w:r>
        <w:rPr>
          <w:rStyle w:val="Style13ptBold"/>
          <w:rFonts w:asciiTheme="minorHAnsi" w:hAnsiTheme="minorHAnsi" w:cstheme="minorHAnsi"/>
          <w:b w:val="0"/>
          <w:sz w:val="22"/>
          <w:szCs w:val="22"/>
        </w:rPr>
        <w:t>organisation</w:t>
      </w:r>
      <w:proofErr w:type="spellEnd"/>
      <w:r>
        <w:rPr>
          <w:rStyle w:val="Style13ptBold"/>
          <w:rFonts w:asciiTheme="minorHAnsi" w:hAnsiTheme="minorHAnsi" w:cstheme="minorHAnsi"/>
          <w:b w:val="0"/>
          <w:sz w:val="22"/>
          <w:szCs w:val="22"/>
        </w:rPr>
        <w:t xml:space="preserve">, </w:t>
      </w:r>
      <w:r w:rsidRPr="002F06D9">
        <w:rPr>
          <w:rStyle w:val="Style13ptBold"/>
          <w:rFonts w:asciiTheme="minorHAnsi" w:hAnsiTheme="minorHAnsi" w:cstheme="minorHAnsi"/>
          <w:b w:val="0"/>
          <w:sz w:val="22"/>
          <w:szCs w:val="22"/>
        </w:rPr>
        <w:t>the development of extensive</w:t>
      </w:r>
      <w:r>
        <w:rPr>
          <w:rStyle w:val="Style13ptBold"/>
          <w:rFonts w:asciiTheme="minorHAnsi" w:hAnsiTheme="minorHAnsi" w:cstheme="minorHAnsi"/>
          <w:b w:val="0"/>
          <w:sz w:val="22"/>
          <w:szCs w:val="22"/>
        </w:rPr>
        <w:t xml:space="preserve"> (i.e. actual, located in time and space; see later) </w:t>
      </w:r>
      <w:r w:rsidRPr="002F06D9">
        <w:rPr>
          <w:rStyle w:val="Style13ptBold"/>
          <w:rFonts w:asciiTheme="minorHAnsi" w:hAnsiTheme="minorHAnsi" w:cstheme="minorHAnsi"/>
          <w:b w:val="0"/>
          <w:sz w:val="22"/>
          <w:szCs w:val="22"/>
        </w:rPr>
        <w:t>social institutions of power</w:t>
      </w:r>
      <w:r>
        <w:rPr>
          <w:rStyle w:val="Style13ptBold"/>
          <w:rFonts w:asciiTheme="minorHAnsi" w:hAnsiTheme="minorHAnsi" w:cstheme="minorHAnsi"/>
          <w:b w:val="0"/>
          <w:sz w:val="22"/>
          <w:szCs w:val="22"/>
        </w:rPr>
        <w:t xml:space="preserve"> (e.g. systems of criminal law and crime control) </w:t>
      </w:r>
      <w:r w:rsidRPr="002F06D9">
        <w:rPr>
          <w:rStyle w:val="Style13ptBold"/>
          <w:rFonts w:asciiTheme="minorHAnsi" w:hAnsiTheme="minorHAnsi" w:cstheme="minorHAnsi"/>
          <w:b w:val="0"/>
          <w:sz w:val="22"/>
          <w:szCs w:val="22"/>
        </w:rPr>
        <w:t>lead to the production of deviance as ‘deviance from the norm.’ It is then in the context of this criminological theorization that questions could then be asked as to the causes of crime</w:t>
      </w:r>
      <w:r>
        <w:rPr>
          <w:rStyle w:val="Style13ptBold"/>
          <w:rFonts w:asciiTheme="minorHAnsi" w:hAnsiTheme="minorHAnsi" w:cstheme="minorHAnsi"/>
          <w:b w:val="0"/>
          <w:sz w:val="22"/>
          <w:szCs w:val="22"/>
        </w:rPr>
        <w:t>, but already here realizing that the causes of crime would involve an investigation of dynamic complex of germinal deviance, social machines, desiring production by subjects, the operation of power in social assemblages, and the production of ‘deviance from the norm.’</w:t>
      </w:r>
    </w:p>
    <w:p w14:paraId="2A665389" w14:textId="49F07BEC" w:rsidR="00CA27E7" w:rsidRDefault="00CA27E7">
      <w:pPr>
        <w:spacing w:after="0" w:line="240" w:lineRule="auto"/>
      </w:pPr>
      <w:r>
        <w:br w:type="page"/>
      </w:r>
    </w:p>
    <w:p w14:paraId="70D0C246" w14:textId="2C1F8281" w:rsidR="00CA27E7" w:rsidRPr="00CA27E7" w:rsidRDefault="00CA27E7" w:rsidP="00CA27E7">
      <w:pPr>
        <w:pStyle w:val="Heading3"/>
        <w:rPr>
          <w:rStyle w:val="Style13ptBold"/>
          <w:b/>
          <w:bCs w:val="0"/>
          <w:u w:val="single"/>
        </w:rPr>
      </w:pPr>
      <w:r w:rsidRPr="00CA27E7">
        <w:rPr>
          <w:rStyle w:val="Style13ptBold"/>
          <w:b/>
          <w:bCs w:val="0"/>
          <w:u w:val="single"/>
        </w:rPr>
        <w:lastRenderedPageBreak/>
        <w:t>Criminology and Policing</w:t>
      </w:r>
    </w:p>
    <w:p w14:paraId="0084B1AF" w14:textId="66734FFE" w:rsidR="00CA27E7" w:rsidRPr="00CA27E7" w:rsidRDefault="00CA27E7" w:rsidP="00CA27E7">
      <w:pPr>
        <w:pStyle w:val="Heading4"/>
        <w:rPr>
          <w:rStyle w:val="Style13ptBold"/>
          <w:b/>
          <w:bCs w:val="0"/>
        </w:rPr>
      </w:pPr>
      <w:r w:rsidRPr="00CA27E7">
        <w:rPr>
          <w:rStyle w:val="Style13ptBold"/>
          <w:b/>
          <w:bCs w:val="0"/>
        </w:rPr>
        <w:t xml:space="preserve">Criminology and policing </w:t>
      </w:r>
      <w:proofErr w:type="gramStart"/>
      <w:r w:rsidRPr="00CA27E7">
        <w:rPr>
          <w:rStyle w:val="Style13ptBold"/>
          <w:b/>
          <w:bCs w:val="0"/>
        </w:rPr>
        <w:t>assumes</w:t>
      </w:r>
      <w:proofErr w:type="gramEnd"/>
      <w:r w:rsidRPr="00CA27E7">
        <w:rPr>
          <w:rStyle w:val="Style13ptBold"/>
          <w:b/>
          <w:bCs w:val="0"/>
        </w:rPr>
        <w:t xml:space="preserve"> a neutral ontology of spatiality – when, in fact, space is always emergent from the striation of bodies. This striation of space is symptomatic of an attempt to arrest the flows of life. </w:t>
      </w:r>
    </w:p>
    <w:p w14:paraId="7DA13241" w14:textId="77777777" w:rsidR="00CA27E7" w:rsidRPr="003B301B" w:rsidRDefault="00CA27E7" w:rsidP="00CA27E7">
      <w:pPr>
        <w:spacing w:before="100" w:beforeAutospacing="1" w:after="100" w:afterAutospacing="1" w:line="240" w:lineRule="auto"/>
        <w:jc w:val="both"/>
        <w:rPr>
          <w:bCs/>
          <w:sz w:val="26"/>
        </w:rPr>
      </w:pPr>
      <w:r>
        <w:rPr>
          <w:rStyle w:val="Style13ptBold"/>
        </w:rPr>
        <w:t xml:space="preserve">Campbell 2016 </w:t>
      </w:r>
      <w:r>
        <w:rPr>
          <w:rStyle w:val="Style13ptBold"/>
          <w:b w:val="0"/>
          <w:bCs/>
        </w:rPr>
        <w:t xml:space="preserve">(Elaine, Newcastle University, “Policing and its Spatial Imaginaries,” </w:t>
      </w:r>
      <w:r>
        <w:rPr>
          <w:rStyle w:val="Style13ptBold"/>
          <w:b w:val="0"/>
          <w:bCs/>
          <w:i/>
          <w:iCs/>
        </w:rPr>
        <w:t>Journal of Theoretical and Philosophical Criminology</w:t>
      </w:r>
      <w:r>
        <w:rPr>
          <w:rStyle w:val="Style13ptBold"/>
          <w:b w:val="0"/>
          <w:bCs/>
        </w:rPr>
        <w:t xml:space="preserve">, </w:t>
      </w:r>
      <w:r>
        <w:rPr>
          <w:rFonts w:ascii="FranklinGothic" w:eastAsia="Times New Roman" w:hAnsi="FranklinGothic" w:cs="Times New Roman"/>
          <w:szCs w:val="22"/>
        </w:rPr>
        <w:t>8: 71-89)</w:t>
      </w:r>
    </w:p>
    <w:p w14:paraId="2C11E3D9" w14:textId="77777777" w:rsidR="00CA27E7" w:rsidRPr="0060011A" w:rsidRDefault="00CA27E7" w:rsidP="00CA27E7">
      <w:pPr>
        <w:spacing w:before="100" w:beforeAutospacing="1" w:after="100" w:afterAutospacing="1" w:line="240" w:lineRule="auto"/>
        <w:jc w:val="both"/>
        <w:rPr>
          <w:rFonts w:ascii="Times New Roman" w:eastAsia="Times New Roman" w:hAnsi="Times New Roman" w:cs="Times New Roman"/>
          <w:sz w:val="24"/>
        </w:rPr>
      </w:pPr>
      <w:r w:rsidRPr="0060011A">
        <w:rPr>
          <w:rStyle w:val="Emphasis"/>
        </w:rPr>
        <w:t>As an assemblage of heterogeneous security practices, policing is often mapped across a number of spatial imaginaries</w:t>
      </w:r>
      <w:r w:rsidRPr="0060011A">
        <w:rPr>
          <w:rFonts w:ascii="FranklinGothic" w:eastAsia="Times New Roman" w:hAnsi="FranklinGothic" w:cs="Times New Roman"/>
          <w:szCs w:val="22"/>
        </w:rPr>
        <w:t xml:space="preserve">. In common parlance, </w:t>
      </w:r>
      <w:r w:rsidRPr="0060011A">
        <w:rPr>
          <w:rStyle w:val="Emphasis"/>
        </w:rPr>
        <w:t xml:space="preserve">when we talk of the `thin blue line’, `crime scenes’, `bobbies on the beat’, `accident hot-spots’, and `no-go areas’, a particular topography of policing practices is implied, albeit one which is metaphorical and representational. Yet such terms also function as heterotopias of control, danger, and exclusion, and invest `real’ places with meaning, value and significance, marking them out as spatially bounded, </w:t>
      </w:r>
      <w:proofErr w:type="spellStart"/>
      <w:r w:rsidRPr="0060011A">
        <w:rPr>
          <w:rStyle w:val="Emphasis"/>
        </w:rPr>
        <w:t>territorialised</w:t>
      </w:r>
      <w:proofErr w:type="spellEnd"/>
      <w:r w:rsidRPr="0060011A">
        <w:rPr>
          <w:rStyle w:val="Emphasis"/>
        </w:rPr>
        <w:t xml:space="preserve"> sites of protection, investigation, risk-management, and surveillance</w:t>
      </w:r>
      <w:r w:rsidRPr="0060011A">
        <w:rPr>
          <w:rFonts w:ascii="FranklinGothic" w:eastAsia="Times New Roman" w:hAnsi="FranklinGothic" w:cs="Times New Roman"/>
          <w:szCs w:val="22"/>
        </w:rPr>
        <w:t>. At the same time</w:t>
      </w:r>
      <w:r w:rsidRPr="0060011A">
        <w:rPr>
          <w:rStyle w:val="StyleUnderline"/>
        </w:rPr>
        <w:t>, recent attention to global and transnational policing</w:t>
      </w:r>
      <w:r w:rsidRPr="0060011A">
        <w:rPr>
          <w:rFonts w:ascii="FranklinGothic" w:eastAsia="Times New Roman" w:hAnsi="FranklinGothic" w:cs="Times New Roman"/>
          <w:szCs w:val="22"/>
        </w:rPr>
        <w:t xml:space="preserve"> (Bowling and </w:t>
      </w:r>
      <w:proofErr w:type="spellStart"/>
      <w:r w:rsidRPr="0060011A">
        <w:rPr>
          <w:rFonts w:ascii="FranklinGothic" w:eastAsia="Times New Roman" w:hAnsi="FranklinGothic" w:cs="Times New Roman"/>
          <w:szCs w:val="22"/>
        </w:rPr>
        <w:t>Sheptycki</w:t>
      </w:r>
      <w:proofErr w:type="spellEnd"/>
      <w:r w:rsidRPr="0060011A">
        <w:rPr>
          <w:rFonts w:ascii="FranklinGothic" w:eastAsia="Times New Roman" w:hAnsi="FranklinGothic" w:cs="Times New Roman"/>
          <w:szCs w:val="22"/>
        </w:rPr>
        <w:t xml:space="preserve">, 2012) - </w:t>
      </w:r>
      <w:r w:rsidRPr="0060011A">
        <w:rPr>
          <w:rStyle w:val="StyleUnderline"/>
        </w:rPr>
        <w:t xml:space="preserve">and other scalar abstractions such as </w:t>
      </w:r>
      <w:proofErr w:type="spellStart"/>
      <w:r w:rsidRPr="0060011A">
        <w:rPr>
          <w:rStyle w:val="StyleUnderline"/>
        </w:rPr>
        <w:t>neighbourhood</w:t>
      </w:r>
      <w:proofErr w:type="spellEnd"/>
      <w:r w:rsidRPr="0060011A">
        <w:rPr>
          <w:rStyle w:val="StyleUnderline"/>
        </w:rPr>
        <w:t>, local, national, regional and international policing - imagines a vertical scale, or a `nested hierarchical ordering’</w:t>
      </w:r>
      <w:r w:rsidRPr="0060011A">
        <w:rPr>
          <w:rFonts w:ascii="FranklinGothic" w:eastAsia="Times New Roman" w:hAnsi="FranklinGothic" w:cs="Times New Roman"/>
          <w:szCs w:val="22"/>
        </w:rPr>
        <w:t xml:space="preserve"> (Howitt, 2002: 305) </w:t>
      </w:r>
      <w:r w:rsidRPr="0060011A">
        <w:rPr>
          <w:rStyle w:val="StyleUnderline"/>
        </w:rPr>
        <w:t>of policing terrains which, `etched from shadows cast from above’</w:t>
      </w:r>
      <w:r w:rsidRPr="0060011A">
        <w:rPr>
          <w:rFonts w:ascii="FranklinGothic" w:eastAsia="Times New Roman" w:hAnsi="FranklinGothic" w:cs="Times New Roman"/>
          <w:szCs w:val="22"/>
        </w:rPr>
        <w:t xml:space="preserve"> (Marston </w:t>
      </w:r>
      <w:r w:rsidRPr="0060011A">
        <w:rPr>
          <w:rFonts w:ascii="FranklinGothic" w:eastAsia="Times New Roman" w:hAnsi="FranklinGothic" w:cs="Times New Roman"/>
          <w:i/>
          <w:iCs/>
          <w:szCs w:val="22"/>
        </w:rPr>
        <w:t>et al</w:t>
      </w:r>
      <w:r w:rsidRPr="0060011A">
        <w:rPr>
          <w:rFonts w:ascii="FranklinGothic" w:eastAsia="Times New Roman" w:hAnsi="FranklinGothic" w:cs="Times New Roman"/>
          <w:szCs w:val="22"/>
        </w:rPr>
        <w:t xml:space="preserve">, 2005: 420) </w:t>
      </w:r>
      <w:r w:rsidRPr="0060011A">
        <w:rPr>
          <w:rStyle w:val="StyleUnderline"/>
        </w:rPr>
        <w:t>move upwards and onwards in terms of operational level, geographical scope and territorial size</w:t>
      </w:r>
      <w:r w:rsidRPr="0060011A">
        <w:rPr>
          <w:rFonts w:ascii="FranklinGothic" w:eastAsia="Times New Roman" w:hAnsi="FranklinGothic" w:cs="Times New Roman"/>
          <w:szCs w:val="22"/>
        </w:rPr>
        <w:t xml:space="preserve">. Moreover, </w:t>
      </w:r>
      <w:r w:rsidRPr="0060011A">
        <w:rPr>
          <w:rStyle w:val="StyleUnderline"/>
        </w:rPr>
        <w:t xml:space="preserve">the emergence of </w:t>
      </w:r>
      <w:proofErr w:type="spellStart"/>
      <w:r w:rsidRPr="0060011A">
        <w:rPr>
          <w:rStyle w:val="StyleUnderline"/>
        </w:rPr>
        <w:t>pluralised</w:t>
      </w:r>
      <w:proofErr w:type="spellEnd"/>
      <w:r w:rsidRPr="0060011A">
        <w:rPr>
          <w:rStyle w:val="StyleUnderline"/>
        </w:rPr>
        <w:t>, nodal and networked policing</w:t>
      </w:r>
      <w:r w:rsidRPr="0060011A">
        <w:rPr>
          <w:rFonts w:ascii="FranklinGothic" w:eastAsia="Times New Roman" w:hAnsi="FranklinGothic" w:cs="Times New Roman"/>
          <w:szCs w:val="22"/>
        </w:rPr>
        <w:t xml:space="preserve"> (Jones and Newburn, 2006; Loader. 2000), </w:t>
      </w:r>
      <w:r w:rsidRPr="0060011A">
        <w:rPr>
          <w:rStyle w:val="Emphasis"/>
        </w:rPr>
        <w:t xml:space="preserve">which works across territorial, sectoral and </w:t>
      </w:r>
      <w:proofErr w:type="spellStart"/>
      <w:r w:rsidRPr="0060011A">
        <w:rPr>
          <w:rStyle w:val="Emphasis"/>
        </w:rPr>
        <w:t>organisational</w:t>
      </w:r>
      <w:proofErr w:type="spellEnd"/>
      <w:r w:rsidRPr="0060011A">
        <w:rPr>
          <w:rStyle w:val="Emphasis"/>
        </w:rPr>
        <w:t xml:space="preserve"> boundaries, suggests a more spatially fluid and extensive policing terrain which not only has reach and scope beyond the constricting enclosures of fixed, jurisdictional spaces, but which also acknowledges that proximity and distance, the here and there of policing have been dissolved within horizontal planes of cooperation and partnership</w:t>
      </w:r>
      <w:r w:rsidRPr="0060011A">
        <w:rPr>
          <w:rFonts w:ascii="FranklinGothic" w:eastAsia="Times New Roman" w:hAnsi="FranklinGothic" w:cs="Times New Roman"/>
          <w:szCs w:val="22"/>
        </w:rPr>
        <w:t xml:space="preserve">. It seems reasonable, therefore, to suggest that </w:t>
      </w:r>
      <w:r w:rsidRPr="0060011A">
        <w:rPr>
          <w:rStyle w:val="Emphasis"/>
        </w:rPr>
        <w:t>how we talk, write and think about policing and, importantly, how we do policing, is cast within a distinctly spatial lexicon.</w:t>
      </w:r>
      <w:r w:rsidRPr="0060011A">
        <w:rPr>
          <w:rFonts w:ascii="FranklinGothic" w:eastAsia="Times New Roman" w:hAnsi="FranklinGothic" w:cs="Times New Roman"/>
          <w:szCs w:val="22"/>
        </w:rPr>
        <w:t xml:space="preserve"> For all that, the spatialized and spatializing relations of policing remain, at best, under-</w:t>
      </w:r>
      <w:proofErr w:type="spellStart"/>
      <w:r w:rsidRPr="0060011A">
        <w:rPr>
          <w:rFonts w:ascii="FranklinGothic" w:eastAsia="Times New Roman" w:hAnsi="FranklinGothic" w:cs="Times New Roman"/>
          <w:szCs w:val="22"/>
        </w:rPr>
        <w:t>theorised</w:t>
      </w:r>
      <w:proofErr w:type="spellEnd"/>
      <w:r w:rsidRPr="0060011A">
        <w:rPr>
          <w:rFonts w:ascii="FranklinGothic" w:eastAsia="Times New Roman" w:hAnsi="FranklinGothic" w:cs="Times New Roman"/>
          <w:szCs w:val="22"/>
        </w:rPr>
        <w:t xml:space="preserve"> and, at worst, unexamined and left to speak for themselves. Indeed, </w:t>
      </w:r>
      <w:r w:rsidRPr="0060011A">
        <w:rPr>
          <w:rStyle w:val="Emphasis"/>
        </w:rPr>
        <w:t xml:space="preserve">within criminology in general, and policing studies in particular, forms of space - that is, </w:t>
      </w:r>
      <w:proofErr w:type="spellStart"/>
      <w:r w:rsidRPr="0060011A">
        <w:rPr>
          <w:rStyle w:val="Emphasis"/>
        </w:rPr>
        <w:t>spatialities</w:t>
      </w:r>
      <w:proofErr w:type="spellEnd"/>
      <w:r w:rsidRPr="0060011A">
        <w:rPr>
          <w:rStyle w:val="Emphasis"/>
        </w:rPr>
        <w:t xml:space="preserve"> such as territory, borders, scale and network – as much as the phenomenon of space itself are seldom topics for discussion or theoretical rumination</w:t>
      </w:r>
      <w:r w:rsidRPr="0060011A">
        <w:rPr>
          <w:rFonts w:ascii="FranklinGothic" w:eastAsia="Times New Roman" w:hAnsi="FranklinGothic" w:cs="Times New Roman"/>
          <w:szCs w:val="22"/>
        </w:rPr>
        <w:t xml:space="preserve">; as Massey notes, </w:t>
      </w:r>
      <w:r w:rsidRPr="0060011A">
        <w:rPr>
          <w:rStyle w:val="Emphasis"/>
        </w:rPr>
        <w:t>`(it is) a debate which never surfaces; and it never surfaces because everyone assumes we already know what these terms mean’</w:t>
      </w:r>
      <w:r w:rsidRPr="0060011A">
        <w:rPr>
          <w:rFonts w:ascii="FranklinGothic" w:eastAsia="Times New Roman" w:hAnsi="FranklinGothic" w:cs="Times New Roman"/>
          <w:szCs w:val="22"/>
        </w:rPr>
        <w:t xml:space="preserve"> (1994: 250). Why should all this matter? At one level, of course, to obsess about such commonly used, and culturally embedded spatial expressions could be regarded as an exercise in pedantry. If, however, `everything, but everything, is spatially distributed’ (Thrift, 2006: 140), then </w:t>
      </w:r>
      <w:r w:rsidRPr="0060011A">
        <w:rPr>
          <w:rStyle w:val="Emphasis"/>
        </w:rPr>
        <w:t xml:space="preserve">space is deeply social and emerges from the continuous interplay of bodies, nature and things which encounter, interact and connect with each other in more or less </w:t>
      </w:r>
      <w:proofErr w:type="spellStart"/>
      <w:r w:rsidRPr="0060011A">
        <w:rPr>
          <w:rStyle w:val="Emphasis"/>
        </w:rPr>
        <w:t>organised</w:t>
      </w:r>
      <w:proofErr w:type="spellEnd"/>
      <w:r w:rsidRPr="0060011A">
        <w:rPr>
          <w:rStyle w:val="Emphasis"/>
        </w:rPr>
        <w:t>, and more or less continuous circulations</w:t>
      </w:r>
      <w:r w:rsidRPr="0060011A">
        <w:rPr>
          <w:rFonts w:ascii="FranklinGothic" w:eastAsia="Times New Roman" w:hAnsi="FranklinGothic" w:cs="Times New Roman"/>
          <w:szCs w:val="22"/>
        </w:rPr>
        <w:t xml:space="preserve"> (Massey, 1994). Yet</w:t>
      </w:r>
      <w:r w:rsidRPr="0060011A">
        <w:rPr>
          <w:rStyle w:val="Emphasis"/>
        </w:rPr>
        <w:t xml:space="preserve">, when viewed through a criminological lens, space is consistently figured as a neutral or abstract backdrop, or as an inert, empty container within which events unfold. Even when, especially when policing is analytically foregrounded as a </w:t>
      </w:r>
      <w:proofErr w:type="spellStart"/>
      <w:r w:rsidRPr="0060011A">
        <w:rPr>
          <w:rStyle w:val="Emphasis"/>
        </w:rPr>
        <w:t>territorialised</w:t>
      </w:r>
      <w:proofErr w:type="spellEnd"/>
      <w:r w:rsidRPr="0060011A">
        <w:rPr>
          <w:rStyle w:val="Emphasis"/>
        </w:rPr>
        <w:t xml:space="preserve">, bordered, scaled and/or networked set of practices, forms of space are presented as conceptual givens, as always-already ordered templates upon which the `real’ analysis can be superimposed. As a result, criminology’s ontological commitments to, and political investments in different </w:t>
      </w:r>
      <w:proofErr w:type="spellStart"/>
      <w:r w:rsidRPr="0060011A">
        <w:rPr>
          <w:rStyle w:val="Emphasis"/>
        </w:rPr>
        <w:t>spatialities</w:t>
      </w:r>
      <w:proofErr w:type="spellEnd"/>
      <w:r w:rsidRPr="0060011A">
        <w:rPr>
          <w:rStyle w:val="Emphasis"/>
        </w:rPr>
        <w:t xml:space="preserve"> remain unquestioned and </w:t>
      </w:r>
      <w:proofErr w:type="spellStart"/>
      <w:r w:rsidRPr="0060011A">
        <w:rPr>
          <w:rStyle w:val="Emphasis"/>
        </w:rPr>
        <w:t>unproblematised</w:t>
      </w:r>
      <w:proofErr w:type="spellEnd"/>
      <w:r w:rsidRPr="0060011A">
        <w:rPr>
          <w:rStyle w:val="Emphasis"/>
        </w:rPr>
        <w:t>.</w:t>
      </w:r>
      <w:r w:rsidRPr="0060011A">
        <w:rPr>
          <w:rFonts w:ascii="FranklinGothic" w:eastAsia="Times New Roman" w:hAnsi="FranklinGothic" w:cs="Times New Roman"/>
          <w:szCs w:val="22"/>
        </w:rPr>
        <w:t xml:space="preserve"> In the next several sections, I unpack the conventional </w:t>
      </w:r>
      <w:r w:rsidRPr="0060011A">
        <w:rPr>
          <w:rFonts w:ascii="FranklinGothic" w:eastAsia="Times New Roman" w:hAnsi="FranklinGothic" w:cs="Times New Roman"/>
          <w:szCs w:val="22"/>
        </w:rPr>
        <w:lastRenderedPageBreak/>
        <w:t xml:space="preserve">wisdoms which pervade criminological approaches to territorial, bordered, scaled and networked space. This sets the ground for opening up a conversation with poststructuralist geography and its innovative work in thinking space relationally; in so doing, the paper engages with topological frameworks of spatial analysis and goes on to delineate an ontology of policing space </w:t>
      </w:r>
      <w:proofErr w:type="spellStart"/>
      <w:r w:rsidRPr="0060011A">
        <w:rPr>
          <w:rFonts w:ascii="FranklinGothic" w:eastAsia="Times New Roman" w:hAnsi="FranklinGothic" w:cs="Times New Roman"/>
          <w:szCs w:val="22"/>
        </w:rPr>
        <w:t>centred</w:t>
      </w:r>
      <w:proofErr w:type="spellEnd"/>
      <w:r w:rsidRPr="0060011A">
        <w:rPr>
          <w:rFonts w:ascii="FranklinGothic" w:eastAsia="Times New Roman" w:hAnsi="FranklinGothic" w:cs="Times New Roman"/>
          <w:szCs w:val="22"/>
        </w:rPr>
        <w:t xml:space="preserve"> on Schatzki’s (2002) concept of `the site’. </w:t>
      </w:r>
    </w:p>
    <w:p w14:paraId="455EC0FE" w14:textId="77777777" w:rsidR="00CA27E7" w:rsidRPr="0060011A" w:rsidRDefault="00CA27E7" w:rsidP="00CA27E7">
      <w:pPr>
        <w:spacing w:before="100" w:beforeAutospacing="1" w:after="100" w:afterAutospacing="1" w:line="240" w:lineRule="auto"/>
        <w:jc w:val="both"/>
        <w:rPr>
          <w:rFonts w:ascii="Times New Roman" w:eastAsia="Times New Roman" w:hAnsi="Times New Roman" w:cs="Times New Roman"/>
          <w:sz w:val="24"/>
        </w:rPr>
      </w:pPr>
      <w:r w:rsidRPr="0060011A">
        <w:rPr>
          <w:rFonts w:ascii="FranklinGothic" w:eastAsia="Times New Roman" w:hAnsi="FranklinGothic" w:cs="Times New Roman"/>
          <w:szCs w:val="22"/>
        </w:rPr>
        <w:t xml:space="preserve">Territorial and bordered imaginaries </w:t>
      </w:r>
    </w:p>
    <w:p w14:paraId="5F1E9CD9" w14:textId="77777777" w:rsidR="00CA27E7" w:rsidRPr="0060011A" w:rsidRDefault="00CA27E7" w:rsidP="00CA27E7">
      <w:pPr>
        <w:spacing w:before="100" w:beforeAutospacing="1" w:after="100" w:afterAutospacing="1" w:line="240" w:lineRule="auto"/>
        <w:jc w:val="both"/>
        <w:rPr>
          <w:rFonts w:ascii="Times New Roman" w:eastAsia="Times New Roman" w:hAnsi="Times New Roman" w:cs="Times New Roman"/>
          <w:sz w:val="24"/>
        </w:rPr>
      </w:pPr>
      <w:r w:rsidRPr="0060011A">
        <w:rPr>
          <w:rStyle w:val="StyleUnderline"/>
        </w:rPr>
        <w:t>Criminological interest in the notion of territory has been a central concern for historians of public policing.</w:t>
      </w:r>
      <w:r w:rsidRPr="0060011A">
        <w:rPr>
          <w:rFonts w:ascii="FranklinGothic" w:eastAsia="Times New Roman" w:hAnsi="FranklinGothic" w:cs="Times New Roman"/>
          <w:szCs w:val="22"/>
        </w:rPr>
        <w:t xml:space="preserve"> Read through theories of state formation (Giddens, 1985; Weber, 1966), as much as through the political geographies of emergent industrial capitalism and processes of </w:t>
      </w:r>
      <w:proofErr w:type="spellStart"/>
      <w:r w:rsidRPr="0060011A">
        <w:rPr>
          <w:rFonts w:ascii="FranklinGothic" w:eastAsia="Times New Roman" w:hAnsi="FranklinGothic" w:cs="Times New Roman"/>
          <w:szCs w:val="22"/>
        </w:rPr>
        <w:t>urbanisation</w:t>
      </w:r>
      <w:proofErr w:type="spellEnd"/>
      <w:r w:rsidRPr="0060011A">
        <w:rPr>
          <w:rFonts w:ascii="FranklinGothic" w:eastAsia="Times New Roman" w:hAnsi="FranklinGothic" w:cs="Times New Roman"/>
          <w:szCs w:val="22"/>
        </w:rPr>
        <w:t xml:space="preserve"> (</w:t>
      </w:r>
      <w:proofErr w:type="spellStart"/>
      <w:r w:rsidRPr="0060011A">
        <w:rPr>
          <w:rFonts w:ascii="FranklinGothic" w:eastAsia="Times New Roman" w:hAnsi="FranklinGothic" w:cs="Times New Roman"/>
          <w:szCs w:val="22"/>
        </w:rPr>
        <w:t>Ogborn</w:t>
      </w:r>
      <w:proofErr w:type="spellEnd"/>
      <w:r w:rsidRPr="0060011A">
        <w:rPr>
          <w:rFonts w:ascii="FranklinGothic" w:eastAsia="Times New Roman" w:hAnsi="FranklinGothic" w:cs="Times New Roman"/>
          <w:szCs w:val="22"/>
        </w:rPr>
        <w:t xml:space="preserve">, 1993; Steedman, 1984), </w:t>
      </w:r>
      <w:r w:rsidRPr="0060011A">
        <w:rPr>
          <w:rStyle w:val="StyleUnderline"/>
        </w:rPr>
        <w:t>policing territory, as the spatial demarcation of police jurisdiction and authority, is cast from the complex interplay of state administrative power, nation and sovereignty.</w:t>
      </w:r>
      <w:r w:rsidRPr="0060011A">
        <w:rPr>
          <w:rFonts w:ascii="FranklinGothic" w:eastAsia="Times New Roman" w:hAnsi="FranklinGothic" w:cs="Times New Roman"/>
          <w:szCs w:val="22"/>
        </w:rPr>
        <w:t xml:space="preserve"> As </w:t>
      </w:r>
      <w:proofErr w:type="spellStart"/>
      <w:r w:rsidRPr="0060011A">
        <w:rPr>
          <w:rFonts w:ascii="FranklinGothic" w:eastAsia="Times New Roman" w:hAnsi="FranklinGothic" w:cs="Times New Roman"/>
          <w:szCs w:val="22"/>
        </w:rPr>
        <w:t>Ogborn</w:t>
      </w:r>
      <w:proofErr w:type="spellEnd"/>
      <w:r w:rsidRPr="0060011A">
        <w:rPr>
          <w:rFonts w:ascii="FranklinGothic" w:eastAsia="Times New Roman" w:hAnsi="FranklinGothic" w:cs="Times New Roman"/>
          <w:szCs w:val="22"/>
        </w:rPr>
        <w:t xml:space="preserve"> notes of the establishment of provincial policing in 19</w:t>
      </w:r>
      <w:proofErr w:type="spellStart"/>
      <w:r w:rsidRPr="0060011A">
        <w:rPr>
          <w:rFonts w:ascii="FranklinGothic" w:eastAsia="Times New Roman" w:hAnsi="FranklinGothic" w:cs="Times New Roman"/>
          <w:position w:val="6"/>
          <w:sz w:val="14"/>
          <w:szCs w:val="14"/>
        </w:rPr>
        <w:t>th</w:t>
      </w:r>
      <w:proofErr w:type="spellEnd"/>
      <w:r w:rsidRPr="0060011A">
        <w:rPr>
          <w:rFonts w:ascii="FranklinGothic" w:eastAsia="Times New Roman" w:hAnsi="FranklinGothic" w:cs="Times New Roman"/>
          <w:position w:val="6"/>
          <w:sz w:val="14"/>
          <w:szCs w:val="14"/>
        </w:rPr>
        <w:t xml:space="preserve"> </w:t>
      </w:r>
      <w:r w:rsidRPr="0060011A">
        <w:rPr>
          <w:rFonts w:ascii="FranklinGothic" w:eastAsia="Times New Roman" w:hAnsi="FranklinGothic" w:cs="Times New Roman"/>
          <w:szCs w:val="22"/>
        </w:rPr>
        <w:t xml:space="preserve">century England, `the `new’ </w:t>
      </w:r>
      <w:r w:rsidRPr="0060011A">
        <w:rPr>
          <w:rStyle w:val="StyleUnderline"/>
        </w:rPr>
        <w:t>... police force was a single body with the monopoly of policing over a defined area... (which) involved .... constantly patrolling their territory’</w:t>
      </w:r>
      <w:r w:rsidRPr="0060011A">
        <w:rPr>
          <w:rFonts w:ascii="FranklinGothic" w:eastAsia="Times New Roman" w:hAnsi="FranklinGothic" w:cs="Times New Roman"/>
          <w:szCs w:val="22"/>
        </w:rPr>
        <w:t xml:space="preserve"> (1993: 511). </w:t>
      </w:r>
    </w:p>
    <w:p w14:paraId="34742319" w14:textId="77777777" w:rsidR="00CA27E7" w:rsidRPr="001F7584" w:rsidRDefault="00CA27E7" w:rsidP="00CA27E7">
      <w:pPr>
        <w:spacing w:before="100" w:beforeAutospacing="1" w:after="100" w:afterAutospacing="1" w:line="240" w:lineRule="auto"/>
        <w:jc w:val="both"/>
        <w:rPr>
          <w:b/>
          <w:iCs/>
          <w:u w:val="single"/>
        </w:rPr>
      </w:pPr>
      <w:r w:rsidRPr="0060011A">
        <w:rPr>
          <w:rStyle w:val="Emphasis"/>
        </w:rPr>
        <w:t>The idea of territory as a delimited, bounded, spatially coherent, exclusive and calculable space is a formulation which is repeated across disparate bodies of scholarship.</w:t>
      </w:r>
      <w:r w:rsidRPr="0060011A">
        <w:rPr>
          <w:rFonts w:ascii="FranklinGothic" w:eastAsia="Times New Roman" w:hAnsi="FranklinGothic" w:cs="Times New Roman"/>
          <w:szCs w:val="22"/>
        </w:rPr>
        <w:t xml:space="preserve"> We certainly learn from administrative </w:t>
      </w:r>
      <w:r w:rsidRPr="0060011A">
        <w:rPr>
          <w:rStyle w:val="Emphasis"/>
        </w:rPr>
        <w:t>criminology and policing handbooks</w:t>
      </w:r>
      <w:r w:rsidRPr="0060011A">
        <w:rPr>
          <w:rFonts w:ascii="FranklinGothic" w:eastAsia="Times New Roman" w:hAnsi="FranklinGothic" w:cs="Times New Roman"/>
          <w:szCs w:val="22"/>
        </w:rPr>
        <w:t xml:space="preserve">, how </w:t>
      </w:r>
      <w:r w:rsidRPr="0060011A">
        <w:rPr>
          <w:rStyle w:val="Emphasis"/>
        </w:rPr>
        <w:t xml:space="preserve">to map the </w:t>
      </w:r>
      <w:proofErr w:type="spellStart"/>
      <w:r w:rsidRPr="0060011A">
        <w:rPr>
          <w:rStyle w:val="Emphasis"/>
        </w:rPr>
        <w:t>organisational</w:t>
      </w:r>
      <w:proofErr w:type="spellEnd"/>
      <w:r w:rsidRPr="0060011A">
        <w:rPr>
          <w:rStyle w:val="Emphasis"/>
        </w:rPr>
        <w:t xml:space="preserve"> structures and operational practices of public policing across </w:t>
      </w:r>
      <w:proofErr w:type="spellStart"/>
      <w:r w:rsidRPr="0060011A">
        <w:rPr>
          <w:rStyle w:val="Emphasis"/>
        </w:rPr>
        <w:t>territorialised</w:t>
      </w:r>
      <w:proofErr w:type="spellEnd"/>
      <w:r w:rsidRPr="0060011A">
        <w:rPr>
          <w:rStyle w:val="Emphasis"/>
        </w:rPr>
        <w:t xml:space="preserve"> (and scaled) spatial framings – from local beats, to basic command units, area commands, force areas, through to spaces of national jurisdiction(s)</w:t>
      </w:r>
      <w:r w:rsidRPr="0060011A">
        <w:rPr>
          <w:rFonts w:ascii="FranklinGothic" w:eastAsia="Times New Roman" w:hAnsi="FranklinGothic" w:cs="Times New Roman"/>
          <w:szCs w:val="22"/>
        </w:rPr>
        <w:t xml:space="preserve"> (HMIC, 2005; Loveday, 2006). Equally, seminal ethnographies of urban policework, though they may discard </w:t>
      </w:r>
      <w:proofErr w:type="spellStart"/>
      <w:r w:rsidRPr="0060011A">
        <w:rPr>
          <w:rFonts w:ascii="FranklinGothic" w:eastAsia="Times New Roman" w:hAnsi="FranklinGothic" w:cs="Times New Roman"/>
          <w:szCs w:val="22"/>
        </w:rPr>
        <w:t>formalised</w:t>
      </w:r>
      <w:proofErr w:type="spellEnd"/>
      <w:r w:rsidRPr="0060011A">
        <w:rPr>
          <w:rFonts w:ascii="FranklinGothic" w:eastAsia="Times New Roman" w:hAnsi="FranklinGothic" w:cs="Times New Roman"/>
          <w:szCs w:val="22"/>
        </w:rPr>
        <w:t xml:space="preserve"> terms, nonetheless </w:t>
      </w:r>
      <w:r w:rsidRPr="0060011A">
        <w:rPr>
          <w:rStyle w:val="Emphasis"/>
        </w:rPr>
        <w:t>talk of territory as `the ground’</w:t>
      </w:r>
      <w:r w:rsidRPr="0060011A">
        <w:rPr>
          <w:rFonts w:ascii="FranklinGothic" w:eastAsia="Times New Roman" w:hAnsi="FranklinGothic" w:cs="Times New Roman"/>
          <w:szCs w:val="22"/>
        </w:rPr>
        <w:t xml:space="preserve"> – `</w:t>
      </w:r>
      <w:r>
        <w:rPr>
          <w:rFonts w:ascii="FranklinGothic" w:eastAsia="Times New Roman" w:hAnsi="FranklinGothic" w:cs="Times New Roman"/>
          <w:szCs w:val="22"/>
        </w:rPr>
        <w:t>(</w:t>
      </w:r>
      <w:r w:rsidRPr="0060011A">
        <w:rPr>
          <w:rStyle w:val="Emphasis"/>
        </w:rPr>
        <w:t>this) belongs to the police</w:t>
      </w:r>
      <w:proofErr w:type="gramStart"/>
      <w:r w:rsidRPr="0060011A">
        <w:rPr>
          <w:rStyle w:val="Emphasis"/>
        </w:rPr>
        <w:t>.....</w:t>
      </w:r>
      <w:proofErr w:type="gramEnd"/>
      <w:r w:rsidRPr="0060011A">
        <w:rPr>
          <w:rStyle w:val="Emphasis"/>
        </w:rPr>
        <w:t xml:space="preserve"> (t)hey possess it; it is their territory and members of the force from adjoining stations have no right of entry into or patrol of the ground’</w:t>
      </w:r>
      <w:r w:rsidRPr="0060011A">
        <w:rPr>
          <w:rFonts w:ascii="FranklinGothic" w:eastAsia="Times New Roman" w:hAnsi="FranklinGothic" w:cs="Times New Roman"/>
          <w:szCs w:val="22"/>
        </w:rPr>
        <w:t xml:space="preserve"> (</w:t>
      </w:r>
      <w:proofErr w:type="spellStart"/>
      <w:r w:rsidRPr="0060011A">
        <w:rPr>
          <w:rFonts w:ascii="FranklinGothic" w:eastAsia="Times New Roman" w:hAnsi="FranklinGothic" w:cs="Times New Roman"/>
          <w:szCs w:val="22"/>
        </w:rPr>
        <w:t>Holdaway</w:t>
      </w:r>
      <w:proofErr w:type="spellEnd"/>
      <w:r w:rsidRPr="0060011A">
        <w:rPr>
          <w:rFonts w:ascii="FranklinGothic" w:eastAsia="Times New Roman" w:hAnsi="FranklinGothic" w:cs="Times New Roman"/>
          <w:szCs w:val="22"/>
        </w:rPr>
        <w:t xml:space="preserve">, 1983: 36). More contemporary work, such as </w:t>
      </w:r>
      <w:proofErr w:type="spellStart"/>
      <w:r w:rsidRPr="0060011A">
        <w:rPr>
          <w:rFonts w:ascii="FranklinGothic" w:eastAsia="Times New Roman" w:hAnsi="FranklinGothic" w:cs="Times New Roman"/>
          <w:szCs w:val="22"/>
        </w:rPr>
        <w:t>Zedner’s</w:t>
      </w:r>
      <w:proofErr w:type="spellEnd"/>
      <w:r w:rsidRPr="0060011A">
        <w:rPr>
          <w:rFonts w:ascii="FranklinGothic" w:eastAsia="Times New Roman" w:hAnsi="FranklinGothic" w:cs="Times New Roman"/>
          <w:szCs w:val="22"/>
        </w:rPr>
        <w:t xml:space="preserve"> (2009) </w:t>
      </w:r>
      <w:r w:rsidRPr="0060011A">
        <w:rPr>
          <w:rStyle w:val="Emphasis"/>
        </w:rPr>
        <w:t>exploration of the changing landscapes of security, notes that even with the proliferation of private policing actors and the spatial fragmentation of jurisdiction, governance still involves the regulation of delineated space leading to a territorial `patchwork’ of security `quilts’, `bubbles’ and `</w:t>
      </w:r>
      <w:proofErr w:type="gramStart"/>
      <w:r w:rsidRPr="0060011A">
        <w:rPr>
          <w:rStyle w:val="Emphasis"/>
        </w:rPr>
        <w:t>corridors’</w:t>
      </w:r>
      <w:proofErr w:type="gramEnd"/>
      <w:r w:rsidRPr="0060011A">
        <w:rPr>
          <w:rStyle w:val="Emphasis"/>
        </w:rPr>
        <w:t xml:space="preserve">. </w:t>
      </w:r>
      <w:r w:rsidRPr="0060011A">
        <w:rPr>
          <w:rFonts w:ascii="FranklinGothic" w:eastAsia="Times New Roman" w:hAnsi="FranklinGothic" w:cs="Times New Roman"/>
          <w:szCs w:val="22"/>
        </w:rPr>
        <w:t xml:space="preserve">While Palmer and Warren suggest </w:t>
      </w:r>
      <w:r w:rsidRPr="0060011A">
        <w:rPr>
          <w:rStyle w:val="Emphasis"/>
        </w:rPr>
        <w:t>the contemporary proliferation of `governing territory through zonal controls’</w:t>
      </w:r>
      <w:r w:rsidRPr="0060011A">
        <w:rPr>
          <w:rFonts w:ascii="FranklinGothic" w:eastAsia="Times New Roman" w:hAnsi="FranklinGothic" w:cs="Times New Roman"/>
          <w:szCs w:val="22"/>
        </w:rPr>
        <w:t xml:space="preserve"> (2013: 430), </w:t>
      </w:r>
      <w:proofErr w:type="spellStart"/>
      <w:r w:rsidRPr="0060011A">
        <w:rPr>
          <w:rFonts w:ascii="FranklinGothic" w:eastAsia="Times New Roman" w:hAnsi="FranklinGothic" w:cs="Times New Roman"/>
          <w:szCs w:val="22"/>
        </w:rPr>
        <w:t>Miraftab</w:t>
      </w:r>
      <w:proofErr w:type="spellEnd"/>
      <w:r w:rsidRPr="0060011A">
        <w:rPr>
          <w:rFonts w:ascii="FranklinGothic" w:eastAsia="Times New Roman" w:hAnsi="FranklinGothic" w:cs="Times New Roman"/>
          <w:szCs w:val="22"/>
        </w:rPr>
        <w:t xml:space="preserve"> (2012: 284) </w:t>
      </w:r>
      <w:r w:rsidRPr="0060011A">
        <w:rPr>
          <w:rStyle w:val="Emphasis"/>
        </w:rPr>
        <w:t>identifies patterns of `</w:t>
      </w:r>
      <w:proofErr w:type="spellStart"/>
      <w:r w:rsidRPr="0060011A">
        <w:rPr>
          <w:rStyle w:val="Emphasis"/>
        </w:rPr>
        <w:t>zonification</w:t>
      </w:r>
      <w:proofErr w:type="spellEnd"/>
      <w:r w:rsidRPr="0060011A">
        <w:rPr>
          <w:rStyle w:val="Emphasis"/>
        </w:rPr>
        <w:t>’, based on old-style colonial practices of `location creation’, in strategies of urban regeneration</w:t>
      </w:r>
      <w:r w:rsidRPr="0060011A">
        <w:rPr>
          <w:rFonts w:ascii="FranklinGothic" w:eastAsia="Times New Roman" w:hAnsi="FranklinGothic" w:cs="Times New Roman"/>
          <w:szCs w:val="22"/>
        </w:rPr>
        <w:t xml:space="preserve"> in Cape Town. At the same time, </w:t>
      </w:r>
      <w:proofErr w:type="spellStart"/>
      <w:r w:rsidRPr="0060011A">
        <w:rPr>
          <w:rFonts w:ascii="FranklinGothic" w:eastAsia="Times New Roman" w:hAnsi="FranklinGothic" w:cs="Times New Roman"/>
          <w:szCs w:val="22"/>
        </w:rPr>
        <w:t>Paasche</w:t>
      </w:r>
      <w:proofErr w:type="spellEnd"/>
      <w:r w:rsidRPr="0060011A">
        <w:rPr>
          <w:rFonts w:ascii="FranklinGothic" w:eastAsia="Times New Roman" w:hAnsi="FranklinGothic" w:cs="Times New Roman"/>
          <w:szCs w:val="22"/>
        </w:rPr>
        <w:t xml:space="preserve"> and colleagues note that </w:t>
      </w:r>
      <w:r w:rsidRPr="0060011A">
        <w:rPr>
          <w:rStyle w:val="Emphasis"/>
        </w:rPr>
        <w:t>non-state policing agents operating within these same City Improvement Districts, have reterritorialized urban spaces by creating `invisible boundaries’</w:t>
      </w:r>
      <w:r w:rsidRPr="0060011A">
        <w:rPr>
          <w:rFonts w:ascii="FranklinGothic" w:eastAsia="Times New Roman" w:hAnsi="FranklinGothic" w:cs="Times New Roman"/>
          <w:szCs w:val="22"/>
        </w:rPr>
        <w:t xml:space="preserve"> (2014: 1565) </w:t>
      </w:r>
      <w:r w:rsidRPr="0060011A">
        <w:rPr>
          <w:rStyle w:val="Emphasis"/>
        </w:rPr>
        <w:t>which displace not only `</w:t>
      </w:r>
      <w:proofErr w:type="gramStart"/>
      <w:r w:rsidRPr="0060011A">
        <w:rPr>
          <w:rStyle w:val="Emphasis"/>
        </w:rPr>
        <w:t>undesirables’</w:t>
      </w:r>
      <w:proofErr w:type="gramEnd"/>
      <w:r w:rsidRPr="0060011A">
        <w:rPr>
          <w:rStyle w:val="Emphasis"/>
        </w:rPr>
        <w:t xml:space="preserve"> from certain (improved) areas, but also the need for public policing within them</w:t>
      </w:r>
      <w:r w:rsidRPr="0060011A">
        <w:rPr>
          <w:rFonts w:ascii="FranklinGothic" w:eastAsia="Times New Roman" w:hAnsi="FranklinGothic" w:cs="Times New Roman"/>
          <w:szCs w:val="22"/>
        </w:rPr>
        <w:t xml:space="preserve">. Hayward talks of `container spaces’ and draws attention to the increasingly prevalent </w:t>
      </w:r>
      <w:r w:rsidRPr="0060011A">
        <w:rPr>
          <w:rStyle w:val="Emphasis"/>
        </w:rPr>
        <w:t>public policing usage of `</w:t>
      </w:r>
      <w:proofErr w:type="spellStart"/>
      <w:r w:rsidRPr="0060011A">
        <w:rPr>
          <w:rStyle w:val="Emphasis"/>
        </w:rPr>
        <w:t>kettling</w:t>
      </w:r>
      <w:proofErr w:type="spellEnd"/>
      <w:r w:rsidRPr="0060011A">
        <w:rPr>
          <w:rStyle w:val="Emphasis"/>
        </w:rPr>
        <w:t>’ as a means of `corralling.... protestors into a demarcated, confined space .... designed to keep people inside a perimeter’</w:t>
      </w:r>
      <w:r w:rsidRPr="0060011A">
        <w:rPr>
          <w:rFonts w:ascii="FranklinGothic" w:eastAsia="Times New Roman" w:hAnsi="FranklinGothic" w:cs="Times New Roman"/>
          <w:szCs w:val="22"/>
        </w:rPr>
        <w:t xml:space="preserve"> (2012: 453-454, </w:t>
      </w:r>
      <w:r w:rsidRPr="0060011A">
        <w:rPr>
          <w:rFonts w:ascii="FranklinGothic" w:eastAsia="Times New Roman" w:hAnsi="FranklinGothic" w:cs="Times New Roman"/>
          <w:i/>
          <w:iCs/>
          <w:szCs w:val="22"/>
        </w:rPr>
        <w:t>original emphasis</w:t>
      </w:r>
      <w:r w:rsidRPr="0060011A">
        <w:rPr>
          <w:rFonts w:ascii="FranklinGothic" w:eastAsia="Times New Roman" w:hAnsi="FranklinGothic" w:cs="Times New Roman"/>
          <w:szCs w:val="22"/>
        </w:rPr>
        <w:t xml:space="preserve">). </w:t>
      </w:r>
      <w:r w:rsidRPr="0060011A">
        <w:rPr>
          <w:rStyle w:val="Emphasis"/>
        </w:rPr>
        <w:t>On these analyses, territory comprises the spatial conditions of possibility for control over, access into, movement within, and exit from a particular space. This ontological position is certainly reflected in emerging criminological research of borders and border regimes</w:t>
      </w:r>
      <w:r w:rsidRPr="0060011A">
        <w:rPr>
          <w:rFonts w:ascii="FranklinGothic" w:eastAsia="Times New Roman" w:hAnsi="FranklinGothic" w:cs="Times New Roman"/>
          <w:szCs w:val="22"/>
        </w:rPr>
        <w:t xml:space="preserve"> (</w:t>
      </w:r>
      <w:proofErr w:type="spellStart"/>
      <w:r w:rsidRPr="0060011A">
        <w:rPr>
          <w:rFonts w:ascii="FranklinGothic" w:eastAsia="Times New Roman" w:hAnsi="FranklinGothic" w:cs="Times New Roman"/>
          <w:szCs w:val="22"/>
        </w:rPr>
        <w:t>Aas</w:t>
      </w:r>
      <w:proofErr w:type="spellEnd"/>
      <w:r w:rsidRPr="0060011A">
        <w:rPr>
          <w:rFonts w:ascii="FranklinGothic" w:eastAsia="Times New Roman" w:hAnsi="FranklinGothic" w:cs="Times New Roman"/>
          <w:szCs w:val="22"/>
        </w:rPr>
        <w:t xml:space="preserve">, 2011; Loftus, 2015; Pickering and Ham, 2013). </w:t>
      </w:r>
      <w:r w:rsidRPr="0060011A">
        <w:rPr>
          <w:rStyle w:val="Emphasis"/>
        </w:rPr>
        <w:t xml:space="preserve">Borders encircle an imagined and </w:t>
      </w:r>
      <w:proofErr w:type="spellStart"/>
      <w:r w:rsidRPr="0060011A">
        <w:rPr>
          <w:rStyle w:val="Emphasis"/>
        </w:rPr>
        <w:t>territorialised</w:t>
      </w:r>
      <w:proofErr w:type="spellEnd"/>
      <w:r w:rsidRPr="0060011A">
        <w:rPr>
          <w:rStyle w:val="Emphasis"/>
        </w:rPr>
        <w:t xml:space="preserve"> community</w:t>
      </w:r>
      <w:r w:rsidRPr="0060011A">
        <w:rPr>
          <w:rFonts w:ascii="FranklinGothic" w:eastAsia="Times New Roman" w:hAnsi="FranklinGothic" w:cs="Times New Roman"/>
          <w:szCs w:val="22"/>
        </w:rPr>
        <w:t xml:space="preserve">; as Loftus reminds us, </w:t>
      </w:r>
      <w:r w:rsidRPr="0060011A">
        <w:rPr>
          <w:rStyle w:val="Emphasis"/>
        </w:rPr>
        <w:t xml:space="preserve">`borders are </w:t>
      </w:r>
      <w:proofErr w:type="spellStart"/>
      <w:r w:rsidRPr="0060011A">
        <w:rPr>
          <w:rStyle w:val="Emphasis"/>
        </w:rPr>
        <w:t>characterised</w:t>
      </w:r>
      <w:proofErr w:type="spellEnd"/>
      <w:r w:rsidRPr="0060011A">
        <w:rPr>
          <w:rStyle w:val="Emphasis"/>
        </w:rPr>
        <w:t xml:space="preserve"> by their communicative function, signifying state control over territory and mobility’</w:t>
      </w:r>
      <w:r w:rsidRPr="0060011A">
        <w:rPr>
          <w:rFonts w:ascii="FranklinGothic" w:eastAsia="Times New Roman" w:hAnsi="FranklinGothic" w:cs="Times New Roman"/>
          <w:szCs w:val="22"/>
        </w:rPr>
        <w:t xml:space="preserve"> (2015: 115); or as </w:t>
      </w:r>
      <w:proofErr w:type="spellStart"/>
      <w:r w:rsidRPr="0060011A">
        <w:rPr>
          <w:rFonts w:ascii="FranklinGothic" w:eastAsia="Times New Roman" w:hAnsi="FranklinGothic" w:cs="Times New Roman"/>
          <w:szCs w:val="22"/>
        </w:rPr>
        <w:t>Zureik</w:t>
      </w:r>
      <w:proofErr w:type="spellEnd"/>
      <w:r w:rsidRPr="0060011A">
        <w:rPr>
          <w:rFonts w:ascii="FranklinGothic" w:eastAsia="Times New Roman" w:hAnsi="FranklinGothic" w:cs="Times New Roman"/>
          <w:szCs w:val="22"/>
        </w:rPr>
        <w:t xml:space="preserve"> and Salter put it, </w:t>
      </w:r>
      <w:r w:rsidRPr="0060011A">
        <w:rPr>
          <w:rStyle w:val="Emphasis"/>
        </w:rPr>
        <w:t>`the image of a controlled border allows for the construction of a national space as smooth space, safe space, domestic space’</w:t>
      </w:r>
      <w:r w:rsidRPr="0060011A">
        <w:rPr>
          <w:rFonts w:ascii="FranklinGothic" w:eastAsia="Times New Roman" w:hAnsi="FranklinGothic" w:cs="Times New Roman"/>
          <w:szCs w:val="22"/>
        </w:rPr>
        <w:t xml:space="preserve"> (2013: 4). </w:t>
      </w:r>
      <w:r w:rsidRPr="0060011A">
        <w:rPr>
          <w:rStyle w:val="Emphasis"/>
        </w:rPr>
        <w:t xml:space="preserve">Symbolically and </w:t>
      </w:r>
      <w:r w:rsidRPr="0060011A">
        <w:rPr>
          <w:rStyle w:val="Emphasis"/>
        </w:rPr>
        <w:lastRenderedPageBreak/>
        <w:t xml:space="preserve">materially positioned at territory’s `edge’, the border is both the </w:t>
      </w:r>
      <w:proofErr w:type="spellStart"/>
      <w:r w:rsidRPr="0060011A">
        <w:rPr>
          <w:rStyle w:val="Emphasis"/>
        </w:rPr>
        <w:t>localised</w:t>
      </w:r>
      <w:proofErr w:type="spellEnd"/>
      <w:r w:rsidRPr="0060011A">
        <w:rPr>
          <w:rStyle w:val="Emphasis"/>
        </w:rPr>
        <w:t xml:space="preserve"> site of intensified surveillance and control, and the frontier at which rights of entry and the identification (and exclusion) of risk and danger are determined. </w:t>
      </w:r>
      <w:r w:rsidRPr="0060011A">
        <w:rPr>
          <w:rFonts w:ascii="FranklinGothic" w:eastAsia="Times New Roman" w:hAnsi="FranklinGothic" w:cs="Times New Roman"/>
          <w:szCs w:val="22"/>
        </w:rPr>
        <w:t xml:space="preserve">On this reading, it would be fair to suggest that </w:t>
      </w:r>
      <w:r w:rsidRPr="001F7584">
        <w:rPr>
          <w:rStyle w:val="Emphasis"/>
        </w:rPr>
        <w:t>territory has been taken as an assumed spatial category which provides the material backdrop for a multifaceted and critical politics of control (and resistance), surveillance, exclusion, partition and segregation</w:t>
      </w:r>
      <w:r w:rsidRPr="0060011A">
        <w:rPr>
          <w:rFonts w:ascii="FranklinGothic" w:eastAsia="Times New Roman" w:hAnsi="FranklinGothic" w:cs="Times New Roman"/>
          <w:szCs w:val="22"/>
        </w:rPr>
        <w:t>. In other words, t</w:t>
      </w:r>
      <w:r w:rsidRPr="001F7584">
        <w:rPr>
          <w:rStyle w:val="Emphasis"/>
        </w:rPr>
        <w:t xml:space="preserve">erritory comes as a ready-made ontology, and as the taken-for-granted spatial framing for </w:t>
      </w:r>
      <w:proofErr w:type="spellStart"/>
      <w:r w:rsidRPr="001F7584">
        <w:rPr>
          <w:rStyle w:val="Emphasis"/>
        </w:rPr>
        <w:t>politicised</w:t>
      </w:r>
      <w:proofErr w:type="spellEnd"/>
      <w:r w:rsidRPr="001F7584">
        <w:rPr>
          <w:rStyle w:val="Emphasis"/>
        </w:rPr>
        <w:t xml:space="preserve"> debates concerning injustices, rights abuses and differential treatment at the borders </w:t>
      </w:r>
      <w:r w:rsidRPr="0060011A">
        <w:rPr>
          <w:rFonts w:ascii="FranklinGothic" w:eastAsia="Times New Roman" w:hAnsi="FranklinGothic" w:cs="Times New Roman"/>
          <w:szCs w:val="22"/>
        </w:rPr>
        <w:t xml:space="preserve">(Pratt, 2005; Weber and Bowling, 2004). </w:t>
      </w:r>
      <w:r w:rsidRPr="001F7584">
        <w:rPr>
          <w:rStyle w:val="Emphasis"/>
        </w:rPr>
        <w:t>It forms the cartographic stage for processes and practices of `social sorting’ which deploy a myriad of surveillance technologies (ID cards, biometrics, CCTV, body- checks, scanners) to sift, monitor, profile and discriminate who and what has right of entry and exit</w:t>
      </w:r>
      <w:r w:rsidRPr="0060011A">
        <w:rPr>
          <w:rFonts w:ascii="FranklinGothic" w:eastAsia="Times New Roman" w:hAnsi="FranklinGothic" w:cs="Times New Roman"/>
          <w:szCs w:val="22"/>
        </w:rPr>
        <w:t xml:space="preserve"> (Lyon, 2002). </w:t>
      </w:r>
      <w:r w:rsidRPr="001F7584">
        <w:rPr>
          <w:rStyle w:val="Emphasis"/>
        </w:rPr>
        <w:t xml:space="preserve">Territory </w:t>
      </w:r>
      <w:proofErr w:type="spellStart"/>
      <w:r w:rsidRPr="001F7584">
        <w:rPr>
          <w:rStyle w:val="Emphasis"/>
        </w:rPr>
        <w:t>mobilises</w:t>
      </w:r>
      <w:proofErr w:type="spellEnd"/>
      <w:r w:rsidRPr="001F7584">
        <w:rPr>
          <w:rStyle w:val="Emphasis"/>
        </w:rPr>
        <w:t xml:space="preserve"> `geographies of citizenship’ for some, and consigns </w:t>
      </w:r>
      <w:proofErr w:type="spellStart"/>
      <w:r w:rsidRPr="001F7584">
        <w:rPr>
          <w:rStyle w:val="Emphasis"/>
        </w:rPr>
        <w:t>marginalised</w:t>
      </w:r>
      <w:proofErr w:type="spellEnd"/>
      <w:r w:rsidRPr="001F7584">
        <w:rPr>
          <w:rStyle w:val="Emphasis"/>
        </w:rPr>
        <w:t>, dispossessed and `undesirable’ groups to `geographies of nowhere</w:t>
      </w:r>
      <w:proofErr w:type="gramStart"/>
      <w:r w:rsidRPr="001F7584">
        <w:rPr>
          <w:rStyle w:val="Emphasis"/>
        </w:rPr>
        <w:t>’(</w:t>
      </w:r>
      <w:proofErr w:type="gramEnd"/>
      <w:r w:rsidRPr="0060011A">
        <w:rPr>
          <w:rFonts w:ascii="FranklinGothic" w:eastAsia="Times New Roman" w:hAnsi="FranklinGothic" w:cs="Times New Roman"/>
          <w:szCs w:val="22"/>
        </w:rPr>
        <w:t xml:space="preserve">England, 2008: 2880). It partitions access to public space, and withholds what Lefebvre (1995) describes as `rights to the city’. In short, </w:t>
      </w:r>
      <w:r w:rsidRPr="001F7584">
        <w:rPr>
          <w:rStyle w:val="Emphasis"/>
        </w:rPr>
        <w:t>territory constitutes a key spatial technology for particularly divisive, pernicious, and demarcated modes of policing. Yet, despite the wide-ranging political implications of territory, what we might mean by the term, how we trace its genealogy, conceptual formation, discursive construction, and its usage in different times and contexts, has been given little attention within the criminological literature.</w:t>
      </w:r>
      <w:r w:rsidRPr="0060011A">
        <w:rPr>
          <w:rFonts w:ascii="FranklinGothic" w:eastAsia="Times New Roman" w:hAnsi="FranklinGothic" w:cs="Times New Roman"/>
          <w:szCs w:val="22"/>
        </w:rPr>
        <w:t xml:space="preserve"> </w:t>
      </w:r>
    </w:p>
    <w:p w14:paraId="29CEE06E" w14:textId="77777777" w:rsidR="00F06ECA" w:rsidRPr="00F06ECA" w:rsidRDefault="00F06ECA" w:rsidP="00F06ECA"/>
    <w:p w14:paraId="352D6A34" w14:textId="77777777" w:rsidR="00E65BB1" w:rsidRDefault="00E65BB1">
      <w:pPr>
        <w:spacing w:after="0" w:line="240" w:lineRule="auto"/>
        <w:rPr>
          <w:rStyle w:val="Emphasis"/>
          <w:rFonts w:eastAsiaTheme="majorEastAsia" w:cstheme="majorBidi"/>
          <w:sz w:val="26"/>
          <w:szCs w:val="26"/>
          <w:u w:val="none"/>
        </w:rPr>
      </w:pPr>
      <w:r>
        <w:rPr>
          <w:rStyle w:val="Emphasis"/>
          <w:b w:val="0"/>
          <w:bCs/>
          <w:sz w:val="26"/>
          <w:szCs w:val="26"/>
          <w:u w:val="none"/>
        </w:rPr>
        <w:br w:type="page"/>
      </w:r>
    </w:p>
    <w:p w14:paraId="7F38D0EB" w14:textId="4C7387CD" w:rsidR="007E61A2" w:rsidRDefault="007E61A2" w:rsidP="00C831E7">
      <w:pPr>
        <w:pStyle w:val="Heading3"/>
        <w:rPr>
          <w:sz w:val="16"/>
        </w:rPr>
      </w:pPr>
      <w:r>
        <w:rPr>
          <w:rStyle w:val="Emphasis"/>
          <w:b/>
          <w:bCs w:val="0"/>
          <w:sz w:val="26"/>
          <w:szCs w:val="26"/>
          <w:u w:val="none"/>
        </w:rPr>
        <w:lastRenderedPageBreak/>
        <w:br w:type="page"/>
      </w:r>
    </w:p>
    <w:p w14:paraId="5C5E3F3D" w14:textId="361FDBD0" w:rsidR="00F86664" w:rsidRDefault="00F86664" w:rsidP="00F86664">
      <w:pPr>
        <w:pStyle w:val="Heading3"/>
      </w:pPr>
      <w:r>
        <w:lastRenderedPageBreak/>
        <w:t xml:space="preserve">Criminal Justice </w:t>
      </w:r>
    </w:p>
    <w:p w14:paraId="7F4094B3" w14:textId="77777777" w:rsidR="00541A8B" w:rsidRPr="00541A8B" w:rsidRDefault="00541A8B" w:rsidP="00541A8B"/>
    <w:p w14:paraId="275BA8C0" w14:textId="2A926BE0" w:rsidR="00F86664" w:rsidRPr="003E1489" w:rsidRDefault="00F86664" w:rsidP="00F86664">
      <w:pPr>
        <w:pStyle w:val="Heading4"/>
        <w:jc w:val="both"/>
      </w:pPr>
      <w:r>
        <w:t>Criminal justice has turned into an “organic regime” dependent on a battle metaphor that populates everyday acts of communication. Due process, prosecutor vs. defendant, access to a lawyer all point back to a collection of master signifiers that construct reality through values of stability, predictability, and control. This regime of signs creates the very foundation for criminalization through the placement of certain bodies into discursive subject positions, categorically organizing life into a control society.</w:t>
      </w:r>
    </w:p>
    <w:p w14:paraId="026592EA" w14:textId="77777777" w:rsidR="00F86664" w:rsidRPr="005E44F4" w:rsidRDefault="00F86664" w:rsidP="00F86664">
      <w:pPr>
        <w:jc w:val="both"/>
      </w:pPr>
      <w:r w:rsidRPr="00E644AB">
        <w:rPr>
          <w:rStyle w:val="Style13ptBold"/>
        </w:rPr>
        <w:t>Milovanovic</w:t>
      </w:r>
      <w:r w:rsidRPr="00E644AB">
        <w:t xml:space="preserve"> </w:t>
      </w:r>
      <w:r w:rsidRPr="00E644AB">
        <w:rPr>
          <w:rStyle w:val="Style13ptBold"/>
        </w:rPr>
        <w:t>7</w:t>
      </w:r>
      <w:r w:rsidRPr="00E644AB">
        <w:t xml:space="preserve"> (Dragan Milovanovic is a distinguished PhD research professor in the Justice Studies Program at Northeastern Illinois University and also the editor of the International Journal for the Semiotics of Law, “Diversity, law, and justice: A </w:t>
      </w:r>
      <w:proofErr w:type="spellStart"/>
      <w:r w:rsidRPr="00E644AB">
        <w:t>Deleuzian</w:t>
      </w:r>
      <w:proofErr w:type="spellEnd"/>
      <w:r w:rsidRPr="00E644AB">
        <w:t xml:space="preserve"> semiotic view of ‘criminal justice’” in </w:t>
      </w:r>
      <w:r w:rsidRPr="00E644AB">
        <w:rPr>
          <w:i/>
          <w:iCs/>
        </w:rPr>
        <w:t>The International Journal for the Semiotics of Law</w:t>
      </w:r>
      <w:r w:rsidRPr="00E644AB">
        <w:t xml:space="preserve">, March 2007, </w:t>
      </w:r>
      <w:proofErr w:type="spellStart"/>
      <w:r w:rsidRPr="00E644AB">
        <w:t>Pgs</w:t>
      </w:r>
      <w:proofErr w:type="spellEnd"/>
      <w:r w:rsidRPr="00E644AB">
        <w:t xml:space="preserve"> 64-67)</w:t>
      </w:r>
    </w:p>
    <w:p w14:paraId="0DC1C13A" w14:textId="77777777" w:rsidR="00F86664" w:rsidRPr="00742A35" w:rsidRDefault="00F86664" w:rsidP="00F86664">
      <w:pPr>
        <w:jc w:val="both"/>
        <w:rPr>
          <w:rStyle w:val="StyleUnderline"/>
        </w:rPr>
      </w:pPr>
      <w:r w:rsidRPr="00742A35">
        <w:rPr>
          <w:sz w:val="16"/>
        </w:rPr>
        <w:t xml:space="preserve">3. Organic regimes: criminal justice </w:t>
      </w:r>
      <w:r w:rsidRPr="0086788E">
        <w:rPr>
          <w:rStyle w:val="StyleUnderline"/>
        </w:rPr>
        <w:t>Let us briefly look at five contemporary models of criminal justice practices.</w:t>
      </w:r>
      <w:r w:rsidRPr="00742A35">
        <w:rPr>
          <w:sz w:val="16"/>
        </w:rPr>
        <w:t xml:space="preserve"> Each, I argue, is compatible with the logic of the ‘‘organic regime’’ of signs that Deleuze spells out in his two-book set on cinema, Cinema 1: The Movement-Image (1986) and Cinema 2: The Time-Image (1989). </w:t>
      </w:r>
      <w:r w:rsidRPr="00677273">
        <w:rPr>
          <w:rStyle w:val="Emphasis"/>
          <w:highlight w:val="green"/>
        </w:rPr>
        <w:t>The organic regime is</w:t>
      </w:r>
      <w:r w:rsidRPr="0086788E">
        <w:rPr>
          <w:rStyle w:val="Emphasis"/>
        </w:rPr>
        <w:t xml:space="preserve"> more </w:t>
      </w:r>
      <w:r w:rsidRPr="00677273">
        <w:rPr>
          <w:rStyle w:val="Emphasis"/>
          <w:highlight w:val="green"/>
        </w:rPr>
        <w:t>concerned with identity, linearity,</w:t>
      </w:r>
      <w:r w:rsidRPr="0086788E">
        <w:rPr>
          <w:rStyle w:val="Emphasis"/>
        </w:rPr>
        <w:t xml:space="preserve"> unity, determinism, </w:t>
      </w:r>
      <w:r w:rsidRPr="00677273">
        <w:rPr>
          <w:rStyle w:val="Emphasis"/>
          <w:highlight w:val="green"/>
        </w:rPr>
        <w:t>predictability,</w:t>
      </w:r>
      <w:r w:rsidRPr="0086788E">
        <w:rPr>
          <w:rStyle w:val="Emphasis"/>
        </w:rPr>
        <w:t xml:space="preserve"> </w:t>
      </w:r>
      <w:r w:rsidRPr="00677273">
        <w:rPr>
          <w:rStyle w:val="Emphasis"/>
          <w:highlight w:val="green"/>
        </w:rPr>
        <w:t>totality.</w:t>
      </w:r>
      <w:r w:rsidRPr="00742A35">
        <w:rPr>
          <w:sz w:val="16"/>
        </w:rPr>
        <w:t xml:space="preserve"> Packer28 has provided a convenient comparison of the due process model and the crime control model underlying existing criminal justice systems in the U.S. </w:t>
      </w:r>
      <w:r w:rsidRPr="0086788E">
        <w:rPr>
          <w:rStyle w:val="StyleUnderline"/>
        </w:rPr>
        <w:t xml:space="preserve">The due process model follows the logic of Max Weber’s formal </w:t>
      </w:r>
      <w:r w:rsidRPr="00677273">
        <w:rPr>
          <w:rStyle w:val="StyleUnderline"/>
          <w:highlight w:val="green"/>
        </w:rPr>
        <w:t>rationality</w:t>
      </w:r>
      <w:r w:rsidRPr="0086788E">
        <w:rPr>
          <w:rStyle w:val="StyleUnderline"/>
        </w:rPr>
        <w:t xml:space="preserve"> ideal </w:t>
      </w:r>
      <w:r w:rsidRPr="00677273">
        <w:rPr>
          <w:rStyle w:val="StyleUnderline"/>
          <w:highlight w:val="green"/>
        </w:rPr>
        <w:t>type in law.</w:t>
      </w:r>
      <w:r w:rsidRPr="0086788E">
        <w:rPr>
          <w:rStyle w:val="StyleUnderline"/>
        </w:rPr>
        <w:t xml:space="preserve"> </w:t>
      </w:r>
      <w:r w:rsidRPr="00742A35">
        <w:rPr>
          <w:sz w:val="16"/>
        </w:rPr>
        <w:t xml:space="preserve">Here, </w:t>
      </w:r>
      <w:r w:rsidRPr="0086788E">
        <w:rPr>
          <w:rStyle w:val="StyleUnderline"/>
        </w:rPr>
        <w:t xml:space="preserve">formality is of highest value: formal fact finding; </w:t>
      </w:r>
      <w:r w:rsidRPr="00677273">
        <w:rPr>
          <w:rStyle w:val="StyleUnderline"/>
          <w:highlight w:val="green"/>
        </w:rPr>
        <w:t>opportunity to be heard,</w:t>
      </w:r>
      <w:r w:rsidRPr="0086788E">
        <w:rPr>
          <w:rStyle w:val="StyleUnderline"/>
        </w:rPr>
        <w:t xml:space="preserve"> to confront witnesses, to cross examine, to a neutral fact-finding body, </w:t>
      </w:r>
      <w:r w:rsidRPr="00677273">
        <w:rPr>
          <w:rStyle w:val="StyleUnderline"/>
          <w:highlight w:val="green"/>
        </w:rPr>
        <w:t>to access to a lawyer,</w:t>
      </w:r>
      <w:r w:rsidRPr="0086788E">
        <w:rPr>
          <w:rStyle w:val="StyleUnderline"/>
        </w:rPr>
        <w:t xml:space="preserve"> to appeal</w:t>
      </w:r>
      <w:r w:rsidRPr="00742A35">
        <w:rPr>
          <w:sz w:val="16"/>
        </w:rPr>
        <w:t xml:space="preserve">. Adversarial fact-finding, with opposing lawyers clashing for the truth would assure that the ‘‘what happened?’’ will be established beyond a reasonable doubt. </w:t>
      </w:r>
      <w:r w:rsidRPr="00677273">
        <w:rPr>
          <w:rStyle w:val="Emphasis"/>
          <w:highlight w:val="green"/>
        </w:rPr>
        <w:t>The crime control model</w:t>
      </w:r>
      <w:r w:rsidRPr="0086788E">
        <w:rPr>
          <w:rStyle w:val="Emphasis"/>
        </w:rPr>
        <w:t>, however</w:t>
      </w:r>
      <w:r w:rsidRPr="00BD0EC5">
        <w:rPr>
          <w:rStyle w:val="Emphasis"/>
        </w:rPr>
        <w:t xml:space="preserve">, </w:t>
      </w:r>
      <w:r w:rsidRPr="00677273">
        <w:rPr>
          <w:rStyle w:val="Emphasis"/>
          <w:highlight w:val="green"/>
        </w:rPr>
        <w:t>has different values</w:t>
      </w:r>
      <w:r w:rsidRPr="00677273">
        <w:rPr>
          <w:rStyle w:val="StyleUnderline"/>
          <w:highlight w:val="green"/>
        </w:rPr>
        <w:t xml:space="preserve">. It values </w:t>
      </w:r>
      <w:proofErr w:type="spellStart"/>
      <w:r w:rsidRPr="00677273">
        <w:rPr>
          <w:rStyle w:val="StyleUnderline"/>
          <w:highlight w:val="green"/>
        </w:rPr>
        <w:t>informalism</w:t>
      </w:r>
      <w:proofErr w:type="spellEnd"/>
      <w:r w:rsidRPr="00677273">
        <w:rPr>
          <w:rStyle w:val="StyleUnderline"/>
          <w:highlight w:val="green"/>
        </w:rPr>
        <w:t xml:space="preserve"> in identifying as much crime</w:t>
      </w:r>
      <w:r w:rsidRPr="0086788E">
        <w:rPr>
          <w:rStyle w:val="StyleUnderline"/>
        </w:rPr>
        <w:t xml:space="preserve"> in society as possible and in its prosecution. </w:t>
      </w:r>
      <w:r w:rsidRPr="00677273">
        <w:rPr>
          <w:rStyle w:val="Emphasis"/>
          <w:highlight w:val="green"/>
        </w:rPr>
        <w:t>Efficiency is its call</w:t>
      </w:r>
      <w:r w:rsidRPr="0086788E">
        <w:rPr>
          <w:rStyle w:val="Emphasis"/>
        </w:rPr>
        <w:t>. Efficiency depends on speed</w:t>
      </w:r>
      <w:r w:rsidRPr="00677273">
        <w:rPr>
          <w:sz w:val="16"/>
          <w:highlight w:val="green"/>
        </w:rPr>
        <w:t xml:space="preserve">. </w:t>
      </w:r>
      <w:r w:rsidRPr="00677273">
        <w:rPr>
          <w:rStyle w:val="StyleUnderline"/>
          <w:highlight w:val="green"/>
        </w:rPr>
        <w:t>Informality and stereotyped procedures in</w:t>
      </w:r>
      <w:r w:rsidRPr="0086788E">
        <w:rPr>
          <w:rStyle w:val="StyleUnderline"/>
        </w:rPr>
        <w:t xml:space="preserve"> assembly line </w:t>
      </w:r>
      <w:r w:rsidRPr="00677273">
        <w:rPr>
          <w:rStyle w:val="StyleUnderline"/>
          <w:highlight w:val="green"/>
        </w:rPr>
        <w:t>forms of justice</w:t>
      </w:r>
      <w:r w:rsidRPr="0086788E">
        <w:rPr>
          <w:rStyle w:val="StyleUnderline"/>
        </w:rPr>
        <w:t xml:space="preserve"> rendering </w:t>
      </w:r>
      <w:r w:rsidRPr="00677273">
        <w:rPr>
          <w:rStyle w:val="StyleUnderline"/>
          <w:highlight w:val="green"/>
        </w:rPr>
        <w:t>best assure</w:t>
      </w:r>
      <w:r w:rsidRPr="0086788E">
        <w:rPr>
          <w:rStyle w:val="StyleUnderline"/>
        </w:rPr>
        <w:t xml:space="preserve"> that </w:t>
      </w:r>
      <w:r w:rsidRPr="00677273">
        <w:rPr>
          <w:rStyle w:val="StyleUnderline"/>
          <w:highlight w:val="green"/>
        </w:rPr>
        <w:t>a high conviction rate</w:t>
      </w:r>
      <w:r w:rsidRPr="0086788E">
        <w:rPr>
          <w:rStyle w:val="StyleUnderline"/>
        </w:rPr>
        <w:t xml:space="preserve"> is obtained.</w:t>
      </w:r>
      <w:r w:rsidRPr="00742A35">
        <w:rPr>
          <w:sz w:val="16"/>
        </w:rPr>
        <w:t xml:space="preserve"> The working presumption is not innocence until proven guilty but its reverse: </w:t>
      </w:r>
      <w:r w:rsidRPr="0086788E">
        <w:rPr>
          <w:rStyle w:val="StyleUnderline"/>
        </w:rPr>
        <w:t xml:space="preserve">guilty until proven innocent. </w:t>
      </w:r>
      <w:r w:rsidRPr="00742A35">
        <w:rPr>
          <w:sz w:val="16"/>
        </w:rPr>
        <w:t xml:space="preserve">Its informality can be likened to Max Weber’s29 substantive rational or substantive irrational ideal types of law. </w:t>
      </w:r>
      <w:r w:rsidRPr="0086788E">
        <w:rPr>
          <w:rStyle w:val="StyleUnderline"/>
        </w:rPr>
        <w:t>Plea bargaining is but one of its essential instruments.</w:t>
      </w:r>
      <w:r w:rsidRPr="00742A35">
        <w:rPr>
          <w:sz w:val="16"/>
        </w:rPr>
        <w:t xml:space="preserve"> In both these models, according to Griffith,30 </w:t>
      </w:r>
      <w:r w:rsidRPr="00677273">
        <w:rPr>
          <w:rStyle w:val="Emphasis"/>
          <w:highlight w:val="green"/>
        </w:rPr>
        <w:t>a battle metaphor is being employed</w:t>
      </w:r>
      <w:r w:rsidRPr="00742A35">
        <w:rPr>
          <w:sz w:val="16"/>
        </w:rPr>
        <w:t xml:space="preserve">. There are contestants, there are winners and losers, there is one truth, </w:t>
      </w:r>
      <w:r w:rsidRPr="00677273">
        <w:rPr>
          <w:rStyle w:val="StyleUnderline"/>
          <w:highlight w:val="green"/>
        </w:rPr>
        <w:t>there is a</w:t>
      </w:r>
      <w:r w:rsidRPr="0086788E">
        <w:rPr>
          <w:rStyle w:val="StyleUnderline"/>
        </w:rPr>
        <w:t xml:space="preserve"> clean </w:t>
      </w:r>
      <w:r w:rsidRPr="00677273">
        <w:rPr>
          <w:rStyle w:val="StyleUnderline"/>
          <w:highlight w:val="green"/>
        </w:rPr>
        <w:t>separation of law breaker and victim, there is no inherent mechanism for</w:t>
      </w:r>
      <w:r w:rsidRPr="0086788E">
        <w:rPr>
          <w:rStyle w:val="StyleUnderline"/>
        </w:rPr>
        <w:t xml:space="preserve"> individual </w:t>
      </w:r>
      <w:r w:rsidRPr="00677273">
        <w:rPr>
          <w:rStyle w:val="StyleUnderline"/>
        </w:rPr>
        <w:t xml:space="preserve">or </w:t>
      </w:r>
      <w:r w:rsidRPr="00677273">
        <w:rPr>
          <w:rStyle w:val="StyleUnderline"/>
          <w:highlight w:val="green"/>
        </w:rPr>
        <w:t>social repair</w:t>
      </w:r>
      <w:r w:rsidRPr="0086788E">
        <w:rPr>
          <w:rStyle w:val="StyleUnderline"/>
        </w:rPr>
        <w:t>.</w:t>
      </w:r>
      <w:r w:rsidRPr="00742A35">
        <w:rPr>
          <w:sz w:val="16"/>
        </w:rPr>
        <w:t xml:space="preserve"> </w:t>
      </w:r>
      <w:r w:rsidRPr="00677273">
        <w:rPr>
          <w:rStyle w:val="Emphasis"/>
          <w:highlight w:val="green"/>
        </w:rPr>
        <w:t>These battle metaphors are supportive of master signifiers</w:t>
      </w:r>
      <w:r w:rsidRPr="0086788E">
        <w:rPr>
          <w:rStyle w:val="Emphasis"/>
        </w:rPr>
        <w:t xml:space="preserve"> that are in line with it.</w:t>
      </w:r>
      <w:r w:rsidRPr="00742A35">
        <w:rPr>
          <w:sz w:val="16"/>
        </w:rPr>
        <w:t xml:space="preserve"> </w:t>
      </w:r>
      <w:proofErr w:type="gramStart"/>
      <w:r w:rsidRPr="00742A35">
        <w:rPr>
          <w:sz w:val="16"/>
        </w:rPr>
        <w:t>Thus</w:t>
      </w:r>
      <w:proofErr w:type="gramEnd"/>
      <w:r w:rsidRPr="00742A35">
        <w:rPr>
          <w:sz w:val="16"/>
        </w:rPr>
        <w:t xml:space="preserve"> we can see how Deleuze’s notion of regimes of signs may reflect each approach, crime control and due process model, but ultimately, </w:t>
      </w:r>
      <w:r w:rsidRPr="0086788E">
        <w:rPr>
          <w:rStyle w:val="StyleUnderline"/>
        </w:rPr>
        <w:t xml:space="preserve">the battle metaphor is productive of master signifiers </w:t>
      </w:r>
      <w:r w:rsidRPr="00677273">
        <w:rPr>
          <w:rStyle w:val="StyleUnderline"/>
          <w:highlight w:val="green"/>
        </w:rPr>
        <w:t>which captures various sentiments by its participants</w:t>
      </w:r>
      <w:r w:rsidRPr="0086788E">
        <w:rPr>
          <w:rStyle w:val="StyleUnderline"/>
        </w:rPr>
        <w:t xml:space="preserve">. </w:t>
      </w:r>
      <w:r w:rsidRPr="00742A35">
        <w:rPr>
          <w:sz w:val="16"/>
        </w:rPr>
        <w:t xml:space="preserve">Said in another way, </w:t>
      </w:r>
      <w:r w:rsidRPr="00677273">
        <w:rPr>
          <w:rStyle w:val="Emphasis"/>
          <w:highlight w:val="green"/>
        </w:rPr>
        <w:t>master signifiers populate</w:t>
      </w:r>
      <w:r w:rsidRPr="0086788E">
        <w:rPr>
          <w:rStyle w:val="Emphasis"/>
        </w:rPr>
        <w:t xml:space="preserve"> the arena of </w:t>
      </w:r>
      <w:r w:rsidRPr="00677273">
        <w:rPr>
          <w:rStyle w:val="Emphasis"/>
          <w:highlight w:val="green"/>
        </w:rPr>
        <w:t>crime fighting</w:t>
      </w:r>
      <w:r w:rsidRPr="0086788E">
        <w:rPr>
          <w:rStyle w:val="Emphasis"/>
        </w:rPr>
        <w:t xml:space="preserve"> in particular ways.</w:t>
      </w:r>
      <w:r w:rsidRPr="00742A35">
        <w:rPr>
          <w:sz w:val="16"/>
        </w:rPr>
        <w:t xml:space="preserve"> Drawing from Lacan’s discourse of the master and discourse of the university, </w:t>
      </w:r>
      <w:r w:rsidRPr="0086788E">
        <w:rPr>
          <w:rStyle w:val="StyleUnderline"/>
        </w:rPr>
        <w:t xml:space="preserve">we could argue that </w:t>
      </w:r>
      <w:r w:rsidRPr="006962E6">
        <w:rPr>
          <w:rStyle w:val="StyleUnderline"/>
          <w:highlight w:val="green"/>
        </w:rPr>
        <w:t>participants,</w:t>
      </w:r>
      <w:r w:rsidRPr="0086788E">
        <w:rPr>
          <w:rStyle w:val="StyleUnderline"/>
        </w:rPr>
        <w:t xml:space="preserve"> whichever ‘‘side’’ they are on, </w:t>
      </w:r>
      <w:r w:rsidRPr="006962E6">
        <w:rPr>
          <w:rStyle w:val="StyleUnderline"/>
          <w:highlight w:val="green"/>
        </w:rPr>
        <w:t>are offered discursive subject positions within particular regimes of sign where</w:t>
      </w:r>
      <w:r w:rsidRPr="0086788E">
        <w:rPr>
          <w:rStyle w:val="StyleUnderline"/>
        </w:rPr>
        <w:t xml:space="preserve">by </w:t>
      </w:r>
      <w:r w:rsidRPr="006962E6">
        <w:rPr>
          <w:rStyle w:val="StyleUnderline"/>
          <w:highlight w:val="green"/>
        </w:rPr>
        <w:t>some realities are constructed</w:t>
      </w:r>
      <w:r w:rsidRPr="0086788E">
        <w:rPr>
          <w:rStyle w:val="StyleUnderline"/>
        </w:rPr>
        <w:t>, others are not.</w:t>
      </w:r>
      <w:r w:rsidRPr="00742A35">
        <w:rPr>
          <w:sz w:val="16"/>
        </w:rPr>
        <w:t xml:space="preserve"> A third model of responding to harm is the actuarial model. 31 Having affinities with the crime control model, </w:t>
      </w:r>
      <w:r w:rsidRPr="006962E6">
        <w:rPr>
          <w:rStyle w:val="Emphasis"/>
          <w:highlight w:val="green"/>
        </w:rPr>
        <w:t>its focus is on prediction and maximizing efficiency in processing</w:t>
      </w:r>
      <w:r w:rsidRPr="0086788E">
        <w:rPr>
          <w:rStyle w:val="Emphasis"/>
        </w:rPr>
        <w:t>.</w:t>
      </w:r>
      <w:r w:rsidRPr="00742A35">
        <w:rPr>
          <w:sz w:val="16"/>
        </w:rPr>
        <w:t xml:space="preserve"> </w:t>
      </w:r>
      <w:r w:rsidRPr="006962E6">
        <w:rPr>
          <w:rStyle w:val="StyleUnderline"/>
          <w:highlight w:val="green"/>
        </w:rPr>
        <w:t>It is risk management.</w:t>
      </w:r>
      <w:r w:rsidRPr="00742A35">
        <w:rPr>
          <w:sz w:val="16"/>
        </w:rPr>
        <w:t xml:space="preserve"> It focuses on statistical analysis and probabilities. </w:t>
      </w:r>
      <w:proofErr w:type="gramStart"/>
      <w:r w:rsidRPr="00742A35">
        <w:rPr>
          <w:sz w:val="16"/>
        </w:rPr>
        <w:t>Thus</w:t>
      </w:r>
      <w:proofErr w:type="gramEnd"/>
      <w:r w:rsidRPr="00742A35">
        <w:rPr>
          <w:sz w:val="16"/>
        </w:rPr>
        <w:t xml:space="preserve"> it employs an accounting model. We thereby have highly trained specialists statistically examining potential risk cases in the aggregate. No fault law and strict liability are some of its derivatives. </w:t>
      </w:r>
      <w:r w:rsidRPr="00D13CBE">
        <w:rPr>
          <w:rStyle w:val="StyleUnderline"/>
          <w:highlight w:val="green"/>
        </w:rPr>
        <w:t>We</w:t>
      </w:r>
      <w:r w:rsidRPr="0086788E">
        <w:rPr>
          <w:rStyle w:val="StyleUnderline"/>
        </w:rPr>
        <w:t xml:space="preserve"> also </w:t>
      </w:r>
      <w:r w:rsidRPr="00D13CBE">
        <w:rPr>
          <w:rStyle w:val="StyleUnderline"/>
          <w:highlight w:val="green"/>
        </w:rPr>
        <w:t>have predictive instruments for assessing dangerousness</w:t>
      </w:r>
      <w:r w:rsidRPr="0086788E">
        <w:rPr>
          <w:rStyle w:val="StyleUnderline"/>
        </w:rPr>
        <w:t xml:space="preserve">, for preventive detention practices, profiling (formal and informal), </w:t>
      </w:r>
      <w:r w:rsidRPr="0086788E">
        <w:rPr>
          <w:rStyle w:val="StyleUnderline"/>
        </w:rPr>
        <w:lastRenderedPageBreak/>
        <w:t>and especially since ‘‘9–11’’ extensive forms of surveillance of ‘‘problem populations.’’</w:t>
      </w:r>
      <w:r w:rsidRPr="00742A35">
        <w:rPr>
          <w:sz w:val="16"/>
        </w:rPr>
        <w:t xml:space="preserve"> Again, we see that the regimes of signs that emerge are clearly delineated. </w:t>
      </w:r>
      <w:r w:rsidRPr="00D13CBE">
        <w:rPr>
          <w:rStyle w:val="Emphasis"/>
          <w:highlight w:val="green"/>
        </w:rPr>
        <w:t>Master signifiers are reflective of actuarial practices</w:t>
      </w:r>
      <w:r w:rsidRPr="0086788E">
        <w:rPr>
          <w:rStyle w:val="Emphasis"/>
        </w:rPr>
        <w:t>.</w:t>
      </w:r>
      <w:r w:rsidRPr="00742A35">
        <w:rPr>
          <w:sz w:val="16"/>
        </w:rPr>
        <w:t xml:space="preserve"> </w:t>
      </w:r>
      <w:r w:rsidRPr="0086788E">
        <w:rPr>
          <w:rStyle w:val="StyleUnderline"/>
        </w:rPr>
        <w:t xml:space="preserve">The actuarial metaphor </w:t>
      </w:r>
      <w:r w:rsidRPr="00D13CBE">
        <w:rPr>
          <w:rStyle w:val="StyleUnderline"/>
          <w:highlight w:val="green"/>
        </w:rPr>
        <w:t>subsumes oppositional views</w:t>
      </w:r>
      <w:r w:rsidRPr="0086788E">
        <w:rPr>
          <w:rStyle w:val="StyleUnderline"/>
        </w:rPr>
        <w:t xml:space="preserve"> to simply one of the variables in statistical analysis that can be accounted for.</w:t>
      </w:r>
      <w:r w:rsidRPr="00742A35">
        <w:rPr>
          <w:sz w:val="16"/>
        </w:rPr>
        <w:t xml:space="preserve"> A fourth model of responding to harm has been developed by Griffith32 in his family model. The family metaphor envisions </w:t>
      </w:r>
      <w:r w:rsidRPr="0086788E">
        <w:rPr>
          <w:rStyle w:val="StyleUnderline"/>
        </w:rPr>
        <w:t xml:space="preserve">society as a family, and its citizenry, the children. </w:t>
      </w:r>
      <w:r w:rsidRPr="00742A35">
        <w:rPr>
          <w:sz w:val="16"/>
        </w:rPr>
        <w:t xml:space="preserve">Occasionally, in this metaphor, </w:t>
      </w:r>
      <w:r w:rsidRPr="0086788E">
        <w:rPr>
          <w:rStyle w:val="StyleUnderline"/>
        </w:rPr>
        <w:t>children make mistakes and need to be held accountable for their actions.</w:t>
      </w:r>
      <w:r w:rsidRPr="00742A35">
        <w:rPr>
          <w:sz w:val="16"/>
        </w:rPr>
        <w:t xml:space="preserve"> We punish them, but then bring them back into the family with love and care. </w:t>
      </w:r>
      <w:r w:rsidRPr="00D13CBE">
        <w:rPr>
          <w:rStyle w:val="Emphasis"/>
          <w:highlight w:val="green"/>
        </w:rPr>
        <w:t>Never do we allow their standing of law breaker to reach the level of a master status</w:t>
      </w:r>
      <w:r w:rsidRPr="0086788E">
        <w:rPr>
          <w:rStyle w:val="Emphasis"/>
        </w:rPr>
        <w:t>.</w:t>
      </w:r>
      <w:r w:rsidRPr="00742A35">
        <w:rPr>
          <w:sz w:val="16"/>
        </w:rPr>
        <w:t xml:space="preserve"> Griffith attempted to break away from the narrow thought of those in the battle model. He wanted to establish a more humane, more conciliatory model. </w:t>
      </w:r>
      <w:r w:rsidRPr="00D13CBE">
        <w:rPr>
          <w:rStyle w:val="Emphasis"/>
          <w:highlight w:val="green"/>
        </w:rPr>
        <w:t>The battle model was predicated on ‘‘disharmony</w:t>
      </w:r>
      <w:r w:rsidRPr="0086788E">
        <w:rPr>
          <w:rStyle w:val="Emphasis"/>
        </w:rPr>
        <w:t xml:space="preserve">, fundamentally irreconcilable interests, </w:t>
      </w:r>
      <w:r w:rsidRPr="00D13CBE">
        <w:rPr>
          <w:rStyle w:val="Emphasis"/>
          <w:highlight w:val="green"/>
        </w:rPr>
        <w:t>a state of war.</w:t>
      </w:r>
      <w:r w:rsidRPr="0086788E">
        <w:rPr>
          <w:rStyle w:val="Emphasis"/>
        </w:rPr>
        <w:t>’</w:t>
      </w:r>
      <w:r w:rsidRPr="00742A35">
        <w:rPr>
          <w:sz w:val="16"/>
        </w:rPr>
        <w:t>’33 A family model, Griffith tells us, needs a new vocabulary, a new language. ‘‘</w:t>
      </w:r>
      <w:r w:rsidRPr="00D13CBE">
        <w:rPr>
          <w:rStyle w:val="Emphasis"/>
          <w:highlight w:val="green"/>
        </w:rPr>
        <w:t>Crime’’ and the ‘‘offender’’ are</w:t>
      </w:r>
      <w:r w:rsidRPr="0086788E">
        <w:rPr>
          <w:rStyle w:val="Emphasis"/>
        </w:rPr>
        <w:t xml:space="preserve"> merely </w:t>
      </w:r>
      <w:r w:rsidRPr="00D13CBE">
        <w:rPr>
          <w:rStyle w:val="Emphasis"/>
          <w:highlight w:val="green"/>
        </w:rPr>
        <w:t>categories created by society, invested with various commitments by those in law enforcement</w:t>
      </w:r>
      <w:r w:rsidRPr="0086788E">
        <w:rPr>
          <w:rStyle w:val="Emphasis"/>
        </w:rPr>
        <w:t xml:space="preserve"> and outside of it</w:t>
      </w:r>
      <w:r w:rsidRPr="00742A35">
        <w:rPr>
          <w:sz w:val="16"/>
        </w:rPr>
        <w:t xml:space="preserve">. Griffith34 argues against the exile function of the battle model and advocates ‘‘cooperative, constructive, conciliatory’’ responses. </w:t>
      </w:r>
      <w:proofErr w:type="gramStart"/>
      <w:r w:rsidRPr="00742A35">
        <w:rPr>
          <w:sz w:val="16"/>
        </w:rPr>
        <w:t>Thus</w:t>
      </w:r>
      <w:proofErr w:type="gramEnd"/>
      <w:r w:rsidRPr="00742A35">
        <w:rPr>
          <w:sz w:val="16"/>
        </w:rPr>
        <w:t xml:space="preserve"> for Griffith, master signifiers would follow the family metaphor. Again, a regime of signs would reach stability within which persons would have discursive subject positions from which to speak in ongoingly creating a model that represents the family. Of course, </w:t>
      </w:r>
      <w:r w:rsidRPr="0086788E">
        <w:rPr>
          <w:rStyle w:val="StyleUnderline"/>
        </w:rPr>
        <w:t xml:space="preserve">we could further our inquiry and ask about </w:t>
      </w:r>
      <w:r w:rsidRPr="00D13CBE">
        <w:rPr>
          <w:rStyle w:val="StyleUnderline"/>
          <w:highlight w:val="green"/>
        </w:rPr>
        <w:t>the basic paternalism being</w:t>
      </w:r>
      <w:r w:rsidRPr="0086788E">
        <w:rPr>
          <w:rStyle w:val="StyleUnderline"/>
        </w:rPr>
        <w:t xml:space="preserve"> also </w:t>
      </w:r>
      <w:r w:rsidRPr="00D13CBE">
        <w:rPr>
          <w:rStyle w:val="StyleUnderline"/>
          <w:highlight w:val="green"/>
        </w:rPr>
        <w:t>incorporated,</w:t>
      </w:r>
      <w:r w:rsidRPr="0086788E">
        <w:rPr>
          <w:rStyle w:val="StyleUnderline"/>
        </w:rPr>
        <w:t xml:space="preserve"> the basic privileging of the father’s voice in dominant familial practices, </w:t>
      </w:r>
      <w:r w:rsidRPr="00D13CBE">
        <w:rPr>
          <w:rStyle w:val="StyleUnderline"/>
          <w:highlight w:val="green"/>
        </w:rPr>
        <w:t>subjecting the child to</w:t>
      </w:r>
      <w:r w:rsidRPr="0086788E">
        <w:rPr>
          <w:rStyle w:val="StyleUnderline"/>
        </w:rPr>
        <w:t xml:space="preserve"> minimal responsive </w:t>
      </w:r>
      <w:r w:rsidRPr="00D13CBE">
        <w:rPr>
          <w:rStyle w:val="StyleUnderline"/>
          <w:highlight w:val="green"/>
        </w:rPr>
        <w:t>discursive subject positions</w:t>
      </w:r>
      <w:r w:rsidRPr="0086788E">
        <w:rPr>
          <w:rStyle w:val="StyleUnderline"/>
        </w:rPr>
        <w:t>.35</w:t>
      </w:r>
      <w:r w:rsidRPr="00742A35">
        <w:rPr>
          <w:sz w:val="16"/>
        </w:rPr>
        <w:t xml:space="preserve"> The fifth, and final model is restorative justice. Its more formal beginnings can be traced to the early 1990s. Much of its focus has been derived from indigenous ways of problem solving as well as Quaker’s philosophy of social justice. The family model, too, has affinities with it. </w:t>
      </w:r>
      <w:r w:rsidRPr="00742A35">
        <w:rPr>
          <w:rStyle w:val="StyleUnderline"/>
        </w:rPr>
        <w:t xml:space="preserve">The basic model is </w:t>
      </w:r>
      <w:r w:rsidRPr="00D13CBE">
        <w:rPr>
          <w:rStyle w:val="StyleUnderline"/>
          <w:highlight w:val="green"/>
        </w:rPr>
        <w:t>the victim–offender mediation program</w:t>
      </w:r>
      <w:r w:rsidRPr="00742A35">
        <w:rPr>
          <w:rStyle w:val="StyleUnderline"/>
        </w:rPr>
        <w:t>. Here the five elements include: the meeting (those in conflict meet); narrative (each presents her/his story); emotion (each has a forum within which to express emotions); understanding (the emergence of empathy); and agreement (a resolution to the conflict is established).</w:t>
      </w:r>
      <w:r w:rsidRPr="00742A35">
        <w:rPr>
          <w:sz w:val="16"/>
        </w:rPr>
        <w:t xml:space="preserve"> Resolution includes: amends, apology, behavioral change, restitution, and generosity.36 </w:t>
      </w:r>
      <w:r w:rsidRPr="00742A35">
        <w:rPr>
          <w:rStyle w:val="StyleUnderline"/>
        </w:rPr>
        <w:t xml:space="preserve">The </w:t>
      </w:r>
      <w:r w:rsidRPr="00D13CBE">
        <w:rPr>
          <w:rStyle w:val="StyleUnderline"/>
          <w:highlight w:val="green"/>
        </w:rPr>
        <w:t>focus is on restoring the person</w:t>
      </w:r>
      <w:r w:rsidRPr="00742A35">
        <w:rPr>
          <w:rStyle w:val="StyleUnderline"/>
        </w:rPr>
        <w:t xml:space="preserve"> (victim and offender, or disputants) back into society</w:t>
      </w:r>
      <w:r w:rsidRPr="00742A35">
        <w:rPr>
          <w:sz w:val="16"/>
        </w:rPr>
        <w:t xml:space="preserve">. In this model, </w:t>
      </w:r>
      <w:r w:rsidRPr="00D13CBE">
        <w:rPr>
          <w:rStyle w:val="Emphasis"/>
          <w:highlight w:val="green"/>
        </w:rPr>
        <w:t>the regime of signs includes master signifiers that diverge substantially from the crime control, due process</w:t>
      </w:r>
      <w:r w:rsidRPr="00742A35">
        <w:rPr>
          <w:rStyle w:val="Emphasis"/>
        </w:rPr>
        <w:t>, and actuarial model.</w:t>
      </w:r>
      <w:r w:rsidRPr="00742A35">
        <w:rPr>
          <w:sz w:val="16"/>
        </w:rPr>
        <w:t xml:space="preserve"> </w:t>
      </w:r>
      <w:r w:rsidRPr="00D13CBE">
        <w:rPr>
          <w:rStyle w:val="Emphasis"/>
          <w:highlight w:val="green"/>
        </w:rPr>
        <w:t>Realities created</w:t>
      </w:r>
      <w:r w:rsidRPr="00742A35">
        <w:rPr>
          <w:rStyle w:val="Emphasis"/>
        </w:rPr>
        <w:t xml:space="preserve">, arguably, </w:t>
      </w:r>
      <w:r w:rsidRPr="00D13CBE">
        <w:rPr>
          <w:rStyle w:val="Emphasis"/>
          <w:highlight w:val="green"/>
        </w:rPr>
        <w:t>are more reflective: there is more participation by the disputants</w:t>
      </w:r>
      <w:r w:rsidRPr="00742A35">
        <w:rPr>
          <w:rStyle w:val="Emphasis"/>
        </w:rPr>
        <w:t>;</w:t>
      </w:r>
      <w:r w:rsidRPr="00742A35">
        <w:rPr>
          <w:sz w:val="16"/>
        </w:rPr>
        <w:t xml:space="preserve"> a greater range of diversity is supposedly manifest; and studies indicate that these programs are ‘‘working’’ as measured by such criteria as happiness with results. A few recent books37 and several recent articles have </w:t>
      </w:r>
      <w:proofErr w:type="gramStart"/>
      <w:r w:rsidRPr="00742A35">
        <w:rPr>
          <w:sz w:val="16"/>
        </w:rPr>
        <w:t>subject</w:t>
      </w:r>
      <w:proofErr w:type="gramEnd"/>
      <w:r w:rsidRPr="00742A35">
        <w:rPr>
          <w:sz w:val="16"/>
        </w:rPr>
        <w:t xml:space="preserve"> this perspective to highly critical analysis. For our purposes here, </w:t>
      </w:r>
      <w:r w:rsidRPr="00742A35">
        <w:rPr>
          <w:rStyle w:val="StyleUnderline"/>
        </w:rPr>
        <w:t>we merely focus on the regime of signs that this practice creates, and within which particular discursive subject positions operate.</w:t>
      </w:r>
      <w:r w:rsidRPr="00742A35">
        <w:rPr>
          <w:sz w:val="16"/>
        </w:rPr>
        <w:t xml:space="preserve"> A key critique has been that </w:t>
      </w:r>
      <w:r w:rsidRPr="00D13CBE">
        <w:rPr>
          <w:rStyle w:val="StyleUnderline"/>
          <w:highlight w:val="green"/>
        </w:rPr>
        <w:t>restorative justice is</w:t>
      </w:r>
      <w:r w:rsidRPr="00742A35">
        <w:rPr>
          <w:rStyle w:val="StyleUnderline"/>
        </w:rPr>
        <w:t xml:space="preserve"> but </w:t>
      </w:r>
      <w:r w:rsidRPr="00D13CBE">
        <w:rPr>
          <w:rStyle w:val="StyleUnderline"/>
          <w:highlight w:val="green"/>
        </w:rPr>
        <w:t>another form of a disciplinary mechanism</w:t>
      </w:r>
      <w:r w:rsidRPr="00742A35">
        <w:rPr>
          <w:rStyle w:val="StyleUnderline"/>
        </w:rPr>
        <w:t xml:space="preserve">, first </w:t>
      </w:r>
      <w:r w:rsidRPr="00D13CBE">
        <w:rPr>
          <w:rStyle w:val="StyleUnderline"/>
          <w:highlight w:val="green"/>
        </w:rPr>
        <w:t>encouraging participants</w:t>
      </w:r>
      <w:r w:rsidRPr="00742A35">
        <w:rPr>
          <w:rStyle w:val="StyleUnderline"/>
        </w:rPr>
        <w:t xml:space="preserve">/disputants </w:t>
      </w:r>
      <w:r w:rsidRPr="00D13CBE">
        <w:rPr>
          <w:rStyle w:val="StyleUnderline"/>
          <w:highlight w:val="green"/>
        </w:rPr>
        <w:t>to use the language of mediation</w:t>
      </w:r>
      <w:r w:rsidRPr="00742A35">
        <w:rPr>
          <w:rStyle w:val="StyleUnderline"/>
        </w:rPr>
        <w:t xml:space="preserve">, and secondly, </w:t>
      </w:r>
      <w:r w:rsidRPr="00D13CBE">
        <w:rPr>
          <w:rStyle w:val="StyleUnderline"/>
          <w:highlight w:val="green"/>
        </w:rPr>
        <w:t>should they diverge, subject them to punishment</w:t>
      </w:r>
      <w:r w:rsidRPr="00742A35">
        <w:rPr>
          <w:rStyle w:val="StyleUnderline"/>
        </w:rPr>
        <w:t xml:space="preserve"> – a return to traditional practices.</w:t>
      </w:r>
    </w:p>
    <w:p w14:paraId="5D1E739C" w14:textId="77777777" w:rsidR="00F86664" w:rsidRDefault="00F86664" w:rsidP="00F86664">
      <w:pPr>
        <w:spacing w:after="0" w:line="240" w:lineRule="auto"/>
        <w:jc w:val="both"/>
        <w:rPr>
          <w:rFonts w:ascii="Times New Roman" w:eastAsia="Times New Roman" w:hAnsi="Times New Roman" w:cs="Times New Roman"/>
          <w:sz w:val="24"/>
        </w:rPr>
      </w:pPr>
    </w:p>
    <w:p w14:paraId="74461896" w14:textId="77777777" w:rsidR="00F86664" w:rsidRPr="00CC0851" w:rsidRDefault="00F86664" w:rsidP="00F86664">
      <w:pPr>
        <w:pStyle w:val="Heading4"/>
        <w:jc w:val="both"/>
      </w:pPr>
      <w:r>
        <w:t>Semiotics has preceded materiality. The content of a “prison” points towards notion of “delinquency” as a way to direct the social sphere towards classifying and punishing criminals.  Molecular formations of power have stratified subjects in accordance to language and signs as a way to mark bodies within an expression that points back towards the “prison” as the organizing force of justice and law.</w:t>
      </w:r>
    </w:p>
    <w:p w14:paraId="402A286E" w14:textId="77777777" w:rsidR="00F86664" w:rsidRPr="00FB4840" w:rsidRDefault="00F86664" w:rsidP="00F86664">
      <w:pPr>
        <w:jc w:val="both"/>
        <w:rPr>
          <w:rFonts w:cs="Calibri"/>
        </w:rPr>
      </w:pPr>
      <w:r w:rsidRPr="00D62D83">
        <w:rPr>
          <w:rStyle w:val="Style13ptBold"/>
          <w:rFonts w:cs="Calibri"/>
        </w:rPr>
        <w:t>Deleuze and Guattari 80</w:t>
      </w:r>
      <w:r w:rsidRPr="00D62D83">
        <w:rPr>
          <w:rFonts w:cs="Calibri"/>
        </w:rPr>
        <w:t xml:space="preserve"> (“A Thousand Plateaus”, </w:t>
      </w:r>
      <w:r>
        <w:rPr>
          <w:rFonts w:cs="Calibri"/>
        </w:rPr>
        <w:t>France’s hottest hip-hop duo and p</w:t>
      </w:r>
      <w:r w:rsidRPr="00D62D83">
        <w:rPr>
          <w:rFonts w:cs="Calibri"/>
        </w:rPr>
        <w:t>ossibly hung out with Baudrillard</w:t>
      </w:r>
      <w:r>
        <w:rPr>
          <w:rFonts w:cs="Calibri"/>
        </w:rPr>
        <w:t>,</w:t>
      </w:r>
      <w:r w:rsidRPr="00D62D83">
        <w:rPr>
          <w:rFonts w:cs="Calibri"/>
        </w:rPr>
        <w:t xml:space="preserve"> pg. </w:t>
      </w:r>
      <w:r>
        <w:rPr>
          <w:rFonts w:cs="Calibri"/>
        </w:rPr>
        <w:t>66</w:t>
      </w:r>
      <w:r w:rsidRPr="00D62D83">
        <w:rPr>
          <w:rFonts w:cs="Calibri"/>
        </w:rPr>
        <w:t>-</w:t>
      </w:r>
      <w:r>
        <w:rPr>
          <w:rFonts w:cs="Calibri"/>
        </w:rPr>
        <w:t>68</w:t>
      </w:r>
      <w:r w:rsidRPr="00D62D83">
        <w:rPr>
          <w:rFonts w:cs="Calibri"/>
        </w:rPr>
        <w:t>)</w:t>
      </w:r>
    </w:p>
    <w:p w14:paraId="2C5DDA34" w14:textId="77777777" w:rsidR="00F86664" w:rsidRPr="00174118" w:rsidRDefault="00F86664" w:rsidP="00F86664">
      <w:pPr>
        <w:spacing w:before="100" w:beforeAutospacing="1" w:after="100" w:afterAutospacing="1" w:line="240" w:lineRule="auto"/>
        <w:jc w:val="both"/>
        <w:rPr>
          <w:rFonts w:ascii="Times New Roman" w:eastAsia="Times New Roman" w:hAnsi="Times New Roman" w:cs="Times New Roman"/>
          <w:sz w:val="14"/>
        </w:rPr>
      </w:pPr>
      <w:r w:rsidRPr="00FB4840">
        <w:rPr>
          <w:rStyle w:val="StyleUnderline"/>
        </w:rPr>
        <w:lastRenderedPageBreak/>
        <w:t>Signifier enthusiasts take an oversimplified situation as their implicit model: word and thing.</w:t>
      </w:r>
      <w:r w:rsidRPr="00DB0566">
        <w:rPr>
          <w:sz w:val="14"/>
        </w:rPr>
        <w:t xml:space="preserve"> </w:t>
      </w:r>
      <w:r w:rsidRPr="00FB4840">
        <w:rPr>
          <w:rStyle w:val="StyleUnderline"/>
        </w:rPr>
        <w:t>From the word they extract the signifier, and from the thing a signified in conformity with the word, and therefore subjugated to the signifier.</w:t>
      </w:r>
      <w:r w:rsidRPr="00DB0566">
        <w:rPr>
          <w:sz w:val="14"/>
        </w:rPr>
        <w:t xml:space="preserve"> </w:t>
      </w:r>
      <w:r w:rsidRPr="00FB4840">
        <w:rPr>
          <w:rStyle w:val="Emphasis"/>
        </w:rPr>
        <w:t>They operate in a sphere interior to and homogeneous with language.</w:t>
      </w:r>
      <w:r w:rsidRPr="00DB0566">
        <w:rPr>
          <w:sz w:val="14"/>
        </w:rPr>
        <w:t xml:space="preserve"> Let us follow Foucault in his exemplary analysis, which, though it seems not to be, is eminently concerned with linguistics. </w:t>
      </w:r>
      <w:r w:rsidRPr="00FB4840">
        <w:rPr>
          <w:rStyle w:val="Emphasis"/>
        </w:rPr>
        <w:t>Take a thing like the prison: the prison is a form, the "prison-form"; it is a form of content on a stratum and is related to other forms of content</w:t>
      </w:r>
      <w:r w:rsidRPr="00DB0566">
        <w:rPr>
          <w:sz w:val="14"/>
        </w:rPr>
        <w:t xml:space="preserve"> (school, barracks, hospi</w:t>
      </w:r>
      <w:r w:rsidRPr="00DB0566">
        <w:rPr>
          <w:sz w:val="14"/>
        </w:rPr>
        <w:softHyphen/>
        <w:t xml:space="preserve">tal, factory). </w:t>
      </w:r>
      <w:r w:rsidRPr="00FB4840">
        <w:rPr>
          <w:rStyle w:val="StyleUnderline"/>
        </w:rPr>
        <w:t>This thing or form does not refer back to the word "prison" but to entirely different words and concepts, such as "delinquent" and "delinquency," which express a new way of classifying, stating, translating, and even committing criminal acts.</w:t>
      </w:r>
      <w:r w:rsidRPr="00DB0566">
        <w:rPr>
          <w:sz w:val="14"/>
        </w:rPr>
        <w:t xml:space="preserve"> "</w:t>
      </w:r>
      <w:r w:rsidRPr="00FB4840">
        <w:rPr>
          <w:rStyle w:val="StyleUnderline"/>
        </w:rPr>
        <w:t>Delinquency" is the form of expres</w:t>
      </w:r>
      <w:r w:rsidRPr="00FB4840">
        <w:rPr>
          <w:rStyle w:val="StyleUnderline"/>
        </w:rPr>
        <w:softHyphen/>
        <w:t>sion in reciprocal presupposition with the form of content "prison." Delin</w:t>
      </w:r>
      <w:r w:rsidRPr="00FB4840">
        <w:rPr>
          <w:rStyle w:val="StyleUnderline"/>
        </w:rPr>
        <w:softHyphen/>
        <w:t>quency is in no way a signifier, even a juridical signifier, the signified of which would be the prison. That would flatten the entire analysis.</w:t>
      </w:r>
      <w:r w:rsidRPr="00DB0566">
        <w:rPr>
          <w:sz w:val="14"/>
        </w:rPr>
        <w:t xml:space="preserve"> More</w:t>
      </w:r>
      <w:r w:rsidRPr="00DB0566">
        <w:rPr>
          <w:sz w:val="14"/>
        </w:rPr>
        <w:softHyphen/>
        <w:t xml:space="preserve"> over, </w:t>
      </w:r>
      <w:r w:rsidRPr="00FB4840">
        <w:rPr>
          <w:rStyle w:val="StyleUnderline"/>
        </w:rPr>
        <w:t>the form of expression is reducible not to words but to a set of state</w:t>
      </w:r>
      <w:r w:rsidRPr="00FB4840">
        <w:rPr>
          <w:rStyle w:val="StyleUnderline"/>
        </w:rPr>
        <w:softHyphen/>
        <w:t xml:space="preserve">ments arising in the social field considered as a stratum (that is what a regime of signs is). The form of content is reducible not to a thing but to a complex state of things as a formation of power </w:t>
      </w:r>
      <w:r w:rsidRPr="00DB0566">
        <w:rPr>
          <w:sz w:val="14"/>
        </w:rPr>
        <w:t>(architecture, regimentation, etc.). We could say that there are two constantly intersecting multipli</w:t>
      </w:r>
      <w:r w:rsidRPr="00DB0566">
        <w:rPr>
          <w:sz w:val="14"/>
        </w:rPr>
        <w:softHyphen/>
        <w:t>cities, "discursive multiplicities" of expression and "nondiscursive multi</w:t>
      </w:r>
      <w:r w:rsidRPr="00DB0566">
        <w:rPr>
          <w:sz w:val="14"/>
        </w:rPr>
        <w:softHyphen/>
        <w:t xml:space="preserve">plicities" of content. It is even more complex than that because </w:t>
      </w:r>
      <w:r w:rsidRPr="00FB4840">
        <w:rPr>
          <w:rStyle w:val="Emphasis"/>
        </w:rPr>
        <w:t>the prison as a form of content has a relative expression all its own; there are all kinds of statements specific to it that do not necessarily coincide with the state</w:t>
      </w:r>
      <w:r w:rsidRPr="00FB4840">
        <w:rPr>
          <w:rStyle w:val="Emphasis"/>
        </w:rPr>
        <w:softHyphen/>
        <w:t>ments of delinquency.</w:t>
      </w:r>
      <w:r w:rsidRPr="00DB0566">
        <w:rPr>
          <w:sz w:val="14"/>
        </w:rPr>
        <w:t xml:space="preserve"> Conversely, </w:t>
      </w:r>
      <w:r w:rsidRPr="00FB4840">
        <w:rPr>
          <w:rStyle w:val="StyleUnderline"/>
        </w:rPr>
        <w:t xml:space="preserve">delinquency as a form of expression has an autonomous content all its own, since delinquency expresses not only a new way of evaluating crimes but a new way of committing them. </w:t>
      </w:r>
      <w:r w:rsidRPr="00DB0566">
        <w:rPr>
          <w:sz w:val="14"/>
        </w:rPr>
        <w:t xml:space="preserve">Form of content and form of expression, </w:t>
      </w:r>
      <w:r w:rsidRPr="00FB4840">
        <w:rPr>
          <w:rStyle w:val="StyleUnderline"/>
        </w:rPr>
        <w:t>prison and delinquency: each has its own history, microhistory, segments. At most, along with other contents and expressions, they imply a shared state of the abstract Machine acting not at all as a signifier but as a kind of diagram</w:t>
      </w:r>
      <w:r w:rsidRPr="00DB0566">
        <w:rPr>
          <w:sz w:val="14"/>
        </w:rPr>
        <w:t xml:space="preserve"> (a single abstract machine for the prison and the school and the barracks and the hospital and the fac</w:t>
      </w:r>
      <w:r w:rsidRPr="00DB0566">
        <w:rPr>
          <w:sz w:val="14"/>
        </w:rPr>
        <w:softHyphen/>
        <w:t xml:space="preserve"> tory </w:t>
      </w:r>
      <w:proofErr w:type="gramStart"/>
      <w:r w:rsidRPr="00DB0566">
        <w:rPr>
          <w:sz w:val="14"/>
        </w:rPr>
        <w:t>. . . )</w:t>
      </w:r>
      <w:proofErr w:type="gramEnd"/>
      <w:r w:rsidRPr="00DB0566">
        <w:rPr>
          <w:sz w:val="14"/>
        </w:rPr>
        <w:t xml:space="preserve">. Fitting the two types of forms together, segments of content and segments of expression, requires a whole double-pincered, or rather double-headed, </w:t>
      </w:r>
      <w:r w:rsidRPr="00FB4840">
        <w:rPr>
          <w:rStyle w:val="StyleUnderline"/>
        </w:rPr>
        <w:t xml:space="preserve">concrete assemblage taking their real distinction into </w:t>
      </w:r>
      <w:r w:rsidRPr="00FB4840">
        <w:rPr>
          <w:rStyle w:val="Emphasis"/>
        </w:rPr>
        <w:t>account. It requires a whole organization articulating formations of power and regimes of signs, and operating on the molecular level</w:t>
      </w:r>
      <w:r w:rsidRPr="00DB0566">
        <w:rPr>
          <w:sz w:val="14"/>
        </w:rPr>
        <w:t xml:space="preserve"> (societies char</w:t>
      </w:r>
      <w:r w:rsidRPr="00DB0566">
        <w:rPr>
          <w:sz w:val="14"/>
        </w:rPr>
        <w:softHyphen/>
        <w:t xml:space="preserve">acterized by what Foucault calls disciplinary power).29 In short, </w:t>
      </w:r>
      <w:r w:rsidRPr="00FB4840">
        <w:rPr>
          <w:rStyle w:val="StyleUnderline"/>
        </w:rPr>
        <w:t xml:space="preserve">we should never oppose words to things that supposedly correspond to them, nor signifiers to </w:t>
      </w:r>
      <w:proofErr w:type="spellStart"/>
      <w:r w:rsidRPr="00FB4840">
        <w:rPr>
          <w:rStyle w:val="StyleUnderline"/>
        </w:rPr>
        <w:t>signifieds</w:t>
      </w:r>
      <w:proofErr w:type="spellEnd"/>
      <w:r w:rsidRPr="00FB4840">
        <w:rPr>
          <w:rStyle w:val="StyleUnderline"/>
        </w:rPr>
        <w:t xml:space="preserve"> that are supposedly in conformity with them.</w:t>
      </w:r>
      <w:r w:rsidRPr="00DB0566">
        <w:rPr>
          <w:sz w:val="14"/>
        </w:rPr>
        <w:t xml:space="preserve"> What should be opposed are distinct formalizations, in a state of unstable equi</w:t>
      </w:r>
      <w:r w:rsidRPr="00DB0566">
        <w:rPr>
          <w:sz w:val="14"/>
        </w:rPr>
        <w:softHyphen/>
        <w:t xml:space="preserve">librium or reciprocal presupposition. </w:t>
      </w:r>
      <w:r w:rsidRPr="00E0300A">
        <w:rPr>
          <w:rStyle w:val="Emphasis"/>
        </w:rPr>
        <w:t>"It is in vain that we say what we see; what we see never resides in what we say."</w:t>
      </w:r>
      <w:r w:rsidRPr="00DB0566">
        <w:rPr>
          <w:sz w:val="14"/>
        </w:rPr>
        <w:t xml:space="preserve">30 As in school: there is not just one writing lesson, that of the great redundant Signifier for any and all </w:t>
      </w:r>
      <w:proofErr w:type="spellStart"/>
      <w:r w:rsidRPr="00DB0566">
        <w:rPr>
          <w:sz w:val="14"/>
        </w:rPr>
        <w:t>signifieds</w:t>
      </w:r>
      <w:proofErr w:type="spellEnd"/>
      <w:r w:rsidRPr="00DB0566">
        <w:rPr>
          <w:sz w:val="14"/>
        </w:rPr>
        <w:t>. There are two distinct formalizations in reciprocal presupposi</w:t>
      </w:r>
      <w:r w:rsidRPr="00DB0566">
        <w:rPr>
          <w:sz w:val="14"/>
        </w:rPr>
        <w:softHyphen/>
        <w:t xml:space="preserve">tion and constituting a double-pincer: the formalization of expression in the reading and writing lesson (with its own relative contents), and the formalization of content in the lesson of things (with their own relative expressions). </w:t>
      </w:r>
      <w:r w:rsidRPr="00E0300A">
        <w:rPr>
          <w:rStyle w:val="StyleUnderline"/>
        </w:rPr>
        <w:t>We are never signifier or signified. We are stratified.</w:t>
      </w:r>
      <w:r>
        <w:rPr>
          <w:rStyle w:val="StyleUnderline"/>
        </w:rPr>
        <w:t xml:space="preserve"> </w:t>
      </w:r>
      <w:r w:rsidRPr="00DB0566">
        <w:rPr>
          <w:sz w:val="14"/>
        </w:rPr>
        <w:t xml:space="preserve">The preferred method would be severely restrictive, as opposed to the expansive method that places signs on all strata or signifier in all signs (although at the limit it may forgo signs entirely). First, </w:t>
      </w:r>
      <w:r w:rsidRPr="00E0300A">
        <w:rPr>
          <w:rStyle w:val="StyleUnderline"/>
        </w:rPr>
        <w:t>there exist forms of expression without signs (for example, the genetic code has nothing to do with a language).</w:t>
      </w:r>
      <w:r w:rsidRPr="00DB0566">
        <w:rPr>
          <w:sz w:val="14"/>
        </w:rPr>
        <w:t xml:space="preserve"> </w:t>
      </w:r>
      <w:r w:rsidRPr="00E0300A">
        <w:rPr>
          <w:rStyle w:val="StyleUnderline"/>
        </w:rPr>
        <w:t xml:space="preserve">It is only under certain conditions that strata can be said to include signs; signs cannot be equated with language in general but are defined by regimes of statements that are so many real usages or functions of language. </w:t>
      </w:r>
      <w:r w:rsidRPr="00DB0566">
        <w:rPr>
          <w:sz w:val="14"/>
        </w:rPr>
        <w:t>Then why retain the word sign for these regimes, which forma</w:t>
      </w:r>
      <w:r w:rsidRPr="00DB0566">
        <w:rPr>
          <w:sz w:val="14"/>
        </w:rPr>
        <w:softHyphen/>
        <w:t>lize an expression without designating or signifying the simultaneous con</w:t>
      </w:r>
      <w:r w:rsidRPr="00DB0566">
        <w:rPr>
          <w:sz w:val="14"/>
        </w:rPr>
        <w:softHyphen/>
        <w:t xml:space="preserve"> tents, which are formalized in a different way? </w:t>
      </w:r>
      <w:r w:rsidRPr="00E0300A">
        <w:rPr>
          <w:rStyle w:val="Emphasis"/>
        </w:rPr>
        <w:t xml:space="preserve">Signs are not </w:t>
      </w:r>
      <w:proofErr w:type="gramStart"/>
      <w:r w:rsidRPr="00E0300A">
        <w:rPr>
          <w:rStyle w:val="Emphasis"/>
        </w:rPr>
        <w:t>signs</w:t>
      </w:r>
      <w:proofErr w:type="gramEnd"/>
      <w:r w:rsidRPr="00E0300A">
        <w:rPr>
          <w:rStyle w:val="Emphasis"/>
        </w:rPr>
        <w:t xml:space="preserve"> of a thing; they are signs of deterritorialization and reterritorialization</w:t>
      </w:r>
      <w:r w:rsidRPr="00E0300A">
        <w:rPr>
          <w:rStyle w:val="StyleUnderline"/>
        </w:rPr>
        <w:t>, they mark a certain threshold crossed in the course of these movements</w:t>
      </w:r>
      <w:r w:rsidRPr="00DB0566">
        <w:rPr>
          <w:sz w:val="14"/>
        </w:rPr>
        <w:t xml:space="preserve">, and it is for this reason that the word should be retained (as we have seen, this applies even to animal "signs"). Next, if we consider regimes of signs using this restrictive definition, we see that they are not, or not necessarily, signifiers. Just as signs designate only a certain formalization of expression in a determinate group of strata, </w:t>
      </w:r>
      <w:proofErr w:type="spellStart"/>
      <w:r w:rsidRPr="00E0300A">
        <w:rPr>
          <w:rStyle w:val="StyleUnderline"/>
        </w:rPr>
        <w:t>signifiance</w:t>
      </w:r>
      <w:proofErr w:type="spellEnd"/>
      <w:r w:rsidRPr="00E0300A">
        <w:rPr>
          <w:rStyle w:val="StyleUnderline"/>
        </w:rPr>
        <w:t xml:space="preserve"> itself designates only one specific regime among a number of regimes existing in that particular formalization</w:t>
      </w:r>
      <w:r w:rsidRPr="00DB0566">
        <w:rPr>
          <w:sz w:val="14"/>
        </w:rPr>
        <w:t xml:space="preserve">. Just as there are </w:t>
      </w:r>
      <w:proofErr w:type="spellStart"/>
      <w:r w:rsidRPr="00DB0566">
        <w:rPr>
          <w:sz w:val="14"/>
        </w:rPr>
        <w:t>ase</w:t>
      </w:r>
      <w:r w:rsidRPr="00DB0566">
        <w:rPr>
          <w:sz w:val="14"/>
        </w:rPr>
        <w:softHyphen/>
        <w:t>miotic</w:t>
      </w:r>
      <w:proofErr w:type="spellEnd"/>
      <w:r w:rsidRPr="00DB0566">
        <w:rPr>
          <w:sz w:val="14"/>
        </w:rPr>
        <w:t xml:space="preserve"> expressions, or expressions without signs, there are </w:t>
      </w:r>
      <w:proofErr w:type="spellStart"/>
      <w:r w:rsidRPr="00DB0566">
        <w:rPr>
          <w:sz w:val="14"/>
        </w:rPr>
        <w:t>asemiological</w:t>
      </w:r>
      <w:proofErr w:type="spellEnd"/>
      <w:r w:rsidRPr="00DB0566">
        <w:rPr>
          <w:sz w:val="14"/>
        </w:rPr>
        <w:t xml:space="preserve"> regimes of signs, </w:t>
      </w:r>
      <w:proofErr w:type="spellStart"/>
      <w:r w:rsidRPr="00DB0566">
        <w:rPr>
          <w:sz w:val="14"/>
        </w:rPr>
        <w:t>asignifying</w:t>
      </w:r>
      <w:proofErr w:type="spellEnd"/>
      <w:r w:rsidRPr="00DB0566">
        <w:rPr>
          <w:sz w:val="14"/>
        </w:rPr>
        <w:t xml:space="preserve"> signs, both on the strata and on the plane of consistency. The most that can be said of </w:t>
      </w:r>
      <w:proofErr w:type="spellStart"/>
      <w:r w:rsidRPr="00DB0566">
        <w:rPr>
          <w:sz w:val="14"/>
        </w:rPr>
        <w:t>signifiance</w:t>
      </w:r>
      <w:proofErr w:type="spellEnd"/>
      <w:r w:rsidRPr="00DB0566">
        <w:rPr>
          <w:sz w:val="14"/>
        </w:rPr>
        <w:t xml:space="preserve"> is that it characterizes one regime, which is not even the most interesting or modern or contempo</w:t>
      </w:r>
      <w:r w:rsidRPr="00DB0566">
        <w:rPr>
          <w:sz w:val="14"/>
        </w:rPr>
        <w:softHyphen/>
        <w:t xml:space="preserve">rary one, but is perhaps only more pernicious, cancerous, and despotic than the others, and more steeped in illusion than they. </w:t>
      </w:r>
    </w:p>
    <w:p w14:paraId="2788D95B" w14:textId="77777777" w:rsidR="00F86664" w:rsidRDefault="00F86664" w:rsidP="00F86664">
      <w:pPr>
        <w:spacing w:after="0" w:line="240" w:lineRule="auto"/>
        <w:jc w:val="both"/>
        <w:rPr>
          <w:rFonts w:ascii="Times New Roman" w:eastAsia="Times New Roman" w:hAnsi="Times New Roman" w:cs="Times New Roman"/>
          <w:sz w:val="24"/>
        </w:rPr>
      </w:pPr>
    </w:p>
    <w:p w14:paraId="48073114" w14:textId="77777777" w:rsidR="00F86664" w:rsidRPr="00E644AB" w:rsidRDefault="00F86664" w:rsidP="00F86664">
      <w:pPr>
        <w:pStyle w:val="Heading4"/>
        <w:jc w:val="both"/>
      </w:pPr>
      <w:r>
        <w:lastRenderedPageBreak/>
        <w:t>Images of thought based in law and justice populate the organic regime, allowing for the belief in stable formation and subjectivity as a way to bring the next harmonious free society. This linear view of truth and representation seen through trials and investigations creates principles of coherence and stability that label themselves as the bringer of peace and order in the face of chaos, permeating every level of thought, action, and communication.</w:t>
      </w:r>
    </w:p>
    <w:p w14:paraId="56F2AEDF" w14:textId="77777777" w:rsidR="00F86664" w:rsidRPr="005E44F4" w:rsidRDefault="00F86664" w:rsidP="00F86664">
      <w:pPr>
        <w:jc w:val="both"/>
      </w:pPr>
      <w:r w:rsidRPr="00E644AB">
        <w:rPr>
          <w:rStyle w:val="Style13ptBold"/>
        </w:rPr>
        <w:t>Milovanovic</w:t>
      </w:r>
      <w:r w:rsidRPr="00E644AB">
        <w:t xml:space="preserve"> </w:t>
      </w:r>
      <w:r w:rsidRPr="00E644AB">
        <w:rPr>
          <w:rStyle w:val="Style13ptBold"/>
        </w:rPr>
        <w:t>7</w:t>
      </w:r>
      <w:r w:rsidRPr="00E644AB">
        <w:t xml:space="preserve"> (Dragan Milovanovic is a distinguished PhD research professor in the Justice Studies Program at Northeastern Illinois University and also the editor of the International Journal for the Semiotics of Law, “Diversity, law, and justice: A </w:t>
      </w:r>
      <w:proofErr w:type="spellStart"/>
      <w:r w:rsidRPr="00E644AB">
        <w:t>Deleuzian</w:t>
      </w:r>
      <w:proofErr w:type="spellEnd"/>
      <w:r w:rsidRPr="00E644AB">
        <w:t xml:space="preserve"> semiotic view of ‘criminal justice’” in </w:t>
      </w:r>
      <w:r w:rsidRPr="00E644AB">
        <w:rPr>
          <w:i/>
          <w:iCs/>
        </w:rPr>
        <w:t>The International Journal for the Semiotics of Law</w:t>
      </w:r>
      <w:r w:rsidRPr="00E644AB">
        <w:t xml:space="preserve">, March 2007, </w:t>
      </w:r>
      <w:proofErr w:type="spellStart"/>
      <w:r w:rsidRPr="00E644AB">
        <w:t>Pgs</w:t>
      </w:r>
      <w:proofErr w:type="spellEnd"/>
      <w:r w:rsidRPr="00E644AB">
        <w:t xml:space="preserve"> 6</w:t>
      </w:r>
      <w:r>
        <w:t>7</w:t>
      </w:r>
      <w:r w:rsidRPr="00E644AB">
        <w:t>-6</w:t>
      </w:r>
      <w:r>
        <w:t>9</w:t>
      </w:r>
      <w:r w:rsidRPr="00E644AB">
        <w:t>)</w:t>
      </w:r>
    </w:p>
    <w:p w14:paraId="372B7C5A" w14:textId="77777777" w:rsidR="00F86664" w:rsidRDefault="00F86664" w:rsidP="00F86664">
      <w:pPr>
        <w:jc w:val="both"/>
        <w:rPr>
          <w:rStyle w:val="StyleUnderline"/>
        </w:rPr>
      </w:pPr>
      <w:r w:rsidRPr="00FE5FEB">
        <w:rPr>
          <w:sz w:val="16"/>
        </w:rPr>
        <w:t xml:space="preserve">Images of thought Let us look at these five models in terms of a </w:t>
      </w:r>
      <w:proofErr w:type="spellStart"/>
      <w:r w:rsidRPr="00FE5FEB">
        <w:rPr>
          <w:sz w:val="16"/>
        </w:rPr>
        <w:t>Deleuzian</w:t>
      </w:r>
      <w:proofErr w:type="spellEnd"/>
      <w:r w:rsidRPr="00FE5FEB">
        <w:rPr>
          <w:sz w:val="16"/>
        </w:rPr>
        <w:t xml:space="preserve"> analysis as we can tease out of his two-volume series on the cinema. </w:t>
      </w:r>
      <w:r w:rsidRPr="00F169F5">
        <w:rPr>
          <w:rStyle w:val="StyleUnderline"/>
        </w:rPr>
        <w:t xml:space="preserve">We will argue that the issue of diversity and tolerance, particularly in </w:t>
      </w:r>
      <w:r w:rsidRPr="00FE5FEB">
        <w:rPr>
          <w:rStyle w:val="StyleUnderline"/>
          <w:highlight w:val="green"/>
        </w:rPr>
        <w:t>law and justice are connected with our images of thought</w:t>
      </w:r>
      <w:r w:rsidRPr="00FE5FEB">
        <w:rPr>
          <w:sz w:val="16"/>
        </w:rPr>
        <w:t xml:space="preserve"> during a particular epic. </w:t>
      </w:r>
      <w:r w:rsidRPr="00F169F5">
        <w:rPr>
          <w:rStyle w:val="Emphasis"/>
        </w:rPr>
        <w:t xml:space="preserve">These </w:t>
      </w:r>
      <w:r w:rsidRPr="00FE5FEB">
        <w:rPr>
          <w:rStyle w:val="Emphasis"/>
          <w:highlight w:val="green"/>
        </w:rPr>
        <w:t>images of thought are constitutive of a particular form of regime of signs within which particular discursive subject positions are offered and</w:t>
      </w:r>
      <w:r w:rsidRPr="00F169F5">
        <w:rPr>
          <w:rStyle w:val="Emphasis"/>
        </w:rPr>
        <w:t xml:space="preserve"> particular </w:t>
      </w:r>
      <w:r w:rsidRPr="00FE5FEB">
        <w:rPr>
          <w:rStyle w:val="Emphasis"/>
          <w:highlight w:val="green"/>
        </w:rPr>
        <w:t>forms of signifiers attain stable form</w:t>
      </w:r>
      <w:r w:rsidRPr="00F169F5">
        <w:rPr>
          <w:rStyle w:val="Emphasis"/>
        </w:rPr>
        <w:t xml:space="preserve"> – together, </w:t>
      </w:r>
      <w:r w:rsidRPr="00FE5FEB">
        <w:rPr>
          <w:rStyle w:val="Emphasis"/>
          <w:highlight w:val="green"/>
        </w:rPr>
        <w:t>from which</w:t>
      </w:r>
      <w:r w:rsidRPr="00F169F5">
        <w:rPr>
          <w:rStyle w:val="Emphasis"/>
        </w:rPr>
        <w:t xml:space="preserve"> particular </w:t>
      </w:r>
      <w:r w:rsidRPr="00FE5FEB">
        <w:rPr>
          <w:rStyle w:val="Emphasis"/>
          <w:highlight w:val="green"/>
        </w:rPr>
        <w:t>realities can be created</w:t>
      </w:r>
      <w:r w:rsidRPr="00F169F5">
        <w:rPr>
          <w:rStyle w:val="Emphasis"/>
        </w:rPr>
        <w:t>.</w:t>
      </w:r>
      <w:r w:rsidRPr="00FE5FEB">
        <w:rPr>
          <w:sz w:val="16"/>
        </w:rPr>
        <w:t xml:space="preserve"> Deleuze’s complex typology of images and signs provide the elements for understanding how shots are framed and what effect they have. Deleuze distinguishes between ‘‘organic regimes’’ and ‘‘crystalline regimes.’’ Each is concerned with an image of thought. </w:t>
      </w:r>
      <w:r w:rsidRPr="00ED5658">
        <w:rPr>
          <w:rStyle w:val="StyleUnderline"/>
          <w:highlight w:val="green"/>
        </w:rPr>
        <w:t>An image</w:t>
      </w:r>
      <w:r w:rsidRPr="00F169F5">
        <w:rPr>
          <w:rStyle w:val="StyleUnderline"/>
        </w:rPr>
        <w:t xml:space="preserve">, following Deleuze, </w:t>
      </w:r>
      <w:r w:rsidRPr="00ED5658">
        <w:rPr>
          <w:rStyle w:val="StyleUnderline"/>
          <w:highlight w:val="green"/>
        </w:rPr>
        <w:t>can be considered ‘‘a</w:t>
      </w:r>
      <w:r w:rsidRPr="00F169F5">
        <w:rPr>
          <w:rStyle w:val="StyleUnderline"/>
        </w:rPr>
        <w:t xml:space="preserve">n ensemble or </w:t>
      </w:r>
      <w:r w:rsidRPr="00ED5658">
        <w:rPr>
          <w:rStyle w:val="StyleUnderline"/>
          <w:highlight w:val="green"/>
        </w:rPr>
        <w:t>set of logical relations that are in a state of continual transformation.</w:t>
      </w:r>
      <w:r w:rsidRPr="00F169F5">
        <w:rPr>
          <w:rStyle w:val="StyleUnderline"/>
        </w:rPr>
        <w:t>’’</w:t>
      </w:r>
      <w:r w:rsidRPr="00FE5FEB">
        <w:rPr>
          <w:sz w:val="16"/>
        </w:rPr>
        <w:t xml:space="preserve">38 </w:t>
      </w:r>
      <w:r w:rsidRPr="00F169F5">
        <w:rPr>
          <w:rStyle w:val="StyleUnderline"/>
        </w:rPr>
        <w:t>An image of thought, for Deleuze, is often historically specific.</w:t>
      </w:r>
      <w:r w:rsidRPr="00FE5FEB">
        <w:rPr>
          <w:sz w:val="16"/>
        </w:rPr>
        <w:t xml:space="preserve">39 Thus, his two books on cinema explore two semiotics, one focusing on time, one on movement. ‘‘Each era thinks itself,’’ says Rodowick,40 ‘‘by producing its particular image of thought.’’ </w:t>
      </w:r>
      <w:r w:rsidRPr="00ED5658">
        <w:rPr>
          <w:rStyle w:val="Emphasis"/>
          <w:highlight w:val="green"/>
        </w:rPr>
        <w:t>Thought has a certain image by which it thinks.</w:t>
      </w:r>
      <w:r w:rsidRPr="00FE5FEB">
        <w:rPr>
          <w:sz w:val="16"/>
        </w:rPr>
        <w:t xml:space="preserve">41 Deleuze applies it to two eras of the movie industry: prior to WW2 identified as the ‘‘classic’’ model which is preoccupied with the ‘‘movement image’’; and after WW2, called ‘‘modern,’’ focused on the ‘‘time-image.’’ He further calls the first the ‘‘organic’’, the second, ‘‘crystalline.’’ Let us briefly describe each. </w:t>
      </w:r>
      <w:r w:rsidRPr="00F169F5">
        <w:rPr>
          <w:rStyle w:val="StyleUnderline"/>
        </w:rPr>
        <w:t xml:space="preserve">We will then show how the previous five models of </w:t>
      </w:r>
      <w:r w:rsidRPr="00ED5658">
        <w:rPr>
          <w:rStyle w:val="StyleUnderline"/>
          <w:highlight w:val="green"/>
        </w:rPr>
        <w:t>criminal justice have affinities with the</w:t>
      </w:r>
      <w:r w:rsidRPr="00F169F5">
        <w:rPr>
          <w:rStyle w:val="StyleUnderline"/>
        </w:rPr>
        <w:t xml:space="preserve"> </w:t>
      </w:r>
      <w:r w:rsidRPr="00ED5658">
        <w:rPr>
          <w:rStyle w:val="StyleUnderline"/>
          <w:highlight w:val="green"/>
        </w:rPr>
        <w:t>organic regime</w:t>
      </w:r>
      <w:r w:rsidRPr="00F169F5">
        <w:rPr>
          <w:rStyle w:val="StyleUnderline"/>
        </w:rPr>
        <w:t>, whereas the crystalline regime will be closely aligned with transformative justice (social justice) we develop in a section below.</w:t>
      </w:r>
      <w:r w:rsidRPr="00FE5FEB">
        <w:rPr>
          <w:sz w:val="16"/>
        </w:rPr>
        <w:t xml:space="preserve"> </w:t>
      </w:r>
      <w:r w:rsidRPr="00ED5658">
        <w:rPr>
          <w:rStyle w:val="Emphasis"/>
          <w:highlight w:val="green"/>
        </w:rPr>
        <w:t>The organic regime organizes vibratory flows in terms of a ‘‘movement-image</w:t>
      </w:r>
      <w:r w:rsidRPr="00F169F5">
        <w:rPr>
          <w:rStyle w:val="Emphasis"/>
        </w:rPr>
        <w:t xml:space="preserve">.’’ </w:t>
      </w:r>
      <w:r w:rsidRPr="00FE5FEB">
        <w:rPr>
          <w:sz w:val="16"/>
        </w:rPr>
        <w:t xml:space="preserve">That is, </w:t>
      </w:r>
      <w:r w:rsidRPr="00ED5658">
        <w:rPr>
          <w:rStyle w:val="Emphasis"/>
          <w:highlight w:val="green"/>
        </w:rPr>
        <w:t>truth is developed by rational divisions implicating universals</w:t>
      </w:r>
      <w:r w:rsidRPr="00F169F5">
        <w:rPr>
          <w:rStyle w:val="Emphasis"/>
        </w:rPr>
        <w:t xml:space="preserve"> or totalities.</w:t>
      </w:r>
      <w:r w:rsidRPr="00FE5FEB">
        <w:rPr>
          <w:sz w:val="16"/>
        </w:rPr>
        <w:t xml:space="preserve"> In other words, </w:t>
      </w:r>
      <w:r w:rsidRPr="00ED5658">
        <w:rPr>
          <w:rStyle w:val="Emphasis"/>
          <w:highlight w:val="green"/>
        </w:rPr>
        <w:t>actions are conceived in a linear way</w:t>
      </w:r>
      <w:r w:rsidRPr="00F169F5">
        <w:rPr>
          <w:rStyle w:val="Emphasis"/>
        </w:rPr>
        <w:t>, in terms of the linkage of action to reaction.</w:t>
      </w:r>
      <w:r w:rsidRPr="00FE5FEB">
        <w:rPr>
          <w:sz w:val="16"/>
        </w:rPr>
        <w:t xml:space="preserve"> Wilhelm Worringer,42 a German art historian, can be credited with the original characteristics of this regime. According to </w:t>
      </w:r>
      <w:proofErr w:type="spellStart"/>
      <w:r w:rsidRPr="00FE5FEB">
        <w:rPr>
          <w:sz w:val="16"/>
        </w:rPr>
        <w:t>Rodowick’s</w:t>
      </w:r>
      <w:proofErr w:type="spellEnd"/>
      <w:r w:rsidRPr="00FE5FEB">
        <w:rPr>
          <w:sz w:val="16"/>
        </w:rPr>
        <w:t xml:space="preserve"> interpretation, ‘‘</w:t>
      </w:r>
      <w:r w:rsidRPr="00ED5658">
        <w:rPr>
          <w:rStyle w:val="StyleUnderline"/>
          <w:highlight w:val="green"/>
        </w:rPr>
        <w:t>organic forms express a harmonious unit</w:t>
      </w:r>
      <w:r w:rsidRPr="00F169F5">
        <w:rPr>
          <w:rStyle w:val="StyleUnderline"/>
        </w:rPr>
        <w:t>y where humanity feels at one with the world.</w:t>
      </w:r>
      <w:r w:rsidRPr="00FE5FEB">
        <w:rPr>
          <w:sz w:val="16"/>
        </w:rPr>
        <w:t xml:space="preserve"> Here </w:t>
      </w:r>
      <w:r w:rsidRPr="00ED5658">
        <w:rPr>
          <w:rStyle w:val="StyleUnderline"/>
          <w:highlight w:val="green"/>
        </w:rPr>
        <w:t>representations</w:t>
      </w:r>
      <w:r w:rsidRPr="00ED5658">
        <w:rPr>
          <w:rStyle w:val="StyleUnderline"/>
        </w:rPr>
        <w:t xml:space="preserve"> are</w:t>
      </w:r>
      <w:r w:rsidRPr="00F169F5">
        <w:rPr>
          <w:rStyle w:val="StyleUnderline"/>
        </w:rPr>
        <w:t xml:space="preserve"> based on natural forms and </w:t>
      </w:r>
      <w:r w:rsidRPr="00ED5658">
        <w:rPr>
          <w:rStyle w:val="StyleUnderline"/>
          <w:highlight w:val="green"/>
        </w:rPr>
        <w:t>are sustained by the belief that natural laws</w:t>
      </w:r>
      <w:r w:rsidRPr="00F169F5">
        <w:rPr>
          <w:rStyle w:val="StyleUnderline"/>
        </w:rPr>
        <w:t xml:space="preserve"> support and </w:t>
      </w:r>
      <w:r w:rsidRPr="00ED5658">
        <w:rPr>
          <w:rStyle w:val="StyleUnderline"/>
          <w:highlight w:val="green"/>
        </w:rPr>
        <w:t>lend them truth.’’</w:t>
      </w:r>
      <w:r w:rsidRPr="00F169F5">
        <w:rPr>
          <w:rStyle w:val="StyleUnderline"/>
        </w:rPr>
        <w:t xml:space="preserve"> </w:t>
      </w:r>
      <w:proofErr w:type="gramStart"/>
      <w:r w:rsidRPr="00F169F5">
        <w:rPr>
          <w:rStyle w:val="StyleUnderline"/>
        </w:rPr>
        <w:t>Thus</w:t>
      </w:r>
      <w:proofErr w:type="gramEnd"/>
      <w:r w:rsidRPr="00F169F5">
        <w:rPr>
          <w:rStyle w:val="StyleUnderline"/>
        </w:rPr>
        <w:t xml:space="preserve"> </w:t>
      </w:r>
      <w:r w:rsidRPr="00ED5658">
        <w:rPr>
          <w:rStyle w:val="StyleUnderline"/>
          <w:highlight w:val="green"/>
        </w:rPr>
        <w:t>the organic regime is about determinism, predictability,</w:t>
      </w:r>
      <w:r w:rsidRPr="00F169F5">
        <w:rPr>
          <w:rStyle w:val="StyleUnderline"/>
        </w:rPr>
        <w:t xml:space="preserve"> certainty, unity, totality, </w:t>
      </w:r>
      <w:r w:rsidRPr="00ED5658">
        <w:rPr>
          <w:rStyle w:val="StyleUnderline"/>
          <w:highlight w:val="green"/>
        </w:rPr>
        <w:t>and identity.</w:t>
      </w:r>
      <w:r w:rsidRPr="00FE5FEB">
        <w:rPr>
          <w:sz w:val="16"/>
        </w:rPr>
        <w:t xml:space="preserve"> The past is connected with the present, the present with determinable happenings in the future. Truth, in this view, is not problematic. It requires its negation of the false in order to be able to actively negate it.</w:t>
      </w:r>
      <w:r w:rsidRPr="00F169F5">
        <w:rPr>
          <w:rStyle w:val="StyleUnderline"/>
        </w:rPr>
        <w:t>43 It is based on a logos, a teleological principle of linear movement. It also has implications for judgment.</w:t>
      </w:r>
      <w:r w:rsidRPr="00FE5FEB">
        <w:rPr>
          <w:sz w:val="16"/>
        </w:rPr>
        <w:t xml:space="preserve"> According to Rodowick,44 </w:t>
      </w:r>
      <w:r w:rsidRPr="00ED5658">
        <w:rPr>
          <w:rStyle w:val="Emphasis"/>
          <w:highlight w:val="green"/>
        </w:rPr>
        <w:t>‘‘in the course of an investigation, a trial</w:t>
      </w:r>
      <w:r w:rsidRPr="00F169F5">
        <w:rPr>
          <w:rStyle w:val="Emphasis"/>
        </w:rPr>
        <w:t xml:space="preserve">, or a conflict, </w:t>
      </w:r>
      <w:r w:rsidRPr="00ED5658">
        <w:rPr>
          <w:rStyle w:val="Emphasis"/>
          <w:highlight w:val="green"/>
        </w:rPr>
        <w:t>we presume that one party will ultimately</w:t>
      </w:r>
      <w:r w:rsidRPr="00F169F5">
        <w:rPr>
          <w:rStyle w:val="Emphasis"/>
        </w:rPr>
        <w:t xml:space="preserve"> – finally and teleologically – </w:t>
      </w:r>
      <w:r w:rsidRPr="00ED5658">
        <w:rPr>
          <w:rStyle w:val="Emphasis"/>
          <w:highlight w:val="green"/>
        </w:rPr>
        <w:t>represent the side of the right</w:t>
      </w:r>
      <w:r w:rsidRPr="00F169F5">
        <w:rPr>
          <w:rStyle w:val="Emphasis"/>
        </w:rPr>
        <w:t xml:space="preserve"> and the true</w:t>
      </w:r>
      <w:r w:rsidRPr="00FE5FEB">
        <w:rPr>
          <w:sz w:val="16"/>
        </w:rPr>
        <w:t xml:space="preserve">.’’ And ultimately, </w:t>
      </w:r>
      <w:r w:rsidRPr="00F169F5">
        <w:rPr>
          <w:rStyle w:val="StyleUnderline"/>
        </w:rPr>
        <w:t xml:space="preserve">‘‘along with protagonists, witnesses, and jurors, </w:t>
      </w:r>
      <w:r w:rsidRPr="00ED5658">
        <w:rPr>
          <w:rStyle w:val="StyleUnderline"/>
          <w:highlight w:val="green"/>
        </w:rPr>
        <w:t>we are put in the position</w:t>
      </w:r>
      <w:r w:rsidRPr="00F169F5">
        <w:rPr>
          <w:rStyle w:val="StyleUnderline"/>
        </w:rPr>
        <w:t xml:space="preserve"> not only of judging what is true or false, but also </w:t>
      </w:r>
      <w:r w:rsidRPr="00ED5658">
        <w:rPr>
          <w:rStyle w:val="StyleUnderline"/>
          <w:highlight w:val="green"/>
        </w:rPr>
        <w:t>of knowing that we will finally be right.’’</w:t>
      </w:r>
      <w:r w:rsidRPr="00FE5FEB">
        <w:rPr>
          <w:sz w:val="16"/>
        </w:rPr>
        <w:t xml:space="preserve">45 Thus, in short, </w:t>
      </w:r>
      <w:r w:rsidRPr="00973090">
        <w:rPr>
          <w:rStyle w:val="StyleUnderline"/>
        </w:rPr>
        <w:t xml:space="preserve">in the organic regime, </w:t>
      </w:r>
      <w:r w:rsidRPr="00ED5658">
        <w:rPr>
          <w:rStyle w:val="StyleUnderline"/>
          <w:highlight w:val="green"/>
        </w:rPr>
        <w:t>truth can only be ‘‘found</w:t>
      </w:r>
      <w:r w:rsidRPr="00973090">
        <w:rPr>
          <w:rStyle w:val="StyleUnderline"/>
        </w:rPr>
        <w:t>, discovered, or described.’</w:t>
      </w:r>
      <w:r w:rsidRPr="00FE5FEB">
        <w:rPr>
          <w:sz w:val="16"/>
        </w:rPr>
        <w:t xml:space="preserve">’ Deleuze’s view of signs in relation to imagery is a complex one. Deleuze follows Bergson, particularly his remarkable book Matter and Memory, with the ontological assumption that the world is made up of images in movement acting much like billiard balls.46 They obey the causal laws of physics. Living entities are distinguishable in so much as they may break the normal </w:t>
      </w:r>
      <w:proofErr w:type="spellStart"/>
      <w:r w:rsidRPr="00FE5FEB">
        <w:rPr>
          <w:sz w:val="16"/>
        </w:rPr>
        <w:t>stimulusresponse</w:t>
      </w:r>
      <w:proofErr w:type="spellEnd"/>
      <w:r w:rsidRPr="00FE5FEB">
        <w:rPr>
          <w:sz w:val="16"/>
        </w:rPr>
        <w:t xml:space="preserve"> schema and in this pause are </w:t>
      </w:r>
      <w:r w:rsidRPr="00FE5FEB">
        <w:rPr>
          <w:sz w:val="16"/>
        </w:rPr>
        <w:lastRenderedPageBreak/>
        <w:t>able to respond in novel ways. Accordingly, these are ‘‘centers of indetermination’’ which, through experience, organize themselves in various ‘‘sensory motor schemas’’ that coordinate actions, feelings, and perceptions. Deleuze builds on Bergson to specify six kinds of images each of which can be represented by at least three signs. As Bogue47 tells us, ‘‘the signs of the movement-image, which are the signs of the classic cinema [organic regime], ultimately conform to the coordinates of that commonsense world.’’ Film directors, then, invoke various commonsense understandings in the viewer by manipulating various signs representing these six images. But, again</w:t>
      </w:r>
      <w:r w:rsidRPr="00973090">
        <w:rPr>
          <w:rStyle w:val="StyleUnderline"/>
        </w:rPr>
        <w:t xml:space="preserve">, </w:t>
      </w:r>
      <w:r w:rsidRPr="00ED5658">
        <w:rPr>
          <w:rStyle w:val="StyleUnderline"/>
          <w:highlight w:val="green"/>
        </w:rPr>
        <w:t>reality construction</w:t>
      </w:r>
      <w:r w:rsidRPr="00973090">
        <w:rPr>
          <w:rStyle w:val="StyleUnderline"/>
        </w:rPr>
        <w:t xml:space="preserve"> by the viewer </w:t>
      </w:r>
      <w:r w:rsidRPr="00ED5658">
        <w:rPr>
          <w:rStyle w:val="StyleUnderline"/>
          <w:highlight w:val="green"/>
        </w:rPr>
        <w:t>is linear tending toward</w:t>
      </w:r>
      <w:r w:rsidRPr="00973090">
        <w:rPr>
          <w:rStyle w:val="StyleUnderline"/>
        </w:rPr>
        <w:t xml:space="preserve"> unity</w:t>
      </w:r>
      <w:r w:rsidRPr="00ED5658">
        <w:rPr>
          <w:rStyle w:val="StyleUnderline"/>
          <w:highlight w:val="green"/>
        </w:rPr>
        <w:t>, coherence, and stability</w:t>
      </w:r>
      <w:r w:rsidRPr="00973090">
        <w:rPr>
          <w:rStyle w:val="StyleUnderline"/>
        </w:rPr>
        <w:t xml:space="preserve">. In applying this analysis to our concerns, we posit a seventh image operative in </w:t>
      </w:r>
      <w:r w:rsidRPr="00ED5658">
        <w:rPr>
          <w:rStyle w:val="StyleUnderline"/>
          <w:highlight w:val="green"/>
        </w:rPr>
        <w:t xml:space="preserve">the </w:t>
      </w:r>
      <w:r w:rsidRPr="00ED5658">
        <w:rPr>
          <w:rStyle w:val="Emphasis"/>
          <w:highlight w:val="green"/>
        </w:rPr>
        <w:t>criminal justice system</w:t>
      </w:r>
      <w:r w:rsidRPr="00973090">
        <w:rPr>
          <w:rStyle w:val="Emphasis"/>
        </w:rPr>
        <w:t xml:space="preserve">,48 call it a </w:t>
      </w:r>
      <w:proofErr w:type="spellStart"/>
      <w:r w:rsidRPr="00973090">
        <w:rPr>
          <w:rStyle w:val="Emphasis"/>
        </w:rPr>
        <w:t>juridic</w:t>
      </w:r>
      <w:proofErr w:type="spellEnd"/>
      <w:r w:rsidRPr="00973090">
        <w:rPr>
          <w:rStyle w:val="Emphasis"/>
        </w:rPr>
        <w:t>-image.</w:t>
      </w:r>
      <w:r w:rsidRPr="00FE5FEB">
        <w:rPr>
          <w:sz w:val="16"/>
        </w:rPr>
        <w:t xml:space="preserve"> </w:t>
      </w:r>
      <w:r w:rsidRPr="00973090">
        <w:rPr>
          <w:rStyle w:val="Emphasis"/>
        </w:rPr>
        <w:t xml:space="preserve">It’s ‘‘composition’’ </w:t>
      </w:r>
      <w:r w:rsidRPr="00ED5658">
        <w:rPr>
          <w:rStyle w:val="Emphasis"/>
          <w:highlight w:val="green"/>
        </w:rPr>
        <w:t xml:space="preserve">includes two diametrically </w:t>
      </w:r>
      <w:proofErr w:type="spellStart"/>
      <w:r w:rsidRPr="00ED5658">
        <w:rPr>
          <w:rStyle w:val="Emphasis"/>
          <w:highlight w:val="green"/>
        </w:rPr>
        <w:t>apposed</w:t>
      </w:r>
      <w:proofErr w:type="spellEnd"/>
      <w:r w:rsidRPr="00ED5658">
        <w:rPr>
          <w:rStyle w:val="Emphasis"/>
          <w:highlight w:val="green"/>
        </w:rPr>
        <w:t xml:space="preserve"> signs, one</w:t>
      </w:r>
      <w:r w:rsidRPr="00973090">
        <w:rPr>
          <w:rStyle w:val="Emphasis"/>
        </w:rPr>
        <w:t xml:space="preserve"> </w:t>
      </w:r>
      <w:r w:rsidRPr="00ED5658">
        <w:rPr>
          <w:rStyle w:val="Emphasis"/>
          <w:highlight w:val="green"/>
        </w:rPr>
        <w:t>indicating disorder, the other order.</w:t>
      </w:r>
      <w:r w:rsidRPr="00973090">
        <w:rPr>
          <w:rStyle w:val="Emphasis"/>
        </w:rPr>
        <w:t xml:space="preserve"> </w:t>
      </w:r>
      <w:r w:rsidRPr="00FE5FEB">
        <w:rPr>
          <w:sz w:val="16"/>
        </w:rPr>
        <w:t>‘‘Genetically,’’ it can be traced back to a mythical debate between Hobbes representing imagery of the ‘‘state of nature’’ where there is a perpetual ‘‘war of all against all’’ and Rousseau who posits a collectively and rationally developed social contract as a peaceful, law-abiding alternative</w:t>
      </w:r>
      <w:r w:rsidRPr="00973090">
        <w:rPr>
          <w:rStyle w:val="StyleUnderline"/>
        </w:rPr>
        <w:t xml:space="preserve">. </w:t>
      </w:r>
      <w:proofErr w:type="gramStart"/>
      <w:r w:rsidRPr="00973090">
        <w:rPr>
          <w:rStyle w:val="StyleUnderline"/>
        </w:rPr>
        <w:t>Thus</w:t>
      </w:r>
      <w:proofErr w:type="gramEnd"/>
      <w:r w:rsidRPr="00973090">
        <w:rPr>
          <w:rStyle w:val="StyleUnderline"/>
        </w:rPr>
        <w:t xml:space="preserve"> we could identify an order-sign, disorder-sign, and a </w:t>
      </w:r>
      <w:proofErr w:type="spellStart"/>
      <w:r w:rsidRPr="00973090">
        <w:rPr>
          <w:rStyle w:val="StyleUnderline"/>
        </w:rPr>
        <w:t>hobbsrouss</w:t>
      </w:r>
      <w:proofErr w:type="spellEnd"/>
      <w:r w:rsidRPr="00973090">
        <w:rPr>
          <w:rStyle w:val="StyleUnderline"/>
        </w:rPr>
        <w:t xml:space="preserve">-sign. What remains an undercurrent in the various spheres of </w:t>
      </w:r>
      <w:r w:rsidRPr="00ED5658">
        <w:rPr>
          <w:rStyle w:val="StyleUnderline"/>
          <w:highlight w:val="green"/>
        </w:rPr>
        <w:t>the criminal justice system is a collective imagery of</w:t>
      </w:r>
      <w:r w:rsidRPr="00FE5FEB">
        <w:rPr>
          <w:sz w:val="16"/>
        </w:rPr>
        <w:t xml:space="preserve"> this conflict between Hobbes and Rousseau, </w:t>
      </w:r>
      <w:r w:rsidRPr="00ED5658">
        <w:rPr>
          <w:rStyle w:val="StyleUnderline"/>
          <w:highlight w:val="green"/>
        </w:rPr>
        <w:t>disorder versus order</w:t>
      </w:r>
      <w:r w:rsidRPr="00973090">
        <w:rPr>
          <w:rStyle w:val="StyleUnderline"/>
        </w:rPr>
        <w:t>.</w:t>
      </w:r>
      <w:r w:rsidRPr="00FE5FEB">
        <w:rPr>
          <w:sz w:val="16"/>
        </w:rPr>
        <w:t xml:space="preserve"> That is, </w:t>
      </w:r>
      <w:r w:rsidRPr="00ED5658">
        <w:rPr>
          <w:rStyle w:val="Emphasis"/>
          <w:highlight w:val="green"/>
        </w:rPr>
        <w:t xml:space="preserve">signs of disorder seem ubiquitous; but signs of order just as quickly emerge as the antidote. It permeates every level. It is implicit in </w:t>
      </w:r>
      <w:proofErr w:type="spellStart"/>
      <w:r w:rsidRPr="00ED5658">
        <w:rPr>
          <w:rStyle w:val="Emphasis"/>
          <w:highlight w:val="green"/>
        </w:rPr>
        <w:t>decisionmaking</w:t>
      </w:r>
      <w:proofErr w:type="spellEnd"/>
      <w:r w:rsidRPr="00973090">
        <w:rPr>
          <w:rStyle w:val="Emphasis"/>
        </w:rPr>
        <w:t xml:space="preserve"> and is the background horizon of thought and action</w:t>
      </w:r>
      <w:r w:rsidRPr="00FE5FEB">
        <w:rPr>
          <w:sz w:val="16"/>
        </w:rPr>
        <w:t xml:space="preserve">. It permeates each of the six movement-images and the 18 signifiers (or more) offered by Deleuze. In short, the </w:t>
      </w:r>
      <w:proofErr w:type="spellStart"/>
      <w:r w:rsidRPr="00FE5FEB">
        <w:rPr>
          <w:sz w:val="16"/>
        </w:rPr>
        <w:t>hobbsrous</w:t>
      </w:r>
      <w:proofErr w:type="spellEnd"/>
      <w:r w:rsidRPr="00FE5FEB">
        <w:rPr>
          <w:sz w:val="16"/>
        </w:rPr>
        <w:t xml:space="preserve">-sign is much like a master signifier posited by Lacan. We only mention at this point that </w:t>
      </w:r>
      <w:r w:rsidRPr="00ED5658">
        <w:rPr>
          <w:rStyle w:val="StyleUnderline"/>
          <w:highlight w:val="green"/>
        </w:rPr>
        <w:t>change in the criminal justice system will be difficult to the degree that this underlying</w:t>
      </w:r>
      <w:r w:rsidRPr="00973090">
        <w:rPr>
          <w:rStyle w:val="StyleUnderline"/>
        </w:rPr>
        <w:t xml:space="preserve"> imagery and </w:t>
      </w:r>
      <w:r w:rsidRPr="00ED5658">
        <w:rPr>
          <w:rStyle w:val="StyleUnderline"/>
          <w:highlight w:val="green"/>
        </w:rPr>
        <w:t>sign system continues to inform thought and action at the various levels of the criminal justice system. We need alternative images and signs.</w:t>
      </w:r>
      <w:r w:rsidRPr="00973090">
        <w:rPr>
          <w:rStyle w:val="StyleUnderline"/>
        </w:rPr>
        <w:t xml:space="preserve"> </w:t>
      </w:r>
    </w:p>
    <w:p w14:paraId="1A4E4C49" w14:textId="77777777" w:rsidR="00F86664" w:rsidRDefault="00F86664" w:rsidP="00F86664">
      <w:pPr>
        <w:jc w:val="both"/>
      </w:pPr>
    </w:p>
    <w:p w14:paraId="48D139DA" w14:textId="791B738A" w:rsidR="00F86664" w:rsidRPr="009958BA" w:rsidRDefault="007B5F35" w:rsidP="00F86664">
      <w:pPr>
        <w:pStyle w:val="Heading4"/>
        <w:jc w:val="both"/>
      </w:pPr>
      <w:r>
        <w:t>P</w:t>
      </w:r>
      <w:r w:rsidR="00F86664">
        <w:t>unitive regimes of signs condone the management of risk and repression in the name of surveying, governing, and preserving the freedom of the law. This inflexible code of politics lays the foundation for destruction and violence against populations given the sign of “criminal”, pointing back towards the prison as the necessary mode of capture.</w:t>
      </w:r>
    </w:p>
    <w:p w14:paraId="1DA535EA" w14:textId="77777777" w:rsidR="00F86664" w:rsidRPr="00E53314" w:rsidRDefault="00F86664" w:rsidP="00F86664">
      <w:pPr>
        <w:jc w:val="both"/>
      </w:pPr>
      <w:r w:rsidRPr="009958BA">
        <w:rPr>
          <w:rStyle w:val="Style13ptBold"/>
        </w:rPr>
        <w:t>Lippens 10</w:t>
      </w:r>
      <w:r w:rsidRPr="009958BA">
        <w:t xml:space="preserve"> (Ronnie Lippens is a Professor at </w:t>
      </w:r>
      <w:proofErr w:type="spellStart"/>
      <w:r w:rsidRPr="009958BA">
        <w:t>Keele</w:t>
      </w:r>
      <w:proofErr w:type="spellEnd"/>
      <w:r w:rsidRPr="009958BA">
        <w:t xml:space="preserve"> University and has expertise in fields related to crime and crime prevention, community safety, and </w:t>
      </w:r>
      <w:proofErr w:type="spellStart"/>
      <w:r w:rsidRPr="009958BA">
        <w:t>organisational</w:t>
      </w:r>
      <w:proofErr w:type="spellEnd"/>
      <w:r w:rsidRPr="009958BA">
        <w:t xml:space="preserve"> dynamics, “Law, Code and Late Modern Governance in Prophetic Painting: Notes on Jackson Pollock, Mark Rothko and Gilles Deleuze” in </w:t>
      </w:r>
      <w:r w:rsidRPr="009958BA">
        <w:rPr>
          <w:i/>
          <w:iCs/>
        </w:rPr>
        <w:t>Prospects of Legal Semiotics</w:t>
      </w:r>
      <w:r w:rsidRPr="009958BA">
        <w:t>, September 20 2010, https://doi-org.proxy.lib.umich.edu/10.1007/978-90-481-9343-1_6</w:t>
      </w:r>
      <w:r>
        <w:t>)</w:t>
      </w:r>
    </w:p>
    <w:p w14:paraId="6612240D" w14:textId="77777777" w:rsidR="00F86664" w:rsidRPr="00BC5C25" w:rsidRDefault="00F86664" w:rsidP="00F86664">
      <w:pPr>
        <w:jc w:val="both"/>
        <w:rPr>
          <w:rStyle w:val="StyleUnderline"/>
        </w:rPr>
      </w:pPr>
      <w:r w:rsidRPr="00BC5C25">
        <w:rPr>
          <w:sz w:val="16"/>
        </w:rPr>
        <w:t xml:space="preserve">Late modern repression may however take a number of shapes and forms. </w:t>
      </w:r>
      <w:r w:rsidRPr="008E5CB9">
        <w:rPr>
          <w:rStyle w:val="StyleUnderline"/>
        </w:rPr>
        <w:t>In one, perceived threats to the possibility of free circulation, or, to be more precise, to the possibility of choice</w:t>
      </w:r>
      <w:r>
        <w:rPr>
          <w:rStyle w:val="StyleUnderline"/>
        </w:rPr>
        <w:t xml:space="preserve"> </w:t>
      </w:r>
      <w:r w:rsidRPr="008E5CB9">
        <w:rPr>
          <w:rStyle w:val="StyleUnderline"/>
        </w:rPr>
        <w:t>in</w:t>
      </w:r>
      <w:r>
        <w:rPr>
          <w:rStyle w:val="StyleUnderline"/>
        </w:rPr>
        <w:t xml:space="preserve"> </w:t>
      </w:r>
      <w:r w:rsidRPr="008E5CB9">
        <w:rPr>
          <w:rStyle w:val="StyleUnderline"/>
        </w:rPr>
        <w:t>circulation (or the choice</w:t>
      </w:r>
      <w:r>
        <w:rPr>
          <w:rStyle w:val="StyleUnderline"/>
        </w:rPr>
        <w:t xml:space="preserve"> </w:t>
      </w:r>
      <w:r w:rsidRPr="008E5CB9">
        <w:rPr>
          <w:rStyle w:val="StyleUnderline"/>
        </w:rPr>
        <w:t>of</w:t>
      </w:r>
      <w:r>
        <w:rPr>
          <w:rStyle w:val="StyleUnderline"/>
        </w:rPr>
        <w:t xml:space="preserve"> </w:t>
      </w:r>
      <w:r w:rsidRPr="008E5CB9">
        <w:rPr>
          <w:rStyle w:val="StyleUnderline"/>
        </w:rPr>
        <w:t>circulation), are considered as mere physical mass that needs to be shifted around, managed, or destroyed.</w:t>
      </w:r>
      <w:r w:rsidRPr="00BC5C25">
        <w:rPr>
          <w:sz w:val="16"/>
        </w:rPr>
        <w:t xml:space="preserve"> The real target of the intervention here is the physical, or mechanical rigidity which this mass is alleged to carry within it. </w:t>
      </w:r>
      <w:r w:rsidRPr="008E5CB9">
        <w:rPr>
          <w:rStyle w:val="StyleUnderline"/>
        </w:rPr>
        <w:t xml:space="preserve">In criminal justice, for example, there has been talk </w:t>
      </w:r>
      <w:r w:rsidRPr="00BC5C25">
        <w:rPr>
          <w:sz w:val="16"/>
        </w:rPr>
        <w:t>for some time now about the move to what Malcolm Feeley and Jonathan Simon (</w:t>
      </w:r>
      <w:hyperlink r:id="rId34" w:anchor="CR11" w:tooltip="View reference" w:history="1">
        <w:r w:rsidRPr="00BC5C25">
          <w:rPr>
            <w:rStyle w:val="Hyperlink"/>
            <w:sz w:val="16"/>
          </w:rPr>
          <w:t>1994</w:t>
        </w:r>
      </w:hyperlink>
      <w:r w:rsidRPr="00BC5C25">
        <w:rPr>
          <w:sz w:val="16"/>
        </w:rPr>
        <w:t xml:space="preserve">) once termed actuarial justice. By that </w:t>
      </w:r>
      <w:r w:rsidRPr="008E5CB9">
        <w:rPr>
          <w:rStyle w:val="Emphasis"/>
        </w:rPr>
        <w:t>they meant the growing inclination, in criminal justice practice and procedure, to ignore the import of the singularity of individual defendants’ capacities and make-up, and to rely, instead, on the stochastic processing of populations, of masses, or indeed, of</w:t>
      </w:r>
      <w:r>
        <w:rPr>
          <w:rStyle w:val="Emphasis"/>
        </w:rPr>
        <w:t xml:space="preserve"> </w:t>
      </w:r>
      <w:r w:rsidRPr="008E5CB9">
        <w:rPr>
          <w:rStyle w:val="Emphasis"/>
        </w:rPr>
        <w:t>mass.</w:t>
      </w:r>
      <w:r w:rsidRPr="00BC5C25">
        <w:rPr>
          <w:sz w:val="16"/>
        </w:rPr>
        <w:t xml:space="preserve"> Feeley and Simon stressed the point that the “logic” here is an actuarial one. But that may be only part of the story. </w:t>
      </w:r>
      <w:r w:rsidRPr="008E5CB9">
        <w:rPr>
          <w:rStyle w:val="StyleUnderline"/>
        </w:rPr>
        <w:t>The actuary makes his calculations in order to insure against what is deemed to be unavoidable “risk”. But the trend in criminal justice practice and, more broadly, governance, may already have moved</w:t>
      </w:r>
      <w:r>
        <w:rPr>
          <w:rStyle w:val="StyleUnderline"/>
        </w:rPr>
        <w:t xml:space="preserve"> </w:t>
      </w:r>
      <w:r w:rsidRPr="008E5CB9">
        <w:rPr>
          <w:rStyle w:val="StyleUnderline"/>
        </w:rPr>
        <w:t>beyond</w:t>
      </w:r>
      <w:r>
        <w:rPr>
          <w:rStyle w:val="StyleUnderline"/>
        </w:rPr>
        <w:t xml:space="preserve"> </w:t>
      </w:r>
      <w:r w:rsidRPr="008E5CB9">
        <w:rPr>
          <w:rStyle w:val="StyleUnderline"/>
        </w:rPr>
        <w:t>mere managerial “insurance” against “risk”</w:t>
      </w:r>
      <w:r w:rsidRPr="00BC5C25">
        <w:rPr>
          <w:sz w:val="16"/>
        </w:rPr>
        <w:t xml:space="preserve">. In many </w:t>
      </w:r>
      <w:r w:rsidRPr="00BC5C25">
        <w:rPr>
          <w:sz w:val="16"/>
        </w:rPr>
        <w:lastRenderedPageBreak/>
        <w:t xml:space="preserve">cases the dominant logic in criminal justice and in governance is now provided by the precautionary principle (e.g. </w:t>
      </w:r>
      <w:proofErr w:type="spellStart"/>
      <w:r w:rsidRPr="00BC5C25">
        <w:rPr>
          <w:sz w:val="16"/>
        </w:rPr>
        <w:t>Pieterman</w:t>
      </w:r>
      <w:proofErr w:type="spellEnd"/>
      <w:r w:rsidRPr="00BC5C25">
        <w:rPr>
          <w:sz w:val="16"/>
        </w:rPr>
        <w:t xml:space="preserve"> and </w:t>
      </w:r>
      <w:proofErr w:type="spellStart"/>
      <w:r w:rsidRPr="00BC5C25">
        <w:rPr>
          <w:sz w:val="16"/>
        </w:rPr>
        <w:t>Hanekamp</w:t>
      </w:r>
      <w:proofErr w:type="spellEnd"/>
      <w:r w:rsidRPr="00BC5C25">
        <w:rPr>
          <w:sz w:val="16"/>
        </w:rPr>
        <w:t xml:space="preserve"> </w:t>
      </w:r>
      <w:hyperlink r:id="rId35" w:anchor="CR25" w:tooltip="View reference" w:history="1">
        <w:r w:rsidRPr="00BC5C25">
          <w:rPr>
            <w:rStyle w:val="Hyperlink"/>
            <w:sz w:val="16"/>
          </w:rPr>
          <w:t>2002</w:t>
        </w:r>
      </w:hyperlink>
      <w:r w:rsidRPr="00BC5C25">
        <w:rPr>
          <w:sz w:val="16"/>
        </w:rPr>
        <w:t xml:space="preserve">, </w:t>
      </w:r>
      <w:proofErr w:type="spellStart"/>
      <w:r w:rsidRPr="00BC5C25">
        <w:rPr>
          <w:sz w:val="16"/>
        </w:rPr>
        <w:t>Pieterman</w:t>
      </w:r>
      <w:proofErr w:type="spellEnd"/>
      <w:r w:rsidRPr="00BC5C25">
        <w:rPr>
          <w:sz w:val="16"/>
        </w:rPr>
        <w:t xml:space="preserve"> </w:t>
      </w:r>
      <w:hyperlink r:id="rId36" w:anchor="CR24" w:tooltip="View reference" w:history="1">
        <w:r w:rsidRPr="00BC5C25">
          <w:rPr>
            <w:rStyle w:val="Hyperlink"/>
            <w:sz w:val="16"/>
          </w:rPr>
          <w:t>2008</w:t>
        </w:r>
      </w:hyperlink>
      <w:r w:rsidRPr="00BC5C25">
        <w:rPr>
          <w:sz w:val="16"/>
        </w:rPr>
        <w:t xml:space="preserve">). </w:t>
      </w:r>
      <w:r w:rsidRPr="008E5CB9">
        <w:rPr>
          <w:rStyle w:val="Emphasis"/>
        </w:rPr>
        <w:t>According to this principle governance should not just aim to insure against risk, but should simply</w:t>
      </w:r>
      <w:r>
        <w:rPr>
          <w:rStyle w:val="Emphasis"/>
        </w:rPr>
        <w:t xml:space="preserve"> </w:t>
      </w:r>
      <w:r w:rsidRPr="008E5CB9">
        <w:rPr>
          <w:rStyle w:val="Emphasis"/>
        </w:rPr>
        <w:t>prevent</w:t>
      </w:r>
      <w:r>
        <w:rPr>
          <w:rStyle w:val="Emphasis"/>
        </w:rPr>
        <w:t xml:space="preserve"> </w:t>
      </w:r>
      <w:r w:rsidRPr="008E5CB9">
        <w:rPr>
          <w:rStyle w:val="Emphasis"/>
        </w:rPr>
        <w:t>all risk, by any means possible if deemed necessary.</w:t>
      </w:r>
      <w:r w:rsidRPr="00BC5C25">
        <w:rPr>
          <w:sz w:val="16"/>
        </w:rPr>
        <w:t xml:space="preserve"> Instruments such as Anti-Social </w:t>
      </w:r>
      <w:proofErr w:type="spellStart"/>
      <w:r w:rsidRPr="00BC5C25">
        <w:rPr>
          <w:sz w:val="16"/>
        </w:rPr>
        <w:t>Behaviour</w:t>
      </w:r>
      <w:proofErr w:type="spellEnd"/>
      <w:r w:rsidRPr="00BC5C25">
        <w:rPr>
          <w:sz w:val="16"/>
        </w:rPr>
        <w:t xml:space="preserve"> Orders (deployed against the perceived rigidity of disturbing bio-mass), or a block on GM-foods (against the perceived rigidity of “unnatural” genetic codes), are only a few manifestations of the precautionary principle. </w:t>
      </w:r>
      <w:r w:rsidRPr="008E5CB9">
        <w:rPr>
          <w:rStyle w:val="StyleUnderline"/>
        </w:rPr>
        <w:t>Repression can also take the form of punitive interventions whereby those who threaten conditions of free circulation and choice</w:t>
      </w:r>
      <w:r w:rsidRPr="00BC5C25">
        <w:rPr>
          <w:sz w:val="16"/>
        </w:rPr>
        <w:t xml:space="preserve"> (e.g. the robber, or the bank manager who refuses to extend easy credit, and the manager who does extend easy credit easily, and so on) </w:t>
      </w:r>
      <w:r w:rsidRPr="008E5CB9">
        <w:rPr>
          <w:rStyle w:val="Emphasis"/>
        </w:rPr>
        <w:t>are made to</w:t>
      </w:r>
      <w:r>
        <w:rPr>
          <w:rStyle w:val="Emphasis"/>
        </w:rPr>
        <w:t xml:space="preserve"> </w:t>
      </w:r>
      <w:r w:rsidRPr="008E5CB9">
        <w:rPr>
          <w:rStyle w:val="Emphasis"/>
        </w:rPr>
        <w:t>feel, physically, how their rigidity is obstructive and therefore unwanted.</w:t>
      </w:r>
      <w:r w:rsidRPr="00BC5C25">
        <w:rPr>
          <w:sz w:val="16"/>
        </w:rPr>
        <w:t xml:space="preserve"> Here the offender is reduced to his biological substrate. He is a mere biological organism. As with mere physical mass, there is no point in engaging in communication with mere organisms. </w:t>
      </w:r>
      <w:proofErr w:type="gramStart"/>
      <w:r w:rsidRPr="00BC5C25">
        <w:rPr>
          <w:sz w:val="16"/>
        </w:rPr>
        <w:t>Mass</w:t>
      </w:r>
      <w:proofErr w:type="gramEnd"/>
      <w:r w:rsidRPr="00BC5C25">
        <w:rPr>
          <w:sz w:val="16"/>
        </w:rPr>
        <w:t xml:space="preserve"> one shoves around, neutralizes, or destroys. Biological organisms, one makes them feel. Authors such as Nicola Lacey (</w:t>
      </w:r>
      <w:hyperlink r:id="rId37" w:anchor="CR15" w:tooltip="View reference" w:history="1">
        <w:r w:rsidRPr="00BC5C25">
          <w:rPr>
            <w:rStyle w:val="Hyperlink"/>
            <w:sz w:val="16"/>
          </w:rPr>
          <w:t>2007</w:t>
        </w:r>
      </w:hyperlink>
      <w:r w:rsidRPr="00BC5C25">
        <w:rPr>
          <w:sz w:val="16"/>
        </w:rPr>
        <w:t xml:space="preserve">) have, recently, noticed how in </w:t>
      </w:r>
      <w:r w:rsidRPr="008E5CB9">
        <w:rPr>
          <w:rStyle w:val="StyleUnderline"/>
        </w:rPr>
        <w:t>criminal justice procedure the emphasis is no longer on defendants’ capacities (e.g. their capacity for change or self-transformation), but, rather, on their</w:t>
      </w:r>
      <w:r>
        <w:rPr>
          <w:rStyle w:val="StyleUnderline"/>
        </w:rPr>
        <w:t xml:space="preserve"> </w:t>
      </w:r>
      <w:r w:rsidRPr="008E5CB9">
        <w:rPr>
          <w:rStyle w:val="StyleUnderline"/>
        </w:rPr>
        <w:t>character.</w:t>
      </w:r>
      <w:r>
        <w:rPr>
          <w:rStyle w:val="StyleUnderline"/>
        </w:rPr>
        <w:t xml:space="preserve"> </w:t>
      </w:r>
      <w:r w:rsidRPr="008E5CB9">
        <w:rPr>
          <w:rStyle w:val="Emphasis"/>
        </w:rPr>
        <w:t>Character, almost by definition, is fixed, unchangeable, indeed,</w:t>
      </w:r>
      <w:r w:rsidRPr="008E5CB9">
        <w:rPr>
          <w:rStyle w:val="StyleUnderline"/>
        </w:rPr>
        <w:t xml:space="preserve"> almost biological. One does not communicate with character. One makes it feel.</w:t>
      </w:r>
      <w:r>
        <w:rPr>
          <w:rStyle w:val="StyleUnderline"/>
        </w:rPr>
        <w:t xml:space="preserve"> </w:t>
      </w:r>
      <w:r w:rsidRPr="008E5CB9">
        <w:rPr>
          <w:rStyle w:val="StyleUnderline"/>
        </w:rPr>
        <w:t>Both forms of governance (i.e. the management of rigid, inflexible, and unconstrained mass, and the taming of rigid, inflexible, and unconstrained flesh) share some common ground.</w:t>
      </w:r>
      <w:r w:rsidRPr="00BC5C25">
        <w:rPr>
          <w:sz w:val="16"/>
        </w:rPr>
        <w:t xml:space="preserve"> </w:t>
      </w:r>
      <w:r w:rsidRPr="008E5CB9">
        <w:rPr>
          <w:rStyle w:val="StyleUnderline"/>
        </w:rPr>
        <w:t>Both target unresponsiveness.</w:t>
      </w:r>
      <w:r w:rsidRPr="00BC5C25">
        <w:rPr>
          <w:sz w:val="16"/>
        </w:rPr>
        <w:t xml:space="preserve"> Neither presupposes or requires an interest in the inner self. Using existentialist </w:t>
      </w:r>
      <w:proofErr w:type="gramStart"/>
      <w:r w:rsidRPr="00BC5C25">
        <w:rPr>
          <w:sz w:val="16"/>
        </w:rPr>
        <w:t>words</w:t>
      </w:r>
      <w:proofErr w:type="gramEnd"/>
      <w:r w:rsidRPr="00BC5C25">
        <w:rPr>
          <w:sz w:val="16"/>
        </w:rPr>
        <w:t xml:space="preserve"> one could say that late modern governance has lost at least some of the </w:t>
      </w:r>
      <w:r w:rsidRPr="00BC5C25">
        <w:rPr>
          <w:rStyle w:val="Emphasis"/>
        </w:rPr>
        <w:t>typically modern interest in the singularity of surveying, pondering, deliberating, deciding and choosing selves.</w:t>
      </w:r>
      <w:r w:rsidRPr="00BC5C25">
        <w:rPr>
          <w:sz w:val="16"/>
        </w:rPr>
        <w:t xml:space="preserve"> We will get back to this issue later. But a few words can be said here. Where modern governance, on the whole, was interested in finding out about how selves survey </w:t>
      </w:r>
      <w:r w:rsidRPr="00BC5C25">
        <w:rPr>
          <w:rStyle w:val="StyleUnderline"/>
        </w:rPr>
        <w:t xml:space="preserve">their being-in-the-world, how they ponder and deliberate upon this, how, in short, they choose, this interest is now gradually crumbling away. There is now less a need to find out about the singularly particular workings of inner selves, since the typically modern zeal to tap into their potential, to harness their energy, to exploit them, to knead and </w:t>
      </w:r>
      <w:proofErr w:type="spellStart"/>
      <w:r w:rsidRPr="00BC5C25">
        <w:rPr>
          <w:rStyle w:val="StyleUnderline"/>
        </w:rPr>
        <w:t>mould</w:t>
      </w:r>
      <w:proofErr w:type="spellEnd"/>
      <w:r w:rsidRPr="00BC5C25">
        <w:rPr>
          <w:rStyle w:val="StyleUnderline"/>
        </w:rPr>
        <w:t xml:space="preserve"> them, to discipline them, to normalize them, to guide and steer them towards predetermined goals and into projects, has nearly completely dissipated.</w:t>
      </w:r>
      <w:r w:rsidRPr="00BC5C25">
        <w:rPr>
          <w:sz w:val="16"/>
        </w:rPr>
        <w:t xml:space="preserve"> The age of construction, modern construction is over. Much in this picture might be underpinned, one could argue, by a form of life—a Nietzschean concept—that emerged in what we now call the late modern era. </w:t>
      </w:r>
      <w:r w:rsidRPr="00BC5C25">
        <w:rPr>
          <w:rStyle w:val="Emphasis"/>
        </w:rPr>
        <w:t>This is the form of life of a post-material generation whose main preoccupation it is to safeguard nomadic freedom of choice and circulation, or better still: choice</w:t>
      </w:r>
      <w:r>
        <w:rPr>
          <w:rStyle w:val="Emphasis"/>
        </w:rPr>
        <w:t xml:space="preserve"> </w:t>
      </w:r>
      <w:r w:rsidRPr="00BC5C25">
        <w:rPr>
          <w:rStyle w:val="Emphasis"/>
        </w:rPr>
        <w:t>of</w:t>
      </w:r>
      <w:r>
        <w:rPr>
          <w:rStyle w:val="Emphasis"/>
        </w:rPr>
        <w:t xml:space="preserve"> </w:t>
      </w:r>
      <w:r w:rsidRPr="00BC5C25">
        <w:rPr>
          <w:rStyle w:val="Emphasis"/>
        </w:rPr>
        <w:t>circulation, much less the construction of new, institutionalized futures.</w:t>
      </w:r>
      <w:r w:rsidRPr="00BC5C25">
        <w:rPr>
          <w:sz w:val="16"/>
        </w:rPr>
        <w:t xml:space="preserve"> This is a form of life whereby, beaconless, one must constantly deal with, or attempt control over “the emergency of [continuous, unrelenting, RL] emergence” (Dillon and Lobo-Guerrero </w:t>
      </w:r>
      <w:hyperlink r:id="rId38" w:anchor="CR9" w:tooltip="View reference" w:history="1">
        <w:r w:rsidRPr="00BC5C25">
          <w:rPr>
            <w:rStyle w:val="Hyperlink"/>
            <w:sz w:val="16"/>
          </w:rPr>
          <w:t>2009</w:t>
        </w:r>
      </w:hyperlink>
      <w:r w:rsidRPr="00BC5C25">
        <w:rPr>
          <w:sz w:val="16"/>
        </w:rPr>
        <w:t xml:space="preserve">, p. 17). </w:t>
      </w:r>
      <w:r w:rsidRPr="00BC5C25">
        <w:rPr>
          <w:rStyle w:val="Emphasis"/>
        </w:rPr>
        <w:t>It’s the very same form of life whereby eagerly circulating nomads</w:t>
      </w:r>
      <w:r>
        <w:rPr>
          <w:rStyle w:val="Emphasis"/>
        </w:rPr>
        <w:t xml:space="preserve"> </w:t>
      </w:r>
      <w:r w:rsidRPr="00BC5C25">
        <w:rPr>
          <w:rStyle w:val="Emphasis"/>
        </w:rPr>
        <w:t>must</w:t>
      </w:r>
      <w:r>
        <w:rPr>
          <w:rStyle w:val="Emphasis"/>
        </w:rPr>
        <w:t xml:space="preserve"> </w:t>
      </w:r>
      <w:r w:rsidRPr="00BC5C25">
        <w:rPr>
          <w:rStyle w:val="Emphasis"/>
        </w:rPr>
        <w:t>deal with, or assert control over anything that carries a rigid, inflexible code.</w:t>
      </w:r>
      <w:r w:rsidRPr="00BC5C25">
        <w:rPr>
          <w:sz w:val="16"/>
        </w:rPr>
        <w:t xml:space="preserve"> The word “generation” is used loosely here; </w:t>
      </w:r>
      <w:r w:rsidRPr="00BC5C25">
        <w:rPr>
          <w:rStyle w:val="StyleUnderline"/>
        </w:rPr>
        <w:t xml:space="preserve">it refers to an attitude and to practices which by no means are spread evenly across populations, although elements in the culturally dominant demographic or segments in late modern consumer societies may </w:t>
      </w:r>
      <w:proofErr w:type="spellStart"/>
      <w:r w:rsidRPr="00BC5C25">
        <w:rPr>
          <w:rStyle w:val="StyleUnderline"/>
        </w:rPr>
        <w:t>harbour</w:t>
      </w:r>
      <w:proofErr w:type="spellEnd"/>
      <w:r w:rsidRPr="00BC5C25">
        <w:rPr>
          <w:rStyle w:val="StyleUnderline"/>
        </w:rPr>
        <w:t xml:space="preserve"> or manifest more of such an attitude and practices than others</w:t>
      </w:r>
      <w:r w:rsidRPr="00BC5C25">
        <w:rPr>
          <w:sz w:val="16"/>
        </w:rPr>
        <w:t xml:space="preserve">. </w:t>
      </w:r>
      <w:r w:rsidRPr="00BC5C25">
        <w:rPr>
          <w:rStyle w:val="Emphasis"/>
        </w:rPr>
        <w:t>In this form of life there is no need for communication, and even less for the transformation of self.</w:t>
      </w:r>
      <w:r w:rsidRPr="00BC5C25">
        <w:rPr>
          <w:sz w:val="16"/>
        </w:rPr>
        <w:t xml:space="preserve"> One does not communicate with mere mass or with mere biological organisms. There is nothing in them that could be transformed. After the end of the age of construction, there is nothing to communicate about, there is nothing to transform to. Even the joint consumption of commodity-image in what Michel </w:t>
      </w:r>
      <w:proofErr w:type="spellStart"/>
      <w:r w:rsidRPr="00BC5C25">
        <w:rPr>
          <w:sz w:val="16"/>
        </w:rPr>
        <w:t>Maffesoli</w:t>
      </w:r>
      <w:proofErr w:type="spellEnd"/>
      <w:r w:rsidRPr="00BC5C25">
        <w:rPr>
          <w:sz w:val="16"/>
        </w:rPr>
        <w:t xml:space="preserve"> (</w:t>
      </w:r>
      <w:hyperlink r:id="rId39" w:anchor="CR18" w:tooltip="View reference" w:history="1">
        <w:r w:rsidRPr="00BC5C25">
          <w:rPr>
            <w:rStyle w:val="Hyperlink"/>
            <w:sz w:val="16"/>
          </w:rPr>
          <w:t>1996</w:t>
        </w:r>
      </w:hyperlink>
      <w:r w:rsidRPr="00BC5C25">
        <w:rPr>
          <w:sz w:val="16"/>
        </w:rPr>
        <w:t xml:space="preserve">) has called “neo-tribes” does not require communication; only experience. As we will argue later the embryonic phase of this form of life emerged, faintly, during the immediate post-war years, say somewhere between 1945 and 1955. Fully-fledged, however, it only crystallized about two decades later. We will return to this embryonic phase later. Let us explore this post-material, post-constructive form of life a little more. </w:t>
      </w:r>
      <w:r w:rsidRPr="00BC5C25">
        <w:rPr>
          <w:rStyle w:val="StyleUnderline"/>
        </w:rPr>
        <w:t>Much of the literature on current developments in criminal justice and governance focus on the management of “risk” (and therefore also of opportunity) in “risk societies”, or on the prevention and near-total blocking off of potential “risk” (and opportunity), in precautionary societies.</w:t>
      </w:r>
      <w:r w:rsidRPr="00BC5C25">
        <w:rPr>
          <w:sz w:val="16"/>
        </w:rPr>
        <w:t xml:space="preserve"> But “risk” may not be the core target of a post-material, non-constructive consumer generation. Indeed, it is this very same generation that has produced what sociologists call edgework, i.e. the </w:t>
      </w:r>
      <w:proofErr w:type="spellStart"/>
      <w:r w:rsidRPr="00BC5C25">
        <w:rPr>
          <w:sz w:val="16"/>
        </w:rPr>
        <w:t>wilful</w:t>
      </w:r>
      <w:proofErr w:type="spellEnd"/>
      <w:r w:rsidRPr="00BC5C25">
        <w:rPr>
          <w:sz w:val="16"/>
        </w:rPr>
        <w:t xml:space="preserve"> seeking of, engagement in, and experimentation with all kinds of risk-taking and risk-exploring </w:t>
      </w:r>
      <w:proofErr w:type="spellStart"/>
      <w:r w:rsidRPr="00BC5C25">
        <w:rPr>
          <w:sz w:val="16"/>
        </w:rPr>
        <w:t>behaviour</w:t>
      </w:r>
      <w:proofErr w:type="spellEnd"/>
      <w:r w:rsidRPr="00BC5C25">
        <w:rPr>
          <w:sz w:val="16"/>
        </w:rPr>
        <w:t xml:space="preserve">. This includes e.g. base-jumping, sky-diving, hiking in the great outdoors, and so on, as well as -why </w:t>
      </w:r>
      <w:proofErr w:type="gramStart"/>
      <w:r w:rsidRPr="00BC5C25">
        <w:rPr>
          <w:sz w:val="16"/>
        </w:rPr>
        <w:t>not?-</w:t>
      </w:r>
      <w:proofErr w:type="gramEnd"/>
      <w:r w:rsidRPr="00BC5C25">
        <w:rPr>
          <w:sz w:val="16"/>
        </w:rPr>
        <w:t xml:space="preserve"> hedge-fund investments, </w:t>
      </w:r>
      <w:r w:rsidRPr="00BC5C25">
        <w:rPr>
          <w:sz w:val="16"/>
        </w:rPr>
        <w:lastRenderedPageBreak/>
        <w:t xml:space="preserve">speculation on financial markets, sub-prime crediting, and so on. In all these activities, “risk” is not so much a problem, as a resource. A few years ago Stephen </w:t>
      </w:r>
      <w:proofErr w:type="spellStart"/>
      <w:r w:rsidRPr="00BC5C25">
        <w:rPr>
          <w:sz w:val="16"/>
        </w:rPr>
        <w:t>Lyng</w:t>
      </w:r>
      <w:proofErr w:type="spellEnd"/>
      <w:r w:rsidRPr="00BC5C25">
        <w:rPr>
          <w:sz w:val="16"/>
        </w:rPr>
        <w:t xml:space="preserve"> (</w:t>
      </w:r>
      <w:hyperlink r:id="rId40" w:anchor="CR17" w:tooltip="View reference" w:history="1">
        <w:r w:rsidRPr="00BC5C25">
          <w:rPr>
            <w:rStyle w:val="Hyperlink"/>
            <w:sz w:val="16"/>
          </w:rPr>
          <w:t>2004</w:t>
        </w:r>
      </w:hyperlink>
      <w:r w:rsidRPr="00BC5C25">
        <w:rPr>
          <w:sz w:val="16"/>
        </w:rPr>
        <w:t xml:space="preserve">) showed how </w:t>
      </w:r>
      <w:proofErr w:type="spellStart"/>
      <w:r w:rsidRPr="00BC5C25">
        <w:rPr>
          <w:sz w:val="16"/>
        </w:rPr>
        <w:t>edgeworkers</w:t>
      </w:r>
      <w:proofErr w:type="spellEnd"/>
      <w:r w:rsidRPr="00BC5C25">
        <w:rPr>
          <w:sz w:val="16"/>
        </w:rPr>
        <w:t xml:space="preserve"> take themselves in a zone beyond all code. Beyond the reach of rigid, unresponsive and external constraints embodied in legal and institutional codes, in social codes, in any code actually, </w:t>
      </w:r>
      <w:proofErr w:type="spellStart"/>
      <w:r w:rsidRPr="00BC5C25">
        <w:rPr>
          <w:sz w:val="16"/>
        </w:rPr>
        <w:t>edgeworkers</w:t>
      </w:r>
      <w:proofErr w:type="spellEnd"/>
      <w:r w:rsidRPr="00BC5C25">
        <w:rPr>
          <w:sz w:val="16"/>
        </w:rPr>
        <w:t xml:space="preserve"> move into a free zone where in some cases only the mere law of nature—the physical law of mass and the biological one of organism—is left to deal with. The control of nature, the control of mass and organism, is what </w:t>
      </w:r>
      <w:proofErr w:type="spellStart"/>
      <w:r w:rsidRPr="00BC5C25">
        <w:rPr>
          <w:sz w:val="16"/>
        </w:rPr>
        <w:t>edgeworkers</w:t>
      </w:r>
      <w:proofErr w:type="spellEnd"/>
      <w:r w:rsidRPr="00BC5C25">
        <w:rPr>
          <w:sz w:val="16"/>
        </w:rPr>
        <w:t xml:space="preserve"> hope to achieve. It is this control, or at least sense of control, argues </w:t>
      </w:r>
      <w:proofErr w:type="spellStart"/>
      <w:r w:rsidRPr="00BC5C25">
        <w:rPr>
          <w:sz w:val="16"/>
        </w:rPr>
        <w:t>Lyng</w:t>
      </w:r>
      <w:proofErr w:type="spellEnd"/>
      <w:r w:rsidRPr="00BC5C25">
        <w:rPr>
          <w:sz w:val="16"/>
        </w:rPr>
        <w:t xml:space="preserve">, that allows the </w:t>
      </w:r>
      <w:proofErr w:type="spellStart"/>
      <w:r w:rsidRPr="00BC5C25">
        <w:rPr>
          <w:sz w:val="16"/>
        </w:rPr>
        <w:t>edgeworker</w:t>
      </w:r>
      <w:proofErr w:type="spellEnd"/>
      <w:r w:rsidRPr="00BC5C25">
        <w:rPr>
          <w:sz w:val="16"/>
        </w:rPr>
        <w:t xml:space="preserve"> to regain a sense of self. If </w:t>
      </w:r>
      <w:proofErr w:type="spellStart"/>
      <w:r w:rsidRPr="00BC5C25">
        <w:rPr>
          <w:sz w:val="16"/>
        </w:rPr>
        <w:t>Lyng’s</w:t>
      </w:r>
      <w:proofErr w:type="spellEnd"/>
      <w:r w:rsidRPr="00BC5C25">
        <w:rPr>
          <w:sz w:val="16"/>
        </w:rPr>
        <w:t xml:space="preserve"> analysis of edgework is anything to go by, then the post-material, non-constructive consumer generation, roaming and swerving, as they tend to do, do not necessarily have a problem with risk per se. But they do seem to have a serious problem with a lack of control over all kinds of codes. </w:t>
      </w:r>
      <w:r w:rsidRPr="00BC5C25">
        <w:rPr>
          <w:rStyle w:val="Emphasis"/>
        </w:rPr>
        <w:t xml:space="preserve">Codes are by definition unresponsive, rigid, and threaten to curtail or constrain the self’s potential for choice and circulation, or again: its potential to choose the form of circulation, or the modalities of the form of circulation it might wish to engage in. </w:t>
      </w:r>
      <w:r w:rsidRPr="00BC5C25">
        <w:rPr>
          <w:sz w:val="16"/>
        </w:rPr>
        <w:t xml:space="preserve">That is why </w:t>
      </w:r>
      <w:proofErr w:type="spellStart"/>
      <w:r w:rsidRPr="00BC5C25">
        <w:rPr>
          <w:sz w:val="16"/>
        </w:rPr>
        <w:t>edgeworkers</w:t>
      </w:r>
      <w:proofErr w:type="spellEnd"/>
      <w:r w:rsidRPr="00BC5C25">
        <w:rPr>
          <w:sz w:val="16"/>
        </w:rPr>
        <w:t xml:space="preserve"> tend to escape to an imaginary free zone of circulation, outside the reach of codes. In the face of the only code that cannot be escaped—the law of nature, or sheer nature—the </w:t>
      </w:r>
      <w:proofErr w:type="spellStart"/>
      <w:r w:rsidRPr="00BC5C25">
        <w:rPr>
          <w:sz w:val="16"/>
        </w:rPr>
        <w:t>edgeworker</w:t>
      </w:r>
      <w:proofErr w:type="spellEnd"/>
      <w:r w:rsidRPr="00BC5C25">
        <w:rPr>
          <w:sz w:val="16"/>
        </w:rPr>
        <w:t xml:space="preserve"> becomes one with it, and in that moment, or in this zone, he, and he alone (or at least that’s how he imagines it), chooses freely (that is: un-coded, or coded only by nature’s law itself) how to respond to, indeed control mere mass and organism. This should provide him with a naturally </w:t>
      </w:r>
      <w:proofErr w:type="spellStart"/>
      <w:r w:rsidRPr="00BC5C25">
        <w:rPr>
          <w:sz w:val="16"/>
        </w:rPr>
        <w:t>skilful</w:t>
      </w:r>
      <w:proofErr w:type="spellEnd"/>
      <w:r w:rsidRPr="00BC5C25">
        <w:rPr>
          <w:sz w:val="16"/>
        </w:rPr>
        <w:t xml:space="preserve"> self that, once returned to the human world, will know how to deal with all the rigid and unresponsive codes, indeed with the mass and organisms there. If this applies to the extreme world of edgework, it may also </w:t>
      </w:r>
      <w:proofErr w:type="spellStart"/>
      <w:r w:rsidRPr="00BC5C25">
        <w:rPr>
          <w:sz w:val="16"/>
        </w:rPr>
        <w:t>colour</w:t>
      </w:r>
      <w:proofErr w:type="spellEnd"/>
      <w:r w:rsidRPr="00BC5C25">
        <w:rPr>
          <w:sz w:val="16"/>
        </w:rPr>
        <w:t xml:space="preserve"> the attitudes and practices within the broader post-material generation more generally. There too nature, or the environment, often tends to be imagined as a free zone, as a zone of free circulation, that needs to be protected from the codes of human intervention. Human intervention, in this imaginary, particularly if it takes the shape of development and construction, cannot be anything but rigid and destructive of choice and circulation. Nature has no need for development and construction. Nature is complete. Out of free circulation, nature magically produces harmony (or so it is then believed). The name of this “magic” is responsiveness. The only thing that needs to be done is to keep at bay, or if </w:t>
      </w:r>
      <w:proofErr w:type="gramStart"/>
      <w:r w:rsidRPr="00BC5C25">
        <w:rPr>
          <w:sz w:val="16"/>
        </w:rPr>
        <w:t>necessary</w:t>
      </w:r>
      <w:proofErr w:type="gramEnd"/>
      <w:r w:rsidRPr="00BC5C25">
        <w:rPr>
          <w:sz w:val="16"/>
        </w:rPr>
        <w:t xml:space="preserve"> to destroy everything that threatens to disrupt or block this magic of nature. Nothing needs to be constructed, and so there is nothing to communicate about. Like nature itself, the post-material self’s imaginary world is a, nay the natural one. In this imaginary world, harmony emerges spontaneously out of freely choosing and freely circulating natural selves. These selves choose and circulate, and choose their form of circulation, responsively. That means they choose and circulate flexibly, with a certain measure of self-constraint that comes naturally. These selves do not carry within them and do not operate according to a rigid, inflexible code (responsive self-constraint could not exist if there were such rigidity within the self). This post-material imaginary world is one that needs no further construction or reconstruction either. </w:t>
      </w:r>
      <w:r w:rsidRPr="00BC5C25">
        <w:rPr>
          <w:rStyle w:val="StyleUnderline"/>
        </w:rPr>
        <w:t>Anything that carries or operates according to a rigid code (a virus, a radical extremist, an “anti-social” element, and so on) should be kept at bay, managed, neutralized or destroyed. That’s all. There’s no need to reason with such rigidity. There’s no point in communicating with them. It makes no sense to try and transform their operative code, their “inner self”. Rigid mass and organism, their “code” is unchangeable anyway.</w:t>
      </w:r>
    </w:p>
    <w:p w14:paraId="7F241C39" w14:textId="77777777" w:rsidR="00F86664" w:rsidRPr="00F86664" w:rsidRDefault="00F86664" w:rsidP="00F86664"/>
    <w:p w14:paraId="13E12362" w14:textId="23712630" w:rsidR="00F86664" w:rsidRDefault="00F86664" w:rsidP="00F86664">
      <w:pPr>
        <w:pStyle w:val="Heading3"/>
      </w:pPr>
      <w:r>
        <w:lastRenderedPageBreak/>
        <w:br w:type="page"/>
      </w:r>
    </w:p>
    <w:p w14:paraId="3C1216B5" w14:textId="1F58271C" w:rsidR="009A28B6" w:rsidRDefault="009A28B6" w:rsidP="009A28B6">
      <w:pPr>
        <w:pStyle w:val="Heading3"/>
      </w:pPr>
      <w:r>
        <w:lastRenderedPageBreak/>
        <w:t>Death Penalty</w:t>
      </w:r>
    </w:p>
    <w:p w14:paraId="1CFE03A9" w14:textId="77777777" w:rsidR="009A28B6" w:rsidRDefault="009A28B6" w:rsidP="009A28B6"/>
    <w:p w14:paraId="57DF1F11" w14:textId="3ED9F42E" w:rsidR="009A28B6" w:rsidRPr="00D106F2" w:rsidRDefault="00927221" w:rsidP="009A28B6">
      <w:pPr>
        <w:pStyle w:val="Heading4"/>
        <w:jc w:val="both"/>
      </w:pPr>
      <w:r>
        <w:t>A</w:t>
      </w:r>
      <w:r w:rsidR="009A28B6">
        <w:t xml:space="preserve">bolishment of the death penalty is incomplete without addressing the larger structure of neoliberal governmentality that can now exercise power through the decision to let live or die within criminal practices. </w:t>
      </w:r>
    </w:p>
    <w:p w14:paraId="25B7C39E" w14:textId="77777777" w:rsidR="009A28B6" w:rsidRPr="00D106F2" w:rsidRDefault="009A28B6" w:rsidP="009A28B6">
      <w:pPr>
        <w:jc w:val="both"/>
      </w:pPr>
      <w:proofErr w:type="spellStart"/>
      <w:r w:rsidRPr="00D106F2">
        <w:rPr>
          <w:rStyle w:val="Style13ptBold"/>
        </w:rPr>
        <w:t>Sitze</w:t>
      </w:r>
      <w:proofErr w:type="spellEnd"/>
      <w:r w:rsidRPr="00D106F2">
        <w:rPr>
          <w:rStyle w:val="Style13ptBold"/>
        </w:rPr>
        <w:t xml:space="preserve"> 9</w:t>
      </w:r>
      <w:r>
        <w:t xml:space="preserve"> (</w:t>
      </w:r>
      <w:r w:rsidRPr="00D106F2">
        <w:t xml:space="preserve">Adam </w:t>
      </w:r>
      <w:proofErr w:type="spellStart"/>
      <w:r w:rsidRPr="00D106F2">
        <w:t>Sitze</w:t>
      </w:r>
      <w:proofErr w:type="spellEnd"/>
      <w:r w:rsidRPr="00D106F2">
        <w:t xml:space="preserve"> is assistant professor of law, jurisprudence and social thought at Amherst College, “Capital Punishment as a Problem for the Philosophy of Law”, The New Centennial </w:t>
      </w:r>
      <w:proofErr w:type="gramStart"/>
      <w:r w:rsidRPr="00D106F2">
        <w:t>Review ,</w:t>
      </w:r>
      <w:proofErr w:type="gramEnd"/>
      <w:r w:rsidRPr="00D106F2">
        <w:t xml:space="preserve"> fall 2009, Vol. 9, No. 2 (fall 2009), pp. 2</w:t>
      </w:r>
      <w:r>
        <w:t>52</w:t>
      </w:r>
      <w:r w:rsidRPr="00D106F2">
        <w:t>-2</w:t>
      </w:r>
      <w:r>
        <w:t>54</w:t>
      </w:r>
      <w:r w:rsidRPr="00D106F2">
        <w:t xml:space="preserve"> Published by: Michigan State University Press</w:t>
      </w:r>
      <w:r>
        <w:t>)</w:t>
      </w:r>
    </w:p>
    <w:p w14:paraId="15D84238" w14:textId="77777777" w:rsidR="009A28B6" w:rsidRPr="00564016" w:rsidRDefault="009A28B6" w:rsidP="009A28B6">
      <w:pPr>
        <w:jc w:val="both"/>
        <w:rPr>
          <w:rStyle w:val="StyleUnderline"/>
        </w:rPr>
      </w:pPr>
      <w:r w:rsidRPr="00C5752A">
        <w:rPr>
          <w:sz w:val="16"/>
        </w:rPr>
        <w:t xml:space="preserve">Norberto </w:t>
      </w:r>
      <w:proofErr w:type="spellStart"/>
      <w:r w:rsidRPr="00C5752A">
        <w:rPr>
          <w:sz w:val="16"/>
        </w:rPr>
        <w:t>Bobbio</w:t>
      </w:r>
      <w:proofErr w:type="spellEnd"/>
      <w:r w:rsidRPr="00C5752A">
        <w:rPr>
          <w:sz w:val="16"/>
        </w:rPr>
        <w:t xml:space="preserve"> has argued </w:t>
      </w:r>
      <w:r w:rsidRPr="00564016">
        <w:rPr>
          <w:rStyle w:val="StyleUnderline"/>
        </w:rPr>
        <w:t xml:space="preserve">that debate over the death penalty must be limited to "the question of whether it is morally and/or juridically </w:t>
      </w:r>
      <w:proofErr w:type="spellStart"/>
      <w:r w:rsidRPr="00564016">
        <w:rPr>
          <w:rStyle w:val="StyleUnderline"/>
        </w:rPr>
        <w:t>permis</w:t>
      </w:r>
      <w:proofErr w:type="spellEnd"/>
      <w:r w:rsidRPr="00564016">
        <w:rPr>
          <w:rStyle w:val="StyleUnderline"/>
        </w:rPr>
        <w:t xml:space="preserve">- </w:t>
      </w:r>
      <w:proofErr w:type="spellStart"/>
      <w:r w:rsidRPr="00564016">
        <w:rPr>
          <w:rStyle w:val="StyleUnderline"/>
        </w:rPr>
        <w:t>sible</w:t>
      </w:r>
      <w:proofErr w:type="spellEnd"/>
      <w:r w:rsidRPr="00564016">
        <w:rPr>
          <w:rStyle w:val="StyleUnderline"/>
        </w:rPr>
        <w:t xml:space="preserve"> for the state to kill in order to punish, even with all the procedural guarantees of a constitutional state"</w:t>
      </w:r>
      <w:r w:rsidRPr="00C5752A">
        <w:rPr>
          <w:sz w:val="16"/>
        </w:rPr>
        <w:t xml:space="preserve"> (1996 [1990], 143-44). Yet if </w:t>
      </w:r>
      <w:proofErr w:type="spellStart"/>
      <w:r w:rsidRPr="00C5752A">
        <w:rPr>
          <w:sz w:val="16"/>
        </w:rPr>
        <w:t>poena</w:t>
      </w:r>
      <w:proofErr w:type="spellEnd"/>
      <w:r w:rsidRPr="00C5752A">
        <w:rPr>
          <w:sz w:val="16"/>
        </w:rPr>
        <w:t xml:space="preserve"> </w:t>
      </w:r>
      <w:proofErr w:type="spellStart"/>
      <w:r w:rsidRPr="00C5752A">
        <w:rPr>
          <w:sz w:val="16"/>
        </w:rPr>
        <w:t>capi</w:t>
      </w:r>
      <w:proofErr w:type="spellEnd"/>
      <w:r w:rsidRPr="00C5752A">
        <w:rPr>
          <w:sz w:val="16"/>
        </w:rPr>
        <w:t xml:space="preserve">- </w:t>
      </w:r>
      <w:proofErr w:type="spellStart"/>
      <w:r w:rsidRPr="00C5752A">
        <w:rPr>
          <w:sz w:val="16"/>
        </w:rPr>
        <w:t xml:space="preserve">talis is </w:t>
      </w:r>
      <w:proofErr w:type="spellEnd"/>
      <w:r w:rsidRPr="00C5752A">
        <w:rPr>
          <w:sz w:val="16"/>
        </w:rPr>
        <w:t xml:space="preserve">the impossible but necessary paradigm with reference to which </w:t>
      </w:r>
      <w:r w:rsidRPr="00564016">
        <w:rPr>
          <w:rStyle w:val="StyleUnderline"/>
        </w:rPr>
        <w:t>the modern theory of the death penalty struggles to attain its coherence and integrity</w:t>
      </w:r>
      <w:r w:rsidRPr="00C5752A">
        <w:rPr>
          <w:sz w:val="16"/>
        </w:rPr>
        <w:t xml:space="preserve">, then a limitation of </w:t>
      </w:r>
      <w:proofErr w:type="spellStart"/>
      <w:r w:rsidRPr="00C5752A">
        <w:rPr>
          <w:sz w:val="16"/>
        </w:rPr>
        <w:t>Bobbios</w:t>
      </w:r>
      <w:proofErr w:type="spellEnd"/>
      <w:r w:rsidRPr="00C5752A">
        <w:rPr>
          <w:sz w:val="16"/>
        </w:rPr>
        <w:t xml:space="preserve"> type will not only foreclose upon our understanding of the genesis and basis of the death penalty itself, but will also foreclose upon our understanding of the way that </w:t>
      </w:r>
      <w:r w:rsidRPr="00564016">
        <w:rPr>
          <w:rStyle w:val="Emphasis"/>
        </w:rPr>
        <w:t>abolitionism carries within itself a silent affirmation of the very practice it wants to ban, thus enabling the death penalty to survive its own elimination.</w:t>
      </w:r>
      <w:r w:rsidRPr="00C5752A">
        <w:rPr>
          <w:sz w:val="16"/>
        </w:rPr>
        <w:t xml:space="preserve"> Look again at </w:t>
      </w:r>
      <w:proofErr w:type="spellStart"/>
      <w:r w:rsidRPr="00C5752A">
        <w:rPr>
          <w:sz w:val="16"/>
        </w:rPr>
        <w:t>Foucaulťs</w:t>
      </w:r>
      <w:proofErr w:type="spellEnd"/>
      <w:r w:rsidRPr="00C5752A">
        <w:rPr>
          <w:sz w:val="16"/>
        </w:rPr>
        <w:t xml:space="preserve"> argument about the conditions under which death penalty </w:t>
      </w:r>
      <w:proofErr w:type="spellStart"/>
      <w:r w:rsidRPr="00C5752A">
        <w:rPr>
          <w:sz w:val="16"/>
        </w:rPr>
        <w:t>aboli</w:t>
      </w:r>
      <w:proofErr w:type="spellEnd"/>
      <w:r w:rsidRPr="00C5752A">
        <w:rPr>
          <w:sz w:val="16"/>
        </w:rPr>
        <w:t xml:space="preserve">- </w:t>
      </w:r>
      <w:proofErr w:type="spellStart"/>
      <w:r w:rsidRPr="00C5752A">
        <w:rPr>
          <w:sz w:val="16"/>
        </w:rPr>
        <w:t>tionism</w:t>
      </w:r>
      <w:proofErr w:type="spellEnd"/>
      <w:r w:rsidRPr="00C5752A">
        <w:rPr>
          <w:sz w:val="16"/>
        </w:rPr>
        <w:t xml:space="preserve"> emerged. Writing in 1976, Foucault argued that </w:t>
      </w:r>
      <w:r w:rsidRPr="00564016">
        <w:rPr>
          <w:rStyle w:val="StyleUnderline"/>
        </w:rPr>
        <w:t xml:space="preserve">"[a] s soon as power gave itself the function of administering life, its reason for being and the logic of its exercise- and not the awakening of humanitarian feelings- made it more and more difficult to apply the death penalty. </w:t>
      </w:r>
      <w:r w:rsidRPr="00C5752A">
        <w:rPr>
          <w:sz w:val="16"/>
        </w:rPr>
        <w:t xml:space="preserve">How could power exercise its highest prerogative by putting people to death, when </w:t>
      </w:r>
      <w:r w:rsidRPr="00564016">
        <w:rPr>
          <w:rStyle w:val="StyleUnderline"/>
        </w:rPr>
        <w:t>its main role was to ensure, sustain, and multiply life, to put this life in order</w:t>
      </w:r>
      <w:r w:rsidRPr="00C5752A">
        <w:rPr>
          <w:sz w:val="16"/>
        </w:rPr>
        <w:t xml:space="preserve">?" (1978 [1976], 136). Under these conditions, Foucault argued, </w:t>
      </w:r>
      <w:r w:rsidRPr="00564016">
        <w:rPr>
          <w:rStyle w:val="Emphasis"/>
        </w:rPr>
        <w:t xml:space="preserve">"the ancient right to take life or let live was replaced by a power to make live or to cast out into death </w:t>
      </w:r>
      <w:r w:rsidRPr="00C5752A">
        <w:rPr>
          <w:sz w:val="16"/>
        </w:rPr>
        <w:t xml:space="preserve">[de re- </w:t>
      </w:r>
      <w:proofErr w:type="spellStart"/>
      <w:r w:rsidRPr="00C5752A">
        <w:rPr>
          <w:sz w:val="16"/>
        </w:rPr>
        <w:t>jeter</w:t>
      </w:r>
      <w:proofErr w:type="spellEnd"/>
      <w:r w:rsidRPr="00C5752A">
        <w:rPr>
          <w:sz w:val="16"/>
        </w:rPr>
        <w:t xml:space="preserve"> dans la mort]" (1978 [1976], 138). As Esposito warns (2002, 162), it would be a mistake to adopt a mechanical interpretation of </w:t>
      </w:r>
      <w:proofErr w:type="spellStart"/>
      <w:r w:rsidRPr="00C5752A">
        <w:rPr>
          <w:sz w:val="16"/>
        </w:rPr>
        <w:t>Foucaulťs</w:t>
      </w:r>
      <w:proofErr w:type="spellEnd"/>
      <w:r w:rsidRPr="00C5752A">
        <w:rPr>
          <w:sz w:val="16"/>
        </w:rPr>
        <w:t xml:space="preserve"> argument about the "various forms" of the state's right to kill in a mechanical way, as if "taking life" and "letting die" were mutually exclusive (and, indeed, Foucault elsewhere argued that "letting die" did not "replace" but "complemented" the right of the sword [2003 {1997}, 241]). But if we frame the debate over the death penalty in the way that </w:t>
      </w:r>
      <w:proofErr w:type="spellStart"/>
      <w:r w:rsidRPr="00C5752A">
        <w:rPr>
          <w:sz w:val="16"/>
        </w:rPr>
        <w:t>Bobbio</w:t>
      </w:r>
      <w:proofErr w:type="spellEnd"/>
      <w:r w:rsidRPr="00C5752A">
        <w:rPr>
          <w:sz w:val="16"/>
        </w:rPr>
        <w:t xml:space="preserve"> recommends, we’re bound to make just this mistake, only in reverse. in reverse. </w:t>
      </w:r>
      <w:r w:rsidRPr="00564016">
        <w:rPr>
          <w:rStyle w:val="StyleUnderline"/>
        </w:rPr>
        <w:t xml:space="preserve">We'll find ourselves in a position where we owe our very ability to question and </w:t>
      </w:r>
      <w:r w:rsidRPr="00564016">
        <w:rPr>
          <w:rStyle w:val="Emphasis"/>
        </w:rPr>
        <w:t>criticize the death penalty to the emergence and even dominance of a biopolitical problematic, yet where we remain unable to speak to the form of state killing</w:t>
      </w:r>
      <w:r w:rsidRPr="00564016">
        <w:rPr>
          <w:rStyle w:val="StyleUnderline"/>
        </w:rPr>
        <w:t xml:space="preserve"> (or "</w:t>
      </w:r>
      <w:proofErr w:type="spellStart"/>
      <w:r w:rsidRPr="00564016">
        <w:rPr>
          <w:rStyle w:val="StyleUnderline"/>
        </w:rPr>
        <w:t>thanatopolitics</w:t>
      </w:r>
      <w:proofErr w:type="spellEnd"/>
      <w:r w:rsidRPr="00564016">
        <w:rPr>
          <w:rStyle w:val="StyleUnderline"/>
        </w:rPr>
        <w:t xml:space="preserve">") that is coeval with and specific to biopolitics (the sovereign power to let die). </w:t>
      </w:r>
      <w:r w:rsidRPr="00C5752A">
        <w:rPr>
          <w:sz w:val="16"/>
        </w:rPr>
        <w:t xml:space="preserve">It is unclear, however, </w:t>
      </w:r>
      <w:r w:rsidRPr="00564016">
        <w:rPr>
          <w:rStyle w:val="StyleUnderline"/>
        </w:rPr>
        <w:t>why we would want abolitionism to remain silent on this mode of state killing, this "indirect murder" (Foucault 2003 [1997], 256) that is so normal a state of affairs within neoliberal governmentality.</w:t>
      </w:r>
      <w:r w:rsidRPr="00C5752A">
        <w:rPr>
          <w:sz w:val="16"/>
        </w:rPr>
        <w:t xml:space="preserve"> </w:t>
      </w:r>
      <w:r w:rsidRPr="00564016">
        <w:rPr>
          <w:rStyle w:val="StyleUnderline"/>
        </w:rPr>
        <w:t xml:space="preserve">What would we gain by criticizing capital punishment while also consenting, in and through our silence, to the practice of </w:t>
      </w:r>
      <w:proofErr w:type="spellStart"/>
      <w:r w:rsidRPr="00564016">
        <w:rPr>
          <w:rStyle w:val="StyleUnderline"/>
        </w:rPr>
        <w:t>poena</w:t>
      </w:r>
      <w:proofErr w:type="spellEnd"/>
      <w:r w:rsidRPr="00564016">
        <w:rPr>
          <w:rStyle w:val="StyleUnderline"/>
        </w:rPr>
        <w:t xml:space="preserve"> </w:t>
      </w:r>
      <w:proofErr w:type="spellStart"/>
      <w:r w:rsidRPr="00564016">
        <w:rPr>
          <w:rStyle w:val="StyleUnderline"/>
        </w:rPr>
        <w:t>capitalis</w:t>
      </w:r>
      <w:proofErr w:type="spellEnd"/>
      <w:r w:rsidRPr="00564016">
        <w:rPr>
          <w:rStyle w:val="StyleUnderline"/>
        </w:rPr>
        <w:t xml:space="preserve"> that is specific to the biopolitical epoch?</w:t>
      </w:r>
      <w:r w:rsidRPr="00C5752A">
        <w:rPr>
          <w:sz w:val="16"/>
        </w:rPr>
        <w:t xml:space="preserve"> </w:t>
      </w:r>
      <w:r w:rsidRPr="00564016">
        <w:rPr>
          <w:rStyle w:val="Emphasis"/>
        </w:rPr>
        <w:t>What would be the point of the weed only to leave its root intact?</w:t>
      </w:r>
      <w:r w:rsidRPr="00C5752A">
        <w:rPr>
          <w:sz w:val="16"/>
        </w:rPr>
        <w:t xml:space="preserve"> Why would we want abolitionism, this plainly biopolitical discourse, to resist taking its own premises to their logical conclusion?9 Against </w:t>
      </w:r>
      <w:proofErr w:type="spellStart"/>
      <w:r w:rsidRPr="00C5752A">
        <w:rPr>
          <w:sz w:val="16"/>
        </w:rPr>
        <w:t>Bobbios</w:t>
      </w:r>
      <w:proofErr w:type="spellEnd"/>
      <w:r w:rsidRPr="00C5752A">
        <w:rPr>
          <w:sz w:val="16"/>
        </w:rPr>
        <w:t xml:space="preserve"> framing of the debate, let us therefore maintain that </w:t>
      </w:r>
      <w:proofErr w:type="spellStart"/>
      <w:r w:rsidRPr="00C5752A">
        <w:rPr>
          <w:sz w:val="16"/>
        </w:rPr>
        <w:t>poena</w:t>
      </w:r>
      <w:proofErr w:type="spellEnd"/>
      <w:r w:rsidRPr="00C5752A">
        <w:rPr>
          <w:sz w:val="16"/>
        </w:rPr>
        <w:t xml:space="preserve"> </w:t>
      </w:r>
      <w:proofErr w:type="spellStart"/>
      <w:r w:rsidRPr="00C5752A">
        <w:rPr>
          <w:sz w:val="16"/>
        </w:rPr>
        <w:t>capitalis</w:t>
      </w:r>
      <w:proofErr w:type="spellEnd"/>
      <w:r w:rsidRPr="00C5752A">
        <w:rPr>
          <w:sz w:val="16"/>
        </w:rPr>
        <w:t xml:space="preserve"> is more than just an arcane and abstract concept from Roman Law. Let us entertain the hypothesis that</w:t>
      </w:r>
      <w:r w:rsidRPr="00564016">
        <w:rPr>
          <w:rStyle w:val="StyleUnderline"/>
        </w:rPr>
        <w:t xml:space="preserve"> it is the very root of the state’s right to kill- what we might call, varying Goodrich (2003, 212), its </w:t>
      </w:r>
      <w:proofErr w:type="spellStart"/>
      <w:r w:rsidRPr="00564016">
        <w:rPr>
          <w:rStyle w:val="StyleUnderline"/>
        </w:rPr>
        <w:t>ju</w:t>
      </w:r>
      <w:proofErr w:type="spellEnd"/>
      <w:r w:rsidRPr="00564016">
        <w:rPr>
          <w:rStyle w:val="StyleUnderline"/>
        </w:rPr>
        <w:t xml:space="preserve">- </w:t>
      </w:r>
      <w:proofErr w:type="spellStart"/>
      <w:r w:rsidRPr="00564016">
        <w:rPr>
          <w:rStyle w:val="StyleUnderline"/>
        </w:rPr>
        <w:t>ridical</w:t>
      </w:r>
      <w:proofErr w:type="spellEnd"/>
      <w:r w:rsidRPr="00564016">
        <w:rPr>
          <w:rStyle w:val="StyleUnderline"/>
        </w:rPr>
        <w:t xml:space="preserve"> </w:t>
      </w:r>
      <w:proofErr w:type="gramStart"/>
      <w:r w:rsidRPr="00564016">
        <w:rPr>
          <w:rStyle w:val="StyleUnderline"/>
        </w:rPr>
        <w:t>unconscious</w:t>
      </w:r>
      <w:r w:rsidRPr="00C5752A">
        <w:rPr>
          <w:sz w:val="16"/>
        </w:rPr>
        <w:t xml:space="preserve"> .</w:t>
      </w:r>
      <w:proofErr w:type="gramEnd"/>
      <w:r w:rsidRPr="00C5752A">
        <w:rPr>
          <w:sz w:val="16"/>
        </w:rPr>
        <w:t xml:space="preserve"> On this read, </w:t>
      </w:r>
      <w:proofErr w:type="spellStart"/>
      <w:r w:rsidRPr="00C5752A">
        <w:rPr>
          <w:sz w:val="16"/>
        </w:rPr>
        <w:t>poena</w:t>
      </w:r>
      <w:proofErr w:type="spellEnd"/>
      <w:r w:rsidRPr="00C5752A">
        <w:rPr>
          <w:sz w:val="16"/>
        </w:rPr>
        <w:t xml:space="preserve"> </w:t>
      </w:r>
      <w:proofErr w:type="spellStart"/>
      <w:r w:rsidRPr="00C5752A">
        <w:rPr>
          <w:sz w:val="16"/>
        </w:rPr>
        <w:t>capitalis</w:t>
      </w:r>
      <w:proofErr w:type="spellEnd"/>
      <w:r w:rsidRPr="00C5752A">
        <w:rPr>
          <w:sz w:val="16"/>
        </w:rPr>
        <w:t xml:space="preserve"> is not only the example that silently governs the way </w:t>
      </w:r>
      <w:r w:rsidRPr="00564016">
        <w:rPr>
          <w:rStyle w:val="StyleUnderline"/>
        </w:rPr>
        <w:t>the state wants (but fails) to exercise to its power to take life. It is also the paradigm according to which the state exercises (while also disavowing) its power to let die.</w:t>
      </w:r>
    </w:p>
    <w:p w14:paraId="24710C34" w14:textId="77777777" w:rsidR="009A28B6" w:rsidRPr="00731386" w:rsidRDefault="009A28B6" w:rsidP="009A28B6">
      <w:pPr>
        <w:jc w:val="both"/>
      </w:pPr>
    </w:p>
    <w:p w14:paraId="1FEDE0AA" w14:textId="77777777" w:rsidR="009A28B6" w:rsidRPr="00D106F2" w:rsidRDefault="009A28B6" w:rsidP="009A28B6">
      <w:pPr>
        <w:pStyle w:val="Heading4"/>
        <w:jc w:val="both"/>
      </w:pPr>
      <w:r>
        <w:lastRenderedPageBreak/>
        <w:t>The attempt to abolish the death penalty cedes justice and power to the prison regime as the determiner of bodies. This creates a separation of humanity and life that allows for the interpersonal thought of disposal and punishment.</w:t>
      </w:r>
    </w:p>
    <w:p w14:paraId="03D08EF6" w14:textId="77777777" w:rsidR="009A28B6" w:rsidRPr="00D106F2" w:rsidRDefault="009A28B6" w:rsidP="009A28B6">
      <w:pPr>
        <w:jc w:val="both"/>
      </w:pPr>
      <w:proofErr w:type="spellStart"/>
      <w:r w:rsidRPr="00D106F2">
        <w:rPr>
          <w:rStyle w:val="Style13ptBold"/>
        </w:rPr>
        <w:t>Sitze</w:t>
      </w:r>
      <w:proofErr w:type="spellEnd"/>
      <w:r w:rsidRPr="00D106F2">
        <w:rPr>
          <w:rStyle w:val="Style13ptBold"/>
        </w:rPr>
        <w:t xml:space="preserve"> 9</w:t>
      </w:r>
      <w:r>
        <w:t xml:space="preserve"> (</w:t>
      </w:r>
      <w:r w:rsidRPr="00D106F2">
        <w:t xml:space="preserve">Adam </w:t>
      </w:r>
      <w:proofErr w:type="spellStart"/>
      <w:r w:rsidRPr="00D106F2">
        <w:t>Sitze</w:t>
      </w:r>
      <w:proofErr w:type="spellEnd"/>
      <w:r w:rsidRPr="00D106F2">
        <w:t xml:space="preserve"> is assistant professor of law, jurisprudence and social thought at Amherst College, “Capital Punishment as a Problem for the Philosophy of Law”, The New Centennial </w:t>
      </w:r>
      <w:proofErr w:type="gramStart"/>
      <w:r w:rsidRPr="00D106F2">
        <w:t>Review ,</w:t>
      </w:r>
      <w:proofErr w:type="gramEnd"/>
      <w:r w:rsidRPr="00D106F2">
        <w:t xml:space="preserve"> fall 2009, Vol. 9, No. 2 (fall 2009), pp. 2</w:t>
      </w:r>
      <w:r>
        <w:t>46</w:t>
      </w:r>
      <w:r w:rsidRPr="00D106F2">
        <w:t>-2</w:t>
      </w:r>
      <w:r>
        <w:t>48</w:t>
      </w:r>
      <w:r w:rsidRPr="00D106F2">
        <w:t xml:space="preserve"> Published by: Michigan State University Press</w:t>
      </w:r>
      <w:r>
        <w:t>)</w:t>
      </w:r>
    </w:p>
    <w:p w14:paraId="2EE90283" w14:textId="491EC866" w:rsidR="009A28B6" w:rsidRPr="009A28B6" w:rsidRDefault="009A28B6" w:rsidP="009A28B6">
      <w:pPr>
        <w:jc w:val="both"/>
        <w:rPr>
          <w:rStyle w:val="Emphasis"/>
          <w:b w:val="0"/>
          <w:iCs w:val="0"/>
        </w:rPr>
      </w:pPr>
      <w:r w:rsidRPr="00DD1EAD">
        <w:rPr>
          <w:sz w:val="16"/>
        </w:rPr>
        <w:t xml:space="preserve">If, however, we push this demonic reading just a bit further, we become capable of a much different way to understand "In the Penal Colony," one that is no less paradoxical but far less tortuous. It emerges once we pose our very relation to Kafka's text- our reading or, better, our inability to read- as a problem for the philosophy of law (as a chance, that is to say, to critical inquire into the horizons of our own juridical experience). On these terms, </w:t>
      </w:r>
      <w:r w:rsidRPr="00DD1EAD">
        <w:rPr>
          <w:rStyle w:val="StyleUnderline"/>
        </w:rPr>
        <w:t xml:space="preserve">it becomes possible to see that our relation to the neutral narrative voice that emerges in the concluding passages of Kafka's text poses, in the form of a hermeneutic predicament, the same question we will need to think through if we are to undo, rather than repeat, the schism between person and liv- </w:t>
      </w:r>
      <w:proofErr w:type="spellStart"/>
      <w:r w:rsidRPr="00DD1EAD">
        <w:rPr>
          <w:rStyle w:val="StyleUnderline"/>
        </w:rPr>
        <w:t>ing</w:t>
      </w:r>
      <w:proofErr w:type="spellEnd"/>
      <w:r w:rsidRPr="00DD1EAD">
        <w:rPr>
          <w:rStyle w:val="StyleUnderline"/>
        </w:rPr>
        <w:t xml:space="preserve"> being that governs the two exemplary modern theories of the death penalty.</w:t>
      </w:r>
      <w:r w:rsidRPr="00DD1EAD">
        <w:rPr>
          <w:sz w:val="16"/>
        </w:rPr>
        <w:t xml:space="preserve"> This is because the way in which the anonymous voice in Kafka's text resists our reading is precisely the way in which </w:t>
      </w:r>
      <w:r w:rsidRPr="00DD1EAD">
        <w:rPr>
          <w:rStyle w:val="Emphasis"/>
        </w:rPr>
        <w:t>"life" manifests itself when we attempt to render it intelligible within the regime of the person</w:t>
      </w:r>
      <w:r w:rsidRPr="00DD1EAD">
        <w:rPr>
          <w:rStyle w:val="StyleUnderline"/>
        </w:rPr>
        <w:t>, and because the attributes of our hermeneutic experience at this instant</w:t>
      </w:r>
      <w:r w:rsidRPr="00DD1EAD">
        <w:rPr>
          <w:sz w:val="16"/>
        </w:rPr>
        <w:t xml:space="preserve"> - the impasses and enigmas that force themselves upon our reading, the collapse of disinterested interest into an immanent relation of inter-</w:t>
      </w:r>
      <w:proofErr w:type="spellStart"/>
      <w:r w:rsidRPr="00DD1EAD">
        <w:rPr>
          <w:sz w:val="16"/>
        </w:rPr>
        <w:t>esse</w:t>
      </w:r>
      <w:proofErr w:type="spellEnd"/>
      <w:r w:rsidRPr="00DD1EAD">
        <w:rPr>
          <w:sz w:val="16"/>
        </w:rPr>
        <w:t xml:space="preserve"> , </w:t>
      </w:r>
      <w:r w:rsidRPr="00DD1EAD">
        <w:rPr>
          <w:rStyle w:val="Emphasis"/>
        </w:rPr>
        <w:t xml:space="preserve">our desire to achieve hermeneutic certainty and security within a textual space that seems specifically designed to exclude both- are the same attributes of our biopolitical experience under conditions where, on the one hand, life is the highest good, yet where, on the other, the rights of the person seem to be more unquestionable than ever. </w:t>
      </w:r>
      <w:r w:rsidRPr="00DD1EAD">
        <w:rPr>
          <w:sz w:val="16"/>
        </w:rPr>
        <w:t xml:space="preserve">Put simply, the "machine" in which we find ourselves when we read Kafka's text is the same machine that informs and governs the debate over the death penalty today: the </w:t>
      </w:r>
      <w:proofErr w:type="spellStart"/>
      <w:r w:rsidRPr="00DD1EAD">
        <w:rPr>
          <w:sz w:val="16"/>
        </w:rPr>
        <w:t>dispositif</w:t>
      </w:r>
      <w:proofErr w:type="spellEnd"/>
      <w:r w:rsidRPr="00DD1EAD">
        <w:rPr>
          <w:sz w:val="16"/>
        </w:rPr>
        <w:t xml:space="preserve"> of the person. There are certainly in Kafka's text a couple of bad ways to attempt the deactivation of this </w:t>
      </w:r>
      <w:proofErr w:type="spellStart"/>
      <w:r w:rsidRPr="00DD1EAD">
        <w:rPr>
          <w:sz w:val="16"/>
        </w:rPr>
        <w:t>dispositif</w:t>
      </w:r>
      <w:proofErr w:type="spellEnd"/>
      <w:r w:rsidRPr="00DD1EAD">
        <w:rPr>
          <w:sz w:val="16"/>
        </w:rPr>
        <w:t xml:space="preserve">. The Officer personifies an attempt to </w:t>
      </w:r>
      <w:proofErr w:type="spellStart"/>
      <w:r w:rsidRPr="00DD1EAD">
        <w:rPr>
          <w:sz w:val="16"/>
        </w:rPr>
        <w:t>deacti</w:t>
      </w:r>
      <w:proofErr w:type="spellEnd"/>
      <w:r w:rsidRPr="00DD1EAD">
        <w:rPr>
          <w:sz w:val="16"/>
        </w:rPr>
        <w:t xml:space="preserve">- </w:t>
      </w:r>
      <w:proofErr w:type="spellStart"/>
      <w:r w:rsidRPr="00DD1EAD">
        <w:rPr>
          <w:sz w:val="16"/>
        </w:rPr>
        <w:t>vate</w:t>
      </w:r>
      <w:proofErr w:type="spellEnd"/>
      <w:r w:rsidRPr="00DD1EAD">
        <w:rPr>
          <w:sz w:val="16"/>
        </w:rPr>
        <w:t xml:space="preserve"> the machine by subjecting his life to a "correct" representation of the illegible imperative that governs it: </w:t>
      </w:r>
      <w:r w:rsidRPr="00DD1EAD">
        <w:rPr>
          <w:rStyle w:val="StyleUnderline"/>
        </w:rPr>
        <w:t>he seeks "to do justice" to life or "to get life right," and his equivocal death is the inescapable result of this desire.</w:t>
      </w:r>
      <w:r w:rsidRPr="00DD1EAD">
        <w:rPr>
          <w:sz w:val="16"/>
        </w:rPr>
        <w:t xml:space="preserve"> The Traveler, by contrast, accepts the impossibility of "correctly" representing life, but only then in order to attempt to secure himself against that </w:t>
      </w:r>
      <w:proofErr w:type="spellStart"/>
      <w:r w:rsidRPr="00DD1EAD">
        <w:rPr>
          <w:sz w:val="16"/>
        </w:rPr>
        <w:t>impossibil</w:t>
      </w:r>
      <w:proofErr w:type="spellEnd"/>
      <w:r w:rsidRPr="00DD1EAD">
        <w:rPr>
          <w:sz w:val="16"/>
        </w:rPr>
        <w:t xml:space="preserve">- </w:t>
      </w:r>
      <w:proofErr w:type="spellStart"/>
      <w:r w:rsidRPr="00DD1EAD">
        <w:rPr>
          <w:sz w:val="16"/>
        </w:rPr>
        <w:t>ity</w:t>
      </w:r>
      <w:proofErr w:type="spellEnd"/>
      <w:r w:rsidRPr="00DD1EAD">
        <w:rPr>
          <w:sz w:val="16"/>
        </w:rPr>
        <w:t xml:space="preserve">, to achieve freedom from the trap of constitutively unjust representation simply by casting off from the space of literature once and for all (as if we could resolve the problem of unreadability simply by ceasing to read). But there is also a third relation at work in "In the Penal Colony": Kafka's rede- </w:t>
      </w:r>
      <w:proofErr w:type="spellStart"/>
      <w:r w:rsidRPr="00DD1EAD">
        <w:rPr>
          <w:sz w:val="16"/>
        </w:rPr>
        <w:t>ployment</w:t>
      </w:r>
      <w:proofErr w:type="spellEnd"/>
      <w:r w:rsidRPr="00DD1EAD">
        <w:rPr>
          <w:sz w:val="16"/>
        </w:rPr>
        <w:t xml:space="preserve"> of the third person as the impersonal. This redeployment is not, of course, a "merely" literary device. As Esposito has argued, </w:t>
      </w:r>
      <w:r w:rsidRPr="00DD1EAD">
        <w:rPr>
          <w:rStyle w:val="StyleUnderline"/>
        </w:rPr>
        <w:t>the impersonal is coextensive with the field of biopolitics more generally, and even presents us with a mode of life in relation to which we become able to think through an affirmative biopolitics</w:t>
      </w:r>
      <w:r w:rsidRPr="00DD1EAD">
        <w:rPr>
          <w:sz w:val="16"/>
        </w:rPr>
        <w:t xml:space="preserve"> (2010b, §5). This is because in </w:t>
      </w:r>
      <w:proofErr w:type="spellStart"/>
      <w:r w:rsidRPr="00DD1EAD">
        <w:rPr>
          <w:sz w:val="16"/>
        </w:rPr>
        <w:t>Kafkas</w:t>
      </w:r>
      <w:proofErr w:type="spellEnd"/>
      <w:r w:rsidRPr="00DD1EAD">
        <w:rPr>
          <w:sz w:val="16"/>
        </w:rPr>
        <w:t xml:space="preserve"> use of the impersonal we find a way to think about </w:t>
      </w:r>
      <w:r w:rsidRPr="00DD1EAD">
        <w:rPr>
          <w:rStyle w:val="Emphasis"/>
        </w:rPr>
        <w:t xml:space="preserve">the relation between person and living being that does not presuppose, as its premise, the necessity of </w:t>
      </w:r>
      <w:proofErr w:type="spellStart"/>
      <w:r w:rsidRPr="00DD1EAD">
        <w:rPr>
          <w:rStyle w:val="Emphasis"/>
        </w:rPr>
        <w:t>reca</w:t>
      </w:r>
      <w:proofErr w:type="spellEnd"/>
      <w:r w:rsidRPr="00DD1EAD">
        <w:rPr>
          <w:rStyle w:val="Emphasis"/>
        </w:rPr>
        <w:t xml:space="preserve">- </w:t>
      </w:r>
      <w:proofErr w:type="spellStart"/>
      <w:r w:rsidRPr="00DD1EAD">
        <w:rPr>
          <w:rStyle w:val="Emphasis"/>
        </w:rPr>
        <w:t>pitulating</w:t>
      </w:r>
      <w:proofErr w:type="spellEnd"/>
      <w:r w:rsidRPr="00DD1EAD">
        <w:rPr>
          <w:rStyle w:val="Emphasis"/>
        </w:rPr>
        <w:t xml:space="preserve"> the separation of person and living being.</w:t>
      </w:r>
      <w:r w:rsidRPr="00DD1EAD">
        <w:rPr>
          <w:sz w:val="16"/>
        </w:rPr>
        <w:t xml:space="preserve"> The inescapable errancy that is forced upon us by </w:t>
      </w:r>
      <w:proofErr w:type="spellStart"/>
      <w:r w:rsidRPr="00DD1EAD">
        <w:rPr>
          <w:sz w:val="16"/>
        </w:rPr>
        <w:t>Kafkas</w:t>
      </w:r>
      <w:proofErr w:type="spellEnd"/>
      <w:r w:rsidRPr="00DD1EAD">
        <w:rPr>
          <w:sz w:val="16"/>
        </w:rPr>
        <w:t xml:space="preserve"> use of the neutral, anonymous narrator at the close of "In the Penal Colony" is neither an "absence" of personality (a life lacking the mask of the person) nor a simple "failure" of representation- it is not, in other words, </w:t>
      </w:r>
      <w:r w:rsidRPr="00DD1EAD">
        <w:rPr>
          <w:rStyle w:val="Emphasis"/>
        </w:rPr>
        <w:t>a problem that can be "solved" through better and better procedures of accuracy, security, and certainty</w:t>
      </w:r>
      <w:r w:rsidRPr="00DD1EAD">
        <w:rPr>
          <w:sz w:val="16"/>
        </w:rPr>
        <w:t xml:space="preserve"> (or what Heidegger would call </w:t>
      </w:r>
      <w:proofErr w:type="spellStart"/>
      <w:r w:rsidRPr="00DD1EAD">
        <w:rPr>
          <w:sz w:val="16"/>
        </w:rPr>
        <w:t>Sichereit</w:t>
      </w:r>
      <w:proofErr w:type="spellEnd"/>
      <w:r w:rsidRPr="00DD1EAD">
        <w:rPr>
          <w:sz w:val="16"/>
        </w:rPr>
        <w:t xml:space="preserve">). It is simply a form of life that coincides completely with its own mode of expression. Because of this complete coincidence of essence and mode (which is not the same as complete self-identity, because it is precisely the absence of any identity or self), </w:t>
      </w:r>
      <w:r w:rsidRPr="00DD1EAD">
        <w:rPr>
          <w:rStyle w:val="StyleUnderline"/>
        </w:rPr>
        <w:t>the impersonal is constitutively incapable of relating to part of itself as a "thing" that is at the disposal of another of its parts.</w:t>
      </w:r>
      <w:r w:rsidRPr="00DD1EAD">
        <w:rPr>
          <w:sz w:val="16"/>
        </w:rPr>
        <w:t xml:space="preserve"> And this, in turn, has an important implication for the debate over the death penalty as it is today conducted. </w:t>
      </w:r>
      <w:r w:rsidRPr="00DD1EAD">
        <w:rPr>
          <w:rStyle w:val="StyleUnderline"/>
        </w:rPr>
        <w:t>The impersonal is that form of life in which there is no point of leverage for the depersonalization that is the necessary condition for Kant's justification of the death penalty.</w:t>
      </w:r>
    </w:p>
    <w:p w14:paraId="2460CFF4" w14:textId="3BAB1FA0" w:rsidR="00E65BB1" w:rsidRPr="009A28B6" w:rsidRDefault="00E65BB1" w:rsidP="00151AE0">
      <w:pPr>
        <w:pStyle w:val="Heading3"/>
        <w:rPr>
          <w:rStyle w:val="Emphasis"/>
          <w:b/>
          <w:bCs w:val="0"/>
          <w:sz w:val="26"/>
          <w:szCs w:val="26"/>
        </w:rPr>
      </w:pPr>
      <w:r w:rsidRPr="009A28B6">
        <w:rPr>
          <w:rStyle w:val="Emphasis"/>
          <w:b/>
          <w:bCs w:val="0"/>
          <w:sz w:val="26"/>
          <w:szCs w:val="26"/>
        </w:rPr>
        <w:lastRenderedPageBreak/>
        <w:t>Drugs</w:t>
      </w:r>
    </w:p>
    <w:p w14:paraId="4BA9C35A" w14:textId="1D862E6A" w:rsidR="00E65BB1" w:rsidRDefault="00E65BB1" w:rsidP="00E65BB1">
      <w:pPr>
        <w:pStyle w:val="Heading4"/>
        <w:jc w:val="both"/>
      </w:pPr>
      <w:r>
        <w:t>Their mobilization of fear about drugs is symptomatic of capital’s capturing zones of becoming – reproduces their impacts</w:t>
      </w:r>
    </w:p>
    <w:p w14:paraId="4AB83879" w14:textId="77777777" w:rsidR="00E65BB1" w:rsidRPr="0079651E" w:rsidRDefault="00E65BB1" w:rsidP="00E65BB1">
      <w:pPr>
        <w:jc w:val="both"/>
        <w:rPr>
          <w:rStyle w:val="Style13ptBold"/>
        </w:rPr>
      </w:pPr>
      <w:r w:rsidRPr="0079651E">
        <w:rPr>
          <w:rStyle w:val="Style13ptBold"/>
        </w:rPr>
        <w:t>Fitzgerald 15</w:t>
      </w:r>
    </w:p>
    <w:p w14:paraId="185B5F90" w14:textId="77777777" w:rsidR="00E65BB1" w:rsidRPr="00DC4483" w:rsidRDefault="00E65BB1" w:rsidP="00E65BB1">
      <w:pPr>
        <w:jc w:val="both"/>
      </w:pPr>
      <w:r>
        <w:t xml:space="preserve">[John L Fitzgerald is an associate professor of criminology at Melbourne University, “Drugs and Transitional Economies,” </w:t>
      </w:r>
      <w:proofErr w:type="spellStart"/>
      <w:r>
        <w:t>ch</w:t>
      </w:r>
      <w:proofErr w:type="spellEnd"/>
      <w:r>
        <w:t xml:space="preserve"> 10 in Framing Drug Use Bodies, Space, Economy and Crime, 2015, Palgrave Macmillan, https://link.springer.com/chapter/10.1057/9781137482242_10]</w:t>
      </w:r>
    </w:p>
    <w:p w14:paraId="046DD67B" w14:textId="77777777" w:rsidR="00E65BB1" w:rsidRPr="00161466" w:rsidRDefault="00E65BB1" w:rsidP="00E65BB1">
      <w:pPr>
        <w:jc w:val="both"/>
        <w:rPr>
          <w:rStyle w:val="StyleUnderline"/>
        </w:rPr>
      </w:pPr>
      <w:proofErr w:type="spellStart"/>
      <w:r>
        <w:t>Massumi</w:t>
      </w:r>
      <w:proofErr w:type="spellEnd"/>
      <w:r>
        <w:t xml:space="preserve"> notes the problems with locating the production of the subject form in a discourse of psychoanalytic abjection (1993, pp. 30–34). Traditional abjection rests on the notion of the projection of individual fantasies and desires onto collective processes, where the boundaries between self and other, although porous, are structurally intact. The self is substantively a bounded space and boundaries, conceived of as founding, make the limitative constitutive. For </w:t>
      </w:r>
      <w:proofErr w:type="spellStart"/>
      <w:r>
        <w:t>Massumi</w:t>
      </w:r>
      <w:proofErr w:type="spellEnd"/>
      <w:r>
        <w:t xml:space="preserve">, the constitutive function of the boundary is at odds with contemporary renderings of late capitalism. </w:t>
      </w:r>
      <w:r w:rsidRPr="00161466">
        <w:rPr>
          <w:rStyle w:val="StyleUnderline"/>
        </w:rPr>
        <w:t>The promise of a cultural boundary transcendent through time is incommensurate with a late capitalism that incorporates boundary in its process.</w:t>
      </w:r>
    </w:p>
    <w:p w14:paraId="04C9E4E2" w14:textId="77777777" w:rsidR="00E65BB1" w:rsidRPr="007A0CDE" w:rsidRDefault="00E65BB1" w:rsidP="00E65BB1">
      <w:pPr>
        <w:jc w:val="both"/>
      </w:pPr>
      <w:r w:rsidRPr="00161466">
        <w:rPr>
          <w:rStyle w:val="StyleUnderline"/>
        </w:rPr>
        <w:t>Negri proposes that global capitalism underwent substantial changes in the 1970s and 1980s (1988).</w:t>
      </w:r>
      <w:r>
        <w:t xml:space="preserve"> These changes </w:t>
      </w:r>
      <w:proofErr w:type="spellStart"/>
      <w:r>
        <w:t>centred</w:t>
      </w:r>
      <w:proofErr w:type="spellEnd"/>
      <w:r>
        <w:t xml:space="preserve"> on, first, </w:t>
      </w:r>
      <w:r w:rsidRPr="00161466">
        <w:rPr>
          <w:rStyle w:val="StyleUnderline"/>
        </w:rPr>
        <w:t xml:space="preserve">the fluidification of </w:t>
      </w:r>
      <w:proofErr w:type="spellStart"/>
      <w:r w:rsidRPr="00161466">
        <w:rPr>
          <w:rStyle w:val="StyleUnderline"/>
        </w:rPr>
        <w:t>labour</w:t>
      </w:r>
      <w:proofErr w:type="spellEnd"/>
      <w:r w:rsidRPr="00161466">
        <w:rPr>
          <w:rStyle w:val="StyleUnderline"/>
        </w:rPr>
        <w:t xml:space="preserve"> force and capital;</w:t>
      </w:r>
      <w:r>
        <w:t xml:space="preserve"> second</w:t>
      </w:r>
      <w:r w:rsidRPr="00161466">
        <w:rPr>
          <w:rStyle w:val="StyleUnderline"/>
        </w:rPr>
        <w:t xml:space="preserve">, the rapid displacement of capital and third, an intensification of life through the </w:t>
      </w:r>
      <w:proofErr w:type="spellStart"/>
      <w:r w:rsidRPr="00161466">
        <w:rPr>
          <w:rStyle w:val="StyleUnderline"/>
        </w:rPr>
        <w:t>subsumption</w:t>
      </w:r>
      <w:proofErr w:type="spellEnd"/>
      <w:r w:rsidRPr="00161466">
        <w:rPr>
          <w:rStyle w:val="StyleUnderline"/>
        </w:rPr>
        <w:t xml:space="preserve"> of many social functions to productive capital.</w:t>
      </w:r>
      <w:r>
        <w:t xml:space="preserve"> Following from Negri, </w:t>
      </w:r>
      <w:proofErr w:type="spellStart"/>
      <w:r>
        <w:t>Massumi</w:t>
      </w:r>
      <w:proofErr w:type="spellEnd"/>
      <w:r>
        <w:t xml:space="preserve"> posits how these changes link to the function of becoming-other in modern global capitalism.</w:t>
      </w:r>
    </w:p>
    <w:p w14:paraId="505E6E6B" w14:textId="77777777" w:rsidR="00E65BB1" w:rsidRDefault="00E65BB1" w:rsidP="00E65BB1">
      <w:pPr>
        <w:jc w:val="both"/>
      </w:pPr>
      <w:proofErr w:type="spellStart"/>
      <w:r>
        <w:t>Massumi</w:t>
      </w:r>
      <w:proofErr w:type="spellEnd"/>
      <w:r>
        <w:t xml:space="preserve"> (1993) suggests that </w:t>
      </w:r>
      <w:r w:rsidRPr="00161466">
        <w:rPr>
          <w:rStyle w:val="StyleUnderline"/>
        </w:rPr>
        <w:t xml:space="preserve">implicit in the changes to modern global capitalism is an indeterminacy in relations between identity and the production of the subject-form in capitalist production to the extent that </w:t>
      </w:r>
      <w:r w:rsidRPr="00161466">
        <w:rPr>
          <w:rStyle w:val="Emphasis"/>
        </w:rPr>
        <w:t>identities themselves become isomorphic with capital</w:t>
      </w:r>
      <w:r w:rsidRPr="00161466">
        <w:rPr>
          <w:rStyle w:val="StyleUnderline"/>
        </w:rPr>
        <w:t>. As capital transforms so too does subjectivity</w:t>
      </w:r>
      <w:r>
        <w:t xml:space="preserve">. The modern subject form must possess the capacity to become-generic. As </w:t>
      </w:r>
      <w:proofErr w:type="spellStart"/>
      <w:r>
        <w:t>Massumi</w:t>
      </w:r>
      <w:proofErr w:type="spellEnd"/>
      <w:r>
        <w:t xml:space="preserve"> suggests,</w:t>
      </w:r>
    </w:p>
    <w:p w14:paraId="51BEE12D" w14:textId="77777777" w:rsidR="00E65BB1" w:rsidRDefault="00E65BB1" w:rsidP="00E65BB1">
      <w:pPr>
        <w:jc w:val="both"/>
      </w:pPr>
      <w:r>
        <w:t>‘</w:t>
      </w:r>
      <w:r w:rsidRPr="00161466">
        <w:rPr>
          <w:rStyle w:val="StyleUnderline"/>
        </w:rPr>
        <w:t>the generic itself mutates, from an empty container of being to a teeming site of transformation’. The subject-form that fails to transform, or fails to be amenable to capitalization through transformation, becomes unproductive and fails</w:t>
      </w:r>
      <w:r>
        <w:t xml:space="preserve">. </w:t>
      </w:r>
      <w:proofErr w:type="spellStart"/>
      <w:r>
        <w:t>Massumi</w:t>
      </w:r>
      <w:proofErr w:type="spellEnd"/>
      <w:r>
        <w:t xml:space="preserve"> denotes becoming-generic as fabulation and becoming-specific as simulation. Both are mutually supplementing aspects of becoming. One establishes form and boundary while the other consumes boundary. For </w:t>
      </w:r>
      <w:proofErr w:type="spellStart"/>
      <w:r>
        <w:t>Massumi</w:t>
      </w:r>
      <w:proofErr w:type="spellEnd"/>
      <w:r>
        <w:t>, fabulation is abjection:</w:t>
      </w:r>
    </w:p>
    <w:p w14:paraId="22D1612D" w14:textId="77777777" w:rsidR="00E65BB1" w:rsidRDefault="00E65BB1" w:rsidP="00E65BB1">
      <w:pPr>
        <w:jc w:val="both"/>
      </w:pPr>
      <w:r w:rsidRPr="00161466">
        <w:rPr>
          <w:rStyle w:val="Emphasis"/>
        </w:rPr>
        <w:t xml:space="preserve">To </w:t>
      </w:r>
      <w:proofErr w:type="spellStart"/>
      <w:r w:rsidRPr="00161466">
        <w:rPr>
          <w:rStyle w:val="Emphasis"/>
        </w:rPr>
        <w:t>fabulate</w:t>
      </w:r>
      <w:proofErr w:type="spellEnd"/>
      <w:r w:rsidRPr="00161466">
        <w:rPr>
          <w:rStyle w:val="StyleUnderline"/>
        </w:rPr>
        <w:t xml:space="preserve"> is throw off the very form of identity in the process of singularizing one’s specificity. It is to gather up one’s ground. It is to become the free-fall one formerly bought into being. </w:t>
      </w:r>
      <w:r w:rsidRPr="00161466">
        <w:rPr>
          <w:rStyle w:val="Emphasis"/>
        </w:rPr>
        <w:t xml:space="preserve">It is pure fear, fear as such, uncontained by identity, </w:t>
      </w:r>
      <w:proofErr w:type="spellStart"/>
      <w:r w:rsidRPr="00161466">
        <w:rPr>
          <w:rStyle w:val="Emphasis"/>
        </w:rPr>
        <w:t>unintersected</w:t>
      </w:r>
      <w:proofErr w:type="spellEnd"/>
      <w:r w:rsidRPr="00161466">
        <w:rPr>
          <w:rStyle w:val="Emphasis"/>
        </w:rPr>
        <w:t xml:space="preserve"> by the axes of the capitalist equation</w:t>
      </w:r>
      <w:r w:rsidRPr="00161466">
        <w:rPr>
          <w:rStyle w:val="StyleUnderline"/>
        </w:rPr>
        <w:t>. (</w:t>
      </w:r>
      <w:proofErr w:type="spellStart"/>
      <w:r>
        <w:t>Massumi</w:t>
      </w:r>
      <w:proofErr w:type="spellEnd"/>
      <w:r>
        <w:t>, 1993, p. 34)</w:t>
      </w:r>
    </w:p>
    <w:p w14:paraId="5589CF6B" w14:textId="77777777" w:rsidR="00E65BB1" w:rsidRPr="00161466" w:rsidRDefault="00E65BB1" w:rsidP="00E65BB1">
      <w:pPr>
        <w:jc w:val="both"/>
        <w:rPr>
          <w:rStyle w:val="Emphasis"/>
        </w:rPr>
      </w:pPr>
      <w:r>
        <w:t xml:space="preserve">Connecting to the matter of the world by becoming a model of the world is abjection. </w:t>
      </w:r>
      <w:r w:rsidRPr="00161466">
        <w:rPr>
          <w:rStyle w:val="StyleUnderline"/>
        </w:rPr>
        <w:t xml:space="preserve">There is no anxiety in this movement, only total fear as the individual becomes of the world. </w:t>
      </w:r>
      <w:r w:rsidRPr="00161466">
        <w:rPr>
          <w:rStyle w:val="Emphasis"/>
        </w:rPr>
        <w:t>Fear itself is the engine room for the productive and incorporative force of capitalism as it produces new subject forms.</w:t>
      </w:r>
    </w:p>
    <w:p w14:paraId="22E70E12" w14:textId="77777777" w:rsidR="00E65BB1" w:rsidRPr="00293563" w:rsidRDefault="00E65BB1" w:rsidP="00E65BB1">
      <w:pPr>
        <w:jc w:val="both"/>
        <w:rPr>
          <w:rStyle w:val="Emphasis"/>
        </w:rPr>
      </w:pPr>
      <w:r>
        <w:lastRenderedPageBreak/>
        <w:t xml:space="preserve">The </w:t>
      </w:r>
      <w:r w:rsidRPr="00161466">
        <w:rPr>
          <w:rStyle w:val="Emphasis"/>
        </w:rPr>
        <w:t>derelict zones of drug use are the engines of late capitalism</w:t>
      </w:r>
      <w:r>
        <w:t xml:space="preserve">, not because they are abject, but </w:t>
      </w:r>
      <w:r w:rsidRPr="00161466">
        <w:rPr>
          <w:rStyle w:val="StyleUnderline"/>
        </w:rPr>
        <w:t>because they are moments of difference where desire seeks to escape bodily limitation</w:t>
      </w:r>
      <w:r>
        <w:t xml:space="preserve">. </w:t>
      </w:r>
      <w:r w:rsidRPr="00161466">
        <w:rPr>
          <w:rStyle w:val="StyleUnderline"/>
        </w:rPr>
        <w:t xml:space="preserve">Fear is the affect that announces the becoming-body. The movement of matter-energy </w:t>
      </w:r>
      <w:proofErr w:type="spellStart"/>
      <w:r w:rsidRPr="00161466">
        <w:rPr>
          <w:rStyle w:val="StyleUnderline"/>
        </w:rPr>
        <w:t>into affect</w:t>
      </w:r>
      <w:proofErr w:type="spellEnd"/>
      <w:r w:rsidRPr="00161466">
        <w:rPr>
          <w:rStyle w:val="StyleUnderline"/>
        </w:rPr>
        <w:t xml:space="preserve"> fuels the excitement of city space</w:t>
      </w:r>
      <w:r>
        <w:t xml:space="preserve">. No wonder stories about city no-go zones are newsworthy. The force of capital is such that </w:t>
      </w:r>
      <w:r w:rsidRPr="00161466">
        <w:rPr>
          <w:rStyle w:val="Emphasis"/>
        </w:rPr>
        <w:t>derelict spaces are both incorporated, annihilated and proliferated</w:t>
      </w:r>
      <w:r>
        <w:t xml:space="preserve">. </w:t>
      </w:r>
      <w:r w:rsidRPr="00161466">
        <w:rPr>
          <w:rStyle w:val="StyleUnderline"/>
        </w:rPr>
        <w:t xml:space="preserve">Derelict zones are not fixed to </w:t>
      </w:r>
      <w:proofErr w:type="spellStart"/>
      <w:r w:rsidRPr="00161466">
        <w:rPr>
          <w:rStyle w:val="StyleUnderline"/>
        </w:rPr>
        <w:t>spatio</w:t>
      </w:r>
      <w:proofErr w:type="spellEnd"/>
      <w:r w:rsidRPr="00161466">
        <w:rPr>
          <w:rStyle w:val="StyleUnderline"/>
        </w:rPr>
        <w:t>-temporal coordinates because they will appear somewhere else in the city grid by virtue of the activities of the apparatuses of capture</w:t>
      </w:r>
      <w:r>
        <w:t xml:space="preserve">. So long </w:t>
      </w:r>
      <w:r w:rsidRPr="00293563">
        <w:rPr>
          <w:rStyle w:val="Emphasis"/>
        </w:rPr>
        <w:t>as late capitalism produces boundaries and captures space there will always by derelict zones and a city-becoming-other.</w:t>
      </w:r>
    </w:p>
    <w:p w14:paraId="151385FC" w14:textId="77777777" w:rsidR="00E65BB1" w:rsidRDefault="00E65BB1" w:rsidP="00E65BB1">
      <w:pPr>
        <w:jc w:val="both"/>
      </w:pPr>
      <w:proofErr w:type="spellStart"/>
      <w:r>
        <w:t>Massumi</w:t>
      </w:r>
      <w:proofErr w:type="spellEnd"/>
      <w:r>
        <w:t xml:space="preserve"> suggests that we should cherish these derelict spaces as part of a resistance to the molar machines that capture life (1993, p. 104). The strategy is to neither attempt to stop people from injecting drugs nor encourage injecting drug use. Drug use is perhaps not the basis of fear. The task is not to try and stop the immune responses of the city, as they are a central feature of modern capitalism. Rather, the key objective is to minimize the force of violence applied to bodies involved in the encounter.</w:t>
      </w:r>
    </w:p>
    <w:p w14:paraId="2907C5ED" w14:textId="77777777" w:rsidR="00E65BB1" w:rsidRDefault="00E65BB1" w:rsidP="00E65BB1">
      <w:pPr>
        <w:jc w:val="both"/>
      </w:pPr>
      <w:r>
        <w:t xml:space="preserve">What an encounter can do </w:t>
      </w:r>
    </w:p>
    <w:p w14:paraId="2A40E379" w14:textId="77777777" w:rsidR="00E65BB1" w:rsidRDefault="00E65BB1" w:rsidP="00E65BB1">
      <w:pPr>
        <w:jc w:val="both"/>
      </w:pPr>
      <w:r>
        <w:t xml:space="preserve">How easily people engage with the pleasures of the city, knowing they too are plugging into the city’s lifeblood in an effort to draw out some energy, to become-other. This highlights the arbitrariness of the assemblage in which people participate. How clearly the chaos of the city, of capitalism, of the mix of productive and non-productive bodies can overcome the city walker. The </w:t>
      </w:r>
      <w:r w:rsidRPr="00CA33A7">
        <w:rPr>
          <w:rStyle w:val="StyleUnderline"/>
        </w:rPr>
        <w:t>chaos gets captured by machines and formed into bodies and affects</w:t>
      </w:r>
      <w:r>
        <w:t xml:space="preserve">. </w:t>
      </w:r>
      <w:r w:rsidRPr="00CA33A7">
        <w:rPr>
          <w:rStyle w:val="StyleUnderline"/>
        </w:rPr>
        <w:t xml:space="preserve">Media machines don’t just mediate this capture. The capture brings together any number of </w:t>
      </w:r>
      <w:r w:rsidRPr="00CA33A7">
        <w:rPr>
          <w:rStyle w:val="Emphasis"/>
        </w:rPr>
        <w:t>self-reproducing systems of business, governmental and para-governmental bodies that thrive on the threat of death</w:t>
      </w:r>
      <w:r>
        <w:t xml:space="preserve"> (</w:t>
      </w:r>
      <w:proofErr w:type="spellStart"/>
      <w:r>
        <w:t>Massumi</w:t>
      </w:r>
      <w:proofErr w:type="spellEnd"/>
      <w:r>
        <w:t>, 1998).</w:t>
      </w:r>
    </w:p>
    <w:p w14:paraId="166372A6" w14:textId="77777777" w:rsidR="00E65BB1" w:rsidRDefault="00E65BB1" w:rsidP="00E65BB1">
      <w:pPr>
        <w:jc w:val="both"/>
      </w:pPr>
      <w:r>
        <w:t xml:space="preserve">Through maps of no-go zones </w:t>
      </w:r>
      <w:r w:rsidRPr="008554B1">
        <w:rPr>
          <w:rStyle w:val="Emphasis"/>
        </w:rPr>
        <w:t>media</w:t>
      </w:r>
      <w:r>
        <w:t xml:space="preserve"> </w:t>
      </w:r>
      <w:r w:rsidRPr="00CA33A7">
        <w:rPr>
          <w:rStyle w:val="Emphasis"/>
        </w:rPr>
        <w:t xml:space="preserve">machines mobilize fear as </w:t>
      </w:r>
      <w:r w:rsidRPr="008554B1">
        <w:rPr>
          <w:rStyle w:val="Emphasis"/>
        </w:rPr>
        <w:t>affect, and thus value</w:t>
      </w:r>
      <w:r w:rsidRPr="00CA33A7">
        <w:rPr>
          <w:rStyle w:val="StyleUnderline"/>
        </w:rPr>
        <w:t>, from the mix.</w:t>
      </w:r>
      <w:r>
        <w:t xml:space="preserve"> It should be noted that </w:t>
      </w:r>
      <w:r w:rsidRPr="00CA33A7">
        <w:rPr>
          <w:rStyle w:val="StyleUnderline"/>
        </w:rPr>
        <w:t>fear is not synonymous with emotion, and is not simply an interpretant. As an affect, fear inheres in bodies to establish a potential for acting in the world</w:t>
      </w:r>
      <w:r>
        <w:t xml:space="preserve"> (Thrift, 2004). Fear is a potential, a vitality, it tells us our bodies are in the world and in particular relations to other bodies in the world. The </w:t>
      </w:r>
      <w:r w:rsidRPr="00CA33A7">
        <w:rPr>
          <w:rStyle w:val="StyleUnderline"/>
        </w:rPr>
        <w:t>actualization of affect involves machines that, through locating fear in media narratives (either pictorial or textual), can derive surplus value from the transformation of affect into a commodity form</w:t>
      </w:r>
      <w:r>
        <w:t xml:space="preserve">. </w:t>
      </w:r>
      <w:r w:rsidRPr="00CA33A7">
        <w:rPr>
          <w:rStyle w:val="StyleUnderline"/>
        </w:rPr>
        <w:t>Once in a commodity form a surplus value of flow or ghost surplus value can be extracted from the commodity exchange</w:t>
      </w:r>
      <w:r>
        <w:t xml:space="preserve"> (Deleuze and Guattari, 1987, p. 451)</w:t>
      </w:r>
    </w:p>
    <w:p w14:paraId="590A983F" w14:textId="66D4F393" w:rsidR="00E65BB1" w:rsidRDefault="00E65BB1" w:rsidP="00E65BB1">
      <w:pPr>
        <w:jc w:val="both"/>
      </w:pPr>
      <w:r>
        <w:t xml:space="preserve">Mass media </w:t>
      </w:r>
      <w:r w:rsidRPr="00CA33A7">
        <w:rPr>
          <w:rStyle w:val="Emphasis"/>
        </w:rPr>
        <w:t xml:space="preserve">circulation of violence-legitimating affect heightens </w:t>
      </w:r>
      <w:proofErr w:type="spellStart"/>
      <w:r w:rsidRPr="00CA33A7">
        <w:rPr>
          <w:rStyle w:val="Emphasis"/>
        </w:rPr>
        <w:t>drugwar</w:t>
      </w:r>
      <w:proofErr w:type="spellEnd"/>
      <w:r w:rsidRPr="00CA33A7">
        <w:rPr>
          <w:rStyle w:val="Emphasis"/>
        </w:rPr>
        <w:t xml:space="preserve"> paranoia</w:t>
      </w:r>
      <w:r>
        <w:t xml:space="preserve">. </w:t>
      </w:r>
      <w:r w:rsidRPr="00CA33A7">
        <w:rPr>
          <w:rStyle w:val="Emphasis"/>
        </w:rPr>
        <w:t xml:space="preserve">Death, AIDS and military-like interventions by police become necessary to ward off the threat of death </w:t>
      </w:r>
      <w:r>
        <w:t>(</w:t>
      </w:r>
      <w:proofErr w:type="spellStart"/>
      <w:r>
        <w:t>Massumi</w:t>
      </w:r>
      <w:proofErr w:type="spellEnd"/>
      <w:r>
        <w:t xml:space="preserve">, 1993, p. 45). </w:t>
      </w:r>
      <w:r w:rsidRPr="00CA33A7">
        <w:rPr>
          <w:rStyle w:val="StyleUnderline"/>
        </w:rPr>
        <w:t xml:space="preserve">This capture and transformation </w:t>
      </w:r>
      <w:proofErr w:type="gramStart"/>
      <w:r w:rsidRPr="00CA33A7">
        <w:rPr>
          <w:rStyle w:val="StyleUnderline"/>
        </w:rPr>
        <w:t>is</w:t>
      </w:r>
      <w:proofErr w:type="gramEnd"/>
      <w:r w:rsidRPr="00CA33A7">
        <w:rPr>
          <w:rStyle w:val="StyleUnderline"/>
        </w:rPr>
        <w:t xml:space="preserve"> tantamount to the </w:t>
      </w:r>
      <w:proofErr w:type="spellStart"/>
      <w:r w:rsidRPr="00CA33A7">
        <w:rPr>
          <w:rStyle w:val="StyleUnderline"/>
        </w:rPr>
        <w:t>subsumption</w:t>
      </w:r>
      <w:proofErr w:type="spellEnd"/>
      <w:r w:rsidRPr="00CA33A7">
        <w:rPr>
          <w:rStyle w:val="StyleUnderline"/>
        </w:rPr>
        <w:t xml:space="preserve"> of society to capital, when circulation and production become blurred, and when </w:t>
      </w:r>
      <w:proofErr w:type="spellStart"/>
      <w:r w:rsidRPr="00CA33A7">
        <w:rPr>
          <w:rStyle w:val="StyleUnderline"/>
        </w:rPr>
        <w:t>becomings</w:t>
      </w:r>
      <w:proofErr w:type="spellEnd"/>
      <w:r w:rsidRPr="00CA33A7">
        <w:rPr>
          <w:rStyle w:val="StyleUnderline"/>
        </w:rPr>
        <w:t xml:space="preserve"> and deterritorializations create surplus value</w:t>
      </w:r>
      <w:r>
        <w:t xml:space="preserve"> (</w:t>
      </w:r>
      <w:proofErr w:type="spellStart"/>
      <w:r>
        <w:t>Massumi</w:t>
      </w:r>
      <w:proofErr w:type="spellEnd"/>
      <w:r>
        <w:t xml:space="preserve">, 1993, p. 57). </w:t>
      </w:r>
      <w:r w:rsidRPr="00CA33A7">
        <w:rPr>
          <w:rStyle w:val="StyleUnderline"/>
        </w:rPr>
        <w:t>Crime, especially crime against the community such as street drug crime, stands as a limit case for the threshold between command and normative control systems.</w:t>
      </w:r>
      <w:r>
        <w:t xml:space="preserve"> </w:t>
      </w:r>
      <w:r w:rsidRPr="00CA33A7">
        <w:rPr>
          <w:rStyle w:val="StyleUnderline"/>
        </w:rPr>
        <w:t xml:space="preserve">Encounters are recaptured and capitalism sucks value from these encounters through the production of fear as affect. State function through command and control relies on the encounter for its legitimation and for the alignment of boundaries </w:t>
      </w:r>
      <w:r w:rsidRPr="00CA33A7">
        <w:rPr>
          <w:rStyle w:val="StyleUnderline"/>
        </w:rPr>
        <w:lastRenderedPageBreak/>
        <w:t>between these two deployments of power</w:t>
      </w:r>
      <w:r>
        <w:t>. An encounter can do many things, and all encounters involve and produce bodies in assemblages. While capitalism thrives on derelict zones and those moments of becoming in assemblages, there is no guarantee of what will emerge from an assemblage.</w:t>
      </w:r>
    </w:p>
    <w:p w14:paraId="129134E8" w14:textId="67A76E56" w:rsidR="00E65BB1" w:rsidRDefault="00E65BB1" w:rsidP="00E65BB1">
      <w:pPr>
        <w:jc w:val="both"/>
      </w:pPr>
    </w:p>
    <w:p w14:paraId="1D40D314" w14:textId="77777777" w:rsidR="00E65BB1" w:rsidRDefault="00E65BB1" w:rsidP="00E65BB1">
      <w:pPr>
        <w:jc w:val="both"/>
      </w:pPr>
    </w:p>
    <w:p w14:paraId="1F59392F" w14:textId="0E75D21F" w:rsidR="00E65BB1" w:rsidRDefault="00E65BB1" w:rsidP="00E65BB1">
      <w:pPr>
        <w:pStyle w:val="Heading4"/>
        <w:jc w:val="both"/>
      </w:pPr>
      <w:r>
        <w:t xml:space="preserve">Drug markets are the incorporation of desire that spills beyond bodily limitation into capital </w:t>
      </w:r>
    </w:p>
    <w:p w14:paraId="3CF37AE5" w14:textId="77777777" w:rsidR="00E65BB1" w:rsidRPr="0079651E" w:rsidRDefault="00E65BB1" w:rsidP="00E65BB1">
      <w:pPr>
        <w:jc w:val="both"/>
        <w:rPr>
          <w:rStyle w:val="Style13ptBold"/>
        </w:rPr>
      </w:pPr>
      <w:r w:rsidRPr="0079651E">
        <w:rPr>
          <w:rStyle w:val="Style13ptBold"/>
        </w:rPr>
        <w:t>Fitzgerald 15</w:t>
      </w:r>
    </w:p>
    <w:p w14:paraId="63BE6D38" w14:textId="77777777" w:rsidR="00E65BB1" w:rsidRPr="00DC4483" w:rsidRDefault="00E65BB1" w:rsidP="00E65BB1">
      <w:pPr>
        <w:jc w:val="both"/>
      </w:pPr>
      <w:r>
        <w:t xml:space="preserve">[John L Fitzgerald is an associate professor of criminology at Melbourne University, “Drugs and Transitional Economies,” </w:t>
      </w:r>
      <w:proofErr w:type="spellStart"/>
      <w:r>
        <w:t>ch</w:t>
      </w:r>
      <w:proofErr w:type="spellEnd"/>
      <w:r>
        <w:t xml:space="preserve"> 10 in Framing Drug Use Bodies, Space, Economy and Crime, Palgrave Macmillan, https://link.springer.com/chapter/10.1057/9781137482242_10]</w:t>
      </w:r>
    </w:p>
    <w:p w14:paraId="1B70E8DE" w14:textId="77777777" w:rsidR="00E65BB1" w:rsidRPr="000132CB" w:rsidRDefault="00E65BB1" w:rsidP="00E65BB1">
      <w:pPr>
        <w:jc w:val="both"/>
        <w:rPr>
          <w:rStyle w:val="StyleUnderline"/>
        </w:rPr>
      </w:pPr>
      <w:r>
        <w:t xml:space="preserve">New drug market theories are concerned with how subjectivity is linked to the processes of modern capitalism. This concern involves two important deviations from orthodox social science theories. The first is that </w:t>
      </w:r>
      <w:r w:rsidRPr="000132CB">
        <w:rPr>
          <w:rStyle w:val="StyleUnderline"/>
        </w:rPr>
        <w:t>subjectivity can change in relation to market activity</w:t>
      </w:r>
      <w:r>
        <w:t xml:space="preserve">, the second is that </w:t>
      </w:r>
      <w:r w:rsidRPr="000132CB">
        <w:rPr>
          <w:rStyle w:val="StyleUnderline"/>
        </w:rPr>
        <w:t>modern capitalism is defined by capital having an internal logic of adaptation, mutation and self-organization. Capital is commonly referred to as immanent.</w:t>
      </w:r>
    </w:p>
    <w:p w14:paraId="55A25939" w14:textId="77777777" w:rsidR="00E65BB1" w:rsidRDefault="00E65BB1" w:rsidP="00E65BB1">
      <w:pPr>
        <w:jc w:val="both"/>
      </w:pPr>
      <w:r>
        <w:t xml:space="preserve">Following from Deleuze and Guattari, </w:t>
      </w:r>
      <w:proofErr w:type="spellStart"/>
      <w:r w:rsidRPr="000132CB">
        <w:rPr>
          <w:rStyle w:val="StyleUnderline"/>
        </w:rPr>
        <w:t>Olkowski</w:t>
      </w:r>
      <w:proofErr w:type="spellEnd"/>
      <w:r w:rsidRPr="000132CB">
        <w:rPr>
          <w:rStyle w:val="StyleUnderline"/>
        </w:rPr>
        <w:t xml:space="preserve"> sees capital as a field of immanence, a process that captures flows of desire and the production of changes in the form and shape of bodies</w:t>
      </w:r>
      <w:r>
        <w:t xml:space="preserve"> (1999, p. 112). </w:t>
      </w:r>
      <w:r w:rsidRPr="000132CB">
        <w:rPr>
          <w:rStyle w:val="StyleUnderline"/>
        </w:rPr>
        <w:t>Capital relies on the transformation of the world through different states and forms, and generates itself through these transformations and modulations</w:t>
      </w:r>
      <w:r>
        <w:t xml:space="preserve"> (referred to as ‘becoming-other’). Drug use facilitates becoming-other, and as such is a risky, but highly </w:t>
      </w:r>
      <w:proofErr w:type="gramStart"/>
      <w:r>
        <w:t>sought after</w:t>
      </w:r>
      <w:proofErr w:type="gramEnd"/>
      <w:r>
        <w:t xml:space="preserve"> enterprise (Fitzgerald, 1998; Fitzgerald and Threadgold, 2004). </w:t>
      </w:r>
      <w:r w:rsidRPr="000132CB">
        <w:rPr>
          <w:rStyle w:val="StyleUnderline"/>
        </w:rPr>
        <w:t>The becoming-body is the force of social change and a force for capital. The body-</w:t>
      </w:r>
      <w:proofErr w:type="spellStart"/>
      <w:r w:rsidRPr="000132CB">
        <w:rPr>
          <w:rStyle w:val="StyleUnderline"/>
        </w:rPr>
        <w:t>becomingother</w:t>
      </w:r>
      <w:proofErr w:type="spellEnd"/>
      <w:r w:rsidRPr="000132CB">
        <w:rPr>
          <w:rStyle w:val="StyleUnderline"/>
        </w:rPr>
        <w:t xml:space="preserve"> is both the site for ruptures in the apparatus of capture and the site of re-capitalization.</w:t>
      </w:r>
      <w:r>
        <w:t xml:space="preserve"> The body-becoming is a most valuable site as it is at once both marginal and central to the production of capital (</w:t>
      </w:r>
      <w:proofErr w:type="spellStart"/>
      <w:r>
        <w:t>Massumi</w:t>
      </w:r>
      <w:proofErr w:type="spellEnd"/>
      <w:r>
        <w:t>, 1992).</w:t>
      </w:r>
    </w:p>
    <w:p w14:paraId="5045D1F9" w14:textId="77777777" w:rsidR="00E65BB1" w:rsidRPr="000132CB" w:rsidRDefault="00E65BB1" w:rsidP="00E65BB1">
      <w:pPr>
        <w:jc w:val="both"/>
        <w:rPr>
          <w:rStyle w:val="StyleUnderline"/>
        </w:rPr>
      </w:pPr>
      <w:r>
        <w:t xml:space="preserve">Rose and others following from Deleuze (1995) note that </w:t>
      </w:r>
      <w:r w:rsidRPr="000132CB">
        <w:rPr>
          <w:rStyle w:val="StyleUnderline"/>
        </w:rPr>
        <w:t>immanent systems have arisen in late capitalism to attempt to actualize identity and to control the marginal</w:t>
      </w:r>
      <w:r>
        <w:t xml:space="preserve"> (</w:t>
      </w:r>
      <w:proofErr w:type="spellStart"/>
      <w:r>
        <w:t>Massumi</w:t>
      </w:r>
      <w:proofErr w:type="spellEnd"/>
      <w:r>
        <w:t xml:space="preserve">, 1992; Haggerty and Ericson, 2000; Rose, 2000). </w:t>
      </w:r>
      <w:r w:rsidRPr="000132CB">
        <w:rPr>
          <w:rStyle w:val="Emphasis"/>
        </w:rPr>
        <w:t xml:space="preserve">These apparatuses of capture attempt to control crime, drug use, sexuality and other aspects of life through self-organizing </w:t>
      </w:r>
      <w:r w:rsidRPr="00694F4A">
        <w:rPr>
          <w:rStyle w:val="Emphasis"/>
        </w:rPr>
        <w:t>systems</w:t>
      </w:r>
      <w:r w:rsidRPr="000132CB">
        <w:rPr>
          <w:rStyle w:val="StyleUnderline"/>
        </w:rPr>
        <w:t>. A feature of these apparatuses is the lack of an over-arching logic to their concerns, epistemology or form of capture</w:t>
      </w:r>
      <w:r>
        <w:t xml:space="preserve">. </w:t>
      </w:r>
      <w:r w:rsidRPr="000132CB">
        <w:rPr>
          <w:rStyle w:val="StyleUnderline"/>
        </w:rPr>
        <w:t xml:space="preserve">Crime prevention, pharmaceutical control and health promotion are in their attempts to control the becoming-body, also </w:t>
      </w:r>
      <w:proofErr w:type="spellStart"/>
      <w:r w:rsidRPr="000132CB">
        <w:rPr>
          <w:rStyle w:val="StyleUnderline"/>
        </w:rPr>
        <w:t>fuelled</w:t>
      </w:r>
      <w:proofErr w:type="spellEnd"/>
      <w:r w:rsidRPr="000132CB">
        <w:rPr>
          <w:rStyle w:val="StyleUnderline"/>
        </w:rPr>
        <w:t xml:space="preserve"> by it. The becoming-body is at once both the site of irruption and the site of great productivity in late capitalism.</w:t>
      </w:r>
    </w:p>
    <w:p w14:paraId="21951760" w14:textId="77777777" w:rsidR="00E65BB1" w:rsidRDefault="00E65BB1" w:rsidP="00E65BB1">
      <w:pPr>
        <w:jc w:val="both"/>
      </w:pPr>
      <w:proofErr w:type="spellStart"/>
      <w:r>
        <w:t>Massumi</w:t>
      </w:r>
      <w:proofErr w:type="spellEnd"/>
      <w:r>
        <w:t xml:space="preserve"> makes the distinction between two forms of expansion under global capitalism, extensive and intensive. Extensive expansion reflects other commentator’s observations that capitalism pushes its geographical boundaries across previously undercapitalized domains. The</w:t>
      </w:r>
      <w:r w:rsidRPr="00B10824">
        <w:t xml:space="preserve"> </w:t>
      </w:r>
      <w:r>
        <w:t xml:space="preserve">expansion of European and North American financial interests into Central Asia and following the fall of communism in Eastern Europe is a classic example of extensive expansion. The creation of </w:t>
      </w:r>
      <w:r>
        <w:lastRenderedPageBreak/>
        <w:t>foreign debt through international loans and structural adjustment processes are primary points for managing national economies (</w:t>
      </w:r>
      <w:proofErr w:type="spellStart"/>
      <w:r>
        <w:t>Massumi</w:t>
      </w:r>
      <w:proofErr w:type="spellEnd"/>
      <w:r>
        <w:t xml:space="preserve">, 1992). Intensive expansion reflects the capacity of capitalism to dominate the ‘last oases of domestic space’, or, as Negri would describe, the </w:t>
      </w:r>
      <w:proofErr w:type="spellStart"/>
      <w:r>
        <w:t>subsumption</w:t>
      </w:r>
      <w:proofErr w:type="spellEnd"/>
      <w:r>
        <w:t xml:space="preserve"> of undercapitalized aspects of everyday life to capital. It is to the relationship between subjectivity and capitalism that I now turn to examine how subjectivity itself has become a ‘ghost surplus value’ in global capitalism (Deleuze and Guattari, 1984, p. 451).</w:t>
      </w:r>
    </w:p>
    <w:p w14:paraId="6FAE7026" w14:textId="77777777" w:rsidR="00E65BB1" w:rsidRDefault="00E65BB1" w:rsidP="00E65BB1">
      <w:pPr>
        <w:jc w:val="both"/>
      </w:pPr>
      <w:r w:rsidRPr="000132CB">
        <w:rPr>
          <w:rStyle w:val="StyleUnderline"/>
        </w:rPr>
        <w:t>Subjectivity in global capitalism becomes isomorphic with capital. Subjectivity is disengaged with the ‘human’ and becomes mobilized as a commodity, as a site for investment in and of itself</w:t>
      </w:r>
      <w:r>
        <w:t xml:space="preserve">. </w:t>
      </w:r>
      <w:proofErr w:type="spellStart"/>
      <w:r>
        <w:t>Massumi</w:t>
      </w:r>
      <w:proofErr w:type="spellEnd"/>
      <w:r>
        <w:t xml:space="preserve"> links the disengagement of subjectivity from the subject to the disengagement of the commodity from its Marxian </w:t>
      </w:r>
      <w:proofErr w:type="spellStart"/>
      <w:r>
        <w:t>labour</w:t>
      </w:r>
      <w:proofErr w:type="spellEnd"/>
      <w:r>
        <w:t xml:space="preserve"> relation:</w:t>
      </w:r>
    </w:p>
    <w:p w14:paraId="12115D71" w14:textId="77777777" w:rsidR="00E65BB1" w:rsidRDefault="00E65BB1" w:rsidP="00E65BB1">
      <w:pPr>
        <w:jc w:val="both"/>
      </w:pPr>
      <w:r w:rsidRPr="000132CB">
        <w:rPr>
          <w:rStyle w:val="StyleUnderline"/>
        </w:rPr>
        <w:t xml:space="preserve">The commodity has become a form of capital with its own motor of exchange (fashion, style, ‘self-improvement’) and cycle of realization (image accumulation/image shedding; Kruger’s ‘buying in order to be’). Its value is now defined more by the desire it arouses than by the amount of </w:t>
      </w:r>
      <w:proofErr w:type="spellStart"/>
      <w:r w:rsidRPr="000132CB">
        <w:rPr>
          <w:rStyle w:val="StyleUnderline"/>
        </w:rPr>
        <w:t>labour</w:t>
      </w:r>
      <w:proofErr w:type="spellEnd"/>
      <w:r w:rsidRPr="000132CB">
        <w:rPr>
          <w:rStyle w:val="StyleUnderline"/>
        </w:rPr>
        <w:t xml:space="preserve"> that goes into it.</w:t>
      </w:r>
      <w:r>
        <w:t xml:space="preserve"> (</w:t>
      </w:r>
      <w:proofErr w:type="spellStart"/>
      <w:r>
        <w:t>Massumi</w:t>
      </w:r>
      <w:proofErr w:type="spellEnd"/>
      <w:r>
        <w:t>, 1992, p. 200)</w:t>
      </w:r>
    </w:p>
    <w:p w14:paraId="3F3A6070" w14:textId="77777777" w:rsidR="00E65BB1" w:rsidRDefault="00E65BB1" w:rsidP="00E65BB1">
      <w:pPr>
        <w:jc w:val="both"/>
      </w:pPr>
      <w:r w:rsidRPr="000132CB">
        <w:rPr>
          <w:rStyle w:val="StyleUnderline"/>
        </w:rPr>
        <w:t>Surplus value is created in the process of circulation itself. The value of commodity-images is attached more to their exchange than to their material production</w:t>
      </w:r>
      <w:r>
        <w:t xml:space="preserve">. </w:t>
      </w:r>
      <w:r w:rsidRPr="000132CB">
        <w:rPr>
          <w:rStyle w:val="StyleUnderline"/>
        </w:rPr>
        <w:t>This Deleuze and Guattari call the ‘surplus value of flow’</w:t>
      </w:r>
      <w:r>
        <w:t xml:space="preserve">. Whenever surplus value is extracted in an act of purchase an ‘evanescent double of what accrues to the capitalist is deposited in the hands of the consumer’. </w:t>
      </w:r>
      <w:r w:rsidRPr="00F33B47">
        <w:rPr>
          <w:rStyle w:val="StyleUnderline"/>
        </w:rPr>
        <w:t>This ghost surplus value is an ‘aura, style, cool, the glow of self-worth, personality’; it is an affect trafficked in order to become-other</w:t>
      </w:r>
      <w:r>
        <w:t xml:space="preserve"> (</w:t>
      </w:r>
      <w:proofErr w:type="spellStart"/>
      <w:r>
        <w:t>Massumi</w:t>
      </w:r>
      <w:proofErr w:type="spellEnd"/>
      <w:r>
        <w:t>, 1992, p. 135).</w:t>
      </w:r>
    </w:p>
    <w:p w14:paraId="3D927EDB" w14:textId="77777777" w:rsidR="00E65BB1" w:rsidRPr="000132CB" w:rsidRDefault="00E65BB1" w:rsidP="00E65BB1">
      <w:pPr>
        <w:jc w:val="both"/>
        <w:rPr>
          <w:rStyle w:val="StyleUnderline"/>
        </w:rPr>
      </w:pPr>
      <w:r>
        <w:t xml:space="preserve">According to </w:t>
      </w:r>
      <w:proofErr w:type="spellStart"/>
      <w:r>
        <w:t>Massumi</w:t>
      </w:r>
      <w:proofErr w:type="spellEnd"/>
      <w:r>
        <w:t xml:space="preserve">, </w:t>
      </w:r>
      <w:r w:rsidRPr="000132CB">
        <w:rPr>
          <w:rStyle w:val="StyleUnderline"/>
        </w:rPr>
        <w:t>modern subjectivity has not simply been subordinated to the commodity relation, it has become the product of consumer exchange</w:t>
      </w:r>
      <w:r>
        <w:t xml:space="preserve"> (1992, p. 201). This does not mean that everybody can – through the consumption of affects to become-other – transform their living conditions. Although a body’s transformational potential is indexed to its buying power (p. 137), not all bodies are able to buy the affects necessary to become-other. </w:t>
      </w:r>
      <w:r w:rsidRPr="000132CB">
        <w:rPr>
          <w:rStyle w:val="StyleUnderline"/>
        </w:rPr>
        <w:t>A body’s relative social position is defined more by how money flows through it, not how much money flows through it.</w:t>
      </w:r>
    </w:p>
    <w:p w14:paraId="38196D0D" w14:textId="77777777" w:rsidR="00E65BB1" w:rsidRDefault="00E65BB1" w:rsidP="00E65BB1">
      <w:pPr>
        <w:jc w:val="both"/>
      </w:pPr>
      <w:r>
        <w:t xml:space="preserve">More importantly, </w:t>
      </w:r>
      <w:r w:rsidRPr="000132CB">
        <w:rPr>
          <w:rStyle w:val="StyleUnderline"/>
        </w:rPr>
        <w:t>the poor are those who are in a position to only receive surplus value predominately in the form of prestige value</w:t>
      </w:r>
      <w:r>
        <w:t xml:space="preserve">. </w:t>
      </w:r>
      <w:proofErr w:type="spellStart"/>
      <w:r>
        <w:t>Massumi</w:t>
      </w:r>
      <w:proofErr w:type="spellEnd"/>
      <w:r>
        <w:t xml:space="preserve"> notes the importance of style in the ghetto to illustrate the cultural significance of how the surplus value of flow gets accumulated in bodies.</w:t>
      </w:r>
    </w:p>
    <w:p w14:paraId="42796F3A" w14:textId="77777777" w:rsidR="00E65BB1" w:rsidRDefault="00E65BB1" w:rsidP="00E65BB1">
      <w:pPr>
        <w:jc w:val="both"/>
      </w:pPr>
      <w:r w:rsidRPr="000132CB">
        <w:rPr>
          <w:rStyle w:val="StyleUnderline"/>
        </w:rPr>
        <w:t xml:space="preserve">People no longer define themselves primarily by what they do for a living, but by what they love, what they eat or wear and where they go. Even though not </w:t>
      </w:r>
      <w:proofErr w:type="spellStart"/>
      <w:r w:rsidRPr="000132CB">
        <w:rPr>
          <w:rStyle w:val="StyleUnderline"/>
        </w:rPr>
        <w:t>every body</w:t>
      </w:r>
      <w:proofErr w:type="spellEnd"/>
      <w:r w:rsidRPr="000132CB">
        <w:rPr>
          <w:rStyle w:val="StyleUnderline"/>
        </w:rPr>
        <w:t xml:space="preserve"> is a capitalist </w:t>
      </w:r>
      <w:proofErr w:type="spellStart"/>
      <w:r w:rsidRPr="000132CB">
        <w:rPr>
          <w:rStyle w:val="StyleUnderline"/>
        </w:rPr>
        <w:t>every body</w:t>
      </w:r>
      <w:proofErr w:type="spellEnd"/>
      <w:r w:rsidRPr="000132CB">
        <w:rPr>
          <w:rStyle w:val="StyleUnderline"/>
        </w:rPr>
        <w:t xml:space="preserve"> consumes and therefore </w:t>
      </w:r>
      <w:proofErr w:type="spellStart"/>
      <w:r w:rsidRPr="000132CB">
        <w:rPr>
          <w:rStyle w:val="StyleUnderline"/>
        </w:rPr>
        <w:t>every body</w:t>
      </w:r>
      <w:proofErr w:type="spellEnd"/>
      <w:r w:rsidRPr="000132CB">
        <w:rPr>
          <w:rStyle w:val="StyleUnderline"/>
        </w:rPr>
        <w:t xml:space="preserve"> accumulates surplus value, at least in its ghost form of subjective ‘prestige’.</w:t>
      </w:r>
      <w:r>
        <w:t xml:space="preserve"> The poor are neither those who do not receive surplus value, nor necessarily those who have less money to spend – in one month more money passes through the hands of a small-time drug dealer of the </w:t>
      </w:r>
      <w:proofErr w:type="gramStart"/>
      <w:r>
        <w:t>inner city</w:t>
      </w:r>
      <w:proofErr w:type="gramEnd"/>
      <w:r>
        <w:t xml:space="preserve"> underclass than many a bourgeois makes in a year. (</w:t>
      </w:r>
      <w:proofErr w:type="spellStart"/>
      <w:r>
        <w:t>Massumi</w:t>
      </w:r>
      <w:proofErr w:type="spellEnd"/>
      <w:r>
        <w:t>, 1992, p. 203)</w:t>
      </w:r>
    </w:p>
    <w:p w14:paraId="47ACE64D" w14:textId="77777777" w:rsidR="00E65BB1" w:rsidRDefault="00E65BB1" w:rsidP="00E65BB1">
      <w:pPr>
        <w:jc w:val="both"/>
      </w:pPr>
      <w:r w:rsidRPr="000132CB">
        <w:rPr>
          <w:rStyle w:val="StyleUnderline"/>
        </w:rPr>
        <w:t>Having more money is no guarantee of social capacity. Consumption of the affects to become-other is a key mechanism for the production of subjectivity, through the accumulation of prestige</w:t>
      </w:r>
      <w:r>
        <w:t xml:space="preserve">. This is most significant for those in transitional economies where </w:t>
      </w:r>
      <w:r w:rsidRPr="007A0CDE">
        <w:rPr>
          <w:rStyle w:val="StyleUnderline"/>
        </w:rPr>
        <w:t>the consumption of Western commodities carries additional value as a sign of engaging with the trappings of modernity</w:t>
      </w:r>
      <w:r>
        <w:t xml:space="preserve">. </w:t>
      </w:r>
      <w:proofErr w:type="spellStart"/>
      <w:r>
        <w:lastRenderedPageBreak/>
        <w:t>Comaroff</w:t>
      </w:r>
      <w:proofErr w:type="spellEnd"/>
      <w:r>
        <w:t xml:space="preserve"> and </w:t>
      </w:r>
      <w:proofErr w:type="spellStart"/>
      <w:r>
        <w:t>Comaroff</w:t>
      </w:r>
      <w:proofErr w:type="spellEnd"/>
      <w:r>
        <w:t xml:space="preserve"> (1999) note the cultural significance of making sense of the magic of modernity in African transitional settings. </w:t>
      </w:r>
      <w:r w:rsidRPr="007A0CDE">
        <w:rPr>
          <w:rStyle w:val="StyleUnderline"/>
        </w:rPr>
        <w:t>The rise of occult economies or the deployment of magical means for material ends is pronounced in ‘</w:t>
      </w:r>
      <w:proofErr w:type="spellStart"/>
      <w:r w:rsidRPr="007A0CDE">
        <w:rPr>
          <w:rStyle w:val="StyleUnderline"/>
        </w:rPr>
        <w:t>postrevolutionary</w:t>
      </w:r>
      <w:proofErr w:type="spellEnd"/>
      <w:r w:rsidRPr="007A0CDE">
        <w:rPr>
          <w:rStyle w:val="StyleUnderline"/>
        </w:rPr>
        <w:t xml:space="preserve">’ societies. Similarly, the internalization of Western consumerist imagery by dispossessed young people in Almaty, </w:t>
      </w:r>
      <w:proofErr w:type="spellStart"/>
      <w:r w:rsidRPr="007A0CDE">
        <w:rPr>
          <w:rStyle w:val="StyleUnderline"/>
        </w:rPr>
        <w:t>Kazakhastan</w:t>
      </w:r>
      <w:proofErr w:type="spellEnd"/>
      <w:r w:rsidRPr="007A0CDE">
        <w:rPr>
          <w:rStyle w:val="StyleUnderline"/>
        </w:rPr>
        <w:t xml:space="preserve"> is central to the involvement of young people in drug dealing</w:t>
      </w:r>
      <w:r>
        <w:t xml:space="preserve"> (</w:t>
      </w:r>
      <w:proofErr w:type="spellStart"/>
      <w:r>
        <w:t>Rigi</w:t>
      </w:r>
      <w:proofErr w:type="spellEnd"/>
      <w:r>
        <w:t>, 2003). Taussig’s complex account of the magic of cocaine and its impact on a coastal Columbian town should also be noted as an illustration that postcolonial subjectivity is intimately linked to the magic of consumption of illicit commodities (2004). When drug users inject in these environments, they are not just injecting the drug, they are also accumulating surplus value from the prestige of injecting drug use as a Western technology to become-other</w:t>
      </w:r>
    </w:p>
    <w:p w14:paraId="4F0BF6D5" w14:textId="77777777" w:rsidR="00E65BB1" w:rsidRDefault="00E65BB1" w:rsidP="00E65BB1">
      <w:pPr>
        <w:jc w:val="both"/>
      </w:pPr>
      <w:r>
        <w:t>This is a crucial link in understanding the cultural significance of the expansion of injecting drug use in transitional economies and is an alternative to the social pathology posited in the orthodox account of escalating injecting drug use. It should also come as no surprise that this account may have some significance in understanding cultural</w:t>
      </w:r>
      <w:r w:rsidRPr="00B10824">
        <w:t xml:space="preserve"> </w:t>
      </w:r>
      <w:r>
        <w:t>trends in injecting drug use in post-industrial environments. If consuming a drug is a site for the production of subjectivity through an accumulation of prestige, drug consumers are implicated regardless of the macroeconomic environment. Not all drug users are capitalists, but they are all consumers.</w:t>
      </w:r>
    </w:p>
    <w:p w14:paraId="19092192" w14:textId="77777777" w:rsidR="00E65BB1" w:rsidRPr="00B10824" w:rsidRDefault="00E65BB1" w:rsidP="00E65BB1">
      <w:pPr>
        <w:jc w:val="both"/>
      </w:pPr>
      <w:r w:rsidRPr="007A0CDE">
        <w:rPr>
          <w:rStyle w:val="StyleUnderline"/>
        </w:rPr>
        <w:t>With subjectivity intimately linked to dangerous consumption, illegal drug markets do more than provide flows of capital. Illegal drug markets are formative in developing new consumers</w:t>
      </w:r>
      <w:r>
        <w:t xml:space="preserve">. </w:t>
      </w:r>
      <w:r w:rsidRPr="007A0CDE">
        <w:rPr>
          <w:rStyle w:val="StyleUnderline"/>
        </w:rPr>
        <w:t>Illegal drug markets mobilize a range of affects as they enable the formation of identity through the prestige, vertigo and frisson of modern consumption</w:t>
      </w:r>
      <w:r>
        <w:t xml:space="preserve">. Modern </w:t>
      </w:r>
      <w:r w:rsidRPr="007A0CDE">
        <w:rPr>
          <w:rStyle w:val="StyleUnderline"/>
        </w:rPr>
        <w:t xml:space="preserve">consumption mobilizes many affects, the most important of which is the promise of hope. The power of hope – for change, for a better life and to be a Western consumer – should not be underestimated as </w:t>
      </w:r>
      <w:r w:rsidRPr="007A0CDE">
        <w:rPr>
          <w:rStyle w:val="Emphasis"/>
        </w:rPr>
        <w:t>an end in itself</w:t>
      </w:r>
      <w:r>
        <w:t xml:space="preserve">. Making new consumers is not simply a </w:t>
      </w:r>
      <w:proofErr w:type="spellStart"/>
      <w:r>
        <w:t>behavioural</w:t>
      </w:r>
      <w:proofErr w:type="spellEnd"/>
      <w:r>
        <w:t xml:space="preserve"> achievement (that is, instilling new forms of shopping) it involves the propagation of dreams for a good life through goods, tastes and novel corporeal experiences. Illegal drugs can be thought of in the same terms as simple commodities such as sugar, tea and coffee (UNODC, 2004, p. 61), but they do so much more in providing pleasure and hope for change on so many levels. Drug markets are central to intensive expansion as they effectively mobilize affects to become-other in many ways.</w:t>
      </w:r>
    </w:p>
    <w:p w14:paraId="4B708BAF" w14:textId="77777777" w:rsidR="00E65BB1" w:rsidRPr="00E65BB1" w:rsidRDefault="00E65BB1" w:rsidP="00E65BB1">
      <w:pPr>
        <w:jc w:val="both"/>
      </w:pPr>
    </w:p>
    <w:p w14:paraId="586C48ED" w14:textId="77777777" w:rsidR="00D80383" w:rsidRDefault="00D80383">
      <w:pPr>
        <w:spacing w:after="0" w:line="240" w:lineRule="auto"/>
        <w:rPr>
          <w:rStyle w:val="Emphasis"/>
          <w:rFonts w:eastAsiaTheme="majorEastAsia" w:cstheme="majorBidi"/>
          <w:sz w:val="26"/>
          <w:szCs w:val="26"/>
          <w:u w:val="none"/>
        </w:rPr>
      </w:pPr>
      <w:r>
        <w:rPr>
          <w:rStyle w:val="Emphasis"/>
          <w:b w:val="0"/>
          <w:bCs/>
          <w:sz w:val="26"/>
          <w:szCs w:val="26"/>
          <w:u w:val="none"/>
        </w:rPr>
        <w:br w:type="page"/>
      </w:r>
    </w:p>
    <w:p w14:paraId="6FB79AC3" w14:textId="5D84E6CC" w:rsidR="00D80383" w:rsidRDefault="00D80383" w:rsidP="00D80383">
      <w:pPr>
        <w:pStyle w:val="Heading3"/>
      </w:pPr>
      <w:r>
        <w:lastRenderedPageBreak/>
        <w:t>Education</w:t>
      </w:r>
    </w:p>
    <w:p w14:paraId="43274005" w14:textId="77777777" w:rsidR="0083134C" w:rsidRDefault="0083134C" w:rsidP="0083134C">
      <w:pPr>
        <w:pStyle w:val="Heading4"/>
        <w:jc w:val="both"/>
      </w:pPr>
      <w:r>
        <w:t xml:space="preserve">Their model of education assumes a model of knowledge and power that is bound up with governance and discipline, neoliberalism and biopolitics. Their deferral to experts ensures biopolitical normalization and micro-fascism. Only by understanding education as a process of concept-creation can learning be placed in the service of life and can politics emerge anew. </w:t>
      </w:r>
    </w:p>
    <w:p w14:paraId="53CFE259" w14:textId="77777777" w:rsidR="0083134C" w:rsidRPr="00A218BA" w:rsidRDefault="0083134C" w:rsidP="0083134C">
      <w:pPr>
        <w:jc w:val="both"/>
        <w:rPr>
          <w:rStyle w:val="Style13ptBold"/>
        </w:rPr>
      </w:pPr>
      <w:r w:rsidRPr="00A218BA">
        <w:rPr>
          <w:rStyle w:val="Style13ptBold"/>
        </w:rPr>
        <w:t>Colebrook 17</w:t>
      </w:r>
    </w:p>
    <w:p w14:paraId="692B44B3" w14:textId="77777777" w:rsidR="0083134C" w:rsidRPr="00F33B47" w:rsidRDefault="0083134C" w:rsidP="0083134C">
      <w:pPr>
        <w:jc w:val="both"/>
      </w:pPr>
      <w:r>
        <w:t xml:space="preserve">[Claire, Edwin Erle Sparks Professor of English at Pennsylvania State University and cultural theorist, “What Is This Thing Called Education?” Qualitative Inquiry, Vol 23 </w:t>
      </w:r>
      <w:proofErr w:type="spellStart"/>
      <w:r>
        <w:t>Iss</w:t>
      </w:r>
      <w:proofErr w:type="spellEnd"/>
      <w:r>
        <w:t xml:space="preserve"> 9, </w:t>
      </w:r>
      <w:proofErr w:type="spellStart"/>
      <w:r>
        <w:t>pgs</w:t>
      </w:r>
      <w:proofErr w:type="spellEnd"/>
      <w:r>
        <w:t xml:space="preserve"> 649 – 655, September 1</w:t>
      </w:r>
      <w:r w:rsidRPr="00A218BA">
        <w:rPr>
          <w:vertAlign w:val="superscript"/>
        </w:rPr>
        <w:t>st</w:t>
      </w:r>
      <w:r>
        <w:t xml:space="preserve"> 2017, https://journals-sagepub-com.proxy.lib.umich.edu/doi/full/10.1177/1077800417725357?utm_source=summon&amp;utm_medium=discovery-provider]</w:t>
      </w:r>
    </w:p>
    <w:p w14:paraId="3BF77519" w14:textId="77777777" w:rsidR="0083134C" w:rsidRDefault="0083134C" w:rsidP="0083134C">
      <w:pPr>
        <w:jc w:val="both"/>
      </w:pPr>
      <w:r>
        <w:t xml:space="preserve">For </w:t>
      </w:r>
      <w:proofErr w:type="spellStart"/>
      <w:r>
        <w:t>Stiegler</w:t>
      </w:r>
      <w:proofErr w:type="spellEnd"/>
      <w:r>
        <w:t xml:space="preserve">, like Heidegger, </w:t>
      </w:r>
      <w:r w:rsidRPr="002C62B5">
        <w:rPr>
          <w:rStyle w:val="StyleUnderline"/>
          <w:highlight w:val="yellow"/>
        </w:rPr>
        <w:t>the problem of education</w:t>
      </w:r>
      <w:r w:rsidRPr="006816D2">
        <w:rPr>
          <w:rStyle w:val="StyleUnderline"/>
        </w:rPr>
        <w:t xml:space="preserve">—its possibility of falling back into nothing more than the manufacture of subjects—is distinctly opposed to mere animality; only Dasein for Heidegger can be inauthentic (thinking of itself as a thing among things), while for </w:t>
      </w:r>
      <w:proofErr w:type="spellStart"/>
      <w:r w:rsidRPr="006816D2">
        <w:rPr>
          <w:rStyle w:val="StyleUnderline"/>
        </w:rPr>
        <w:t>Stiegler</w:t>
      </w:r>
      <w:proofErr w:type="spellEnd"/>
      <w:r w:rsidRPr="006816D2">
        <w:rPr>
          <w:rStyle w:val="StyleUnderline"/>
        </w:rPr>
        <w:t>, only a human can be stupid</w:t>
      </w:r>
      <w:r>
        <w:t xml:space="preserve">. I would suggest that there’s something salutary in this tradition of thinking of education as something essentially distinct from a human science, and of tying education to philosophy, where the latter is not a discipline (in the sense of a specific terrain of know-how or expertise) but a not knowing. However, I would also suggest that as long as the potentiality of philosophy/education is seen as a potentiality of humans/Dasein, it risks taking on the form of magisterial pronouncement that allowed Heidegger to dismiss the world as it is in favor of a radical futurity. </w:t>
      </w:r>
      <w:r w:rsidRPr="006816D2">
        <w:rPr>
          <w:rStyle w:val="StyleUnderline"/>
        </w:rPr>
        <w:t xml:space="preserve">This risk </w:t>
      </w:r>
      <w:r w:rsidRPr="002C62B5">
        <w:rPr>
          <w:rStyle w:val="StyleUnderline"/>
          <w:highlight w:val="yellow"/>
        </w:rPr>
        <w:t>is dealt with in</w:t>
      </w:r>
      <w:r w:rsidRPr="006816D2">
        <w:rPr>
          <w:rStyle w:val="StyleUnderline"/>
        </w:rPr>
        <w:t xml:space="preserve"> the work of </w:t>
      </w:r>
      <w:r w:rsidRPr="002C62B5">
        <w:rPr>
          <w:rStyle w:val="StyleUnderline"/>
          <w:highlight w:val="yellow"/>
        </w:rPr>
        <w:t xml:space="preserve">Deleuze and Guattari in their theorization of </w:t>
      </w:r>
      <w:proofErr w:type="spellStart"/>
      <w:r w:rsidRPr="002C62B5">
        <w:rPr>
          <w:rStyle w:val="StyleUnderline"/>
          <w:highlight w:val="yellow"/>
        </w:rPr>
        <w:t>microfascism</w:t>
      </w:r>
      <w:proofErr w:type="spellEnd"/>
      <w:r w:rsidRPr="006816D2">
        <w:rPr>
          <w:rStyle w:val="StyleUnderline"/>
        </w:rPr>
        <w:t xml:space="preserve">, and </w:t>
      </w:r>
      <w:r w:rsidRPr="002C62B5">
        <w:rPr>
          <w:rStyle w:val="StyleUnderline"/>
          <w:highlight w:val="yellow"/>
        </w:rPr>
        <w:t>in Foucault for whom education is self-formation</w:t>
      </w:r>
      <w:r w:rsidRPr="006816D2">
        <w:rPr>
          <w:rStyle w:val="StyleUnderline"/>
        </w:rPr>
        <w:t xml:space="preserve"> that is </w:t>
      </w:r>
      <w:r w:rsidRPr="002C62B5">
        <w:rPr>
          <w:rStyle w:val="StyleUnderline"/>
          <w:highlight w:val="yellow"/>
        </w:rPr>
        <w:t>necessarily bound up with</w:t>
      </w:r>
      <w:r w:rsidRPr="006816D2">
        <w:rPr>
          <w:rStyle w:val="StyleUnderline"/>
        </w:rPr>
        <w:t xml:space="preserve"> both aspects of </w:t>
      </w:r>
      <w:r w:rsidRPr="002C62B5">
        <w:rPr>
          <w:rStyle w:val="StyleUnderline"/>
          <w:highlight w:val="yellow"/>
        </w:rPr>
        <w:t>governance and discipline</w:t>
      </w:r>
      <w:r w:rsidRPr="006816D2">
        <w:rPr>
          <w:rStyle w:val="StyleUnderline"/>
        </w:rPr>
        <w:t xml:space="preserve"> (political and personal). </w:t>
      </w:r>
      <w:r w:rsidRPr="006816D2">
        <w:rPr>
          <w:rStyle w:val="Emphasis"/>
        </w:rPr>
        <w:t>Rather than</w:t>
      </w:r>
      <w:r w:rsidRPr="006816D2">
        <w:rPr>
          <w:rStyle w:val="StyleUnderline"/>
        </w:rPr>
        <w:t xml:space="preserve"> see philosophy as born in a moment of Athenian glory, and then </w:t>
      </w:r>
      <w:r w:rsidRPr="006816D2">
        <w:rPr>
          <w:rStyle w:val="Emphasis"/>
        </w:rPr>
        <w:t>falling into the noise and dispersal of empire, civics, and discipline</w:t>
      </w:r>
      <w:r>
        <w:t xml:space="preserve">, </w:t>
      </w:r>
      <w:r w:rsidRPr="006816D2">
        <w:rPr>
          <w:rStyle w:val="StyleUnderline"/>
        </w:rPr>
        <w:t xml:space="preserve">Foucault looks at a history of technologies of the self in which processes of self-formation are inextricably intertwined with ways of knowing, doing, and governing (both self-governance and the governance of social bodies). </w:t>
      </w:r>
      <w:r w:rsidRPr="00350DA1">
        <w:rPr>
          <w:rStyle w:val="StyleUnderline"/>
          <w:highlight w:val="yellow"/>
        </w:rPr>
        <w:t>What we know now as “philosophy” and</w:t>
      </w:r>
      <w:r w:rsidRPr="006816D2">
        <w:rPr>
          <w:rStyle w:val="StyleUnderline"/>
        </w:rPr>
        <w:t xml:space="preserve"> (later) as </w:t>
      </w:r>
      <w:r w:rsidRPr="00350DA1">
        <w:rPr>
          <w:rStyle w:val="StyleUnderline"/>
          <w:highlight w:val="yellow"/>
        </w:rPr>
        <w:t>the human sciences comes about through</w:t>
      </w:r>
      <w:r w:rsidRPr="006816D2">
        <w:rPr>
          <w:rStyle w:val="StyleUnderline"/>
        </w:rPr>
        <w:t xml:space="preserve"> a history of </w:t>
      </w:r>
      <w:r w:rsidRPr="00350DA1">
        <w:rPr>
          <w:rStyle w:val="StyleUnderline"/>
          <w:highlight w:val="yellow"/>
        </w:rPr>
        <w:t>knowledge practices and forms of self-relation that</w:t>
      </w:r>
      <w:r w:rsidRPr="006816D2">
        <w:rPr>
          <w:rStyle w:val="StyleUnderline"/>
        </w:rPr>
        <w:t xml:space="preserve"> will eventually </w:t>
      </w:r>
      <w:r w:rsidRPr="00350DA1">
        <w:rPr>
          <w:rStyle w:val="StyleUnderline"/>
          <w:highlight w:val="yellow"/>
        </w:rPr>
        <w:t>lead to biopolitics and neoliberalism</w:t>
      </w:r>
      <w:r w:rsidRPr="002C62B5">
        <w:rPr>
          <w:highlight w:val="yellow"/>
        </w:rPr>
        <w:t xml:space="preserve">. </w:t>
      </w:r>
      <w:r w:rsidRPr="002C62B5">
        <w:rPr>
          <w:rStyle w:val="Emphasis"/>
          <w:highlight w:val="yellow"/>
        </w:rPr>
        <w:t>Rather than a series of practices that pose problems about living well for bodies in relation to pleasures and others, “life” enables selves to be managed as parts of a population</w:t>
      </w:r>
      <w:r>
        <w:t xml:space="preserve">. Foucault’s later work on biopolitics and neoliberalism stresses the extent to which arts of </w:t>
      </w:r>
      <w:r w:rsidRPr="006816D2">
        <w:rPr>
          <w:rStyle w:val="StyleUnderline"/>
        </w:rPr>
        <w:t xml:space="preserve">the self, or </w:t>
      </w:r>
      <w:r w:rsidRPr="00350DA1">
        <w:rPr>
          <w:rStyle w:val="StyleUnderline"/>
          <w:highlight w:val="yellow"/>
        </w:rPr>
        <w:t>problems of truth</w:t>
      </w:r>
      <w:r w:rsidRPr="006816D2">
        <w:rPr>
          <w:rStyle w:val="StyleUnderline"/>
        </w:rPr>
        <w:t xml:space="preserve"> posed by self to self and among selves, </w:t>
      </w:r>
      <w:r w:rsidRPr="00350DA1">
        <w:rPr>
          <w:rStyle w:val="StyleUnderline"/>
          <w:highlight w:val="yellow"/>
        </w:rPr>
        <w:t>give way to a conception of economic life generating</w:t>
      </w:r>
      <w:r w:rsidRPr="006816D2">
        <w:rPr>
          <w:rStyle w:val="StyleUnderline"/>
        </w:rPr>
        <w:t xml:space="preserve"> (without our knowing) </w:t>
      </w:r>
      <w:r w:rsidRPr="00350DA1">
        <w:rPr>
          <w:rStyle w:val="StyleUnderline"/>
          <w:highlight w:val="yellow"/>
        </w:rPr>
        <w:t>the order of existence</w:t>
      </w:r>
      <w:r>
        <w:t xml:space="preserve">. Quite unlike Heidegger, </w:t>
      </w:r>
      <w:r w:rsidRPr="006816D2">
        <w:rPr>
          <w:rStyle w:val="StyleUnderline"/>
        </w:rPr>
        <w:t xml:space="preserve">there is no grandiose diagnosis of the new relations among selfhood and practices of truth; what is evident is that the conception of </w:t>
      </w:r>
      <w:r w:rsidRPr="00350DA1">
        <w:rPr>
          <w:rStyle w:val="StyleUnderline"/>
          <w:highlight w:val="yellow"/>
        </w:rPr>
        <w:t>the human sciences is bound up with a specific relation of knowledge and power that increasingly allows for governance to become merely manageria</w:t>
      </w:r>
      <w:r w:rsidRPr="006816D2">
        <w:rPr>
          <w:rStyle w:val="StyleUnderline"/>
        </w:rPr>
        <w:t>l.</w:t>
      </w:r>
      <w:r>
        <w:t xml:space="preserve"> </w:t>
      </w:r>
      <w:r w:rsidRPr="00350DA1">
        <w:rPr>
          <w:highlight w:val="yellow"/>
        </w:rPr>
        <w:t>In Deleuze and Guattari</w:t>
      </w:r>
      <w:r>
        <w:t xml:space="preserve">’s What is Philosophy? and Deleuze’s philosophy in general, a philosophical potentiality in education and </w:t>
      </w:r>
      <w:r w:rsidRPr="00350DA1">
        <w:rPr>
          <w:rStyle w:val="StyleUnderline"/>
          <w:highlight w:val="yellow"/>
        </w:rPr>
        <w:t>an educational power in philosophy are directly related to their critique of</w:t>
      </w:r>
      <w:r w:rsidRPr="006816D2">
        <w:rPr>
          <w:rStyle w:val="StyleUnderline"/>
        </w:rPr>
        <w:t xml:space="preserve"> (</w:t>
      </w:r>
      <w:r w:rsidRPr="00036307">
        <w:t>and contempt for)</w:t>
      </w:r>
      <w:r w:rsidRPr="006816D2">
        <w:rPr>
          <w:rStyle w:val="StyleUnderline"/>
        </w:rPr>
        <w:t xml:space="preserve"> </w:t>
      </w:r>
      <w:r w:rsidRPr="00350DA1">
        <w:rPr>
          <w:rStyle w:val="StyleUnderline"/>
          <w:highlight w:val="yellow"/>
        </w:rPr>
        <w:t>totalitarianism and fascism</w:t>
      </w:r>
      <w:r>
        <w:t>. More importantly, they inflect the openness and potentiality of philosophy with the positive task of creation and invention:</w:t>
      </w:r>
    </w:p>
    <w:p w14:paraId="1F541368" w14:textId="77777777" w:rsidR="0083134C" w:rsidRDefault="0083134C" w:rsidP="0083134C">
      <w:pPr>
        <w:jc w:val="both"/>
      </w:pPr>
      <w:r>
        <w:lastRenderedPageBreak/>
        <w:t xml:space="preserve">To know oneself, </w:t>
      </w:r>
      <w:r w:rsidRPr="00350DA1">
        <w:rPr>
          <w:rStyle w:val="Emphasis"/>
          <w:highlight w:val="yellow"/>
        </w:rPr>
        <w:t>to learn to think</w:t>
      </w:r>
      <w:r w:rsidRPr="006816D2">
        <w:rPr>
          <w:rStyle w:val="StyleUnderline"/>
        </w:rPr>
        <w:t>, to act as if nothing were self-evident-wondering,</w:t>
      </w:r>
      <w:r>
        <w:t xml:space="preserve"> “wondering that there is being”-these, and many other determinations of philosophy </w:t>
      </w:r>
      <w:r w:rsidRPr="00350DA1">
        <w:rPr>
          <w:rStyle w:val="StyleUnderline"/>
          <w:highlight w:val="yellow"/>
        </w:rPr>
        <w:t>create interesting attitudes</w:t>
      </w:r>
      <w:r w:rsidRPr="006816D2">
        <w:rPr>
          <w:rStyle w:val="StyleUnderline"/>
        </w:rPr>
        <w:t>, however tiresome they may be in the long run,</w:t>
      </w:r>
      <w:r>
        <w:t xml:space="preserve"> but even from a pedagogical point of view </w:t>
      </w:r>
      <w:r w:rsidRPr="00350DA1">
        <w:rPr>
          <w:rStyle w:val="StyleUnderline"/>
          <w:highlight w:val="yellow"/>
        </w:rPr>
        <w:t>they do not constitute a well-defined occupation or precise activity</w:t>
      </w:r>
      <w:r>
        <w:t xml:space="preserve">. On the other hand, the following definition of philosophy can be taken as being decisive: knowledge through pure concepts. But there is no reason to oppose knowledge through concepts and the construction of concepts within possible experience on the one hand and through intuition on the other. For, according to the Nietzschean verdict, </w:t>
      </w:r>
      <w:r w:rsidRPr="00350DA1">
        <w:rPr>
          <w:rStyle w:val="StyleUnderline"/>
          <w:highlight w:val="yellow"/>
        </w:rPr>
        <w:t>you will know nothing through concepts unless you have first created them</w:t>
      </w:r>
      <w:r w:rsidRPr="006816D2">
        <w:rPr>
          <w:rStyle w:val="StyleUnderline"/>
        </w:rPr>
        <w:t>-that is</w:t>
      </w:r>
      <w:r w:rsidRPr="00350DA1">
        <w:rPr>
          <w:rStyle w:val="StyleUnderline"/>
          <w:highlight w:val="yellow"/>
        </w:rPr>
        <w:t>, constructed them in an intuition specific to them</w:t>
      </w:r>
      <w:r w:rsidRPr="006816D2">
        <w:rPr>
          <w:rStyle w:val="StyleUnderline"/>
        </w:rPr>
        <w:t>: a field, a plane, and a ground that must not be confused with them but that shelters their seeds and the personae who cultivate them</w:t>
      </w:r>
      <w:r>
        <w:t xml:space="preserve">. </w:t>
      </w:r>
      <w:r w:rsidRPr="00350DA1">
        <w:rPr>
          <w:rStyle w:val="StyleUnderline"/>
          <w:highlight w:val="yellow"/>
        </w:rPr>
        <w:t>Constructivism requires every creation to be a construction on a plane that gives it an autonomous existence</w:t>
      </w:r>
      <w:r w:rsidRPr="00350DA1">
        <w:rPr>
          <w:highlight w:val="yellow"/>
        </w:rPr>
        <w:t xml:space="preserve">. </w:t>
      </w:r>
      <w:r w:rsidRPr="00350DA1">
        <w:rPr>
          <w:rStyle w:val="Emphasis"/>
          <w:highlight w:val="yellow"/>
        </w:rPr>
        <w:t>To create concepts</w:t>
      </w:r>
      <w:r w:rsidRPr="006816D2">
        <w:rPr>
          <w:rStyle w:val="Emphasis"/>
        </w:rPr>
        <w:t xml:space="preserve"> is, at the very least, to make something.</w:t>
      </w:r>
      <w:r>
        <w:t xml:space="preserve"> </w:t>
      </w:r>
      <w:r w:rsidRPr="00036307">
        <w:rPr>
          <w:rStyle w:val="StyleUnderline"/>
        </w:rPr>
        <w:t>This alters the question of philosophy’s use or usefulness, or even of its harmfulness</w:t>
      </w:r>
      <w:r>
        <w:t xml:space="preserve"> (to whom is it harmful?). (Deleuze &amp; Guattari, 1994, p. 7)</w:t>
      </w:r>
    </w:p>
    <w:p w14:paraId="77792FA8" w14:textId="77777777" w:rsidR="0083134C" w:rsidRPr="006816D2" w:rsidRDefault="0083134C" w:rsidP="0083134C">
      <w:pPr>
        <w:jc w:val="both"/>
        <w:rPr>
          <w:rStyle w:val="StyleUnderline"/>
        </w:rPr>
      </w:pPr>
      <w:r>
        <w:t xml:space="preserve">Key to the force of their work is their attribution of the power of problems to life. Foucault argues that education becomes part of human sciences, with those “sciences” in turn allowing for the possibility of population management and biopolitics precisely because of the positing of “life.” But this life—the life of the human sciences—is a life of normalization. From Kant to Foucault, there is a formal difference constantly stipulated between the form one gives to the life one lives and any posited life in general that—insofar as it is an object of knowledge—cannot give any law or foundation for how one ought to live. To separate what we know—the formed objects of knowledge—from how we ought to live is essential as long as life is an object of knowledge—something that we come to know and posit, and not something that can provide a norm for how we ought to live and form our own lives. This separation between the objects of knowledge and the knower means that while learning can have objects—the world we study, posit and organize—there can be no legitimate education that focuses on knowing what we ought to be. Education is not humanization, but this is because what has called itself human and has formed the humanities is always in relation to life and can never know life itself. To be human, to be a subject, to be a self is—essentially—to be in a relation of reading or composition with regard to whatever is posited as life. In his book on Foucault, Deleuze criticizes Foucault for not thinking beyond relations to the force from which relations emerge. For this reason, rather than think in terms of power, or the relations through which anything is known, given, constituted, or lived, </w:t>
      </w:r>
      <w:r w:rsidRPr="006816D2">
        <w:rPr>
          <w:rStyle w:val="StyleUnderline"/>
        </w:rPr>
        <w:t>Deleuze and Guattari begin with “desire.” Unlike the “life” that is rejected as providing a normalizing foundation, a foundation that explains social systems and relations and allows expert knowledge for governance, welfare, and education</w:t>
      </w:r>
      <w:r>
        <w:t xml:space="preserve">, </w:t>
      </w:r>
      <w:r w:rsidRPr="006816D2">
        <w:rPr>
          <w:rStyle w:val="StyleUnderline"/>
        </w:rPr>
        <w:t xml:space="preserve">Deleuze and Guattari’s </w:t>
      </w:r>
      <w:r w:rsidRPr="00350DA1">
        <w:rPr>
          <w:rStyle w:val="StyleUnderline"/>
          <w:highlight w:val="yellow"/>
        </w:rPr>
        <w:t>desire is counter-foundational and harbors the problem of education at its heart</w:t>
      </w:r>
      <w:r w:rsidRPr="00350DA1">
        <w:rPr>
          <w:highlight w:val="yellow"/>
        </w:rPr>
        <w:t xml:space="preserve">. </w:t>
      </w:r>
      <w:r w:rsidRPr="00350DA1">
        <w:rPr>
          <w:rStyle w:val="StyleUnderline"/>
          <w:highlight w:val="yellow"/>
        </w:rPr>
        <w:t>There is no life in general that provides a rule for systems, such that we might</w:t>
      </w:r>
      <w:r>
        <w:t xml:space="preserve"> (as in neoliberalism) </w:t>
      </w:r>
      <w:r w:rsidRPr="00350DA1">
        <w:rPr>
          <w:rStyle w:val="StyleUnderline"/>
          <w:highlight w:val="yellow"/>
        </w:rPr>
        <w:t>posit something like the natural law of competition or markets as the way of the world, nor could life operate as a way of forming an education system oriented to the production of citizens leading healthy lives, attaining the right standards of numeracy and literacy for living well, or becoming adept at life management and transferable skills</w:t>
      </w:r>
      <w:r>
        <w:t xml:space="preserve">. In short, for the critical tradition that runs from Kant and generates Foucault’s critique of the human sciences, there is something distinctly “human” or distinct from life that cuts education off from normalizing self-production. </w:t>
      </w:r>
      <w:r w:rsidRPr="00350DA1">
        <w:rPr>
          <w:rStyle w:val="Emphasis"/>
          <w:highlight w:val="yellow"/>
        </w:rPr>
        <w:t>Education is not something that can be legitimately governed by anything the natural sciences might tell us about life;</w:t>
      </w:r>
      <w:r w:rsidRPr="00350DA1">
        <w:rPr>
          <w:rStyle w:val="StyleUnderline"/>
          <w:highlight w:val="yellow"/>
        </w:rPr>
        <w:t xml:space="preserve"> education is </w:t>
      </w:r>
      <w:r w:rsidRPr="00350DA1">
        <w:rPr>
          <w:rStyle w:val="StyleUnderline"/>
          <w:highlight w:val="yellow"/>
        </w:rPr>
        <w:lastRenderedPageBreak/>
        <w:t>always self-formation, where our relation to what we objectify, learn, and care about is one aspect of a social formation</w:t>
      </w:r>
      <w:r w:rsidRPr="006816D2">
        <w:rPr>
          <w:rStyle w:val="StyleUnderline"/>
        </w:rPr>
        <w:t>.</w:t>
      </w:r>
    </w:p>
    <w:p w14:paraId="7F2626AE" w14:textId="77777777" w:rsidR="0083134C" w:rsidRPr="006F3090" w:rsidRDefault="0083134C" w:rsidP="0083134C">
      <w:pPr>
        <w:jc w:val="both"/>
        <w:rPr>
          <w:rStyle w:val="StyleUnderline"/>
        </w:rPr>
      </w:pPr>
      <w:r>
        <w:t xml:space="preserve">When we study human sciences, and </w:t>
      </w:r>
      <w:r w:rsidRPr="00350DA1">
        <w:rPr>
          <w:rStyle w:val="Emphasis"/>
          <w:highlight w:val="yellow"/>
        </w:rPr>
        <w:t>when we think of education as a social science, we take part in a particular formation of discipline where bodies are regulated by a grounding conception of life.</w:t>
      </w:r>
      <w:r>
        <w:t xml:space="preserve"> </w:t>
      </w:r>
      <w:r w:rsidRPr="00036307">
        <w:rPr>
          <w:rStyle w:val="StyleUnderline"/>
        </w:rPr>
        <w:t>Foucault lists “educationalists” in the series of experts who will manage new procedures of discipline that differ from the earlier distributions of punishment</w:t>
      </w:r>
      <w:r>
        <w:t xml:space="preserve">. Premodern power was (to start thinking in </w:t>
      </w:r>
      <w:proofErr w:type="spellStart"/>
      <w:r>
        <w:t>Deleuzian</w:t>
      </w:r>
      <w:proofErr w:type="spellEnd"/>
      <w:r>
        <w:t xml:space="preserve"> terms) despotic, such that the possibility of inflicting pain on a body (especially in public spectacle) allowed for an external body of authority to maintain discipline. </w:t>
      </w:r>
      <w:r w:rsidRPr="006F3090">
        <w:rPr>
          <w:rStyle w:val="StyleUnderline"/>
        </w:rPr>
        <w:t xml:space="preserve">With knowledge practices, power effaces its explicit operations; </w:t>
      </w:r>
      <w:r w:rsidRPr="00350DA1">
        <w:rPr>
          <w:rStyle w:val="Emphasis"/>
          <w:highlight w:val="yellow"/>
        </w:rPr>
        <w:t>discipline is achieved by a series of practices that study and manage life, and this management is not so much normative as normalizing</w:t>
      </w:r>
      <w:r w:rsidRPr="006F3090">
        <w:rPr>
          <w:rStyle w:val="StyleUnderline"/>
        </w:rPr>
        <w:t>—not what one decides to do based on a constituted ideal, but what one ought to be on the basis of what man is properly known (by experts) to be:</w:t>
      </w:r>
    </w:p>
    <w:p w14:paraId="75A6DBB7" w14:textId="77777777" w:rsidR="0083134C" w:rsidRDefault="0083134C" w:rsidP="0083134C">
      <w:pPr>
        <w:jc w:val="both"/>
      </w:pPr>
      <w:r>
        <w:t>And the sentence that condemns or acquits is not simply a judgement of guilt, a legal decision that lays down punishment; it bears within it an assessment of normality and a technical prescription for a possible normalization. Today the judge—magistrate or juror—certainly does more than “judge.”</w:t>
      </w:r>
    </w:p>
    <w:p w14:paraId="1D47FB16" w14:textId="77777777" w:rsidR="0083134C" w:rsidRDefault="0083134C" w:rsidP="0083134C">
      <w:pPr>
        <w:jc w:val="both"/>
      </w:pPr>
      <w:r>
        <w:t>And he is not alone in judging. Throughout the penal procedure and the implementation of the sentence there swarms a whole series of subsidiary authorities. Small-scale legal systems and parallel judges have multiplied around the principal judgement: psychiatric or psychological experts, magistrates concerned with the implementation of sentences, educationalists, members of the prison service, all fragment the legal power to punish; it might be objected that none of them really shares the right to judge; that some, after sentence is passed, have no other right than to implement the punishment laid down by the court and, above all, that others—the experts—intervene before the sentence not to pass judgement, but to assist the judges in their decision. (Foucault, 1977, pp. 20-21)</w:t>
      </w:r>
    </w:p>
    <w:p w14:paraId="6D783B5A" w14:textId="77777777" w:rsidR="0083134C" w:rsidRPr="003E26BB" w:rsidRDefault="0083134C" w:rsidP="0083134C">
      <w:pPr>
        <w:jc w:val="both"/>
        <w:rPr>
          <w:rStyle w:val="StyleUnderline"/>
        </w:rPr>
      </w:pPr>
      <w:r>
        <w:t xml:space="preserve">The twin tendencies of philosophy as master discipline (in the sense of giving norms and rules for thinking) and education as discipline (in the history of disciplining and forming docile bodies) operate in tension and tandem. </w:t>
      </w:r>
      <w:r w:rsidRPr="00EC1F8C">
        <w:rPr>
          <w:rStyle w:val="StyleUnderline"/>
          <w:highlight w:val="yellow"/>
        </w:rPr>
        <w:t>Philosophy conceived as a capacity to break free from the everyday affairs of the world has the potentiality</w:t>
      </w:r>
      <w:r>
        <w:t>—as we see in Heidegger—</w:t>
      </w:r>
      <w:r w:rsidRPr="00EC1F8C">
        <w:rPr>
          <w:rStyle w:val="StyleUnderline"/>
          <w:highlight w:val="yellow"/>
        </w:rPr>
        <w:t>to make culturally imperialist and destructive claims regarding the present</w:t>
      </w:r>
      <w:r w:rsidRPr="003E26BB">
        <w:rPr>
          <w:rStyle w:val="StyleUnderline"/>
        </w:rPr>
        <w:t>: A magisterial quality of “thinking” is posited as that which will call a fallen humanity back to task.</w:t>
      </w:r>
      <w:r>
        <w:t xml:space="preserve"> And yet, </w:t>
      </w:r>
      <w:r w:rsidRPr="00EC1F8C">
        <w:rPr>
          <w:rStyle w:val="Emphasis"/>
          <w:highlight w:val="yellow"/>
        </w:rPr>
        <w:t>without that distancing sense that education is not management of life in terms of normal and healthy humanization</w:t>
      </w:r>
      <w:r w:rsidRPr="00EC1F8C">
        <w:rPr>
          <w:highlight w:val="yellow"/>
        </w:rPr>
        <w:t xml:space="preserve">, </w:t>
      </w:r>
      <w:r w:rsidRPr="00EC1F8C">
        <w:rPr>
          <w:rStyle w:val="Emphasis"/>
          <w:highlight w:val="yellow"/>
        </w:rPr>
        <w:t>education becomes nothing more than a quantitative data-producing and data-gathering mechanism maintaining the same dull round.</w:t>
      </w:r>
      <w:r>
        <w:t xml:space="preserve"> Many have lamented the quietism or acquiescent tone of Foucault’s later work: From an early corpus that attributed a pernicious normalizing force to modes of the human sciences that produced “man” by way of a putative knowledge of “life,” it might seem that he offers no profound criticism of neoliberal and biopolitical managerialism. As I have already mentioned, </w:t>
      </w:r>
      <w:r w:rsidRPr="003E26BB">
        <w:rPr>
          <w:rStyle w:val="StyleUnderline"/>
        </w:rPr>
        <w:t>Deleuze posed the problem of Foucault’s immanence, of remaining within constituted relations and not theorizing the life from which relations emerge</w:t>
      </w:r>
      <w:r>
        <w:t xml:space="preserve"> (Deleuze, 1988). </w:t>
      </w:r>
      <w:r w:rsidRPr="00EC1F8C">
        <w:rPr>
          <w:rStyle w:val="StyleUnderline"/>
          <w:highlight w:val="yellow"/>
        </w:rPr>
        <w:t>It is in this thought of the outside that Deleuze radicalizes life and education, or life as education</w:t>
      </w:r>
      <w:r w:rsidRPr="003E26BB">
        <w:rPr>
          <w:rStyle w:val="StyleUnderline"/>
        </w:rPr>
        <w:t>.</w:t>
      </w:r>
    </w:p>
    <w:p w14:paraId="3889ED06" w14:textId="77777777" w:rsidR="0083134C" w:rsidRPr="00C03E53" w:rsidRDefault="0083134C" w:rsidP="0083134C">
      <w:pPr>
        <w:jc w:val="both"/>
        <w:rPr>
          <w:rStyle w:val="StyleUnderline"/>
        </w:rPr>
      </w:pPr>
      <w:r w:rsidRPr="00EC1F8C">
        <w:rPr>
          <w:rStyle w:val="StyleUnderline"/>
          <w:highlight w:val="yellow"/>
        </w:rPr>
        <w:lastRenderedPageBreak/>
        <w:t>Life is not something</w:t>
      </w:r>
      <w:r>
        <w:t xml:space="preserve"> like a substrate </w:t>
      </w:r>
      <w:r w:rsidRPr="00EC1F8C">
        <w:rPr>
          <w:rStyle w:val="StyleUnderline"/>
          <w:highlight w:val="yellow"/>
        </w:rPr>
        <w:t>that provides a foundation for knowledge</w:t>
      </w:r>
      <w:r w:rsidRPr="00EC1F8C">
        <w:rPr>
          <w:highlight w:val="yellow"/>
        </w:rPr>
        <w:t xml:space="preserve">; </w:t>
      </w:r>
      <w:r w:rsidRPr="00EC1F8C">
        <w:rPr>
          <w:rStyle w:val="StyleUnderline"/>
          <w:highlight w:val="yellow"/>
        </w:rPr>
        <w:t>life</w:t>
      </w:r>
      <w:r>
        <w:t xml:space="preserve"> in all its modes—human and nonhuman—</w:t>
      </w:r>
      <w:r w:rsidRPr="00EC1F8C">
        <w:rPr>
          <w:rStyle w:val="StyleUnderline"/>
          <w:highlight w:val="yellow"/>
        </w:rPr>
        <w:t>proceeds by</w:t>
      </w:r>
      <w:r w:rsidRPr="00036307">
        <w:rPr>
          <w:rStyle w:val="StyleUnderline"/>
        </w:rPr>
        <w:t xml:space="preserve"> way of the </w:t>
      </w:r>
      <w:r w:rsidRPr="00EC1F8C">
        <w:rPr>
          <w:rStyle w:val="StyleUnderline"/>
          <w:highlight w:val="yellow"/>
        </w:rPr>
        <w:t>posing</w:t>
      </w:r>
      <w:r w:rsidRPr="00036307">
        <w:rPr>
          <w:rStyle w:val="StyleUnderline"/>
        </w:rPr>
        <w:t xml:space="preserve"> of </w:t>
      </w:r>
      <w:r w:rsidRPr="00EC1F8C">
        <w:rPr>
          <w:rStyle w:val="StyleUnderline"/>
          <w:highlight w:val="yellow"/>
        </w:rPr>
        <w:t>problems.</w:t>
      </w:r>
      <w:r w:rsidRPr="00036307">
        <w:rPr>
          <w:rStyle w:val="StyleUnderline"/>
        </w:rPr>
        <w:t xml:space="preserve"> Such</w:t>
      </w:r>
      <w:r w:rsidRPr="003E26BB">
        <w:rPr>
          <w:rStyle w:val="StyleUnderline"/>
        </w:rPr>
        <w:t xml:space="preserve"> </w:t>
      </w:r>
      <w:r w:rsidRPr="00EC1F8C">
        <w:rPr>
          <w:rStyle w:val="Emphasis"/>
          <w:highlight w:val="yellow"/>
        </w:rPr>
        <w:t>problems are resolved not by grasping, representing, or assimilating information that lies in wait for the knower</w:t>
      </w:r>
      <w:r>
        <w:t xml:space="preserve">. </w:t>
      </w:r>
      <w:r w:rsidRPr="00036307">
        <w:rPr>
          <w:rStyle w:val="StyleUnderline"/>
        </w:rPr>
        <w:t>Problems are forces of composition, ongoing events of dynamic learning—again, human and nonhuman</w:t>
      </w:r>
      <w:r>
        <w:t xml:space="preserve">. If Deleuze and Guattari offer a seemingly grandiose conception of philosophy that is contemptuous of everyday opinion, this is nevertheless because </w:t>
      </w:r>
      <w:r w:rsidRPr="00EC1F8C">
        <w:rPr>
          <w:rStyle w:val="StyleUnderline"/>
          <w:highlight w:val="yellow"/>
        </w:rPr>
        <w:t>philosoph</w:t>
      </w:r>
      <w:r w:rsidRPr="003E26BB">
        <w:rPr>
          <w:rStyle w:val="StyleUnderline"/>
        </w:rPr>
        <w:t xml:space="preserve">y is an event that </w:t>
      </w:r>
      <w:r w:rsidRPr="00EC1F8C">
        <w:rPr>
          <w:rStyle w:val="StyleUnderline"/>
          <w:highlight w:val="yellow"/>
        </w:rPr>
        <w:t>emerges from a life that is problematic</w:t>
      </w:r>
      <w:r w:rsidRPr="003E26BB">
        <w:rPr>
          <w:rStyle w:val="StyleUnderline"/>
        </w:rPr>
        <w:t>. From the emergence of single-celled organisms in relation to a milieu that itself has altered because of other mutation</w:t>
      </w:r>
      <w:r>
        <w:t xml:space="preserve">s, to the formation of central nervous systems, tools, social systems, bodily comportments, and archives: Life is not a foundation, but better conceived of as desire. </w:t>
      </w:r>
      <w:r w:rsidRPr="00C03E53">
        <w:rPr>
          <w:rStyle w:val="StyleUnderline"/>
        </w:rPr>
        <w:t xml:space="preserve">What something is </w:t>
      </w:r>
      <w:proofErr w:type="spellStart"/>
      <w:r w:rsidRPr="00C03E53">
        <w:rPr>
          <w:rStyle w:val="StyleUnderline"/>
        </w:rPr>
        <w:t>is</w:t>
      </w:r>
      <w:proofErr w:type="spellEnd"/>
      <w:r w:rsidRPr="00C03E53">
        <w:rPr>
          <w:rStyle w:val="StyleUnderline"/>
        </w:rPr>
        <w:t xml:space="preserve"> </w:t>
      </w:r>
      <w:r w:rsidRPr="00EC1F8C">
        <w:rPr>
          <w:rStyle w:val="StyleUnderline"/>
          <w:highlight w:val="yellow"/>
        </w:rPr>
        <w:t>its self-formative and self-transformative relation to the forces it encounters</w:t>
      </w:r>
      <w:r w:rsidRPr="00C03E53">
        <w:rPr>
          <w:rStyle w:val="StyleUnderline"/>
        </w:rPr>
        <w:t>.</w:t>
      </w:r>
    </w:p>
    <w:p w14:paraId="1E56C670" w14:textId="77777777" w:rsidR="0083134C" w:rsidRDefault="0083134C" w:rsidP="0083134C">
      <w:pPr>
        <w:jc w:val="both"/>
      </w:pPr>
      <w:r w:rsidRPr="00EC1F8C">
        <w:rPr>
          <w:rStyle w:val="StyleUnderline"/>
          <w:highlight w:val="yellow"/>
        </w:rPr>
        <w:t>Learning takes place not in the relation between a representation and an action (reproduction of the Same) but in</w:t>
      </w:r>
      <w:r w:rsidRPr="003E26BB">
        <w:rPr>
          <w:rStyle w:val="StyleUnderline"/>
        </w:rPr>
        <w:t xml:space="preserve"> the relation between a </w:t>
      </w:r>
      <w:r w:rsidRPr="00C03E53">
        <w:rPr>
          <w:rStyle w:val="Emphasis"/>
        </w:rPr>
        <w:t>sign and a response</w:t>
      </w:r>
      <w:r w:rsidRPr="003E26BB">
        <w:rPr>
          <w:rStyle w:val="StyleUnderline"/>
        </w:rPr>
        <w:t xml:space="preserve"> </w:t>
      </w:r>
      <w:r w:rsidRPr="00EC1F8C">
        <w:rPr>
          <w:rStyle w:val="StyleUnderline"/>
          <w:highlight w:val="yellow"/>
        </w:rPr>
        <w:t>(encounter with the Other</w:t>
      </w:r>
      <w:r w:rsidRPr="003E26BB">
        <w:rPr>
          <w:rStyle w:val="StyleUnderline"/>
        </w:rPr>
        <w:t>). S</w:t>
      </w:r>
      <w:r>
        <w:t xml:space="preserve">igns involve heterogeneity in at least three ways: first, in the object which bears or emits them, and is necessarily on a different level, as though there were two orders of size or disparate realities between which the sign flashes; secondly, in themselves, since a sign envelops another “object” within the limits of the object which bears it, and incarnates a natural or spiritual power (an Idea); finally, in the response they elicit, since the movement of the response does not “resemble” that of the sign. The movement of the swimmer does not resemble that of the wave, in particular, the movements of the swimming instructor which we reproduce on the sand bear no relation to the movements of the wave, which we learn to deal with only by grasping the former in practice as signs. That is why </w:t>
      </w:r>
      <w:r w:rsidRPr="00EC1F8C">
        <w:rPr>
          <w:rStyle w:val="StyleUnderline"/>
          <w:highlight w:val="yellow"/>
        </w:rPr>
        <w:t>it is so difficult to say how someone learns</w:t>
      </w:r>
      <w:r w:rsidRPr="00C03E53">
        <w:rPr>
          <w:rStyle w:val="StyleUnderline"/>
        </w:rPr>
        <w:t>: there is an innate or acquired practical familiarity with signs, which means that there is something amorous—but also something fatal—about all education</w:t>
      </w:r>
      <w:r>
        <w:t xml:space="preserve">. </w:t>
      </w:r>
      <w:r w:rsidRPr="00EC1F8C">
        <w:rPr>
          <w:rStyle w:val="StyleUnderline"/>
          <w:highlight w:val="yellow"/>
        </w:rPr>
        <w:t>We learn nothing from those who say: “Do as I do.”</w:t>
      </w:r>
      <w:r w:rsidRPr="00C03E53">
        <w:rPr>
          <w:rStyle w:val="StyleUnderline"/>
        </w:rPr>
        <w:t xml:space="preserve"> Our only teachers are those who tell us to “do with me,” and are able to emit signs to be developed in heterogeneity rather than propose gestures for us to reproduce</w:t>
      </w:r>
      <w:r>
        <w:t xml:space="preserve">. In other words, there is no ideo-motivity, only sensory-motivity. When a body combines some of its own distinctive points with those of a wave, it espouses the principle of a repetition which is no longer that of the Same, but involves the Other—involves difference, from one wave and one gesture to another, and carries that difference through the repetitive space thereby constituted. </w:t>
      </w:r>
      <w:r w:rsidRPr="00EC1F8C">
        <w:rPr>
          <w:rStyle w:val="StyleUnderline"/>
          <w:highlight w:val="yellow"/>
        </w:rPr>
        <w:t>To learn is</w:t>
      </w:r>
      <w:r w:rsidRPr="00C03E53">
        <w:rPr>
          <w:rStyle w:val="StyleUnderline"/>
        </w:rPr>
        <w:t xml:space="preserve"> indeed </w:t>
      </w:r>
      <w:r w:rsidRPr="00EC1F8C">
        <w:rPr>
          <w:rStyle w:val="StyleUnderline"/>
          <w:highlight w:val="yellow"/>
        </w:rPr>
        <w:t>to constitute this space of an encounter</w:t>
      </w:r>
      <w:r w:rsidRPr="00C03E53">
        <w:rPr>
          <w:rStyle w:val="StyleUnderline"/>
        </w:rPr>
        <w:t xml:space="preserve"> with signs, in which the distinctive points renew themselves in each other, and repetition takes shape while disguising itself</w:t>
      </w:r>
      <w:r>
        <w:t>. (Deleuze, 1994, pp. 22-23)</w:t>
      </w:r>
    </w:p>
    <w:p w14:paraId="02078691" w14:textId="77777777" w:rsidR="0083134C" w:rsidRDefault="0083134C" w:rsidP="0083134C">
      <w:pPr>
        <w:jc w:val="both"/>
      </w:pPr>
      <w:r>
        <w:t>To think of education as a part of the humanities may seem to at least have the virtue of freeing it from the quantitative pressures of social scientific, neoliberal, and biopolitical managerialism. And yet, it would be more radical again not to make claims for the ways in which threatened aspects of education, such as art and music, form healthier happier humans, but to think of all learning as inhuman. To tie education to philosophy—to open problems and transformative encounters—would be as destructive to most of what counts as philosophy in its current form as it would be to education policy.</w:t>
      </w:r>
    </w:p>
    <w:p w14:paraId="75C20DEA" w14:textId="77777777" w:rsidR="0083134C" w:rsidRDefault="0083134C" w:rsidP="0083134C">
      <w:pPr>
        <w:jc w:val="both"/>
      </w:pPr>
      <w:r>
        <w:t xml:space="preserve">For Michel Foucault, at least the Foucault of The Order of Things, there is something intrinsically normalizing about a social science: The human or the social can only become an object of knowledge—specialized knowledge blessed with some prior apparatus or logic—because the mode of knowing the human presupposes some general prior ground of life. It is because “man” </w:t>
      </w:r>
      <w:r>
        <w:lastRenderedPageBreak/>
        <w:t>speaks, labors, and lives in common that there can be systems (such as language and exchange); and it is these systems that we study when we study the social as a science. This is why “education” can be an enterprise with “data,” because the particular event can always be referred back to some broader logic of which it is a general instance. For Foucault, the task of thinking, after “man,” must destroy this notion of a general and generalizable life that might be studied in the manner of a relatively stable object. There can be reflective and normative practices, but not a mass normalization of human existence. For Foucault, this will proceed by freeing language from the “man” of communication and efficiency, writing in an experimental fashion.</w:t>
      </w:r>
    </w:p>
    <w:p w14:paraId="309CAE6A" w14:textId="77777777" w:rsidR="0083134C" w:rsidRPr="00BE5FF8" w:rsidRDefault="0083134C" w:rsidP="0083134C">
      <w:pPr>
        <w:jc w:val="both"/>
        <w:rPr>
          <w:rStyle w:val="StyleUnderline"/>
        </w:rPr>
      </w:pPr>
      <w:r>
        <w:t xml:space="preserve">Gilles </w:t>
      </w:r>
      <w:r w:rsidRPr="00BE5FF8">
        <w:rPr>
          <w:rStyle w:val="StyleUnderline"/>
        </w:rPr>
        <w:t>Deleuze</w:t>
      </w:r>
      <w:r>
        <w:t xml:space="preserve"> (1988), commenting on Foucault, </w:t>
      </w:r>
      <w:r w:rsidRPr="00BE5FF8">
        <w:rPr>
          <w:rStyle w:val="StyleUnderline"/>
        </w:rPr>
        <w:t>suggests</w:t>
      </w:r>
      <w:r>
        <w:t xml:space="preserve"> a different critical path: </w:t>
      </w:r>
      <w:r w:rsidRPr="00BE5FF8">
        <w:rPr>
          <w:rStyle w:val="StyleUnderline"/>
        </w:rPr>
        <w:t>Life</w:t>
      </w:r>
      <w:r>
        <w:t xml:space="preserve">, he suggests, </w:t>
      </w:r>
      <w:r w:rsidRPr="00BE5FF8">
        <w:rPr>
          <w:rStyle w:val="StyleUnderline"/>
        </w:rPr>
        <w:t>need not be a grounding substance but could instead be understood as a differential power. So, rather than begin with a distinction between hard sciences of matter and social sciences (of minds and actions)</w:t>
      </w:r>
      <w:r>
        <w:t>—</w:t>
      </w:r>
      <w:r w:rsidRPr="00BE5FF8">
        <w:rPr>
          <w:rStyle w:val="StyleUnderline"/>
        </w:rPr>
        <w:t>rather, that is than beginning with one life that can be studied naturally or socially—Deleuze argues that life operates with distinct and inhuman tendencies. By the time human thinking takes place, it draws upon such tendencies:</w:t>
      </w:r>
      <w:r>
        <w:t xml:space="preserve"> when the human artist (for example) paints a </w:t>
      </w:r>
      <w:proofErr w:type="gramStart"/>
      <w:r>
        <w:t>canvas</w:t>
      </w:r>
      <w:proofErr w:type="gramEnd"/>
      <w:r>
        <w:t xml:space="preserve"> this is because there is a </w:t>
      </w:r>
      <w:proofErr w:type="spellStart"/>
      <w:r>
        <w:t>prehuman</w:t>
      </w:r>
      <w:proofErr w:type="spellEnd"/>
      <w:r>
        <w:t xml:space="preserve">, nonhuman, or extra-human potential for something like color as such, line as such, or sensation as such. </w:t>
      </w:r>
      <w:r w:rsidRPr="00BE5FF8">
        <w:rPr>
          <w:rStyle w:val="StyleUnderline"/>
        </w:rPr>
        <w:t>When the scientist isolates a function, she is able to do so because what she is trying to grasp is a power or tendency: what light would do, in the absence of any specific observer, for some created or virtual ideal observer</w:t>
      </w:r>
      <w:r>
        <w:t xml:space="preserve">. </w:t>
      </w:r>
      <w:r w:rsidRPr="00EC1F8C">
        <w:rPr>
          <w:rStyle w:val="StyleUnderline"/>
          <w:highlight w:val="yellow"/>
        </w:rPr>
        <w:t>Philosophy</w:t>
      </w:r>
      <w:r>
        <w:t xml:space="preserve">, Deleuze and Guattari argue, </w:t>
      </w:r>
      <w:r w:rsidRPr="00EC1F8C">
        <w:rPr>
          <w:rStyle w:val="StyleUnderline"/>
          <w:highlight w:val="yellow"/>
        </w:rPr>
        <w:t>creates concepts</w:t>
      </w:r>
      <w:r w:rsidRPr="00BE5FF8">
        <w:rPr>
          <w:rStyle w:val="StyleUnderline"/>
        </w:rPr>
        <w:t xml:space="preserve">. In so doing, </w:t>
      </w:r>
      <w:r w:rsidRPr="00EC1F8C">
        <w:rPr>
          <w:rStyle w:val="StyleUnderline"/>
          <w:highlight w:val="yellow"/>
        </w:rPr>
        <w:t>it does not label or generalize:</w:t>
      </w:r>
      <w:r w:rsidRPr="00BE5FF8">
        <w:rPr>
          <w:rStyle w:val="StyleUnderline"/>
        </w:rPr>
        <w:t xml:space="preserve"> So, for example, the concept of justice neither summarizes nor abstracts from what counts as justice in the actual world. Rather, </w:t>
      </w:r>
      <w:r w:rsidRPr="00EC1F8C">
        <w:rPr>
          <w:rStyle w:val="Emphasis"/>
          <w:highlight w:val="yellow"/>
        </w:rPr>
        <w:t>concepts</w:t>
      </w:r>
      <w:r w:rsidRPr="00EC1F8C">
        <w:rPr>
          <w:rStyle w:val="StyleUnderline"/>
          <w:highlight w:val="yellow"/>
        </w:rPr>
        <w:t xml:space="preserve"> are intensive and </w:t>
      </w:r>
      <w:r w:rsidRPr="00EC1F8C">
        <w:rPr>
          <w:rStyle w:val="Emphasis"/>
          <w:highlight w:val="yellow"/>
        </w:rPr>
        <w:t>create orientations for thinking</w:t>
      </w:r>
      <w:r w:rsidRPr="00BE5FF8">
        <w:rPr>
          <w:rStyle w:val="StyleUnderline"/>
        </w:rPr>
        <w:t>.</w:t>
      </w:r>
      <w:r>
        <w:t xml:space="preserve"> It is in this respect </w:t>
      </w:r>
      <w:r w:rsidRPr="00BE5FF8">
        <w:rPr>
          <w:rStyle w:val="Emphasis"/>
        </w:rPr>
        <w:t xml:space="preserve">we might begin to </w:t>
      </w:r>
      <w:r w:rsidRPr="00EC1F8C">
        <w:rPr>
          <w:rStyle w:val="Emphasis"/>
          <w:highlight w:val="yellow"/>
        </w:rPr>
        <w:t>think of concepts as methods</w:t>
      </w:r>
      <w:r>
        <w:t xml:space="preserve">, precisely </w:t>
      </w:r>
      <w:r w:rsidRPr="00BE5FF8">
        <w:rPr>
          <w:rStyle w:val="Emphasis"/>
        </w:rPr>
        <w:t xml:space="preserve">because concepts are at once </w:t>
      </w:r>
      <w:proofErr w:type="spellStart"/>
      <w:r w:rsidRPr="00BE5FF8">
        <w:rPr>
          <w:rStyle w:val="Emphasis"/>
        </w:rPr>
        <w:t>prehuman</w:t>
      </w:r>
      <w:proofErr w:type="spellEnd"/>
      <w:r>
        <w:t xml:space="preserve"> (</w:t>
      </w:r>
      <w:r w:rsidRPr="00BE5FF8">
        <w:rPr>
          <w:rStyle w:val="StyleUnderline"/>
        </w:rPr>
        <w:t xml:space="preserve">emerging from the problems or plane of thinking in which we find ourselves), </w:t>
      </w:r>
      <w:r w:rsidRPr="00BE5FF8">
        <w:rPr>
          <w:rStyle w:val="Emphasis"/>
        </w:rPr>
        <w:t>but</w:t>
      </w:r>
      <w:r w:rsidRPr="00BE5FF8">
        <w:rPr>
          <w:rStyle w:val="StyleUnderline"/>
        </w:rPr>
        <w:t xml:space="preserve"> </w:t>
      </w:r>
      <w:r w:rsidRPr="00EC1F8C">
        <w:rPr>
          <w:rStyle w:val="StyleUnderline"/>
          <w:highlight w:val="yellow"/>
        </w:rPr>
        <w:t>that</w:t>
      </w:r>
      <w:r w:rsidRPr="00BE5FF8">
        <w:rPr>
          <w:rStyle w:val="StyleUnderline"/>
        </w:rPr>
        <w:t xml:space="preserve"> also </w:t>
      </w:r>
      <w:r w:rsidRPr="00EC1F8C">
        <w:rPr>
          <w:rStyle w:val="Emphasis"/>
          <w:highlight w:val="yellow"/>
        </w:rPr>
        <w:t>reconfigure or reorient the plane precisely by being prompted by a problem. Concepts are methods precisely because they emerge from problems rather than questions</w:t>
      </w:r>
      <w:r w:rsidRPr="00BE5FF8">
        <w:rPr>
          <w:rStyle w:val="Emphasis"/>
        </w:rPr>
        <w:t>.</w:t>
      </w:r>
      <w:r>
        <w:t xml:space="preserve"> Consider the difference between a question and a problem: </w:t>
      </w:r>
      <w:r w:rsidRPr="00BE5FF8">
        <w:rPr>
          <w:rStyle w:val="StyleUnderline"/>
        </w:rPr>
        <w:t>Questions are of a nature such that they already have a determined field of answers. “Did x meet the target?” “Has x resulted in more or fewer instances of success</w:t>
      </w:r>
      <w:r>
        <w:t>?” “Are boys better at mathematics than girls?” “</w:t>
      </w:r>
      <w:r w:rsidRPr="00BE5FF8">
        <w:rPr>
          <w:rStyle w:val="StyleUnderline"/>
        </w:rPr>
        <w:t>What practices would yield better outcomes?” “What methods do you intend to use?” “What is your aim and objective?”</w:t>
      </w:r>
      <w:r>
        <w:t xml:space="preserve"> </w:t>
      </w:r>
      <w:r w:rsidRPr="00BE5FF8">
        <w:rPr>
          <w:rStyle w:val="Emphasis"/>
        </w:rPr>
        <w:t>Problems</w:t>
      </w:r>
      <w:r>
        <w:t xml:space="preserve">, by contrast, </w:t>
      </w:r>
      <w:r w:rsidRPr="00BE5FF8">
        <w:rPr>
          <w:rStyle w:val="Emphasis"/>
        </w:rPr>
        <w:t>require a reconfiguration of the lexicon within which questions are currently articulated</w:t>
      </w:r>
      <w:r>
        <w:t xml:space="preserve">. Deleuze and Guattari’s example is that of Descartes’ cogito. </w:t>
      </w:r>
      <w:r w:rsidRPr="00BE5FF8">
        <w:rPr>
          <w:rStyle w:val="StyleUnderline"/>
        </w:rPr>
        <w:t>Descartes does not ask a question—</w:t>
      </w:r>
      <w:r>
        <w:t xml:space="preserve">what do I know with </w:t>
      </w:r>
      <w:proofErr w:type="gramStart"/>
      <w:r>
        <w:t>certainty?—</w:t>
      </w:r>
      <w:proofErr w:type="gramEnd"/>
      <w:r>
        <w:t xml:space="preserve">but he does </w:t>
      </w:r>
      <w:r w:rsidRPr="00BE5FF8">
        <w:rPr>
          <w:rStyle w:val="StyleUnderline"/>
        </w:rPr>
        <w:t>pose a problem: What would certain knowledge be, and how might knowledge be absolutely certain? Once we pose problems, we need new concepts that will open new questions, or orient new questions: The word “research” can be extensive</w:t>
      </w:r>
      <w:r>
        <w:t xml:space="preserve"> (something is research if it is published in a refereed journal, or falls under the categories required by university metrics); </w:t>
      </w:r>
      <w:r w:rsidRPr="00BE5FF8">
        <w:rPr>
          <w:rStyle w:val="StyleUnderline"/>
        </w:rPr>
        <w:t xml:space="preserve">but </w:t>
      </w:r>
      <w:r w:rsidRPr="00EC1F8C">
        <w:rPr>
          <w:rStyle w:val="StyleUnderline"/>
          <w:highlight w:val="yellow"/>
        </w:rPr>
        <w:t>a new concept of research would require us to do something that would reorient the distributions among thinking, doing, and futurity</w:t>
      </w:r>
      <w:r w:rsidRPr="00BE5FF8">
        <w:rPr>
          <w:rStyle w:val="StyleUnderline"/>
        </w:rPr>
        <w:t>.</w:t>
      </w:r>
    </w:p>
    <w:p w14:paraId="4BC44210" w14:textId="77777777" w:rsidR="0083134C" w:rsidRDefault="0083134C">
      <w:pPr>
        <w:spacing w:after="0" w:line="240" w:lineRule="auto"/>
        <w:rPr>
          <w:rFonts w:eastAsiaTheme="majorEastAsia" w:cstheme="majorBidi"/>
          <w:b/>
          <w:bCs/>
          <w:sz w:val="26"/>
          <w:szCs w:val="26"/>
        </w:rPr>
      </w:pPr>
      <w:r>
        <w:br w:type="page"/>
      </w:r>
    </w:p>
    <w:p w14:paraId="4D36838A" w14:textId="2F6188A7" w:rsidR="00D80383" w:rsidRDefault="00D80383" w:rsidP="00D80383">
      <w:pPr>
        <w:pStyle w:val="Heading4"/>
        <w:jc w:val="both"/>
      </w:pPr>
      <w:r>
        <w:lastRenderedPageBreak/>
        <w:t>The</w:t>
      </w:r>
      <w:r>
        <w:t xml:space="preserve">ir model of education is vacuous. Not only does it preclude genuine encounters with becoming and the unknown, it promotes the production of docile subjects that grease the wheels of totalitarianism. </w:t>
      </w:r>
    </w:p>
    <w:p w14:paraId="3F611E00" w14:textId="77777777" w:rsidR="00D80383" w:rsidRPr="00A218BA" w:rsidRDefault="00D80383" w:rsidP="00D80383">
      <w:pPr>
        <w:jc w:val="both"/>
        <w:rPr>
          <w:rStyle w:val="Style13ptBold"/>
        </w:rPr>
      </w:pPr>
      <w:r w:rsidRPr="00A218BA">
        <w:rPr>
          <w:rStyle w:val="Style13ptBold"/>
        </w:rPr>
        <w:t>Colebrook 17</w:t>
      </w:r>
    </w:p>
    <w:p w14:paraId="0BC8A9D0" w14:textId="77777777" w:rsidR="00D80383" w:rsidRPr="00A218BA" w:rsidRDefault="00D80383" w:rsidP="00D80383">
      <w:pPr>
        <w:jc w:val="both"/>
      </w:pPr>
      <w:r>
        <w:t xml:space="preserve">[Claire, Edwin Erle Sparks Professor of English at Pennsylvania State University and cultural theorist, “What Is This Thing Called Education?” Qualitative Inquiry, Vol 23 </w:t>
      </w:r>
      <w:proofErr w:type="spellStart"/>
      <w:r>
        <w:t>Iss</w:t>
      </w:r>
      <w:proofErr w:type="spellEnd"/>
      <w:r>
        <w:t xml:space="preserve"> 9, </w:t>
      </w:r>
      <w:proofErr w:type="spellStart"/>
      <w:r>
        <w:t>pgs</w:t>
      </w:r>
      <w:proofErr w:type="spellEnd"/>
      <w:r>
        <w:t xml:space="preserve"> 649 – 655, September 1</w:t>
      </w:r>
      <w:r w:rsidRPr="00A218BA">
        <w:rPr>
          <w:vertAlign w:val="superscript"/>
        </w:rPr>
        <w:t>st</w:t>
      </w:r>
      <w:r>
        <w:t xml:space="preserve"> 2017, https://journals-sagepub-com.proxy.lib.umich.edu/doi/full/10.1177/1077800417725357?utm_source=summon&amp;utm_medium=discovery-provider]</w:t>
      </w:r>
    </w:p>
    <w:p w14:paraId="2C2752CD" w14:textId="77777777" w:rsidR="00D80383" w:rsidRDefault="00D80383" w:rsidP="00D80383">
      <w:pPr>
        <w:jc w:val="both"/>
      </w:pPr>
      <w:r>
        <w:t xml:space="preserve">Deleuze and Guattari’s own privileging of </w:t>
      </w:r>
      <w:r w:rsidRPr="00C73896">
        <w:rPr>
          <w:rStyle w:val="Emphasis"/>
          <w:highlight w:val="yellow"/>
        </w:rPr>
        <w:t>philosophical problems</w:t>
      </w:r>
      <w:r>
        <w:t xml:space="preserve">—which </w:t>
      </w:r>
      <w:r w:rsidRPr="00C73896">
        <w:rPr>
          <w:rStyle w:val="Emphasis"/>
          <w:highlight w:val="yellow"/>
        </w:rPr>
        <w:t>are contrasted with questions that simply have correct or incorrect answers</w:t>
      </w:r>
      <w:r w:rsidRPr="005065E4">
        <w:rPr>
          <w:rStyle w:val="Emphasis"/>
        </w:rPr>
        <w:t>—</w:t>
      </w:r>
      <w:r>
        <w:t>is at once an almost Heideggerian valorization of a pre-mass–democratic Athenian conversational polity, and a radicalization of the potentiality of education.</w:t>
      </w:r>
    </w:p>
    <w:p w14:paraId="7BA04BD3" w14:textId="77777777" w:rsidR="00D80383" w:rsidRPr="006816D2" w:rsidRDefault="00D80383" w:rsidP="00D80383">
      <w:pPr>
        <w:jc w:val="both"/>
        <w:rPr>
          <w:rStyle w:val="Emphasis"/>
        </w:rPr>
      </w:pPr>
      <w:r>
        <w:t xml:space="preserve">Foucault, Deleuze, and Guattari inherit Heidegger’s genealogy of normalization, and—like Heidegger—do not see education as something to which philosophy ought to be applied. </w:t>
      </w:r>
      <w:r w:rsidRPr="00C73896">
        <w:rPr>
          <w:rStyle w:val="StyleUnderline"/>
          <w:highlight w:val="yellow"/>
        </w:rPr>
        <w:t>Education may either be thought of as the intensification of life’s</w:t>
      </w:r>
      <w:r w:rsidRPr="00BE5FF8">
        <w:rPr>
          <w:rStyle w:val="StyleUnderline"/>
        </w:rPr>
        <w:t xml:space="preserve"> (and not just human life’s) </w:t>
      </w:r>
      <w:r w:rsidRPr="00C73896">
        <w:rPr>
          <w:rStyle w:val="StyleUnderline"/>
          <w:highlight w:val="yellow"/>
        </w:rPr>
        <w:t>necessary relational being</w:t>
      </w:r>
      <w:r w:rsidRPr="00BE5FF8">
        <w:rPr>
          <w:rStyle w:val="StyleUnderline"/>
        </w:rPr>
        <w:t xml:space="preserve">. </w:t>
      </w:r>
      <w:r w:rsidRPr="00BE5FF8">
        <w:t>For Heidegger, notoriously, only humans have a world.</w:t>
      </w:r>
      <w:r>
        <w:t xml:space="preserve"> </w:t>
      </w:r>
      <w:r w:rsidRPr="0070064B">
        <w:rPr>
          <w:rStyle w:val="StyleUnderline"/>
        </w:rPr>
        <w:t>Only humans are more than mere life, and comport themselves toward a future in which the end is not given</w:t>
      </w:r>
      <w:r>
        <w:t xml:space="preserve">, and in which potentiality or the world’s own </w:t>
      </w:r>
      <w:proofErr w:type="spellStart"/>
      <w:r>
        <w:t>presencing</w:t>
      </w:r>
      <w:proofErr w:type="spellEnd"/>
      <w:r>
        <w:t xml:space="preserve"> opens from </w:t>
      </w:r>
      <w:proofErr w:type="spellStart"/>
      <w:r>
        <w:t>unconcealment</w:t>
      </w:r>
      <w:proofErr w:type="spellEnd"/>
      <w:r>
        <w:t xml:space="preserve">. What this means more concretely is that there is no actuality—no norm, no ideal or idea—that would orient human existence. To say, as Heidegger does that philosophy lost its way when it became humanizing rather than educating is to privilege what Heidegger locates in Dasein alone: </w:t>
      </w:r>
      <w:r w:rsidRPr="00C73896">
        <w:rPr>
          <w:rStyle w:val="Emphasis"/>
          <w:highlight w:val="yellow"/>
        </w:rPr>
        <w:t>a becoming</w:t>
      </w:r>
      <w:r>
        <w:t xml:space="preserve"> that </w:t>
      </w:r>
      <w:r w:rsidRPr="00C73896">
        <w:rPr>
          <w:rStyle w:val="Emphasis"/>
          <w:highlight w:val="yellow"/>
        </w:rPr>
        <w:t>is thrown toward a future that is not given</w:t>
      </w:r>
      <w:r w:rsidRPr="00C73896">
        <w:rPr>
          <w:highlight w:val="yellow"/>
        </w:rPr>
        <w:t>,</w:t>
      </w:r>
      <w:r>
        <w:t xml:space="preserve"> </w:t>
      </w:r>
      <w:r w:rsidRPr="0070064B">
        <w:rPr>
          <w:rStyle w:val="StyleUnderline"/>
        </w:rPr>
        <w:t xml:space="preserve">and always toward a world that is not simply a fully given thing </w:t>
      </w:r>
      <w:r w:rsidRPr="00C73896">
        <w:rPr>
          <w:rStyle w:val="StyleUnderline"/>
          <w:highlight w:val="yellow"/>
        </w:rPr>
        <w:t>but an ongoing openness of potentiality</w:t>
      </w:r>
      <w:r w:rsidRPr="00C73896">
        <w:rPr>
          <w:highlight w:val="yellow"/>
        </w:rPr>
        <w:t xml:space="preserve">. </w:t>
      </w:r>
      <w:r w:rsidRPr="00C73896">
        <w:rPr>
          <w:rStyle w:val="StyleUnderline"/>
          <w:highlight w:val="yellow"/>
        </w:rPr>
        <w:t xml:space="preserve">If, today, we defend forms of education, such as the humanities, because they are conducive to producing good, well-balanced, healthy, and well-rounded citizens, then we have already blunted what is essentially potential and </w:t>
      </w:r>
      <w:proofErr w:type="spellStart"/>
      <w:r w:rsidRPr="00C73896">
        <w:rPr>
          <w:rStyle w:val="StyleUnderline"/>
          <w:highlight w:val="yellow"/>
        </w:rPr>
        <w:t>futural</w:t>
      </w:r>
      <w:proofErr w:type="spellEnd"/>
      <w:r w:rsidRPr="00C73896">
        <w:rPr>
          <w:rStyle w:val="StyleUnderline"/>
          <w:highlight w:val="yellow"/>
        </w:rPr>
        <w:t xml:space="preserve"> about educatio</w:t>
      </w:r>
      <w:r w:rsidRPr="00C73896">
        <w:rPr>
          <w:highlight w:val="yellow"/>
        </w:rPr>
        <w:t>n</w:t>
      </w:r>
      <w:r>
        <w:t xml:space="preserve">. And yet, </w:t>
      </w:r>
      <w:r w:rsidRPr="006816D2">
        <w:rPr>
          <w:rStyle w:val="StyleUnderline"/>
        </w:rPr>
        <w:t>if we privilege</w:t>
      </w:r>
      <w:r>
        <w:t xml:space="preserve"> (as Heidegger did) </w:t>
      </w:r>
      <w:r w:rsidRPr="006816D2">
        <w:rPr>
          <w:rStyle w:val="StyleUnderline"/>
        </w:rPr>
        <w:t xml:space="preserve">something uniquely distinct about Dasein’s being-in-the-world, then </w:t>
      </w:r>
      <w:r w:rsidRPr="00C73896">
        <w:rPr>
          <w:rStyle w:val="StyleUnderline"/>
          <w:highlight w:val="yellow"/>
        </w:rPr>
        <w:t xml:space="preserve">we are oddly left with education being a trait or tendency that allows “humans” either to fall back into the inauthenticity of </w:t>
      </w:r>
      <w:r w:rsidRPr="00C73896">
        <w:rPr>
          <w:rStyle w:val="Emphasis"/>
          <w:highlight w:val="yellow"/>
        </w:rPr>
        <w:t>mere training in civics,</w:t>
      </w:r>
      <w:r w:rsidRPr="00C73896">
        <w:rPr>
          <w:rStyle w:val="StyleUnderline"/>
          <w:highlight w:val="yellow"/>
        </w:rPr>
        <w:t xml:space="preserve"> or to be thrown toward a world of potentiality, problems, and radical futurity</w:t>
      </w:r>
      <w:r w:rsidRPr="00C73896">
        <w:rPr>
          <w:highlight w:val="yellow"/>
        </w:rPr>
        <w:t>.</w:t>
      </w:r>
      <w:r w:rsidRPr="0070064B">
        <w:t xml:space="preserve"> This confinement of the tendency of education to Dasein goes some of the way to explaining Heidegger’s fascism. If</w:t>
      </w:r>
      <w:r>
        <w:t xml:space="preserve"> there are essential distinctions among </w:t>
      </w:r>
      <w:proofErr w:type="spellStart"/>
      <w:r>
        <w:t>worldless</w:t>
      </w:r>
      <w:proofErr w:type="spellEnd"/>
      <w:r>
        <w:t xml:space="preserve"> things, animals who are poor in world, and then the being-in-the-world of Dasein, it becomes possible for Dasein to abandon its potentiality and fall back into inauthentic actuality. Heidegger’s resistance to education becoming humanization and to the production of subjects blessed with good logic allows him to posit something beyond the human as education’s task. </w:t>
      </w:r>
      <w:r w:rsidRPr="00C73896">
        <w:rPr>
          <w:rStyle w:val="StyleUnderline"/>
          <w:highlight w:val="yellow"/>
        </w:rPr>
        <w:t xml:space="preserve">Education must not be reduced to the </w:t>
      </w:r>
      <w:r w:rsidRPr="00C73896">
        <w:rPr>
          <w:rStyle w:val="Emphasis"/>
          <w:highlight w:val="yellow"/>
        </w:rPr>
        <w:t>production of rational individuals.</w:t>
      </w:r>
      <w:r w:rsidRPr="00C73896">
        <w:rPr>
          <w:rStyle w:val="StyleUnderline"/>
          <w:highlight w:val="yellow"/>
        </w:rPr>
        <w:t xml:space="preserve"> Yet it is this resistance to the present, and the call to sweep away all the chatter and noise of mere opinion, that allows for a violent dismissal of all that is seen to be noise</w:t>
      </w:r>
      <w:r>
        <w:t xml:space="preserve">. As Hannah Arendt (1958) has pointed out, </w:t>
      </w:r>
      <w:r w:rsidRPr="00C73896">
        <w:rPr>
          <w:rStyle w:val="Emphasis"/>
          <w:highlight w:val="yellow"/>
        </w:rPr>
        <w:t>there is a temporality in fascism’s mode of futurity: The purity of the future is of such great significance and force that it sweeps away the present regardless of means:</w:t>
      </w:r>
    </w:p>
    <w:p w14:paraId="4F89D72F" w14:textId="77777777" w:rsidR="00D80383" w:rsidRDefault="00D80383" w:rsidP="00D80383">
      <w:pPr>
        <w:jc w:val="both"/>
      </w:pPr>
      <w:r w:rsidRPr="00C73896">
        <w:rPr>
          <w:rStyle w:val="StyleUnderline"/>
          <w:highlight w:val="yellow"/>
        </w:rPr>
        <w:lastRenderedPageBreak/>
        <w:t xml:space="preserve">Totalitarian propaganda raised ideological </w:t>
      </w:r>
      <w:proofErr w:type="spellStart"/>
      <w:r w:rsidRPr="00C73896">
        <w:rPr>
          <w:rStyle w:val="StyleUnderline"/>
          <w:highlight w:val="yellow"/>
        </w:rPr>
        <w:t>scientificality</w:t>
      </w:r>
      <w:proofErr w:type="spellEnd"/>
      <w:r w:rsidRPr="00C73896">
        <w:rPr>
          <w:rStyle w:val="StyleUnderline"/>
          <w:highlight w:val="yellow"/>
        </w:rPr>
        <w:t xml:space="preserve"> and its technique of </w:t>
      </w:r>
      <w:r w:rsidRPr="00C73896">
        <w:rPr>
          <w:rStyle w:val="Emphasis"/>
          <w:highlight w:val="yellow"/>
        </w:rPr>
        <w:t>making statements in the form of predictions to a height of efficiency of method and absurdity of content</w:t>
      </w:r>
      <w:r w:rsidRPr="00C73896">
        <w:rPr>
          <w:rStyle w:val="StyleUnderline"/>
          <w:highlight w:val="yellow"/>
        </w:rPr>
        <w:t xml:space="preserve"> because, demagogically speaking</w:t>
      </w:r>
      <w:r w:rsidRPr="00C73896">
        <w:rPr>
          <w:highlight w:val="yellow"/>
        </w:rPr>
        <w:t xml:space="preserve">, </w:t>
      </w:r>
      <w:r w:rsidRPr="00C73896">
        <w:rPr>
          <w:rStyle w:val="Emphasis"/>
          <w:highlight w:val="yellow"/>
        </w:rPr>
        <w:t>there is hardly a better way to avoid discussion than by releasing an argument from the control of the present and by saying that only the future can reveal its merits</w:t>
      </w:r>
      <w:r>
        <w:t>. (p. 346)</w:t>
      </w:r>
    </w:p>
    <w:p w14:paraId="761117E3" w14:textId="77777777" w:rsidR="00D80383" w:rsidRDefault="00D80383" w:rsidP="00D80383">
      <w:pPr>
        <w:jc w:val="both"/>
      </w:pPr>
      <w:r w:rsidRPr="00C73896">
        <w:rPr>
          <w:rStyle w:val="StyleUnderline"/>
          <w:highlight w:val="yellow"/>
        </w:rPr>
        <w:t xml:space="preserve">Education therefore exposes a conundrum that extends well beyond </w:t>
      </w:r>
      <w:r w:rsidRPr="00C73896">
        <w:rPr>
          <w:rStyle w:val="Emphasis"/>
          <w:highlight w:val="yellow"/>
        </w:rPr>
        <w:t>government policy</w:t>
      </w:r>
      <w:r w:rsidRPr="00C73896">
        <w:rPr>
          <w:rStyle w:val="StyleUnderline"/>
          <w:highlight w:val="yellow"/>
        </w:rPr>
        <w:t xml:space="preserve"> and beyond those working in education as a designated discipline. If education is nothing more than a human science or the achievement of satisfactory outcomes by way of testing, then education has no future.</w:t>
      </w:r>
      <w:r w:rsidRPr="00C73896">
        <w:rPr>
          <w:highlight w:val="yellow"/>
        </w:rPr>
        <w:t xml:space="preserve"> </w:t>
      </w:r>
      <w:r w:rsidRPr="00C73896">
        <w:rPr>
          <w:rStyle w:val="Emphasis"/>
          <w:highlight w:val="yellow"/>
        </w:rPr>
        <w:t>Education is the manufacture of docile subjects</w:t>
      </w:r>
      <w:r w:rsidRPr="00C73896">
        <w:rPr>
          <w:highlight w:val="yellow"/>
        </w:rPr>
        <w:t>,</w:t>
      </w:r>
      <w:r>
        <w:t xml:space="preserve"> and (as Bernard </w:t>
      </w:r>
      <w:proofErr w:type="spellStart"/>
      <w:r>
        <w:t>Stiegler</w:t>
      </w:r>
      <w:proofErr w:type="spellEnd"/>
      <w:r>
        <w:t xml:space="preserve"> has argued) </w:t>
      </w:r>
      <w:r w:rsidRPr="00C73896">
        <w:rPr>
          <w:rStyle w:val="Emphasis"/>
          <w:highlight w:val="yellow"/>
        </w:rPr>
        <w:t>it will do little more than short-circuit attention</w:t>
      </w:r>
      <w:r>
        <w:t xml:space="preserve">. </w:t>
      </w:r>
      <w:proofErr w:type="spellStart"/>
      <w:r>
        <w:t>Stiegler</w:t>
      </w:r>
      <w:proofErr w:type="spellEnd"/>
      <w:r>
        <w:t xml:space="preserve"> does, however, point out that education’s power to orient bodies beyond themselves toward a complex future relies necessarily on the same technologies that contract and disorient individuals, becoming nothing more than captivation by already actualized forms. Education is at once necessary to bring forth a future distinct from what we already are, and yet that orientation toward a world of relations that is not oneself comes with the essential risk of stupidity (</w:t>
      </w:r>
      <w:proofErr w:type="spellStart"/>
      <w:r>
        <w:t>Stiegler</w:t>
      </w:r>
      <w:proofErr w:type="spellEnd"/>
      <w:r>
        <w:t>, 2015</w:t>
      </w:r>
    </w:p>
    <w:p w14:paraId="67A2385B" w14:textId="772EC5EF" w:rsidR="00151AE0" w:rsidRDefault="00151AE0" w:rsidP="00151AE0">
      <w:pPr>
        <w:pStyle w:val="Heading3"/>
        <w:rPr>
          <w:rStyle w:val="Emphasis"/>
          <w:b/>
          <w:bCs w:val="0"/>
          <w:sz w:val="26"/>
          <w:szCs w:val="26"/>
          <w:u w:val="none"/>
        </w:rPr>
      </w:pPr>
      <w:r>
        <w:rPr>
          <w:rStyle w:val="Emphasis"/>
          <w:b/>
          <w:bCs w:val="0"/>
          <w:sz w:val="26"/>
          <w:szCs w:val="26"/>
          <w:u w:val="none"/>
        </w:rPr>
        <w:lastRenderedPageBreak/>
        <w:t>Empirical, Sociological Analysis</w:t>
      </w:r>
    </w:p>
    <w:p w14:paraId="53BB9E29" w14:textId="77777777" w:rsidR="00151AE0" w:rsidRDefault="00151AE0" w:rsidP="00151AE0">
      <w:pPr>
        <w:spacing w:after="0" w:line="240" w:lineRule="auto"/>
        <w:rPr>
          <w:rStyle w:val="Style13ptBold"/>
        </w:rPr>
      </w:pPr>
    </w:p>
    <w:p w14:paraId="6D6D49F4" w14:textId="7A636F8E" w:rsidR="00151AE0" w:rsidRPr="00151AE0" w:rsidRDefault="00151AE0" w:rsidP="00151AE0">
      <w:pPr>
        <w:pStyle w:val="Heading4"/>
        <w:jc w:val="both"/>
        <w:rPr>
          <w:rStyle w:val="Style13ptBold"/>
          <w:b/>
          <w:bCs w:val="0"/>
        </w:rPr>
      </w:pPr>
      <w:r w:rsidRPr="00151AE0">
        <w:rPr>
          <w:rStyle w:val="Style13ptBold"/>
          <w:b/>
          <w:bCs w:val="0"/>
        </w:rPr>
        <w:t>Traditional sociological analysis of crime, policing, and criminology only focuses on molar aggregates like the state, society, social classes, races, sexes, and so on. This approach represses the molecular social currents that serve as the condition for the possibility for molar social categories’ emergence and preserves the status quo. Not only is molecular analysis necessary to understand molar social phenomena – it is necessary for the possibility of political change.</w:t>
      </w:r>
    </w:p>
    <w:p w14:paraId="14BB134C" w14:textId="77777777" w:rsidR="00151AE0" w:rsidRPr="007C4F70" w:rsidRDefault="00151AE0" w:rsidP="00151AE0">
      <w:pPr>
        <w:rPr>
          <w:bCs/>
          <w:sz w:val="26"/>
        </w:rPr>
      </w:pPr>
      <w:proofErr w:type="spellStart"/>
      <w:r>
        <w:rPr>
          <w:rStyle w:val="Style13ptBold"/>
        </w:rPr>
        <w:t>Schuilenburg</w:t>
      </w:r>
      <w:proofErr w:type="spellEnd"/>
      <w:r>
        <w:rPr>
          <w:rStyle w:val="Style13ptBold"/>
        </w:rPr>
        <w:t xml:space="preserve"> 12 </w:t>
      </w:r>
      <w:r w:rsidRPr="00151AE0">
        <w:t>(Marc, Lecturer in Law at the Vrije Universiteit Amsterdam, “Institutions and Interactions: On the Problem of the Molecular and the Molar,” in Deleuze and Law Edinburgh University Press)</w:t>
      </w:r>
    </w:p>
    <w:p w14:paraId="67E0159C" w14:textId="77777777" w:rsidR="00151AE0" w:rsidRPr="00AC504A"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18"/>
          <w:szCs w:val="18"/>
        </w:rPr>
      </w:pPr>
      <w:r w:rsidRPr="00AC504A">
        <w:rPr>
          <w:rFonts w:ascii="SabonLTStd" w:eastAsia="Times New Roman" w:hAnsi="SabonLTStd" w:cs="Times New Roman"/>
          <w:sz w:val="18"/>
          <w:szCs w:val="18"/>
        </w:rPr>
        <w:t>The term ‘molar’ is used in physics, especially in the science of thermo- dynamics (the first science of complexity), which studies the interactions between large collections of particles on a macroscopic level. The term refers to the Avogadro Constant, a constant number of particles the value of which is 6.023 x 10</w:t>
      </w:r>
      <w:r w:rsidRPr="00AC504A">
        <w:rPr>
          <w:rFonts w:ascii="SabonLTStd" w:eastAsia="Times New Roman" w:hAnsi="SabonLTStd" w:cs="Times New Roman"/>
          <w:position w:val="6"/>
          <w:sz w:val="18"/>
          <w:szCs w:val="18"/>
        </w:rPr>
        <w:t xml:space="preserve">23 </w:t>
      </w:r>
      <w:r w:rsidRPr="00AC504A">
        <w:rPr>
          <w:rFonts w:ascii="SabonLTStd" w:eastAsia="Times New Roman" w:hAnsi="SabonLTStd" w:cs="Times New Roman"/>
          <w:sz w:val="18"/>
          <w:szCs w:val="18"/>
        </w:rPr>
        <w:t>mol</w:t>
      </w:r>
      <w:r w:rsidRPr="00AC504A">
        <w:rPr>
          <w:rFonts w:ascii="MathematicalPi" w:eastAsia="Times New Roman" w:hAnsi="MathematicalPi" w:cs="Times New Roman"/>
          <w:position w:val="6"/>
          <w:sz w:val="18"/>
          <w:szCs w:val="18"/>
        </w:rPr>
        <w:t>􏰀</w:t>
      </w:r>
      <w:r w:rsidRPr="00AC504A">
        <w:rPr>
          <w:rFonts w:ascii="SabonLTStd" w:eastAsia="Times New Roman" w:hAnsi="SabonLTStd" w:cs="Times New Roman"/>
          <w:position w:val="6"/>
          <w:sz w:val="18"/>
          <w:szCs w:val="18"/>
        </w:rPr>
        <w:t xml:space="preserve">1 </w:t>
      </w:r>
      <w:r w:rsidRPr="00AC504A">
        <w:rPr>
          <w:rFonts w:ascii="SabonLTStd" w:eastAsia="Times New Roman" w:hAnsi="SabonLTStd" w:cs="Times New Roman"/>
          <w:sz w:val="18"/>
          <w:szCs w:val="18"/>
        </w:rPr>
        <w:t>(like a dozen is 12 and a score is 20). This number of particles defines the amount of substance called the ‘mole’. One mole of any substance is 6.023 x 10</w:t>
      </w:r>
      <w:r w:rsidRPr="00AC504A">
        <w:rPr>
          <w:rFonts w:ascii="SabonLTStd" w:eastAsia="Times New Roman" w:hAnsi="SabonLTStd" w:cs="Times New Roman"/>
          <w:position w:val="6"/>
          <w:sz w:val="18"/>
          <w:szCs w:val="18"/>
        </w:rPr>
        <w:t xml:space="preserve">23 </w:t>
      </w:r>
      <w:r w:rsidRPr="00AC504A">
        <w:rPr>
          <w:rFonts w:ascii="SabonLTStd" w:eastAsia="Times New Roman" w:hAnsi="SabonLTStd" w:cs="Times New Roman"/>
          <w:sz w:val="18"/>
          <w:szCs w:val="18"/>
        </w:rPr>
        <w:t xml:space="preserve">particles of it, which may be atoms, molecules, ions or electrons, depending on the substance. The Avogadro Constant is named after the Italian chemist and physicist Amedeo Avogadro (1776–1856), a specialist in the field of chemical gases, who discovered in 1811 that equal volumes of all gases under the same conditions contain the same number of particles. In other words, a mole of any gas always takes the same volume at a certain pressure and temperature. It is impossible to count such an enormous number of par- </w:t>
      </w:r>
      <w:proofErr w:type="spellStart"/>
      <w:r w:rsidRPr="00AC504A">
        <w:rPr>
          <w:rFonts w:ascii="SabonLTStd" w:eastAsia="Times New Roman" w:hAnsi="SabonLTStd" w:cs="Times New Roman"/>
          <w:sz w:val="18"/>
          <w:szCs w:val="18"/>
        </w:rPr>
        <w:t>ticles</w:t>
      </w:r>
      <w:proofErr w:type="spellEnd"/>
      <w:r w:rsidRPr="00AC504A">
        <w:rPr>
          <w:rFonts w:ascii="SabonLTStd" w:eastAsia="Times New Roman" w:hAnsi="SabonLTStd" w:cs="Times New Roman"/>
          <w:sz w:val="18"/>
          <w:szCs w:val="18"/>
        </w:rPr>
        <w:t xml:space="preserve">, but it can be weighed. A mole of any substance is that substance’s atomic or molecular mass expressed in grams, and this mass is called the ‘molar mass’. The number of moles of any substance is the amount of it (Beavon and Jarvis 2003: 20–1). </w:t>
      </w:r>
    </w:p>
    <w:p w14:paraId="1AA9FB0F"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szCs w:val="22"/>
        </w:rPr>
        <w:t xml:space="preserve">It’s only a small step from Avogadro’s number, which indicates the absolute number of molecules in one mole substance, to the approach taken in social scientific research to studying what Deleuze and Guattari in </w:t>
      </w:r>
      <w:r w:rsidRPr="007C4F70">
        <w:rPr>
          <w:rFonts w:ascii="SabonLTStd" w:eastAsia="Times New Roman" w:hAnsi="SabonLTStd" w:cs="Times New Roman"/>
          <w:i/>
          <w:iCs/>
          <w:szCs w:val="22"/>
        </w:rPr>
        <w:t xml:space="preserve">Anti-Oedipus </w:t>
      </w:r>
      <w:r w:rsidRPr="007C4F70">
        <w:rPr>
          <w:rFonts w:ascii="SabonLTStd" w:eastAsia="Times New Roman" w:hAnsi="SabonLTStd" w:cs="Times New Roman"/>
          <w:szCs w:val="22"/>
        </w:rPr>
        <w:t xml:space="preserve">call </w:t>
      </w:r>
      <w:r w:rsidRPr="007C4F70">
        <w:rPr>
          <w:rStyle w:val="StyleUnderline"/>
        </w:rPr>
        <w:t>large ‘molar aggregates’</w:t>
      </w:r>
      <w:r w:rsidRPr="007C4F70">
        <w:rPr>
          <w:rFonts w:ascii="SabonLTStd" w:eastAsia="Times New Roman" w:hAnsi="SabonLTStd" w:cs="Times New Roman"/>
          <w:szCs w:val="22"/>
        </w:rPr>
        <w:t xml:space="preserve"> (</w:t>
      </w:r>
      <w:r w:rsidRPr="007C4F70">
        <w:rPr>
          <w:rFonts w:ascii="SabonLTStd" w:eastAsia="Times New Roman" w:hAnsi="SabonLTStd" w:cs="Times New Roman"/>
          <w:i/>
          <w:iCs/>
          <w:szCs w:val="22"/>
        </w:rPr>
        <w:t xml:space="preserve">ensembles </w:t>
      </w:r>
      <w:proofErr w:type="spellStart"/>
      <w:r w:rsidRPr="007C4F70">
        <w:rPr>
          <w:rFonts w:ascii="SabonLTStd" w:eastAsia="Times New Roman" w:hAnsi="SabonLTStd" w:cs="Times New Roman"/>
          <w:i/>
          <w:iCs/>
          <w:szCs w:val="22"/>
        </w:rPr>
        <w:t>molaires</w:t>
      </w:r>
      <w:proofErr w:type="spellEnd"/>
      <w:r w:rsidRPr="007C4F70">
        <w:rPr>
          <w:rFonts w:ascii="SabonLTStd" w:eastAsia="Times New Roman" w:hAnsi="SabonLTStd" w:cs="Times New Roman"/>
          <w:szCs w:val="22"/>
        </w:rPr>
        <w:t>) (Deleuze and Guattari 1983: 181, 183, 340). These molar aggregates (‘</w:t>
      </w:r>
      <w:r w:rsidRPr="007C4F70">
        <w:rPr>
          <w:rStyle w:val="StyleUnderline"/>
        </w:rPr>
        <w:t xml:space="preserve">the state’, ‘society’, ‘the market’, ‘social classes’, ‘sexes’) represent functional, stable entities or large-scale structures and have a specific use in social theory. </w:t>
      </w:r>
      <w:r w:rsidRPr="007C4F70">
        <w:rPr>
          <w:rFonts w:ascii="SabonLTStd" w:eastAsia="Times New Roman" w:hAnsi="SabonLTStd" w:cs="Times New Roman"/>
          <w:szCs w:val="22"/>
        </w:rPr>
        <w:t xml:space="preserve">According to Deleuze and Guattari, </w:t>
      </w:r>
      <w:r w:rsidRPr="007C4F70">
        <w:rPr>
          <w:rStyle w:val="StyleUnderline"/>
        </w:rPr>
        <w:t xml:space="preserve">they ‘presuppose pre-established connections that are not explained by their functioning, since the latter results from them’ </w:t>
      </w:r>
      <w:r w:rsidRPr="007C4F70">
        <w:rPr>
          <w:rFonts w:ascii="SabonLTStd" w:eastAsia="Times New Roman" w:hAnsi="SabonLTStd" w:cs="Times New Roman"/>
          <w:szCs w:val="22"/>
        </w:rPr>
        <w:t xml:space="preserve">(Deleuze and Guattari 1983: 181). </w:t>
      </w:r>
      <w:r w:rsidRPr="007C4F70">
        <w:rPr>
          <w:rStyle w:val="StyleUnderline"/>
        </w:rPr>
        <w:t xml:space="preserve">Simplifying social reality like this, scientists divide it into part–whole relations, which are presented as more or less homogeneous. This allows them to isolate and control specific matters. As a consequence, research- </w:t>
      </w:r>
      <w:proofErr w:type="spellStart"/>
      <w:r w:rsidRPr="007C4F70">
        <w:rPr>
          <w:rStyle w:val="StyleUnderline"/>
        </w:rPr>
        <w:t>ers</w:t>
      </w:r>
      <w:proofErr w:type="spellEnd"/>
      <w:r w:rsidRPr="007C4F70">
        <w:rPr>
          <w:rStyle w:val="StyleUnderline"/>
        </w:rPr>
        <w:t xml:space="preserve"> study the parts in terms of what they contribute to the whole or ‘any sort of original totality</w:t>
      </w:r>
      <w:r w:rsidRPr="007C4F70">
        <w:rPr>
          <w:rFonts w:ascii="SabonLTStd" w:eastAsia="Times New Roman" w:hAnsi="SabonLTStd" w:cs="Times New Roman"/>
          <w:szCs w:val="22"/>
        </w:rPr>
        <w:t xml:space="preserve">’ (Deleuze and Guattari 1983: 42). </w:t>
      </w:r>
      <w:r w:rsidRPr="007C4F70">
        <w:rPr>
          <w:rStyle w:val="StyleUnderline"/>
        </w:rPr>
        <w:t xml:space="preserve">In doing so, they make their object of research distinguishable from the rest of the world. They draw boundaries around that which is to be researched or </w:t>
      </w:r>
      <w:proofErr w:type="spellStart"/>
      <w:r w:rsidRPr="007C4F70">
        <w:rPr>
          <w:rStyle w:val="StyleUnderline"/>
        </w:rPr>
        <w:t>scrutinised</w:t>
      </w:r>
      <w:proofErr w:type="spellEnd"/>
      <w:r w:rsidRPr="007C4F70">
        <w:rPr>
          <w:rStyle w:val="StyleUnderline"/>
        </w:rPr>
        <w:t xml:space="preserve">. The causes of what people do are then located in a system which is supposed to determine human </w:t>
      </w:r>
      <w:proofErr w:type="spellStart"/>
      <w:r w:rsidRPr="007C4F70">
        <w:rPr>
          <w:rStyle w:val="StyleUnderline"/>
        </w:rPr>
        <w:t>behaviour</w:t>
      </w:r>
      <w:proofErr w:type="spellEnd"/>
      <w:r w:rsidRPr="007C4F70">
        <w:rPr>
          <w:rStyle w:val="StyleUnderline"/>
        </w:rPr>
        <w:t xml:space="preserve">, e.g. economic </w:t>
      </w:r>
      <w:proofErr w:type="spellStart"/>
      <w:r w:rsidRPr="007C4F70">
        <w:rPr>
          <w:rStyle w:val="StyleUnderline"/>
        </w:rPr>
        <w:t>dynam</w:t>
      </w:r>
      <w:proofErr w:type="spellEnd"/>
      <w:r w:rsidRPr="007C4F70">
        <w:rPr>
          <w:rStyle w:val="StyleUnderline"/>
        </w:rPr>
        <w:t xml:space="preserve">- </w:t>
      </w:r>
      <w:proofErr w:type="spellStart"/>
      <w:r w:rsidRPr="007C4F70">
        <w:rPr>
          <w:rStyle w:val="StyleUnderline"/>
        </w:rPr>
        <w:t>ics</w:t>
      </w:r>
      <w:proofErr w:type="spellEnd"/>
      <w:r w:rsidRPr="007C4F70">
        <w:rPr>
          <w:rStyle w:val="StyleUnderline"/>
        </w:rPr>
        <w:t>, culture, values, mentality, and so on. They are supposed to precede interaction and develop in a knowable and predictable way</w:t>
      </w:r>
      <w:r w:rsidRPr="007C4F70">
        <w:rPr>
          <w:rFonts w:ascii="SabonLTStd" w:eastAsia="Times New Roman" w:hAnsi="SabonLTStd" w:cs="Times New Roman"/>
          <w:szCs w:val="22"/>
        </w:rPr>
        <w:t xml:space="preserve"> (Van </w:t>
      </w:r>
      <w:proofErr w:type="spellStart"/>
      <w:r w:rsidRPr="007C4F70">
        <w:rPr>
          <w:rFonts w:ascii="SabonLTStd" w:eastAsia="Times New Roman" w:hAnsi="SabonLTStd" w:cs="Times New Roman"/>
          <w:szCs w:val="22"/>
        </w:rPr>
        <w:t>Calster</w:t>
      </w:r>
      <w:proofErr w:type="spellEnd"/>
      <w:r w:rsidRPr="007C4F70">
        <w:rPr>
          <w:rFonts w:ascii="SabonLTStd" w:eastAsia="Times New Roman" w:hAnsi="SabonLTStd" w:cs="Times New Roman"/>
          <w:szCs w:val="22"/>
        </w:rPr>
        <w:t xml:space="preserve"> and </w:t>
      </w:r>
      <w:proofErr w:type="spellStart"/>
      <w:r w:rsidRPr="007C4F70">
        <w:rPr>
          <w:rFonts w:ascii="SabonLTStd" w:eastAsia="Times New Roman" w:hAnsi="SabonLTStd" w:cs="Times New Roman"/>
          <w:szCs w:val="22"/>
        </w:rPr>
        <w:t>Schuilenburg</w:t>
      </w:r>
      <w:proofErr w:type="spellEnd"/>
      <w:r w:rsidRPr="007C4F70">
        <w:rPr>
          <w:rFonts w:ascii="SabonLTStd" w:eastAsia="Times New Roman" w:hAnsi="SabonLTStd" w:cs="Times New Roman"/>
          <w:szCs w:val="22"/>
        </w:rPr>
        <w:t xml:space="preserve"> 2011). </w:t>
      </w:r>
    </w:p>
    <w:p w14:paraId="06112BD2" w14:textId="77777777" w:rsidR="00151AE0" w:rsidRPr="00151AE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18"/>
          <w:szCs w:val="18"/>
        </w:rPr>
      </w:pPr>
      <w:r w:rsidRPr="00151AE0">
        <w:rPr>
          <w:rFonts w:ascii="SabonLTStd" w:eastAsia="Times New Roman" w:hAnsi="SabonLTStd" w:cs="Times New Roman"/>
          <w:sz w:val="18"/>
          <w:szCs w:val="18"/>
        </w:rPr>
        <w:t xml:space="preserve">In sociology, this is reflected in the work of one of the founders of French sociology, Emile Durkheim. According to Durkheim, a social fact, i.e. the description of what the social precisely entails or defines, is </w:t>
      </w:r>
      <w:proofErr w:type="spellStart"/>
      <w:r w:rsidRPr="00151AE0">
        <w:rPr>
          <w:rFonts w:ascii="SabonLTStd" w:eastAsia="Times New Roman" w:hAnsi="SabonLTStd" w:cs="Times New Roman"/>
          <w:sz w:val="18"/>
          <w:szCs w:val="18"/>
        </w:rPr>
        <w:t>characterised</w:t>
      </w:r>
      <w:proofErr w:type="spellEnd"/>
      <w:r w:rsidRPr="00151AE0">
        <w:rPr>
          <w:rFonts w:ascii="SabonLTStd" w:eastAsia="Times New Roman" w:hAnsi="SabonLTStd" w:cs="Times New Roman"/>
          <w:sz w:val="18"/>
          <w:szCs w:val="18"/>
        </w:rPr>
        <w:t xml:space="preserve"> by the power of external coercion it exerts upon individual </w:t>
      </w:r>
      <w:proofErr w:type="spellStart"/>
      <w:r w:rsidRPr="00151AE0">
        <w:rPr>
          <w:rFonts w:ascii="SabonLTStd" w:eastAsia="Times New Roman" w:hAnsi="SabonLTStd" w:cs="Times New Roman"/>
          <w:sz w:val="18"/>
          <w:szCs w:val="18"/>
        </w:rPr>
        <w:t>behaviour</w:t>
      </w:r>
      <w:proofErr w:type="spellEnd"/>
      <w:r w:rsidRPr="00151AE0">
        <w:rPr>
          <w:rFonts w:ascii="SabonLTStd" w:eastAsia="Times New Roman" w:hAnsi="SabonLTStd" w:cs="Times New Roman"/>
          <w:sz w:val="18"/>
          <w:szCs w:val="18"/>
        </w:rPr>
        <w:t xml:space="preserve">, and the influence it has on personal attitudes or needs. An example of such a social fact is the language in which we speak and communicate. After all, the language we learn to speak from birth is inescapably imposed upon us. It has a compelling and invisible force, so to speak, </w:t>
      </w:r>
      <w:r w:rsidRPr="00151AE0">
        <w:rPr>
          <w:rFonts w:ascii="SabonLTStd" w:eastAsia="Times New Roman" w:hAnsi="SabonLTStd" w:cs="Times New Roman"/>
          <w:sz w:val="18"/>
          <w:szCs w:val="18"/>
        </w:rPr>
        <w:lastRenderedPageBreak/>
        <w:t xml:space="preserve">which no one can escape. According to Durkheim, a social fact is not only identifiable because of its external influence on what </w:t>
      </w:r>
      <w:proofErr w:type="spellStart"/>
      <w:r w:rsidRPr="00151AE0">
        <w:rPr>
          <w:rFonts w:ascii="SabonLTStd" w:eastAsia="Times New Roman" w:hAnsi="SabonLTStd" w:cs="Times New Roman"/>
          <w:sz w:val="18"/>
          <w:szCs w:val="18"/>
        </w:rPr>
        <w:t>indi</w:t>
      </w:r>
      <w:proofErr w:type="spellEnd"/>
      <w:r w:rsidRPr="00151AE0">
        <w:rPr>
          <w:rFonts w:ascii="SabonLTStd" w:eastAsia="Times New Roman" w:hAnsi="SabonLTStd" w:cs="Times New Roman"/>
          <w:sz w:val="18"/>
          <w:szCs w:val="18"/>
        </w:rPr>
        <w:t xml:space="preserve">- </w:t>
      </w:r>
      <w:proofErr w:type="spellStart"/>
      <w:r w:rsidRPr="00151AE0">
        <w:rPr>
          <w:rFonts w:ascii="SabonLTStd" w:eastAsia="Times New Roman" w:hAnsi="SabonLTStd" w:cs="Times New Roman"/>
          <w:sz w:val="18"/>
          <w:szCs w:val="18"/>
        </w:rPr>
        <w:t>viduals</w:t>
      </w:r>
      <w:proofErr w:type="spellEnd"/>
      <w:r w:rsidRPr="00151AE0">
        <w:rPr>
          <w:rFonts w:ascii="SabonLTStd" w:eastAsia="Times New Roman" w:hAnsi="SabonLTStd" w:cs="Times New Roman"/>
          <w:sz w:val="18"/>
          <w:szCs w:val="18"/>
        </w:rPr>
        <w:t xml:space="preserve"> do and say, it additionally has a reality of its own that cannot be reduced to the qualities of separate individuals. In other words, it is an independent entity that imposes certain views and ways of acting on the individual, which he or she would not have displayed </w:t>
      </w:r>
      <w:proofErr w:type="spellStart"/>
      <w:r w:rsidRPr="00151AE0">
        <w:rPr>
          <w:rFonts w:ascii="SabonLTStd" w:eastAsia="Times New Roman" w:hAnsi="SabonLTStd" w:cs="Times New Roman"/>
          <w:sz w:val="18"/>
          <w:szCs w:val="18"/>
        </w:rPr>
        <w:t>spontane</w:t>
      </w:r>
      <w:proofErr w:type="spellEnd"/>
      <w:r w:rsidRPr="00151AE0">
        <w:rPr>
          <w:rFonts w:ascii="SabonLTStd" w:eastAsia="Times New Roman" w:hAnsi="SabonLTStd" w:cs="Times New Roman"/>
          <w:sz w:val="18"/>
          <w:szCs w:val="18"/>
        </w:rPr>
        <w:t xml:space="preserve">- </w:t>
      </w:r>
      <w:proofErr w:type="spellStart"/>
      <w:r w:rsidRPr="00151AE0">
        <w:rPr>
          <w:rFonts w:ascii="SabonLTStd" w:eastAsia="Times New Roman" w:hAnsi="SabonLTStd" w:cs="Times New Roman"/>
          <w:sz w:val="18"/>
          <w:szCs w:val="18"/>
        </w:rPr>
        <w:t>ously</w:t>
      </w:r>
      <w:proofErr w:type="spellEnd"/>
      <w:r w:rsidRPr="00151AE0">
        <w:rPr>
          <w:rFonts w:ascii="SabonLTStd" w:eastAsia="Times New Roman" w:hAnsi="SabonLTStd" w:cs="Times New Roman"/>
          <w:sz w:val="18"/>
          <w:szCs w:val="18"/>
        </w:rPr>
        <w:t>. From that perspective, a social fact is not only coercive and supra- individual, it can also be understood as objective (in the meaning of a ‘thing’) (</w:t>
      </w:r>
      <w:proofErr w:type="spellStart"/>
      <w:r w:rsidRPr="00151AE0">
        <w:rPr>
          <w:rFonts w:ascii="SabonLTStd" w:eastAsia="Times New Roman" w:hAnsi="SabonLTStd" w:cs="Times New Roman"/>
          <w:sz w:val="18"/>
          <w:szCs w:val="18"/>
        </w:rPr>
        <w:t>Laermans</w:t>
      </w:r>
      <w:proofErr w:type="spellEnd"/>
      <w:r w:rsidRPr="00151AE0">
        <w:rPr>
          <w:rFonts w:ascii="SabonLTStd" w:eastAsia="Times New Roman" w:hAnsi="SabonLTStd" w:cs="Times New Roman"/>
          <w:sz w:val="18"/>
          <w:szCs w:val="18"/>
        </w:rPr>
        <w:t xml:space="preserve"> 1995). </w:t>
      </w:r>
    </w:p>
    <w:p w14:paraId="5BCAC1B2" w14:textId="77777777" w:rsidR="00151AE0" w:rsidRPr="00151AE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18"/>
          <w:szCs w:val="18"/>
        </w:rPr>
      </w:pPr>
      <w:r w:rsidRPr="00151AE0">
        <w:rPr>
          <w:rFonts w:ascii="SabonLTStd" w:eastAsia="Times New Roman" w:hAnsi="SabonLTStd" w:cs="Times New Roman"/>
          <w:sz w:val="18"/>
          <w:szCs w:val="18"/>
        </w:rPr>
        <w:t xml:space="preserve">The characteristics of a social fact feature most clearly in Durkheim’s thesis of a </w:t>
      </w:r>
      <w:r w:rsidRPr="00151AE0">
        <w:rPr>
          <w:rFonts w:ascii="SabonLTStd" w:eastAsia="Times New Roman" w:hAnsi="SabonLTStd" w:cs="Times New Roman"/>
          <w:i/>
          <w:iCs/>
          <w:sz w:val="18"/>
          <w:szCs w:val="18"/>
        </w:rPr>
        <w:t>conscience collective</w:t>
      </w:r>
      <w:r w:rsidRPr="00151AE0">
        <w:rPr>
          <w:rFonts w:ascii="SabonLTStd" w:eastAsia="Times New Roman" w:hAnsi="SabonLTStd" w:cs="Times New Roman"/>
          <w:sz w:val="18"/>
          <w:szCs w:val="18"/>
        </w:rPr>
        <w:t xml:space="preserve">, the largest common denominator of the content of the consciousness of individuals in a society. This col- </w:t>
      </w:r>
      <w:proofErr w:type="spellStart"/>
      <w:r w:rsidRPr="00151AE0">
        <w:rPr>
          <w:rFonts w:ascii="SabonLTStd" w:eastAsia="Times New Roman" w:hAnsi="SabonLTStd" w:cs="Times New Roman"/>
          <w:sz w:val="18"/>
          <w:szCs w:val="18"/>
        </w:rPr>
        <w:t>lective</w:t>
      </w:r>
      <w:proofErr w:type="spellEnd"/>
      <w:r w:rsidRPr="00151AE0">
        <w:rPr>
          <w:rFonts w:ascii="SabonLTStd" w:eastAsia="Times New Roman" w:hAnsi="SabonLTStd" w:cs="Times New Roman"/>
          <w:sz w:val="18"/>
          <w:szCs w:val="18"/>
        </w:rPr>
        <w:t xml:space="preserve"> consciousness manifests itself as a separate variable and forms the foundation for cohesion in a community. It not only generates emotions that are qualitatively different than individual perceptions, it has specific characteristics as well (Durkheim 1973). If we apply those characteristics to society itself, then society will have a reality of its own, a philosophical point of departure called ‘realism’. In ‘realism’ society has its own nature. The independence of society as a whole brings forth convictions, norms, ideas and perceptions that are shared by the members of that society.</w:t>
      </w:r>
      <w:r w:rsidRPr="00151AE0">
        <w:rPr>
          <w:rFonts w:ascii="SabonLTStd" w:eastAsia="Times New Roman" w:hAnsi="SabonLTStd" w:cs="Times New Roman"/>
          <w:position w:val="6"/>
          <w:sz w:val="18"/>
          <w:szCs w:val="18"/>
        </w:rPr>
        <w:t xml:space="preserve">2 </w:t>
      </w:r>
      <w:r w:rsidRPr="00151AE0">
        <w:rPr>
          <w:rFonts w:ascii="SabonLTStd" w:eastAsia="Times New Roman" w:hAnsi="SabonLTStd" w:cs="Times New Roman"/>
          <w:sz w:val="18"/>
          <w:szCs w:val="18"/>
        </w:rPr>
        <w:t xml:space="preserve">Although psychological insights about associations of individuals can be of importance for understanding changes in solidarity in a society, it is up to the science of sociology to subsequently study that solidarity as an independent social fact. This can be accomplished through scientific methods and models, as Durkheim demonstrates, which can be used to objectify and verify statistics about birth rates, marriage rates, suicide rates and criminality rates. It is </w:t>
      </w:r>
      <w:proofErr w:type="spellStart"/>
      <w:r w:rsidRPr="00151AE0">
        <w:rPr>
          <w:rFonts w:ascii="SabonLTStd" w:eastAsia="Times New Roman" w:hAnsi="SabonLTStd" w:cs="Times New Roman"/>
          <w:sz w:val="18"/>
          <w:szCs w:val="18"/>
        </w:rPr>
        <w:t>possi</w:t>
      </w:r>
      <w:proofErr w:type="spellEnd"/>
      <w:r w:rsidRPr="00151AE0">
        <w:rPr>
          <w:rFonts w:ascii="SabonLTStd" w:eastAsia="Times New Roman" w:hAnsi="SabonLTStd" w:cs="Times New Roman"/>
          <w:sz w:val="18"/>
          <w:szCs w:val="18"/>
        </w:rPr>
        <w:t xml:space="preserve">- </w:t>
      </w:r>
      <w:proofErr w:type="spellStart"/>
      <w:r w:rsidRPr="00151AE0">
        <w:rPr>
          <w:rFonts w:ascii="SabonLTStd" w:eastAsia="Times New Roman" w:hAnsi="SabonLTStd" w:cs="Times New Roman"/>
          <w:sz w:val="18"/>
          <w:szCs w:val="18"/>
        </w:rPr>
        <w:t>ble</w:t>
      </w:r>
      <w:proofErr w:type="spellEnd"/>
      <w:r w:rsidRPr="00151AE0">
        <w:rPr>
          <w:rFonts w:ascii="SabonLTStd" w:eastAsia="Times New Roman" w:hAnsi="SabonLTStd" w:cs="Times New Roman"/>
          <w:sz w:val="18"/>
          <w:szCs w:val="18"/>
        </w:rPr>
        <w:t xml:space="preserve"> to </w:t>
      </w:r>
      <w:proofErr w:type="spellStart"/>
      <w:r w:rsidRPr="00151AE0">
        <w:rPr>
          <w:rFonts w:ascii="SabonLTStd" w:eastAsia="Times New Roman" w:hAnsi="SabonLTStd" w:cs="Times New Roman"/>
          <w:sz w:val="18"/>
          <w:szCs w:val="18"/>
        </w:rPr>
        <w:t>analyse</w:t>
      </w:r>
      <w:proofErr w:type="spellEnd"/>
      <w:r w:rsidRPr="00151AE0">
        <w:rPr>
          <w:rFonts w:ascii="SabonLTStd" w:eastAsia="Times New Roman" w:hAnsi="SabonLTStd" w:cs="Times New Roman"/>
          <w:sz w:val="18"/>
          <w:szCs w:val="18"/>
        </w:rPr>
        <w:t xml:space="preserve"> the annual average of marriages, births, voluntary deaths and the degree of criminality, which expresses the collective conscious- ness or morality of a society as a whole, without discussing the related individual circumstances. </w:t>
      </w:r>
    </w:p>
    <w:p w14:paraId="0C75C287"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szCs w:val="22"/>
        </w:rPr>
        <w:t xml:space="preserve">But, </w:t>
      </w:r>
      <w:r w:rsidRPr="007C4F70">
        <w:rPr>
          <w:rStyle w:val="Emphasis"/>
        </w:rPr>
        <w:t>according to Deleuze and Guattari, this kind of thinking is trapped in a representational logic that does not acknowledge social reality as such. Behind the part/whole distinction lurks the hypothesis that parts exist because of the whole</w:t>
      </w:r>
      <w:r w:rsidRPr="007C4F70">
        <w:rPr>
          <w:rFonts w:ascii="SabonLTStd" w:eastAsia="Times New Roman" w:hAnsi="SabonLTStd" w:cs="Times New Roman"/>
          <w:szCs w:val="22"/>
        </w:rPr>
        <w:t xml:space="preserve"> (‘something that already exists’). </w:t>
      </w:r>
      <w:r w:rsidRPr="007C4F70">
        <w:rPr>
          <w:rStyle w:val="Emphasis"/>
        </w:rPr>
        <w:t xml:space="preserve">Not only are they part of the whole, they maintain the whole in exist- </w:t>
      </w:r>
      <w:proofErr w:type="spellStart"/>
      <w:r w:rsidRPr="007C4F70">
        <w:rPr>
          <w:rStyle w:val="Emphasis"/>
        </w:rPr>
        <w:t>ence</w:t>
      </w:r>
      <w:proofErr w:type="spellEnd"/>
      <w:r w:rsidRPr="007C4F70">
        <w:rPr>
          <w:rStyle w:val="Emphasis"/>
        </w:rPr>
        <w:t>. Therefore, the problem of the molar is a sociological problem ‘so long as the whole is considered as a totality derived from the parts, or as an original totality from which the parts emanate, or as a dialectical totalization’</w:t>
      </w:r>
      <w:r w:rsidRPr="007C4F70">
        <w:rPr>
          <w:rFonts w:ascii="SabonLTStd" w:eastAsia="Times New Roman" w:hAnsi="SabonLTStd" w:cs="Times New Roman"/>
          <w:szCs w:val="22"/>
        </w:rPr>
        <w:t xml:space="preserve"> (Deleuze and Guattari 1987: 44). In fact</w:t>
      </w:r>
      <w:r w:rsidRPr="007C4F70">
        <w:rPr>
          <w:rStyle w:val="Emphasis"/>
        </w:rPr>
        <w:t>, there is no sort of evolution that will cause parts to form an integrated whole, any more than there is an original totality from which they can be derived.</w:t>
      </w:r>
      <w:r w:rsidRPr="007C4F70">
        <w:rPr>
          <w:rFonts w:ascii="SabonLTStd" w:eastAsia="Times New Roman" w:hAnsi="SabonLTStd" w:cs="Times New Roman"/>
          <w:szCs w:val="22"/>
        </w:rPr>
        <w:t xml:space="preserve"> Instead of society being an organism or ‘collective self’, we must understand that every </w:t>
      </w:r>
      <w:r w:rsidRPr="007C4F70">
        <w:rPr>
          <w:rStyle w:val="Emphasis"/>
        </w:rPr>
        <w:t>society is ‘constantly escaping in all directions, never stops slipping away’</w:t>
      </w:r>
      <w:r w:rsidRPr="007C4F70">
        <w:rPr>
          <w:rFonts w:ascii="SabonLTStd" w:eastAsia="Times New Roman" w:hAnsi="SabonLTStd" w:cs="Times New Roman"/>
          <w:szCs w:val="22"/>
        </w:rPr>
        <w:t xml:space="preserve"> and, Deleuze asserts in an interview with Paul </w:t>
      </w:r>
      <w:proofErr w:type="spellStart"/>
      <w:r w:rsidRPr="007C4F70">
        <w:rPr>
          <w:rFonts w:ascii="SabonLTStd" w:eastAsia="Times New Roman" w:hAnsi="SabonLTStd" w:cs="Times New Roman"/>
          <w:szCs w:val="22"/>
        </w:rPr>
        <w:t>Rabinow</w:t>
      </w:r>
      <w:proofErr w:type="spellEnd"/>
      <w:r w:rsidRPr="007C4F70">
        <w:rPr>
          <w:rFonts w:ascii="SabonLTStd" w:eastAsia="Times New Roman" w:hAnsi="SabonLTStd" w:cs="Times New Roman"/>
          <w:szCs w:val="22"/>
        </w:rPr>
        <w:t xml:space="preserve"> and Keith </w:t>
      </w:r>
      <w:proofErr w:type="spellStart"/>
      <w:r w:rsidRPr="007C4F70">
        <w:rPr>
          <w:rFonts w:ascii="SabonLTStd" w:eastAsia="Times New Roman" w:hAnsi="SabonLTStd" w:cs="Times New Roman"/>
          <w:szCs w:val="22"/>
        </w:rPr>
        <w:t>Gandal</w:t>
      </w:r>
      <w:proofErr w:type="spellEnd"/>
      <w:r w:rsidRPr="007C4F70">
        <w:rPr>
          <w:rFonts w:ascii="SabonLTStd" w:eastAsia="Times New Roman" w:hAnsi="SabonLTStd" w:cs="Times New Roman"/>
          <w:szCs w:val="22"/>
        </w:rPr>
        <w:t xml:space="preserve">, </w:t>
      </w:r>
      <w:r w:rsidRPr="007C4F70">
        <w:rPr>
          <w:rStyle w:val="Emphasis"/>
        </w:rPr>
        <w:t>is ‘flowing everywhere’</w:t>
      </w:r>
      <w:r w:rsidRPr="007C4F70">
        <w:rPr>
          <w:rFonts w:ascii="SabonLTStd" w:eastAsia="Times New Roman" w:hAnsi="SabonLTStd" w:cs="Times New Roman"/>
          <w:szCs w:val="22"/>
        </w:rPr>
        <w:t xml:space="preserve"> (Deleuze 2006: 280). From this point of view, </w:t>
      </w:r>
      <w:r w:rsidRPr="007C4F70">
        <w:rPr>
          <w:rStyle w:val="Emphasis"/>
        </w:rPr>
        <w:t>the main emphasis is no longer on abstract quantities, but on the fluid character of social reality itself</w:t>
      </w:r>
      <w:r w:rsidRPr="007C4F70">
        <w:rPr>
          <w:rFonts w:ascii="SabonLTStd" w:eastAsia="Times New Roman" w:hAnsi="SabonLTStd" w:cs="Times New Roman"/>
          <w:szCs w:val="22"/>
        </w:rPr>
        <w:t xml:space="preserve">, what Deleuze and Guattari call ‘the molecular’. </w:t>
      </w:r>
      <w:r w:rsidRPr="007C4F70">
        <w:rPr>
          <w:rStyle w:val="Emphasis"/>
        </w:rPr>
        <w:t xml:space="preserve">This molecular medium (milieu) refers to ‘singularities, their interactions and connections at a distance or between different orders’ </w:t>
      </w:r>
      <w:r w:rsidRPr="007C4F70">
        <w:rPr>
          <w:rFonts w:ascii="SabonLTStd" w:eastAsia="Times New Roman" w:hAnsi="SabonLTStd" w:cs="Times New Roman"/>
          <w:szCs w:val="22"/>
        </w:rPr>
        <w:t xml:space="preserve">(Deleuze and Guattari 1983: 280). With a reference to the work of F. Scott Fitzgerald, they speak of subtle and supple (but no less disquiet- </w:t>
      </w:r>
      <w:proofErr w:type="spellStart"/>
      <w:r w:rsidRPr="007C4F70">
        <w:rPr>
          <w:rFonts w:ascii="SabonLTStd" w:eastAsia="Times New Roman" w:hAnsi="SabonLTStd" w:cs="Times New Roman"/>
          <w:szCs w:val="22"/>
        </w:rPr>
        <w:t>ing</w:t>
      </w:r>
      <w:proofErr w:type="spellEnd"/>
      <w:r w:rsidRPr="007C4F70">
        <w:rPr>
          <w:rFonts w:ascii="SabonLTStd" w:eastAsia="Times New Roman" w:hAnsi="SabonLTStd" w:cs="Times New Roman"/>
          <w:szCs w:val="22"/>
        </w:rPr>
        <w:t>) breaks, ‘</w:t>
      </w:r>
      <w:r w:rsidRPr="007C4F70">
        <w:rPr>
          <w:rFonts w:ascii="SabonLTStd" w:eastAsia="Times New Roman" w:hAnsi="SabonLTStd" w:cs="Times New Roman"/>
          <w:i/>
          <w:iCs/>
          <w:szCs w:val="22"/>
        </w:rPr>
        <w:t>which occur when things are going well on the other side</w:t>
      </w:r>
      <w:r w:rsidRPr="007C4F70">
        <w:rPr>
          <w:rFonts w:ascii="SabonLTStd" w:eastAsia="Times New Roman" w:hAnsi="SabonLTStd" w:cs="Times New Roman"/>
          <w:szCs w:val="22"/>
        </w:rPr>
        <w:t xml:space="preserve">’ (Deleuze and Guattari 1987: 198). </w:t>
      </w:r>
    </w:p>
    <w:p w14:paraId="1CB467FF"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b/>
          <w:bCs/>
          <w:sz w:val="24"/>
        </w:rPr>
        <w:t xml:space="preserve">The Molecular </w:t>
      </w:r>
    </w:p>
    <w:p w14:paraId="500668E5" w14:textId="77777777" w:rsidR="00151AE0" w:rsidRPr="007C4F70" w:rsidRDefault="00151AE0" w:rsidP="00151AE0">
      <w:pPr>
        <w:shd w:val="clear" w:color="auto" w:fill="FFFFFF"/>
        <w:spacing w:before="100" w:beforeAutospacing="1" w:after="100" w:afterAutospacing="1" w:line="240" w:lineRule="auto"/>
        <w:jc w:val="both"/>
        <w:rPr>
          <w:rStyle w:val="Emphasis"/>
        </w:rPr>
      </w:pPr>
      <w:r w:rsidRPr="007C4F70">
        <w:rPr>
          <w:rFonts w:ascii="SabonLTStd" w:eastAsia="Times New Roman" w:hAnsi="SabonLTStd" w:cs="Times New Roman"/>
          <w:szCs w:val="22"/>
        </w:rPr>
        <w:t xml:space="preserve">The dominant position of molar thought in contemporary scientific research is not surprising. </w:t>
      </w:r>
      <w:r w:rsidRPr="007C4F70">
        <w:rPr>
          <w:rStyle w:val="StyleUnderline"/>
        </w:rPr>
        <w:t>Social scientists, like all researchers, tend to break down reality into wholes that consist of parts in order to focus attention on ‘large numbers and statistical laws’</w:t>
      </w:r>
      <w:r w:rsidRPr="007C4F70">
        <w:rPr>
          <w:rFonts w:ascii="SabonLTStd" w:eastAsia="Times New Roman" w:hAnsi="SabonLTStd" w:cs="Times New Roman"/>
          <w:szCs w:val="22"/>
        </w:rPr>
        <w:t xml:space="preserve"> (Deleuze and Guattari 1983: 280). It is a molar approach, ‘manifesting the statistical aggregate and state of equilibrium existing on the macroscopic level’ (Deleuze and Guattari 1987: 57). However</w:t>
      </w:r>
      <w:r w:rsidRPr="007C4F70">
        <w:rPr>
          <w:rStyle w:val="Emphasis"/>
        </w:rPr>
        <w:t>, social reality is much more complex than the molar approach can or will research</w:t>
      </w:r>
      <w:r w:rsidRPr="007C4F70">
        <w:rPr>
          <w:rFonts w:ascii="SabonLTStd" w:eastAsia="Times New Roman" w:hAnsi="SabonLTStd" w:cs="Times New Roman"/>
          <w:szCs w:val="22"/>
        </w:rPr>
        <w:t xml:space="preserve">. According to Deleuze and Guattari, </w:t>
      </w:r>
      <w:r w:rsidRPr="007C4F70">
        <w:rPr>
          <w:rStyle w:val="Emphasis"/>
        </w:rPr>
        <w:t>the molar cannot be understood without the molecular</w:t>
      </w:r>
      <w:r w:rsidRPr="007C4F70">
        <w:rPr>
          <w:rFonts w:ascii="SabonLTStd" w:eastAsia="Times New Roman" w:hAnsi="SabonLTStd" w:cs="Times New Roman"/>
          <w:szCs w:val="22"/>
        </w:rPr>
        <w:t xml:space="preserve">. What </w:t>
      </w:r>
      <w:r w:rsidRPr="007C4F70">
        <w:rPr>
          <w:rStyle w:val="Emphasis"/>
        </w:rPr>
        <w:t>the molecular offers</w:t>
      </w:r>
      <w:r w:rsidRPr="007C4F70">
        <w:rPr>
          <w:rFonts w:ascii="SabonLTStd" w:eastAsia="Times New Roman" w:hAnsi="SabonLTStd" w:cs="Times New Roman"/>
          <w:szCs w:val="22"/>
        </w:rPr>
        <w:t>, at a minimum, is ‘</w:t>
      </w:r>
      <w:r w:rsidRPr="007C4F70">
        <w:rPr>
          <w:rStyle w:val="Emphasis"/>
        </w:rPr>
        <w:t xml:space="preserve">an entire world of unconscious </w:t>
      </w:r>
      <w:proofErr w:type="spellStart"/>
      <w:r w:rsidRPr="007C4F70">
        <w:rPr>
          <w:rStyle w:val="Emphasis"/>
        </w:rPr>
        <w:t>micropercepts</w:t>
      </w:r>
      <w:proofErr w:type="spellEnd"/>
      <w:r w:rsidRPr="007C4F70">
        <w:rPr>
          <w:rStyle w:val="Emphasis"/>
        </w:rPr>
        <w:t>, unconscious affects, fine segmentations that grasp or experience different things’</w:t>
      </w:r>
      <w:r w:rsidRPr="007C4F70">
        <w:rPr>
          <w:rFonts w:ascii="SabonLTStd" w:eastAsia="Times New Roman" w:hAnsi="SabonLTStd" w:cs="Times New Roman"/>
          <w:szCs w:val="22"/>
        </w:rPr>
        <w:t xml:space="preserve"> (Deleuze and Guattari 1987: 213). As </w:t>
      </w:r>
      <w:r w:rsidRPr="007C4F70">
        <w:rPr>
          <w:rFonts w:ascii="SabonLTStd" w:eastAsia="Times New Roman" w:hAnsi="SabonLTStd" w:cs="Times New Roman"/>
          <w:szCs w:val="22"/>
        </w:rPr>
        <w:lastRenderedPageBreak/>
        <w:t xml:space="preserve">such, the </w:t>
      </w:r>
      <w:r w:rsidRPr="007C4F70">
        <w:rPr>
          <w:rStyle w:val="Emphasis"/>
        </w:rPr>
        <w:t xml:space="preserve">molecular approaches the fluid character of social reality, which is always incomplete and cannot be made absolute in an all-encompassing whole. </w:t>
      </w:r>
    </w:p>
    <w:p w14:paraId="20F2E911" w14:textId="77777777" w:rsidR="00151AE0" w:rsidRPr="00151AE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18"/>
          <w:szCs w:val="18"/>
        </w:rPr>
      </w:pPr>
      <w:r w:rsidRPr="00151AE0">
        <w:rPr>
          <w:rFonts w:ascii="SabonLTStd" w:eastAsia="Times New Roman" w:hAnsi="SabonLTStd" w:cs="Times New Roman"/>
          <w:sz w:val="18"/>
          <w:szCs w:val="18"/>
        </w:rPr>
        <w:t>If we again look at the way physics deals with the molecular, it first assumes that elements exist apart from each other and are constantly in motion (</w:t>
      </w:r>
      <w:proofErr w:type="spellStart"/>
      <w:r w:rsidRPr="00151AE0">
        <w:rPr>
          <w:rFonts w:ascii="SabonLTStd" w:eastAsia="Times New Roman" w:hAnsi="SabonLTStd" w:cs="Times New Roman"/>
          <w:sz w:val="18"/>
          <w:szCs w:val="18"/>
        </w:rPr>
        <w:t>Kubinga</w:t>
      </w:r>
      <w:proofErr w:type="spellEnd"/>
      <w:r w:rsidRPr="00151AE0">
        <w:rPr>
          <w:rFonts w:ascii="SabonLTStd" w:eastAsia="Times New Roman" w:hAnsi="SabonLTStd" w:cs="Times New Roman"/>
          <w:sz w:val="18"/>
          <w:szCs w:val="18"/>
        </w:rPr>
        <w:t xml:space="preserve"> 2003: 65). Physicists and chemists therefore speak of interactions between molecules (proteins, lipids, metabolites and so on). Although scientists consider the molecular as the most fundamental level of interaction, they </w:t>
      </w:r>
      <w:proofErr w:type="spellStart"/>
      <w:r w:rsidRPr="00151AE0">
        <w:rPr>
          <w:rFonts w:ascii="SabonLTStd" w:eastAsia="Times New Roman" w:hAnsi="SabonLTStd" w:cs="Times New Roman"/>
          <w:sz w:val="18"/>
          <w:szCs w:val="18"/>
        </w:rPr>
        <w:t>recognise</w:t>
      </w:r>
      <w:proofErr w:type="spellEnd"/>
      <w:r w:rsidRPr="00151AE0">
        <w:rPr>
          <w:rFonts w:ascii="SabonLTStd" w:eastAsia="Times New Roman" w:hAnsi="SabonLTStd" w:cs="Times New Roman"/>
          <w:sz w:val="18"/>
          <w:szCs w:val="18"/>
        </w:rPr>
        <w:t xml:space="preserve"> that information in this area is still poor and incomplete. Specific knowledge as to why interacting mol- </w:t>
      </w:r>
      <w:proofErr w:type="spellStart"/>
      <w:r w:rsidRPr="00151AE0">
        <w:rPr>
          <w:rFonts w:ascii="SabonLTStd" w:eastAsia="Times New Roman" w:hAnsi="SabonLTStd" w:cs="Times New Roman"/>
          <w:sz w:val="18"/>
          <w:szCs w:val="18"/>
        </w:rPr>
        <w:t>ecules</w:t>
      </w:r>
      <w:proofErr w:type="spellEnd"/>
      <w:r w:rsidRPr="00151AE0">
        <w:rPr>
          <w:rFonts w:ascii="SabonLTStd" w:eastAsia="Times New Roman" w:hAnsi="SabonLTStd" w:cs="Times New Roman"/>
          <w:sz w:val="18"/>
          <w:szCs w:val="18"/>
        </w:rPr>
        <w:t xml:space="preserve"> group into spontaneous order is lacking (</w:t>
      </w:r>
      <w:proofErr w:type="spellStart"/>
      <w:r w:rsidRPr="00151AE0">
        <w:rPr>
          <w:rFonts w:ascii="SabonLTStd" w:eastAsia="Times New Roman" w:hAnsi="SabonLTStd" w:cs="Times New Roman"/>
          <w:sz w:val="18"/>
          <w:szCs w:val="18"/>
        </w:rPr>
        <w:t>Sijbesma</w:t>
      </w:r>
      <w:proofErr w:type="spellEnd"/>
      <w:r w:rsidRPr="00151AE0">
        <w:rPr>
          <w:rFonts w:ascii="SabonLTStd" w:eastAsia="Times New Roman" w:hAnsi="SabonLTStd" w:cs="Times New Roman"/>
          <w:sz w:val="18"/>
          <w:szCs w:val="18"/>
        </w:rPr>
        <w:t xml:space="preserve"> 2007). Nature offers nice examples of such ‘self-assemblage’ or ‘self-</w:t>
      </w:r>
      <w:proofErr w:type="spellStart"/>
      <w:r w:rsidRPr="00151AE0">
        <w:rPr>
          <w:rFonts w:ascii="SabonLTStd" w:eastAsia="Times New Roman" w:hAnsi="SabonLTStd" w:cs="Times New Roman"/>
          <w:sz w:val="18"/>
          <w:szCs w:val="18"/>
        </w:rPr>
        <w:t>organisation</w:t>
      </w:r>
      <w:proofErr w:type="spellEnd"/>
      <w:r w:rsidRPr="00151AE0">
        <w:rPr>
          <w:rFonts w:ascii="SabonLTStd" w:eastAsia="Times New Roman" w:hAnsi="SabonLTStd" w:cs="Times New Roman"/>
          <w:sz w:val="18"/>
          <w:szCs w:val="18"/>
        </w:rPr>
        <w:t xml:space="preserve">’, by which molecules adopt a defined arrangement without guidance or management from an outside source. However, controlling the shape and structure of self-assembling systems still generates many questions. </w:t>
      </w:r>
    </w:p>
    <w:p w14:paraId="21E3FCC8" w14:textId="77777777" w:rsidR="00151AE0" w:rsidRPr="007C4F70" w:rsidRDefault="00151AE0" w:rsidP="00151AE0">
      <w:pPr>
        <w:shd w:val="clear" w:color="auto" w:fill="FFFFFF"/>
        <w:spacing w:before="100" w:beforeAutospacing="1" w:after="100" w:afterAutospacing="1" w:line="240" w:lineRule="auto"/>
        <w:jc w:val="both"/>
        <w:rPr>
          <w:rStyle w:val="Emphasis"/>
        </w:rPr>
      </w:pPr>
      <w:r w:rsidRPr="007C4F70">
        <w:rPr>
          <w:rFonts w:ascii="SabonLTStd" w:eastAsia="Times New Roman" w:hAnsi="SabonLTStd" w:cs="Times New Roman"/>
          <w:szCs w:val="22"/>
        </w:rPr>
        <w:t xml:space="preserve">From a philosophical point of view, it is clear that </w:t>
      </w:r>
      <w:r w:rsidRPr="007C4F70">
        <w:rPr>
          <w:rStyle w:val="Emphasis"/>
        </w:rPr>
        <w:t>on the molecular level things are different than on the level of the molar,</w:t>
      </w:r>
      <w:r w:rsidRPr="007C4F70">
        <w:rPr>
          <w:rFonts w:ascii="SabonLTStd" w:eastAsia="Times New Roman" w:hAnsi="SabonLTStd" w:cs="Times New Roman"/>
          <w:szCs w:val="22"/>
        </w:rPr>
        <w:t xml:space="preserve"> where con- </w:t>
      </w:r>
      <w:proofErr w:type="spellStart"/>
      <w:r w:rsidRPr="007C4F70">
        <w:rPr>
          <w:rFonts w:ascii="SabonLTStd" w:eastAsia="Times New Roman" w:hAnsi="SabonLTStd" w:cs="Times New Roman"/>
          <w:szCs w:val="22"/>
        </w:rPr>
        <w:t>cepts</w:t>
      </w:r>
      <w:proofErr w:type="spellEnd"/>
      <w:r w:rsidRPr="007C4F70">
        <w:rPr>
          <w:rFonts w:ascii="SabonLTStd" w:eastAsia="Times New Roman" w:hAnsi="SabonLTStd" w:cs="Times New Roman"/>
          <w:szCs w:val="22"/>
        </w:rPr>
        <w:t xml:space="preserve"> of ‘control’ and ‘functionality’ are predominant. This is </w:t>
      </w:r>
      <w:proofErr w:type="spellStart"/>
      <w:r w:rsidRPr="007C4F70">
        <w:rPr>
          <w:rFonts w:ascii="SabonLTStd" w:eastAsia="Times New Roman" w:hAnsi="SabonLTStd" w:cs="Times New Roman"/>
          <w:szCs w:val="22"/>
        </w:rPr>
        <w:t>impor</w:t>
      </w:r>
      <w:proofErr w:type="spellEnd"/>
      <w:r w:rsidRPr="007C4F70">
        <w:rPr>
          <w:rFonts w:ascii="SabonLTStd" w:eastAsia="Times New Roman" w:hAnsi="SabonLTStd" w:cs="Times New Roman"/>
          <w:szCs w:val="22"/>
        </w:rPr>
        <w:t xml:space="preserve">- </w:t>
      </w:r>
      <w:proofErr w:type="spellStart"/>
      <w:r w:rsidRPr="007C4F70">
        <w:rPr>
          <w:rFonts w:ascii="SabonLTStd" w:eastAsia="Times New Roman" w:hAnsi="SabonLTStd" w:cs="Times New Roman"/>
          <w:szCs w:val="22"/>
        </w:rPr>
        <w:t>tant</w:t>
      </w:r>
      <w:proofErr w:type="spellEnd"/>
      <w:r w:rsidRPr="007C4F70">
        <w:rPr>
          <w:rFonts w:ascii="SabonLTStd" w:eastAsia="Times New Roman" w:hAnsi="SabonLTStd" w:cs="Times New Roman"/>
          <w:szCs w:val="22"/>
        </w:rPr>
        <w:t xml:space="preserve"> </w:t>
      </w:r>
      <w:r w:rsidRPr="007C4F70">
        <w:rPr>
          <w:rStyle w:val="StyleUnderline"/>
        </w:rPr>
        <w:t>because the molecular composition is more concerned with flows</w:t>
      </w:r>
      <w:r w:rsidRPr="007C4F70">
        <w:rPr>
          <w:rFonts w:ascii="SabonLTStd" w:eastAsia="Times New Roman" w:hAnsi="SabonLTStd" w:cs="Times New Roman"/>
          <w:szCs w:val="22"/>
        </w:rPr>
        <w:t xml:space="preserve"> (including poles, mutations, connections, accelerations, singularities and quanta), </w:t>
      </w:r>
      <w:r w:rsidRPr="007C4F70">
        <w:rPr>
          <w:rStyle w:val="StyleUnderline"/>
        </w:rPr>
        <w:t>while the molar is about segmented lines, i.e. ‘the binary, circular, and linear’</w:t>
      </w:r>
      <w:r w:rsidRPr="007C4F70">
        <w:rPr>
          <w:rFonts w:ascii="SabonLTStd" w:eastAsia="Times New Roman" w:hAnsi="SabonLTStd" w:cs="Times New Roman"/>
          <w:szCs w:val="22"/>
        </w:rPr>
        <w:t xml:space="preserve"> (Deleuze and Guattari 1987: 209). </w:t>
      </w:r>
      <w:proofErr w:type="spellStart"/>
      <w:r w:rsidRPr="007C4F70">
        <w:rPr>
          <w:rFonts w:ascii="SabonLTStd" w:eastAsia="Times New Roman" w:hAnsi="SabonLTStd" w:cs="Times New Roman"/>
          <w:szCs w:val="22"/>
        </w:rPr>
        <w:t>Alliez</w:t>
      </w:r>
      <w:proofErr w:type="spellEnd"/>
      <w:r w:rsidRPr="007C4F70">
        <w:rPr>
          <w:rFonts w:ascii="SabonLTStd" w:eastAsia="Times New Roman" w:hAnsi="SabonLTStd" w:cs="Times New Roman"/>
          <w:szCs w:val="22"/>
        </w:rPr>
        <w:t xml:space="preserve"> (2009) is therefore right in stating that the molecular level revolves around ‘small complex relations’, rather than ‘huge dialectic structures’ that direct the whole. In terms of the social, it means that attention is turned to </w:t>
      </w:r>
      <w:proofErr w:type="spellStart"/>
      <w:r w:rsidRPr="007C4F70">
        <w:rPr>
          <w:rFonts w:ascii="SabonLTStd" w:eastAsia="Times New Roman" w:hAnsi="SabonLTStd" w:cs="Times New Roman"/>
          <w:szCs w:val="22"/>
        </w:rPr>
        <w:t>interac</w:t>
      </w:r>
      <w:proofErr w:type="spellEnd"/>
      <w:r w:rsidRPr="007C4F70">
        <w:rPr>
          <w:rFonts w:ascii="SabonLTStd" w:eastAsia="Times New Roman" w:hAnsi="SabonLTStd" w:cs="Times New Roman"/>
          <w:szCs w:val="22"/>
        </w:rPr>
        <w:t xml:space="preserve">- </w:t>
      </w:r>
      <w:proofErr w:type="spellStart"/>
      <w:r w:rsidRPr="007C4F70">
        <w:rPr>
          <w:rFonts w:ascii="SabonLTStd" w:eastAsia="Times New Roman" w:hAnsi="SabonLTStd" w:cs="Times New Roman"/>
          <w:szCs w:val="22"/>
        </w:rPr>
        <w:t>tions</w:t>
      </w:r>
      <w:proofErr w:type="spellEnd"/>
      <w:r w:rsidRPr="007C4F70">
        <w:rPr>
          <w:rFonts w:ascii="SabonLTStd" w:eastAsia="Times New Roman" w:hAnsi="SabonLTStd" w:cs="Times New Roman"/>
          <w:szCs w:val="22"/>
        </w:rPr>
        <w:t xml:space="preserve"> that have no reference to a </w:t>
      </w:r>
      <w:proofErr w:type="spellStart"/>
      <w:r w:rsidRPr="007C4F70">
        <w:rPr>
          <w:rFonts w:ascii="SabonLTStd" w:eastAsia="Times New Roman" w:hAnsi="SabonLTStd" w:cs="Times New Roman"/>
          <w:szCs w:val="22"/>
        </w:rPr>
        <w:t>centre</w:t>
      </w:r>
      <w:proofErr w:type="spellEnd"/>
      <w:r w:rsidRPr="007C4F70">
        <w:rPr>
          <w:rFonts w:ascii="SabonLTStd" w:eastAsia="Times New Roman" w:hAnsi="SabonLTStd" w:cs="Times New Roman"/>
          <w:szCs w:val="22"/>
        </w:rPr>
        <w:t xml:space="preserve">, standard or norm. The focus lies on ‘becoming’, as Deleuze and Guattari write in </w:t>
      </w:r>
      <w:r w:rsidRPr="007C4F70">
        <w:rPr>
          <w:rFonts w:ascii="SabonLTStd" w:eastAsia="Times New Roman" w:hAnsi="SabonLTStd" w:cs="Times New Roman"/>
          <w:i/>
          <w:iCs/>
          <w:szCs w:val="22"/>
        </w:rPr>
        <w:t>A Thousand Plateaus</w:t>
      </w:r>
      <w:r w:rsidRPr="007C4F70">
        <w:rPr>
          <w:rFonts w:ascii="SabonLTStd" w:eastAsia="Times New Roman" w:hAnsi="SabonLTStd" w:cs="Times New Roman"/>
          <w:szCs w:val="22"/>
        </w:rPr>
        <w:t xml:space="preserve">, and not on ‘being’ (Deleuze and Guattari 1987: 275, 277). </w:t>
      </w:r>
      <w:r w:rsidRPr="007C4F70">
        <w:rPr>
          <w:rStyle w:val="Emphasis"/>
        </w:rPr>
        <w:t xml:space="preserve">Unlike with the molar, inhabited by unchanging essences or laws with a permanent identity, small changes can have huge and unpredictable effects on the molecular. </w:t>
      </w:r>
    </w:p>
    <w:p w14:paraId="426542B2"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szCs w:val="22"/>
        </w:rPr>
        <w:t xml:space="preserve">In developing this idea, I would like to distinguish three characteristics of the molecular. It is important to note that these characteristics do not present new abstract principles intended to provide a new </w:t>
      </w:r>
      <w:proofErr w:type="spellStart"/>
      <w:r w:rsidRPr="007C4F70">
        <w:rPr>
          <w:rFonts w:ascii="SabonLTStd" w:eastAsia="Times New Roman" w:hAnsi="SabonLTStd" w:cs="Times New Roman"/>
          <w:szCs w:val="22"/>
        </w:rPr>
        <w:t>representa</w:t>
      </w:r>
      <w:proofErr w:type="spellEnd"/>
      <w:r w:rsidRPr="007C4F70">
        <w:rPr>
          <w:rFonts w:ascii="SabonLTStd" w:eastAsia="Times New Roman" w:hAnsi="SabonLTStd" w:cs="Times New Roman"/>
          <w:szCs w:val="22"/>
        </w:rPr>
        <w:t xml:space="preserve">- </w:t>
      </w:r>
      <w:proofErr w:type="spellStart"/>
      <w:r w:rsidRPr="007C4F70">
        <w:rPr>
          <w:rFonts w:ascii="SabonLTStd" w:eastAsia="Times New Roman" w:hAnsi="SabonLTStd" w:cs="Times New Roman"/>
          <w:szCs w:val="22"/>
        </w:rPr>
        <w:t>tion</w:t>
      </w:r>
      <w:proofErr w:type="spellEnd"/>
      <w:r w:rsidRPr="007C4F70">
        <w:rPr>
          <w:rFonts w:ascii="SabonLTStd" w:eastAsia="Times New Roman" w:hAnsi="SabonLTStd" w:cs="Times New Roman"/>
          <w:szCs w:val="22"/>
        </w:rPr>
        <w:t xml:space="preserve"> of reality. Rather, they coincide separately with each ‘event’ or each ‘case’. First, </w:t>
      </w:r>
      <w:r w:rsidRPr="007C4F70">
        <w:rPr>
          <w:rStyle w:val="Emphasis"/>
        </w:rPr>
        <w:t>the molecular is about the immediate. It deals with ‘beliefs and desires’</w:t>
      </w:r>
      <w:r w:rsidRPr="007C4F70">
        <w:rPr>
          <w:rFonts w:ascii="SabonLTStd" w:eastAsia="Times New Roman" w:hAnsi="SabonLTStd" w:cs="Times New Roman"/>
          <w:szCs w:val="22"/>
        </w:rPr>
        <w:t xml:space="preserve"> (Deleuze and Guattari 1987: 219</w:t>
      </w:r>
      <w:r w:rsidRPr="007C4F70">
        <w:rPr>
          <w:rStyle w:val="Emphasis"/>
        </w:rPr>
        <w:t>) that represent the world ‘here and now’ and which transcend actions from a rational- calculating portrayal of mankind,</w:t>
      </w:r>
      <w:r w:rsidRPr="007C4F70">
        <w:rPr>
          <w:rFonts w:ascii="SabonLTStd" w:eastAsia="Times New Roman" w:hAnsi="SabonLTStd" w:cs="Times New Roman"/>
          <w:szCs w:val="22"/>
        </w:rPr>
        <w:t xml:space="preserve"> as represented in the classical judicial works of Beccaria (2009) and Hobbes (1985). The latter assume that people prefer to choose an action (for example obeying rules or </w:t>
      </w:r>
      <w:proofErr w:type="spellStart"/>
      <w:r w:rsidRPr="007C4F70">
        <w:rPr>
          <w:rFonts w:ascii="SabonLTStd" w:eastAsia="Times New Roman" w:hAnsi="SabonLTStd" w:cs="Times New Roman"/>
          <w:szCs w:val="22"/>
        </w:rPr>
        <w:t>violat</w:t>
      </w:r>
      <w:proofErr w:type="spellEnd"/>
      <w:r w:rsidRPr="007C4F70">
        <w:rPr>
          <w:rFonts w:ascii="SabonLTStd" w:eastAsia="Times New Roman" w:hAnsi="SabonLTStd" w:cs="Times New Roman"/>
          <w:szCs w:val="22"/>
        </w:rPr>
        <w:t xml:space="preserve">- </w:t>
      </w:r>
      <w:proofErr w:type="spellStart"/>
      <w:r w:rsidRPr="007C4F70">
        <w:rPr>
          <w:rFonts w:ascii="SabonLTStd" w:eastAsia="Times New Roman" w:hAnsi="SabonLTStd" w:cs="Times New Roman"/>
          <w:szCs w:val="22"/>
        </w:rPr>
        <w:t>ing</w:t>
      </w:r>
      <w:proofErr w:type="spellEnd"/>
      <w:r w:rsidRPr="007C4F70">
        <w:rPr>
          <w:rFonts w:ascii="SabonLTStd" w:eastAsia="Times New Roman" w:hAnsi="SabonLTStd" w:cs="Times New Roman"/>
          <w:szCs w:val="22"/>
        </w:rPr>
        <w:t xml:space="preserve"> them) from which they think they will benefit. The problem with this approach, Deleuze states in his book on Hume’s empiricism, is that rationalism ‘expects ideas to stand for something which cannot be con- </w:t>
      </w:r>
      <w:proofErr w:type="spellStart"/>
      <w:r w:rsidRPr="007C4F70">
        <w:rPr>
          <w:rFonts w:ascii="SabonLTStd" w:eastAsia="Times New Roman" w:hAnsi="SabonLTStd" w:cs="Times New Roman"/>
          <w:szCs w:val="22"/>
        </w:rPr>
        <w:t>stituted</w:t>
      </w:r>
      <w:proofErr w:type="spellEnd"/>
      <w:r w:rsidRPr="007C4F70">
        <w:rPr>
          <w:rFonts w:ascii="SabonLTStd" w:eastAsia="Times New Roman" w:hAnsi="SabonLTStd" w:cs="Times New Roman"/>
          <w:szCs w:val="22"/>
        </w:rPr>
        <w:t xml:space="preserve"> within experience or be given in an idea without contradiction: the generality of the idea, the existence of the object, and the content of the terms “always,” “universal,” “necessary,” and “true”’ (Deleuze 1991: 30). As is well known, another problem with such rationalism is its all too narrow time-frame. After all, the effects of such a choice are spread over a long period of time. The immediate instead deals with interactions (such as pride, frustration, pleasure, anger, shame and so on) which exist in </w:t>
      </w:r>
      <w:r w:rsidRPr="007C4F70">
        <w:rPr>
          <w:rFonts w:ascii="SabonLTStd" w:eastAsia="Times New Roman" w:hAnsi="SabonLTStd" w:cs="Times New Roman"/>
          <w:i/>
          <w:iCs/>
          <w:szCs w:val="22"/>
        </w:rPr>
        <w:t>real time</w:t>
      </w:r>
      <w:r w:rsidRPr="007C4F70">
        <w:rPr>
          <w:rFonts w:ascii="SabonLTStd" w:eastAsia="Times New Roman" w:hAnsi="SabonLTStd" w:cs="Times New Roman"/>
          <w:szCs w:val="22"/>
        </w:rPr>
        <w:t xml:space="preserve">, that is here and now. </w:t>
      </w:r>
      <w:r w:rsidRPr="007C4F70">
        <w:rPr>
          <w:rStyle w:val="StyleUnderline"/>
        </w:rPr>
        <w:t>From a molar perspective these interactions are seen as exceptional and are largely kept outside ‘the order of the discourse’,</w:t>
      </w:r>
      <w:r w:rsidRPr="007C4F70">
        <w:rPr>
          <w:rFonts w:ascii="SabonLTStd" w:eastAsia="Times New Roman" w:hAnsi="SabonLTStd" w:cs="Times New Roman"/>
          <w:szCs w:val="22"/>
        </w:rPr>
        <w:t xml:space="preserve"> to quote Foucault (1971). In fact</w:t>
      </w:r>
      <w:r w:rsidRPr="007C4F70">
        <w:rPr>
          <w:rStyle w:val="StyleUnderline"/>
        </w:rPr>
        <w:t xml:space="preserve">, they fall outside the structural frame of uniformity or a knowable goal </w:t>
      </w:r>
      <w:r w:rsidRPr="007C4F70">
        <w:rPr>
          <w:rFonts w:ascii="SabonLTStd" w:eastAsia="Times New Roman" w:hAnsi="SabonLTStd" w:cs="Times New Roman"/>
          <w:szCs w:val="22"/>
        </w:rPr>
        <w:t>(</w:t>
      </w:r>
      <w:proofErr w:type="spellStart"/>
      <w:r w:rsidRPr="007C4F70">
        <w:rPr>
          <w:rFonts w:ascii="SabonLTStd" w:eastAsia="Times New Roman" w:hAnsi="SabonLTStd" w:cs="Times New Roman"/>
          <w:szCs w:val="22"/>
        </w:rPr>
        <w:t>Schuilenburg</w:t>
      </w:r>
      <w:proofErr w:type="spellEnd"/>
      <w:r w:rsidRPr="007C4F70">
        <w:rPr>
          <w:rFonts w:ascii="SabonLTStd" w:eastAsia="Times New Roman" w:hAnsi="SabonLTStd" w:cs="Times New Roman"/>
          <w:szCs w:val="22"/>
        </w:rPr>
        <w:t xml:space="preserve"> 2008; 2009: 210). </w:t>
      </w:r>
    </w:p>
    <w:p w14:paraId="41BC8FCA"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szCs w:val="22"/>
        </w:rPr>
        <w:t xml:space="preserve">Second, </w:t>
      </w:r>
      <w:r w:rsidRPr="007C4F70">
        <w:rPr>
          <w:rStyle w:val="Emphasis"/>
        </w:rPr>
        <w:t xml:space="preserve">the molecular is </w:t>
      </w:r>
      <w:proofErr w:type="spellStart"/>
      <w:r w:rsidRPr="007C4F70">
        <w:rPr>
          <w:rStyle w:val="Emphasis"/>
        </w:rPr>
        <w:t>characterised</w:t>
      </w:r>
      <w:proofErr w:type="spellEnd"/>
      <w:r w:rsidRPr="007C4F70">
        <w:rPr>
          <w:rStyle w:val="Emphasis"/>
        </w:rPr>
        <w:t xml:space="preserve"> by heterogeneous series that produce difference.</w:t>
      </w:r>
      <w:r w:rsidRPr="007C4F70">
        <w:rPr>
          <w:rFonts w:ascii="SabonLTStd" w:eastAsia="Times New Roman" w:hAnsi="SabonLTStd" w:cs="Times New Roman"/>
          <w:szCs w:val="22"/>
        </w:rPr>
        <w:t xml:space="preserve"> Rather than representation by means of ‘identity, opposition, analogy and resemblance’ (Deleuze 1994: 137), a system of series is a </w:t>
      </w:r>
      <w:proofErr w:type="spellStart"/>
      <w:r w:rsidRPr="007C4F70">
        <w:rPr>
          <w:rFonts w:ascii="SabonLTStd" w:eastAsia="Times New Roman" w:hAnsi="SabonLTStd" w:cs="Times New Roman"/>
          <w:szCs w:val="22"/>
        </w:rPr>
        <w:t>differen</w:t>
      </w:r>
      <w:r w:rsidRPr="007C4F70">
        <w:rPr>
          <w:rFonts w:ascii="SabonLTStd" w:eastAsia="Times New Roman" w:hAnsi="SabonLTStd" w:cs="Times New Roman"/>
          <w:i/>
          <w:iCs/>
          <w:szCs w:val="22"/>
        </w:rPr>
        <w:t>c</w:t>
      </w:r>
      <w:r w:rsidRPr="007C4F70">
        <w:rPr>
          <w:rFonts w:ascii="SabonLTStd" w:eastAsia="Times New Roman" w:hAnsi="SabonLTStd" w:cs="Times New Roman"/>
          <w:szCs w:val="22"/>
        </w:rPr>
        <w:t>iating</w:t>
      </w:r>
      <w:proofErr w:type="spellEnd"/>
      <w:r w:rsidRPr="007C4F70">
        <w:rPr>
          <w:rFonts w:ascii="SabonLTStd" w:eastAsia="Times New Roman" w:hAnsi="SabonLTStd" w:cs="Times New Roman"/>
          <w:szCs w:val="22"/>
        </w:rPr>
        <w:t xml:space="preserve"> of differences by means of the coupling of heterogeneous series (whose elements are already heterogeneous). </w:t>
      </w:r>
      <w:r w:rsidRPr="007C4F70">
        <w:rPr>
          <w:rStyle w:val="Emphasis"/>
        </w:rPr>
        <w:t xml:space="preserve">This </w:t>
      </w:r>
      <w:proofErr w:type="spellStart"/>
      <w:r w:rsidRPr="007C4F70">
        <w:rPr>
          <w:rStyle w:val="Emphasis"/>
        </w:rPr>
        <w:t>actualisation</w:t>
      </w:r>
      <w:proofErr w:type="spellEnd"/>
      <w:r w:rsidRPr="007C4F70">
        <w:rPr>
          <w:rStyle w:val="Emphasis"/>
        </w:rPr>
        <w:t xml:space="preserve"> is not a unilateral process, but rather the result of a whole series of mutually reinforcing effects, e.g. </w:t>
      </w:r>
      <w:r w:rsidRPr="007C4F70">
        <w:rPr>
          <w:rStyle w:val="Emphasis"/>
        </w:rPr>
        <w:lastRenderedPageBreak/>
        <w:t xml:space="preserve">non-linear relationships, series of events and affairs, non-intentional acts and open series of interactions that lead in directions not previously agreed or established. </w:t>
      </w:r>
      <w:r w:rsidRPr="007C4F70">
        <w:rPr>
          <w:rFonts w:ascii="SabonLTStd" w:eastAsia="Times New Roman" w:hAnsi="SabonLTStd" w:cs="Times New Roman"/>
          <w:szCs w:val="22"/>
        </w:rPr>
        <w:t xml:space="preserve">As such, </w:t>
      </w:r>
      <w:r w:rsidRPr="007C4F70">
        <w:rPr>
          <w:rStyle w:val="Emphasis"/>
        </w:rPr>
        <w:t xml:space="preserve">molecular relations are made possible by other acts making other acts possible in turn. They are in a constant state of flux and permit an </w:t>
      </w:r>
      <w:proofErr w:type="spellStart"/>
      <w:r w:rsidRPr="007C4F70">
        <w:rPr>
          <w:rStyle w:val="Emphasis"/>
        </w:rPr>
        <w:t>infi</w:t>
      </w:r>
      <w:proofErr w:type="spellEnd"/>
      <w:r w:rsidRPr="007C4F70">
        <w:rPr>
          <w:rStyle w:val="Emphasis"/>
        </w:rPr>
        <w:t xml:space="preserve">- </w:t>
      </w:r>
      <w:proofErr w:type="spellStart"/>
      <w:r w:rsidRPr="007C4F70">
        <w:rPr>
          <w:rStyle w:val="Emphasis"/>
        </w:rPr>
        <w:t>nite</w:t>
      </w:r>
      <w:proofErr w:type="spellEnd"/>
      <w:r w:rsidRPr="007C4F70">
        <w:rPr>
          <w:rStyle w:val="Emphasis"/>
        </w:rPr>
        <w:t xml:space="preserve"> number of connections, creating with every connection something new.</w:t>
      </w:r>
      <w:r w:rsidRPr="007C4F70">
        <w:rPr>
          <w:rFonts w:ascii="SabonLTStd" w:eastAsia="Times New Roman" w:hAnsi="SabonLTStd" w:cs="Times New Roman"/>
          <w:szCs w:val="22"/>
        </w:rPr>
        <w:t xml:space="preserve"> This means that – against the laws of classic causality – coincidence must be seen as a cause of social change(s). </w:t>
      </w:r>
    </w:p>
    <w:p w14:paraId="79E50C26" w14:textId="77777777" w:rsidR="00151AE0" w:rsidRPr="007C4F70" w:rsidRDefault="00151AE0" w:rsidP="00151AE0">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C4F70">
        <w:rPr>
          <w:rFonts w:ascii="SabonLTStd" w:eastAsia="Times New Roman" w:hAnsi="SabonLTStd" w:cs="Times New Roman"/>
          <w:szCs w:val="22"/>
        </w:rPr>
        <w:t xml:space="preserve">Third, </w:t>
      </w:r>
      <w:r w:rsidRPr="007C4F70">
        <w:rPr>
          <w:rStyle w:val="Emphasis"/>
        </w:rPr>
        <w:t>the molecular is about perspectivism, i.e. accepting that all truth can only be known in the context of one’s own perspective</w:t>
      </w:r>
      <w:r w:rsidRPr="007C4F70">
        <w:rPr>
          <w:rFonts w:ascii="SabonLTStd" w:eastAsia="Times New Roman" w:hAnsi="SabonLTStd" w:cs="Times New Roman"/>
          <w:szCs w:val="22"/>
        </w:rPr>
        <w:t xml:space="preserve">. </w:t>
      </w:r>
      <w:r w:rsidRPr="007C4F70">
        <w:rPr>
          <w:rStyle w:val="StyleUnderline"/>
        </w:rPr>
        <w:t>Perspectivism,</w:t>
      </w:r>
      <w:r w:rsidRPr="007C4F70">
        <w:rPr>
          <w:rFonts w:ascii="SabonLTStd" w:eastAsia="Times New Roman" w:hAnsi="SabonLTStd" w:cs="Times New Roman"/>
          <w:szCs w:val="22"/>
        </w:rPr>
        <w:t xml:space="preserve"> which takes root in Hume’s empiricism and Kant’s idealism and was further developed by Schopenhauer and Nietzsche, </w:t>
      </w:r>
      <w:r w:rsidRPr="007C4F70">
        <w:rPr>
          <w:rStyle w:val="StyleUnderline"/>
        </w:rPr>
        <w:t>rejects the idea of a specific interpretation of social reality that would be ‘complete’ or ‘total’.</w:t>
      </w:r>
      <w:r w:rsidRPr="007C4F70">
        <w:rPr>
          <w:rFonts w:ascii="SabonLTStd" w:eastAsia="Times New Roman" w:hAnsi="SabonLTStd" w:cs="Times New Roman"/>
          <w:szCs w:val="22"/>
        </w:rPr>
        <w:t xml:space="preserve"> Perspectivism claims that all knowledge is perspectival. Concrete circumstances and </w:t>
      </w:r>
      <w:proofErr w:type="spellStart"/>
      <w:r w:rsidRPr="007C4F70">
        <w:rPr>
          <w:rFonts w:ascii="SabonLTStd" w:eastAsia="Times New Roman" w:hAnsi="SabonLTStd" w:cs="Times New Roman"/>
          <w:szCs w:val="22"/>
        </w:rPr>
        <w:t>behaviour</w:t>
      </w:r>
      <w:proofErr w:type="spellEnd"/>
      <w:r w:rsidRPr="007C4F70">
        <w:rPr>
          <w:rFonts w:ascii="SabonLTStd" w:eastAsia="Times New Roman" w:hAnsi="SabonLTStd" w:cs="Times New Roman"/>
          <w:szCs w:val="22"/>
        </w:rPr>
        <w:t xml:space="preserve"> will always been seen from different viewpoints. Or, as Nietzsche points out in </w:t>
      </w:r>
      <w:r w:rsidRPr="007C4F70">
        <w:rPr>
          <w:rFonts w:ascii="SabonLTStd" w:eastAsia="Times New Roman" w:hAnsi="SabonLTStd" w:cs="Times New Roman"/>
          <w:i/>
          <w:iCs/>
          <w:szCs w:val="22"/>
        </w:rPr>
        <w:t xml:space="preserve">The Will </w:t>
      </w:r>
      <w:proofErr w:type="gramStart"/>
      <w:r w:rsidRPr="007C4F70">
        <w:rPr>
          <w:rFonts w:ascii="SabonLTStd" w:eastAsia="Times New Roman" w:hAnsi="SabonLTStd" w:cs="Times New Roman"/>
          <w:i/>
          <w:iCs/>
          <w:szCs w:val="22"/>
        </w:rPr>
        <w:t>To</w:t>
      </w:r>
      <w:proofErr w:type="gramEnd"/>
      <w:r w:rsidRPr="007C4F70">
        <w:rPr>
          <w:rFonts w:ascii="SabonLTStd" w:eastAsia="Times New Roman" w:hAnsi="SabonLTStd" w:cs="Times New Roman"/>
          <w:i/>
          <w:iCs/>
          <w:szCs w:val="22"/>
        </w:rPr>
        <w:t xml:space="preserve"> Power</w:t>
      </w:r>
      <w:r w:rsidRPr="007C4F70">
        <w:rPr>
          <w:rFonts w:ascii="SabonLTStd" w:eastAsia="Times New Roman" w:hAnsi="SabonLTStd" w:cs="Times New Roman"/>
          <w:szCs w:val="22"/>
        </w:rPr>
        <w:t xml:space="preserve">: ‘In so far as the word “knowledge” has any meaning, . . . it has no meaning behind it, but countless meanings – “perspectivism”’ (Nietzsche 1967: §421). </w:t>
      </w:r>
      <w:r w:rsidRPr="007C4F70">
        <w:rPr>
          <w:rStyle w:val="StyleUnderline"/>
        </w:rPr>
        <w:t xml:space="preserve">Yet perspectivism has nothing to do with </w:t>
      </w:r>
      <w:proofErr w:type="spellStart"/>
      <w:r w:rsidRPr="007C4F70">
        <w:rPr>
          <w:rStyle w:val="StyleUnderline"/>
        </w:rPr>
        <w:t>rela</w:t>
      </w:r>
      <w:proofErr w:type="spellEnd"/>
      <w:r w:rsidRPr="007C4F70">
        <w:rPr>
          <w:rStyle w:val="StyleUnderline"/>
        </w:rPr>
        <w:t xml:space="preserve">- </w:t>
      </w:r>
      <w:proofErr w:type="spellStart"/>
      <w:r w:rsidRPr="007C4F70">
        <w:rPr>
          <w:rStyle w:val="StyleUnderline"/>
        </w:rPr>
        <w:t>tivism</w:t>
      </w:r>
      <w:proofErr w:type="spellEnd"/>
      <w:r w:rsidRPr="007C4F70">
        <w:rPr>
          <w:rStyle w:val="StyleUnderline"/>
        </w:rPr>
        <w:t>. Perspectivism may develop sensitivity for different points of view or interpretations. It compels people to see the conditions and actual circumstances under which a certain view may appear.</w:t>
      </w:r>
      <w:r w:rsidRPr="007C4F70">
        <w:rPr>
          <w:rFonts w:ascii="SabonLTStd" w:eastAsia="Times New Roman" w:hAnsi="SabonLTStd" w:cs="Times New Roman"/>
          <w:szCs w:val="22"/>
        </w:rPr>
        <w:t xml:space="preserve"> </w:t>
      </w:r>
    </w:p>
    <w:p w14:paraId="28BCC8BA" w14:textId="631010DA" w:rsidR="00151AE0" w:rsidRPr="00151AE0" w:rsidRDefault="00151AE0" w:rsidP="00151AE0">
      <w:pPr>
        <w:jc w:val="both"/>
      </w:pPr>
      <w:r w:rsidRPr="007C4F70">
        <w:rPr>
          <w:rFonts w:ascii="SabonLTStd" w:eastAsia="Times New Roman" w:hAnsi="SabonLTStd" w:cs="Times New Roman"/>
          <w:szCs w:val="22"/>
        </w:rPr>
        <w:t xml:space="preserve">In short, </w:t>
      </w:r>
      <w:r w:rsidRPr="007C4F70">
        <w:rPr>
          <w:rStyle w:val="Emphasis"/>
        </w:rPr>
        <w:t xml:space="preserve">contrary to the molar, the molecular knows neither </w:t>
      </w:r>
      <w:proofErr w:type="spellStart"/>
      <w:r w:rsidRPr="007C4F70">
        <w:rPr>
          <w:rStyle w:val="Emphasis"/>
        </w:rPr>
        <w:t>univo</w:t>
      </w:r>
      <w:proofErr w:type="spellEnd"/>
      <w:r w:rsidRPr="007C4F70">
        <w:rPr>
          <w:rStyle w:val="Emphasis"/>
        </w:rPr>
        <w:t xml:space="preserve">- </w:t>
      </w:r>
      <w:proofErr w:type="spellStart"/>
      <w:r w:rsidRPr="007C4F70">
        <w:rPr>
          <w:rStyle w:val="Emphasis"/>
        </w:rPr>
        <w:t>cal</w:t>
      </w:r>
      <w:proofErr w:type="spellEnd"/>
      <w:r w:rsidRPr="007C4F70">
        <w:rPr>
          <w:rStyle w:val="Emphasis"/>
        </w:rPr>
        <w:t xml:space="preserve"> definition nor individual boundaries</w:t>
      </w:r>
      <w:r w:rsidRPr="007C4F70">
        <w:rPr>
          <w:rFonts w:ascii="SabonLTStd" w:eastAsia="Times New Roman" w:hAnsi="SabonLTStd" w:cs="Times New Roman"/>
          <w:szCs w:val="22"/>
        </w:rPr>
        <w:t xml:space="preserve">. It is fundamentally ambiguous and paradoxical. Perhaps it is this intangibility that raises suspicion and mistrust among social researchers towards the idea of researching the molecular. Researchers in sociology and economics, for instance, tend to </w:t>
      </w:r>
      <w:proofErr w:type="spellStart"/>
      <w:r w:rsidRPr="007C4F70">
        <w:rPr>
          <w:rFonts w:ascii="SabonLTStd" w:eastAsia="Times New Roman" w:hAnsi="SabonLTStd" w:cs="Times New Roman"/>
          <w:szCs w:val="22"/>
        </w:rPr>
        <w:t>categorise</w:t>
      </w:r>
      <w:proofErr w:type="spellEnd"/>
      <w:r w:rsidRPr="007C4F70">
        <w:rPr>
          <w:rFonts w:ascii="SabonLTStd" w:eastAsia="Times New Roman" w:hAnsi="SabonLTStd" w:cs="Times New Roman"/>
          <w:szCs w:val="22"/>
        </w:rPr>
        <w:t xml:space="preserve"> interactions in terms of ‘usefulness’ and ‘interest’ for the larger whole (profit, sales, and so on). By so doing they focus their attention on the molar. </w:t>
      </w:r>
      <w:r w:rsidRPr="007C4F70">
        <w:rPr>
          <w:rStyle w:val="Emphasis"/>
        </w:rPr>
        <w:t xml:space="preserve">Even criminologists who research group proc- </w:t>
      </w:r>
      <w:proofErr w:type="spellStart"/>
      <w:r w:rsidRPr="007C4F70">
        <w:rPr>
          <w:rStyle w:val="Emphasis"/>
        </w:rPr>
        <w:t>esses</w:t>
      </w:r>
      <w:proofErr w:type="spellEnd"/>
      <w:r w:rsidRPr="007C4F70">
        <w:rPr>
          <w:rStyle w:val="Emphasis"/>
        </w:rPr>
        <w:t xml:space="preserve"> actually focus on the characteristics of a group, such as rivalry, structure or leadership, which underline the static and therefore spot- light the molar. </w:t>
      </w:r>
      <w:r w:rsidRPr="007C4F70">
        <w:rPr>
          <w:rFonts w:ascii="SabonLTStd" w:eastAsia="Times New Roman" w:hAnsi="SabonLTStd" w:cs="Times New Roman"/>
          <w:szCs w:val="22"/>
        </w:rPr>
        <w:t>Hence instead of limiting sociology to molar structures, at least implicitly always based on a juridical model,</w:t>
      </w:r>
      <w:r w:rsidRPr="007C4F70">
        <w:rPr>
          <w:rFonts w:ascii="SabonLTStd" w:eastAsia="Times New Roman" w:hAnsi="SabonLTStd" w:cs="Times New Roman"/>
          <w:position w:val="6"/>
          <w:sz w:val="14"/>
          <w:szCs w:val="14"/>
        </w:rPr>
        <w:t xml:space="preserve">3 </w:t>
      </w:r>
      <w:r w:rsidRPr="007C4F70">
        <w:rPr>
          <w:rStyle w:val="Emphasis"/>
        </w:rPr>
        <w:t>Deleuze wants to focus on the question of genesis or the emergence of relations through which existing structures are themselves constituted.</w:t>
      </w:r>
      <w:r w:rsidRPr="007C4F70">
        <w:rPr>
          <w:rFonts w:ascii="SabonLTStd" w:eastAsia="Times New Roman" w:hAnsi="SabonLTStd" w:cs="Times New Roman"/>
          <w:szCs w:val="22"/>
        </w:rPr>
        <w:t xml:space="preserve"> For Deleuze, the work of Tarde bears </w:t>
      </w:r>
      <w:proofErr w:type="gramStart"/>
      <w:r w:rsidRPr="007C4F70">
        <w:rPr>
          <w:rFonts w:ascii="SabonLTStd" w:eastAsia="Times New Roman" w:hAnsi="SabonLTStd" w:cs="Times New Roman"/>
          <w:szCs w:val="22"/>
        </w:rPr>
        <w:t>witness</w:t>
      </w:r>
      <w:proofErr w:type="gramEnd"/>
      <w:r w:rsidRPr="007C4F70">
        <w:rPr>
          <w:rFonts w:ascii="SabonLTStd" w:eastAsia="Times New Roman" w:hAnsi="SabonLTStd" w:cs="Times New Roman"/>
          <w:szCs w:val="22"/>
        </w:rPr>
        <w:t xml:space="preserve"> to how the molecular, as opposed to molar aggregates, could lead to an understanding of the emergence of new social phenomena or new stratifications (see also van Tuinen 2009). What does this mean in terms of interactions between people of flesh and blood?</w:t>
      </w:r>
    </w:p>
    <w:p w14:paraId="1F3ACD0E" w14:textId="54C6BF35" w:rsidR="005F32AC" w:rsidRDefault="005F32AC" w:rsidP="00151AE0">
      <w:pPr>
        <w:pStyle w:val="Heading3"/>
        <w:rPr>
          <w:rStyle w:val="Emphasis"/>
          <w:b/>
          <w:bCs w:val="0"/>
          <w:sz w:val="26"/>
          <w:szCs w:val="26"/>
          <w:u w:val="none"/>
        </w:rPr>
      </w:pPr>
      <w:r w:rsidRPr="005F32AC">
        <w:rPr>
          <w:rStyle w:val="Emphasis"/>
          <w:b/>
          <w:bCs w:val="0"/>
          <w:sz w:val="26"/>
          <w:szCs w:val="26"/>
          <w:u w:val="none"/>
        </w:rPr>
        <w:lastRenderedPageBreak/>
        <w:t>Forensic Evidence</w:t>
      </w:r>
    </w:p>
    <w:p w14:paraId="5884329E" w14:textId="77777777" w:rsidR="00131E29" w:rsidRPr="00131E29" w:rsidRDefault="00131E29" w:rsidP="00131E29"/>
    <w:p w14:paraId="2DD9560C" w14:textId="77777777" w:rsidR="005F32AC" w:rsidRPr="00F077BB" w:rsidRDefault="005F32AC" w:rsidP="005F32AC">
      <w:pPr>
        <w:pStyle w:val="Heading4"/>
        <w:jc w:val="both"/>
        <w:rPr>
          <w:rStyle w:val="Style13ptBold"/>
          <w:b/>
          <w:bCs w:val="0"/>
          <w:sz w:val="22"/>
          <w:szCs w:val="22"/>
        </w:rPr>
      </w:pPr>
      <w:r w:rsidRPr="00F077BB">
        <w:rPr>
          <w:rStyle w:val="Style13ptBold"/>
          <w:b/>
          <w:bCs w:val="0"/>
          <w:sz w:val="22"/>
          <w:szCs w:val="22"/>
        </w:rPr>
        <w:t>Forensic evidence compiles fragments and traces. It is only when these fragments are interpreted in accord with social norms that the material body of the criminal and the act of the crime are produced. This means that status quo biases constrain and circumscribe the effectiveness of forensic evidence – the critique is a prior question.</w:t>
      </w:r>
    </w:p>
    <w:p w14:paraId="05C6DA89" w14:textId="300C9139" w:rsidR="005F32AC" w:rsidRPr="00EC48A4" w:rsidRDefault="005F32AC" w:rsidP="005F32AC">
      <w:pPr>
        <w:jc w:val="both"/>
        <w:rPr>
          <w:szCs w:val="22"/>
        </w:rPr>
      </w:pPr>
      <w:proofErr w:type="spellStart"/>
      <w:r w:rsidRPr="00EC48A4">
        <w:rPr>
          <w:rStyle w:val="Style13ptBold"/>
          <w:sz w:val="22"/>
          <w:szCs w:val="22"/>
        </w:rPr>
        <w:t>Krus</w:t>
      </w:r>
      <w:proofErr w:type="spellEnd"/>
      <w:r w:rsidRPr="00EC48A4">
        <w:rPr>
          <w:rStyle w:val="Style13ptBold"/>
          <w:sz w:val="22"/>
          <w:szCs w:val="22"/>
        </w:rPr>
        <w:t xml:space="preserve"> 10</w:t>
      </w:r>
      <w:r w:rsidRPr="00EC48A4">
        <w:rPr>
          <w:szCs w:val="22"/>
        </w:rPr>
        <w:t xml:space="preserve"> (Corinna, Professor of Thematic Studies, Technology, and Social Change at Linköping University, “Forensic evidence: Materializing bodies, materializing crimes” European Journal of Women’s Studies 17(4): 363-377)</w:t>
      </w:r>
    </w:p>
    <w:p w14:paraId="38BA7AE2" w14:textId="77777777" w:rsidR="005F32AC" w:rsidRDefault="005F32AC" w:rsidP="005F32AC">
      <w:pPr>
        <w:tabs>
          <w:tab w:val="left" w:pos="12420"/>
        </w:tabs>
        <w:jc w:val="both"/>
        <w:rPr>
          <w:szCs w:val="22"/>
        </w:rPr>
      </w:pPr>
      <w:r w:rsidRPr="00EC48A4">
        <w:rPr>
          <w:szCs w:val="22"/>
        </w:rPr>
        <w:t xml:space="preserve">Materializing bodies and persons </w:t>
      </w:r>
      <w:r w:rsidRPr="00FE63FE">
        <w:rPr>
          <w:rStyle w:val="StyleUnderline"/>
        </w:rPr>
        <w:t xml:space="preserve">Analogous to </w:t>
      </w:r>
      <w:proofErr w:type="spellStart"/>
      <w:r w:rsidRPr="00FE63FE">
        <w:rPr>
          <w:rStyle w:val="StyleUnderline"/>
        </w:rPr>
        <w:t>analysing</w:t>
      </w:r>
      <w:proofErr w:type="spellEnd"/>
      <w:r w:rsidRPr="00FE63FE">
        <w:rPr>
          <w:rStyle w:val="StyleUnderline"/>
        </w:rPr>
        <w:t xml:space="preserve"> ‘what gender does rather than what </w:t>
      </w:r>
      <w:proofErr w:type="gramStart"/>
      <w:r w:rsidRPr="00FE63FE">
        <w:rPr>
          <w:rStyle w:val="StyleUnderline"/>
        </w:rPr>
        <w:t>it</w:t>
      </w:r>
      <w:proofErr w:type="gramEnd"/>
      <w:r w:rsidRPr="00FE63FE">
        <w:rPr>
          <w:rStyle w:val="StyleUnderline"/>
        </w:rPr>
        <w:t xml:space="preserve"> is’</w:t>
      </w:r>
      <w:r w:rsidRPr="00EC48A4">
        <w:rPr>
          <w:szCs w:val="22"/>
        </w:rPr>
        <w:t xml:space="preserve"> (Franklin et al., 2000: 7; italics in original), </w:t>
      </w:r>
      <w:r w:rsidRPr="00413925">
        <w:rPr>
          <w:rStyle w:val="Emphasis"/>
          <w:highlight w:val="yellow"/>
        </w:rPr>
        <w:t>it is useful to ask what forensic evidence does</w:t>
      </w:r>
      <w:r w:rsidRPr="00FE63FE">
        <w:rPr>
          <w:rStyle w:val="Emphasis"/>
        </w:rPr>
        <w:t xml:space="preserve"> rather than what it is</w:t>
      </w:r>
      <w:r w:rsidRPr="00EC48A4">
        <w:rPr>
          <w:szCs w:val="22"/>
        </w:rPr>
        <w:t xml:space="preserve">. </w:t>
      </w:r>
      <w:r w:rsidRPr="00413925">
        <w:rPr>
          <w:rStyle w:val="Emphasis"/>
          <w:highlight w:val="yellow"/>
        </w:rPr>
        <w:t>Its most evident effect is materializing criminal bodies through being used as stand-ins for bodies that are part of criminal persons. Parts of bodies – in forensic science DNA profiles or fingerprints</w:t>
      </w:r>
      <w:r w:rsidRPr="00EC48A4">
        <w:rPr>
          <w:szCs w:val="22"/>
        </w:rPr>
        <w:t xml:space="preserve">, in other contexts, body parts, cell counts (see Martin, 1990), chromosomes, or hormones (see </w:t>
      </w:r>
      <w:proofErr w:type="spellStart"/>
      <w:r w:rsidRPr="00EC48A4">
        <w:rPr>
          <w:szCs w:val="22"/>
        </w:rPr>
        <w:t>Oudshoorn</w:t>
      </w:r>
      <w:proofErr w:type="spellEnd"/>
      <w:r w:rsidRPr="00EC48A4">
        <w:rPr>
          <w:szCs w:val="22"/>
        </w:rPr>
        <w:t xml:space="preserve">, 1994), on the other – </w:t>
      </w:r>
      <w:r w:rsidRPr="00413925">
        <w:rPr>
          <w:rStyle w:val="Emphasis"/>
          <w:highlight w:val="yellow"/>
        </w:rPr>
        <w:t xml:space="preserve">are placed in a </w:t>
      </w:r>
      <w:proofErr w:type="spellStart"/>
      <w:r w:rsidRPr="00413925">
        <w:rPr>
          <w:rStyle w:val="Emphasis"/>
          <w:highlight w:val="yellow"/>
        </w:rPr>
        <w:t>synecdochical</w:t>
      </w:r>
      <w:proofErr w:type="spellEnd"/>
      <w:r w:rsidRPr="00413925">
        <w:rPr>
          <w:rStyle w:val="Emphasis"/>
          <w:highlight w:val="yellow"/>
        </w:rPr>
        <w:t xml:space="preserve"> relationship as stand-ins for complete bodies.</w:t>
      </w:r>
      <w:r w:rsidRPr="00FE63FE">
        <w:rPr>
          <w:rStyle w:val="Emphasis"/>
        </w:rPr>
        <w:t xml:space="preserve"> A match with a DNA sample from a crime scene indicates a possibly criminal body whose owner will be asked for an explanation.</w:t>
      </w:r>
      <w:r w:rsidRPr="00EC48A4">
        <w:rPr>
          <w:szCs w:val="22"/>
        </w:rPr>
        <w:t xml:space="preserve"> More than that, </w:t>
      </w:r>
      <w:r w:rsidRPr="00413925">
        <w:rPr>
          <w:rStyle w:val="Emphasis"/>
          <w:highlight w:val="yellow"/>
        </w:rPr>
        <w:t>the body is materialized in line with the law</w:t>
      </w:r>
      <w:r w:rsidRPr="00EC48A4">
        <w:rPr>
          <w:szCs w:val="22"/>
        </w:rPr>
        <w:t xml:space="preserve"> – </w:t>
      </w:r>
      <w:r w:rsidRPr="00E01DFF">
        <w:rPr>
          <w:rStyle w:val="StyleUnderline"/>
        </w:rPr>
        <w:t>through, for example, the definition of which parts of the genome are included into a DNA profile and which are not.</w:t>
      </w:r>
      <w:r w:rsidRPr="00EC48A4">
        <w:rPr>
          <w:szCs w:val="22"/>
        </w:rPr>
        <w:t xml:space="preserve"> </w:t>
      </w:r>
      <w:r w:rsidRPr="00413925">
        <w:rPr>
          <w:rStyle w:val="Emphasis"/>
          <w:highlight w:val="yellow"/>
        </w:rPr>
        <w:t>The forensic apparatus does not materialize whole bodies through making forensic evidence, but particular bodily constellations</w:t>
      </w:r>
      <w:r w:rsidRPr="00E01DFF">
        <w:rPr>
          <w:rStyle w:val="Emphasis"/>
        </w:rPr>
        <w:t xml:space="preserve"> –</w:t>
      </w:r>
      <w:r w:rsidRPr="00EC48A4">
        <w:rPr>
          <w:szCs w:val="22"/>
        </w:rPr>
        <w:t xml:space="preserve"> for example, fingerprints or DNA profiles – </w:t>
      </w:r>
      <w:r w:rsidRPr="00E01DFF">
        <w:rPr>
          <w:rStyle w:val="StyleUnderline"/>
        </w:rPr>
        <w:t>that are regarded as relevant</w:t>
      </w:r>
      <w:r w:rsidRPr="00EC48A4">
        <w:rPr>
          <w:szCs w:val="22"/>
        </w:rPr>
        <w:t xml:space="preserve"> to solving crimes</w:t>
      </w:r>
      <w:r w:rsidRPr="00E01DFF">
        <w:rPr>
          <w:rStyle w:val="StyleUnderline"/>
        </w:rPr>
        <w:t>. A fingerprint or DNA profile becomes a stand-in for a complete body and, in extension, a whole person; it is not an uncommon wording to refer to people</w:t>
      </w:r>
      <w:r w:rsidRPr="00EC48A4">
        <w:rPr>
          <w:szCs w:val="22"/>
        </w:rPr>
        <w:t xml:space="preserve"> (and not their profiles or fingerprints) </w:t>
      </w:r>
      <w:r w:rsidRPr="00E01DFF">
        <w:rPr>
          <w:rStyle w:val="StyleUnderline"/>
        </w:rPr>
        <w:t>as being in a database</w:t>
      </w:r>
      <w:r w:rsidRPr="00EC48A4">
        <w:rPr>
          <w:szCs w:val="22"/>
        </w:rPr>
        <w:t xml:space="preserve">. In other words, </w:t>
      </w:r>
      <w:r w:rsidRPr="00413925">
        <w:rPr>
          <w:rStyle w:val="Emphasis"/>
          <w:highlight w:val="yellow"/>
        </w:rPr>
        <w:t>persons become matter becomes data</w:t>
      </w:r>
      <w:r w:rsidRPr="00E01DFF">
        <w:rPr>
          <w:rStyle w:val="Emphasis"/>
        </w:rPr>
        <w:t xml:space="preserve"> (</w:t>
      </w:r>
      <w:r w:rsidRPr="00EC48A4">
        <w:rPr>
          <w:szCs w:val="22"/>
        </w:rPr>
        <w:t xml:space="preserve">see </w:t>
      </w:r>
      <w:proofErr w:type="spellStart"/>
      <w:r w:rsidRPr="00EC48A4">
        <w:rPr>
          <w:szCs w:val="22"/>
        </w:rPr>
        <w:t>Waldby</w:t>
      </w:r>
      <w:proofErr w:type="spellEnd"/>
      <w:r w:rsidRPr="00EC48A4">
        <w:rPr>
          <w:szCs w:val="22"/>
        </w:rPr>
        <w:t xml:space="preserve">, 2000). </w:t>
      </w:r>
      <w:r w:rsidRPr="00E01DFF">
        <w:rPr>
          <w:rStyle w:val="Emphasis"/>
        </w:rPr>
        <w:t xml:space="preserve">Instead of (biological) reductionism of a person to a sexed body, </w:t>
      </w:r>
      <w:r w:rsidRPr="00413925">
        <w:rPr>
          <w:rStyle w:val="Emphasis"/>
          <w:highlight w:val="yellow"/>
        </w:rPr>
        <w:t>forensic evidence reduces the person to a body that leaves traces. It is the body with its treacherous materiality that can be put under surveillance and that thus can betray the person</w:t>
      </w:r>
      <w:r w:rsidRPr="00E01DFF">
        <w:rPr>
          <w:rStyle w:val="Emphasis"/>
        </w:rPr>
        <w:t xml:space="preserve">. </w:t>
      </w:r>
      <w:r w:rsidRPr="00EC48A4">
        <w:rPr>
          <w:szCs w:val="22"/>
        </w:rPr>
        <w:t>Materializations of bodies are widely connected to very different parts of society. That is</w:t>
      </w:r>
      <w:r w:rsidRPr="00413925">
        <w:rPr>
          <w:szCs w:val="22"/>
          <w:highlight w:val="yellow"/>
        </w:rPr>
        <w:t xml:space="preserve">, </w:t>
      </w:r>
      <w:r w:rsidRPr="00413925">
        <w:rPr>
          <w:rStyle w:val="Emphasis"/>
          <w:highlight w:val="yellow"/>
        </w:rPr>
        <w:t>a criminal or sexed (or racialized or classed) body does not become so by virtue of a laboratory result alone, but by the meanings intertwined with it</w:t>
      </w:r>
      <w:r w:rsidRPr="00E01DFF">
        <w:rPr>
          <w:rStyle w:val="Emphasis"/>
        </w:rPr>
        <w:t>.</w:t>
      </w:r>
      <w:r w:rsidRPr="00EC48A4">
        <w:rPr>
          <w:szCs w:val="22"/>
        </w:rPr>
        <w:t xml:space="preserve"> For example, a chromosome test materializes not only the chromosome itself, but simultaneously a sexed (or ambiguous) person; </w:t>
      </w:r>
      <w:r w:rsidRPr="00E01DFF">
        <w:rPr>
          <w:rStyle w:val="StyleUnderline"/>
        </w:rPr>
        <w:t>a fingerprint match may materialize a suspect</w:t>
      </w:r>
      <w:r w:rsidRPr="00EC48A4">
        <w:rPr>
          <w:szCs w:val="22"/>
        </w:rPr>
        <w:t>. Both can with Butler be called ‘</w:t>
      </w:r>
      <w:r w:rsidRPr="00E01DFF">
        <w:rPr>
          <w:rStyle w:val="StyleUnderline"/>
        </w:rPr>
        <w:t>forcibly materialized’ through ‘highly regulated practices’</w:t>
      </w:r>
      <w:r w:rsidRPr="00EC48A4">
        <w:rPr>
          <w:szCs w:val="22"/>
        </w:rPr>
        <w:t xml:space="preserve"> (Butler, 1993: 1). In this, both </w:t>
      </w:r>
      <w:r w:rsidRPr="00413925">
        <w:rPr>
          <w:rStyle w:val="Emphasis"/>
          <w:highlight w:val="yellow"/>
        </w:rPr>
        <w:t>materializations bring about repercussions for the respective bodies’ inhabitants, mandating, instigating, inhibiting, or prohibiting actions and, with them, particular subject positions.</w:t>
      </w:r>
      <w:r w:rsidRPr="00EC48A4">
        <w:rPr>
          <w:szCs w:val="22"/>
        </w:rPr>
        <w:t xml:space="preserve"> </w:t>
      </w:r>
    </w:p>
    <w:p w14:paraId="65090405" w14:textId="77777777" w:rsidR="005F32AC" w:rsidRDefault="005F32AC" w:rsidP="005F32AC">
      <w:pPr>
        <w:jc w:val="both"/>
        <w:rPr>
          <w:szCs w:val="22"/>
        </w:rPr>
      </w:pPr>
      <w:r w:rsidRPr="00EC48A4">
        <w:rPr>
          <w:szCs w:val="22"/>
        </w:rPr>
        <w:t xml:space="preserve">Co-materializations </w:t>
      </w:r>
      <w:r w:rsidRPr="00413925">
        <w:rPr>
          <w:rStyle w:val="Emphasis"/>
          <w:highlight w:val="yellow"/>
        </w:rPr>
        <w:t>Producing forensic evidence does not only materialize criminal bodies</w:t>
      </w:r>
      <w:r w:rsidRPr="00EC48A4">
        <w:rPr>
          <w:szCs w:val="22"/>
        </w:rPr>
        <w:t xml:space="preserve">, however. At the same time, </w:t>
      </w:r>
      <w:r w:rsidRPr="00413925">
        <w:rPr>
          <w:rStyle w:val="Emphasis"/>
          <w:highlight w:val="yellow"/>
        </w:rPr>
        <w:t>the forensic apparatus also materializes the crime</w:t>
      </w:r>
      <w:r w:rsidRPr="003158C4">
        <w:rPr>
          <w:rStyle w:val="Emphasis"/>
        </w:rPr>
        <w:t xml:space="preserve"> and, with it, the victim</w:t>
      </w:r>
      <w:r w:rsidRPr="00EC48A4">
        <w:rPr>
          <w:szCs w:val="22"/>
        </w:rPr>
        <w:t xml:space="preserve">. In accordance with the presumption of innocence – a suspect or defendant is considered innocent until proven guilty – </w:t>
      </w:r>
      <w:r w:rsidRPr="00413925">
        <w:rPr>
          <w:rStyle w:val="Emphasis"/>
          <w:highlight w:val="yellow"/>
        </w:rPr>
        <w:t>an action cannot be called a crime before a conviction</w:t>
      </w:r>
      <w:r w:rsidRPr="003158C4">
        <w:rPr>
          <w:rStyle w:val="Emphasis"/>
        </w:rPr>
        <w:t>; and without a crime, there cannot be a victim. This</w:t>
      </w:r>
      <w:r w:rsidRPr="00EC48A4">
        <w:rPr>
          <w:szCs w:val="22"/>
        </w:rPr>
        <w:t xml:space="preserve"> does not mean, of course, that not yet convicted (or, for that part, acquitted) suspects are never called criminals or that people cannot feel like crime victims without someone being convicted. However, legally, an action is not a crime until and </w:t>
      </w:r>
      <w:r w:rsidRPr="00EC48A4">
        <w:rPr>
          <w:szCs w:val="22"/>
        </w:rPr>
        <w:lastRenderedPageBreak/>
        <w:t xml:space="preserve">unless a court has pronounced a conviction. Hence, there can be no legal repercussions, such as a sentence for the offender or damages paid to the victim, without a conviction. Thus, a </w:t>
      </w:r>
      <w:r w:rsidRPr="00413925">
        <w:rPr>
          <w:rStyle w:val="Emphasis"/>
          <w:highlight w:val="yellow"/>
        </w:rPr>
        <w:t>crime is materialized alongside a criminal body</w:t>
      </w:r>
      <w:r w:rsidRPr="003158C4">
        <w:rPr>
          <w:rStyle w:val="Emphasis"/>
        </w:rPr>
        <w:t xml:space="preserve">13 </w:t>
      </w:r>
      <w:r w:rsidRPr="00413925">
        <w:rPr>
          <w:rStyle w:val="Emphasis"/>
          <w:highlight w:val="yellow"/>
        </w:rPr>
        <w:t>through an apparatus of technology, technoscientific and legal practices as well as other sociocultural practices of creating meaning</w:t>
      </w:r>
      <w:r w:rsidRPr="00EC48A4">
        <w:rPr>
          <w:szCs w:val="22"/>
        </w:rPr>
        <w:t xml:space="preserve">. This materialization is, of course, not always successful. It may be impossible to recover or </w:t>
      </w:r>
      <w:proofErr w:type="spellStart"/>
      <w:r w:rsidRPr="00EC48A4">
        <w:rPr>
          <w:szCs w:val="22"/>
        </w:rPr>
        <w:t>analyse</w:t>
      </w:r>
      <w:proofErr w:type="spellEnd"/>
      <w:r w:rsidRPr="00EC48A4">
        <w:rPr>
          <w:szCs w:val="22"/>
        </w:rPr>
        <w:t xml:space="preserve"> traces, the evidence that is produced may be deemed by the court to allow for reasonable doubt, or the police investigation may lead to the conclusion that, contrary to first impressions, no crime has been committed. Failure to materialize does not, however, mean that the legal system malfunctions; on the contrary, the possibility of failure is an essential part of the legal system. After all, a legal system that equates suspicion with conviction, thereby eliminating the requirement of evidence and its examination by the courts, would not make for a very just criminal justice. </w:t>
      </w:r>
      <w:r w:rsidRPr="003158C4">
        <w:rPr>
          <w:rStyle w:val="StyleUnderline"/>
        </w:rPr>
        <w:t>The forensic apparatus has effects that spread beyond the immediate case</w:t>
      </w:r>
      <w:r w:rsidRPr="00EC48A4">
        <w:rPr>
          <w:szCs w:val="22"/>
        </w:rPr>
        <w:t xml:space="preserve">, as well. </w:t>
      </w:r>
      <w:r w:rsidRPr="003158C4">
        <w:rPr>
          <w:rStyle w:val="StyleUnderline"/>
        </w:rPr>
        <w:t>Wider organized practices of accumulating fingerprints and DNA profiles in databases</w:t>
      </w:r>
      <w:r w:rsidRPr="00EC48A4">
        <w:rPr>
          <w:szCs w:val="22"/>
        </w:rPr>
        <w:t xml:space="preserve"> also c</w:t>
      </w:r>
      <w:r w:rsidRPr="003158C4">
        <w:rPr>
          <w:rStyle w:val="Emphasis"/>
        </w:rPr>
        <w:t xml:space="preserve">reate a mass of potentially criminal bodies when convicts’ fingerprints and DNA profiles are stored in databases and suspects’ DNA profiles are run against DNA traces recovered from other crime scenes. These </w:t>
      </w:r>
      <w:r w:rsidRPr="00413925">
        <w:rPr>
          <w:rStyle w:val="Emphasis"/>
          <w:highlight w:val="yellow"/>
        </w:rPr>
        <w:t>digitalized and fragmented bodies are</w:t>
      </w:r>
      <w:r w:rsidRPr="003158C4">
        <w:rPr>
          <w:rStyle w:val="Emphasis"/>
        </w:rPr>
        <w:t xml:space="preserve"> thus </w:t>
      </w:r>
      <w:r w:rsidRPr="00413925">
        <w:rPr>
          <w:rStyle w:val="Emphasis"/>
          <w:highlight w:val="yellow"/>
        </w:rPr>
        <w:t>part of a larger biopolitical apparatus of a form of governmental surveillance of fluid populations based on the material-semiotics of DNA databases</w:t>
      </w:r>
      <w:r w:rsidRPr="00EC48A4">
        <w:rPr>
          <w:szCs w:val="22"/>
        </w:rPr>
        <w:t xml:space="preserve"> (e.g. </w:t>
      </w:r>
      <w:proofErr w:type="spellStart"/>
      <w:r w:rsidRPr="00EC48A4">
        <w:rPr>
          <w:szCs w:val="22"/>
        </w:rPr>
        <w:t>Braidotti</w:t>
      </w:r>
      <w:proofErr w:type="spellEnd"/>
      <w:r w:rsidRPr="00EC48A4">
        <w:rPr>
          <w:szCs w:val="22"/>
        </w:rPr>
        <w:t xml:space="preserve"> et al., 2009). Discussions of such </w:t>
      </w:r>
      <w:r w:rsidRPr="00413925">
        <w:rPr>
          <w:rStyle w:val="Emphasis"/>
          <w:highlight w:val="yellow"/>
        </w:rPr>
        <w:t>biopolitics</w:t>
      </w:r>
      <w:r w:rsidRPr="00EC48A4">
        <w:rPr>
          <w:szCs w:val="22"/>
        </w:rPr>
        <w:t xml:space="preserve">, inspired by Michel Foucault’s conceptualization, often </w:t>
      </w:r>
      <w:r w:rsidRPr="00413925">
        <w:rPr>
          <w:rStyle w:val="Emphasis"/>
          <w:highlight w:val="yellow"/>
        </w:rPr>
        <w:t>draw attention to the imbalance of power between the state and the individual</w:t>
      </w:r>
      <w:r w:rsidRPr="00AB1D40">
        <w:rPr>
          <w:rStyle w:val="Emphasis"/>
        </w:rPr>
        <w:t xml:space="preserve"> – whose body</w:t>
      </w:r>
      <w:r w:rsidRPr="00EC48A4">
        <w:rPr>
          <w:szCs w:val="22"/>
        </w:rPr>
        <w:t xml:space="preserve">, furthermore, </w:t>
      </w:r>
      <w:r w:rsidRPr="00AB1D40">
        <w:rPr>
          <w:rStyle w:val="Emphasis"/>
        </w:rPr>
        <w:t>may be made to betray her</w:t>
      </w:r>
      <w:r w:rsidRPr="00EC48A4">
        <w:rPr>
          <w:szCs w:val="22"/>
        </w:rPr>
        <w:t xml:space="preserve"> or him </w:t>
      </w:r>
      <w:r w:rsidRPr="00AB1D40">
        <w:rPr>
          <w:rStyle w:val="Emphasis"/>
        </w:rPr>
        <w:t xml:space="preserve">to the state. </w:t>
      </w:r>
      <w:r w:rsidRPr="00413925">
        <w:rPr>
          <w:rStyle w:val="Emphasis"/>
          <w:highlight w:val="yellow"/>
        </w:rPr>
        <w:t>When it comes to forensic evidence, especially DNA evidence, there is considerable concern that this imbalance leads to social inequalities being reinforced as already marginalized groups may be subject to power to a larger extent than others</w:t>
      </w:r>
      <w:r w:rsidRPr="00AB1D40">
        <w:rPr>
          <w:rStyle w:val="Emphasis"/>
        </w:rPr>
        <w:t xml:space="preserve"> (</w:t>
      </w:r>
      <w:r w:rsidRPr="00EC48A4">
        <w:rPr>
          <w:szCs w:val="22"/>
        </w:rPr>
        <w:t xml:space="preserve">Duster, 2006). There are also concerns about loss of (genetic) privacy (Dahl and </w:t>
      </w:r>
      <w:proofErr w:type="spellStart"/>
      <w:r w:rsidRPr="00EC48A4">
        <w:rPr>
          <w:szCs w:val="22"/>
        </w:rPr>
        <w:t>Sætnan</w:t>
      </w:r>
      <w:proofErr w:type="spellEnd"/>
      <w:r w:rsidRPr="00EC48A4">
        <w:rPr>
          <w:szCs w:val="22"/>
        </w:rPr>
        <w:t xml:space="preserve">, 2009; Noble, 2006; Rothstein and Talbott, 2006), for example in the possibility of </w:t>
      </w:r>
      <w:r w:rsidRPr="00AB1D40">
        <w:rPr>
          <w:rStyle w:val="Emphasis"/>
        </w:rPr>
        <w:t xml:space="preserve">so-called </w:t>
      </w:r>
      <w:r w:rsidRPr="00ED64D5">
        <w:rPr>
          <w:rStyle w:val="Emphasis"/>
          <w:highlight w:val="yellow"/>
        </w:rPr>
        <w:t>familial searches</w:t>
      </w:r>
      <w:r w:rsidRPr="00EC48A4">
        <w:rPr>
          <w:szCs w:val="22"/>
        </w:rPr>
        <w:t>, that is, searching DNA databases for profiles that, as partial matches, indicate a genetic relationship to the DNA found at a crime scene.14 In this way, s</w:t>
      </w:r>
      <w:r w:rsidRPr="00AB1D40">
        <w:rPr>
          <w:rStyle w:val="Emphasis"/>
        </w:rPr>
        <w:t xml:space="preserve">urveillance </w:t>
      </w:r>
      <w:r w:rsidRPr="00ED64D5">
        <w:rPr>
          <w:rStyle w:val="Emphasis"/>
          <w:highlight w:val="yellow"/>
        </w:rPr>
        <w:t>can be extended to persons outside the databas</w:t>
      </w:r>
      <w:r w:rsidRPr="00AB1D40">
        <w:rPr>
          <w:rStyle w:val="Emphasis"/>
        </w:rPr>
        <w:t xml:space="preserve">e – and the stored DNA profiles be made to stand in for an even wider bodily materiality, </w:t>
      </w:r>
      <w:r w:rsidRPr="00ED64D5">
        <w:rPr>
          <w:rStyle w:val="Emphasis"/>
          <w:highlight w:val="yellow"/>
        </w:rPr>
        <w:t>creating more potential criminal bodies.</w:t>
      </w:r>
      <w:r w:rsidRPr="00AB1D40">
        <w:rPr>
          <w:rStyle w:val="Emphasis"/>
        </w:rPr>
        <w:t xml:space="preserve"> That DNA profiles can very easily be stored in databases and thus accessed and compared automatically </w:t>
      </w:r>
      <w:r w:rsidRPr="00EC48A4">
        <w:rPr>
          <w:szCs w:val="22"/>
        </w:rPr>
        <w:t xml:space="preserve">(on a scale that is currently not possible with, for example, fingerprints) </w:t>
      </w:r>
      <w:r w:rsidRPr="00AB1D40">
        <w:rPr>
          <w:rStyle w:val="Emphasis"/>
        </w:rPr>
        <w:t>augments the imbalance between the person and the state.</w:t>
      </w:r>
      <w:r w:rsidRPr="00EC48A4">
        <w:rPr>
          <w:szCs w:val="22"/>
        </w:rPr>
        <w:t xml:space="preserve"> In other words</w:t>
      </w:r>
      <w:r w:rsidRPr="00AB1D40">
        <w:rPr>
          <w:rStyle w:val="Emphasis"/>
        </w:rPr>
        <w:t>, bodies forensically materialized as fragmented entities where the part stands for the whole can be part of</w:t>
      </w:r>
      <w:r w:rsidRPr="00EC48A4">
        <w:rPr>
          <w:szCs w:val="22"/>
        </w:rPr>
        <w:t xml:space="preserve"> what Nikolas Rose and Carlos </w:t>
      </w:r>
      <w:proofErr w:type="spellStart"/>
      <w:r w:rsidRPr="00EC48A4">
        <w:rPr>
          <w:szCs w:val="22"/>
        </w:rPr>
        <w:t>Novas</w:t>
      </w:r>
      <w:proofErr w:type="spellEnd"/>
      <w:r w:rsidRPr="00EC48A4">
        <w:rPr>
          <w:szCs w:val="22"/>
        </w:rPr>
        <w:t xml:space="preserve"> have theorized as ‘</w:t>
      </w:r>
      <w:r w:rsidRPr="00AB1D40">
        <w:rPr>
          <w:rStyle w:val="Emphasis"/>
        </w:rPr>
        <w:t>biological citizenship’</w:t>
      </w:r>
      <w:r w:rsidRPr="00EC48A4">
        <w:rPr>
          <w:szCs w:val="22"/>
        </w:rPr>
        <w:t xml:space="preserve">, that is, conceptualizing citizens in biological terms (Rose and </w:t>
      </w:r>
      <w:proofErr w:type="spellStart"/>
      <w:r w:rsidRPr="00EC48A4">
        <w:rPr>
          <w:szCs w:val="22"/>
        </w:rPr>
        <w:t>Novas</w:t>
      </w:r>
      <w:proofErr w:type="spellEnd"/>
      <w:r w:rsidRPr="00EC48A4">
        <w:rPr>
          <w:szCs w:val="22"/>
        </w:rPr>
        <w:t xml:space="preserve">, 2005; see further </w:t>
      </w:r>
      <w:proofErr w:type="spellStart"/>
      <w:r w:rsidRPr="00EC48A4">
        <w:rPr>
          <w:szCs w:val="22"/>
        </w:rPr>
        <w:t>Åsberg</w:t>
      </w:r>
      <w:proofErr w:type="spellEnd"/>
      <w:r w:rsidRPr="00EC48A4">
        <w:rPr>
          <w:szCs w:val="22"/>
        </w:rPr>
        <w:t xml:space="preserve"> and Lum, 2009). These biopolitics have advantages as well as disadvantages, such as contributing to solving crimes on the one hand and reinforcing inequalities on the other, issues that must be (and are) discussed. Still, </w:t>
      </w:r>
      <w:r w:rsidRPr="00AB1D40">
        <w:rPr>
          <w:rStyle w:val="Emphasis"/>
        </w:rPr>
        <w:t xml:space="preserve">forensic evidence, with the concerns and expectations it arouses, also points to society’s </w:t>
      </w:r>
      <w:r w:rsidRPr="00ED64D5">
        <w:rPr>
          <w:rStyle w:val="Emphasis"/>
          <w:highlight w:val="yellow"/>
        </w:rPr>
        <w:t>giving precedence to matter over meaning</w:t>
      </w:r>
      <w:r w:rsidRPr="00AB1D40">
        <w:rPr>
          <w:rStyle w:val="Emphasis"/>
        </w:rPr>
        <w:t>.</w:t>
      </w:r>
      <w:r w:rsidRPr="00EC48A4">
        <w:rPr>
          <w:szCs w:val="22"/>
        </w:rPr>
        <w:t xml:space="preserve"> However</w:t>
      </w:r>
      <w:r w:rsidRPr="00AB1D40">
        <w:rPr>
          <w:rStyle w:val="Emphasis"/>
        </w:rPr>
        <w:t xml:space="preserve">, this understanding of forensic evidence </w:t>
      </w:r>
      <w:r w:rsidRPr="00ED64D5">
        <w:rPr>
          <w:rStyle w:val="Emphasis"/>
          <w:highlight w:val="yellow"/>
        </w:rPr>
        <w:t>neglects and underestimates its discursive dimension and with it the mutability of meaning of,</w:t>
      </w:r>
      <w:r w:rsidRPr="00AB1D40">
        <w:rPr>
          <w:rStyle w:val="Emphasis"/>
        </w:rPr>
        <w:t xml:space="preserve"> for example, </w:t>
      </w:r>
      <w:r w:rsidRPr="00ED64D5">
        <w:rPr>
          <w:rStyle w:val="Emphasis"/>
          <w:highlight w:val="yellow"/>
        </w:rPr>
        <w:t>the expert statements that are transformed into this evidence. Regarding forensic evidence as solidly rooted in matter may lead to overconfidence in its immutability and its ability to provide impartial and certain knowledge.</w:t>
      </w:r>
      <w:r w:rsidRPr="00EC48A4">
        <w:rPr>
          <w:szCs w:val="22"/>
        </w:rPr>
        <w:t xml:space="preserve"> The concerns voiced about forensic evidence are indeed relevant, but </w:t>
      </w:r>
      <w:r w:rsidRPr="00AB1D40">
        <w:rPr>
          <w:rStyle w:val="Emphasis"/>
        </w:rPr>
        <w:t>it should be as relevant to pay attention to how and through which apparatus forensic evidence is produced,</w:t>
      </w:r>
      <w:r w:rsidRPr="00EC48A4">
        <w:rPr>
          <w:szCs w:val="22"/>
        </w:rPr>
        <w:t xml:space="preserve"> </w:t>
      </w:r>
      <w:r w:rsidRPr="00EC48A4">
        <w:rPr>
          <w:szCs w:val="22"/>
        </w:rPr>
        <w:lastRenderedPageBreak/>
        <w:t xml:space="preserve">that is, </w:t>
      </w:r>
      <w:r w:rsidRPr="00AB1D40">
        <w:rPr>
          <w:rStyle w:val="Emphasis"/>
        </w:rPr>
        <w:t>within which judicial and political system and through which practices, and what is co-produced in the process, that is, which bodies, crimes and societies.</w:t>
      </w:r>
      <w:r w:rsidRPr="00EC48A4">
        <w:rPr>
          <w:szCs w:val="22"/>
        </w:rPr>
        <w:t xml:space="preserve"> For example, kinship may be reduced to genetic kinship at the expense of other forms of affinity. Similarly</w:t>
      </w:r>
      <w:r w:rsidRPr="00AB1D40">
        <w:rPr>
          <w:rStyle w:val="StyleUnderline"/>
        </w:rPr>
        <w:t>, treating citizens as a gene pool</w:t>
      </w:r>
      <w:r w:rsidRPr="00EC48A4">
        <w:rPr>
          <w:szCs w:val="22"/>
        </w:rPr>
        <w:t xml:space="preserve"> (Rose and </w:t>
      </w:r>
      <w:proofErr w:type="spellStart"/>
      <w:r w:rsidRPr="00EC48A4">
        <w:rPr>
          <w:szCs w:val="22"/>
        </w:rPr>
        <w:t>Novas</w:t>
      </w:r>
      <w:proofErr w:type="spellEnd"/>
      <w:r w:rsidRPr="00EC48A4">
        <w:rPr>
          <w:szCs w:val="22"/>
        </w:rPr>
        <w:t xml:space="preserve">, 2005) </w:t>
      </w:r>
      <w:r w:rsidRPr="00AB1D40">
        <w:rPr>
          <w:rStyle w:val="StyleUnderline"/>
        </w:rPr>
        <w:t xml:space="preserve">may impede or even exclude other understandings. This is especially salient as forensic evidence, </w:t>
      </w:r>
      <w:r w:rsidRPr="00EC48A4">
        <w:rPr>
          <w:szCs w:val="22"/>
        </w:rPr>
        <w:t xml:space="preserve">not least through popular fictional television shows, </w:t>
      </w:r>
      <w:r w:rsidRPr="00AB1D40">
        <w:rPr>
          <w:rStyle w:val="StyleUnderline"/>
        </w:rPr>
        <w:t xml:space="preserve">has become part of </w:t>
      </w:r>
      <w:r w:rsidRPr="00EC48A4">
        <w:rPr>
          <w:szCs w:val="22"/>
        </w:rPr>
        <w:t>what Sarah Franklin calls ‘</w:t>
      </w:r>
      <w:r w:rsidRPr="00AB1D40">
        <w:rPr>
          <w:rStyle w:val="StyleUnderline"/>
        </w:rPr>
        <w:t>the genetic imaginary’</w:t>
      </w:r>
      <w:r w:rsidRPr="00EC48A4">
        <w:rPr>
          <w:szCs w:val="22"/>
        </w:rPr>
        <w:t xml:space="preserve"> (Franklin, 2000: 198), </w:t>
      </w:r>
      <w:r w:rsidRPr="00AB1D40">
        <w:rPr>
          <w:rStyle w:val="StyleUnderline"/>
        </w:rPr>
        <w:t>a realm of imagining and thinking about life itself in its genetic articulations.</w:t>
      </w:r>
      <w:r w:rsidRPr="00EC48A4">
        <w:rPr>
          <w:szCs w:val="22"/>
        </w:rPr>
        <w:t xml:space="preserve"> Franklin argues that is impossible to extricate life itself from the stories we tell about it. Thus, </w:t>
      </w:r>
      <w:r w:rsidRPr="00AB1D40">
        <w:rPr>
          <w:rStyle w:val="StyleUnderline"/>
        </w:rPr>
        <w:t xml:space="preserve">the stories we tell about bodies and, in extension, persons through the production and use of forensic evidence are part of the apparatus that produces bodies and personhoods, a forensic imaginary </w:t>
      </w:r>
      <w:r w:rsidRPr="00EC48A4">
        <w:rPr>
          <w:szCs w:val="22"/>
        </w:rPr>
        <w:t xml:space="preserve">so to speak. </w:t>
      </w:r>
    </w:p>
    <w:p w14:paraId="25EC1E71" w14:textId="77777777" w:rsidR="005F32AC" w:rsidRDefault="005F32AC" w:rsidP="005F32AC">
      <w:pPr>
        <w:spacing w:after="0" w:line="240" w:lineRule="auto"/>
        <w:rPr>
          <w:szCs w:val="22"/>
        </w:rPr>
      </w:pPr>
      <w:r>
        <w:rPr>
          <w:szCs w:val="22"/>
        </w:rPr>
        <w:br w:type="page"/>
      </w:r>
    </w:p>
    <w:p w14:paraId="02B2ED61" w14:textId="77777777" w:rsidR="005F32AC" w:rsidRPr="00304259" w:rsidRDefault="005F32AC" w:rsidP="005F32AC">
      <w:pPr>
        <w:pStyle w:val="Heading4"/>
        <w:jc w:val="both"/>
        <w:rPr>
          <w:rStyle w:val="Style13ptBold"/>
          <w:b/>
          <w:bCs w:val="0"/>
          <w:sz w:val="22"/>
          <w:szCs w:val="22"/>
        </w:rPr>
      </w:pPr>
      <w:r w:rsidRPr="00304259">
        <w:rPr>
          <w:rStyle w:val="Style13ptBold"/>
          <w:b/>
          <w:bCs w:val="0"/>
          <w:sz w:val="22"/>
          <w:szCs w:val="22"/>
        </w:rPr>
        <w:lastRenderedPageBreak/>
        <w:t xml:space="preserve">Forensic evidence often overlooks the inseparability of the material and discursive. This allows discursive assumptions about subject positions to distort forensic evidence. </w:t>
      </w:r>
    </w:p>
    <w:p w14:paraId="25495F62" w14:textId="2B77EB10" w:rsidR="005F32AC" w:rsidRDefault="005F32AC" w:rsidP="005F32AC">
      <w:pPr>
        <w:jc w:val="both"/>
        <w:rPr>
          <w:szCs w:val="22"/>
        </w:rPr>
      </w:pPr>
      <w:proofErr w:type="spellStart"/>
      <w:r w:rsidRPr="00EC48A4">
        <w:rPr>
          <w:rStyle w:val="Style13ptBold"/>
          <w:sz w:val="22"/>
          <w:szCs w:val="22"/>
        </w:rPr>
        <w:t>Krus</w:t>
      </w:r>
      <w:proofErr w:type="spellEnd"/>
      <w:r w:rsidRPr="00EC48A4">
        <w:rPr>
          <w:rStyle w:val="Style13ptBold"/>
          <w:sz w:val="22"/>
          <w:szCs w:val="22"/>
        </w:rPr>
        <w:t xml:space="preserve"> 10</w:t>
      </w:r>
      <w:r w:rsidRPr="00EC48A4">
        <w:rPr>
          <w:szCs w:val="22"/>
        </w:rPr>
        <w:t xml:space="preserve"> (Corinna, Professor of Thematic Studies, Technology, and Social Change at Linköping University, “Forensic evidence: Materializing bodies, materializing crimes” European Journal of Women’s Studies 17(4): 363-377)</w:t>
      </w:r>
    </w:p>
    <w:p w14:paraId="0ADCEE7A" w14:textId="77777777" w:rsidR="005F32AC" w:rsidRDefault="005F32AC" w:rsidP="005F32AC">
      <w:pPr>
        <w:jc w:val="both"/>
        <w:rPr>
          <w:szCs w:val="22"/>
        </w:rPr>
      </w:pPr>
      <w:r w:rsidRPr="00EC48A4">
        <w:rPr>
          <w:szCs w:val="22"/>
        </w:rPr>
        <w:t xml:space="preserve">Entanglements Apart from the forensic imaginary, the forensic apparatus can also contribute to feminist materialist understandings of bodies. </w:t>
      </w:r>
      <w:r w:rsidRPr="00733480">
        <w:rPr>
          <w:rStyle w:val="Emphasis"/>
          <w:highlight w:val="yellow"/>
        </w:rPr>
        <w:t>Forensic evidence</w:t>
      </w:r>
      <w:r w:rsidRPr="00895A42">
        <w:rPr>
          <w:rStyle w:val="Emphasis"/>
        </w:rPr>
        <w:t xml:space="preserve">, taken </w:t>
      </w:r>
      <w:r w:rsidRPr="00733480">
        <w:rPr>
          <w:rStyle w:val="Emphasis"/>
          <w:highlight w:val="yellow"/>
        </w:rPr>
        <w:t>seriously, points to the inseparable entanglement</w:t>
      </w:r>
      <w:r w:rsidRPr="00895A42">
        <w:rPr>
          <w:rStyle w:val="Emphasis"/>
        </w:rPr>
        <w:t>s</w:t>
      </w:r>
      <w:r w:rsidRPr="00EC48A4">
        <w:rPr>
          <w:szCs w:val="22"/>
        </w:rPr>
        <w:t xml:space="preserve"> (see Barad, 2007</w:t>
      </w:r>
      <w:r w:rsidRPr="00733480">
        <w:rPr>
          <w:szCs w:val="22"/>
          <w:highlight w:val="yellow"/>
        </w:rPr>
        <w:t xml:space="preserve">) </w:t>
      </w:r>
      <w:r w:rsidRPr="00733480">
        <w:rPr>
          <w:rStyle w:val="Emphasis"/>
          <w:highlight w:val="yellow"/>
        </w:rPr>
        <w:t>of the material and the discursive</w:t>
      </w:r>
      <w:r w:rsidRPr="00895A42">
        <w:rPr>
          <w:rStyle w:val="Emphasis"/>
        </w:rPr>
        <w:t xml:space="preserve"> in its everyday practices. Thus, </w:t>
      </w:r>
      <w:proofErr w:type="spellStart"/>
      <w:r w:rsidRPr="00895A42">
        <w:rPr>
          <w:rStyle w:val="Emphasis"/>
        </w:rPr>
        <w:t>analysing</w:t>
      </w:r>
      <w:proofErr w:type="spellEnd"/>
      <w:r w:rsidRPr="00895A42">
        <w:rPr>
          <w:rStyle w:val="Emphasis"/>
        </w:rPr>
        <w:t xml:space="preserve"> the forensic apparatus can contribute to understandings of the inseparability of, for example, sex and gender. </w:t>
      </w:r>
      <w:r w:rsidRPr="00EC48A4">
        <w:rPr>
          <w:szCs w:val="22"/>
        </w:rPr>
        <w:t xml:space="preserve">This contribution is largely </w:t>
      </w:r>
      <w:r w:rsidRPr="00733480">
        <w:rPr>
          <w:szCs w:val="22"/>
          <w:highlight w:val="yellow"/>
        </w:rPr>
        <w:t>indirect</w:t>
      </w:r>
      <w:r w:rsidRPr="00733480">
        <w:rPr>
          <w:rStyle w:val="Emphasis"/>
          <w:highlight w:val="yellow"/>
        </w:rPr>
        <w:t>. Although DNA evidence materializes sex as essentially an additional distinguishing marker</w:t>
      </w:r>
      <w:r w:rsidRPr="00895A42">
        <w:rPr>
          <w:rStyle w:val="Emphasis"/>
        </w:rPr>
        <w:t xml:space="preserve"> (fingerprints are ‘sexless’</w:t>
      </w:r>
      <w:r w:rsidRPr="00733480">
        <w:rPr>
          <w:rStyle w:val="Emphasis"/>
          <w:highlight w:val="yellow"/>
        </w:rPr>
        <w:t>), sex is determined and may be remarked upon</w:t>
      </w:r>
      <w:r w:rsidRPr="00895A42">
        <w:rPr>
          <w:rStyle w:val="Emphasis"/>
        </w:rPr>
        <w:t xml:space="preserve"> when DNA indicates a different sex than that expected from the type of crime. In this, particular notions of sex and gender are set in relation to each other: </w:t>
      </w:r>
      <w:r w:rsidRPr="00733480">
        <w:rPr>
          <w:rStyle w:val="Emphasis"/>
          <w:highlight w:val="yellow"/>
        </w:rPr>
        <w:t>DNA evidence materializes genetic sex, not sex through hormones, body parts, or brain structure</w:t>
      </w:r>
      <w:r w:rsidRPr="00EC48A4">
        <w:rPr>
          <w:szCs w:val="22"/>
        </w:rPr>
        <w:t xml:space="preserve"> (see </w:t>
      </w:r>
      <w:proofErr w:type="spellStart"/>
      <w:r w:rsidRPr="00EC48A4">
        <w:rPr>
          <w:szCs w:val="22"/>
        </w:rPr>
        <w:t>Åsberg</w:t>
      </w:r>
      <w:proofErr w:type="spellEnd"/>
      <w:r w:rsidRPr="00EC48A4">
        <w:rPr>
          <w:szCs w:val="22"/>
        </w:rPr>
        <w:t xml:space="preserve">, 2009). </w:t>
      </w:r>
      <w:r w:rsidRPr="00733480">
        <w:rPr>
          <w:rStyle w:val="Emphasis"/>
          <w:highlight w:val="yellow"/>
        </w:rPr>
        <w:t>This genetic sex seems to be strongly connected to gender in terms of notions that</w:t>
      </w:r>
      <w:r w:rsidRPr="00895A42">
        <w:rPr>
          <w:rStyle w:val="Emphasis"/>
        </w:rPr>
        <w:t>, for example</w:t>
      </w:r>
      <w:r w:rsidRPr="00733480">
        <w:rPr>
          <w:rStyle w:val="Emphasis"/>
          <w:highlight w:val="yellow"/>
        </w:rPr>
        <w:t>, violent crimes are predominantly committed by men, who are discursively constructed as carriers of particular genetic markers and of less inhibitions in terms of acting violently vis-a-vis others</w:t>
      </w:r>
      <w:r w:rsidRPr="00895A42">
        <w:rPr>
          <w:rStyle w:val="Emphasis"/>
        </w:rPr>
        <w:t>. Such connections between men and certain crimes appear to be taken for granted; thus, unexpected female profiles are explicitly commented on, but not (expected) male ones. I</w:t>
      </w:r>
      <w:r w:rsidRPr="00EC48A4">
        <w:rPr>
          <w:szCs w:val="22"/>
        </w:rPr>
        <w:t xml:space="preserve">t is also interesting to note that </w:t>
      </w:r>
      <w:r w:rsidRPr="00895A42">
        <w:rPr>
          <w:rStyle w:val="Emphasis"/>
        </w:rPr>
        <w:t>these connections appear to be attributed to gender rather than sex.</w:t>
      </w:r>
      <w:r w:rsidRPr="00EC48A4">
        <w:rPr>
          <w:szCs w:val="22"/>
        </w:rPr>
        <w:t xml:space="preserve"> The comments are often accompanied by remarks that more and more women are committing ‘masculine’ crimes. </w:t>
      </w:r>
      <w:r w:rsidRPr="00895A42">
        <w:rPr>
          <w:rStyle w:val="StyleUnderline"/>
        </w:rPr>
        <w:t>The material-discursive parts entangled in ‘forensic sex’ – genetic markers, understandings of violence, crime and gender, crime statistics, society’s understandings and treatment of male and female suspects and offenders – might possibly be disentangled</w:t>
      </w:r>
      <w:r w:rsidRPr="00EC48A4">
        <w:rPr>
          <w:szCs w:val="22"/>
        </w:rPr>
        <w:t xml:space="preserve">, at least partly. </w:t>
      </w:r>
      <w:r w:rsidRPr="00895A42">
        <w:rPr>
          <w:rStyle w:val="Emphasis"/>
        </w:rPr>
        <w:t xml:space="preserve">However, </w:t>
      </w:r>
      <w:r w:rsidRPr="00733480">
        <w:rPr>
          <w:rStyle w:val="Emphasis"/>
          <w:highlight w:val="yellow"/>
        </w:rPr>
        <w:t>when it comes to forensic evidence itself, the material and the discursive are entangled more tightly. DNA evidence</w:t>
      </w:r>
      <w:r w:rsidRPr="00EC48A4">
        <w:rPr>
          <w:szCs w:val="22"/>
        </w:rPr>
        <w:t xml:space="preserve"> (and perhaps in the future also fingerprint evidence) </w:t>
      </w:r>
      <w:r w:rsidRPr="00733480">
        <w:rPr>
          <w:rStyle w:val="Emphasis"/>
          <w:highlight w:val="yellow"/>
        </w:rPr>
        <w:t>is probabilistic and forensic scientists emphasize that they cannot deliver a definite answer as to whose DNA was found at a crime scene</w:t>
      </w:r>
      <w:r w:rsidRPr="00895A42">
        <w:rPr>
          <w:rStyle w:val="Emphasis"/>
        </w:rPr>
        <w:t xml:space="preserve">. </w:t>
      </w:r>
      <w:r w:rsidRPr="00EC48A4">
        <w:rPr>
          <w:szCs w:val="22"/>
        </w:rPr>
        <w:t xml:space="preserve">Whether a match indicates that (for example) a bloodstain at a crime scene was left by a suspect and whether this, furthermore, has implications for her or his culpability, is consciously left for the court to decide. Forensic science, by calculating probabilities, delivers only a base for the court’s decision. In other words, </w:t>
      </w:r>
      <w:r w:rsidRPr="00895A42">
        <w:rPr>
          <w:rStyle w:val="Emphasis"/>
        </w:rPr>
        <w:t xml:space="preserve">a close look at the forensic apparatus makes it transparent how </w:t>
      </w:r>
      <w:r w:rsidRPr="00733480">
        <w:rPr>
          <w:rStyle w:val="Emphasis"/>
          <w:highlight w:val="yellow"/>
        </w:rPr>
        <w:t>matter and meaning together produce a tangible, solid phenomenon such as forensic evidence. The traces’ path from crime scenes through the legal chain,</w:t>
      </w:r>
      <w:r w:rsidRPr="00895A42">
        <w:rPr>
          <w:rStyle w:val="Emphasis"/>
        </w:rPr>
        <w:t xml:space="preserve"> where the phenomenon is produced gradually and in different places with different parts of the apparatus, </w:t>
      </w:r>
      <w:r w:rsidRPr="00733480">
        <w:rPr>
          <w:rStyle w:val="Emphasis"/>
          <w:highlight w:val="yellow"/>
        </w:rPr>
        <w:t>makes it possible to see the entanglements that materialize forensic evidence as both material and discursive, o</w:t>
      </w:r>
      <w:r w:rsidRPr="00895A42">
        <w:rPr>
          <w:rStyle w:val="Emphasis"/>
        </w:rPr>
        <w:t>utside the reach of the nature/culture dichotomy</w:t>
      </w:r>
      <w:r w:rsidRPr="00EC48A4">
        <w:rPr>
          <w:szCs w:val="22"/>
        </w:rPr>
        <w:t xml:space="preserve"> (</w:t>
      </w:r>
      <w:proofErr w:type="spellStart"/>
      <w:r w:rsidRPr="00EC48A4">
        <w:rPr>
          <w:szCs w:val="22"/>
        </w:rPr>
        <w:t>Åsberg</w:t>
      </w:r>
      <w:proofErr w:type="spellEnd"/>
      <w:r w:rsidRPr="00EC48A4">
        <w:rPr>
          <w:szCs w:val="22"/>
        </w:rPr>
        <w:t xml:space="preserve">, 2009). In similar, although perhaps not as ordered and transparent fashion, it should be possible to track how sex and sexed bodies are produced as inextricably material-discursive. </w:t>
      </w:r>
    </w:p>
    <w:p w14:paraId="58B56774" w14:textId="77777777" w:rsidR="005F32AC" w:rsidRDefault="005F32AC" w:rsidP="005F32AC">
      <w:pPr>
        <w:jc w:val="both"/>
        <w:rPr>
          <w:szCs w:val="22"/>
        </w:rPr>
      </w:pPr>
      <w:r w:rsidRPr="00EC48A4">
        <w:rPr>
          <w:szCs w:val="22"/>
        </w:rPr>
        <w:t xml:space="preserve">Conclusions I have argued that, rather than granting access to a purely material world, </w:t>
      </w:r>
      <w:r w:rsidRPr="00F7119A">
        <w:rPr>
          <w:rStyle w:val="StyleUnderline"/>
        </w:rPr>
        <w:t xml:space="preserve">the forensic apparatus materializes forensic evidence which in turn materializes bodies and persons, both by standing in for particular bodies and by contributing to the forensic imaginary. </w:t>
      </w:r>
      <w:r w:rsidRPr="00EC48A4">
        <w:rPr>
          <w:szCs w:val="22"/>
        </w:rPr>
        <w:t xml:space="preserve">In other words, </w:t>
      </w:r>
      <w:r w:rsidRPr="00F7119A">
        <w:rPr>
          <w:rStyle w:val="StyleUnderline"/>
        </w:rPr>
        <w:t>the making and maintaining of material-</w:t>
      </w:r>
      <w:proofErr w:type="spellStart"/>
      <w:r w:rsidRPr="00F7119A">
        <w:rPr>
          <w:rStyle w:val="StyleUnderline"/>
        </w:rPr>
        <w:t>discursives</w:t>
      </w:r>
      <w:proofErr w:type="spellEnd"/>
      <w:r w:rsidRPr="00F7119A">
        <w:rPr>
          <w:rStyle w:val="StyleUnderline"/>
        </w:rPr>
        <w:t xml:space="preserve"> is an ongoing, active process, oscillating between </w:t>
      </w:r>
      <w:r w:rsidRPr="00F7119A">
        <w:rPr>
          <w:rStyle w:val="StyleUnderline"/>
        </w:rPr>
        <w:lastRenderedPageBreak/>
        <w:t>entities and ‘bits of life’</w:t>
      </w:r>
      <w:r w:rsidRPr="00EC48A4">
        <w:rPr>
          <w:szCs w:val="22"/>
        </w:rPr>
        <w:t xml:space="preserve"> (see </w:t>
      </w:r>
      <w:proofErr w:type="spellStart"/>
      <w:r w:rsidRPr="00EC48A4">
        <w:rPr>
          <w:szCs w:val="22"/>
        </w:rPr>
        <w:t>Smelik</w:t>
      </w:r>
      <w:proofErr w:type="spellEnd"/>
      <w:r w:rsidRPr="00EC48A4">
        <w:rPr>
          <w:szCs w:val="22"/>
        </w:rPr>
        <w:t xml:space="preserve"> and </w:t>
      </w:r>
      <w:proofErr w:type="spellStart"/>
      <w:r w:rsidRPr="00EC48A4">
        <w:rPr>
          <w:szCs w:val="22"/>
        </w:rPr>
        <w:t>Lykke</w:t>
      </w:r>
      <w:proofErr w:type="spellEnd"/>
      <w:r w:rsidRPr="00EC48A4">
        <w:rPr>
          <w:szCs w:val="22"/>
        </w:rPr>
        <w:t xml:space="preserve">, 2008). Thus, </w:t>
      </w:r>
      <w:r w:rsidRPr="00F7119A">
        <w:rPr>
          <w:rStyle w:val="Emphasis"/>
        </w:rPr>
        <w:t xml:space="preserve">discussions of </w:t>
      </w:r>
      <w:proofErr w:type="spellStart"/>
      <w:r w:rsidRPr="00F7119A">
        <w:rPr>
          <w:rStyle w:val="Emphasis"/>
        </w:rPr>
        <w:t>materialities</w:t>
      </w:r>
      <w:proofErr w:type="spellEnd"/>
      <w:r w:rsidRPr="00F7119A">
        <w:rPr>
          <w:rStyle w:val="Emphasis"/>
        </w:rPr>
        <w:t xml:space="preserve"> should rather be discussions of </w:t>
      </w:r>
      <w:r w:rsidRPr="00304259">
        <w:rPr>
          <w:rStyle w:val="Emphasis"/>
          <w:highlight w:val="yellow"/>
        </w:rPr>
        <w:t>materializations,</w:t>
      </w:r>
      <w:r w:rsidRPr="00F7119A">
        <w:rPr>
          <w:rStyle w:val="Emphasis"/>
        </w:rPr>
        <w:t xml:space="preserve"> and materiality </w:t>
      </w:r>
      <w:r w:rsidRPr="00304259">
        <w:rPr>
          <w:rStyle w:val="Emphasis"/>
          <w:highlight w:val="yellow"/>
        </w:rPr>
        <w:t>should be considered an activity rather than a quality.</w:t>
      </w:r>
      <w:r w:rsidRPr="00F7119A">
        <w:rPr>
          <w:rStyle w:val="Emphasis"/>
        </w:rPr>
        <w:t xml:space="preserve"> </w:t>
      </w:r>
      <w:r w:rsidRPr="00EC48A4">
        <w:rPr>
          <w:szCs w:val="22"/>
        </w:rPr>
        <w:t xml:space="preserve">With the help of Barad’s agential realism, it is possible to discuss the inseparability of matter and meaning, culture and nature, or mind and body without evoking determinism. On the contrary, abandoning a presupposed dichotomy of the material and the cultural and instead examining in which ways </w:t>
      </w:r>
      <w:r w:rsidRPr="00F7119A">
        <w:rPr>
          <w:rStyle w:val="StyleUnderline"/>
        </w:rPr>
        <w:t>they, together with technology, materialize into</w:t>
      </w:r>
      <w:r w:rsidRPr="00EC48A4">
        <w:rPr>
          <w:szCs w:val="22"/>
        </w:rPr>
        <w:t xml:space="preserve"> – for example – </w:t>
      </w:r>
      <w:r w:rsidRPr="00F7119A">
        <w:rPr>
          <w:rStyle w:val="StyleUnderline"/>
        </w:rPr>
        <w:t>forensic evidence,</w:t>
      </w:r>
      <w:r w:rsidRPr="00EC48A4">
        <w:rPr>
          <w:szCs w:val="22"/>
        </w:rPr>
        <w:t xml:space="preserve"> makes it possible to understand </w:t>
      </w:r>
      <w:proofErr w:type="spellStart"/>
      <w:r w:rsidRPr="00EC48A4">
        <w:rPr>
          <w:szCs w:val="22"/>
        </w:rPr>
        <w:t>materialities</w:t>
      </w:r>
      <w:proofErr w:type="spellEnd"/>
      <w:r w:rsidRPr="00EC48A4">
        <w:rPr>
          <w:szCs w:val="22"/>
        </w:rPr>
        <w:t xml:space="preserve">, their production and, consequently, their role in society without surrendering to either cultural or biological determinism. This also suggests an expanded view of </w:t>
      </w:r>
      <w:r w:rsidRPr="00304259">
        <w:rPr>
          <w:rStyle w:val="Emphasis"/>
          <w:highlight w:val="yellow"/>
        </w:rPr>
        <w:t>bodies as inseparably material-technoscientific cultural – they can include a laboratory across the country or the globe, as well as cultural understandings about genes, bodies and personhood and how they are related. Not only are material(</w:t>
      </w:r>
      <w:proofErr w:type="spellStart"/>
      <w:r w:rsidRPr="00304259">
        <w:rPr>
          <w:rStyle w:val="Emphasis"/>
          <w:highlight w:val="yellow"/>
        </w:rPr>
        <w:t>ized</w:t>
      </w:r>
      <w:proofErr w:type="spellEnd"/>
      <w:r w:rsidRPr="00304259">
        <w:rPr>
          <w:rStyle w:val="Emphasis"/>
          <w:highlight w:val="yellow"/>
        </w:rPr>
        <w:t>) bodies materialized through fragments that are made to represent a whole</w:t>
      </w:r>
      <w:r w:rsidRPr="00EC48A4">
        <w:rPr>
          <w:szCs w:val="22"/>
        </w:rPr>
        <w:t xml:space="preserve"> – for example, as criminal bodies through DNA evidence or as sexed bodies through chromosomes, body parts, or hormones – but </w:t>
      </w:r>
      <w:r w:rsidRPr="00304259">
        <w:rPr>
          <w:rStyle w:val="Emphasis"/>
          <w:highlight w:val="yellow"/>
        </w:rPr>
        <w:t>they are also materialized as inseparably material, technological and cultural phenomena in a particular society</w:t>
      </w:r>
      <w:r w:rsidRPr="00F7119A">
        <w:rPr>
          <w:rStyle w:val="Emphasis"/>
        </w:rPr>
        <w:t xml:space="preserve"> by an extensive and intricate apparatus. It will be relevant to </w:t>
      </w:r>
      <w:proofErr w:type="spellStart"/>
      <w:r w:rsidRPr="00F7119A">
        <w:rPr>
          <w:rStyle w:val="Emphasis"/>
        </w:rPr>
        <w:t>analyse</w:t>
      </w:r>
      <w:proofErr w:type="spellEnd"/>
      <w:r w:rsidRPr="00F7119A">
        <w:rPr>
          <w:rStyle w:val="Emphasis"/>
        </w:rPr>
        <w:t xml:space="preserve"> everyday material-technoscientific-cultural practices of materializing, for example, sexed, classed, or racialized bodies in order to understand both the concrete apparatuses that materialize these bodies and the phenomena that they co-materialize</w:t>
      </w:r>
      <w:r w:rsidRPr="00EC48A4">
        <w:rPr>
          <w:szCs w:val="22"/>
        </w:rPr>
        <w:t xml:space="preserve">. I hope that the approach I have explored here, which merges feminist materialist </w:t>
      </w:r>
      <w:proofErr w:type="spellStart"/>
      <w:r w:rsidRPr="00EC48A4">
        <w:rPr>
          <w:szCs w:val="22"/>
        </w:rPr>
        <w:t>theoretizations</w:t>
      </w:r>
      <w:proofErr w:type="spellEnd"/>
      <w:r w:rsidRPr="00EC48A4">
        <w:rPr>
          <w:szCs w:val="22"/>
        </w:rPr>
        <w:t xml:space="preserve"> of bodies, in particular Karen Barad’s agential realism, with an STS-informed analysis of technoscientific practices in crime investigation, can inspire further work along these lines. </w:t>
      </w:r>
    </w:p>
    <w:p w14:paraId="424EC2A1" w14:textId="77777777" w:rsidR="005F32AC" w:rsidRDefault="005F32AC" w:rsidP="005F32AC">
      <w:pPr>
        <w:spacing w:after="0" w:line="240" w:lineRule="auto"/>
        <w:rPr>
          <w:szCs w:val="22"/>
        </w:rPr>
      </w:pPr>
      <w:r>
        <w:rPr>
          <w:szCs w:val="22"/>
        </w:rPr>
        <w:br w:type="page"/>
      </w:r>
    </w:p>
    <w:p w14:paraId="66A0989A" w14:textId="77777777" w:rsidR="005F32AC" w:rsidRPr="00F76F88" w:rsidRDefault="005F32AC" w:rsidP="005F32AC">
      <w:pPr>
        <w:pStyle w:val="Heading4"/>
        <w:jc w:val="both"/>
        <w:rPr>
          <w:rStyle w:val="Style13ptBold"/>
          <w:b/>
          <w:bCs w:val="0"/>
          <w:sz w:val="22"/>
          <w:szCs w:val="22"/>
        </w:rPr>
      </w:pPr>
      <w:r w:rsidRPr="00F76F88">
        <w:rPr>
          <w:rStyle w:val="Style13ptBold"/>
          <w:b/>
          <w:bCs w:val="0"/>
          <w:sz w:val="22"/>
          <w:szCs w:val="22"/>
        </w:rPr>
        <w:lastRenderedPageBreak/>
        <w:t>Forensic science is not a passive or objective reading of information from a crime scene. It is part of a larger project of using norms and technology to produce the criminal body.</w:t>
      </w:r>
    </w:p>
    <w:p w14:paraId="3A0B3153" w14:textId="516BBDD8" w:rsidR="005F32AC" w:rsidRPr="00EC48A4" w:rsidRDefault="005F32AC" w:rsidP="005F32AC">
      <w:pPr>
        <w:jc w:val="both"/>
        <w:rPr>
          <w:szCs w:val="22"/>
        </w:rPr>
      </w:pPr>
      <w:proofErr w:type="spellStart"/>
      <w:r w:rsidRPr="00EC48A4">
        <w:rPr>
          <w:rStyle w:val="Style13ptBold"/>
          <w:sz w:val="22"/>
          <w:szCs w:val="22"/>
        </w:rPr>
        <w:t>Krus</w:t>
      </w:r>
      <w:proofErr w:type="spellEnd"/>
      <w:r w:rsidRPr="00EC48A4">
        <w:rPr>
          <w:rStyle w:val="Style13ptBold"/>
          <w:sz w:val="22"/>
          <w:szCs w:val="22"/>
        </w:rPr>
        <w:t xml:space="preserve"> 10</w:t>
      </w:r>
      <w:r w:rsidRPr="00EC48A4">
        <w:rPr>
          <w:szCs w:val="22"/>
        </w:rPr>
        <w:t xml:space="preserve"> (Corinna, Professor of Thematic Studies, Technology, and Social Change at Linköping University, “Forensic evidence: Materializing bodies, materializing crimes” European Journal of Women’s Studies 17(4): 363-377)</w:t>
      </w:r>
    </w:p>
    <w:p w14:paraId="5A700DC6" w14:textId="77777777" w:rsidR="005F32AC" w:rsidRPr="00EC48A4" w:rsidRDefault="005F32AC" w:rsidP="005F32AC">
      <w:pPr>
        <w:tabs>
          <w:tab w:val="left" w:pos="12420"/>
        </w:tabs>
        <w:jc w:val="both"/>
        <w:rPr>
          <w:szCs w:val="22"/>
        </w:rPr>
      </w:pPr>
      <w:r w:rsidRPr="00EC48A4">
        <w:rPr>
          <w:szCs w:val="22"/>
        </w:rPr>
        <w:t>Taking forensic evidence as its point of departure, this article aims to contribute to discussions of materiality, especially the body’s materiality. I intend to propel practices of producing forensic evidence, so far predominantly discussed within science and technology studies (STS), into the arena of material feminism. As Ruth Hubbard argues, ‘</w:t>
      </w:r>
      <w:r w:rsidRPr="00EC48A4">
        <w:rPr>
          <w:szCs w:val="22"/>
          <w:u w:val="single"/>
        </w:rPr>
        <w:t>science has had a significant part in the making of women</w:t>
      </w:r>
      <w:r w:rsidRPr="00EC48A4">
        <w:rPr>
          <w:szCs w:val="22"/>
        </w:rPr>
        <w:t xml:space="preserve">’ (Hubbard, 1990: 17) </w:t>
      </w:r>
      <w:r w:rsidRPr="00EC48A4">
        <w:rPr>
          <w:szCs w:val="22"/>
          <w:u w:val="single"/>
        </w:rPr>
        <w:t>through defining ‘normal’ bodies.</w:t>
      </w:r>
      <w:r w:rsidRPr="00EC48A4">
        <w:rPr>
          <w:szCs w:val="22"/>
        </w:rPr>
        <w:t xml:space="preserve"> I aim to discuss, using the example of forensic evidence, how technoscience makes bodies. I want to bring STS’ focus on everyday technoscientific practices of producing knowledge into conversation with material feminism’s focus on sexed embodiment. </w:t>
      </w:r>
      <w:proofErr w:type="spellStart"/>
      <w:r w:rsidRPr="00EC48A4">
        <w:rPr>
          <w:szCs w:val="22"/>
          <w:u w:val="single"/>
        </w:rPr>
        <w:t>Analysing</w:t>
      </w:r>
      <w:proofErr w:type="spellEnd"/>
      <w:r w:rsidRPr="00EC48A4">
        <w:rPr>
          <w:szCs w:val="22"/>
          <w:u w:val="single"/>
        </w:rPr>
        <w:t xml:space="preserve"> the production of forensic evidence</w:t>
      </w:r>
      <w:r w:rsidRPr="00EC48A4">
        <w:rPr>
          <w:szCs w:val="22"/>
        </w:rPr>
        <w:t xml:space="preserve">, I maintain, </w:t>
      </w:r>
      <w:r w:rsidRPr="00EC48A4">
        <w:rPr>
          <w:rStyle w:val="StyleUnderline"/>
          <w:szCs w:val="22"/>
        </w:rPr>
        <w:t>can contribute to understanding how sex (and sexed bodies) are materialized as inextricably material-discursive</w:t>
      </w:r>
      <w:r w:rsidRPr="00EC48A4">
        <w:rPr>
          <w:szCs w:val="22"/>
        </w:rPr>
        <w:t xml:space="preserve">. </w:t>
      </w:r>
      <w:r w:rsidRPr="00EC48A4">
        <w:rPr>
          <w:rStyle w:val="StyleUnderline"/>
          <w:szCs w:val="22"/>
        </w:rPr>
        <w:t>Forensic science, and the evidence it delivers to the criminal justice system</w:t>
      </w:r>
      <w:r w:rsidRPr="00EC48A4">
        <w:rPr>
          <w:szCs w:val="22"/>
        </w:rPr>
        <w:t xml:space="preserve">, is receiving keen interest from the media and popular cultures, where a prevailing theme seems to be the reliability with which forensic science can connect suspect bodies to crime scenes. Scholarly interest tends to focus on issues of risk (McCartney, 2006), expertise and expert systems (e.g. Bal, 2005; Cole, 2001; Haack, 2003; </w:t>
      </w:r>
      <w:proofErr w:type="spellStart"/>
      <w:r w:rsidRPr="00EC48A4">
        <w:rPr>
          <w:szCs w:val="22"/>
        </w:rPr>
        <w:t>Halfon</w:t>
      </w:r>
      <w:proofErr w:type="spellEnd"/>
      <w:r w:rsidRPr="00EC48A4">
        <w:rPr>
          <w:szCs w:val="22"/>
        </w:rPr>
        <w:t xml:space="preserve">, 1998; Lynch et al., 2008; </w:t>
      </w:r>
      <w:proofErr w:type="spellStart"/>
      <w:r w:rsidRPr="00EC48A4">
        <w:rPr>
          <w:szCs w:val="22"/>
        </w:rPr>
        <w:t>Prainsack</w:t>
      </w:r>
      <w:proofErr w:type="spellEnd"/>
      <w:r w:rsidRPr="00EC48A4">
        <w:rPr>
          <w:szCs w:val="22"/>
        </w:rPr>
        <w:t xml:space="preserve"> and </w:t>
      </w:r>
      <w:proofErr w:type="spellStart"/>
      <w:r w:rsidRPr="00EC48A4">
        <w:rPr>
          <w:szCs w:val="22"/>
        </w:rPr>
        <w:t>Kitzberger</w:t>
      </w:r>
      <w:proofErr w:type="spellEnd"/>
      <w:r w:rsidRPr="00EC48A4">
        <w:rPr>
          <w:szCs w:val="22"/>
        </w:rPr>
        <w:t xml:space="preserve">, 2009) and civil liberties and ethics (Noble, 2006; Rothstein and Talbott, 2006). There seems to be a common focus on – and sometimes concern about </w:t>
      </w:r>
      <w:r w:rsidRPr="00EC48A4">
        <w:rPr>
          <w:rStyle w:val="StyleUnderline"/>
          <w:szCs w:val="22"/>
        </w:rPr>
        <w:t>– the solidity that forensic evidence is perceived to possess.</w:t>
      </w:r>
      <w:r w:rsidRPr="00EC48A4">
        <w:rPr>
          <w:szCs w:val="22"/>
        </w:rPr>
        <w:t xml:space="preserve"> It </w:t>
      </w:r>
      <w:r w:rsidRPr="00EC48A4">
        <w:rPr>
          <w:rStyle w:val="StyleUnderline"/>
          <w:szCs w:val="22"/>
        </w:rPr>
        <w:t>seems to be understood as firmly rooted in the material world and thus more tangible and reliable than, for example, witness testimony</w:t>
      </w:r>
      <w:r w:rsidRPr="00EC48A4">
        <w:rPr>
          <w:szCs w:val="22"/>
        </w:rPr>
        <w:t xml:space="preserve">. This article examines forensic evidence’s affiliation with materiality, </w:t>
      </w:r>
      <w:proofErr w:type="spellStart"/>
      <w:r w:rsidRPr="00EC48A4">
        <w:rPr>
          <w:szCs w:val="22"/>
        </w:rPr>
        <w:t>analysing</w:t>
      </w:r>
      <w:proofErr w:type="spellEnd"/>
      <w:r w:rsidRPr="00EC48A4">
        <w:rPr>
          <w:szCs w:val="22"/>
        </w:rPr>
        <w:t xml:space="preserve"> the connection between the crime scene and the suspect body that it produces. It draws on ethnographic material from the Swedish judicial system. I have interviewed and followed crime scene officers, forensic laboratory staff, police detectives and prosecutors working with forensic evidence. As all ethnographic material, the data collected in this study are local, contingent on particular circumstances and a particular judicial system. However, the questions and thoughts that can be raised based on this local material are relevant in a wider context. </w:t>
      </w:r>
      <w:r w:rsidRPr="00AF322E">
        <w:rPr>
          <w:rStyle w:val="Emphasis"/>
          <w:szCs w:val="22"/>
          <w:highlight w:val="yellow"/>
        </w:rPr>
        <w:t>Through fingerprint and DNA evidence</w:t>
      </w:r>
      <w:r w:rsidRPr="00EC48A4">
        <w:rPr>
          <w:rStyle w:val="StyleUnderline"/>
          <w:szCs w:val="22"/>
        </w:rPr>
        <w:t>,</w:t>
      </w:r>
      <w:r w:rsidRPr="00EC48A4">
        <w:rPr>
          <w:szCs w:val="22"/>
        </w:rPr>
        <w:t xml:space="preserve"> I argue that, </w:t>
      </w:r>
      <w:r w:rsidRPr="00EC48A4">
        <w:rPr>
          <w:rStyle w:val="Emphasis"/>
          <w:szCs w:val="22"/>
        </w:rPr>
        <w:t xml:space="preserve">rather than making use of the body’s materiality, </w:t>
      </w:r>
      <w:r w:rsidRPr="00AF322E">
        <w:rPr>
          <w:rStyle w:val="Emphasis"/>
          <w:szCs w:val="22"/>
          <w:highlight w:val="yellow"/>
        </w:rPr>
        <w:t>forensic science, together with law enforcement and legal practices, materializes the (criminal) body at the same time as it establishes the connection between a particular body and a particular crime</w:t>
      </w:r>
      <w:r w:rsidRPr="00EC48A4">
        <w:rPr>
          <w:rStyle w:val="Emphasis"/>
          <w:szCs w:val="22"/>
        </w:rPr>
        <w:t xml:space="preserve"> scene.</w:t>
      </w:r>
      <w:r w:rsidRPr="00EC48A4">
        <w:rPr>
          <w:szCs w:val="22"/>
        </w:rPr>
        <w:t xml:space="preserve"> Consequently, I argue, </w:t>
      </w:r>
      <w:r w:rsidRPr="00AF322E">
        <w:rPr>
          <w:rStyle w:val="Emphasis"/>
          <w:szCs w:val="22"/>
          <w:highlight w:val="yellow"/>
        </w:rPr>
        <w:t>materiality is an activity</w:t>
      </w:r>
      <w:r w:rsidRPr="00EC48A4">
        <w:rPr>
          <w:rStyle w:val="Emphasis"/>
          <w:szCs w:val="22"/>
        </w:rPr>
        <w:t xml:space="preserve"> rather than an intrinsic quality</w:t>
      </w:r>
      <w:r w:rsidRPr="00EC48A4">
        <w:rPr>
          <w:szCs w:val="22"/>
        </w:rPr>
        <w:t xml:space="preserve">. More than that, </w:t>
      </w:r>
      <w:r w:rsidRPr="00EC48A4">
        <w:rPr>
          <w:rStyle w:val="Emphasis"/>
          <w:szCs w:val="22"/>
        </w:rPr>
        <w:t xml:space="preserve">it is an activity </w:t>
      </w:r>
      <w:r w:rsidRPr="00AF322E">
        <w:rPr>
          <w:rStyle w:val="Emphasis"/>
          <w:szCs w:val="22"/>
          <w:highlight w:val="yellow"/>
        </w:rPr>
        <w:t>that involves not only matter but also technology, as well as both technoscientific and other cultural practices, resulting in forensic evidence that is inseparably material, technological and cultural.</w:t>
      </w:r>
      <w:r w:rsidRPr="00EC48A4">
        <w:rPr>
          <w:szCs w:val="22"/>
        </w:rPr>
        <w:t xml:space="preserve"> I argue that </w:t>
      </w:r>
      <w:r w:rsidRPr="00EC48A4">
        <w:rPr>
          <w:rStyle w:val="Emphasis"/>
          <w:szCs w:val="22"/>
        </w:rPr>
        <w:t>bodies can be understood as continuously materialized through material-technoscientific-cultural practices, co-materialized with subject positions and social contexts</w:t>
      </w:r>
      <w:r w:rsidRPr="00EC48A4">
        <w:rPr>
          <w:szCs w:val="22"/>
        </w:rPr>
        <w:t xml:space="preserve">. Through my analysis of materializing bodies in forensics, I suggest that </w:t>
      </w:r>
      <w:r w:rsidRPr="00EC48A4">
        <w:rPr>
          <w:rStyle w:val="Emphasis"/>
          <w:szCs w:val="22"/>
        </w:rPr>
        <w:t xml:space="preserve">current feminist materialist </w:t>
      </w:r>
      <w:proofErr w:type="spellStart"/>
      <w:r w:rsidRPr="00EC48A4">
        <w:rPr>
          <w:rStyle w:val="Emphasis"/>
          <w:szCs w:val="22"/>
        </w:rPr>
        <w:t>endeavours</w:t>
      </w:r>
      <w:proofErr w:type="spellEnd"/>
      <w:r w:rsidRPr="00EC48A4">
        <w:rPr>
          <w:rStyle w:val="Emphasis"/>
          <w:szCs w:val="22"/>
        </w:rPr>
        <w:t xml:space="preserve"> to conceptualize sexed embodiment as non-deterministic processes could be enriched by reflecting on analogies to the material-</w:t>
      </w:r>
      <w:proofErr w:type="spellStart"/>
      <w:r w:rsidRPr="00EC48A4">
        <w:rPr>
          <w:rStyle w:val="Emphasis"/>
          <w:szCs w:val="22"/>
        </w:rPr>
        <w:t>technoscientificcultural</w:t>
      </w:r>
      <w:proofErr w:type="spellEnd"/>
      <w:r w:rsidRPr="00EC48A4">
        <w:rPr>
          <w:rStyle w:val="Emphasis"/>
          <w:szCs w:val="22"/>
        </w:rPr>
        <w:t xml:space="preserve"> practices involved in the production of forensic evidence.</w:t>
      </w:r>
      <w:r w:rsidRPr="00EC48A4">
        <w:rPr>
          <w:szCs w:val="22"/>
        </w:rPr>
        <w:t xml:space="preserve"> Taking my theoretical point of departure not only in an STS-informed approach, but also in material feminist theorizations (</w:t>
      </w:r>
      <w:proofErr w:type="spellStart"/>
      <w:r w:rsidRPr="00EC48A4">
        <w:rPr>
          <w:szCs w:val="22"/>
        </w:rPr>
        <w:t>Alaimo</w:t>
      </w:r>
      <w:proofErr w:type="spellEnd"/>
      <w:r w:rsidRPr="00EC48A4">
        <w:rPr>
          <w:szCs w:val="22"/>
        </w:rPr>
        <w:t xml:space="preserve"> and </w:t>
      </w:r>
      <w:proofErr w:type="spellStart"/>
      <w:r w:rsidRPr="00EC48A4">
        <w:rPr>
          <w:szCs w:val="22"/>
        </w:rPr>
        <w:t>Hekman</w:t>
      </w:r>
      <w:proofErr w:type="spellEnd"/>
      <w:r w:rsidRPr="00EC48A4">
        <w:rPr>
          <w:szCs w:val="22"/>
        </w:rPr>
        <w:t xml:space="preserve">, 2008; Barad, 1996, 1998, 2007; Birke, 1999; Butler, 1993; Grosz, 1994), I </w:t>
      </w:r>
      <w:r w:rsidRPr="00EC48A4">
        <w:rPr>
          <w:szCs w:val="22"/>
        </w:rPr>
        <w:lastRenderedPageBreak/>
        <w:t xml:space="preserve">underline, moreover, that </w:t>
      </w:r>
      <w:r w:rsidRPr="00EC48A4">
        <w:rPr>
          <w:rStyle w:val="StyleUnderline"/>
          <w:szCs w:val="22"/>
        </w:rPr>
        <w:t xml:space="preserve">the theoretical conversations </w:t>
      </w:r>
      <w:r w:rsidRPr="00EC48A4">
        <w:rPr>
          <w:szCs w:val="22"/>
        </w:rPr>
        <w:t xml:space="preserve">across borders of feminist theory and STS that I suggest here </w:t>
      </w:r>
      <w:r w:rsidRPr="00EC48A4">
        <w:rPr>
          <w:rStyle w:val="StyleUnderline"/>
          <w:szCs w:val="22"/>
        </w:rPr>
        <w:t>should be understood as a two-way communication</w:t>
      </w:r>
      <w:r w:rsidRPr="00EC48A4">
        <w:rPr>
          <w:szCs w:val="22"/>
        </w:rPr>
        <w:t xml:space="preserve"> where the two fields contribute mutually to each other. Thinking about bodies </w:t>
      </w:r>
      <w:r w:rsidRPr="00EC48A4">
        <w:rPr>
          <w:rStyle w:val="Emphasis"/>
          <w:szCs w:val="22"/>
        </w:rPr>
        <w:t xml:space="preserve">Feminist discussions of the body often point to how </w:t>
      </w:r>
      <w:r w:rsidRPr="00AF322E">
        <w:rPr>
          <w:rStyle w:val="Emphasis"/>
          <w:szCs w:val="22"/>
          <w:highlight w:val="yellow"/>
        </w:rPr>
        <w:t>biological bodies have been used as a justification for social and cultural ordering</w:t>
      </w:r>
      <w:r w:rsidRPr="00EC48A4">
        <w:rPr>
          <w:szCs w:val="22"/>
        </w:rPr>
        <w:t xml:space="preserve">, for example </w:t>
      </w:r>
      <w:r w:rsidRPr="00EC48A4">
        <w:rPr>
          <w:rStyle w:val="Emphasis"/>
          <w:szCs w:val="22"/>
        </w:rPr>
        <w:t xml:space="preserve">through: . . . </w:t>
      </w:r>
      <w:r w:rsidRPr="00AF322E">
        <w:rPr>
          <w:rStyle w:val="Emphasis"/>
          <w:szCs w:val="22"/>
          <w:highlight w:val="yellow"/>
        </w:rPr>
        <w:t>the fragility, unreliability, or biological closeness to nature attributed to the female body and the subordinate character attributed to women on account of the close connections between female psychology and biology. Women have been objectified and alienated as social subjects partly through the denigration and containment of the female body</w:t>
      </w:r>
      <w:r w:rsidRPr="00EC48A4">
        <w:rPr>
          <w:rStyle w:val="Emphasis"/>
          <w:szCs w:val="22"/>
        </w:rPr>
        <w:t>.</w:t>
      </w:r>
      <w:r w:rsidRPr="00EC48A4">
        <w:rPr>
          <w:rStyle w:val="StyleUnderline"/>
          <w:szCs w:val="22"/>
        </w:rPr>
        <w:t xml:space="preserve"> (</w:t>
      </w:r>
      <w:r w:rsidRPr="00EC48A4">
        <w:rPr>
          <w:szCs w:val="22"/>
        </w:rPr>
        <w:t xml:space="preserve">Grosz, 1994: xiv) In other words, </w:t>
      </w:r>
      <w:r w:rsidRPr="00EC48A4">
        <w:rPr>
          <w:rStyle w:val="Emphasis"/>
          <w:szCs w:val="22"/>
        </w:rPr>
        <w:t>bodies – ostensibly imperturbable ‘facts’ of ‘nature’ – are being set in direct correlation to social relationships, be they between sexes, classes, or races.</w:t>
      </w:r>
      <w:r w:rsidRPr="00EC48A4">
        <w:rPr>
          <w:szCs w:val="22"/>
        </w:rPr>
        <w:t xml:space="preserve"> Hence, it is not surprising that discussions of materiality have been avoided as carrying the ‘taint’ of biological determinism in </w:t>
      </w:r>
      <w:proofErr w:type="spellStart"/>
      <w:r w:rsidRPr="00EC48A4">
        <w:rPr>
          <w:szCs w:val="22"/>
        </w:rPr>
        <w:t>favour</w:t>
      </w:r>
      <w:proofErr w:type="spellEnd"/>
      <w:r w:rsidRPr="00EC48A4">
        <w:rPr>
          <w:szCs w:val="22"/>
        </w:rPr>
        <w:t xml:space="preserve"> of focusing on how concepts of bodies are socially and culturally constructed (see </w:t>
      </w:r>
      <w:proofErr w:type="spellStart"/>
      <w:r w:rsidRPr="00EC48A4">
        <w:rPr>
          <w:szCs w:val="22"/>
        </w:rPr>
        <w:t>Alaimo</w:t>
      </w:r>
      <w:proofErr w:type="spellEnd"/>
      <w:r w:rsidRPr="00EC48A4">
        <w:rPr>
          <w:szCs w:val="22"/>
        </w:rPr>
        <w:t xml:space="preserve"> and </w:t>
      </w:r>
      <w:proofErr w:type="spellStart"/>
      <w:r w:rsidRPr="00EC48A4">
        <w:rPr>
          <w:szCs w:val="22"/>
        </w:rPr>
        <w:t>Hekman</w:t>
      </w:r>
      <w:proofErr w:type="spellEnd"/>
      <w:r w:rsidRPr="00EC48A4">
        <w:rPr>
          <w:szCs w:val="22"/>
        </w:rPr>
        <w:t xml:space="preserve">, 2008). However, as Lynda Birke argues, since bodies ‘become </w:t>
      </w:r>
      <w:proofErr w:type="spellStart"/>
      <w:r w:rsidRPr="00EC48A4">
        <w:rPr>
          <w:szCs w:val="22"/>
        </w:rPr>
        <w:t>categorised</w:t>
      </w:r>
      <w:proofErr w:type="spellEnd"/>
      <w:r w:rsidRPr="00EC48A4">
        <w:rPr>
          <w:szCs w:val="22"/>
        </w:rPr>
        <w:t xml:space="preserve"> through the language of biomedicine’, biology should be taken ‘more seriously’ (Birke, 1999: 20); and several scholars point to the inseparability of the discursive and the material (Barad, 2007; Butler, 1993; Grosz, 1994), emphasizing that ‘different procedures of corporeal inscription do not simply adorn or add to a body that is basically given through biology; they help constitute the very biological organization of the subject’ (Grosz, 1994: 142). </w:t>
      </w:r>
      <w:r w:rsidRPr="00EC48A4">
        <w:rPr>
          <w:rStyle w:val="Emphasis"/>
          <w:szCs w:val="22"/>
        </w:rPr>
        <w:t xml:space="preserve">One way of taking bodies seriously without succumbing to either radical constructionism or determinism is to </w:t>
      </w:r>
      <w:proofErr w:type="spellStart"/>
      <w:r w:rsidRPr="00EC48A4">
        <w:rPr>
          <w:rStyle w:val="Emphasis"/>
          <w:szCs w:val="22"/>
        </w:rPr>
        <w:t>analyse</w:t>
      </w:r>
      <w:proofErr w:type="spellEnd"/>
      <w:r w:rsidRPr="00EC48A4">
        <w:rPr>
          <w:rStyle w:val="Emphasis"/>
          <w:szCs w:val="22"/>
        </w:rPr>
        <w:t xml:space="preserve"> how bodies are made, </w:t>
      </w:r>
      <w:r w:rsidRPr="00EC48A4">
        <w:rPr>
          <w:szCs w:val="22"/>
        </w:rPr>
        <w:t xml:space="preserve">that is, </w:t>
      </w:r>
      <w:r w:rsidRPr="00EC48A4">
        <w:rPr>
          <w:rStyle w:val="Emphasis"/>
          <w:szCs w:val="22"/>
        </w:rPr>
        <w:t>shaped and known</w:t>
      </w:r>
      <w:r w:rsidRPr="00EC48A4">
        <w:rPr>
          <w:szCs w:val="22"/>
        </w:rPr>
        <w:t xml:space="preserve">. </w:t>
      </w:r>
      <w:r w:rsidRPr="00EC48A4">
        <w:rPr>
          <w:rStyle w:val="StyleUnderline"/>
          <w:szCs w:val="22"/>
        </w:rPr>
        <w:t>Diets</w:t>
      </w:r>
      <w:r w:rsidRPr="00EC48A4">
        <w:rPr>
          <w:szCs w:val="22"/>
        </w:rPr>
        <w:t xml:space="preserve"> (e.g. Popenoe, 2004) and </w:t>
      </w:r>
      <w:r w:rsidRPr="00EC48A4">
        <w:rPr>
          <w:rStyle w:val="StyleUnderline"/>
          <w:szCs w:val="22"/>
        </w:rPr>
        <w:t>plastic surgery</w:t>
      </w:r>
      <w:r w:rsidRPr="00EC48A4">
        <w:rPr>
          <w:szCs w:val="22"/>
        </w:rPr>
        <w:t xml:space="preserve"> (e.g. Brush, 1998; Kaw, 1993), for example, quite </w:t>
      </w:r>
      <w:r w:rsidRPr="00EC48A4">
        <w:rPr>
          <w:rStyle w:val="StyleUnderline"/>
          <w:szCs w:val="22"/>
        </w:rPr>
        <w:t>tangibly shape material – as well as gendered, racialized and classed, to name but a few – bodies</w:t>
      </w:r>
      <w:r w:rsidRPr="00EC48A4">
        <w:rPr>
          <w:szCs w:val="22"/>
        </w:rPr>
        <w:t xml:space="preserve">. To use Judith Butler’s terms, </w:t>
      </w:r>
      <w:r w:rsidRPr="00AF322E">
        <w:rPr>
          <w:rStyle w:val="Emphasis"/>
          <w:szCs w:val="22"/>
          <w:highlight w:val="yellow"/>
        </w:rPr>
        <w:t>the body</w:t>
      </w:r>
      <w:r w:rsidRPr="00AF322E">
        <w:rPr>
          <w:szCs w:val="22"/>
          <w:highlight w:val="yellow"/>
        </w:rPr>
        <w:t>,</w:t>
      </w:r>
      <w:r w:rsidRPr="00EC48A4">
        <w:rPr>
          <w:szCs w:val="22"/>
        </w:rPr>
        <w:t xml:space="preserve"> and in particular the sexed body</w:t>
      </w:r>
      <w:r w:rsidRPr="00EC48A4">
        <w:rPr>
          <w:rStyle w:val="Emphasis"/>
          <w:szCs w:val="22"/>
        </w:rPr>
        <w:t xml:space="preserve">, </w:t>
      </w:r>
      <w:r w:rsidRPr="00AF322E">
        <w:rPr>
          <w:rStyle w:val="Emphasis"/>
          <w:szCs w:val="22"/>
          <w:highlight w:val="yellow"/>
        </w:rPr>
        <w:t>can be seen as a materialization of cultural norms</w:t>
      </w:r>
      <w:r w:rsidRPr="00EC48A4">
        <w:rPr>
          <w:szCs w:val="22"/>
        </w:rPr>
        <w:t xml:space="preserve"> (Butler, 1993: 2). She argues: . . . ‘sex’ is an ideal construct which is forcibly materialized through time. It is not a simple fact or static condition of a body, but a process whereby regulatory norms materialize ‘sex’ and achieve this materialization through a forcible iteration of those norms. (Butler, 1993: 1–2) Butler posits that </w:t>
      </w:r>
      <w:r w:rsidRPr="00EC48A4">
        <w:rPr>
          <w:rStyle w:val="StyleUnderline"/>
          <w:szCs w:val="22"/>
        </w:rPr>
        <w:t>it is impossible to separate the material body from cultural norms</w:t>
      </w:r>
      <w:r w:rsidRPr="00EC48A4">
        <w:rPr>
          <w:szCs w:val="22"/>
        </w:rPr>
        <w:t xml:space="preserve">. Her argument is that </w:t>
      </w:r>
      <w:r w:rsidRPr="00EC48A4">
        <w:rPr>
          <w:rStyle w:val="StyleUnderline"/>
          <w:szCs w:val="22"/>
        </w:rPr>
        <w:t>the body is a materialization of cultural norms</w:t>
      </w:r>
      <w:r w:rsidRPr="00EC48A4">
        <w:rPr>
          <w:szCs w:val="22"/>
        </w:rPr>
        <w:t xml:space="preserve">, thus ‘to invoke matter is to invoke a sedimented history of sexual hierarchy and sexual erasures’ (Butler, 1993: 49). However, Butler’s materialization goes further than reshaping already existing bodies into better accordance with cultural norms. Rather, she argues, </w:t>
      </w:r>
      <w:r w:rsidRPr="00EC48A4">
        <w:rPr>
          <w:rStyle w:val="Emphasis"/>
          <w:szCs w:val="22"/>
        </w:rPr>
        <w:t xml:space="preserve">it is </w:t>
      </w:r>
      <w:r w:rsidRPr="00AF322E">
        <w:rPr>
          <w:rStyle w:val="Emphasis"/>
          <w:szCs w:val="22"/>
          <w:highlight w:val="yellow"/>
        </w:rPr>
        <w:t>through</w:t>
      </w:r>
      <w:r w:rsidRPr="00EC48A4">
        <w:rPr>
          <w:rStyle w:val="Emphasis"/>
          <w:szCs w:val="22"/>
        </w:rPr>
        <w:t xml:space="preserve"> these </w:t>
      </w:r>
      <w:r w:rsidRPr="00AF322E">
        <w:rPr>
          <w:rStyle w:val="Emphasis"/>
          <w:szCs w:val="22"/>
          <w:highlight w:val="yellow"/>
        </w:rPr>
        <w:t>norms</w:t>
      </w:r>
      <w:r w:rsidRPr="00EC48A4">
        <w:rPr>
          <w:rStyle w:val="Emphasis"/>
          <w:szCs w:val="22"/>
        </w:rPr>
        <w:t xml:space="preserve"> that </w:t>
      </w:r>
      <w:r w:rsidRPr="00AF322E">
        <w:rPr>
          <w:rStyle w:val="Emphasis"/>
          <w:szCs w:val="22"/>
          <w:highlight w:val="yellow"/>
        </w:rPr>
        <w:t xml:space="preserve">bodies are </w:t>
      </w:r>
      <w:proofErr w:type="spellStart"/>
      <w:r w:rsidRPr="00AF322E">
        <w:rPr>
          <w:rStyle w:val="Emphasis"/>
          <w:szCs w:val="22"/>
          <w:highlight w:val="yellow"/>
        </w:rPr>
        <w:t>moulded</w:t>
      </w:r>
      <w:proofErr w:type="spellEnd"/>
      <w:r w:rsidRPr="00AF322E">
        <w:rPr>
          <w:rStyle w:val="Emphasis"/>
          <w:szCs w:val="22"/>
          <w:highlight w:val="yellow"/>
        </w:rPr>
        <w:t xml:space="preserve"> into their material shape</w:t>
      </w:r>
      <w:r w:rsidRPr="00EC48A4">
        <w:rPr>
          <w:rStyle w:val="Emphasis"/>
          <w:szCs w:val="22"/>
        </w:rPr>
        <w:t>.</w:t>
      </w:r>
      <w:r w:rsidRPr="00EC48A4">
        <w:rPr>
          <w:szCs w:val="22"/>
        </w:rPr>
        <w:t xml:space="preserve"> Karen Barad’s framework of agential realism (Barad, 1996, 1998, 2007) is a way of thinking about this inseparability of the material and the sociocultural. Barad argues </w:t>
      </w:r>
      <w:r w:rsidRPr="00EC48A4">
        <w:rPr>
          <w:rStyle w:val="Emphasis"/>
          <w:szCs w:val="22"/>
        </w:rPr>
        <w:t xml:space="preserve">that </w:t>
      </w:r>
      <w:r w:rsidRPr="00AF322E">
        <w:rPr>
          <w:rStyle w:val="Emphasis"/>
          <w:szCs w:val="22"/>
          <w:highlight w:val="yellow"/>
        </w:rPr>
        <w:t>it is impossible to separate epistemology and ontology</w:t>
      </w:r>
      <w:r w:rsidRPr="00EC48A4">
        <w:rPr>
          <w:szCs w:val="22"/>
        </w:rPr>
        <w:t xml:space="preserve">, or the observer and the observed. Instead of an observer gazing at ‘nature’ (for example bodies) Barad sees </w:t>
      </w:r>
      <w:r w:rsidRPr="00EC48A4">
        <w:rPr>
          <w:rStyle w:val="StyleUnderline"/>
          <w:szCs w:val="22"/>
        </w:rPr>
        <w:t>an apparatus – consisting of bodies, technologies, norms, ideas –</w:t>
      </w:r>
      <w:r w:rsidRPr="00EC48A4">
        <w:rPr>
          <w:szCs w:val="22"/>
        </w:rPr>
        <w:t xml:space="preserve"> that </w:t>
      </w:r>
      <w:r w:rsidRPr="00EC48A4">
        <w:rPr>
          <w:rStyle w:val="StyleUnderline"/>
          <w:szCs w:val="22"/>
        </w:rPr>
        <w:t>produces a phenomenon: ‘the place where matter and meaning meet’</w:t>
      </w:r>
      <w:r w:rsidRPr="00EC48A4">
        <w:rPr>
          <w:szCs w:val="22"/>
        </w:rPr>
        <w:t xml:space="preserve"> (Barad, 1996: 185). In this, </w:t>
      </w:r>
      <w:r w:rsidRPr="00B153BE">
        <w:rPr>
          <w:rStyle w:val="StyleUnderline"/>
          <w:szCs w:val="22"/>
          <w:highlight w:val="yellow"/>
        </w:rPr>
        <w:t>the parts</w:t>
      </w:r>
      <w:r w:rsidRPr="00EC48A4">
        <w:rPr>
          <w:rStyle w:val="StyleUnderline"/>
          <w:szCs w:val="22"/>
        </w:rPr>
        <w:t xml:space="preserve"> of the apparatus </w:t>
      </w:r>
      <w:r w:rsidRPr="00B153BE">
        <w:rPr>
          <w:rStyle w:val="StyleUnderline"/>
          <w:szCs w:val="22"/>
          <w:highlight w:val="yellow"/>
        </w:rPr>
        <w:t>do not pre-exist but are produced during the process</w:t>
      </w:r>
      <w:r w:rsidRPr="00EC48A4">
        <w:rPr>
          <w:szCs w:val="22"/>
        </w:rPr>
        <w:t xml:space="preserve">, intra-action in Barad’s words, a term that draws attention to the inseparability of the parts of the apparatus (Barad, 2007: 132ff.). In other words, </w:t>
      </w:r>
      <w:r w:rsidRPr="00EC48A4">
        <w:rPr>
          <w:rStyle w:val="StyleUnderline"/>
          <w:szCs w:val="22"/>
        </w:rPr>
        <w:t>knowledge, observers, instruments and observed are enacted and shaped through practices in intra-action</w:t>
      </w:r>
      <w:r w:rsidRPr="00EC48A4">
        <w:rPr>
          <w:szCs w:val="22"/>
        </w:rPr>
        <w:t xml:space="preserve">, as parts of phenomena. This does not mean that relationships between those forms of agency inevitably have to be symmetrical and harmonious (Barad, 1996: 188). Since, for example, humans ‘do the representing’ (Barad, 1996: 181), that is, tell the stories about nature, these relationships can and do contain considerable asymmetry. </w:t>
      </w:r>
      <w:r w:rsidRPr="00B153BE">
        <w:rPr>
          <w:rStyle w:val="Emphasis"/>
          <w:szCs w:val="22"/>
          <w:highlight w:val="yellow"/>
        </w:rPr>
        <w:t>In</w:t>
      </w:r>
      <w:r w:rsidRPr="00EC48A4">
        <w:rPr>
          <w:rStyle w:val="Emphasis"/>
          <w:szCs w:val="22"/>
        </w:rPr>
        <w:t xml:space="preserve"> the case </w:t>
      </w:r>
      <w:r w:rsidRPr="00B153BE">
        <w:rPr>
          <w:rStyle w:val="Emphasis"/>
          <w:szCs w:val="22"/>
          <w:highlight w:val="yellow"/>
        </w:rPr>
        <w:t xml:space="preserve">of forensic </w:t>
      </w:r>
      <w:r w:rsidRPr="00B153BE">
        <w:rPr>
          <w:rStyle w:val="Emphasis"/>
          <w:szCs w:val="22"/>
          <w:highlight w:val="yellow"/>
        </w:rPr>
        <w:lastRenderedPageBreak/>
        <w:t>evidence, i</w:t>
      </w:r>
      <w:r w:rsidRPr="00EC48A4">
        <w:rPr>
          <w:rStyle w:val="Emphasis"/>
          <w:szCs w:val="22"/>
        </w:rPr>
        <w:t xml:space="preserve">t is also </w:t>
      </w:r>
      <w:r w:rsidRPr="00B153BE">
        <w:rPr>
          <w:rStyle w:val="Emphasis"/>
          <w:szCs w:val="22"/>
          <w:highlight w:val="yellow"/>
        </w:rPr>
        <w:t>humans</w:t>
      </w:r>
      <w:r w:rsidRPr="00EC48A4">
        <w:rPr>
          <w:rStyle w:val="Emphasis"/>
          <w:szCs w:val="22"/>
        </w:rPr>
        <w:t xml:space="preserve"> who </w:t>
      </w:r>
      <w:r w:rsidRPr="00B153BE">
        <w:rPr>
          <w:rStyle w:val="Emphasis"/>
          <w:szCs w:val="22"/>
          <w:highlight w:val="yellow"/>
        </w:rPr>
        <w:t>decide which forms of materialization are desirable and acceptable</w:t>
      </w:r>
      <w:r w:rsidRPr="00EC48A4">
        <w:rPr>
          <w:szCs w:val="22"/>
        </w:rPr>
        <w:t xml:space="preserve">.2 Consequently, </w:t>
      </w:r>
      <w:r w:rsidRPr="00B153BE">
        <w:rPr>
          <w:rStyle w:val="Emphasis"/>
          <w:szCs w:val="22"/>
          <w:highlight w:val="yellow"/>
        </w:rPr>
        <w:t>bodies do not exist as a given, but are continuously materialized</w:t>
      </w:r>
      <w:r w:rsidRPr="00EC48A4">
        <w:rPr>
          <w:rStyle w:val="Emphasis"/>
          <w:szCs w:val="22"/>
        </w:rPr>
        <w:t xml:space="preserve"> in: . . . an iteratively intra-active process whereby material-discursive bodies are sedimented out of the intra-action of multiple material-discursive apparatuses through which these phenomena (bodies) become intelligible.</w:t>
      </w:r>
      <w:r w:rsidRPr="00EC48A4">
        <w:rPr>
          <w:szCs w:val="22"/>
        </w:rPr>
        <w:t xml:space="preserve"> (Barad, 1998: 108; italics in original)3 Thinking about bodies in these terms means that </w:t>
      </w:r>
      <w:r w:rsidRPr="00EC48A4">
        <w:rPr>
          <w:rStyle w:val="Emphasis"/>
          <w:szCs w:val="22"/>
        </w:rPr>
        <w:t xml:space="preserve">it is impossible to separate bodies into a material template and its sociocultural (or discursive) inscriptions – they are one and the same. </w:t>
      </w:r>
      <w:r w:rsidRPr="00EC48A4">
        <w:rPr>
          <w:szCs w:val="22"/>
        </w:rPr>
        <w:t xml:space="preserve">It also implies a different relationship between material bodies and society. </w:t>
      </w:r>
      <w:r w:rsidRPr="00EC48A4">
        <w:rPr>
          <w:rStyle w:val="Emphasis"/>
          <w:szCs w:val="22"/>
        </w:rPr>
        <w:t xml:space="preserve">Rather than regarding biological bodies as a justification for social order and norms, these </w:t>
      </w:r>
      <w:r w:rsidRPr="00B153BE">
        <w:rPr>
          <w:rStyle w:val="Emphasis"/>
          <w:szCs w:val="22"/>
          <w:highlight w:val="yellow"/>
        </w:rPr>
        <w:t>norms</w:t>
      </w:r>
      <w:r w:rsidRPr="00EC48A4">
        <w:rPr>
          <w:rStyle w:val="Emphasis"/>
          <w:szCs w:val="22"/>
        </w:rPr>
        <w:t xml:space="preserve"> then </w:t>
      </w:r>
      <w:r w:rsidRPr="00B153BE">
        <w:rPr>
          <w:rStyle w:val="Emphasis"/>
          <w:szCs w:val="22"/>
          <w:highlight w:val="yellow"/>
        </w:rPr>
        <w:t>are part of materializing the very bodies that are used to justify them. Bodies in criminal justice are also both material and sociocultural</w:t>
      </w:r>
      <w:r w:rsidRPr="00EC48A4">
        <w:rPr>
          <w:rStyle w:val="Emphasis"/>
          <w:szCs w:val="22"/>
        </w:rPr>
        <w:t xml:space="preserve"> at the same time. </w:t>
      </w:r>
      <w:r w:rsidRPr="00B153BE">
        <w:rPr>
          <w:rStyle w:val="Emphasis"/>
          <w:szCs w:val="22"/>
          <w:highlight w:val="yellow"/>
        </w:rPr>
        <w:t>They leave behind traces which can be used by law enforcement and the courts to determine who has committed a particular crime</w:t>
      </w:r>
      <w:r w:rsidRPr="00EC48A4">
        <w:rPr>
          <w:rStyle w:val="Emphasis"/>
          <w:szCs w:val="22"/>
        </w:rPr>
        <w:t>, but,</w:t>
      </w:r>
      <w:r w:rsidRPr="00EC48A4">
        <w:rPr>
          <w:szCs w:val="22"/>
        </w:rPr>
        <w:t xml:space="preserve"> contrary to popular portrayals,4 </w:t>
      </w:r>
      <w:r w:rsidRPr="00EC48A4">
        <w:rPr>
          <w:rStyle w:val="Emphasis"/>
          <w:szCs w:val="22"/>
        </w:rPr>
        <w:t>traces at crime scenes do not speak for themselves</w:t>
      </w:r>
      <w:r w:rsidRPr="00EC48A4">
        <w:rPr>
          <w:szCs w:val="22"/>
        </w:rPr>
        <w:t xml:space="preserve">. </w:t>
      </w:r>
      <w:r w:rsidRPr="00B153BE">
        <w:rPr>
          <w:rStyle w:val="Emphasis"/>
          <w:szCs w:val="22"/>
          <w:highlight w:val="yellow"/>
        </w:rPr>
        <w:t>In order to be usable as evidence with which to achieve criminal convictions,</w:t>
      </w:r>
      <w:r w:rsidRPr="00EC48A4">
        <w:rPr>
          <w:rStyle w:val="Emphasis"/>
          <w:szCs w:val="22"/>
        </w:rPr>
        <w:t xml:space="preserve"> </w:t>
      </w:r>
      <w:r w:rsidRPr="00EC48A4">
        <w:rPr>
          <w:szCs w:val="22"/>
        </w:rPr>
        <w:t xml:space="preserve">they </w:t>
      </w:r>
      <w:proofErr w:type="gramStart"/>
      <w:r w:rsidRPr="00B153BE">
        <w:rPr>
          <w:rStyle w:val="Emphasis"/>
          <w:szCs w:val="22"/>
          <w:highlight w:val="yellow"/>
        </w:rPr>
        <w:t>traces</w:t>
      </w:r>
      <w:proofErr w:type="gramEnd"/>
      <w:r w:rsidRPr="00B153BE">
        <w:rPr>
          <w:rStyle w:val="Emphasis"/>
          <w:szCs w:val="22"/>
          <w:highlight w:val="yellow"/>
        </w:rPr>
        <w:t xml:space="preserve"> have to be processed</w:t>
      </w:r>
      <w:r w:rsidRPr="00EC48A4">
        <w:rPr>
          <w:rStyle w:val="Emphasis"/>
          <w:szCs w:val="22"/>
        </w:rPr>
        <w:t xml:space="preserve"> in a number of different ways through specific specializations, competencies and practices</w:t>
      </w:r>
      <w:r w:rsidRPr="00EC48A4">
        <w:rPr>
          <w:szCs w:val="22"/>
        </w:rPr>
        <w:t xml:space="preserve">. Thus, forensic evidence can be understood as a phenomenon in Barad’s sense of the term. It is produced by an apparatus that involves traces, bodies (and not only criminal ones), forensic technologies and practices, law and legal practices, as well as less specialized cultural understandings. Instead of speaking about the body’s materiality, it appears more appropriate to speak about its materialization. In her words, ‘materialization is not only a matter of how discourse comes to matter but also of how matter comes to matter’ (Barad, 1998: 108). </w:t>
      </w:r>
      <w:r w:rsidRPr="00EC48A4">
        <w:rPr>
          <w:rStyle w:val="Emphasis"/>
          <w:szCs w:val="22"/>
        </w:rPr>
        <w:t>It is thus through the (forensic) apparatus that forensic evidence is produced and, thus, bodies are materialized</w:t>
      </w:r>
      <w:r w:rsidRPr="00EC48A4">
        <w:rPr>
          <w:szCs w:val="22"/>
        </w:rPr>
        <w:t xml:space="preserve">. I will now look at my ethnographic material from the Swedish judicial system through the lens of these feminist theories of materialization. </w:t>
      </w:r>
    </w:p>
    <w:p w14:paraId="17CD4FDB" w14:textId="77777777" w:rsidR="005F32AC" w:rsidRDefault="005F32AC" w:rsidP="005F32AC">
      <w:pPr>
        <w:spacing w:after="0" w:line="240" w:lineRule="auto"/>
        <w:rPr>
          <w:szCs w:val="22"/>
        </w:rPr>
      </w:pPr>
      <w:r>
        <w:rPr>
          <w:szCs w:val="22"/>
        </w:rPr>
        <w:br w:type="page"/>
      </w:r>
    </w:p>
    <w:p w14:paraId="7203959E" w14:textId="77777777" w:rsidR="005F32AC" w:rsidRPr="00FA7EE1" w:rsidRDefault="005F32AC" w:rsidP="005F32AC">
      <w:pPr>
        <w:pStyle w:val="Heading4"/>
        <w:jc w:val="both"/>
        <w:rPr>
          <w:rStyle w:val="Style13ptBold"/>
          <w:b/>
          <w:bCs w:val="0"/>
          <w:sz w:val="22"/>
          <w:szCs w:val="22"/>
        </w:rPr>
      </w:pPr>
      <w:r w:rsidRPr="00FA7EE1">
        <w:rPr>
          <w:rStyle w:val="Style13ptBold"/>
          <w:b/>
          <w:bCs w:val="0"/>
          <w:sz w:val="22"/>
          <w:szCs w:val="22"/>
        </w:rPr>
        <w:lastRenderedPageBreak/>
        <w:t xml:space="preserve">Forensic evidence-gathering is not a neutral or scientific process. It is irreducibly shot through with interpretation and narrative that contributes to the material construction of the criminal body. </w:t>
      </w:r>
    </w:p>
    <w:p w14:paraId="0E8FCBAF" w14:textId="0B6D0170" w:rsidR="005F32AC" w:rsidRPr="00EC48A4" w:rsidRDefault="005F32AC" w:rsidP="005F32AC">
      <w:pPr>
        <w:jc w:val="both"/>
        <w:rPr>
          <w:szCs w:val="22"/>
        </w:rPr>
      </w:pPr>
      <w:proofErr w:type="spellStart"/>
      <w:r w:rsidRPr="00EC48A4">
        <w:rPr>
          <w:rStyle w:val="Style13ptBold"/>
          <w:sz w:val="22"/>
          <w:szCs w:val="22"/>
        </w:rPr>
        <w:t>Krus</w:t>
      </w:r>
      <w:proofErr w:type="spellEnd"/>
      <w:r w:rsidRPr="00EC48A4">
        <w:rPr>
          <w:rStyle w:val="Style13ptBold"/>
          <w:sz w:val="22"/>
          <w:szCs w:val="22"/>
        </w:rPr>
        <w:t xml:space="preserve"> 10</w:t>
      </w:r>
      <w:r w:rsidRPr="00EC48A4">
        <w:rPr>
          <w:szCs w:val="22"/>
        </w:rPr>
        <w:t xml:space="preserve"> (Corinna, Professor of Thematic Studies, Technology, and Social Change at Linköping University, “Forensic evidence: Materializing bodies, materializing crimes” European Journal of Women’s Studies 17(4): 363-377)</w:t>
      </w:r>
    </w:p>
    <w:p w14:paraId="3D85A0A9" w14:textId="77777777" w:rsidR="005F32AC" w:rsidRDefault="005F32AC" w:rsidP="005F32AC">
      <w:pPr>
        <w:tabs>
          <w:tab w:val="left" w:pos="12420"/>
        </w:tabs>
        <w:jc w:val="both"/>
        <w:rPr>
          <w:szCs w:val="22"/>
        </w:rPr>
      </w:pPr>
      <w:r w:rsidRPr="00EC48A4">
        <w:rPr>
          <w:szCs w:val="22"/>
        </w:rPr>
        <w:t xml:space="preserve">Producing forensic evidence: A chain of transformations In Sweden, the path which traces follow through the judicial system is called ‘the legal chain’, evoking (perhaps unintentionally) associations of a cast-iron linkage between crime scene and conviction. This legal chain, in its ideal form, begins with a police patrol arriving at the scene of the reported crime, and it ends with the final verdict. In everyday practice, there are variations to this model. </w:t>
      </w:r>
      <w:r w:rsidRPr="00EC48A4">
        <w:rPr>
          <w:rStyle w:val="StyleUnderline"/>
          <w:szCs w:val="22"/>
        </w:rPr>
        <w:t>Not all crime reports lead to a criminal investigation, some investigations never lead to an indictment, and not all verdicts are appealed against</w:t>
      </w:r>
      <w:r w:rsidRPr="00EC48A4">
        <w:rPr>
          <w:szCs w:val="22"/>
        </w:rPr>
        <w:t xml:space="preserve">. In addition, the involved actors may vary with the crime; for example, in serious crimes, the crime scene is examined by specialized crime scene officers, whereas this task may be performed by a police patrol in common crimes, so-called volume crimes. This article does not discuss details of these variations but focuses on forensic evidence under ideal circumstances, that is, ‘successful’ materializations. </w:t>
      </w:r>
      <w:r w:rsidRPr="00EC48A4">
        <w:rPr>
          <w:rStyle w:val="StyleUnderline"/>
          <w:szCs w:val="22"/>
        </w:rPr>
        <w:t xml:space="preserve">What is typically emphasized about the legal chain is </w:t>
      </w:r>
      <w:r w:rsidRPr="00FA7EE1">
        <w:rPr>
          <w:rStyle w:val="StyleUnderline"/>
          <w:szCs w:val="22"/>
          <w:highlight w:val="yellow"/>
        </w:rPr>
        <w:t>the linkage between ‘the first police officer on the spot’ and ‘the final verdict’</w:t>
      </w:r>
      <w:r w:rsidRPr="00EC48A4">
        <w:rPr>
          <w:rStyle w:val="StyleUnderline"/>
          <w:szCs w:val="22"/>
        </w:rPr>
        <w:t>, a bond that, on closer inspection</w:t>
      </w:r>
      <w:r w:rsidRPr="00FA7EE1">
        <w:rPr>
          <w:rStyle w:val="StyleUnderline"/>
          <w:szCs w:val="22"/>
          <w:highlight w:val="yellow"/>
        </w:rPr>
        <w:t>, is made up by a number of links</w:t>
      </w:r>
      <w:r w:rsidRPr="00EC48A4">
        <w:rPr>
          <w:rStyle w:val="StyleUnderline"/>
          <w:szCs w:val="22"/>
        </w:rPr>
        <w:t xml:space="preserve"> or agents. </w:t>
      </w:r>
      <w:r w:rsidRPr="00FA7EE1">
        <w:rPr>
          <w:rStyle w:val="Emphasis"/>
          <w:szCs w:val="22"/>
          <w:highlight w:val="yellow"/>
        </w:rPr>
        <w:t>As traces</w:t>
      </w:r>
      <w:r w:rsidRPr="00EC48A4">
        <w:rPr>
          <w:rStyle w:val="Emphasis"/>
          <w:szCs w:val="22"/>
        </w:rPr>
        <w:t xml:space="preserve"> from crime scenes </w:t>
      </w:r>
      <w:r w:rsidRPr="00FA7EE1">
        <w:rPr>
          <w:rStyle w:val="Emphasis"/>
          <w:szCs w:val="22"/>
          <w:highlight w:val="yellow"/>
        </w:rPr>
        <w:t>are moved through this chain, they undergo multiple transformations. The crime scene is reduced to traces, whose matter then is transformed into information. This information is compared to other information</w:t>
      </w:r>
      <w:r w:rsidRPr="00EC48A4">
        <w:rPr>
          <w:rStyle w:val="Emphasis"/>
          <w:szCs w:val="22"/>
        </w:rPr>
        <w:t xml:space="preserve">, and the result reported in standardized expert statements – the </w:t>
      </w:r>
      <w:r w:rsidRPr="00FA7EE1">
        <w:rPr>
          <w:rStyle w:val="Emphasis"/>
          <w:szCs w:val="22"/>
          <w:highlight w:val="yellow"/>
        </w:rPr>
        <w:t>forensic evidence</w:t>
      </w:r>
      <w:r w:rsidRPr="00EC48A4">
        <w:rPr>
          <w:rStyle w:val="Emphasis"/>
          <w:szCs w:val="22"/>
        </w:rPr>
        <w:t xml:space="preserve">. </w:t>
      </w:r>
      <w:r w:rsidRPr="00FA7EE1">
        <w:rPr>
          <w:rStyle w:val="Emphasis"/>
          <w:szCs w:val="22"/>
          <w:highlight w:val="yellow"/>
        </w:rPr>
        <w:t>Together with other pieces of evidence</w:t>
      </w:r>
      <w:r w:rsidRPr="00EC48A4">
        <w:rPr>
          <w:rStyle w:val="Emphasis"/>
          <w:szCs w:val="22"/>
        </w:rPr>
        <w:t xml:space="preserve">, for example witness accounts, this evidence </w:t>
      </w:r>
      <w:r w:rsidRPr="00FA7EE1">
        <w:rPr>
          <w:rStyle w:val="Emphasis"/>
          <w:szCs w:val="22"/>
          <w:highlight w:val="yellow"/>
        </w:rPr>
        <w:t>is then fashioned into narratives</w:t>
      </w:r>
      <w:r w:rsidRPr="00EC48A4">
        <w:rPr>
          <w:rStyle w:val="Emphasis"/>
          <w:szCs w:val="22"/>
        </w:rPr>
        <w:t xml:space="preserve"> about a course of events </w:t>
      </w:r>
      <w:r w:rsidRPr="00FA7EE1">
        <w:rPr>
          <w:rStyle w:val="Emphasis"/>
          <w:szCs w:val="22"/>
          <w:highlight w:val="yellow"/>
        </w:rPr>
        <w:t>and translated into legal categories</w:t>
      </w:r>
      <w:r w:rsidRPr="00EC48A4">
        <w:rPr>
          <w:rStyle w:val="Emphasis"/>
          <w:szCs w:val="22"/>
        </w:rPr>
        <w:t xml:space="preserve"> of culpability. These transformations are accomplished by an apparatus of actors, instruments and understandings </w:t>
      </w:r>
      <w:r w:rsidRPr="00FA7EE1">
        <w:rPr>
          <w:rStyle w:val="Emphasis"/>
          <w:szCs w:val="22"/>
          <w:highlight w:val="yellow"/>
        </w:rPr>
        <w:t>that produce the phenomenon of forensic evidence and thus actively materialize (criminal) bodies as well as crimes, establishing rather than discovering the connection between a particular body and a particular crime.</w:t>
      </w:r>
      <w:r w:rsidRPr="00EC48A4">
        <w:rPr>
          <w:szCs w:val="22"/>
        </w:rPr>
        <w:t xml:space="preserve"> The following analysis focuses on the chain of transformations for </w:t>
      </w:r>
      <w:r w:rsidRPr="00EC48A4">
        <w:rPr>
          <w:rStyle w:val="StyleUnderline"/>
          <w:szCs w:val="22"/>
        </w:rPr>
        <w:t>fingerprint and DNA evidence</w:t>
      </w:r>
      <w:r w:rsidRPr="00EC48A4">
        <w:rPr>
          <w:szCs w:val="22"/>
        </w:rPr>
        <w:t xml:space="preserve">. Both </w:t>
      </w:r>
      <w:r w:rsidRPr="00EC48A4">
        <w:rPr>
          <w:rStyle w:val="StyleUnderline"/>
          <w:szCs w:val="22"/>
        </w:rPr>
        <w:t xml:space="preserve">are widely known and </w:t>
      </w:r>
      <w:proofErr w:type="spellStart"/>
      <w:r w:rsidRPr="00EC48A4">
        <w:rPr>
          <w:rStyle w:val="StyleUnderline"/>
          <w:szCs w:val="22"/>
        </w:rPr>
        <w:t>practised</w:t>
      </w:r>
      <w:proofErr w:type="spellEnd"/>
      <w:r w:rsidRPr="00EC48A4">
        <w:rPr>
          <w:rStyle w:val="StyleUnderline"/>
          <w:szCs w:val="22"/>
        </w:rPr>
        <w:t xml:space="preserve"> technologies and, more importantly, both are used to connect particular bodies to particular crime scenes.</w:t>
      </w:r>
      <w:r w:rsidRPr="00EC48A4">
        <w:rPr>
          <w:szCs w:val="22"/>
        </w:rPr>
        <w:t xml:space="preserve"> </w:t>
      </w:r>
    </w:p>
    <w:p w14:paraId="4A71540D" w14:textId="77777777" w:rsidR="005F32AC" w:rsidRDefault="005F32AC" w:rsidP="005F32AC">
      <w:pPr>
        <w:tabs>
          <w:tab w:val="left" w:pos="12420"/>
        </w:tabs>
        <w:jc w:val="both"/>
        <w:rPr>
          <w:szCs w:val="22"/>
        </w:rPr>
      </w:pPr>
      <w:r w:rsidRPr="00EC48A4">
        <w:rPr>
          <w:szCs w:val="22"/>
        </w:rPr>
        <w:t xml:space="preserve">Traces </w:t>
      </w:r>
      <w:r w:rsidRPr="00EC48A4">
        <w:rPr>
          <w:rStyle w:val="StyleUnderline"/>
          <w:szCs w:val="22"/>
        </w:rPr>
        <w:t>The first step of producing forensic evidence is to find and collect relevant and promising traces from the crime scene</w:t>
      </w:r>
      <w:r w:rsidRPr="00EC48A4">
        <w:rPr>
          <w:szCs w:val="22"/>
        </w:rPr>
        <w:t xml:space="preserve">. This assumes that there are traces to be found and collected; however, traces that can be turned into evidence are not a matter of course. Criminals can (and often do) wear gloves, which prevent leaving fingerprints; not everyone’s touch leaves equally distinct traces; nor do all surfaces receive and retain fingerprints, and sufficiently clear fingerprints at that, equally well. Conversely, </w:t>
      </w:r>
      <w:r w:rsidRPr="005460F5">
        <w:rPr>
          <w:rStyle w:val="StyleUnderline"/>
          <w:szCs w:val="22"/>
          <w:highlight w:val="yellow"/>
        </w:rPr>
        <w:t>traces that contain DNA are not rare</w:t>
      </w:r>
      <w:r w:rsidRPr="00EC48A4">
        <w:rPr>
          <w:rStyle w:val="StyleUnderline"/>
          <w:szCs w:val="22"/>
        </w:rPr>
        <w:t xml:space="preserve">. Expelling tiny droplets of saliva when speaking, or shedding skin cells leave traces that contain DNA. </w:t>
      </w:r>
      <w:r w:rsidRPr="005460F5">
        <w:rPr>
          <w:rStyle w:val="StyleUnderline"/>
          <w:szCs w:val="22"/>
          <w:highlight w:val="yellow"/>
        </w:rPr>
        <w:t>The difficulty is finding these traces and avoiding their contamination</w:t>
      </w:r>
      <w:r w:rsidRPr="00EC48A4">
        <w:rPr>
          <w:rStyle w:val="StyleUnderline"/>
          <w:szCs w:val="22"/>
        </w:rPr>
        <w:t xml:space="preserve"> with </w:t>
      </w:r>
      <w:proofErr w:type="gramStart"/>
      <w:r w:rsidRPr="00EC48A4">
        <w:rPr>
          <w:rStyle w:val="StyleUnderline"/>
          <w:szCs w:val="22"/>
        </w:rPr>
        <w:t>other</w:t>
      </w:r>
      <w:proofErr w:type="gramEnd"/>
      <w:r w:rsidRPr="00EC48A4">
        <w:rPr>
          <w:rStyle w:val="StyleUnderline"/>
          <w:szCs w:val="22"/>
        </w:rPr>
        <w:t xml:space="preserve"> DNA.</w:t>
      </w:r>
      <w:r w:rsidRPr="00EC48A4">
        <w:rPr>
          <w:szCs w:val="22"/>
        </w:rPr>
        <w:t xml:space="preserve"> In order to work reasonably efficiently, the crime scene officers must assess which surfaces or objects are likely to carry and retain traces from the crime, and ideally only from the crime. Finding these traces is not always easy, as they often are invisible to the unaided eye; technologies such as ultraviolet light which causes body fluids (which typically contain a lot of DNA) to fluoresce or fingerprint powders are </w:t>
      </w:r>
      <w:r w:rsidRPr="00EC48A4">
        <w:rPr>
          <w:szCs w:val="22"/>
        </w:rPr>
        <w:lastRenderedPageBreak/>
        <w:t>an integral part of crime scene examinations</w:t>
      </w:r>
      <w:r w:rsidRPr="00EC48A4">
        <w:rPr>
          <w:rStyle w:val="StyleUnderline"/>
          <w:szCs w:val="22"/>
        </w:rPr>
        <w:t xml:space="preserve">. The traces do not only have to be left and found to become evidence, </w:t>
      </w:r>
      <w:r w:rsidRPr="005460F5">
        <w:rPr>
          <w:rStyle w:val="StyleUnderline"/>
          <w:szCs w:val="22"/>
          <w:highlight w:val="yellow"/>
        </w:rPr>
        <w:t xml:space="preserve">they also have to be collected in a way that renders them </w:t>
      </w:r>
      <w:proofErr w:type="spellStart"/>
      <w:r w:rsidRPr="005460F5">
        <w:rPr>
          <w:rStyle w:val="StyleUnderline"/>
          <w:szCs w:val="22"/>
          <w:highlight w:val="yellow"/>
        </w:rPr>
        <w:t>analysable</w:t>
      </w:r>
      <w:proofErr w:type="spellEnd"/>
      <w:r w:rsidRPr="00EC48A4">
        <w:rPr>
          <w:szCs w:val="22"/>
        </w:rPr>
        <w:t xml:space="preserve">: fingerprints must not be smudged or obscured, body fluids must not be contaminated.5 </w:t>
      </w:r>
      <w:r w:rsidRPr="00EC48A4">
        <w:rPr>
          <w:rStyle w:val="StyleUnderline"/>
          <w:szCs w:val="22"/>
        </w:rPr>
        <w:t xml:space="preserve">The </w:t>
      </w:r>
      <w:r w:rsidRPr="005460F5">
        <w:rPr>
          <w:rStyle w:val="StyleUnderline"/>
          <w:szCs w:val="22"/>
          <w:highlight w:val="yellow"/>
        </w:rPr>
        <w:t>collected traces must also be documented and packaged in a way that allows them to be transported to the laboratory without putting them at risk of deterioration, cross-contamination, or mix-ups.</w:t>
      </w:r>
      <w:r w:rsidRPr="00EC48A4">
        <w:rPr>
          <w:rStyle w:val="StyleUnderline"/>
          <w:szCs w:val="22"/>
        </w:rPr>
        <w:t xml:space="preserve"> </w:t>
      </w:r>
      <w:r w:rsidRPr="00EC48A4">
        <w:rPr>
          <w:szCs w:val="22"/>
        </w:rPr>
        <w:t xml:space="preserve">This requires skill as well as experience, in addition to the appropriate equipment. In other words, </w:t>
      </w:r>
      <w:r w:rsidRPr="00EC48A4">
        <w:rPr>
          <w:rStyle w:val="StyleUnderline"/>
        </w:rPr>
        <w:t xml:space="preserve">while traces from a presumptive crime scene may be material traces, </w:t>
      </w:r>
      <w:r w:rsidRPr="005460F5">
        <w:rPr>
          <w:rStyle w:val="StyleUnderline"/>
          <w:highlight w:val="yellow"/>
        </w:rPr>
        <w:t>it requires human skill, experience and interpretation as well as technological equipment to find and collect them.</w:t>
      </w:r>
      <w:r w:rsidRPr="00EC48A4">
        <w:rPr>
          <w:szCs w:val="22"/>
        </w:rPr>
        <w:t xml:space="preserve"> They must be actively and correctly entered into the legal chain in order to be able to become evidence. Material bodies both enable producing the phenomenon and offer resistance to it, for example in leaving or not leaving usable fingerprints or threatening contamination. </w:t>
      </w:r>
    </w:p>
    <w:p w14:paraId="78B25CB2" w14:textId="77777777" w:rsidR="005F32AC" w:rsidRDefault="005F32AC" w:rsidP="005F32AC">
      <w:pPr>
        <w:tabs>
          <w:tab w:val="left" w:pos="12420"/>
        </w:tabs>
        <w:jc w:val="both"/>
        <w:rPr>
          <w:szCs w:val="22"/>
        </w:rPr>
      </w:pPr>
      <w:r w:rsidRPr="00EC48A4">
        <w:rPr>
          <w:szCs w:val="22"/>
        </w:rPr>
        <w:t xml:space="preserve">Results </w:t>
      </w:r>
      <w:r w:rsidRPr="00C17E8E">
        <w:rPr>
          <w:rStyle w:val="StyleUnderline"/>
        </w:rPr>
        <w:t xml:space="preserve">The </w:t>
      </w:r>
      <w:r w:rsidRPr="005460F5">
        <w:rPr>
          <w:rStyle w:val="StyleUnderline"/>
          <w:highlight w:val="yellow"/>
        </w:rPr>
        <w:t>laboratory analysis</w:t>
      </w:r>
      <w:r w:rsidRPr="00EC48A4">
        <w:rPr>
          <w:szCs w:val="22"/>
        </w:rPr>
        <w:t xml:space="preserve">6 then </w:t>
      </w:r>
      <w:r w:rsidRPr="005460F5">
        <w:rPr>
          <w:rStyle w:val="StyleUnderline"/>
          <w:highlight w:val="yellow"/>
        </w:rPr>
        <w:t>transforms these traces into information</w:t>
      </w:r>
      <w:r w:rsidRPr="00C17E8E">
        <w:rPr>
          <w:rStyle w:val="StyleUnderline"/>
        </w:rPr>
        <w:t>.</w:t>
      </w:r>
      <w:r w:rsidRPr="00EC48A4">
        <w:rPr>
          <w:szCs w:val="22"/>
        </w:rPr>
        <w:t xml:space="preserve"> Apart from laboratory protocols designed to prevent deterioration, contamination, cross-contamination and mix-ups, this transformation differs between DNA and fingerprint traces. DNA analysis is quite automated – the laboratory routinely handles large numbers of traces, extracting DNA from them and creating profiles of this DNA, a large part of which is done by instruments and computers. A DNA profile does not contain information from the entire genome; in Sweden, it (currently) contains information from 10 so-called loci as well as information about genetic sex. These loci are ‘sections’ of the genome that are not assumed to code for any proteins, so-called ‘junk DNA’ without any discernible function in which mutations, and thus genetic diversity, accumulate. This diversity consists of varying numbers of short, repeated sequences. The laboratory can ‘measure’ the number of these repetitions. As every person inherits each locus twice (one from each parent), such a DNA profile thus consists of a string of 20 figures and a sex marker.7 This profile can then easily be stored and compared to other profiles in databases, either from DNA collected from suspects or from other crime scenes. Fingerprint analysis is much less automated. Specialized fingerprint examiners compare the fingerprints from the crime scene with fingerprints from suspects. They scrutinize enlarged images of the fingerprints on a computer screen, looking for and marking out so-called details in the lines, such as lines that stop or bifurcate. When there is no suspect, the fingerprints from the crime scene are run against the police’s fingerprint database, which returns a number of suggestions. These suggestions – or, in the case of a known suspect, their fingerprints – are then manually compared with the fingerprints from the crime scene one by one.8 What makes this comparison demanding is, according to the examiners, that fingers are soft and pliable, and thus no two prints made by the same finger are ever exactly identical. Based on the premise that every fingerprint is unique (see Cole [2001, 2009] for a critical discussion), in fingerprint evidence a match between a fingerprint from a crime scene and that from a suspect is taken to indicate that the suspect left the fingerprint at the crime scene. A DNA match, however, does, contrary to popular narrative, not mean that the suspect is the only possible source of the trace at the crime scene. As DNA profiles do not cover all genes but only a limited number of loci, there is the – albeit very small – possibility that several individuals might share the same DNA profile. Consequently, a match between two DNA samples is extremely probable when both come from the same source and very unlikely when they do not. Accordingly, the Swedish National Laboratory of Forensic Science, like many international counterparts (see, for example, </w:t>
      </w:r>
      <w:proofErr w:type="spellStart"/>
      <w:r w:rsidRPr="00EC48A4">
        <w:rPr>
          <w:szCs w:val="22"/>
        </w:rPr>
        <w:t>Halfon</w:t>
      </w:r>
      <w:proofErr w:type="spellEnd"/>
      <w:r w:rsidRPr="00EC48A4">
        <w:rPr>
          <w:szCs w:val="22"/>
        </w:rPr>
        <w:t xml:space="preserve">, 1998: 808–11; Lynch et al., 2008: Ch 5; </w:t>
      </w:r>
      <w:proofErr w:type="spellStart"/>
      <w:r w:rsidRPr="00EC48A4">
        <w:rPr>
          <w:szCs w:val="22"/>
        </w:rPr>
        <w:t>M’charek</w:t>
      </w:r>
      <w:proofErr w:type="spellEnd"/>
      <w:r w:rsidRPr="00EC48A4">
        <w:rPr>
          <w:szCs w:val="22"/>
        </w:rPr>
        <w:t xml:space="preserve">, 2000: 131–5), not only reports DNA analysis results as a match (or a mismatch), but also reports how ‘valuable’ Kruse 369 a match is. A full </w:t>
      </w:r>
      <w:r w:rsidRPr="00EC48A4">
        <w:rPr>
          <w:szCs w:val="22"/>
        </w:rPr>
        <w:lastRenderedPageBreak/>
        <w:t xml:space="preserve">profile match, for example, is reported as ‘practically impossible’ to obtain if the trace was left by someone else than the suspect, usually termed a random member of the population.9 In other words, the laboratory’s statement is solely about the analysis result; what the result implies about whether or not the suspect can reasonably be concluded to be the source of the DNA recovered from the crime scene is left for the court to decide. These results are reported in expert statements that move on through the legal chain, that is, to the police and from there to the prosecution, the </w:t>
      </w:r>
      <w:proofErr w:type="spellStart"/>
      <w:r w:rsidRPr="00EC48A4">
        <w:rPr>
          <w:szCs w:val="22"/>
        </w:rPr>
        <w:t>defence</w:t>
      </w:r>
      <w:proofErr w:type="spellEnd"/>
      <w:r w:rsidRPr="00EC48A4">
        <w:rPr>
          <w:szCs w:val="22"/>
        </w:rPr>
        <w:t xml:space="preserve"> and the courts, where they will be combined with other evidence in the case. Thus, forensic evidence is not only dependent on procedures of collecting and preserving. </w:t>
      </w:r>
      <w:r w:rsidRPr="005460F5">
        <w:rPr>
          <w:rStyle w:val="StyleUnderline"/>
          <w:highlight w:val="yellow"/>
        </w:rPr>
        <w:t>Fingerprints or DNA recovered from crime scenes are useless on their own, they require samples from suspects that they can be compared to.</w:t>
      </w:r>
      <w:r w:rsidRPr="00C17E8E">
        <w:rPr>
          <w:rStyle w:val="StyleUnderline"/>
        </w:rPr>
        <w:t xml:space="preserve"> These samples are contingent on practices of finding these (potential) suspects. Furthermore, the transformation of traces into information involves different interpretations, made through the </w:t>
      </w:r>
      <w:proofErr w:type="spellStart"/>
      <w:r w:rsidRPr="00C17E8E">
        <w:rPr>
          <w:rStyle w:val="StyleUnderline"/>
        </w:rPr>
        <w:t>intraaction</w:t>
      </w:r>
      <w:proofErr w:type="spellEnd"/>
      <w:r w:rsidRPr="00C17E8E">
        <w:rPr>
          <w:rStyle w:val="StyleUnderline"/>
        </w:rPr>
        <w:t xml:space="preserve"> of forensic scientists, instruments, implements and concepts of human bodies.</w:t>
      </w:r>
      <w:r w:rsidRPr="00EC48A4">
        <w:rPr>
          <w:szCs w:val="22"/>
        </w:rPr>
        <w:t xml:space="preserve"> </w:t>
      </w:r>
    </w:p>
    <w:p w14:paraId="6D9B2108" w14:textId="77777777" w:rsidR="005F32AC" w:rsidRDefault="005F32AC" w:rsidP="005F32AC">
      <w:pPr>
        <w:tabs>
          <w:tab w:val="left" w:pos="12420"/>
        </w:tabs>
        <w:jc w:val="both"/>
        <w:rPr>
          <w:szCs w:val="22"/>
        </w:rPr>
      </w:pPr>
      <w:r w:rsidRPr="00EC48A4">
        <w:rPr>
          <w:szCs w:val="22"/>
        </w:rPr>
        <w:t xml:space="preserve">Evidence </w:t>
      </w:r>
      <w:r w:rsidRPr="002D781D">
        <w:rPr>
          <w:rStyle w:val="StyleUnderline"/>
        </w:rPr>
        <w:t>An expert statement, however, does not make a conviction.</w:t>
      </w:r>
      <w:r w:rsidRPr="00EC48A4">
        <w:rPr>
          <w:szCs w:val="22"/>
        </w:rPr>
        <w:t xml:space="preserve"> </w:t>
      </w:r>
      <w:r w:rsidRPr="005460F5">
        <w:rPr>
          <w:rStyle w:val="StyleUnderline"/>
          <w:highlight w:val="yellow"/>
        </w:rPr>
        <w:t>Laboratory results must be assessed, evaluated and, together with the other evidence, transformed into a verdict</w:t>
      </w:r>
      <w:r w:rsidRPr="002D781D">
        <w:rPr>
          <w:rStyle w:val="StyleUnderline"/>
        </w:rPr>
        <w:t xml:space="preserve"> by the courts.</w:t>
      </w:r>
      <w:r w:rsidRPr="00EC48A4">
        <w:rPr>
          <w:szCs w:val="22"/>
        </w:rPr>
        <w:t xml:space="preserve"> In this, the results’ validity itself is usually uncontested in Swedish courts. </w:t>
      </w:r>
      <w:r w:rsidRPr="002D781D">
        <w:rPr>
          <w:rStyle w:val="StyleUnderline"/>
        </w:rPr>
        <w:t>Both fingerprint and DNA evidence are usually invoked in the form of the laboratory’s written expert statement</w:t>
      </w:r>
      <w:r w:rsidRPr="00EC48A4">
        <w:rPr>
          <w:szCs w:val="22"/>
        </w:rPr>
        <w:t xml:space="preserve"> – perhaps at least in part because Sweden does not employ juries, and thus the judges and lay assessors who return the verdict have accumulated a professional attitude to the kinds of forensic evidence that are routinely used. In addition, prosecution, </w:t>
      </w:r>
      <w:proofErr w:type="spellStart"/>
      <w:r w:rsidRPr="00EC48A4">
        <w:rPr>
          <w:szCs w:val="22"/>
        </w:rPr>
        <w:t>defence</w:t>
      </w:r>
      <w:proofErr w:type="spellEnd"/>
      <w:r w:rsidRPr="00EC48A4">
        <w:rPr>
          <w:szCs w:val="22"/>
        </w:rPr>
        <w:t xml:space="preserve">, and court all assume that the laboratory has done its job well and produced reliable results. What is, however, frequently contested and disputed is what the expert statement means for the defendant’s culpability in the alleged crime. A fingerprint, for example, may have ended up at the crime scene without connection to the crime; cigarette ends and beverage containers that carry DNA can be planted at a crime scene. Furthermore, what a fingerprint or DNA match can be concluded to confirm is a defendant’s presence at a crime scene, not what they were doing there and whether these actions can be categorized as a crime.10 Thus, at least in Sweden, </w:t>
      </w:r>
      <w:r w:rsidRPr="002D781D">
        <w:rPr>
          <w:rStyle w:val="StyleUnderline"/>
        </w:rPr>
        <w:t>forensic evidence by itself cannot bring about a conviction, it needs a context – typically provided by witness and other accounts</w:t>
      </w:r>
      <w:r w:rsidRPr="00EC48A4">
        <w:rPr>
          <w:szCs w:val="22"/>
        </w:rPr>
        <w:t>. Accordingly</w:t>
      </w:r>
      <w:r w:rsidRPr="002D781D">
        <w:rPr>
          <w:rStyle w:val="Emphasis"/>
        </w:rPr>
        <w:t xml:space="preserve">, </w:t>
      </w:r>
      <w:r w:rsidRPr="005460F5">
        <w:rPr>
          <w:rStyle w:val="Emphasis"/>
          <w:highlight w:val="yellow"/>
        </w:rPr>
        <w:t>trial proceedings revolve around which conclusions can be drawn or, in legal terms, whether or not the prosecution can prove beyond a reasonable doubt that the defendant is guilty of a particular crime.</w:t>
      </w:r>
      <w:r w:rsidRPr="002D781D">
        <w:rPr>
          <w:rStyle w:val="Emphasis"/>
        </w:rPr>
        <w:t xml:space="preserve"> In this, </w:t>
      </w:r>
      <w:r w:rsidRPr="005460F5">
        <w:rPr>
          <w:rStyle w:val="Emphasis"/>
          <w:highlight w:val="yellow"/>
        </w:rPr>
        <w:t xml:space="preserve">narratives – from defendants, plaintiffs and witnesses – usually make up the main evidence. Forensic evidence is supporting evidence, used as a tool to assess its reliability and thus to strengthen or weaken an account. Both prosecution and </w:t>
      </w:r>
      <w:proofErr w:type="spellStart"/>
      <w:r w:rsidRPr="005460F5">
        <w:rPr>
          <w:rStyle w:val="Emphasis"/>
          <w:highlight w:val="yellow"/>
        </w:rPr>
        <w:t>defence</w:t>
      </w:r>
      <w:proofErr w:type="spellEnd"/>
      <w:r w:rsidRPr="005460F5">
        <w:rPr>
          <w:rStyle w:val="Emphasis"/>
          <w:highlight w:val="yellow"/>
        </w:rPr>
        <w:t xml:space="preserve"> present their own and contest the other side’s versions, offering the court their set of conclusions about the defendant’s culpability</w:t>
      </w:r>
      <w:r w:rsidRPr="002D781D">
        <w:rPr>
          <w:rStyle w:val="Emphasis"/>
        </w:rPr>
        <w:t xml:space="preserve">. </w:t>
      </w:r>
      <w:r w:rsidRPr="00EC48A4">
        <w:rPr>
          <w:szCs w:val="22"/>
        </w:rPr>
        <w:t xml:space="preserve">In similar fashion to that described by Anthony Amsterdam and Jerome Bruner (2000) for courts in the US, they engage in the telling of stories and counter-stories when presenting their cases. These stories can be very different, drawing on distinct, well-known types of explanations and thus creating different understandings of the defendants’ actions. For example, a violent death can be rendered as cold-blooded murder, a </w:t>
      </w:r>
      <w:proofErr w:type="spellStart"/>
      <w:r w:rsidRPr="00EC48A4">
        <w:rPr>
          <w:szCs w:val="22"/>
        </w:rPr>
        <w:t>madperson’s</w:t>
      </w:r>
      <w:proofErr w:type="spellEnd"/>
      <w:r w:rsidRPr="00EC48A4">
        <w:rPr>
          <w:szCs w:val="22"/>
        </w:rPr>
        <w:t xml:space="preserve"> act under hallucinations, a robbery gone wrong, </w:t>
      </w:r>
      <w:proofErr w:type="spellStart"/>
      <w:r w:rsidRPr="00EC48A4">
        <w:rPr>
          <w:szCs w:val="22"/>
        </w:rPr>
        <w:t>self-defence</w:t>
      </w:r>
      <w:proofErr w:type="spellEnd"/>
      <w:r w:rsidRPr="00EC48A4">
        <w:rPr>
          <w:szCs w:val="22"/>
        </w:rPr>
        <w:t xml:space="preserve">, or a tragic accident – all of them culturally recognizable understandings with which to attribute meaning to a death. They also have corresponding legal meanings of culpability; </w:t>
      </w:r>
      <w:proofErr w:type="spellStart"/>
      <w:r w:rsidRPr="00EC48A4">
        <w:rPr>
          <w:szCs w:val="22"/>
        </w:rPr>
        <w:t>madpersons</w:t>
      </w:r>
      <w:proofErr w:type="spellEnd"/>
      <w:r w:rsidRPr="00EC48A4">
        <w:rPr>
          <w:szCs w:val="22"/>
        </w:rPr>
        <w:t xml:space="preserve"> cannot be held responsible for their actions, and killing in </w:t>
      </w:r>
      <w:proofErr w:type="spellStart"/>
      <w:r w:rsidRPr="00EC48A4">
        <w:rPr>
          <w:szCs w:val="22"/>
        </w:rPr>
        <w:t>self-defence</w:t>
      </w:r>
      <w:proofErr w:type="spellEnd"/>
      <w:r w:rsidRPr="00EC48A4">
        <w:rPr>
          <w:szCs w:val="22"/>
        </w:rPr>
        <w:t xml:space="preserve"> may be lawful, but a cold-blooded murder or a robbery gone wrong are crimes – albeit different ones – for which a defendant will be held </w:t>
      </w:r>
      <w:r w:rsidRPr="00EC48A4">
        <w:rPr>
          <w:szCs w:val="22"/>
        </w:rPr>
        <w:lastRenderedPageBreak/>
        <w:t xml:space="preserve">responsible. While legal experts are aware that people do not always behave reasonably or even similarly, notions of how a robber, murderer, or accident victim reasonably11 behaves and which conclusions can thus reasonably be drawn are one resource in assessing evidence – after all, the court cannot know what ‘really happened’, what is put before them is all there is. </w:t>
      </w:r>
      <w:r w:rsidRPr="002D781D">
        <w:rPr>
          <w:rStyle w:val="Emphasis"/>
        </w:rPr>
        <w:t>What makes forensic evidence valuable to the judicial system is not that it can prove culpability</w:t>
      </w:r>
      <w:r w:rsidRPr="00EC48A4">
        <w:rPr>
          <w:szCs w:val="22"/>
        </w:rPr>
        <w:t xml:space="preserve"> – as discussed, it cannot – </w:t>
      </w:r>
      <w:r w:rsidRPr="002D781D">
        <w:rPr>
          <w:rStyle w:val="Emphasis"/>
        </w:rPr>
        <w:t>but that it can be used as a tool with which to assess other evidence in a case and to thus navigate the uncertainty of being unable to know what ‘really happened’.</w:t>
      </w:r>
      <w:r w:rsidRPr="00EC48A4">
        <w:rPr>
          <w:szCs w:val="22"/>
        </w:rPr>
        <w:t xml:space="preserve"> In other words, </w:t>
      </w:r>
      <w:r w:rsidRPr="005460F5">
        <w:rPr>
          <w:rStyle w:val="Emphasis"/>
          <w:highlight w:val="yellow"/>
        </w:rPr>
        <w:t>in order for traces from crime scenes to be transformed into forensic evidence</w:t>
      </w:r>
      <w:r w:rsidRPr="002D781D">
        <w:rPr>
          <w:rStyle w:val="Emphasis"/>
        </w:rPr>
        <w:t>, that is, something that contributes to determining culpability</w:t>
      </w:r>
      <w:r w:rsidRPr="005460F5">
        <w:rPr>
          <w:rStyle w:val="Emphasis"/>
          <w:highlight w:val="yellow"/>
        </w:rPr>
        <w:t>, laboratory results must be interpreted.</w:t>
      </w:r>
      <w:r w:rsidRPr="002D781D">
        <w:rPr>
          <w:rStyle w:val="Emphasis"/>
        </w:rPr>
        <w:t xml:space="preserve"> This implies that </w:t>
      </w:r>
      <w:r w:rsidRPr="005460F5">
        <w:rPr>
          <w:rStyle w:val="Emphasis"/>
          <w:highlight w:val="yellow"/>
        </w:rPr>
        <w:t xml:space="preserve">forensic laboratory results may not be as immutable as they are popularly described. They do not transport ready-made meaning from the crime scene to the laboratory to the courtroom but are infused with (legal) meaning upon their arrival. It is only through interpretation with the help of both specifically legal and more general cultural categories and concepts of </w:t>
      </w:r>
      <w:proofErr w:type="spellStart"/>
      <w:r w:rsidRPr="005460F5">
        <w:rPr>
          <w:rStyle w:val="Emphasis"/>
          <w:highlight w:val="yellow"/>
        </w:rPr>
        <w:t>behaviour</w:t>
      </w:r>
      <w:proofErr w:type="spellEnd"/>
      <w:r w:rsidRPr="005460F5">
        <w:rPr>
          <w:rStyle w:val="Emphasis"/>
          <w:highlight w:val="yellow"/>
        </w:rPr>
        <w:t>, that traces from crime scenes are transformed from laboratory results into forensic evidence.</w:t>
      </w:r>
      <w:r w:rsidRPr="002D781D">
        <w:rPr>
          <w:rStyle w:val="Emphasis"/>
        </w:rPr>
        <w:t xml:space="preserve"> The transformations that the traces undergo illustrate that the seemingly simple connection between a body at a crime scene and the evidence that can lead to the body’s owner being convicted is far from being straightforward. </w:t>
      </w:r>
      <w:r w:rsidRPr="005460F5">
        <w:rPr>
          <w:rStyle w:val="Emphasis"/>
          <w:highlight w:val="yellow"/>
        </w:rPr>
        <w:t>The materiality of fingerprint and DNA evidence is a materiality that is inseparably both material and discursive, made up of intertwined matter and meaning.</w:t>
      </w:r>
      <w:r w:rsidRPr="00EC48A4">
        <w:rPr>
          <w:szCs w:val="22"/>
        </w:rPr>
        <w:t xml:space="preserve"> There is no doubt that matter is an important factor in producing forensic evidence; without bodily traces such as fingerprints or body fluids at crime scenes, there could not be any fingerprint or DNA evidence. However, </w:t>
      </w:r>
      <w:r w:rsidRPr="002D781D">
        <w:rPr>
          <w:rStyle w:val="Emphasis"/>
        </w:rPr>
        <w:t>forensic evidence is far from directly rooted in an immediate bodily materiality</w:t>
      </w:r>
      <w:r w:rsidRPr="00EC48A4">
        <w:rPr>
          <w:szCs w:val="22"/>
        </w:rPr>
        <w:t xml:space="preserve">. This is not to say that the connection between bodies and evidence is spurious, quite the contrary. </w:t>
      </w:r>
      <w:r w:rsidRPr="005460F5">
        <w:rPr>
          <w:rStyle w:val="Emphasis"/>
          <w:highlight w:val="yellow"/>
        </w:rPr>
        <w:t>The connection is so solid precisely because it is made solid</w:t>
      </w:r>
      <w:r w:rsidRPr="00EC48A4">
        <w:rPr>
          <w:szCs w:val="22"/>
        </w:rPr>
        <w:t xml:space="preserve">. In this, forensic evidence has intriguing parallels to the sexed bodies discussed by Butler and Grosz: material-discursive practices materialize and solidify bodies or evidence as tangible phenomena. In addition, neither sex nor forensic evidence could be meaningful without being (also) discursive. </w:t>
      </w:r>
    </w:p>
    <w:p w14:paraId="734F2039" w14:textId="77777777" w:rsidR="005F32AC" w:rsidRPr="00EC48A4" w:rsidRDefault="005F32AC" w:rsidP="005F32AC">
      <w:pPr>
        <w:spacing w:after="0" w:line="240" w:lineRule="auto"/>
        <w:rPr>
          <w:szCs w:val="22"/>
        </w:rPr>
      </w:pPr>
    </w:p>
    <w:p w14:paraId="3D940F56" w14:textId="77777777" w:rsidR="005F32AC" w:rsidRPr="00EC48A4" w:rsidRDefault="005F32AC" w:rsidP="005F32AC">
      <w:pPr>
        <w:jc w:val="both"/>
        <w:rPr>
          <w:szCs w:val="22"/>
        </w:rPr>
      </w:pPr>
    </w:p>
    <w:p w14:paraId="7D2212DE" w14:textId="77777777" w:rsidR="005F32AC" w:rsidRPr="005F32AC" w:rsidRDefault="005F32AC" w:rsidP="005F32AC"/>
    <w:p w14:paraId="25912A91" w14:textId="77777777" w:rsidR="00A74562" w:rsidRDefault="00A74562" w:rsidP="00A74562">
      <w:pPr>
        <w:pStyle w:val="Heading3"/>
        <w:rPr>
          <w:rStyle w:val="Style13ptBold"/>
          <w:b/>
          <w:bCs w:val="0"/>
        </w:rPr>
      </w:pPr>
      <w:r>
        <w:rPr>
          <w:rStyle w:val="Style13ptBold"/>
          <w:b/>
          <w:bCs w:val="0"/>
        </w:rPr>
        <w:lastRenderedPageBreak/>
        <w:t>Human Nature</w:t>
      </w:r>
    </w:p>
    <w:p w14:paraId="3B435432" w14:textId="6028DE29" w:rsidR="00A74562" w:rsidRPr="00685139" w:rsidRDefault="00A74562" w:rsidP="00A74562">
      <w:pPr>
        <w:pStyle w:val="Heading4"/>
        <w:jc w:val="both"/>
        <w:rPr>
          <w:rStyle w:val="Style13ptBold"/>
          <w:b/>
          <w:bCs w:val="0"/>
        </w:rPr>
      </w:pPr>
      <w:r w:rsidRPr="00685139">
        <w:rPr>
          <w:rStyle w:val="Style13ptBold"/>
          <w:b/>
          <w:bCs w:val="0"/>
        </w:rPr>
        <w:t xml:space="preserve">To address the inequities of police policy, we must interrogate the Human that lies behind the dogmatic image of thought. Without this, we will never LEARN anything about the nature of police violence and will REPLICATE the production of racialized subjects deemed non-Human. </w:t>
      </w:r>
    </w:p>
    <w:p w14:paraId="2101E479" w14:textId="77777777" w:rsidR="00A74562" w:rsidRPr="00DA6DC4" w:rsidRDefault="00A74562" w:rsidP="00A74562">
      <w:pPr>
        <w:spacing w:before="100" w:beforeAutospacing="1" w:after="100" w:afterAutospacing="1" w:line="240" w:lineRule="auto"/>
        <w:jc w:val="both"/>
        <w:rPr>
          <w:rStyle w:val="Style13ptBold"/>
          <w:rFonts w:ascii="Times New Roman" w:eastAsia="Times New Roman" w:hAnsi="Times New Roman" w:cs="Times New Roman"/>
          <w:b w:val="0"/>
          <w:sz w:val="24"/>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41" w:history="1">
        <w:r w:rsidRPr="00DA6DC4">
          <w:t>www.euppublishing.com/dlgs</w:t>
        </w:r>
      </w:hyperlink>
      <w:r w:rsidRPr="0012544E">
        <w:t>)</w:t>
      </w:r>
      <w:r>
        <w:rPr>
          <w:rFonts w:ascii="Sabon" w:eastAsia="Times New Roman" w:hAnsi="Sabon" w:cs="Times New Roman"/>
          <w:sz w:val="18"/>
          <w:szCs w:val="18"/>
        </w:rPr>
        <w:t xml:space="preserve"> </w:t>
      </w:r>
    </w:p>
    <w:p w14:paraId="60A6B56B" w14:textId="77777777" w:rsidR="00A74562" w:rsidRPr="004F2232" w:rsidRDefault="00A74562" w:rsidP="00A74562">
      <w:pPr>
        <w:jc w:val="both"/>
        <w:rPr>
          <w:b/>
          <w:iCs/>
          <w:u w:val="single"/>
        </w:rPr>
      </w:pPr>
      <w:r w:rsidRPr="004F2232">
        <w:rPr>
          <w:rStyle w:val="StyleUnderline"/>
        </w:rPr>
        <w:t>The Image of Thought is</w:t>
      </w:r>
      <w:r w:rsidRPr="00DA6DC4">
        <w:t xml:space="preserve"> Deleuze’s conceptual shorthand for </w:t>
      </w:r>
      <w:r w:rsidRPr="004F2232">
        <w:rPr>
          <w:rStyle w:val="Emphasis"/>
        </w:rPr>
        <w:t xml:space="preserve">a dominant philosophical tradition of thinking that is grounded in the realm of the </w:t>
      </w:r>
      <w:proofErr w:type="spellStart"/>
      <w:r w:rsidRPr="004F2232">
        <w:rPr>
          <w:rStyle w:val="Emphasis"/>
        </w:rPr>
        <w:t>recognisable</w:t>
      </w:r>
      <w:proofErr w:type="spellEnd"/>
      <w:r w:rsidRPr="004F2232">
        <w:rPr>
          <w:rStyle w:val="Emphasis"/>
        </w:rPr>
        <w:t>.</w:t>
      </w:r>
      <w:r w:rsidRPr="00DA6DC4">
        <w:t xml:space="preserve"> In this model, thinking </w:t>
      </w:r>
      <w:r w:rsidRPr="004F2232">
        <w:rPr>
          <w:rStyle w:val="Emphasis"/>
        </w:rPr>
        <w:t xml:space="preserve">is an already-settled starting point from which all human beings begin; the </w:t>
      </w:r>
      <w:proofErr w:type="spellStart"/>
      <w:r w:rsidRPr="004F2232">
        <w:rPr>
          <w:rStyle w:val="Emphasis"/>
        </w:rPr>
        <w:t>actualised</w:t>
      </w:r>
      <w:proofErr w:type="spellEnd"/>
      <w:r w:rsidRPr="004F2232">
        <w:rPr>
          <w:rStyle w:val="Emphasis"/>
        </w:rPr>
        <w:t xml:space="preserve"> world is thus grasped as intelligible by the concord of our faculties, and </w:t>
      </w:r>
      <w:proofErr w:type="spellStart"/>
      <w:r w:rsidRPr="004F2232">
        <w:rPr>
          <w:rStyle w:val="Emphasis"/>
        </w:rPr>
        <w:t>organised</w:t>
      </w:r>
      <w:proofErr w:type="spellEnd"/>
      <w:r w:rsidRPr="004F2232">
        <w:rPr>
          <w:rStyle w:val="Emphasis"/>
        </w:rPr>
        <w:t xml:space="preserve"> into a taxonomy of grouped categories</w:t>
      </w:r>
      <w:r w:rsidRPr="00DA6DC4">
        <w:t xml:space="preserve">. Deleuze reviews Descartes’s move to eliminate Aristotle’s presupposition of ‘Man as a rational animal’ in an effort to avoid all presuppositions – to start at the very beginning of philosophy (Deleuze 1994: 129). In order to construct a philosophical proof without relying on Aristotle’s presuppositions, Descartes strips away every possible assumption to end with his proof: ‘I think, therefore I am.’ Deleuze points out that he fails to see the ‘subjective or implicit presuppositions contained in opinions rather than concepts, what is meant by self, thinking, and being’ (Deleuze 1994: 129). The critique of Descartes’s proof (and the many models that derive from it) is that it assumes that ‘everyone knows what it means to think and to be’ (Deleuze 1994: 130) based on the assumption that everyone finds themselves already thinking. Thus, the beginning point for Descartes has smuggled in a different set of presuppositions about thinking that Deleuze points out and refutes as a non-philosophical Image of Thought (Deleuze 1994: 132). The three levels of the Image of Thought are: ‘A naturally upright thought, an in principle natural common sense, and a transcendental model of recognition’ (Deleuze 1994: 134). Each of the eight postulates constituting </w:t>
      </w:r>
      <w:r w:rsidRPr="004F2232">
        <w:rPr>
          <w:rStyle w:val="Emphasis"/>
        </w:rPr>
        <w:t xml:space="preserve">this Image of Thought represent fundamental misunderstandings–and therefore obstacles–to the practice of thinking </w:t>
      </w:r>
      <w:r w:rsidRPr="00DA6DC4">
        <w:t xml:space="preserve">as Deleuze understands it: the purported good will of the thinker, the reliance on common sense as a ready-made faculty, the model of recognition, the sufficiency of representation, the aspiration of eliminating error, the sufficiency of logic and truth as a structure, the reliance on solutions, and the emphasis on knowledge rather than learning. I argue that </w:t>
      </w:r>
      <w:r w:rsidRPr="004F2232">
        <w:rPr>
          <w:rStyle w:val="Emphasis"/>
        </w:rPr>
        <w:t xml:space="preserve">they also implicitly frame an ‘Image of the Human’ based on this Image of Thought–a </w:t>
      </w:r>
      <w:proofErr w:type="spellStart"/>
      <w:r w:rsidRPr="004F2232">
        <w:rPr>
          <w:rStyle w:val="Emphasis"/>
        </w:rPr>
        <w:t>racialised</w:t>
      </w:r>
      <w:proofErr w:type="spellEnd"/>
      <w:r w:rsidRPr="004F2232">
        <w:rPr>
          <w:rStyle w:val="Emphasis"/>
        </w:rPr>
        <w:t xml:space="preserve"> figure of the human that grounds and perpetuates invasive policing policy inequitably among urban spaces.</w:t>
      </w:r>
      <w:r w:rsidRPr="00DA6DC4">
        <w:t xml:space="preserve"> Just as Deleuze articulates a critique to the dogmatic and stultifying Image of Thought, </w:t>
      </w:r>
      <w:r w:rsidRPr="004F2232">
        <w:rPr>
          <w:rStyle w:val="Emphasis"/>
        </w:rPr>
        <w:t>I propose a parallel critique of an Image of the Human in order to expose and refute harmful policing practices framed around this image. The model of thought that derives from the Image can be described as universal, representable, natural, general, truth-based, upright (well ordered, susceptible to human mastery).</w:t>
      </w:r>
      <w:r w:rsidRPr="00DA6DC4">
        <w:t xml:space="preserve"> Thought occurs, on this account, through a unification of the faculties and a perfect distillation of the world into </w:t>
      </w:r>
      <w:proofErr w:type="spellStart"/>
      <w:r w:rsidRPr="00DA6DC4">
        <w:t>recognisable</w:t>
      </w:r>
      <w:proofErr w:type="spellEnd"/>
      <w:r w:rsidRPr="00DA6DC4">
        <w:t xml:space="preserve"> categories that appear to exist prior to thought. Based on the third postulate, one does not need to </w:t>
      </w:r>
      <w:r w:rsidRPr="00DA6DC4">
        <w:rPr>
          <w:i/>
          <w:iCs/>
        </w:rPr>
        <w:t xml:space="preserve">think </w:t>
      </w:r>
      <w:r w:rsidRPr="00DA6DC4">
        <w:t xml:space="preserve">to see a distribution of </w:t>
      </w:r>
      <w:proofErr w:type="spellStart"/>
      <w:r w:rsidRPr="00DA6DC4">
        <w:t>recognisable</w:t>
      </w:r>
      <w:proofErr w:type="spellEnd"/>
      <w:r w:rsidRPr="00DA6DC4">
        <w:t xml:space="preserve"> objects or concepts – they are simply </w:t>
      </w:r>
      <w:r w:rsidRPr="00DA6DC4">
        <w:lastRenderedPageBreak/>
        <w:t xml:space="preserve">there. In his critique, Deleuze reminds us that </w:t>
      </w:r>
      <w:r w:rsidRPr="004F2232">
        <w:rPr>
          <w:rStyle w:val="Emphasis"/>
        </w:rPr>
        <w:t xml:space="preserve">‘the form of recognition has never sanctioned anything but the recognizable and the </w:t>
      </w:r>
      <w:proofErr w:type="spellStart"/>
      <w:r w:rsidRPr="004F2232">
        <w:rPr>
          <w:rStyle w:val="Emphasis"/>
        </w:rPr>
        <w:t>recognised</w:t>
      </w:r>
      <w:proofErr w:type="spellEnd"/>
      <w:r w:rsidRPr="004F2232">
        <w:rPr>
          <w:rStyle w:val="Emphasis"/>
        </w:rPr>
        <w:t>; form will never inspire anything but conformities’</w:t>
      </w:r>
      <w:r w:rsidRPr="00DA6DC4">
        <w:t xml:space="preserve"> (Deleuze 1994: 134). </w:t>
      </w:r>
      <w:r w:rsidRPr="004F2232">
        <w:rPr>
          <w:rStyle w:val="Emphasis"/>
        </w:rPr>
        <w:t>If we stick to the realm of recognition, we will be trapped in the ‘rediscovery’ of existing or current values.</w:t>
      </w:r>
      <w:r w:rsidRPr="00DA6DC4">
        <w:t xml:space="preserve"> For Deleuze, </w:t>
      </w:r>
      <w:r w:rsidRPr="004F2232">
        <w:rPr>
          <w:rStyle w:val="Emphasis"/>
        </w:rPr>
        <w:t xml:space="preserve">the encounter–that which compels us to think – is not </w:t>
      </w:r>
      <w:proofErr w:type="spellStart"/>
      <w:r w:rsidRPr="004F2232">
        <w:rPr>
          <w:rStyle w:val="Emphasis"/>
        </w:rPr>
        <w:t>recognisable</w:t>
      </w:r>
      <w:proofErr w:type="spellEnd"/>
      <w:r w:rsidRPr="004F2232">
        <w:rPr>
          <w:rStyle w:val="Emphasis"/>
        </w:rPr>
        <w:t xml:space="preserve"> </w:t>
      </w:r>
      <w:r w:rsidRPr="00DA6DC4">
        <w:t xml:space="preserve">(Deleuze 1994: 139–40). </w:t>
      </w:r>
      <w:r w:rsidRPr="004F2232">
        <w:rPr>
          <w:rStyle w:val="Emphasis"/>
        </w:rPr>
        <w:t>It is sensed. We are drawn to the encounter based on discord rather than a unity of the senses. We can sense that the realm of the virtual is at work, even if we cannot access it. When we encounter something that disorients or unravels our categories of recognition–a problem–we have the potential to learn</w:t>
      </w:r>
      <w:r w:rsidRPr="00DA6DC4">
        <w:rPr>
          <w:i/>
          <w:iCs/>
        </w:rPr>
        <w:t xml:space="preserve"> </w:t>
      </w:r>
      <w:r w:rsidRPr="00DA6DC4">
        <w:t xml:space="preserve">(Deleuze 1994: 164). Thus, </w:t>
      </w:r>
      <w:r w:rsidRPr="004F2232">
        <w:rPr>
          <w:rStyle w:val="Emphasis"/>
        </w:rPr>
        <w:t xml:space="preserve">thinking cannot be reduced to the empirical existence of objects or experiences because thinking must (and does) draw on things that have yet to </w:t>
      </w:r>
      <w:proofErr w:type="spellStart"/>
      <w:r w:rsidRPr="004F2232">
        <w:rPr>
          <w:rStyle w:val="Emphasis"/>
        </w:rPr>
        <w:t>actualise</w:t>
      </w:r>
      <w:proofErr w:type="spellEnd"/>
      <w:r w:rsidRPr="004F2232">
        <w:rPr>
          <w:rStyle w:val="Emphasis"/>
        </w:rPr>
        <w:t xml:space="preserve"> and are not graspable through common sense.</w:t>
      </w:r>
      <w:r w:rsidRPr="00DA6DC4">
        <w:t xml:space="preserve"> </w:t>
      </w:r>
      <w:r w:rsidRPr="004F2232">
        <w:rPr>
          <w:rStyle w:val="Emphasis"/>
        </w:rPr>
        <w:t>Thinking draws on the very edges of our faculties, where we can sense something that is imperceptible</w:t>
      </w:r>
      <w:r w:rsidRPr="00DA6DC4">
        <w:t xml:space="preserve">. </w:t>
      </w:r>
      <w:r w:rsidRPr="004F2232">
        <w:rPr>
          <w:rStyle w:val="Emphasis"/>
        </w:rPr>
        <w:t xml:space="preserve">If one dwells in the world of analogy, opposition, resemblance, identity, comparison, qualities, quantities, distribution and category, one has left thinking behind. The stultifying and oppressive Image of Thought is accompanied by an implicit figure of the </w:t>
      </w:r>
      <w:proofErr w:type="spellStart"/>
      <w:r w:rsidRPr="004F2232">
        <w:rPr>
          <w:rStyle w:val="Emphasis"/>
        </w:rPr>
        <w:t>recognisable</w:t>
      </w:r>
      <w:proofErr w:type="spellEnd"/>
      <w:r w:rsidRPr="004F2232">
        <w:rPr>
          <w:rStyle w:val="Emphasis"/>
        </w:rPr>
        <w:t xml:space="preserve"> and rational human who engages in thought as opposed to thinking</w:t>
      </w:r>
      <w:r w:rsidRPr="00DA6DC4">
        <w:t>. This human is coded in particular ways</w:t>
      </w:r>
      <w:r w:rsidRPr="00DA6DC4">
        <w:rPr>
          <w:position w:val="8"/>
          <w:sz w:val="14"/>
          <w:szCs w:val="14"/>
        </w:rPr>
        <w:t xml:space="preserve">11 </w:t>
      </w:r>
      <w:r w:rsidRPr="00DA6DC4">
        <w:t xml:space="preserve">– </w:t>
      </w:r>
      <w:r w:rsidRPr="004F2232">
        <w:rPr>
          <w:rStyle w:val="Emphasis"/>
        </w:rPr>
        <w:t>it knows rather than learns, obeys rather than transgresses, accepts rather than questions, remains silent rather than objecting, and is a static being rather than a dynamic becoming. This human is not an Idea; she is an object.</w:t>
      </w:r>
      <w:r w:rsidRPr="00DA6DC4">
        <w:t xml:space="preserve"> I am calling this the Image of the Human. Like thought, </w:t>
      </w:r>
      <w:r w:rsidRPr="004F2232">
        <w:rPr>
          <w:rStyle w:val="Emphasis"/>
        </w:rPr>
        <w:t xml:space="preserve">the Image of the Human is a governing principle taken to be a given–the Image is predicated on the assumption that the human is a settled, </w:t>
      </w:r>
      <w:proofErr w:type="spellStart"/>
      <w:r w:rsidRPr="004F2232">
        <w:rPr>
          <w:rStyle w:val="Emphasis"/>
        </w:rPr>
        <w:t>recognisable</w:t>
      </w:r>
      <w:proofErr w:type="spellEnd"/>
      <w:r w:rsidRPr="004F2232">
        <w:rPr>
          <w:rStyle w:val="Emphasis"/>
        </w:rPr>
        <w:t xml:space="preserve"> point of departure that relies on no presuppositions. </w:t>
      </w:r>
      <w:r w:rsidRPr="00DA6DC4">
        <w:t xml:space="preserve">Even Descartes, who attempted to strip away all philosophical presuppositions in order to get to his point of departure, leaves the category of the human securely, if implicitly, </w:t>
      </w:r>
      <w:r w:rsidRPr="00DA6DC4">
        <w:rPr>
          <w:i/>
          <w:iCs/>
        </w:rPr>
        <w:t>intact</w:t>
      </w:r>
      <w:r w:rsidRPr="00DA6DC4">
        <w:t xml:space="preserve">; he ‘presents the </w:t>
      </w:r>
      <w:r w:rsidRPr="00DA6DC4">
        <w:rPr>
          <w:i/>
          <w:iCs/>
        </w:rPr>
        <w:t xml:space="preserve">I think </w:t>
      </w:r>
      <w:r w:rsidRPr="00DA6DC4">
        <w:t xml:space="preserve">as another procedure of definition, one capable of demonstrating the specificity of humanity or the quality of its substance’ (Deleuze 1994: 257). </w:t>
      </w:r>
      <w:r w:rsidRPr="004F2232">
        <w:rPr>
          <w:rStyle w:val="StyleUnderline"/>
        </w:rPr>
        <w:t>The concept of thinking</w:t>
      </w:r>
      <w:r w:rsidRPr="00DA6DC4">
        <w:t xml:space="preserve">, as Descartes defines it, </w:t>
      </w:r>
      <w:r w:rsidRPr="004F2232">
        <w:rPr>
          <w:rStyle w:val="StyleUnderline"/>
        </w:rPr>
        <w:t>provides the parameters of the human that Deleuze traces through the Western philosophical canon. It can be simplified as rational in thought and self-governed in practice. The faculties of the thinking human are in concordance in a univocal, whole, singular self.</w:t>
      </w:r>
      <w:r w:rsidRPr="00DA6DC4">
        <w:t xml:space="preserve"> According to Georges Dicker, Descartes’s presupposition of a </w:t>
      </w:r>
      <w:r w:rsidRPr="00DA6DC4">
        <w:rPr>
          <w:i/>
          <w:iCs/>
        </w:rPr>
        <w:t xml:space="preserve">substance </w:t>
      </w:r>
      <w:r w:rsidRPr="00DA6DC4">
        <w:t xml:space="preserve">as the foundation of the ‘I think’ is ‘the most basic assumption involved in the </w:t>
      </w:r>
      <w:r w:rsidRPr="00DA6DC4">
        <w:rPr>
          <w:i/>
          <w:iCs/>
        </w:rPr>
        <w:t>cogito</w:t>
      </w:r>
      <w:r w:rsidRPr="00DA6DC4">
        <w:t xml:space="preserve">’ (Dicker 1993: 50). </w:t>
      </w:r>
      <w:r w:rsidRPr="004F2232">
        <w:rPr>
          <w:rStyle w:val="StyleUnderline"/>
        </w:rPr>
        <w:t>Subjects are stable, static, univocal, rational beings who process past memories to reasonably inform future decisions in linear patterns.</w:t>
      </w:r>
      <w:r w:rsidRPr="00DA6DC4">
        <w:t xml:space="preserve"> </w:t>
      </w:r>
      <w:r w:rsidRPr="004F2232">
        <w:rPr>
          <w:rStyle w:val="Emphasis"/>
        </w:rPr>
        <w:t xml:space="preserve">Deleuze critiques this model of Thought (and, by implication, the accompanying figure of the human who correlates with it) as reductive and inaccurate, and he provides space for a fractured self, experiencing newness in the face of repetition with a difference. </w:t>
      </w:r>
      <w:r w:rsidRPr="00DA6DC4">
        <w:t xml:space="preserve">My goal is to transpose Deleuze’s analysis back to the discussion of Sewell et al.’s studies in order to identify the way </w:t>
      </w:r>
      <w:r w:rsidRPr="004F2232">
        <w:rPr>
          <w:rStyle w:val="Emphasis"/>
        </w:rPr>
        <w:t>this problematic Image of the Human undergirds and informs policing policy.</w:t>
      </w:r>
      <w:r w:rsidRPr="00DA6DC4">
        <w:t xml:space="preserve"> Sewell et al. reveal that </w:t>
      </w:r>
      <w:r w:rsidRPr="004F2232">
        <w:rPr>
          <w:rStyle w:val="Emphasis"/>
        </w:rPr>
        <w:t xml:space="preserve">SQF and other aggressive policing techniques are more often deployed in </w:t>
      </w:r>
      <w:proofErr w:type="spellStart"/>
      <w:r w:rsidRPr="004F2232">
        <w:rPr>
          <w:rStyle w:val="Emphasis"/>
        </w:rPr>
        <w:t>neighbourhoods</w:t>
      </w:r>
      <w:proofErr w:type="spellEnd"/>
      <w:r w:rsidRPr="004F2232">
        <w:rPr>
          <w:rStyle w:val="Emphasis"/>
        </w:rPr>
        <w:t xml:space="preserve"> of </w:t>
      </w:r>
      <w:proofErr w:type="spellStart"/>
      <w:r w:rsidRPr="004F2232">
        <w:rPr>
          <w:rStyle w:val="Emphasis"/>
        </w:rPr>
        <w:t>colour</w:t>
      </w:r>
      <w:proofErr w:type="spellEnd"/>
      <w:r w:rsidRPr="004F2232">
        <w:rPr>
          <w:rStyle w:val="Emphasis"/>
        </w:rPr>
        <w:t xml:space="preserve"> than in white communities</w:t>
      </w:r>
      <w:r w:rsidRPr="00DA6DC4">
        <w:t xml:space="preserve"> (see Sewell and Jefferson 2016; Sewell et al. 2016). </w:t>
      </w:r>
      <w:r w:rsidRPr="004F2232">
        <w:rPr>
          <w:rStyle w:val="Emphasis"/>
        </w:rPr>
        <w:t xml:space="preserve">Men of </w:t>
      </w:r>
      <w:proofErr w:type="spellStart"/>
      <w:r w:rsidRPr="004F2232">
        <w:rPr>
          <w:rStyle w:val="Emphasis"/>
        </w:rPr>
        <w:t>colour</w:t>
      </w:r>
      <w:proofErr w:type="spellEnd"/>
      <w:r w:rsidRPr="004F2232">
        <w:rPr>
          <w:rStyle w:val="Emphasis"/>
        </w:rPr>
        <w:t xml:space="preserve"> experience aggressive and violent encounters with the police at disproportionately high rates. Using this statistical data, it can be posited that policing policy is based around an implicit Image of the Human that is </w:t>
      </w:r>
      <w:proofErr w:type="spellStart"/>
      <w:r w:rsidRPr="004F2232">
        <w:rPr>
          <w:rStyle w:val="Emphasis"/>
        </w:rPr>
        <w:t>racialised</w:t>
      </w:r>
      <w:proofErr w:type="spellEnd"/>
      <w:r w:rsidRPr="004F2232">
        <w:rPr>
          <w:rStyle w:val="Emphasis"/>
        </w:rPr>
        <w:t>: certain techniques are used only on those who fall outside this operational Image of the Human.</w:t>
      </w:r>
      <w:r w:rsidRPr="00DA6DC4">
        <w:t xml:space="preserve"> Accordingly, I argue that </w:t>
      </w:r>
      <w:r w:rsidRPr="004F2232">
        <w:rPr>
          <w:rStyle w:val="Emphasis"/>
        </w:rPr>
        <w:t xml:space="preserve">conceptions of the human that ground policing practices are constituted by, and help reconstitute, processes of </w:t>
      </w:r>
      <w:proofErr w:type="spellStart"/>
      <w:r w:rsidRPr="004F2232">
        <w:rPr>
          <w:rStyle w:val="Emphasis"/>
        </w:rPr>
        <w:t>racialisation</w:t>
      </w:r>
      <w:proofErr w:type="spellEnd"/>
      <w:r w:rsidRPr="004F2232">
        <w:rPr>
          <w:rStyle w:val="Emphasis"/>
        </w:rPr>
        <w:t xml:space="preserve">. Such processes provide the </w:t>
      </w:r>
      <w:proofErr w:type="spellStart"/>
      <w:r w:rsidRPr="004F2232">
        <w:rPr>
          <w:rStyle w:val="Emphasis"/>
        </w:rPr>
        <w:t>rationalised</w:t>
      </w:r>
      <w:proofErr w:type="spellEnd"/>
      <w:r w:rsidRPr="004F2232">
        <w:rPr>
          <w:rStyle w:val="Emphasis"/>
        </w:rPr>
        <w:t xml:space="preserve"> resources for </w:t>
      </w:r>
      <w:r w:rsidRPr="004F2232">
        <w:rPr>
          <w:rStyle w:val="Emphasis"/>
        </w:rPr>
        <w:lastRenderedPageBreak/>
        <w:t xml:space="preserve">the policing practices </w:t>
      </w:r>
      <w:r w:rsidRPr="00DA6DC4">
        <w:t xml:space="preserve">discussed above. </w:t>
      </w:r>
      <w:r w:rsidRPr="004F2232">
        <w:rPr>
          <w:rStyle w:val="Emphasis"/>
        </w:rPr>
        <w:t>The rational, singular, radically self-governing figure of the human–docile and disciplined–is a figure marked (in part) by whiteness.</w:t>
      </w:r>
      <w:r w:rsidRPr="00DA6DC4">
        <w:t xml:space="preserve"> </w:t>
      </w:r>
      <w:r w:rsidRPr="004F2232">
        <w:rPr>
          <w:rStyle w:val="Emphasis"/>
        </w:rPr>
        <w:t xml:space="preserve">Bodies who do not comport with this latent category of the </w:t>
      </w:r>
      <w:proofErr w:type="spellStart"/>
      <w:r w:rsidRPr="004F2232">
        <w:rPr>
          <w:rStyle w:val="Emphasis"/>
        </w:rPr>
        <w:t>recognisable</w:t>
      </w:r>
      <w:proofErr w:type="spellEnd"/>
      <w:r w:rsidRPr="004F2232">
        <w:rPr>
          <w:rStyle w:val="Emphasis"/>
        </w:rPr>
        <w:t xml:space="preserve"> ‘human’ find themselves subject to the modes of policing described above that are justifiable only outside boundaries of the Human</w:t>
      </w:r>
      <w:r w:rsidRPr="00DA6DC4">
        <w:t xml:space="preserve">. What would it mean to disrupt this Image of the Human in the same way Deleuze wants to upend the Image of Thought? Perhaps </w:t>
      </w:r>
      <w:r w:rsidRPr="004F2232">
        <w:rPr>
          <w:rStyle w:val="Emphasis"/>
        </w:rPr>
        <w:t>Deleuze has given us the resources to think through the way an Image of the Human is smuggled into aggressive policing and surveillance. If the Image of the Human is a problematic and oppressive image that is racially grounded – rather than a settled and given point of departure – then the twin projects of disrupting the Image of Thought and the Image of the Human may yield a new set of criticisms for the framework on which policing policy appears to operate.</w:t>
      </w:r>
      <w:r w:rsidRPr="00DA6DC4">
        <w:rPr>
          <w:position w:val="8"/>
          <w:sz w:val="14"/>
          <w:szCs w:val="14"/>
        </w:rPr>
        <w:t xml:space="preserve">12 </w:t>
      </w:r>
    </w:p>
    <w:p w14:paraId="15A7E58A" w14:textId="768AC44D" w:rsidR="00A74562" w:rsidRDefault="00A74562" w:rsidP="00A74562">
      <w:pPr>
        <w:spacing w:after="0" w:line="240" w:lineRule="auto"/>
        <w:rPr>
          <w:rStyle w:val="Style13ptBold"/>
          <w:rFonts w:eastAsiaTheme="majorEastAsia" w:cstheme="majorBidi"/>
          <w:szCs w:val="32"/>
        </w:rPr>
      </w:pPr>
      <w:r>
        <w:rPr>
          <w:b/>
          <w:bCs/>
          <w:sz w:val="24"/>
        </w:rPr>
        <w:br w:type="page"/>
      </w:r>
    </w:p>
    <w:p w14:paraId="06BCCF21" w14:textId="4D1ABBEA" w:rsidR="008876F6" w:rsidRDefault="008876F6" w:rsidP="00A74562">
      <w:pPr>
        <w:pStyle w:val="Heading3"/>
        <w:rPr>
          <w:rStyle w:val="Style13ptBold"/>
          <w:b/>
          <w:bCs w:val="0"/>
        </w:rPr>
      </w:pPr>
      <w:r w:rsidRPr="008876F6">
        <w:rPr>
          <w:rStyle w:val="Style13ptBold"/>
          <w:b/>
          <w:bCs w:val="0"/>
        </w:rPr>
        <w:lastRenderedPageBreak/>
        <w:t>Human Rights</w:t>
      </w:r>
    </w:p>
    <w:p w14:paraId="5F764386" w14:textId="77777777" w:rsidR="00E7790E" w:rsidRPr="00E7790E" w:rsidRDefault="00E7790E" w:rsidP="00E7790E"/>
    <w:p w14:paraId="728E9502" w14:textId="77777777" w:rsidR="008773E3" w:rsidRPr="008773E3" w:rsidRDefault="008773E3" w:rsidP="008773E3">
      <w:pPr>
        <w:pStyle w:val="Heading4"/>
        <w:jc w:val="both"/>
        <w:rPr>
          <w:rStyle w:val="Style13ptBold"/>
          <w:b/>
          <w:bCs w:val="0"/>
        </w:rPr>
      </w:pPr>
      <w:r w:rsidRPr="008773E3">
        <w:rPr>
          <w:rStyle w:val="Style13ptBold"/>
          <w:b/>
          <w:bCs w:val="0"/>
        </w:rPr>
        <w:t xml:space="preserve">Human rights introduce transcendence into political thought and practice. This creates a universal and abstract human subject that inhibits movement and becoming while disregarding the immanent modes of existence of individuals. As a result, we systematically overlook the way human rights sustain quotidian violence in the status quo. </w:t>
      </w:r>
    </w:p>
    <w:p w14:paraId="62F773C5" w14:textId="77777777" w:rsidR="008773E3" w:rsidRPr="00E80FAA" w:rsidRDefault="008773E3" w:rsidP="008773E3">
      <w:pPr>
        <w:spacing w:before="100" w:beforeAutospacing="1" w:after="100" w:afterAutospacing="1" w:line="240" w:lineRule="auto"/>
        <w:jc w:val="both"/>
        <w:rPr>
          <w:rStyle w:val="Style13ptBold"/>
          <w:b w:val="0"/>
          <w:bCs/>
        </w:rPr>
      </w:pPr>
      <w:r>
        <w:rPr>
          <w:rStyle w:val="Style13ptBold"/>
        </w:rPr>
        <w:t xml:space="preserve">Lefebvre 12 </w:t>
      </w:r>
      <w:r>
        <w:rPr>
          <w:rStyle w:val="Style13ptBold"/>
          <w:b w:val="0"/>
          <w:bCs/>
        </w:rPr>
        <w:t>(</w:t>
      </w:r>
      <w:r w:rsidRPr="000F58DC">
        <w:t>Alexandre, Lecturer in the School of Philosophical and Historical Inquiry and the School of Social and Political Sciences at the University of Sydney, “Human Rights in Deleuze and Bergson’s Later Philosophy,” in Deleuze and Law Edinburgh University Press)</w:t>
      </w:r>
    </w:p>
    <w:p w14:paraId="4A214B1F" w14:textId="77777777" w:rsidR="008773E3" w:rsidRPr="00E80FAA" w:rsidRDefault="008773E3" w:rsidP="008773E3">
      <w:pPr>
        <w:jc w:val="both"/>
        <w:rPr>
          <w:rStyle w:val="Emphasis"/>
        </w:rPr>
      </w:pPr>
      <w:r w:rsidRPr="00E80FAA">
        <w:t xml:space="preserve">What fault does Deleuze identify in human rights discourses? Transcendence. He repeats this criticism time and again: </w:t>
      </w:r>
      <w:r w:rsidRPr="00E80FAA">
        <w:rPr>
          <w:rStyle w:val="Emphasis"/>
        </w:rPr>
        <w:t xml:space="preserve">Human rights introduce transcendence into political thought and practice. </w:t>
      </w:r>
    </w:p>
    <w:p w14:paraId="7A4BB615" w14:textId="77777777" w:rsidR="008773E3" w:rsidRPr="00E80FAA" w:rsidRDefault="008773E3" w:rsidP="008773E3">
      <w:pPr>
        <w:jc w:val="both"/>
        <w:rPr>
          <w:rFonts w:ascii="Times New Roman" w:hAnsi="Times New Roman"/>
          <w:sz w:val="24"/>
        </w:rPr>
      </w:pPr>
      <w:r w:rsidRPr="00E80FAA">
        <w:t>1</w:t>
      </w:r>
      <w:r w:rsidRPr="004337F9">
        <w:rPr>
          <w:rStyle w:val="Emphasis"/>
        </w:rPr>
        <w:t xml:space="preserve">. ‘If you’re talking about reconstituting transcendence or </w:t>
      </w:r>
      <w:proofErr w:type="spellStart"/>
      <w:r w:rsidRPr="004337F9">
        <w:rPr>
          <w:rStyle w:val="Emphasis"/>
        </w:rPr>
        <w:t>univer</w:t>
      </w:r>
      <w:proofErr w:type="spellEnd"/>
      <w:r w:rsidRPr="004337F9">
        <w:rPr>
          <w:rStyle w:val="Emphasis"/>
        </w:rPr>
        <w:t xml:space="preserve">- </w:t>
      </w:r>
      <w:proofErr w:type="spellStart"/>
      <w:r w:rsidRPr="004337F9">
        <w:rPr>
          <w:rStyle w:val="Emphasis"/>
        </w:rPr>
        <w:t>sals</w:t>
      </w:r>
      <w:proofErr w:type="spellEnd"/>
      <w:r w:rsidRPr="004337F9">
        <w:rPr>
          <w:rStyle w:val="Emphasis"/>
        </w:rPr>
        <w:t xml:space="preserve">, restoring a reflective subject as the bearer of rights, or setting up a communicative intersubjectivity, then it’s not much of a philosophical advance </w:t>
      </w:r>
      <w:r w:rsidRPr="00E80FAA">
        <w:t>(</w:t>
      </w:r>
      <w:r w:rsidRPr="00E80FAA">
        <w:rPr>
          <w:i/>
          <w:iCs/>
        </w:rPr>
        <w:t xml:space="preserve">invention </w:t>
      </w:r>
      <w:proofErr w:type="spellStart"/>
      <w:r w:rsidRPr="00E80FAA">
        <w:rPr>
          <w:i/>
          <w:iCs/>
        </w:rPr>
        <w:t>philosophique</w:t>
      </w:r>
      <w:proofErr w:type="spellEnd"/>
      <w:r w:rsidRPr="00E80FAA">
        <w:t xml:space="preserve">).’ (Deleuze 1995: 152, translation modified) </w:t>
      </w:r>
    </w:p>
    <w:p w14:paraId="45952AF4" w14:textId="77777777" w:rsidR="008773E3" w:rsidRPr="00E80FAA" w:rsidRDefault="008773E3" w:rsidP="008773E3">
      <w:pPr>
        <w:jc w:val="both"/>
        <w:rPr>
          <w:rFonts w:ascii="Times New Roman" w:hAnsi="Times New Roman"/>
          <w:sz w:val="24"/>
        </w:rPr>
      </w:pPr>
      <w:r w:rsidRPr="00E80FAA">
        <w:t xml:space="preserve">2. ‘These days </w:t>
      </w:r>
      <w:r w:rsidRPr="004337F9">
        <w:rPr>
          <w:rStyle w:val="Emphasis"/>
        </w:rPr>
        <w:t>it’s human rights</w:t>
      </w:r>
      <w:r w:rsidRPr="00E80FAA">
        <w:t xml:space="preserve"> (</w:t>
      </w:r>
      <w:r w:rsidRPr="00E80FAA">
        <w:rPr>
          <w:i/>
          <w:iCs/>
        </w:rPr>
        <w:t xml:space="preserve">droits de </w:t>
      </w:r>
      <w:proofErr w:type="spellStart"/>
      <w:r w:rsidRPr="00E80FAA">
        <w:rPr>
          <w:i/>
          <w:iCs/>
        </w:rPr>
        <w:t>l’homme</w:t>
      </w:r>
      <w:proofErr w:type="spellEnd"/>
      <w:r w:rsidRPr="00E80FAA">
        <w:t xml:space="preserve">) </w:t>
      </w:r>
      <w:r w:rsidRPr="004337F9">
        <w:rPr>
          <w:rStyle w:val="Emphasis"/>
        </w:rPr>
        <w:t xml:space="preserve">that provide our eternal values. It’s the constitutional state and other notions everyone recognizes as very abstract. And it’s in the name of all this that think- </w:t>
      </w:r>
      <w:proofErr w:type="spellStart"/>
      <w:r w:rsidRPr="004337F9">
        <w:rPr>
          <w:rStyle w:val="Emphasis"/>
        </w:rPr>
        <w:t>ing’s</w:t>
      </w:r>
      <w:proofErr w:type="spellEnd"/>
      <w:r w:rsidRPr="004337F9">
        <w:rPr>
          <w:rStyle w:val="Emphasis"/>
        </w:rPr>
        <w:t xml:space="preserve"> fettered, that any analysis in terms of movement is blocked. But if we’re so oppressed, it’s because our movement is being restricted, not because our eternal values are being violated.</w:t>
      </w:r>
      <w:r w:rsidRPr="00E80FAA">
        <w:t xml:space="preserve">’ (Deleuze 1995: 122, translation modified) </w:t>
      </w:r>
    </w:p>
    <w:p w14:paraId="069DBF11" w14:textId="77777777" w:rsidR="008773E3" w:rsidRPr="00E80FAA" w:rsidRDefault="008773E3" w:rsidP="008773E3">
      <w:pPr>
        <w:jc w:val="both"/>
        <w:rPr>
          <w:rFonts w:ascii="Times New Roman" w:hAnsi="Times New Roman"/>
          <w:sz w:val="24"/>
        </w:rPr>
      </w:pPr>
      <w:r w:rsidRPr="00E80FAA">
        <w:t>3</w:t>
      </w:r>
      <w:r w:rsidRPr="004337F9">
        <w:rPr>
          <w:rStyle w:val="Emphasis"/>
        </w:rPr>
        <w:t>. ‘Human rights say nothing about the immanent modes of existence of people provided with rights.’ (</w:t>
      </w:r>
      <w:r w:rsidRPr="00E80FAA">
        <w:t xml:space="preserve">Deleuze and Guattari 1994: 107) </w:t>
      </w:r>
    </w:p>
    <w:p w14:paraId="6CB79C48" w14:textId="77777777" w:rsidR="008773E3" w:rsidRPr="00E80FAA" w:rsidRDefault="008773E3" w:rsidP="008773E3">
      <w:pPr>
        <w:jc w:val="both"/>
        <w:rPr>
          <w:rFonts w:ascii="Times New Roman" w:hAnsi="Times New Roman"/>
          <w:sz w:val="24"/>
        </w:rPr>
      </w:pPr>
      <w:r w:rsidRPr="00E80FAA">
        <w:t xml:space="preserve">4. </w:t>
      </w:r>
      <w:r w:rsidRPr="004337F9">
        <w:rPr>
          <w:rStyle w:val="Emphasis"/>
        </w:rPr>
        <w:t>‘A concern for human rights shouldn’t lead us to extol the “joys” of liberal capitalism of which they’re an integral part. There’s no democratic state that’s not compromised to the very core by its part in generating human misery</w:t>
      </w:r>
      <w:r w:rsidRPr="00E80FAA">
        <w:t xml:space="preserve">.’ (Deleuze 1995: 173) </w:t>
      </w:r>
    </w:p>
    <w:p w14:paraId="5AF35D55" w14:textId="77777777" w:rsidR="008773E3" w:rsidRPr="00E80FAA" w:rsidRDefault="008773E3" w:rsidP="008773E3">
      <w:pPr>
        <w:jc w:val="both"/>
        <w:rPr>
          <w:rFonts w:ascii="Times New Roman" w:hAnsi="Times New Roman"/>
          <w:sz w:val="24"/>
        </w:rPr>
      </w:pPr>
      <w:r w:rsidRPr="00E80FAA">
        <w:t xml:space="preserve">Deleuze’s definition of transcendence is negative and uncompromising. Transcendence is the immanence of one term to another (Deleuze 2006: 385). Or, expanding the formula, when one term is immanent to another, the latter transcends the former. The definition is negative because </w:t>
      </w:r>
      <w:r w:rsidRPr="004337F9">
        <w:rPr>
          <w:rStyle w:val="Emphasis"/>
        </w:rPr>
        <w:t>transcendence is a function of immanence that negates or ‘denatures’ itself</w:t>
      </w:r>
      <w:r w:rsidRPr="00E80FAA">
        <w:t>. In other words</w:t>
      </w:r>
      <w:r w:rsidRPr="004337F9">
        <w:rPr>
          <w:rStyle w:val="Emphasis"/>
        </w:rPr>
        <w:t xml:space="preserve">, transcendence is essentially </w:t>
      </w:r>
      <w:proofErr w:type="spellStart"/>
      <w:r w:rsidRPr="004337F9">
        <w:rPr>
          <w:rStyle w:val="Emphasis"/>
        </w:rPr>
        <w:t>deriva</w:t>
      </w:r>
      <w:proofErr w:type="spellEnd"/>
      <w:r w:rsidRPr="004337F9">
        <w:rPr>
          <w:rStyle w:val="Emphasis"/>
        </w:rPr>
        <w:t xml:space="preserve">- </w:t>
      </w:r>
      <w:proofErr w:type="spellStart"/>
      <w:r w:rsidRPr="004337F9">
        <w:rPr>
          <w:rStyle w:val="Emphasis"/>
        </w:rPr>
        <w:t>tive</w:t>
      </w:r>
      <w:proofErr w:type="spellEnd"/>
      <w:r w:rsidRPr="004337F9">
        <w:rPr>
          <w:rStyle w:val="Emphasis"/>
        </w:rPr>
        <w:t>: ‘transcendence is always a product of immanence’</w:t>
      </w:r>
      <w:r w:rsidRPr="00E80FAA">
        <w:t xml:space="preserve"> (Deleuze 2006: 388). And the definition is uncompromising because it applies to any situation where we say that something is immanent </w:t>
      </w:r>
      <w:r w:rsidRPr="00E80FAA">
        <w:rPr>
          <w:i/>
          <w:iCs/>
        </w:rPr>
        <w:t xml:space="preserve">to </w:t>
      </w:r>
      <w:r w:rsidRPr="00E80FAA">
        <w:t xml:space="preserve">something else. This ranges from major cases of transcendence, such as ‘the world is my representation’ (idealism) or ‘the world is in God’ (religion), to turns of phrase that introduce its trace, such as ‘it’s raining today’ (if we mean some ‘it’ that is the subject of the action), or ‘freedom of speech is in the Constitution’ (if we mean that an eminent document contains our freedom). Transcendence, for Deleuze, is everywhere. </w:t>
      </w:r>
    </w:p>
    <w:p w14:paraId="4550645D" w14:textId="77777777" w:rsidR="008773E3" w:rsidRPr="00E80FAA" w:rsidRDefault="008773E3" w:rsidP="008773E3">
      <w:pPr>
        <w:jc w:val="both"/>
        <w:rPr>
          <w:rFonts w:ascii="Times New Roman" w:hAnsi="Times New Roman"/>
          <w:sz w:val="24"/>
        </w:rPr>
      </w:pPr>
      <w:r w:rsidRPr="00E80FAA">
        <w:lastRenderedPageBreak/>
        <w:t xml:space="preserve">What about human rights? As the quotations below show, Deleuze attacks different aspects of transcendence. We can take them one-by-one. 1. </w:t>
      </w:r>
      <w:r w:rsidRPr="004337F9">
        <w:rPr>
          <w:rStyle w:val="Emphasis"/>
        </w:rPr>
        <w:t xml:space="preserve">Deleuze’s baseline criticism of human rights is that they ‘suppose a universal and abstract subject of rights, identified with no one in par- </w:t>
      </w:r>
      <w:proofErr w:type="spellStart"/>
      <w:r w:rsidRPr="004337F9">
        <w:rPr>
          <w:rStyle w:val="Emphasis"/>
        </w:rPr>
        <w:t>ticular</w:t>
      </w:r>
      <w:proofErr w:type="spellEnd"/>
      <w:r w:rsidRPr="004337F9">
        <w:rPr>
          <w:rStyle w:val="Emphasis"/>
        </w:rPr>
        <w:t xml:space="preserve"> and irreducible to singular, existent figures’</w:t>
      </w:r>
      <w:r w:rsidRPr="00E80FAA">
        <w:t xml:space="preserve"> (Patton 2005: 58, emphasis added). This </w:t>
      </w:r>
      <w:proofErr w:type="spellStart"/>
      <w:r w:rsidRPr="00E80FAA">
        <w:t>characterisation</w:t>
      </w:r>
      <w:proofErr w:type="spellEnd"/>
      <w:r w:rsidRPr="00E80FAA">
        <w:t xml:space="preserve"> informs his three </w:t>
      </w:r>
      <w:proofErr w:type="gramStart"/>
      <w:r w:rsidRPr="00E80FAA">
        <w:t>substantive</w:t>
      </w:r>
      <w:proofErr w:type="gramEnd"/>
      <w:r w:rsidRPr="00E80FAA">
        <w:t xml:space="preserve"> </w:t>
      </w:r>
    </w:p>
    <w:p w14:paraId="38271F80" w14:textId="77777777" w:rsidR="008773E3" w:rsidRPr="00E80FAA" w:rsidRDefault="008773E3" w:rsidP="008773E3">
      <w:pPr>
        <w:jc w:val="both"/>
        <w:rPr>
          <w:rFonts w:ascii="Times New Roman" w:hAnsi="Times New Roman"/>
          <w:sz w:val="24"/>
        </w:rPr>
      </w:pPr>
      <w:r w:rsidRPr="00E80FAA">
        <w:t>criticisms.</w:t>
      </w:r>
      <w:r w:rsidRPr="00E80FAA">
        <w:br/>
        <w:t xml:space="preserve">2. </w:t>
      </w:r>
      <w:r w:rsidRPr="004337F9">
        <w:rPr>
          <w:rStyle w:val="Emphasis"/>
        </w:rPr>
        <w:t>Human rights inhibit movement and becoming.</w:t>
      </w:r>
      <w:r w:rsidRPr="00E80FAA">
        <w:t xml:space="preserve"> On Deleuze’s account, </w:t>
      </w:r>
      <w:r w:rsidRPr="004337F9">
        <w:rPr>
          <w:rStyle w:val="Emphasis"/>
        </w:rPr>
        <w:t>human rights represent a closed set of enumerated qualities.</w:t>
      </w:r>
      <w:r w:rsidRPr="00E80FAA">
        <w:t xml:space="preserve"> He calls them ‘eternal values’ because </w:t>
      </w:r>
      <w:r w:rsidRPr="004337F9">
        <w:rPr>
          <w:rStyle w:val="Emphasis"/>
        </w:rPr>
        <w:t>they mark the human being as a stable, given essence.</w:t>
      </w:r>
      <w:r w:rsidRPr="00E80FAA">
        <w:t xml:space="preserve"> To understand this criticism, it is important to remember that </w:t>
      </w:r>
      <w:r w:rsidRPr="004337F9">
        <w:rPr>
          <w:rStyle w:val="Emphasis"/>
        </w:rPr>
        <w:t xml:space="preserve">Deleuze is not only concerned with capital C </w:t>
      </w:r>
      <w:proofErr w:type="spellStart"/>
      <w:r w:rsidRPr="004337F9">
        <w:rPr>
          <w:rStyle w:val="Emphasis"/>
        </w:rPr>
        <w:t>catastro</w:t>
      </w:r>
      <w:proofErr w:type="spellEnd"/>
      <w:r w:rsidRPr="004337F9">
        <w:rPr>
          <w:rStyle w:val="Emphasis"/>
        </w:rPr>
        <w:t xml:space="preserve">- </w:t>
      </w:r>
      <w:proofErr w:type="spellStart"/>
      <w:r w:rsidRPr="004337F9">
        <w:rPr>
          <w:rStyle w:val="Emphasis"/>
        </w:rPr>
        <w:t>phes</w:t>
      </w:r>
      <w:proofErr w:type="spellEnd"/>
      <w:r w:rsidRPr="004337F9">
        <w:rPr>
          <w:rStyle w:val="Emphasis"/>
        </w:rPr>
        <w:t>, i.e., the kind of major outrage associated with human rights, but also with everyday violence, or rather, the violence of the everyday: ads, magazine quizzes, psychiatric tests, heteronormativity, i.e., anything that works with a fixed concept of the subject. It is this second kind of violence that human rights sustain.</w:t>
      </w:r>
      <w:r w:rsidRPr="00E80FAA">
        <w:t xml:space="preserve"> Because </w:t>
      </w:r>
      <w:r w:rsidRPr="004337F9">
        <w:rPr>
          <w:rStyle w:val="Emphasis"/>
        </w:rPr>
        <w:t>they reinforce a closed concept of the human</w:t>
      </w:r>
      <w:r w:rsidRPr="00E80FAA">
        <w:t xml:space="preserve">, Deleuze implicates human rights within a much broader criticism of representational thought as a limitation on </w:t>
      </w:r>
      <w:proofErr w:type="spellStart"/>
      <w:r w:rsidRPr="00E80FAA">
        <w:t>possibil</w:t>
      </w:r>
      <w:proofErr w:type="spellEnd"/>
      <w:r w:rsidRPr="00E80FAA">
        <w:t xml:space="preserve">- </w:t>
      </w:r>
      <w:proofErr w:type="spellStart"/>
      <w:r w:rsidRPr="00E80FAA">
        <w:t>ity</w:t>
      </w:r>
      <w:proofErr w:type="spellEnd"/>
      <w:r w:rsidRPr="00E80FAA">
        <w:t xml:space="preserve"> and experimentation.</w:t>
      </w:r>
      <w:r w:rsidRPr="00E80FAA">
        <w:rPr>
          <w:position w:val="6"/>
          <w:sz w:val="14"/>
          <w:szCs w:val="14"/>
        </w:rPr>
        <w:t xml:space="preserve">1 </w:t>
      </w:r>
      <w:r w:rsidRPr="00E80FAA">
        <w:t xml:space="preserve">In this respect, his assessment coincides with that of Alain </w:t>
      </w:r>
      <w:proofErr w:type="spellStart"/>
      <w:r w:rsidRPr="00E80FAA">
        <w:t>Badiou</w:t>
      </w:r>
      <w:proofErr w:type="spellEnd"/>
      <w:r w:rsidRPr="00E80FAA">
        <w:t>: ‘Let us note that a certain twenty-first century</w:t>
      </w:r>
      <w:r w:rsidRPr="004337F9">
        <w:rPr>
          <w:rStyle w:val="Emphasis"/>
        </w:rPr>
        <w:t xml:space="preserve">, under the sign of human rights as the rights of the natural living being, of finitude, or resignation to what there is, tries to return to man as a given’ </w:t>
      </w:r>
      <w:r w:rsidRPr="00E80FAA">
        <w:t>(</w:t>
      </w:r>
      <w:proofErr w:type="spellStart"/>
      <w:r w:rsidRPr="00E80FAA">
        <w:t>Badiou</w:t>
      </w:r>
      <w:proofErr w:type="spellEnd"/>
      <w:r w:rsidRPr="00E80FAA">
        <w:t xml:space="preserve"> 2007: 169). </w:t>
      </w:r>
    </w:p>
    <w:p w14:paraId="4FF03190" w14:textId="77777777" w:rsidR="008773E3" w:rsidRPr="00E80FAA" w:rsidRDefault="008773E3" w:rsidP="008773E3">
      <w:pPr>
        <w:jc w:val="both"/>
        <w:rPr>
          <w:rFonts w:ascii="Times New Roman" w:hAnsi="Times New Roman"/>
          <w:sz w:val="24"/>
        </w:rPr>
      </w:pPr>
      <w:r w:rsidRPr="00E80FAA">
        <w:t xml:space="preserve">3. </w:t>
      </w:r>
      <w:r w:rsidRPr="004337F9">
        <w:rPr>
          <w:rStyle w:val="Emphasis"/>
        </w:rPr>
        <w:t>Human rights disregard the modes of existence of people provided with rights.</w:t>
      </w:r>
      <w:r w:rsidRPr="00E80FAA">
        <w:t xml:space="preserve"> For Deleuze, </w:t>
      </w:r>
      <w:r w:rsidRPr="004337F9">
        <w:rPr>
          <w:rStyle w:val="Emphasis"/>
        </w:rPr>
        <w:t xml:space="preserve">the criterion for effective political </w:t>
      </w:r>
      <w:proofErr w:type="spellStart"/>
      <w:r w:rsidRPr="004337F9">
        <w:rPr>
          <w:rStyle w:val="Emphasis"/>
        </w:rPr>
        <w:t>philoso</w:t>
      </w:r>
      <w:proofErr w:type="spellEnd"/>
      <w:r w:rsidRPr="004337F9">
        <w:rPr>
          <w:rStyle w:val="Emphasis"/>
        </w:rPr>
        <w:t xml:space="preserve">- </w:t>
      </w:r>
      <w:proofErr w:type="spellStart"/>
      <w:r w:rsidRPr="004337F9">
        <w:rPr>
          <w:rStyle w:val="Emphasis"/>
        </w:rPr>
        <w:t>phy</w:t>
      </w:r>
      <w:proofErr w:type="spellEnd"/>
      <w:r w:rsidRPr="004337F9">
        <w:rPr>
          <w:rStyle w:val="Emphasis"/>
        </w:rPr>
        <w:t xml:space="preserve"> and practice is that concepts must connect to the ‘present milieu’ </w:t>
      </w:r>
      <w:r w:rsidRPr="00E80FAA">
        <w:t xml:space="preserve">(Deleuze and Guattari 1994: 100). In other words, </w:t>
      </w:r>
      <w:r w:rsidRPr="004337F9">
        <w:rPr>
          <w:rStyle w:val="Emphasis"/>
        </w:rPr>
        <w:t xml:space="preserve">they must respond to the case at hand, such that both concept and situation are </w:t>
      </w:r>
      <w:proofErr w:type="spellStart"/>
      <w:r w:rsidRPr="004337F9">
        <w:rPr>
          <w:rStyle w:val="Emphasis"/>
        </w:rPr>
        <w:t>recre</w:t>
      </w:r>
      <w:proofErr w:type="spellEnd"/>
      <w:r w:rsidRPr="004337F9">
        <w:rPr>
          <w:rStyle w:val="Emphasis"/>
        </w:rPr>
        <w:t xml:space="preserve">- </w:t>
      </w:r>
      <w:proofErr w:type="spellStart"/>
      <w:r w:rsidRPr="004337F9">
        <w:rPr>
          <w:rStyle w:val="Emphasis"/>
        </w:rPr>
        <w:t>ated</w:t>
      </w:r>
      <w:proofErr w:type="spellEnd"/>
      <w:r w:rsidRPr="004337F9">
        <w:rPr>
          <w:rStyle w:val="Emphasis"/>
        </w:rPr>
        <w:t xml:space="preserve"> from within the context of their encounter. Because human rights operate as axioms and remain unmodified by intervention, Deleuze calls them abstract and ineffective.</w:t>
      </w:r>
      <w:r w:rsidRPr="00E80FAA">
        <w:t xml:space="preserve"> Hence his polemic: ‘You invoke human rights, what does that mean? It means, “Ah, [you] Turks have no right to massacre Armenians”’ (Deleuze 2004: ‘</w:t>
      </w:r>
      <w:r w:rsidRPr="00E80FAA">
        <w:rPr>
          <w:i/>
          <w:iCs/>
        </w:rPr>
        <w:t>G pour Gauche</w:t>
      </w:r>
      <w:r w:rsidRPr="00E80FAA">
        <w:t xml:space="preserve">’). In short, </w:t>
      </w:r>
      <w:r w:rsidRPr="004337F9">
        <w:rPr>
          <w:rStyle w:val="Emphasis"/>
        </w:rPr>
        <w:t>by designating human rights as axioms that transcend concrete situations, Deleuze argues they are unresponsive to the problem at hand</w:t>
      </w:r>
      <w:r w:rsidRPr="00E80FAA">
        <w:t>.</w:t>
      </w:r>
      <w:r w:rsidRPr="00E80FAA">
        <w:rPr>
          <w:position w:val="6"/>
          <w:sz w:val="14"/>
          <w:szCs w:val="14"/>
        </w:rPr>
        <w:t xml:space="preserve">2 </w:t>
      </w:r>
    </w:p>
    <w:p w14:paraId="4CAA46C4" w14:textId="77777777" w:rsidR="008773E3" w:rsidRPr="00E80FAA" w:rsidRDefault="008773E3" w:rsidP="008773E3">
      <w:pPr>
        <w:jc w:val="both"/>
        <w:rPr>
          <w:rFonts w:ascii="Times New Roman" w:hAnsi="Times New Roman"/>
          <w:sz w:val="24"/>
        </w:rPr>
      </w:pPr>
      <w:r w:rsidRPr="00E80FAA">
        <w:t xml:space="preserve">4. </w:t>
      </w:r>
      <w:r w:rsidRPr="004337F9">
        <w:rPr>
          <w:rStyle w:val="Emphasis"/>
        </w:rPr>
        <w:t>Human rights [obscure]</w:t>
      </w:r>
      <w:r w:rsidRPr="00E80FAA">
        <w:rPr>
          <w:i/>
          <w:iCs/>
        </w:rPr>
        <w:t xml:space="preserve"> </w:t>
      </w:r>
      <w:r w:rsidRPr="004337F9">
        <w:rPr>
          <w:i/>
          <w:iCs/>
          <w:strike/>
        </w:rPr>
        <w:t xml:space="preserve">blind </w:t>
      </w:r>
      <w:r w:rsidRPr="00E80FAA">
        <w:rPr>
          <w:i/>
          <w:iCs/>
        </w:rPr>
        <w:t xml:space="preserve">us to </w:t>
      </w:r>
      <w:r w:rsidRPr="004337F9">
        <w:rPr>
          <w:rStyle w:val="Emphasis"/>
        </w:rPr>
        <w:t xml:space="preserve">harm of our own making. By positing a transcendent universal humanity, human rights threaten to introduce a spurious sympathy or sentimentality into crises that are (inadvertently) of our own design. </w:t>
      </w:r>
      <w:r w:rsidRPr="00E80FAA">
        <w:t xml:space="preserve">As Susan Sontag writes, ‘So far as we feel </w:t>
      </w:r>
      <w:proofErr w:type="spellStart"/>
      <w:r w:rsidRPr="00E80FAA">
        <w:t>sympa</w:t>
      </w:r>
      <w:proofErr w:type="spellEnd"/>
      <w:r w:rsidRPr="00E80FAA">
        <w:t xml:space="preserve">- thy, we feel we are not accomplices to what caused the suffering. Our sympathy proclaims our innocence as well as our impotence. To that extent, it can be (for all our good intentions) an impertinent – if not an inappropriate – response’ (Sontag 2002: 102). </w:t>
      </w:r>
    </w:p>
    <w:p w14:paraId="20E03687" w14:textId="77777777" w:rsidR="002450D0" w:rsidRDefault="002450D0">
      <w:pPr>
        <w:spacing w:after="0" w:line="240" w:lineRule="auto"/>
        <w:rPr>
          <w:rStyle w:val="Style13ptBold"/>
          <w:rFonts w:eastAsiaTheme="majorEastAsia" w:cstheme="majorBidi"/>
          <w:szCs w:val="26"/>
        </w:rPr>
      </w:pPr>
      <w:r>
        <w:rPr>
          <w:rStyle w:val="Style13ptBold"/>
          <w:b w:val="0"/>
          <w:bCs/>
        </w:rPr>
        <w:br w:type="page"/>
      </w:r>
    </w:p>
    <w:p w14:paraId="1462E61B" w14:textId="7D5E2C8E" w:rsidR="008876F6" w:rsidRPr="008876F6" w:rsidRDefault="008876F6" w:rsidP="00CD397A">
      <w:pPr>
        <w:pStyle w:val="Heading4"/>
        <w:jc w:val="both"/>
        <w:rPr>
          <w:rStyle w:val="Style13ptBold"/>
          <w:b/>
          <w:bCs w:val="0"/>
        </w:rPr>
      </w:pPr>
      <w:r w:rsidRPr="008876F6">
        <w:rPr>
          <w:rStyle w:val="Style13ptBold"/>
          <w:b/>
          <w:bCs w:val="0"/>
        </w:rPr>
        <w:lastRenderedPageBreak/>
        <w:t>Human rights are part of a philosophy of transcendence that reinforces a universal and ahistorical model of human nature.  These rights are unrelated to the immanent conditions of real individuals in specific political contexts</w:t>
      </w:r>
      <w:r w:rsidR="00CD397A">
        <w:rPr>
          <w:rStyle w:val="Style13ptBold"/>
          <w:b/>
          <w:bCs w:val="0"/>
        </w:rPr>
        <w:t xml:space="preserve"> and </w:t>
      </w:r>
      <w:r w:rsidRPr="008876F6">
        <w:rPr>
          <w:rStyle w:val="Style13ptBold"/>
          <w:b/>
          <w:bCs w:val="0"/>
        </w:rPr>
        <w:t>can always be suspended to preserve the interests of global capitalism. Reject transcendent human rights in favor of immanent practice of jurisprudence.</w:t>
      </w:r>
    </w:p>
    <w:p w14:paraId="3122475E" w14:textId="73C8663E" w:rsidR="008876F6" w:rsidRPr="00C8389C" w:rsidRDefault="008876F6" w:rsidP="00CD397A">
      <w:pPr>
        <w:jc w:val="both"/>
        <w:rPr>
          <w:bCs/>
          <w:sz w:val="26"/>
        </w:rPr>
      </w:pPr>
      <w:r>
        <w:rPr>
          <w:rStyle w:val="Style13ptBold"/>
        </w:rPr>
        <w:t xml:space="preserve">Patton 12 </w:t>
      </w:r>
      <w:r w:rsidRPr="00C8389C">
        <w:t>(Paul, professor of philosophy at the university of new south wales, “Immanence, Transcendence, and the Creation of Rights,” in Deleuze and Law, Edinburgh University Press)</w:t>
      </w:r>
    </w:p>
    <w:p w14:paraId="0B18A569"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The refusal of transcendence is one of the constant motifs of </w:t>
      </w:r>
      <w:r w:rsidRPr="00C8389C">
        <w:rPr>
          <w:rStyle w:val="Emphasis"/>
        </w:rPr>
        <w:t>Deleuze’s philosophy</w:t>
      </w:r>
      <w:r w:rsidRPr="00C8389C">
        <w:rPr>
          <w:rFonts w:ascii="SabonLTStd" w:eastAsia="Times New Roman" w:hAnsi="SabonLTStd" w:cs="Times New Roman"/>
          <w:szCs w:val="22"/>
        </w:rPr>
        <w:t xml:space="preserve">. His thought </w:t>
      </w:r>
      <w:r w:rsidRPr="00C8389C">
        <w:rPr>
          <w:rStyle w:val="Emphasis"/>
        </w:rPr>
        <w:t xml:space="preserve">renounces all forms of appeal to transcend- </w:t>
      </w:r>
      <w:proofErr w:type="spellStart"/>
      <w:r w:rsidRPr="00C8389C">
        <w:rPr>
          <w:rStyle w:val="Emphasis"/>
        </w:rPr>
        <w:t>ent</w:t>
      </w:r>
      <w:proofErr w:type="spellEnd"/>
      <w:r w:rsidRPr="00C8389C">
        <w:rPr>
          <w:rStyle w:val="Emphasis"/>
        </w:rPr>
        <w:t xml:space="preserve"> values, concepts of history, or human nature in </w:t>
      </w:r>
      <w:proofErr w:type="spellStart"/>
      <w:r w:rsidRPr="00C8389C">
        <w:rPr>
          <w:rStyle w:val="Emphasis"/>
        </w:rPr>
        <w:t>favour</w:t>
      </w:r>
      <w:proofErr w:type="spellEnd"/>
      <w:r w:rsidRPr="00C8389C">
        <w:rPr>
          <w:rStyle w:val="Emphasis"/>
        </w:rPr>
        <w:t xml:space="preserve"> of a radical immanentism.</w:t>
      </w:r>
      <w:r w:rsidRPr="00C8389C">
        <w:rPr>
          <w:rFonts w:ascii="SabonLTStd" w:eastAsia="Times New Roman" w:hAnsi="SabonLTStd" w:cs="Times New Roman"/>
          <w:szCs w:val="22"/>
        </w:rPr>
        <w:t xml:space="preserve"> At the same time, it purports to be an untimely </w:t>
      </w:r>
      <w:proofErr w:type="spellStart"/>
      <w:r w:rsidRPr="00C8389C">
        <w:rPr>
          <w:rFonts w:ascii="SabonLTStd" w:eastAsia="Times New Roman" w:hAnsi="SabonLTStd" w:cs="Times New Roman"/>
          <w:szCs w:val="22"/>
        </w:rPr>
        <w:t>philoso</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phy</w:t>
      </w:r>
      <w:proofErr w:type="spellEnd"/>
      <w:r w:rsidRPr="00C8389C">
        <w:rPr>
          <w:rFonts w:ascii="SabonLTStd" w:eastAsia="Times New Roman" w:hAnsi="SabonLTStd" w:cs="Times New Roman"/>
          <w:szCs w:val="22"/>
        </w:rPr>
        <w:t xml:space="preserve"> in Nietzsche’s sense of the term, opposed to the present in the name of a time and a people to come. This raises a problem: if </w:t>
      </w:r>
      <w:proofErr w:type="spellStart"/>
      <w:r w:rsidRPr="00C8389C">
        <w:rPr>
          <w:rFonts w:ascii="SabonLTStd" w:eastAsia="Times New Roman" w:hAnsi="SabonLTStd" w:cs="Times New Roman"/>
          <w:szCs w:val="22"/>
        </w:rPr>
        <w:t>Deleuzian</w:t>
      </w:r>
      <w:proofErr w:type="spellEnd"/>
      <w:r w:rsidRPr="00C8389C">
        <w:rPr>
          <w:rFonts w:ascii="SabonLTStd" w:eastAsia="Times New Roman" w:hAnsi="SabonLTStd" w:cs="Times New Roman"/>
          <w:szCs w:val="22"/>
        </w:rPr>
        <w:t xml:space="preserve"> political philosophy is denied recourse to any kind of transcendence, how does it attain the necessary distance that enables it to be critical of the present? The answer relies on the distinction between </w:t>
      </w:r>
      <w:proofErr w:type="spellStart"/>
      <w:r w:rsidRPr="00C8389C">
        <w:rPr>
          <w:rFonts w:ascii="SabonLTStd" w:eastAsia="Times New Roman" w:hAnsi="SabonLTStd" w:cs="Times New Roman"/>
          <w:szCs w:val="22"/>
        </w:rPr>
        <w:t>virtuality</w:t>
      </w:r>
      <w:proofErr w:type="spellEnd"/>
      <w:r>
        <w:rPr>
          <w:rFonts w:ascii="SabonLTStd" w:eastAsia="Times New Roman" w:hAnsi="SabonLTStd" w:cs="Times New Roman"/>
          <w:szCs w:val="22"/>
        </w:rPr>
        <w:t xml:space="preserve"> </w:t>
      </w:r>
      <w:r w:rsidRPr="00C8389C">
        <w:rPr>
          <w:rFonts w:ascii="SabonLTStd" w:eastAsia="Times New Roman" w:hAnsi="SabonLTStd" w:cs="Times New Roman"/>
          <w:szCs w:val="22"/>
        </w:rPr>
        <w:t xml:space="preserve">and actuality that runs throughout </w:t>
      </w:r>
      <w:r w:rsidRPr="00C8389C">
        <w:rPr>
          <w:rStyle w:val="Emphasis"/>
        </w:rPr>
        <w:t>Deleuze and Guattari’s political philosophy</w:t>
      </w:r>
      <w:r w:rsidRPr="00C8389C">
        <w:rPr>
          <w:rFonts w:ascii="SabonLTStd" w:eastAsia="Times New Roman" w:hAnsi="SabonLTStd" w:cs="Times New Roman"/>
          <w:szCs w:val="22"/>
        </w:rPr>
        <w:t xml:space="preserve">. In </w:t>
      </w:r>
      <w:r w:rsidRPr="00C8389C">
        <w:rPr>
          <w:rFonts w:ascii="SabonLTStd" w:eastAsia="Times New Roman" w:hAnsi="SabonLTStd" w:cs="Times New Roman"/>
          <w:i/>
          <w:iCs/>
          <w:szCs w:val="22"/>
        </w:rPr>
        <w:t>A Thousand Plateaus</w:t>
      </w:r>
      <w:r w:rsidRPr="00C8389C">
        <w:rPr>
          <w:rFonts w:ascii="SabonLTStd" w:eastAsia="Times New Roman" w:hAnsi="SabonLTStd" w:cs="Times New Roman"/>
          <w:szCs w:val="22"/>
        </w:rPr>
        <w:t>, they c</w:t>
      </w:r>
      <w:r w:rsidRPr="00C8389C">
        <w:rPr>
          <w:rStyle w:val="Emphasis"/>
        </w:rPr>
        <w:t xml:space="preserve">ontrast the plane of </w:t>
      </w:r>
      <w:proofErr w:type="spellStart"/>
      <w:r w:rsidRPr="00C8389C">
        <w:rPr>
          <w:rStyle w:val="Emphasis"/>
        </w:rPr>
        <w:t>organi</w:t>
      </w:r>
      <w:proofErr w:type="spellEnd"/>
      <w:r w:rsidRPr="00C8389C">
        <w:rPr>
          <w:rStyle w:val="Emphasis"/>
        </w:rPr>
        <w:t xml:space="preserve">- </w:t>
      </w:r>
      <w:proofErr w:type="spellStart"/>
      <w:r w:rsidRPr="00C8389C">
        <w:rPr>
          <w:rStyle w:val="Emphasis"/>
        </w:rPr>
        <w:t>sation</w:t>
      </w:r>
      <w:proofErr w:type="spellEnd"/>
      <w:r w:rsidRPr="00C8389C">
        <w:rPr>
          <w:rStyle w:val="Emphasis"/>
        </w:rPr>
        <w:t xml:space="preserve"> or actuality, on which we encounter real things, real people and various kinds of becoming (becoming-woman, becoming-animal, and so on), with the plane of immanence or </w:t>
      </w:r>
      <w:proofErr w:type="spellStart"/>
      <w:r w:rsidRPr="00C8389C">
        <w:rPr>
          <w:rStyle w:val="Emphasis"/>
        </w:rPr>
        <w:t>virtuality</w:t>
      </w:r>
      <w:proofErr w:type="spellEnd"/>
      <w:r w:rsidRPr="00C8389C">
        <w:rPr>
          <w:rStyle w:val="Emphasis"/>
        </w:rPr>
        <w:t xml:space="preserve">, on which we encounter abstract machines, pure events and </w:t>
      </w:r>
      <w:proofErr w:type="spellStart"/>
      <w:r w:rsidRPr="00C8389C">
        <w:rPr>
          <w:rStyle w:val="Emphasis"/>
        </w:rPr>
        <w:t>becomings</w:t>
      </w:r>
      <w:proofErr w:type="spellEnd"/>
      <w:r w:rsidRPr="00C8389C">
        <w:rPr>
          <w:rStyle w:val="Emphasis"/>
        </w:rPr>
        <w:t xml:space="preserve">-imperceptible. The plane of </w:t>
      </w:r>
      <w:proofErr w:type="spellStart"/>
      <w:r w:rsidRPr="00C8389C">
        <w:rPr>
          <w:rStyle w:val="Emphasis"/>
        </w:rPr>
        <w:t>organisation</w:t>
      </w:r>
      <w:proofErr w:type="spellEnd"/>
      <w:r w:rsidRPr="00C8389C">
        <w:rPr>
          <w:rStyle w:val="Emphasis"/>
        </w:rPr>
        <w:t xml:space="preserve"> is where history unfolds through processes of relative </w:t>
      </w:r>
      <w:proofErr w:type="spellStart"/>
      <w:r w:rsidRPr="00C8389C">
        <w:rPr>
          <w:rStyle w:val="Emphasis"/>
        </w:rPr>
        <w:t>deterritorialisation</w:t>
      </w:r>
      <w:proofErr w:type="spellEnd"/>
      <w:r w:rsidRPr="00C8389C">
        <w:rPr>
          <w:rStyle w:val="Emphasis"/>
        </w:rPr>
        <w:t xml:space="preserve"> and transformation or metamorphosis of existing institutions, forms of life and subjectivity, along with processes of </w:t>
      </w:r>
      <w:proofErr w:type="spellStart"/>
      <w:r w:rsidRPr="00C8389C">
        <w:rPr>
          <w:rStyle w:val="Emphasis"/>
        </w:rPr>
        <w:t>reter</w:t>
      </w:r>
      <w:proofErr w:type="spellEnd"/>
      <w:r w:rsidRPr="00C8389C">
        <w:rPr>
          <w:rStyle w:val="Emphasis"/>
        </w:rPr>
        <w:t xml:space="preserve">- </w:t>
      </w:r>
      <w:proofErr w:type="spellStart"/>
      <w:r w:rsidRPr="00C8389C">
        <w:rPr>
          <w:rStyle w:val="Emphasis"/>
        </w:rPr>
        <w:t>ritorialisation</w:t>
      </w:r>
      <w:proofErr w:type="spellEnd"/>
      <w:r w:rsidRPr="00C8389C">
        <w:rPr>
          <w:rStyle w:val="Emphasis"/>
        </w:rPr>
        <w:t xml:space="preserve">, capture, or blockage of such transformative processes. </w:t>
      </w:r>
      <w:proofErr w:type="spellStart"/>
      <w:r w:rsidRPr="00C8389C">
        <w:rPr>
          <w:rFonts w:ascii="SabonLTStd" w:eastAsia="Times New Roman" w:hAnsi="SabonLTStd" w:cs="Times New Roman"/>
          <w:szCs w:val="22"/>
        </w:rPr>
        <w:t>Deleuzian</w:t>
      </w:r>
      <w:proofErr w:type="spellEnd"/>
      <w:r w:rsidRPr="00C8389C">
        <w:rPr>
          <w:rFonts w:ascii="SabonLTStd" w:eastAsia="Times New Roman" w:hAnsi="SabonLTStd" w:cs="Times New Roman"/>
          <w:szCs w:val="22"/>
        </w:rPr>
        <w:t xml:space="preserve"> philosophy is properly described as a philosophy of </w:t>
      </w:r>
      <w:proofErr w:type="spellStart"/>
      <w:r w:rsidRPr="00C8389C">
        <w:rPr>
          <w:rFonts w:ascii="SabonLTStd" w:eastAsia="Times New Roman" w:hAnsi="SabonLTStd" w:cs="Times New Roman"/>
          <w:szCs w:val="22"/>
        </w:rPr>
        <w:t>imma</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nence</w:t>
      </w:r>
      <w:proofErr w:type="spellEnd"/>
      <w:r w:rsidRPr="00C8389C">
        <w:rPr>
          <w:rFonts w:ascii="SabonLTStd" w:eastAsia="Times New Roman" w:hAnsi="SabonLTStd" w:cs="Times New Roman"/>
          <w:szCs w:val="22"/>
        </w:rPr>
        <w:t xml:space="preserve"> because the planes of immanence and </w:t>
      </w:r>
      <w:proofErr w:type="spellStart"/>
      <w:r w:rsidRPr="00C8389C">
        <w:rPr>
          <w:rFonts w:ascii="SabonLTStd" w:eastAsia="Times New Roman" w:hAnsi="SabonLTStd" w:cs="Times New Roman"/>
          <w:szCs w:val="22"/>
        </w:rPr>
        <w:t>organisation</w:t>
      </w:r>
      <w:proofErr w:type="spellEnd"/>
      <w:r w:rsidRPr="00C8389C">
        <w:rPr>
          <w:rFonts w:ascii="SabonLTStd" w:eastAsia="Times New Roman" w:hAnsi="SabonLTStd" w:cs="Times New Roman"/>
          <w:szCs w:val="22"/>
        </w:rPr>
        <w:t xml:space="preserve"> are mutually implicated in one another and because the plane of immanence is the more profound inner realm of reality. </w:t>
      </w:r>
    </w:p>
    <w:p w14:paraId="4B8E72D4" w14:textId="77777777" w:rsidR="008876F6" w:rsidRPr="00C8389C" w:rsidRDefault="008876F6" w:rsidP="00CD397A">
      <w:pPr>
        <w:shd w:val="clear" w:color="auto" w:fill="FFFFFF"/>
        <w:spacing w:before="100" w:beforeAutospacing="1" w:after="100" w:afterAutospacing="1" w:line="240" w:lineRule="auto"/>
        <w:jc w:val="both"/>
        <w:rPr>
          <w:rFonts w:ascii="SabonLTStd" w:eastAsia="Times New Roman" w:hAnsi="SabonLTStd" w:cs="Times New Roman"/>
          <w:szCs w:val="22"/>
        </w:rPr>
      </w:pPr>
      <w:r w:rsidRPr="00C8389C">
        <w:rPr>
          <w:rFonts w:ascii="SabonLTStd" w:eastAsia="Times New Roman" w:hAnsi="SabonLTStd" w:cs="Times New Roman"/>
          <w:szCs w:val="22"/>
        </w:rPr>
        <w:t xml:space="preserve">With reference to this dual-aspect ontology, Deleuze and Guattari suggest that </w:t>
      </w:r>
      <w:r w:rsidRPr="00C8389C">
        <w:rPr>
          <w:rStyle w:val="Emphasis"/>
        </w:rPr>
        <w:t xml:space="preserve">every process or event simultaneously inhabits both the historical world of actuality and the ahistorical world of the virtual events or processes. Pure events or </w:t>
      </w:r>
      <w:proofErr w:type="spellStart"/>
      <w:r w:rsidRPr="00C8389C">
        <w:rPr>
          <w:rStyle w:val="Emphasis"/>
        </w:rPr>
        <w:t>becomings</w:t>
      </w:r>
      <w:proofErr w:type="spellEnd"/>
      <w:r w:rsidRPr="00C8389C">
        <w:rPr>
          <w:rStyle w:val="Emphasis"/>
        </w:rPr>
        <w:t xml:space="preserve"> are never exhausted by the historical events in which they are </w:t>
      </w:r>
      <w:proofErr w:type="spellStart"/>
      <w:r w:rsidRPr="00C8389C">
        <w:rPr>
          <w:rStyle w:val="Emphasis"/>
        </w:rPr>
        <w:t>actualised</w:t>
      </w:r>
      <w:proofErr w:type="spellEnd"/>
      <w:r w:rsidRPr="00C8389C">
        <w:rPr>
          <w:rStyle w:val="Emphasis"/>
        </w:rPr>
        <w:t xml:space="preserve">. Rather, they constitute ‘a shadowy or secret part that is continually subtracted from or added to its actualization’ </w:t>
      </w:r>
      <w:r w:rsidRPr="00C8389C">
        <w:rPr>
          <w:rFonts w:ascii="SabonLTStd" w:eastAsia="Times New Roman" w:hAnsi="SabonLTStd" w:cs="Times New Roman"/>
          <w:szCs w:val="22"/>
        </w:rPr>
        <w:t xml:space="preserve">(Deleuze and Guattari 1991: 147; 1994: 156). </w:t>
      </w:r>
      <w:proofErr w:type="spellStart"/>
      <w:r w:rsidRPr="00C8389C">
        <w:rPr>
          <w:rStyle w:val="Emphasis"/>
        </w:rPr>
        <w:t>Deleuzian</w:t>
      </w:r>
      <w:proofErr w:type="spellEnd"/>
      <w:r w:rsidRPr="00C8389C">
        <w:rPr>
          <w:rStyle w:val="Emphasis"/>
        </w:rPr>
        <w:t xml:space="preserve"> criticism of the present then takes the form of identifying those social, intellectual and artistic or other movements in which pure </w:t>
      </w:r>
      <w:proofErr w:type="spellStart"/>
      <w:r w:rsidRPr="00C8389C">
        <w:rPr>
          <w:rStyle w:val="Emphasis"/>
        </w:rPr>
        <w:t>eventness</w:t>
      </w:r>
      <w:proofErr w:type="spellEnd"/>
      <w:r w:rsidRPr="00C8389C">
        <w:rPr>
          <w:rStyle w:val="Emphasis"/>
        </w:rPr>
        <w:t xml:space="preserve"> or becoming is expressed. These are the lines of flight along which change happens. They are the processes of relative </w:t>
      </w:r>
      <w:proofErr w:type="spellStart"/>
      <w:r w:rsidRPr="00C8389C">
        <w:rPr>
          <w:rStyle w:val="Emphasis"/>
        </w:rPr>
        <w:t>deterritorialisation</w:t>
      </w:r>
      <w:proofErr w:type="spellEnd"/>
      <w:r w:rsidRPr="00C8389C">
        <w:rPr>
          <w:rStyle w:val="Emphasis"/>
        </w:rPr>
        <w:t xml:space="preserve"> by means of which existing assemblages are transformed into something else. Such criticism is always situational or site-specific.</w:t>
      </w:r>
      <w:r w:rsidRPr="00C8389C">
        <w:rPr>
          <w:rFonts w:ascii="SabonLTStd" w:eastAsia="Times New Roman" w:hAnsi="SabonLTStd" w:cs="Times New Roman"/>
          <w:szCs w:val="22"/>
        </w:rPr>
        <w:t xml:space="preserve"> There is no master plan and no general recipe for effecting change in a particular direction. That is why Deleuze prefers the multiple forms of becoming-revolutionary over any unitarian concept of the revolution, or the varieties of </w:t>
      </w:r>
      <w:proofErr w:type="spellStart"/>
      <w:r w:rsidRPr="00C8389C">
        <w:rPr>
          <w:rFonts w:ascii="SabonLTStd" w:eastAsia="Times New Roman" w:hAnsi="SabonLTStd" w:cs="Times New Roman"/>
          <w:szCs w:val="22"/>
        </w:rPr>
        <w:t>becom</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ing</w:t>
      </w:r>
      <w:proofErr w:type="spellEnd"/>
      <w:r w:rsidRPr="00C8389C">
        <w:rPr>
          <w:rFonts w:ascii="SabonLTStd" w:eastAsia="Times New Roman" w:hAnsi="SabonLTStd" w:cs="Times New Roman"/>
          <w:szCs w:val="22"/>
        </w:rPr>
        <w:t>-minority over the position of the majority</w:t>
      </w:r>
      <w:r w:rsidRPr="00C8389C">
        <w:rPr>
          <w:rStyle w:val="Emphasis"/>
        </w:rPr>
        <w:t xml:space="preserve">. The majoritarian subject of modern Western political societies is always an abstract figure that corresponds to no particular individual or to nobody, whereas </w:t>
      </w:r>
      <w:proofErr w:type="spellStart"/>
      <w:r w:rsidRPr="00C8389C">
        <w:rPr>
          <w:rStyle w:val="Emphasis"/>
        </w:rPr>
        <w:t>minori</w:t>
      </w:r>
      <w:proofErr w:type="spellEnd"/>
      <w:r w:rsidRPr="00C8389C">
        <w:rPr>
          <w:rStyle w:val="Emphasis"/>
        </w:rPr>
        <w:t>- ties understood as expressions of becoming-minor are ‘seeds, crystals of becoming whose value is to trigger</w:t>
      </w:r>
      <w:r w:rsidRPr="001B3C7F">
        <w:rPr>
          <w:rStyle w:val="Emphasis"/>
        </w:rPr>
        <w:t xml:space="preserve"> </w:t>
      </w:r>
      <w:r w:rsidRPr="00C8389C">
        <w:rPr>
          <w:rStyle w:val="Emphasis"/>
        </w:rPr>
        <w:t xml:space="preserve">uncontrollable movements and deter- </w:t>
      </w:r>
      <w:proofErr w:type="spellStart"/>
      <w:r w:rsidRPr="00C8389C">
        <w:rPr>
          <w:rStyle w:val="Emphasis"/>
        </w:rPr>
        <w:t>ritorializations</w:t>
      </w:r>
      <w:proofErr w:type="spellEnd"/>
      <w:r w:rsidRPr="00C8389C">
        <w:rPr>
          <w:rStyle w:val="Emphasis"/>
        </w:rPr>
        <w:t xml:space="preserve"> of the mean or majority’</w:t>
      </w:r>
      <w:r w:rsidRPr="00C8389C">
        <w:rPr>
          <w:rFonts w:ascii="SabonLTStd" w:eastAsia="Times New Roman" w:hAnsi="SabonLTStd" w:cs="Times New Roman"/>
          <w:szCs w:val="22"/>
        </w:rPr>
        <w:t xml:space="preserve"> (Deleuze and Guattari 1980: 134; 1987: 106). </w:t>
      </w:r>
    </w:p>
    <w:p w14:paraId="32D80602" w14:textId="77777777" w:rsidR="008876F6" w:rsidRPr="00C8389C" w:rsidRDefault="008876F6" w:rsidP="00CD397A">
      <w:pPr>
        <w:spacing w:after="0" w:line="240" w:lineRule="auto"/>
        <w:jc w:val="both"/>
        <w:rPr>
          <w:b/>
          <w:sz w:val="26"/>
        </w:rPr>
      </w:pPr>
      <w:r w:rsidRPr="00C8389C">
        <w:rPr>
          <w:rStyle w:val="Emphasis"/>
        </w:rPr>
        <w:lastRenderedPageBreak/>
        <w:t>This preference for particular and local forms of resistance to the present explains why</w:t>
      </w:r>
      <w:r w:rsidRPr="00C8389C">
        <w:rPr>
          <w:rFonts w:ascii="SabonLTStd" w:eastAsia="Times New Roman" w:hAnsi="SabonLTStd" w:cs="Times New Roman"/>
          <w:szCs w:val="22"/>
        </w:rPr>
        <w:t xml:space="preserve">, towards the end of his life, </w:t>
      </w:r>
      <w:r w:rsidRPr="00C8389C">
        <w:rPr>
          <w:rStyle w:val="Emphasis"/>
        </w:rPr>
        <w:t xml:space="preserve">Deleuze </w:t>
      </w:r>
      <w:proofErr w:type="spellStart"/>
      <w:r w:rsidRPr="00C8389C">
        <w:rPr>
          <w:rStyle w:val="Emphasis"/>
        </w:rPr>
        <w:t>criticised</w:t>
      </w:r>
      <w:proofErr w:type="spellEnd"/>
      <w:r w:rsidRPr="00C8389C">
        <w:rPr>
          <w:rFonts w:ascii="SabonLTStd" w:eastAsia="Times New Roman" w:hAnsi="SabonLTStd" w:cs="Times New Roman"/>
          <w:szCs w:val="22"/>
        </w:rPr>
        <w:t xml:space="preserve"> the increasingly popular recourse to </w:t>
      </w:r>
      <w:r w:rsidRPr="00C8389C">
        <w:rPr>
          <w:rStyle w:val="Emphasis"/>
        </w:rPr>
        <w:t>human rights</w:t>
      </w:r>
      <w:r w:rsidRPr="00C8389C">
        <w:rPr>
          <w:rFonts w:ascii="SabonLTStd" w:eastAsia="Times New Roman" w:hAnsi="SabonLTStd" w:cs="Times New Roman"/>
          <w:szCs w:val="22"/>
        </w:rPr>
        <w:t xml:space="preserve"> as a basis for criticism. In conversation with Antoine </w:t>
      </w:r>
      <w:proofErr w:type="spellStart"/>
      <w:r w:rsidRPr="00C8389C">
        <w:rPr>
          <w:rFonts w:ascii="SabonLTStd" w:eastAsia="Times New Roman" w:hAnsi="SabonLTStd" w:cs="Times New Roman"/>
          <w:szCs w:val="22"/>
        </w:rPr>
        <w:t>Dulaure</w:t>
      </w:r>
      <w:proofErr w:type="spellEnd"/>
      <w:r w:rsidRPr="00C8389C">
        <w:rPr>
          <w:rFonts w:ascii="SabonLTStd" w:eastAsia="Times New Roman" w:hAnsi="SabonLTStd" w:cs="Times New Roman"/>
          <w:szCs w:val="22"/>
        </w:rPr>
        <w:t xml:space="preserve"> and Claire </w:t>
      </w:r>
      <w:proofErr w:type="spellStart"/>
      <w:r w:rsidRPr="00C8389C">
        <w:rPr>
          <w:rFonts w:ascii="SabonLTStd" w:eastAsia="Times New Roman" w:hAnsi="SabonLTStd" w:cs="Times New Roman"/>
          <w:szCs w:val="22"/>
        </w:rPr>
        <w:t>Parnet</w:t>
      </w:r>
      <w:proofErr w:type="spellEnd"/>
      <w:r w:rsidRPr="00C8389C">
        <w:rPr>
          <w:rFonts w:ascii="SabonLTStd" w:eastAsia="Times New Roman" w:hAnsi="SabonLTStd" w:cs="Times New Roman"/>
          <w:szCs w:val="22"/>
        </w:rPr>
        <w:t xml:space="preserve"> in 1985, he complained of the recourse to abstraction and reluctance to embrace movement in contemporary thought and politics: </w:t>
      </w:r>
    </w:p>
    <w:p w14:paraId="246B5026"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 w:val="20"/>
          <w:szCs w:val="20"/>
        </w:rPr>
        <w:t xml:space="preserve">In philosophy we’re coming back to eternal values, to the idea of the intel- </w:t>
      </w:r>
      <w:proofErr w:type="spellStart"/>
      <w:r w:rsidRPr="00C8389C">
        <w:rPr>
          <w:rFonts w:ascii="SabonLTStd" w:eastAsia="Times New Roman" w:hAnsi="SabonLTStd" w:cs="Times New Roman"/>
          <w:sz w:val="20"/>
          <w:szCs w:val="20"/>
        </w:rPr>
        <w:t>lectual</w:t>
      </w:r>
      <w:proofErr w:type="spellEnd"/>
      <w:r w:rsidRPr="00C8389C">
        <w:rPr>
          <w:rFonts w:ascii="SabonLTStd" w:eastAsia="Times New Roman" w:hAnsi="SabonLTStd" w:cs="Times New Roman"/>
          <w:sz w:val="20"/>
          <w:szCs w:val="20"/>
        </w:rPr>
        <w:t xml:space="preserve"> as custodian of eternal values. We’re back to Benda complaining that Bergson was a traitor to his own class, the clerical class, in trying to think motion. These days it’s the rights of man that provide our eternal values. It’s the constitutional state (</w:t>
      </w:r>
      <w:proofErr w:type="spellStart"/>
      <w:r w:rsidRPr="00C8389C">
        <w:rPr>
          <w:rFonts w:ascii="SabonLTStd" w:eastAsia="Times New Roman" w:hAnsi="SabonLTStd" w:cs="Times New Roman"/>
          <w:i/>
          <w:iCs/>
          <w:sz w:val="20"/>
          <w:szCs w:val="20"/>
        </w:rPr>
        <w:t>état</w:t>
      </w:r>
      <w:proofErr w:type="spellEnd"/>
      <w:r w:rsidRPr="00C8389C">
        <w:rPr>
          <w:rFonts w:ascii="SabonLTStd" w:eastAsia="Times New Roman" w:hAnsi="SabonLTStd" w:cs="Times New Roman"/>
          <w:i/>
          <w:iCs/>
          <w:sz w:val="20"/>
          <w:szCs w:val="20"/>
        </w:rPr>
        <w:t xml:space="preserve"> de droit</w:t>
      </w:r>
      <w:r w:rsidRPr="00C8389C">
        <w:rPr>
          <w:rFonts w:ascii="SabonLTStd" w:eastAsia="Times New Roman" w:hAnsi="SabonLTStd" w:cs="Times New Roman"/>
          <w:sz w:val="20"/>
          <w:szCs w:val="20"/>
        </w:rPr>
        <w:t xml:space="preserve">) and other notions that everyone recognizes as very abstract. And it’s in the name of all this that thinking is fettered and that any analysis in terms of movements is blocked. (Deleuze and Guattari 1990: 166; 1995: 121–2) </w:t>
      </w:r>
    </w:p>
    <w:p w14:paraId="43EE77FA"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i/>
          <w:iCs/>
          <w:szCs w:val="22"/>
        </w:rPr>
        <w:t xml:space="preserve">What is Philosophy? </w:t>
      </w:r>
      <w:r w:rsidRPr="00C8389C">
        <w:rPr>
          <w:rFonts w:ascii="SabonLTStd" w:eastAsia="Times New Roman" w:hAnsi="SabonLTStd" w:cs="Times New Roman"/>
          <w:szCs w:val="22"/>
        </w:rPr>
        <w:t xml:space="preserve">is equally critical of the uses made of rights talk in the contemporary world. </w:t>
      </w:r>
      <w:r w:rsidRPr="00C8389C">
        <w:rPr>
          <w:rStyle w:val="Emphasis"/>
        </w:rPr>
        <w:t xml:space="preserve">Deleuze and Guattari argue that human rights have come to function as axioms within the immanent axiomatic of global capital. As such, the basic civil and political rights regarded as human rights coexist alongside other axioms, such as those designed to ensure the security of property. The result is that when economic </w:t>
      </w:r>
      <w:proofErr w:type="spellStart"/>
      <w:r w:rsidRPr="00C8389C">
        <w:rPr>
          <w:rStyle w:val="Emphasis"/>
        </w:rPr>
        <w:t>condi</w:t>
      </w:r>
      <w:proofErr w:type="spellEnd"/>
      <w:r w:rsidRPr="00C8389C">
        <w:rPr>
          <w:rStyle w:val="Emphasis"/>
        </w:rPr>
        <w:t xml:space="preserve">- </w:t>
      </w:r>
      <w:proofErr w:type="spellStart"/>
      <w:r w:rsidRPr="00C8389C">
        <w:rPr>
          <w:rStyle w:val="Emphasis"/>
        </w:rPr>
        <w:t>tions</w:t>
      </w:r>
      <w:proofErr w:type="spellEnd"/>
      <w:r w:rsidRPr="00C8389C">
        <w:rPr>
          <w:rStyle w:val="Emphasis"/>
        </w:rPr>
        <w:t xml:space="preserve"> demand the tightening of credit or the withdrawal of employment, the rights of the poor to basic social goods are effectively suspended. Human rights are widely proclaimed but, in the absence of any effective institutional mechanism for their enforcement, it is left to individual states and non-state </w:t>
      </w:r>
      <w:proofErr w:type="spellStart"/>
      <w:r w:rsidRPr="00C8389C">
        <w:rPr>
          <w:rStyle w:val="Emphasis"/>
        </w:rPr>
        <w:t>organisations</w:t>
      </w:r>
      <w:proofErr w:type="spellEnd"/>
      <w:r w:rsidRPr="00C8389C">
        <w:rPr>
          <w:rStyle w:val="Emphasis"/>
        </w:rPr>
        <w:t xml:space="preserve"> to decide when and where their infringement is so serious as to require action.</w:t>
      </w:r>
      <w:r w:rsidRPr="00C8389C">
        <w:rPr>
          <w:rFonts w:ascii="SabonLTStd" w:eastAsia="Times New Roman" w:hAnsi="SabonLTStd" w:cs="Times New Roman"/>
          <w:szCs w:val="22"/>
        </w:rPr>
        <w:t xml:space="preserve"> In addition to these </w:t>
      </w:r>
      <w:proofErr w:type="spellStart"/>
      <w:r w:rsidRPr="00C8389C">
        <w:rPr>
          <w:rFonts w:ascii="SabonLTStd" w:eastAsia="Times New Roman" w:hAnsi="SabonLTStd" w:cs="Times New Roman"/>
          <w:szCs w:val="22"/>
        </w:rPr>
        <w:t>famil</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iar</w:t>
      </w:r>
      <w:proofErr w:type="spellEnd"/>
      <w:r w:rsidRPr="00C8389C">
        <w:rPr>
          <w:rFonts w:ascii="SabonLTStd" w:eastAsia="Times New Roman" w:hAnsi="SabonLTStd" w:cs="Times New Roman"/>
          <w:szCs w:val="22"/>
        </w:rPr>
        <w:t xml:space="preserve"> criticisms of the operation of human rights, </w:t>
      </w:r>
      <w:r w:rsidRPr="00C8389C">
        <w:rPr>
          <w:rStyle w:val="Emphasis"/>
        </w:rPr>
        <w:t xml:space="preserve">Deleuze and Guattari are critical of the very concept of human rights in so far as these are supposed to be grounded in universal features of human nature such as human freedom, rationality, or the capacity to communicate. Such universal rights ‘say nothing about the immanent modes of existence of people provided with rights’ </w:t>
      </w:r>
      <w:r w:rsidRPr="00C8389C">
        <w:rPr>
          <w:rFonts w:ascii="SabonLTStd" w:eastAsia="Times New Roman" w:hAnsi="SabonLTStd" w:cs="Times New Roman"/>
          <w:szCs w:val="22"/>
        </w:rPr>
        <w:t xml:space="preserve">(Deleuze and Guattari 1991: 103; 1994: 107). Since </w:t>
      </w:r>
      <w:r w:rsidRPr="00C8389C">
        <w:rPr>
          <w:rStyle w:val="Emphasis"/>
        </w:rPr>
        <w:t>they presuppose a universal and abstract subject of rights, irreducible to any singular, existent figures, they are eternal, abstract and transcendent rights belonging to everyone and no one in particular.</w:t>
      </w:r>
      <w:r w:rsidRPr="00C8389C">
        <w:rPr>
          <w:rFonts w:ascii="SabonLTStd" w:eastAsia="Times New Roman" w:hAnsi="SabonLTStd" w:cs="Times New Roman"/>
          <w:szCs w:val="22"/>
        </w:rPr>
        <w:t xml:space="preserve"> This may well appear from the perspective of contemporary </w:t>
      </w:r>
      <w:proofErr w:type="spellStart"/>
      <w:r w:rsidRPr="00C8389C">
        <w:rPr>
          <w:rFonts w:ascii="SabonLTStd" w:eastAsia="Times New Roman" w:hAnsi="SabonLTStd" w:cs="Times New Roman"/>
          <w:szCs w:val="22"/>
        </w:rPr>
        <w:t>concep</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tions</w:t>
      </w:r>
      <w:proofErr w:type="spellEnd"/>
      <w:r w:rsidRPr="00C8389C">
        <w:rPr>
          <w:rFonts w:ascii="SabonLTStd" w:eastAsia="Times New Roman" w:hAnsi="SabonLTStd" w:cs="Times New Roman"/>
          <w:szCs w:val="22"/>
        </w:rPr>
        <w:t xml:space="preserve"> of human rights to be an outdated understanding. Nevertheless, it goes some way towards explaining Deleuze’s response, when asked by Raymond </w:t>
      </w:r>
      <w:proofErr w:type="spellStart"/>
      <w:r w:rsidRPr="00C8389C">
        <w:rPr>
          <w:rFonts w:ascii="SabonLTStd" w:eastAsia="Times New Roman" w:hAnsi="SabonLTStd" w:cs="Times New Roman"/>
          <w:szCs w:val="22"/>
        </w:rPr>
        <w:t>Bellour</w:t>
      </w:r>
      <w:proofErr w:type="spellEnd"/>
      <w:r w:rsidRPr="00C8389C">
        <w:rPr>
          <w:rFonts w:ascii="SabonLTStd" w:eastAsia="Times New Roman" w:hAnsi="SabonLTStd" w:cs="Times New Roman"/>
          <w:szCs w:val="22"/>
        </w:rPr>
        <w:t xml:space="preserve"> and Francois Ewald in 1988 why, unlike Foucault, he took no part in the human rights movement or debates about the constitutional state: ‘If you are talking about establishing new forms of transcendence, new universals, restoring a reflective subject as the bearer of rights, or setting up a communicative intersubjectivity, then it’s not much of a philosophical advance’ (Deleuze 1990: 208; 1995: 152).</w:t>
      </w:r>
      <w:r w:rsidRPr="00C8389C">
        <w:rPr>
          <w:rFonts w:ascii="SabonLTStd" w:eastAsia="Times New Roman" w:hAnsi="SabonLTStd" w:cs="Times New Roman"/>
          <w:position w:val="6"/>
          <w:sz w:val="14"/>
          <w:szCs w:val="14"/>
        </w:rPr>
        <w:t xml:space="preserve">1 </w:t>
      </w:r>
    </w:p>
    <w:p w14:paraId="2E7D982C"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Deleuze elaborates on the emptiness of abstract human rights in his </w:t>
      </w:r>
      <w:proofErr w:type="spellStart"/>
      <w:r w:rsidRPr="00C8389C">
        <w:rPr>
          <w:rFonts w:ascii="SabonLTStd" w:eastAsia="Times New Roman" w:hAnsi="SabonLTStd" w:cs="Times New Roman"/>
          <w:i/>
          <w:iCs/>
          <w:szCs w:val="22"/>
        </w:rPr>
        <w:t>Abécédaire</w:t>
      </w:r>
      <w:proofErr w:type="spellEnd"/>
      <w:r w:rsidRPr="00C8389C">
        <w:rPr>
          <w:rFonts w:ascii="SabonLTStd" w:eastAsia="Times New Roman" w:hAnsi="SabonLTStd" w:cs="Times New Roman"/>
          <w:i/>
          <w:iCs/>
          <w:szCs w:val="22"/>
        </w:rPr>
        <w:t xml:space="preserve"> </w:t>
      </w:r>
      <w:r w:rsidRPr="00C8389C">
        <w:rPr>
          <w:rFonts w:ascii="SabonLTStd" w:eastAsia="Times New Roman" w:hAnsi="SabonLTStd" w:cs="Times New Roman"/>
          <w:szCs w:val="22"/>
        </w:rPr>
        <w:t xml:space="preserve">interviews with Claire </w:t>
      </w:r>
      <w:proofErr w:type="spellStart"/>
      <w:r w:rsidRPr="00C8389C">
        <w:rPr>
          <w:rFonts w:ascii="SabonLTStd" w:eastAsia="Times New Roman" w:hAnsi="SabonLTStd" w:cs="Times New Roman"/>
          <w:szCs w:val="22"/>
        </w:rPr>
        <w:t>Parnet</w:t>
      </w:r>
      <w:proofErr w:type="spellEnd"/>
      <w:r w:rsidRPr="00C8389C">
        <w:rPr>
          <w:rFonts w:ascii="SabonLTStd" w:eastAsia="Times New Roman" w:hAnsi="SabonLTStd" w:cs="Times New Roman"/>
          <w:szCs w:val="22"/>
        </w:rPr>
        <w:t>, with reference to the problems facing an Armenian population that had been subjected to a massacre by Turks and, after having fled to the then Armenian Soviet Socialist Republic, to a massive earthquake.</w:t>
      </w:r>
      <w:r w:rsidRPr="00C8389C">
        <w:rPr>
          <w:rFonts w:ascii="SabonLTStd" w:eastAsia="Times New Roman" w:hAnsi="SabonLTStd" w:cs="Times New Roman"/>
          <w:position w:val="6"/>
          <w:sz w:val="14"/>
          <w:szCs w:val="14"/>
        </w:rPr>
        <w:t xml:space="preserve">2 </w:t>
      </w:r>
      <w:r w:rsidRPr="00C8389C">
        <w:rPr>
          <w:rFonts w:ascii="SabonLTStd" w:eastAsia="Times New Roman" w:hAnsi="SabonLTStd" w:cs="Times New Roman"/>
          <w:szCs w:val="22"/>
        </w:rPr>
        <w:t xml:space="preserve">He objects that, </w:t>
      </w:r>
      <w:r w:rsidRPr="00C8389C">
        <w:rPr>
          <w:rStyle w:val="Emphasis"/>
        </w:rPr>
        <w:t xml:space="preserve">when people make declarations about human rights </w:t>
      </w:r>
      <w:r w:rsidRPr="00C8389C">
        <w:rPr>
          <w:rFonts w:ascii="SabonLTStd" w:eastAsia="Times New Roman" w:hAnsi="SabonLTStd" w:cs="Times New Roman"/>
          <w:szCs w:val="22"/>
        </w:rPr>
        <w:t xml:space="preserve">in such situations, </w:t>
      </w:r>
    </w:p>
    <w:p w14:paraId="2343AE79"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Style w:val="Emphasis"/>
        </w:rPr>
        <w:t>these declarations are never made as a function of the people who are directly concerned</w:t>
      </w:r>
      <w:r w:rsidRPr="00C8389C">
        <w:rPr>
          <w:rFonts w:ascii="SabonLTStd" w:eastAsia="Times New Roman" w:hAnsi="SabonLTStd" w:cs="Times New Roman"/>
          <w:sz w:val="20"/>
          <w:szCs w:val="20"/>
        </w:rPr>
        <w:t>, the Armenian society, the Armenian communities, etc. Their problem is not ‘the rights of man’ . . . I would say that it’s not a question of ‘the rights of man’, it’s not a question of justice, rather it’s a question of territory, of jurisprudence. (Deleuze 1996: ‘</w:t>
      </w:r>
      <w:r w:rsidRPr="00C8389C">
        <w:rPr>
          <w:rFonts w:ascii="SabonLTStd" w:eastAsia="Times New Roman" w:hAnsi="SabonLTStd" w:cs="Times New Roman"/>
          <w:i/>
          <w:iCs/>
          <w:sz w:val="20"/>
          <w:szCs w:val="20"/>
        </w:rPr>
        <w:t xml:space="preserve">G </w:t>
      </w:r>
      <w:proofErr w:type="spellStart"/>
      <w:r w:rsidRPr="00C8389C">
        <w:rPr>
          <w:rFonts w:ascii="SabonLTStd" w:eastAsia="Times New Roman" w:hAnsi="SabonLTStd" w:cs="Times New Roman"/>
          <w:i/>
          <w:iCs/>
          <w:sz w:val="20"/>
          <w:szCs w:val="20"/>
        </w:rPr>
        <w:t>comme</w:t>
      </w:r>
      <w:proofErr w:type="spellEnd"/>
      <w:r w:rsidRPr="00C8389C">
        <w:rPr>
          <w:rFonts w:ascii="SabonLTStd" w:eastAsia="Times New Roman" w:hAnsi="SabonLTStd" w:cs="Times New Roman"/>
          <w:i/>
          <w:iCs/>
          <w:sz w:val="20"/>
          <w:szCs w:val="20"/>
        </w:rPr>
        <w:t xml:space="preserve"> Gauche</w:t>
      </w:r>
      <w:r w:rsidRPr="00C8389C">
        <w:rPr>
          <w:rFonts w:ascii="SabonLTStd" w:eastAsia="Times New Roman" w:hAnsi="SabonLTStd" w:cs="Times New Roman"/>
          <w:sz w:val="20"/>
          <w:szCs w:val="20"/>
        </w:rPr>
        <w:t xml:space="preserve">’) </w:t>
      </w:r>
    </w:p>
    <w:p w14:paraId="76890D4E" w14:textId="77777777" w:rsidR="008876F6" w:rsidRPr="00C8389C" w:rsidRDefault="008876F6" w:rsidP="00CD397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lastRenderedPageBreak/>
        <w:t xml:space="preserve">In this passage, </w:t>
      </w:r>
      <w:r w:rsidRPr="00C8389C">
        <w:rPr>
          <w:rStyle w:val="Emphasis"/>
        </w:rPr>
        <w:t>Deleuze contrasts the outdated, abstract and empty concept of human rights with the rights required in order for this Armenian enclave within the former USSR to survive. These rights</w:t>
      </w:r>
      <w:r w:rsidRPr="00C8389C">
        <w:rPr>
          <w:rFonts w:ascii="SabonLTStd" w:eastAsia="Times New Roman" w:hAnsi="SabonLTStd" w:cs="Times New Roman"/>
          <w:szCs w:val="22"/>
        </w:rPr>
        <w:t xml:space="preserve">, he suggests, </w:t>
      </w:r>
      <w:r w:rsidRPr="00C8389C">
        <w:rPr>
          <w:rStyle w:val="Emphasis"/>
        </w:rPr>
        <w:t>must be considered in the context of a quite specific territorial and political assemblage</w:t>
      </w:r>
      <w:r w:rsidRPr="00C8389C">
        <w:rPr>
          <w:rFonts w:ascii="SabonLTStd" w:eastAsia="Times New Roman" w:hAnsi="SabonLTStd" w:cs="Times New Roman"/>
          <w:szCs w:val="22"/>
        </w:rPr>
        <w:t>, just as he had earlier explained in relation to desire: desire is never simply desire for someone or something but always desire for and from within a particular aggregate or assemblage (Deleuze 1996: ‘</w:t>
      </w:r>
      <w:r w:rsidRPr="00C8389C">
        <w:rPr>
          <w:rFonts w:ascii="SabonLTStd" w:eastAsia="Times New Roman" w:hAnsi="SabonLTStd" w:cs="Times New Roman"/>
          <w:i/>
          <w:iCs/>
          <w:szCs w:val="22"/>
        </w:rPr>
        <w:t xml:space="preserve">D </w:t>
      </w:r>
      <w:proofErr w:type="spellStart"/>
      <w:r w:rsidRPr="00C8389C">
        <w:rPr>
          <w:rFonts w:ascii="SabonLTStd" w:eastAsia="Times New Roman" w:hAnsi="SabonLTStd" w:cs="Times New Roman"/>
          <w:i/>
          <w:iCs/>
          <w:szCs w:val="22"/>
        </w:rPr>
        <w:t>comme</w:t>
      </w:r>
      <w:proofErr w:type="spellEnd"/>
      <w:r w:rsidRPr="00C8389C">
        <w:rPr>
          <w:rFonts w:ascii="SabonLTStd" w:eastAsia="Times New Roman" w:hAnsi="SabonLTStd" w:cs="Times New Roman"/>
          <w:i/>
          <w:iCs/>
          <w:szCs w:val="22"/>
        </w:rPr>
        <w:t xml:space="preserve"> </w:t>
      </w:r>
      <w:proofErr w:type="spellStart"/>
      <w:r w:rsidRPr="00C8389C">
        <w:rPr>
          <w:rFonts w:ascii="SabonLTStd" w:eastAsia="Times New Roman" w:hAnsi="SabonLTStd" w:cs="Times New Roman"/>
          <w:i/>
          <w:iCs/>
          <w:szCs w:val="22"/>
        </w:rPr>
        <w:t>Désir</w:t>
      </w:r>
      <w:proofErr w:type="spellEnd"/>
      <w:r w:rsidRPr="00C8389C">
        <w:rPr>
          <w:rFonts w:ascii="SabonLTStd" w:eastAsia="Times New Roman" w:hAnsi="SabonLTStd" w:cs="Times New Roman"/>
          <w:szCs w:val="22"/>
        </w:rPr>
        <w:t>’). The specific needs and context of the Armenian people concerned call for the creation of new rights, or the modification of existing rights, rather than the simple application of universal principles to this particular case</w:t>
      </w:r>
      <w:r w:rsidRPr="00C8389C">
        <w:rPr>
          <w:rStyle w:val="Emphasis"/>
        </w:rPr>
        <w:t xml:space="preserve">. Human rights grounded in a particular rights-bearing feature of human nature are useless because they are fixed and ahistorical, unable to evolve in accordance with the requirements of a particular case. Situations such as this call for a </w:t>
      </w:r>
      <w:proofErr w:type="spellStart"/>
      <w:r w:rsidRPr="00C8389C">
        <w:rPr>
          <w:rStyle w:val="Emphasis"/>
        </w:rPr>
        <w:t>crea</w:t>
      </w:r>
      <w:proofErr w:type="spellEnd"/>
      <w:r w:rsidRPr="00C8389C">
        <w:rPr>
          <w:rStyle w:val="Emphasis"/>
        </w:rPr>
        <w:t xml:space="preserve">- </w:t>
      </w:r>
      <w:proofErr w:type="spellStart"/>
      <w:r w:rsidRPr="00C8389C">
        <w:rPr>
          <w:rStyle w:val="Emphasis"/>
        </w:rPr>
        <w:t>tive</w:t>
      </w:r>
      <w:proofErr w:type="spellEnd"/>
      <w:r w:rsidRPr="00C8389C">
        <w:rPr>
          <w:rStyle w:val="Emphasis"/>
        </w:rPr>
        <w:t xml:space="preserve"> response that Deleuze calls jurisprudence</w:t>
      </w:r>
      <w:r w:rsidRPr="00C8389C">
        <w:rPr>
          <w:rFonts w:ascii="SabonLTStd" w:eastAsia="Times New Roman" w:hAnsi="SabonLTStd" w:cs="Times New Roman"/>
          <w:szCs w:val="22"/>
        </w:rPr>
        <w:t>: ‘This Armenian problem is typically what can be called an extraordinarily complex problem of jurisprudence’ (Deleuze 1996: ‘</w:t>
      </w:r>
      <w:r w:rsidRPr="00C8389C">
        <w:rPr>
          <w:rFonts w:ascii="SabonLTStd" w:eastAsia="Times New Roman" w:hAnsi="SabonLTStd" w:cs="Times New Roman"/>
          <w:i/>
          <w:iCs/>
          <w:szCs w:val="22"/>
        </w:rPr>
        <w:t xml:space="preserve">G </w:t>
      </w:r>
      <w:proofErr w:type="spellStart"/>
      <w:r w:rsidRPr="00C8389C">
        <w:rPr>
          <w:rFonts w:ascii="SabonLTStd" w:eastAsia="Times New Roman" w:hAnsi="SabonLTStd" w:cs="Times New Roman"/>
          <w:i/>
          <w:iCs/>
          <w:szCs w:val="22"/>
        </w:rPr>
        <w:t>comme</w:t>
      </w:r>
      <w:proofErr w:type="spellEnd"/>
      <w:r w:rsidRPr="00C8389C">
        <w:rPr>
          <w:rFonts w:ascii="SabonLTStd" w:eastAsia="Times New Roman" w:hAnsi="SabonLTStd" w:cs="Times New Roman"/>
          <w:i/>
          <w:iCs/>
          <w:szCs w:val="22"/>
        </w:rPr>
        <w:t xml:space="preserve"> Gauche</w:t>
      </w:r>
      <w:r w:rsidRPr="00C8389C">
        <w:rPr>
          <w:rFonts w:ascii="SabonLTStd" w:eastAsia="Times New Roman" w:hAnsi="SabonLTStd" w:cs="Times New Roman"/>
          <w:szCs w:val="22"/>
        </w:rPr>
        <w:t xml:space="preserve">’). </w:t>
      </w:r>
    </w:p>
    <w:p w14:paraId="506788E5" w14:textId="02D04FC4" w:rsidR="008876F6" w:rsidRDefault="008876F6" w:rsidP="008876F6">
      <w:pPr>
        <w:spacing w:after="0" w:line="240" w:lineRule="auto"/>
        <w:rPr>
          <w:rStyle w:val="Style13ptBold"/>
          <w:rFonts w:eastAsiaTheme="majorEastAsia" w:cstheme="majorBidi"/>
          <w:szCs w:val="32"/>
        </w:rPr>
      </w:pPr>
      <w:r>
        <w:rPr>
          <w:rStyle w:val="Style13ptBold"/>
        </w:rPr>
        <w:br w:type="page"/>
      </w:r>
    </w:p>
    <w:p w14:paraId="17C30696" w14:textId="30F948C4" w:rsidR="004F5C94" w:rsidRDefault="004F5C94" w:rsidP="004F5C94">
      <w:pPr>
        <w:pStyle w:val="Heading3"/>
        <w:rPr>
          <w:rStyle w:val="Style13ptBold"/>
          <w:b/>
          <w:bCs w:val="0"/>
        </w:rPr>
      </w:pPr>
      <w:r>
        <w:rPr>
          <w:rStyle w:val="Style13ptBold"/>
          <w:b/>
          <w:bCs w:val="0"/>
        </w:rPr>
        <w:lastRenderedPageBreak/>
        <w:br w:type="page"/>
      </w:r>
      <w:r>
        <w:rPr>
          <w:rStyle w:val="Style13ptBold"/>
          <w:b/>
          <w:bCs w:val="0"/>
        </w:rPr>
        <w:lastRenderedPageBreak/>
        <w:t>Law</w:t>
      </w:r>
    </w:p>
    <w:p w14:paraId="6669617D" w14:textId="77777777" w:rsidR="004F5C94" w:rsidRPr="004F5C94" w:rsidRDefault="004F5C94" w:rsidP="004F5C94"/>
    <w:p w14:paraId="0C958D58" w14:textId="40F9B36E" w:rsidR="00216700" w:rsidRDefault="00216700" w:rsidP="00216700">
      <w:pPr>
        <w:pStyle w:val="Heading4"/>
        <w:jc w:val="both"/>
        <w:rPr>
          <w:rStyle w:val="Style13ptBold"/>
          <w:rFonts w:asciiTheme="majorHAnsi" w:hAnsiTheme="majorHAnsi"/>
          <w:b/>
          <w:bCs w:val="0"/>
        </w:rPr>
      </w:pPr>
      <w:r>
        <w:rPr>
          <w:rStyle w:val="Style13ptBold"/>
          <w:b/>
          <w:bCs w:val="0"/>
        </w:rPr>
        <w:br w:type="page"/>
      </w:r>
      <w:r>
        <w:rPr>
          <w:rStyle w:val="Style13ptBold"/>
          <w:rFonts w:asciiTheme="majorHAnsi" w:hAnsiTheme="majorHAnsi"/>
          <w:b/>
          <w:bCs w:val="0"/>
        </w:rPr>
        <w:lastRenderedPageBreak/>
        <w:t xml:space="preserve">Internalization of the law amounts to self-imposed terrorism and despotism. The subject and the social are purged of all value and replaced with endless, structural negativity. </w:t>
      </w:r>
    </w:p>
    <w:p w14:paraId="605C2FB3" w14:textId="77777777" w:rsidR="00216700" w:rsidRPr="00EC3531" w:rsidRDefault="00216700" w:rsidP="00216700">
      <w:pPr>
        <w:jc w:val="both"/>
        <w:rPr>
          <w:rStyle w:val="Style13ptBold"/>
        </w:rPr>
      </w:pPr>
      <w:r w:rsidRPr="00EC3531">
        <w:rPr>
          <w:rStyle w:val="Style13ptBold"/>
        </w:rPr>
        <w:t>Colebrook 9</w:t>
      </w:r>
    </w:p>
    <w:p w14:paraId="4B9ED1D9" w14:textId="77777777" w:rsidR="00216700" w:rsidRDefault="00216700" w:rsidP="00216700">
      <w:pPr>
        <w:jc w:val="both"/>
      </w:pPr>
      <w:r>
        <w:t xml:space="preserve">[Claire, Edwin Erle Sparks Professor of English at Pennsylvania State University and cultural theorist, “Legal Theory after Deleuze” </w:t>
      </w:r>
      <w:proofErr w:type="spellStart"/>
      <w:r>
        <w:t>ch.</w:t>
      </w:r>
      <w:proofErr w:type="spellEnd"/>
      <w:r>
        <w:t xml:space="preserve"> 2 in Deleuze and Law: Forensic Futures, 2009 Palgrave Macmillan, https://link.springer.com/book/10.1057/9780230244771]</w:t>
      </w:r>
    </w:p>
    <w:p w14:paraId="26E55A49" w14:textId="77777777" w:rsidR="00216700" w:rsidRDefault="00216700" w:rsidP="00216700">
      <w:pPr>
        <w:jc w:val="both"/>
      </w:pPr>
      <w:r>
        <w:t xml:space="preserve">It is true, they acknowledge, that </w:t>
      </w:r>
      <w:r w:rsidRPr="0073105E">
        <w:rPr>
          <w:rStyle w:val="StyleUnderline"/>
        </w:rPr>
        <w:t>we are currently suffering from an Oedipal structure, which is tied directly to capitalism and a certain notion of the law.</w:t>
      </w:r>
      <w:r>
        <w:t xml:space="preserve"> Here they draw directly on the structural psychoanalysis of Jacques Lacan, who insisted that one could only be a subject through subjection to law, and that this subjection was Oedipal in its imaginary dimension. Deleuze and Guattari oppose this thesis by insisting on the reality of desire. Social machines or the network of law and relations are not primary, for social machines and law work upon and require flows of desire. Desire is not some imagined effect of the law. It is not the case that one requires an original prohibition to create a desire that must have been. It is the case, they concede, that </w:t>
      </w:r>
      <w:r w:rsidRPr="00E82A36">
        <w:rPr>
          <w:rStyle w:val="StyleUnderline"/>
          <w:highlight w:val="yellow"/>
        </w:rPr>
        <w:t>Oedipal desire is an effect of the law</w:t>
      </w:r>
      <w:r>
        <w:t>, for it is the</w:t>
      </w:r>
      <w:r w:rsidRPr="0073105E">
        <w:rPr>
          <w:rStyle w:val="StyleUnderline"/>
        </w:rPr>
        <w:t xml:space="preserve"> prohibition on incest that leads us to assume that incest is what we must have desired. This </w:t>
      </w:r>
      <w:r w:rsidRPr="00E82A36">
        <w:rPr>
          <w:rStyle w:val="Emphasis"/>
          <w:highlight w:val="yellow"/>
        </w:rPr>
        <w:t>prohibition distorts a real and revolutionary desire</w:t>
      </w:r>
      <w:r w:rsidRPr="00E82A36">
        <w:rPr>
          <w:rStyle w:val="StyleUnderline"/>
          <w:highlight w:val="yellow"/>
        </w:rPr>
        <w:t xml:space="preserve">, </w:t>
      </w:r>
      <w:r w:rsidRPr="00E82A36">
        <w:rPr>
          <w:rStyle w:val="Emphasis"/>
          <w:highlight w:val="yellow"/>
        </w:rPr>
        <w:t>a desire that is beyond the law</w:t>
      </w:r>
      <w:r w:rsidRPr="00E82A36">
        <w:rPr>
          <w:rStyle w:val="StyleUnderline"/>
          <w:highlight w:val="yellow"/>
        </w:rPr>
        <w:t xml:space="preserve"> insofar as it is not yet a desire for recognition or social production. It is an intensive desire</w:t>
      </w:r>
      <w:r w:rsidRPr="0073105E">
        <w:rPr>
          <w:rStyle w:val="StyleUnderline"/>
        </w:rPr>
        <w:t xml:space="preserve"> (</w:t>
      </w:r>
      <w:r>
        <w:t>Deleuze and Guattari, 1983, p. 114).</w:t>
      </w:r>
    </w:p>
    <w:p w14:paraId="47C55DF0" w14:textId="77777777" w:rsidR="00216700" w:rsidRDefault="00216700" w:rsidP="00216700">
      <w:pPr>
        <w:jc w:val="both"/>
      </w:pPr>
      <w:r w:rsidRPr="00C25D1E">
        <w:t xml:space="preserve">As an </w:t>
      </w:r>
      <w:proofErr w:type="gramStart"/>
      <w:r w:rsidRPr="00C25D1E">
        <w:t>example</w:t>
      </w:r>
      <w:proofErr w:type="gramEnd"/>
      <w:r w:rsidRPr="00C25D1E">
        <w:t xml:space="preserve"> we might return to the Mabo case. One way to read the legal claim of Aboriginal peoples for native title is through recognition. A claim for land would be a claim for inclusion, given that selfhood today is largely conferred through capacities for ownership. On such a reading the desire of any claim is derived from the social machine of legitimation. Another, intensive, reading of such claims is that there is a directly revolutionary desire that takes the form of an attachment to the spirit of a space that is not yet subjected to the social machine of c </w:t>
      </w:r>
      <w:proofErr w:type="spellStart"/>
      <w:r w:rsidRPr="00C25D1E">
        <w:t>apital</w:t>
      </w:r>
      <w:proofErr w:type="spellEnd"/>
      <w:r w:rsidRPr="00C25D1E">
        <w:t>. This desire for land might enable the formation of another social machine that would also be a coding of desire. However, as it functions in the Mabo v Queensland judgements, we could see the desire for land as an opening up of the ‘war machine’, where the terms of a body politic are not yet decided (</w:t>
      </w:r>
      <w:proofErr w:type="spellStart"/>
      <w:r w:rsidRPr="00C25D1E">
        <w:t>Ivison</w:t>
      </w:r>
      <w:proofErr w:type="spellEnd"/>
      <w:r w:rsidRPr="00C25D1E">
        <w:t>, Patton and Sanders, 2000).</w:t>
      </w:r>
    </w:p>
    <w:p w14:paraId="79B19B99" w14:textId="77777777" w:rsidR="00216700" w:rsidRDefault="00216700" w:rsidP="00216700">
      <w:pPr>
        <w:jc w:val="both"/>
      </w:pPr>
      <w:r w:rsidRPr="00165E39">
        <w:rPr>
          <w:rStyle w:val="StyleUnderline"/>
        </w:rPr>
        <w:t>Deleuze and Guattari create a positive concept of desire that provides a radical overturning of the structurally constitutive understanding of law</w:t>
      </w:r>
      <w:r w:rsidRPr="00C25D1E">
        <w:t xml:space="preserve">. </w:t>
      </w:r>
      <w:r w:rsidRPr="00E82A36">
        <w:rPr>
          <w:rStyle w:val="StyleUnderline"/>
          <w:highlight w:val="yellow"/>
        </w:rPr>
        <w:t xml:space="preserve">It is not the case that in the beginning is law, system </w:t>
      </w:r>
      <w:proofErr w:type="gramStart"/>
      <w:r w:rsidRPr="00E82A36">
        <w:rPr>
          <w:rStyle w:val="StyleUnderline"/>
          <w:highlight w:val="yellow"/>
        </w:rPr>
        <w:t>and  relation</w:t>
      </w:r>
      <w:proofErr w:type="gramEnd"/>
      <w:r w:rsidRPr="00E82A36">
        <w:rPr>
          <w:rStyle w:val="StyleUnderline"/>
          <w:highlight w:val="yellow"/>
        </w:rPr>
        <w:t>, with the non-relation or ‘in itself’ being imagined after the event</w:t>
      </w:r>
      <w:r w:rsidRPr="00C25D1E">
        <w:t xml:space="preserve">. Instead, </w:t>
      </w:r>
      <w:r w:rsidRPr="00165E39">
        <w:rPr>
          <w:rStyle w:val="StyleUnderline"/>
        </w:rPr>
        <w:t>they posit desire as a potentiality for creating relation</w:t>
      </w:r>
      <w:r w:rsidRPr="00C25D1E">
        <w:t xml:space="preserve">: for </w:t>
      </w:r>
      <w:proofErr w:type="gramStart"/>
      <w:r w:rsidRPr="00C25D1E">
        <w:t>example</w:t>
      </w:r>
      <w:proofErr w:type="gramEnd"/>
      <w:r w:rsidRPr="00C25D1E">
        <w:t xml:space="preserve"> desires for land, for body parts, for sounds, for attachments. </w:t>
      </w:r>
      <w:r w:rsidRPr="00E82A36">
        <w:rPr>
          <w:rStyle w:val="StyleUnderline"/>
          <w:highlight w:val="yellow"/>
        </w:rPr>
        <w:t>There can only be social machines, systems of law or lawfulness in general because of this potentiality for relations</w:t>
      </w:r>
      <w:r w:rsidRPr="00E82A36">
        <w:rPr>
          <w:highlight w:val="yellow"/>
        </w:rPr>
        <w:t>.</w:t>
      </w:r>
      <w:r w:rsidRPr="00C25D1E">
        <w:t xml:space="preserve"> We can give this potentiality a number of names, including the Body without Organs, desire, difference in itself, or the virtual. In all cases what Deleuze and Guattari reject is the primacy of ‘a’ relational system or even systematicity in general. </w:t>
      </w:r>
      <w:r w:rsidRPr="00165E39">
        <w:rPr>
          <w:rStyle w:val="StyleUnderline"/>
        </w:rPr>
        <w:t>There can only be systems, differences or laws if there are virtual potentials to differ, to enter into relation</w:t>
      </w:r>
      <w:r w:rsidRPr="00C25D1E">
        <w:t xml:space="preserve"> (Deleuze and Guattari, 1983, p. 111).</w:t>
      </w:r>
    </w:p>
    <w:p w14:paraId="2DAB2D80" w14:textId="77777777" w:rsidR="00216700" w:rsidRDefault="00216700" w:rsidP="00216700">
      <w:pPr>
        <w:jc w:val="both"/>
      </w:pPr>
      <w:r>
        <w:t xml:space="preserve">Without setting up an overly dichotomous relation between Deleuze and Derrida we might suggest that the great contribution of Deleuze’s theory is that while he, like Derrida, insists that </w:t>
      </w:r>
      <w:r>
        <w:lastRenderedPageBreak/>
        <w:t xml:space="preserve">any presented being is the effect of some process of genesis, he also insists that it is possible to enquire into the virtual potentials from which such genetic potentials unfold. Derrida continually insisted that we only </w:t>
      </w:r>
      <w:proofErr w:type="gramStart"/>
      <w:r>
        <w:t>know  genesis</w:t>
      </w:r>
      <w:proofErr w:type="gramEnd"/>
      <w:r>
        <w:t xml:space="preserve"> through the structures it has enabled, even if those structures never exhaust those potentials. This is made clear in Derrida’s very early essays on culture and the emergence of social relations. In response to Levi-Strauss, who argues that culture emerges with the prohibition of incest or the subjection of natural bodies to an order of exchange, Derrida notes that this distinction between pre-cultural desires and social structures must itself rely on a system of distinctions (Derrida, 1978). We are always already within difference, system and relations. </w:t>
      </w:r>
      <w:r w:rsidRPr="00165E39">
        <w:rPr>
          <w:rStyle w:val="StyleUnderline"/>
        </w:rPr>
        <w:t xml:space="preserve">To posit some naively utopian moment prior to prohibition is always to look back from instituted relations to some imaginary and illusory origin. The pre-systemic origin is </w:t>
      </w:r>
      <w:proofErr w:type="gramStart"/>
      <w:r w:rsidRPr="00165E39">
        <w:rPr>
          <w:rStyle w:val="StyleUnderline"/>
        </w:rPr>
        <w:t>effected</w:t>
      </w:r>
      <w:proofErr w:type="gramEnd"/>
      <w:r w:rsidRPr="00165E39">
        <w:rPr>
          <w:rStyle w:val="StyleUnderline"/>
        </w:rPr>
        <w:t xml:space="preserve"> from the system itself</w:t>
      </w:r>
      <w:r>
        <w:t>.</w:t>
      </w:r>
    </w:p>
    <w:p w14:paraId="1AFD5727" w14:textId="77777777" w:rsidR="00216700" w:rsidRPr="00165E39" w:rsidRDefault="00216700" w:rsidP="00216700">
      <w:pPr>
        <w:jc w:val="both"/>
        <w:rPr>
          <w:rStyle w:val="StyleUnderline"/>
        </w:rPr>
      </w:pPr>
      <w:r>
        <w:t>W</w:t>
      </w:r>
      <w:r w:rsidRPr="00165E39">
        <w:rPr>
          <w:rStyle w:val="StyleUnderline"/>
        </w:rPr>
        <w:t>hen Deleuze and Guattari direct their arguments against Oedipus they do so in</w:t>
      </w:r>
      <w:r w:rsidRPr="00C25D1E">
        <w:t xml:space="preserve"> direct cr</w:t>
      </w:r>
      <w:r w:rsidRPr="00165E39">
        <w:rPr>
          <w:rStyle w:val="StyleUnderline"/>
        </w:rPr>
        <w:t xml:space="preserve">iticism of this assumption of the necessary imposition of law. </w:t>
      </w:r>
      <w:r w:rsidRPr="00E82A36">
        <w:rPr>
          <w:rStyle w:val="StyleUnderline"/>
          <w:highlight w:val="yellow"/>
        </w:rPr>
        <w:t>It is not the case</w:t>
      </w:r>
      <w:r w:rsidRPr="00C25D1E">
        <w:t xml:space="preserve">, they insist, </w:t>
      </w:r>
      <w:r w:rsidRPr="00E82A36">
        <w:rPr>
          <w:rStyle w:val="StyleUnderline"/>
          <w:highlight w:val="yellow"/>
        </w:rPr>
        <w:t>that desiring bodies are constituted through law. It is not through prohibition or subjection that something like a self who is ‘before the law’ can take existence</w:t>
      </w:r>
      <w:r w:rsidRPr="00E82A36">
        <w:rPr>
          <w:highlight w:val="yellow"/>
        </w:rPr>
        <w:t xml:space="preserve"> (</w:t>
      </w:r>
      <w:r w:rsidRPr="00C25D1E">
        <w:t xml:space="preserve">Deleuze and Guattari, 1983, p. 161). </w:t>
      </w:r>
      <w:r w:rsidRPr="00E82A36">
        <w:rPr>
          <w:rStyle w:val="StyleUnderline"/>
          <w:highlight w:val="yellow"/>
        </w:rPr>
        <w:t>Whereas bodies and their relations were once dominated or ‘</w:t>
      </w:r>
      <w:proofErr w:type="spellStart"/>
      <w:r w:rsidRPr="00E82A36">
        <w:rPr>
          <w:rStyle w:val="StyleUnderline"/>
          <w:highlight w:val="yellow"/>
        </w:rPr>
        <w:t>overcoded</w:t>
      </w:r>
      <w:proofErr w:type="spellEnd"/>
      <w:r w:rsidRPr="00E82A36">
        <w:rPr>
          <w:rStyle w:val="StyleUnderline"/>
          <w:highlight w:val="yellow"/>
        </w:rPr>
        <w:t xml:space="preserve">’ through the imposition of terror by despots, it is now the ‘signifier’ that reigns despotically, </w:t>
      </w:r>
      <w:proofErr w:type="spellStart"/>
      <w:r w:rsidRPr="00E82A36">
        <w:rPr>
          <w:rStyle w:val="Emphasis"/>
          <w:highlight w:val="yellow"/>
        </w:rPr>
        <w:t>internalising</w:t>
      </w:r>
      <w:proofErr w:type="spellEnd"/>
      <w:r w:rsidRPr="00E82A36">
        <w:rPr>
          <w:rStyle w:val="Emphasis"/>
          <w:highlight w:val="yellow"/>
        </w:rPr>
        <w:t xml:space="preserve"> terror</w:t>
      </w:r>
      <w:r w:rsidRPr="00E82A36">
        <w:rPr>
          <w:rStyle w:val="StyleUnderline"/>
          <w:highlight w:val="yellow"/>
        </w:rPr>
        <w:t xml:space="preserve"> in the form of the Oedipus complex</w:t>
      </w:r>
      <w:r w:rsidRPr="00C25D1E">
        <w:t xml:space="preserve">. To explain </w:t>
      </w:r>
      <w:proofErr w:type="gramStart"/>
      <w:r w:rsidRPr="00C25D1E">
        <w:t>this</w:t>
      </w:r>
      <w:proofErr w:type="gramEnd"/>
      <w:r w:rsidRPr="00C25D1E">
        <w:t xml:space="preserve"> they make a comparison between a ‘surplus value of code’, enjoyed by the despots, and the general process of ‘decoding’ in capitalism. </w:t>
      </w:r>
      <w:r w:rsidRPr="00165E39">
        <w:rPr>
          <w:rStyle w:val="StyleUnderline"/>
        </w:rPr>
        <w:t>A social body produces material for consumption</w:t>
      </w:r>
      <w:r w:rsidRPr="00C25D1E">
        <w:t xml:space="preserve"> </w:t>
      </w:r>
      <w:r w:rsidRPr="00165E39">
        <w:rPr>
          <w:rStyle w:val="StyleUnderline"/>
        </w:rPr>
        <w:t>through its interactions</w:t>
      </w:r>
      <w:r w:rsidRPr="00C25D1E">
        <w:t xml:space="preserve"> and technical processes. </w:t>
      </w:r>
      <w:r w:rsidRPr="00165E39">
        <w:rPr>
          <w:rStyle w:val="StyleUnderline"/>
        </w:rPr>
        <w:t>A certain excess can be enjoyed by the despot</w:t>
      </w:r>
      <w:r w:rsidRPr="00C25D1E">
        <w:t xml:space="preserve"> (in the form of sumptuous displays, wasteful expenditure or even the enjoyment of bodies denied to others). It is </w:t>
      </w:r>
      <w:r w:rsidRPr="00E82A36">
        <w:rPr>
          <w:rStyle w:val="StyleUnderline"/>
          <w:highlight w:val="yellow"/>
        </w:rPr>
        <w:t>in this excessive consumption</w:t>
      </w:r>
      <w:r w:rsidRPr="00165E39">
        <w:rPr>
          <w:rStyle w:val="StyleUnderline"/>
        </w:rPr>
        <w:t xml:space="preserve"> that </w:t>
      </w:r>
      <w:r w:rsidRPr="00E82A36">
        <w:rPr>
          <w:rStyle w:val="StyleUnderline"/>
          <w:highlight w:val="yellow"/>
        </w:rPr>
        <w:t>the body of the despot turns the circulation of goods into a means for establishing his precedence</w:t>
      </w:r>
      <w:r w:rsidRPr="00C25D1E">
        <w:t xml:space="preserve">. In this </w:t>
      </w:r>
      <w:proofErr w:type="spellStart"/>
      <w:r w:rsidRPr="00C25D1E">
        <w:t>manoeuvre</w:t>
      </w:r>
      <w:proofErr w:type="spellEnd"/>
      <w:r w:rsidRPr="00C25D1E">
        <w:t xml:space="preserve"> </w:t>
      </w:r>
      <w:r w:rsidRPr="00E82A36">
        <w:rPr>
          <w:rStyle w:val="Emphasis"/>
          <w:highlight w:val="yellow"/>
        </w:rPr>
        <w:t>one body is set above the social body to define its point of order</w:t>
      </w:r>
      <w:r w:rsidRPr="00E82A36">
        <w:rPr>
          <w:highlight w:val="yellow"/>
        </w:rPr>
        <w:t xml:space="preserve">, </w:t>
      </w:r>
      <w:r w:rsidRPr="00E82A36">
        <w:rPr>
          <w:rStyle w:val="Emphasis"/>
          <w:highlight w:val="yellow"/>
        </w:rPr>
        <w:t xml:space="preserve">the point from which it can be </w:t>
      </w:r>
      <w:proofErr w:type="spellStart"/>
      <w:r w:rsidRPr="00E82A36">
        <w:rPr>
          <w:rStyle w:val="Emphasis"/>
          <w:highlight w:val="yellow"/>
        </w:rPr>
        <w:t>terrorised</w:t>
      </w:r>
      <w:proofErr w:type="spellEnd"/>
      <w:r w:rsidRPr="00165E39">
        <w:rPr>
          <w:rStyle w:val="Emphasis"/>
        </w:rPr>
        <w:t>.</w:t>
      </w:r>
      <w:r w:rsidRPr="00C25D1E">
        <w:t xml:space="preserve"> Deleuze and Guattari describe </w:t>
      </w:r>
      <w:r w:rsidRPr="00165E39">
        <w:rPr>
          <w:rStyle w:val="StyleUnderline"/>
        </w:rPr>
        <w:t>the despot</w:t>
      </w:r>
      <w:r w:rsidRPr="00C25D1E">
        <w:t xml:space="preserve"> as one who </w:t>
      </w:r>
      <w:r w:rsidRPr="00165E39">
        <w:rPr>
          <w:rStyle w:val="StyleUnderline"/>
        </w:rPr>
        <w:t>subjects social alliance (</w:t>
      </w:r>
      <w:r w:rsidRPr="00C25D1E">
        <w:t xml:space="preserve">relations among tribes and bodies) </w:t>
      </w:r>
      <w:r w:rsidRPr="00165E39">
        <w:rPr>
          <w:rStyle w:val="StyleUnderline"/>
        </w:rPr>
        <w:t>to filiation</w:t>
      </w:r>
      <w:r w:rsidRPr="00C25D1E">
        <w:t xml:space="preserve">. The despot will claim to be descended directly from the gods. </w:t>
      </w:r>
      <w:r w:rsidRPr="00165E39">
        <w:rPr>
          <w:rStyle w:val="StyleUnderline"/>
        </w:rPr>
        <w:t>The despot’s body is therefore set outside the territory of producing bodies, as a point of anti-production</w:t>
      </w:r>
      <w:r w:rsidRPr="00C25D1E">
        <w:t xml:space="preserve">. It is </w:t>
      </w:r>
      <w:r w:rsidRPr="00E82A36">
        <w:rPr>
          <w:rStyle w:val="Emphasis"/>
          <w:highlight w:val="yellow"/>
        </w:rPr>
        <w:t>this point of immobility</w:t>
      </w:r>
      <w:r w:rsidRPr="00C25D1E">
        <w:t xml:space="preserve"> that </w:t>
      </w:r>
      <w:proofErr w:type="gramStart"/>
      <w:r w:rsidRPr="00E82A36">
        <w:rPr>
          <w:rStyle w:val="Emphasis"/>
          <w:highlight w:val="yellow"/>
        </w:rPr>
        <w:t>subjects</w:t>
      </w:r>
      <w:proofErr w:type="gramEnd"/>
      <w:r w:rsidRPr="00E82A36">
        <w:rPr>
          <w:rStyle w:val="Emphasis"/>
          <w:highlight w:val="yellow"/>
        </w:rPr>
        <w:t xml:space="preserve"> relations and flows of production to a seemingly transcendent or abstract point of consumption</w:t>
      </w:r>
      <w:r w:rsidRPr="00C25D1E">
        <w:t xml:space="preserve">. </w:t>
      </w:r>
      <w:r w:rsidRPr="00165E39">
        <w:rPr>
          <w:rStyle w:val="StyleUnderline"/>
        </w:rPr>
        <w:t>The goods consumed by the despot</w:t>
      </w:r>
      <w:r w:rsidRPr="00C25D1E">
        <w:t xml:space="preserve"> in displays of excess </w:t>
      </w:r>
      <w:r w:rsidRPr="00165E39">
        <w:rPr>
          <w:rStyle w:val="StyleUnderline"/>
        </w:rPr>
        <w:t>are therefore productive of a surplus value of code,</w:t>
      </w:r>
      <w:r w:rsidRPr="00C25D1E">
        <w:t xml:space="preserve"> </w:t>
      </w:r>
      <w:r w:rsidRPr="00165E39">
        <w:rPr>
          <w:rStyle w:val="StyleUnderline"/>
        </w:rPr>
        <w:t>allowing the social machine to be explained by a body that is not part of the machine of production.</w:t>
      </w:r>
    </w:p>
    <w:p w14:paraId="040529DF" w14:textId="77777777" w:rsidR="00216700" w:rsidRPr="00165E39" w:rsidRDefault="00216700" w:rsidP="00216700">
      <w:pPr>
        <w:jc w:val="both"/>
        <w:rPr>
          <w:rStyle w:val="Emphasis"/>
        </w:rPr>
      </w:pPr>
      <w:r w:rsidRPr="00C25D1E">
        <w:t xml:space="preserve">Deleuze and Guattari make a series of points regarding what they refer to as this historical stage of despotism. First, </w:t>
      </w:r>
      <w:r w:rsidRPr="00E82A36">
        <w:rPr>
          <w:rStyle w:val="Emphasis"/>
          <w:highlight w:val="yellow"/>
        </w:rPr>
        <w:t>social machines</w:t>
      </w:r>
      <w:r w:rsidRPr="00C25D1E">
        <w:t xml:space="preserve"> (or the productive relations among bodies) </w:t>
      </w:r>
      <w:r w:rsidRPr="00E82A36">
        <w:rPr>
          <w:rStyle w:val="Emphasis"/>
          <w:highlight w:val="yellow"/>
        </w:rPr>
        <w:t>are always repressions of desiring machines</w:t>
      </w:r>
      <w:r w:rsidRPr="00C25D1E">
        <w:t xml:space="preserve">. Deleuze and Guattari’s project in Anti-Oedipus (1983) and A Thousand Plateaus (1987) is one of writing a history of varying relations between social machines and desiring machines. </w:t>
      </w:r>
      <w:r w:rsidRPr="00165E39">
        <w:rPr>
          <w:rStyle w:val="StyleUnderline"/>
        </w:rPr>
        <w:t xml:space="preserve">Desiring machines are relations that are </w:t>
      </w:r>
      <w:r w:rsidRPr="00E82A36">
        <w:rPr>
          <w:rStyle w:val="StyleUnderline"/>
          <w:highlight w:val="yellow"/>
        </w:rPr>
        <w:t xml:space="preserve">not yet </w:t>
      </w:r>
      <w:proofErr w:type="spellStart"/>
      <w:r w:rsidRPr="00E82A36">
        <w:rPr>
          <w:rStyle w:val="StyleUnderline"/>
          <w:highlight w:val="yellow"/>
        </w:rPr>
        <w:t>organised</w:t>
      </w:r>
      <w:proofErr w:type="spellEnd"/>
      <w:r w:rsidRPr="00E82A36">
        <w:rPr>
          <w:rStyle w:val="StyleUnderline"/>
          <w:highlight w:val="yellow"/>
        </w:rPr>
        <w:t xml:space="preserve"> according to named bodies</w:t>
      </w:r>
      <w:r w:rsidRPr="00C25D1E">
        <w:t xml:space="preserve"> (such as mother–father–child, master–slave or worker–</w:t>
      </w:r>
      <w:proofErr w:type="spellStart"/>
      <w:r w:rsidRPr="00C25D1E">
        <w:t>labourer</w:t>
      </w:r>
      <w:proofErr w:type="spellEnd"/>
      <w:r w:rsidRPr="00C25D1E">
        <w:t xml:space="preserve">). A desiring machine is a flow of milk connecting lips and breast, a flow of blood connecting scarring hand and enjoying eye, a flow of food from hand to mouth or flows of sound connecting birdsong to attending ears. </w:t>
      </w:r>
      <w:r w:rsidRPr="00165E39">
        <w:rPr>
          <w:rStyle w:val="StyleUnderline"/>
        </w:rPr>
        <w:t xml:space="preserve">When such flows become </w:t>
      </w:r>
      <w:proofErr w:type="spellStart"/>
      <w:r w:rsidRPr="00165E39">
        <w:rPr>
          <w:rStyle w:val="StyleUnderline"/>
        </w:rPr>
        <w:t>stabilised</w:t>
      </w:r>
      <w:proofErr w:type="spellEnd"/>
      <w:r w:rsidRPr="00165E39">
        <w:rPr>
          <w:rStyle w:val="StyleUnderline"/>
        </w:rPr>
        <w:t xml:space="preserve">, through </w:t>
      </w:r>
      <w:proofErr w:type="spellStart"/>
      <w:r w:rsidRPr="00165E39">
        <w:rPr>
          <w:rStyle w:val="StyleUnderline"/>
        </w:rPr>
        <w:t>regularised</w:t>
      </w:r>
      <w:proofErr w:type="spellEnd"/>
      <w:r w:rsidRPr="00165E39">
        <w:rPr>
          <w:rStyle w:val="StyleUnderline"/>
        </w:rPr>
        <w:t xml:space="preserve"> practices </w:t>
      </w:r>
      <w:r w:rsidRPr="00C25D1E">
        <w:t xml:space="preserve">of child-rearing, tattooing, hunting or collective eating, </w:t>
      </w:r>
      <w:r w:rsidRPr="00165E39">
        <w:rPr>
          <w:rStyle w:val="StyleUnderline"/>
        </w:rPr>
        <w:t xml:space="preserve">then a social machine forms </w:t>
      </w:r>
      <w:proofErr w:type="spellStart"/>
      <w:r w:rsidRPr="00165E39">
        <w:rPr>
          <w:rStyle w:val="StyleUnderline"/>
        </w:rPr>
        <w:t>organised</w:t>
      </w:r>
      <w:proofErr w:type="spellEnd"/>
      <w:r w:rsidRPr="00165E39">
        <w:rPr>
          <w:rStyle w:val="StyleUnderline"/>
        </w:rPr>
        <w:t xml:space="preserve"> bodies from flows of desire</w:t>
      </w:r>
      <w:r w:rsidRPr="00C25D1E">
        <w:t xml:space="preserve">. Their important point is that one should not see social machines as collections of human </w:t>
      </w:r>
      <w:r w:rsidRPr="00C25D1E">
        <w:lastRenderedPageBreak/>
        <w:t xml:space="preserve">subjects, for </w:t>
      </w:r>
      <w:r w:rsidRPr="00E82A36">
        <w:rPr>
          <w:rStyle w:val="StyleUnderline"/>
          <w:highlight w:val="yellow"/>
        </w:rPr>
        <w:t>there can only be</w:t>
      </w:r>
      <w:r w:rsidRPr="00E82A36">
        <w:rPr>
          <w:highlight w:val="yellow"/>
        </w:rPr>
        <w:t xml:space="preserve"> </w:t>
      </w:r>
      <w:r w:rsidRPr="00E82A36">
        <w:rPr>
          <w:rStyle w:val="StyleUnderline"/>
          <w:highlight w:val="yellow"/>
        </w:rPr>
        <w:t>discernible human forms</w:t>
      </w:r>
      <w:r w:rsidRPr="00C25D1E">
        <w:t xml:space="preserve"> (mother–father, male–female, or hunter–consumer) </w:t>
      </w:r>
      <w:r w:rsidRPr="00E82A36">
        <w:rPr>
          <w:rStyle w:val="StyleUnderline"/>
          <w:highlight w:val="yellow"/>
        </w:rPr>
        <w:t>after desiring flows have been assembled into some minimally stable body of relations</w:t>
      </w:r>
      <w:r w:rsidRPr="00E82A36">
        <w:rPr>
          <w:highlight w:val="yellow"/>
        </w:rPr>
        <w:t xml:space="preserve">. </w:t>
      </w:r>
      <w:r w:rsidRPr="00E82A36">
        <w:rPr>
          <w:rStyle w:val="StyleUnderline"/>
          <w:highlight w:val="yellow"/>
        </w:rPr>
        <w:t xml:space="preserve">This allows them to see law and terror as a form of </w:t>
      </w:r>
      <w:proofErr w:type="spellStart"/>
      <w:r w:rsidRPr="00E82A36">
        <w:rPr>
          <w:rStyle w:val="StyleUnderline"/>
          <w:highlight w:val="yellow"/>
        </w:rPr>
        <w:t>deterritorialisation</w:t>
      </w:r>
      <w:proofErr w:type="spellEnd"/>
      <w:r w:rsidRPr="00E747F8">
        <w:rPr>
          <w:rStyle w:val="StyleUnderline"/>
        </w:rPr>
        <w:t>.</w:t>
      </w:r>
    </w:p>
    <w:p w14:paraId="5523F40D" w14:textId="77777777" w:rsidR="00216700" w:rsidRDefault="00216700" w:rsidP="00216700">
      <w:pPr>
        <w:jc w:val="both"/>
      </w:pPr>
      <w:r>
        <w:t xml:space="preserve">Social machines commence as territories, or relatively stable systems of relation that enable production. </w:t>
      </w:r>
      <w:r w:rsidRPr="00E82A36">
        <w:rPr>
          <w:rStyle w:val="StyleUnderline"/>
          <w:highlight w:val="yellow"/>
        </w:rPr>
        <w:t>As soon as one body appears as a point of law</w:t>
      </w:r>
      <w:r w:rsidRPr="00D1478A">
        <w:rPr>
          <w:rStyle w:val="StyleUnderline"/>
        </w:rPr>
        <w:t xml:space="preserve"> or order for a territory</w:t>
      </w:r>
      <w:r>
        <w:t xml:space="preserve"> then </w:t>
      </w:r>
      <w:r w:rsidRPr="00E82A36">
        <w:rPr>
          <w:rStyle w:val="StyleUnderline"/>
          <w:highlight w:val="yellow"/>
        </w:rPr>
        <w:t>one has</w:t>
      </w:r>
      <w:r w:rsidRPr="00E82A36">
        <w:rPr>
          <w:highlight w:val="yellow"/>
        </w:rPr>
        <w:t xml:space="preserve"> </w:t>
      </w:r>
      <w:r w:rsidRPr="00E82A36">
        <w:rPr>
          <w:rStyle w:val="StyleUnderline"/>
          <w:highlight w:val="yellow"/>
        </w:rPr>
        <w:t>moved</w:t>
      </w:r>
      <w:r>
        <w:t xml:space="preserve"> from the primitive to the despotic social machine, </w:t>
      </w:r>
      <w:r w:rsidRPr="00E82A36">
        <w:rPr>
          <w:rStyle w:val="StyleUnderline"/>
          <w:highlight w:val="yellow"/>
        </w:rPr>
        <w:t xml:space="preserve">to a body of law that </w:t>
      </w:r>
      <w:proofErr w:type="spellStart"/>
      <w:r w:rsidRPr="00E82A36">
        <w:rPr>
          <w:rStyle w:val="StyleUnderline"/>
          <w:highlight w:val="yellow"/>
        </w:rPr>
        <w:t>overcodes</w:t>
      </w:r>
      <w:proofErr w:type="spellEnd"/>
      <w:r w:rsidRPr="00E82A36">
        <w:rPr>
          <w:rStyle w:val="StyleUnderline"/>
          <w:highlight w:val="yellow"/>
        </w:rPr>
        <w:t xml:space="preserve"> the whole</w:t>
      </w:r>
      <w:r w:rsidRPr="00D1478A">
        <w:rPr>
          <w:rStyle w:val="StyleUnderline"/>
        </w:rPr>
        <w:t>.</w:t>
      </w:r>
      <w:r>
        <w:t xml:space="preserve"> </w:t>
      </w:r>
      <w:r w:rsidRPr="00FC3BA4">
        <w:rPr>
          <w:rStyle w:val="StyleUnderline"/>
          <w:highlight w:val="yellow"/>
        </w:rPr>
        <w:t>The</w:t>
      </w:r>
      <w:r w:rsidRPr="00FC3BA4">
        <w:rPr>
          <w:highlight w:val="yellow"/>
        </w:rPr>
        <w:t xml:space="preserve"> modern </w:t>
      </w:r>
      <w:r w:rsidRPr="00FC3BA4">
        <w:rPr>
          <w:rStyle w:val="StyleUnderline"/>
          <w:highlight w:val="yellow"/>
        </w:rPr>
        <w:t>notion that we can only be subjects insofar as we are submitted to a system of signification</w:t>
      </w:r>
      <w:r w:rsidRPr="00D1478A">
        <w:rPr>
          <w:rStyle w:val="StyleUnderline"/>
        </w:rPr>
        <w:t xml:space="preserve"> – </w:t>
      </w:r>
      <w:r w:rsidRPr="00FC3BA4">
        <w:rPr>
          <w:rStyle w:val="StyleUnderline"/>
          <w:highlight w:val="yellow"/>
        </w:rPr>
        <w:t>and that outside the law there is only the chaos and the terror of the undifferentiated</w:t>
      </w:r>
      <w:r w:rsidRPr="00D1478A">
        <w:rPr>
          <w:rStyle w:val="StyleUnderline"/>
        </w:rPr>
        <w:t xml:space="preserve"> – merely </w:t>
      </w:r>
      <w:r w:rsidRPr="00FC3BA4">
        <w:rPr>
          <w:rStyle w:val="Emphasis"/>
          <w:highlight w:val="yellow"/>
        </w:rPr>
        <w:t>substitutes the abstract terror of the signifier for the concrete terror of the despot</w:t>
      </w:r>
      <w:r>
        <w:t xml:space="preserve"> (Deleuze and Guattari, 1983, p. 73). </w:t>
      </w:r>
      <w:r w:rsidRPr="00FC3BA4">
        <w:rPr>
          <w:rStyle w:val="StyleUnderline"/>
          <w:highlight w:val="yellow"/>
        </w:rPr>
        <w:t>The idea that we are necessarily mediated by transcendence is,</w:t>
      </w:r>
      <w:r>
        <w:t xml:space="preserve"> Deleuze and Guattari insist,</w:t>
      </w:r>
      <w:r w:rsidRPr="00DB4D3B">
        <w:t xml:space="preserve"> an ‘archaism’ that </w:t>
      </w:r>
      <w:r w:rsidRPr="00FC3BA4">
        <w:rPr>
          <w:rStyle w:val="StyleUnderline"/>
          <w:highlight w:val="yellow"/>
        </w:rPr>
        <w:t xml:space="preserve">allows despotism to continue in an abstract and </w:t>
      </w:r>
      <w:proofErr w:type="spellStart"/>
      <w:r w:rsidRPr="00FC3BA4">
        <w:rPr>
          <w:rStyle w:val="Emphasis"/>
          <w:highlight w:val="yellow"/>
        </w:rPr>
        <w:t>internalised</w:t>
      </w:r>
      <w:proofErr w:type="spellEnd"/>
      <w:r w:rsidRPr="00FC3BA4">
        <w:rPr>
          <w:rStyle w:val="StyleUnderline"/>
          <w:highlight w:val="yellow"/>
        </w:rPr>
        <w:t xml:space="preserve"> form</w:t>
      </w:r>
      <w:r>
        <w:t xml:space="preserve">. </w:t>
      </w:r>
      <w:r w:rsidRPr="00D1478A">
        <w:rPr>
          <w:rStyle w:val="StyleUnderline"/>
        </w:rPr>
        <w:t>The notion,</w:t>
      </w:r>
      <w:r>
        <w:t xml:space="preserve"> then, </w:t>
      </w:r>
      <w:r w:rsidRPr="00D1478A">
        <w:rPr>
          <w:rStyle w:val="StyleUnderline"/>
        </w:rPr>
        <w:t xml:space="preserve">of </w:t>
      </w:r>
      <w:r w:rsidRPr="00AB551C">
        <w:rPr>
          <w:rStyle w:val="Emphasis"/>
        </w:rPr>
        <w:t>justice</w:t>
      </w:r>
      <w:r w:rsidRPr="00D1478A">
        <w:rPr>
          <w:rStyle w:val="StyleUnderline"/>
        </w:rPr>
        <w:t xml:space="preserve"> as </w:t>
      </w:r>
      <w:r>
        <w:t xml:space="preserve">some </w:t>
      </w:r>
      <w:r w:rsidRPr="00D1478A">
        <w:rPr>
          <w:rStyle w:val="StyleUnderline"/>
        </w:rPr>
        <w:t>absent, unattainable, ever-deferred but always</w:t>
      </w:r>
      <w:r>
        <w:t xml:space="preserve"> admonishing </w:t>
      </w:r>
      <w:r w:rsidRPr="00D1478A">
        <w:rPr>
          <w:rStyle w:val="StyleUnderline"/>
        </w:rPr>
        <w:t xml:space="preserve">ideal is profoundly oedipal. </w:t>
      </w:r>
      <w:r w:rsidRPr="00FC3BA4">
        <w:rPr>
          <w:rStyle w:val="StyleUnderline"/>
          <w:highlight w:val="yellow"/>
        </w:rPr>
        <w:t xml:space="preserve">We no longer regard ourselves as </w:t>
      </w:r>
      <w:proofErr w:type="spellStart"/>
      <w:r w:rsidRPr="00FC3BA4">
        <w:rPr>
          <w:rStyle w:val="StyleUnderline"/>
          <w:highlight w:val="yellow"/>
        </w:rPr>
        <w:t>terrorised</w:t>
      </w:r>
      <w:proofErr w:type="spellEnd"/>
      <w:r w:rsidRPr="00FC3BA4">
        <w:rPr>
          <w:rStyle w:val="StyleUnderline"/>
          <w:highlight w:val="yellow"/>
        </w:rPr>
        <w:t xml:space="preserve"> by some actual body who threatens to punish</w:t>
      </w:r>
      <w:r>
        <w:t xml:space="preserve"> us for inflicting disorder on the social machine. </w:t>
      </w:r>
      <w:r w:rsidRPr="00D1478A">
        <w:rPr>
          <w:rStyle w:val="StyleUnderline"/>
        </w:rPr>
        <w:t xml:space="preserve">Instead, </w:t>
      </w:r>
      <w:r w:rsidRPr="00FC3BA4">
        <w:rPr>
          <w:rStyle w:val="StyleUnderline"/>
          <w:highlight w:val="yellow"/>
        </w:rPr>
        <w:t xml:space="preserve">we imagine that </w:t>
      </w:r>
      <w:r w:rsidRPr="00FC3BA4">
        <w:rPr>
          <w:rStyle w:val="Emphasis"/>
          <w:highlight w:val="yellow"/>
        </w:rPr>
        <w:t xml:space="preserve">there is no </w:t>
      </w:r>
      <w:proofErr w:type="spellStart"/>
      <w:r w:rsidRPr="00FC3BA4">
        <w:rPr>
          <w:rStyle w:val="Emphasis"/>
          <w:highlight w:val="yellow"/>
        </w:rPr>
        <w:t>self outside</w:t>
      </w:r>
      <w:proofErr w:type="spellEnd"/>
      <w:r w:rsidRPr="00FC3BA4">
        <w:rPr>
          <w:rStyle w:val="Emphasis"/>
          <w:highlight w:val="yellow"/>
        </w:rPr>
        <w:t xml:space="preserve"> its submission</w:t>
      </w:r>
      <w:r w:rsidRPr="00D1478A">
        <w:rPr>
          <w:rStyle w:val="Emphasis"/>
        </w:rPr>
        <w:t xml:space="preserve"> to systems</w:t>
      </w:r>
      <w:r>
        <w:t xml:space="preserve">. </w:t>
      </w:r>
      <w:r w:rsidRPr="00FC3BA4">
        <w:rPr>
          <w:rStyle w:val="StyleUnderline"/>
          <w:highlight w:val="yellow"/>
        </w:rPr>
        <w:t>Beyond our submission there is only the nightmarish chaos of the undifferentiated</w:t>
      </w:r>
      <w:r w:rsidRPr="00D1478A">
        <w:rPr>
          <w:rStyle w:val="StyleUnderline"/>
        </w:rPr>
        <w:t xml:space="preserve">. </w:t>
      </w:r>
      <w:r w:rsidRPr="00FC3BA4">
        <w:rPr>
          <w:rStyle w:val="StyleUnderline"/>
          <w:highlight w:val="yellow"/>
        </w:rPr>
        <w:t xml:space="preserve">When we subject our desire to deferral and </w:t>
      </w:r>
      <w:proofErr w:type="gramStart"/>
      <w:r w:rsidRPr="00FC3BA4">
        <w:rPr>
          <w:rStyle w:val="StyleUnderline"/>
          <w:highlight w:val="yellow"/>
        </w:rPr>
        <w:t>lack</w:t>
      </w:r>
      <w:proofErr w:type="gramEnd"/>
      <w:r w:rsidRPr="00FC3BA4">
        <w:rPr>
          <w:rStyle w:val="StyleUnderline"/>
          <w:highlight w:val="yellow"/>
        </w:rPr>
        <w:t xml:space="preserve"> we are really only obeying a structural law of </w:t>
      </w:r>
      <w:proofErr w:type="spellStart"/>
      <w:r w:rsidRPr="00FC3BA4">
        <w:rPr>
          <w:rStyle w:val="StyleUnderline"/>
          <w:highlight w:val="yellow"/>
        </w:rPr>
        <w:t>civilised</w:t>
      </w:r>
      <w:proofErr w:type="spellEnd"/>
      <w:r w:rsidRPr="00FC3BA4">
        <w:rPr>
          <w:rStyle w:val="StyleUnderline"/>
          <w:highlight w:val="yellow"/>
        </w:rPr>
        <w:t xml:space="preserve"> humanity</w:t>
      </w:r>
      <w:r w:rsidRPr="00FC3BA4">
        <w:rPr>
          <w:highlight w:val="yellow"/>
        </w:rPr>
        <w:t>.</w:t>
      </w:r>
      <w:r>
        <w:t xml:space="preserve"> They describe this ‘paralogism’ of the law as, ‘</w:t>
      </w:r>
      <w:r w:rsidRPr="00D1478A">
        <w:rPr>
          <w:rStyle w:val="StyleUnderline"/>
        </w:rPr>
        <w:t>The extraction of a transcendent complete object from the signifying chain</w:t>
      </w:r>
      <w:r>
        <w:t xml:space="preserve">, which served as a despotic signifier on which the entire chain thereafter seemed to depend, assigning an element of lack to each position of desire, </w:t>
      </w:r>
      <w:r w:rsidRPr="00D1478A">
        <w:rPr>
          <w:rStyle w:val="StyleUnderline"/>
        </w:rPr>
        <w:t xml:space="preserve">fusing desire to a law, and </w:t>
      </w:r>
      <w:r w:rsidRPr="00D1478A">
        <w:rPr>
          <w:rStyle w:val="Emphasis"/>
        </w:rPr>
        <w:t>engendering the illusion that this loosened</w:t>
      </w:r>
      <w:r w:rsidRPr="00D1478A">
        <w:rPr>
          <w:rStyle w:val="StyleUnderline"/>
        </w:rPr>
        <w:t xml:space="preserve"> up and freed the </w:t>
      </w:r>
      <w:r w:rsidRPr="00D1478A">
        <w:rPr>
          <w:rStyle w:val="Emphasis"/>
        </w:rPr>
        <w:t>elements of the chain’</w:t>
      </w:r>
      <w:r w:rsidRPr="00D1478A">
        <w:rPr>
          <w:rStyle w:val="StyleUnderline"/>
        </w:rPr>
        <w:t xml:space="preserve"> </w:t>
      </w:r>
      <w:r>
        <w:t xml:space="preserve">(Deleuze and Guattari, 1983, p. 110). We should not, according to Deleuze and Guattari, simply accept this miserable and Oedipal fiction of necessary subjection. It matters little whether this is a literal abandonment of the mother in the face of paternal threat, or the structural resignation to system and signification in the face of a fall into psychotic or meaningless disorder. What occurs with </w:t>
      </w:r>
      <w:r w:rsidRPr="00FC3BA4">
        <w:rPr>
          <w:rStyle w:val="StyleUnderline"/>
          <w:highlight w:val="yellow"/>
        </w:rPr>
        <w:t xml:space="preserve">the modern conception of law and desire is an increasing </w:t>
      </w:r>
      <w:proofErr w:type="spellStart"/>
      <w:r w:rsidRPr="00FC3BA4">
        <w:rPr>
          <w:rStyle w:val="StyleUnderline"/>
          <w:highlight w:val="yellow"/>
        </w:rPr>
        <w:t>internalisation</w:t>
      </w:r>
      <w:proofErr w:type="spellEnd"/>
      <w:r w:rsidRPr="00FC3BA4">
        <w:rPr>
          <w:rStyle w:val="StyleUnderline"/>
          <w:highlight w:val="yellow"/>
        </w:rPr>
        <w:t xml:space="preserve"> of </w:t>
      </w:r>
      <w:r w:rsidRPr="00FC3BA4">
        <w:rPr>
          <w:rStyle w:val="Emphasis"/>
          <w:highlight w:val="yellow"/>
        </w:rPr>
        <w:t>terror and despotism</w:t>
      </w:r>
      <w:r w:rsidRPr="00FC3BA4">
        <w:rPr>
          <w:highlight w:val="yellow"/>
        </w:rPr>
        <w:t>,</w:t>
      </w:r>
      <w:r>
        <w:t xml:space="preserve"> and </w:t>
      </w:r>
      <w:r w:rsidRPr="00E747F8">
        <w:rPr>
          <w:rStyle w:val="StyleUnderline"/>
        </w:rPr>
        <w:t>an increasingly miserable distance from law. One is a subject only through subjection of desires to the law, while law can only be given</w:t>
      </w:r>
      <w:r>
        <w:t xml:space="preserve">, not as any actual or positive body, but </w:t>
      </w:r>
      <w:r w:rsidRPr="00E747F8">
        <w:rPr>
          <w:rStyle w:val="StyleUnderline"/>
        </w:rPr>
        <w:t>as that which will always be above and beyond any achievable end</w:t>
      </w:r>
      <w:r>
        <w:t xml:space="preserve"> (Deleuze and Guattari, 1983, p. 215).</w:t>
      </w:r>
    </w:p>
    <w:p w14:paraId="5F567EB9" w14:textId="77777777" w:rsidR="00216700" w:rsidRPr="00FD28D3" w:rsidRDefault="00216700" w:rsidP="00216700">
      <w:pPr>
        <w:jc w:val="both"/>
      </w:pPr>
      <w:r w:rsidRPr="00C25D1E">
        <w:t xml:space="preserve">It is all too easy to see the practical consequences of what Deleuze and Guattari describe. We can see the ways in which </w:t>
      </w:r>
      <w:r w:rsidRPr="00FC3BA4">
        <w:rPr>
          <w:rStyle w:val="StyleUnderline"/>
          <w:highlight w:val="yellow"/>
        </w:rPr>
        <w:t xml:space="preserve">the subject of law in modernity suffers from this </w:t>
      </w:r>
      <w:proofErr w:type="spellStart"/>
      <w:r w:rsidRPr="00FC3BA4">
        <w:rPr>
          <w:rStyle w:val="StyleUnderline"/>
          <w:highlight w:val="yellow"/>
        </w:rPr>
        <w:t>internalised</w:t>
      </w:r>
      <w:proofErr w:type="spellEnd"/>
      <w:r w:rsidRPr="00FC3BA4">
        <w:rPr>
          <w:rStyle w:val="StyleUnderline"/>
          <w:highlight w:val="yellow"/>
        </w:rPr>
        <w:t>, abstract, deferred and negative terror of structural negation</w:t>
      </w:r>
      <w:r w:rsidRPr="00FC3BA4">
        <w:rPr>
          <w:highlight w:val="yellow"/>
        </w:rPr>
        <w:t>.</w:t>
      </w:r>
      <w:r w:rsidRPr="00C25D1E">
        <w:t xml:space="preserve"> </w:t>
      </w:r>
      <w:r w:rsidRPr="00FC3BA4">
        <w:rPr>
          <w:rStyle w:val="StyleUnderline"/>
          <w:highlight w:val="yellow"/>
        </w:rPr>
        <w:t xml:space="preserve">Humanity has become nothing other than a </w:t>
      </w:r>
      <w:r w:rsidRPr="00FC3BA4">
        <w:rPr>
          <w:rStyle w:val="Emphasis"/>
          <w:highlight w:val="yellow"/>
        </w:rPr>
        <w:t>structure of subjection. In liberal democracies the self has no positive quality other than its submission to regulation</w:t>
      </w:r>
      <w:r w:rsidRPr="00C25D1E">
        <w:t xml:space="preserve">. The social order, ideally, has no positive quality other than its prohibition of the intrusion of positive content from the network of social circulation. </w:t>
      </w:r>
      <w:r w:rsidRPr="00D1478A">
        <w:rPr>
          <w:rStyle w:val="StyleUnderline"/>
        </w:rPr>
        <w:t>Human rights</w:t>
      </w:r>
      <w:r w:rsidRPr="00C25D1E">
        <w:t xml:space="preserve"> mark an interesting point within the discourse of liberalism that </w:t>
      </w:r>
      <w:r w:rsidRPr="00D9494B">
        <w:rPr>
          <w:rStyle w:val="StyleUnderline"/>
        </w:rPr>
        <w:t>would define the self as properly autonomous, self-constituting and distinct from the imposition of any positive norms.</w:t>
      </w:r>
      <w:r w:rsidRPr="00C25D1E">
        <w:t xml:space="preserve"> </w:t>
      </w:r>
      <w:r w:rsidRPr="00D1478A">
        <w:rPr>
          <w:rStyle w:val="StyleUnderline"/>
        </w:rPr>
        <w:t>Originally defined through notions of non-interference</w:t>
      </w:r>
      <w:r w:rsidRPr="00C25D1E">
        <w:t xml:space="preserve">, </w:t>
      </w:r>
      <w:r w:rsidRPr="00D1478A">
        <w:rPr>
          <w:rStyle w:val="StyleUnderline"/>
        </w:rPr>
        <w:t>rights</w:t>
      </w:r>
      <w:r w:rsidRPr="00C25D1E">
        <w:t xml:space="preserve"> </w:t>
      </w:r>
      <w:r w:rsidRPr="00D1478A">
        <w:rPr>
          <w:rStyle w:val="Emphasis"/>
        </w:rPr>
        <w:t>have become ways of maintaining minimal forms of normative content</w:t>
      </w:r>
      <w:r w:rsidRPr="00C25D1E">
        <w:t xml:space="preserve">. </w:t>
      </w:r>
      <w:r w:rsidRPr="00D1478A">
        <w:rPr>
          <w:rStyle w:val="StyleUnderline"/>
        </w:rPr>
        <w:t xml:space="preserve">The right to free speech, for example, is thoroughly in accord with an </w:t>
      </w:r>
      <w:proofErr w:type="spellStart"/>
      <w:r w:rsidRPr="00D1478A">
        <w:rPr>
          <w:rStyle w:val="StyleUnderline"/>
        </w:rPr>
        <w:t>internalisation</w:t>
      </w:r>
      <w:proofErr w:type="spellEnd"/>
      <w:r w:rsidRPr="00D1478A">
        <w:rPr>
          <w:rStyle w:val="StyleUnderline"/>
        </w:rPr>
        <w:t xml:space="preserve"> of </w:t>
      </w:r>
      <w:r w:rsidRPr="00C25D1E">
        <w:t xml:space="preserve">what Deleuze and Guattari refer to as </w:t>
      </w:r>
      <w:r w:rsidRPr="00D1478A">
        <w:rPr>
          <w:rStyle w:val="StyleUnderline"/>
        </w:rPr>
        <w:t>capitalism’s decoded axiomatic; one is no longer governed by a tyrannical body, but is self-governing precisely through the absence of any specific norm or quality</w:t>
      </w:r>
      <w:r w:rsidRPr="00E747F8">
        <w:t xml:space="preserve">. The order of law as it appears in the imperial formation, and as it will evolve later, indeed will have something in common: the indifference to </w:t>
      </w:r>
      <w:r w:rsidRPr="00E747F8">
        <w:lastRenderedPageBreak/>
        <w:t>designation (</w:t>
      </w:r>
      <w:r w:rsidRPr="00C25D1E">
        <w:t xml:space="preserve">Deleuze and Guattari, 1983, p. 214). </w:t>
      </w:r>
      <w:r w:rsidRPr="00E747F8">
        <w:rPr>
          <w:rStyle w:val="StyleUnderline"/>
        </w:rPr>
        <w:t>If there is no law other than the</w:t>
      </w:r>
      <w:r w:rsidRPr="00C25D1E">
        <w:t xml:space="preserve"> law of </w:t>
      </w:r>
      <w:r w:rsidRPr="00E747F8">
        <w:rPr>
          <w:rStyle w:val="StyleUnderline"/>
        </w:rPr>
        <w:t>self-regulation, then the only truth or right of humanity lies in its quality of self-making. This</w:t>
      </w:r>
      <w:r w:rsidRPr="00C25D1E">
        <w:t xml:space="preserve"> allows us to protect, defend and define rights to free speech and conscience, but also </w:t>
      </w:r>
      <w:r w:rsidRPr="00E747F8">
        <w:rPr>
          <w:rStyle w:val="StyleUnderline"/>
        </w:rPr>
        <w:t xml:space="preserve">explains those odd intrusions such as the right to ‘bear </w:t>
      </w:r>
      <w:proofErr w:type="gramStart"/>
      <w:r w:rsidRPr="00E747F8">
        <w:rPr>
          <w:rStyle w:val="StyleUnderline"/>
        </w:rPr>
        <w:t>arms’</w:t>
      </w:r>
      <w:proofErr w:type="gramEnd"/>
      <w:r w:rsidRPr="00E747F8">
        <w:rPr>
          <w:rStyle w:val="StyleUnderline"/>
        </w:rPr>
        <w:t>. In</w:t>
      </w:r>
      <w:r w:rsidRPr="00C25D1E">
        <w:t xml:space="preserve"> the absence of any norm or law other than individuals’ capacities to enter into relation, one must also begin to acknowledge the rights of those bodies to preclude undue intrusion, possibly justifying a right to </w:t>
      </w:r>
      <w:proofErr w:type="spellStart"/>
      <w:r w:rsidRPr="00C25D1E">
        <w:t>defence</w:t>
      </w:r>
      <w:proofErr w:type="spellEnd"/>
      <w:r w:rsidRPr="00C25D1E">
        <w:t>.</w:t>
      </w:r>
    </w:p>
    <w:p w14:paraId="343FBF2A" w14:textId="14485D8B" w:rsidR="00216700" w:rsidRDefault="00216700">
      <w:pPr>
        <w:spacing w:after="0" w:line="240" w:lineRule="auto"/>
        <w:rPr>
          <w:rStyle w:val="Style13ptBold"/>
          <w:rFonts w:eastAsiaTheme="majorEastAsia" w:cstheme="majorBidi"/>
          <w:szCs w:val="26"/>
        </w:rPr>
      </w:pPr>
    </w:p>
    <w:p w14:paraId="18274B56" w14:textId="1AF49689" w:rsidR="004F5C94" w:rsidRPr="004F5C94" w:rsidRDefault="004F5C94" w:rsidP="004F5C94">
      <w:pPr>
        <w:pStyle w:val="Heading4"/>
        <w:jc w:val="both"/>
        <w:rPr>
          <w:rStyle w:val="Style13ptBold"/>
          <w:b/>
          <w:bCs w:val="0"/>
        </w:rPr>
      </w:pPr>
      <w:proofErr w:type="spellStart"/>
      <w:r w:rsidRPr="004F5C94">
        <w:rPr>
          <w:rStyle w:val="Style13ptBold"/>
          <w:b/>
          <w:bCs w:val="0"/>
        </w:rPr>
        <w:t>Deleuzian</w:t>
      </w:r>
      <w:proofErr w:type="spellEnd"/>
      <w:r w:rsidRPr="004F5C94">
        <w:rPr>
          <w:rStyle w:val="Style13ptBold"/>
          <w:b/>
          <w:bCs w:val="0"/>
        </w:rPr>
        <w:t xml:space="preserve"> philosophy offers a critical and clinical approach to the law, whereby the law is freed from subordination to transcendent categories of judgment and made an immanent and creative science of jurisprudence.</w:t>
      </w:r>
    </w:p>
    <w:p w14:paraId="3681F065" w14:textId="77777777" w:rsidR="004F5C94" w:rsidRDefault="004F5C94" w:rsidP="004F5C94">
      <w:pPr>
        <w:spacing w:line="240" w:lineRule="auto"/>
        <w:jc w:val="both"/>
      </w:pPr>
      <w:r>
        <w:rPr>
          <w:rStyle w:val="Style13ptBold"/>
        </w:rPr>
        <w:t xml:space="preserve">Sutter and McGee 12 </w:t>
      </w:r>
      <w:r w:rsidRPr="00757A74">
        <w:t xml:space="preserve">(Laurent FWO Senior Researcher in Legal Theory at Vrije Universiteit Brussel, and Kyle, practicing lawyer in the US, “Introduction,” Deleuze and Law, Edinburgh University Press)  </w:t>
      </w:r>
    </w:p>
    <w:p w14:paraId="31F0177A" w14:textId="77777777" w:rsidR="004F5C94" w:rsidRPr="00757A74" w:rsidRDefault="004F5C94" w:rsidP="004F5C94">
      <w:pPr>
        <w:spacing w:line="240" w:lineRule="auto"/>
        <w:jc w:val="both"/>
      </w:pPr>
      <w:r w:rsidRPr="00757A74">
        <w:rPr>
          <w:rFonts w:ascii="SabonLTStd" w:eastAsia="Times New Roman" w:hAnsi="SabonLTStd" w:cs="Times New Roman"/>
          <w:szCs w:val="22"/>
        </w:rPr>
        <w:t xml:space="preserve">Let’s return for just a moment to the connection Deleuze draws between law and philosophy by situating himself as its vertex. Reflecting on the hesitation that he felt when the time came to choose an academic curriculum, Deleuze added that he continued to be interested in law despite choosing philosophy. Instead of some kind of intellectual teenage fling, law never ceased to haunt his philosophical work. The science of the case </w:t>
      </w:r>
      <w:proofErr w:type="spellStart"/>
      <w:r w:rsidRPr="00757A74">
        <w:rPr>
          <w:rFonts w:ascii="SabonLTStd" w:eastAsia="Times New Roman" w:hAnsi="SabonLTStd" w:cs="Times New Roman"/>
          <w:szCs w:val="22"/>
        </w:rPr>
        <w:t>practised</w:t>
      </w:r>
      <w:proofErr w:type="spellEnd"/>
      <w:r w:rsidRPr="00757A74">
        <w:rPr>
          <w:rFonts w:ascii="SabonLTStd" w:eastAsia="Times New Roman" w:hAnsi="SabonLTStd" w:cs="Times New Roman"/>
          <w:szCs w:val="22"/>
        </w:rPr>
        <w:t xml:space="preserve"> in law courts on a daily basis was for him such an object of admiration that one may hazard the thesis that </w:t>
      </w:r>
      <w:r w:rsidRPr="00757A74">
        <w:rPr>
          <w:rStyle w:val="StyleUnderline"/>
        </w:rPr>
        <w:t xml:space="preserve">phi- </w:t>
      </w:r>
      <w:proofErr w:type="spellStart"/>
      <w:r w:rsidRPr="00757A74">
        <w:rPr>
          <w:rStyle w:val="StyleUnderline"/>
        </w:rPr>
        <w:t>losophy</w:t>
      </w:r>
      <w:proofErr w:type="spellEnd"/>
      <w:r w:rsidRPr="00757A74">
        <w:rPr>
          <w:rStyle w:val="StyleUnderline"/>
        </w:rPr>
        <w:t xml:space="preserve"> was never an exclusive pursuit for</w:t>
      </w:r>
      <w:r w:rsidRPr="00757A74">
        <w:rPr>
          <w:rFonts w:ascii="SabonLTStd" w:eastAsia="Times New Roman" w:hAnsi="SabonLTStd" w:cs="Times New Roman"/>
          <w:szCs w:val="22"/>
        </w:rPr>
        <w:t xml:space="preserve"> the young Gilles or even the mature Professor </w:t>
      </w:r>
      <w:r w:rsidRPr="00757A74">
        <w:rPr>
          <w:rStyle w:val="StyleUnderline"/>
        </w:rPr>
        <w:t>Deleuze,</w:t>
      </w:r>
      <w:r w:rsidRPr="00757A74">
        <w:rPr>
          <w:rFonts w:ascii="SabonLTStd" w:eastAsia="Times New Roman" w:hAnsi="SabonLTStd" w:cs="Times New Roman"/>
          <w:szCs w:val="22"/>
        </w:rPr>
        <w:t xml:space="preserve"> that </w:t>
      </w:r>
      <w:r w:rsidRPr="00757A74">
        <w:rPr>
          <w:rStyle w:val="StyleUnderline"/>
        </w:rPr>
        <w:t xml:space="preserve">his perspective on philosophy was always informed by law </w:t>
      </w:r>
      <w:r w:rsidRPr="00757A74">
        <w:rPr>
          <w:rFonts w:ascii="SabonLTStd" w:eastAsia="Times New Roman" w:hAnsi="SabonLTStd" w:cs="Times New Roman"/>
          <w:szCs w:val="22"/>
        </w:rPr>
        <w:t>to a substantial degree. We know that he came to the subject of his thesis, David Hume, through the concept of law, we know that he counted himself a casuist by the 1960s, and we know that his literary studies are shot through with elements that can only be called legal. Sacher-</w:t>
      </w:r>
      <w:proofErr w:type="spellStart"/>
      <w:r w:rsidRPr="00757A74">
        <w:rPr>
          <w:rFonts w:ascii="SabonLTStd" w:eastAsia="Times New Roman" w:hAnsi="SabonLTStd" w:cs="Times New Roman"/>
          <w:szCs w:val="22"/>
        </w:rPr>
        <w:t>Masoch</w:t>
      </w:r>
      <w:proofErr w:type="spellEnd"/>
      <w:r w:rsidRPr="00757A74">
        <w:rPr>
          <w:rFonts w:ascii="SabonLTStd" w:eastAsia="Times New Roman" w:hAnsi="SabonLTStd" w:cs="Times New Roman"/>
          <w:szCs w:val="22"/>
        </w:rPr>
        <w:t xml:space="preserve">, Kafka, Melville’s Bartleby, the Proustian law of love, and others again: these are the objects of a deeply jurisprudential philosophical engagement with literature. There was something like regret in his voice when he spoke to </w:t>
      </w:r>
      <w:proofErr w:type="spellStart"/>
      <w:r w:rsidRPr="00757A74">
        <w:rPr>
          <w:rFonts w:ascii="SabonLTStd" w:eastAsia="Times New Roman" w:hAnsi="SabonLTStd" w:cs="Times New Roman"/>
          <w:szCs w:val="22"/>
        </w:rPr>
        <w:t>Parnet</w:t>
      </w:r>
      <w:proofErr w:type="spellEnd"/>
      <w:r w:rsidRPr="00757A74">
        <w:rPr>
          <w:rFonts w:ascii="SabonLTStd" w:eastAsia="Times New Roman" w:hAnsi="SabonLTStd" w:cs="Times New Roman"/>
          <w:szCs w:val="22"/>
        </w:rPr>
        <w:t xml:space="preserve"> about law: the regret that philosophy, at least as it was </w:t>
      </w:r>
      <w:proofErr w:type="spellStart"/>
      <w:r w:rsidRPr="00757A74">
        <w:rPr>
          <w:rFonts w:ascii="SabonLTStd" w:eastAsia="Times New Roman" w:hAnsi="SabonLTStd" w:cs="Times New Roman"/>
          <w:szCs w:val="22"/>
        </w:rPr>
        <w:t>practised</w:t>
      </w:r>
      <w:proofErr w:type="spellEnd"/>
      <w:r w:rsidRPr="00757A74">
        <w:rPr>
          <w:rFonts w:ascii="SabonLTStd" w:eastAsia="Times New Roman" w:hAnsi="SabonLTStd" w:cs="Times New Roman"/>
          <w:szCs w:val="22"/>
        </w:rPr>
        <w:t xml:space="preserve"> in mid-century Europe, was not enough. And when one reads Deleuze’s work while keeping that hint of regret in mind – the regret concerning the importance, the exemplarity of law – one cannot resist the conclusions that form the taproot of this collaboration. From </w:t>
      </w:r>
      <w:proofErr w:type="spellStart"/>
      <w:r w:rsidRPr="00757A74">
        <w:rPr>
          <w:rFonts w:ascii="SabonLTStd" w:eastAsia="Times New Roman" w:hAnsi="SabonLTStd" w:cs="Times New Roman"/>
          <w:i/>
          <w:iCs/>
          <w:szCs w:val="22"/>
        </w:rPr>
        <w:t>Empirisme</w:t>
      </w:r>
      <w:proofErr w:type="spellEnd"/>
      <w:r w:rsidRPr="00757A74">
        <w:rPr>
          <w:rFonts w:ascii="SabonLTStd" w:eastAsia="Times New Roman" w:hAnsi="SabonLTStd" w:cs="Times New Roman"/>
          <w:i/>
          <w:iCs/>
          <w:szCs w:val="22"/>
        </w:rPr>
        <w:t xml:space="preserve"> et </w:t>
      </w:r>
      <w:proofErr w:type="spellStart"/>
      <w:r w:rsidRPr="00757A74">
        <w:rPr>
          <w:rFonts w:ascii="SabonLTStd" w:eastAsia="Times New Roman" w:hAnsi="SabonLTStd" w:cs="Times New Roman"/>
          <w:i/>
          <w:iCs/>
          <w:szCs w:val="22"/>
        </w:rPr>
        <w:t>subjectivite</w:t>
      </w:r>
      <w:proofErr w:type="spellEnd"/>
      <w:r w:rsidRPr="00757A74">
        <w:rPr>
          <w:rFonts w:ascii="SabonLTStd" w:eastAsia="Times New Roman" w:hAnsi="SabonLTStd" w:cs="Times New Roman"/>
          <w:i/>
          <w:iCs/>
          <w:szCs w:val="22"/>
        </w:rPr>
        <w:t xml:space="preserve">́ </w:t>
      </w:r>
      <w:r w:rsidRPr="00757A74">
        <w:rPr>
          <w:rFonts w:ascii="SabonLTStd" w:eastAsia="Times New Roman" w:hAnsi="SabonLTStd" w:cs="Times New Roman"/>
          <w:szCs w:val="22"/>
        </w:rPr>
        <w:t xml:space="preserve">to </w:t>
      </w:r>
      <w:r w:rsidRPr="00757A74">
        <w:rPr>
          <w:rFonts w:ascii="SabonLTStd" w:eastAsia="Times New Roman" w:hAnsi="SabonLTStd" w:cs="Times New Roman"/>
          <w:i/>
          <w:iCs/>
          <w:szCs w:val="22"/>
        </w:rPr>
        <w:t xml:space="preserve">Critique et </w:t>
      </w:r>
      <w:proofErr w:type="spellStart"/>
      <w:r w:rsidRPr="00757A74">
        <w:rPr>
          <w:rFonts w:ascii="SabonLTStd" w:eastAsia="Times New Roman" w:hAnsi="SabonLTStd" w:cs="Times New Roman"/>
          <w:i/>
          <w:iCs/>
          <w:szCs w:val="22"/>
        </w:rPr>
        <w:t>clinique</w:t>
      </w:r>
      <w:proofErr w:type="spellEnd"/>
      <w:r w:rsidRPr="00757A74">
        <w:rPr>
          <w:rFonts w:ascii="SabonLTStd" w:eastAsia="Times New Roman" w:hAnsi="SabonLTStd" w:cs="Times New Roman"/>
          <w:szCs w:val="22"/>
        </w:rPr>
        <w:t xml:space="preserve">, </w:t>
      </w:r>
      <w:r w:rsidRPr="00757A74">
        <w:rPr>
          <w:rStyle w:val="StyleUnderline"/>
        </w:rPr>
        <w:t>all of his books in one way or another testify to his persistent interest in, even passion for, law.</w:t>
      </w:r>
      <w:r w:rsidRPr="00757A74">
        <w:rPr>
          <w:rFonts w:ascii="SabonLTStd" w:eastAsia="Times New Roman" w:hAnsi="SabonLTStd" w:cs="Times New Roman"/>
          <w:szCs w:val="22"/>
        </w:rPr>
        <w:t xml:space="preserve"> Often, even most of the time, such testimony only concerns one or two sentences: fragments of analysis, lapidary theses, mere illustration, </w:t>
      </w:r>
      <w:proofErr w:type="spellStart"/>
      <w:r w:rsidRPr="00757A74">
        <w:rPr>
          <w:rFonts w:ascii="SabonLTStd" w:eastAsia="Times New Roman" w:hAnsi="SabonLTStd" w:cs="Times New Roman"/>
          <w:szCs w:val="22"/>
        </w:rPr>
        <w:t>spectres</w:t>
      </w:r>
      <w:proofErr w:type="spellEnd"/>
      <w:r w:rsidRPr="00757A74">
        <w:rPr>
          <w:rFonts w:ascii="SabonLTStd" w:eastAsia="Times New Roman" w:hAnsi="SabonLTStd" w:cs="Times New Roman"/>
          <w:szCs w:val="22"/>
        </w:rPr>
        <w:t xml:space="preserve"> of thought. But whether they </w:t>
      </w:r>
      <w:proofErr w:type="spellStart"/>
      <w:r w:rsidRPr="00757A74">
        <w:rPr>
          <w:rFonts w:ascii="SabonLTStd" w:eastAsia="Times New Roman" w:hAnsi="SabonLTStd" w:cs="Times New Roman"/>
          <w:szCs w:val="22"/>
        </w:rPr>
        <w:t>materialise</w:t>
      </w:r>
      <w:proofErr w:type="spellEnd"/>
      <w:r w:rsidRPr="00757A74">
        <w:rPr>
          <w:rFonts w:ascii="SabonLTStd" w:eastAsia="Times New Roman" w:hAnsi="SabonLTStd" w:cs="Times New Roman"/>
          <w:szCs w:val="22"/>
        </w:rPr>
        <w:t xml:space="preserve"> in the form of analysis, thesis, or illustration, each of these elements allows us to assert the hypothesis that, contrary to appearances, </w:t>
      </w:r>
      <w:r w:rsidRPr="00757A74">
        <w:rPr>
          <w:rStyle w:val="Emphasis"/>
        </w:rPr>
        <w:t xml:space="preserve">there was and is </w:t>
      </w:r>
      <w:r w:rsidRPr="00FE4554">
        <w:rPr>
          <w:rStyle w:val="Emphasis"/>
          <w:highlight w:val="yellow"/>
        </w:rPr>
        <w:t xml:space="preserve">a real </w:t>
      </w:r>
      <w:proofErr w:type="spellStart"/>
      <w:r w:rsidRPr="00FE4554">
        <w:rPr>
          <w:rStyle w:val="Emphasis"/>
          <w:highlight w:val="yellow"/>
        </w:rPr>
        <w:t>Deleuzian</w:t>
      </w:r>
      <w:proofErr w:type="spellEnd"/>
      <w:r w:rsidRPr="00FE4554">
        <w:rPr>
          <w:rStyle w:val="Emphasis"/>
          <w:highlight w:val="yellow"/>
        </w:rPr>
        <w:t xml:space="preserve"> philosophy of law</w:t>
      </w:r>
      <w:r w:rsidRPr="00757A74">
        <w:rPr>
          <w:rFonts w:ascii="SabonLTStd" w:eastAsia="Times New Roman" w:hAnsi="SabonLTStd" w:cs="Times New Roman"/>
          <w:szCs w:val="22"/>
        </w:rPr>
        <w:t xml:space="preserve"> that remains to be unfolded. And perhaps even further: </w:t>
      </w:r>
      <w:r w:rsidRPr="00757A74">
        <w:rPr>
          <w:rStyle w:val="Emphasis"/>
        </w:rPr>
        <w:t xml:space="preserve">this philosophy </w:t>
      </w:r>
      <w:r w:rsidRPr="00FE4554">
        <w:rPr>
          <w:rStyle w:val="Emphasis"/>
          <w:highlight w:val="yellow"/>
        </w:rPr>
        <w:t>is</w:t>
      </w:r>
      <w:r w:rsidRPr="00757A74">
        <w:rPr>
          <w:rFonts w:ascii="SabonLTStd" w:eastAsia="Times New Roman" w:hAnsi="SabonLTStd" w:cs="Times New Roman"/>
          <w:szCs w:val="22"/>
        </w:rPr>
        <w:t xml:space="preserve"> not fragmentary in any pejorative sense but is a conceptually articulated system of sometimes inarticulate propositions, </w:t>
      </w:r>
      <w:r w:rsidRPr="00FE4554">
        <w:rPr>
          <w:rStyle w:val="Emphasis"/>
          <w:highlight w:val="yellow"/>
        </w:rPr>
        <w:t>a virtual system that is perfectly differentiated lying beneath his actual metaphysics</w:t>
      </w:r>
      <w:r w:rsidRPr="00FE4554">
        <w:rPr>
          <w:rFonts w:ascii="SabonLTStd" w:eastAsia="Times New Roman" w:hAnsi="SabonLTStd" w:cs="Times New Roman"/>
          <w:szCs w:val="22"/>
          <w:highlight w:val="yellow"/>
        </w:rPr>
        <w:t>,</w:t>
      </w:r>
      <w:r w:rsidRPr="00757A74">
        <w:rPr>
          <w:rFonts w:ascii="SabonLTStd" w:eastAsia="Times New Roman" w:hAnsi="SabonLTStd" w:cs="Times New Roman"/>
          <w:szCs w:val="22"/>
        </w:rPr>
        <w:t xml:space="preserve"> as though it were its shadow. </w:t>
      </w:r>
    </w:p>
    <w:p w14:paraId="62C1736B"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57A74">
        <w:rPr>
          <w:rFonts w:ascii="SabonLTStd" w:eastAsia="Times New Roman" w:hAnsi="SabonLTStd" w:cs="Times New Roman"/>
          <w:szCs w:val="22"/>
        </w:rPr>
        <w:t xml:space="preserve">Can we reconstruct that system? Assuredly not, not here: in addition to the fact that such a project calls for precisely the kind of sustained treatment that we must deny ourselves here, we run the risk of looking like despots </w:t>
      </w:r>
      <w:proofErr w:type="spellStart"/>
      <w:r w:rsidRPr="00757A74">
        <w:rPr>
          <w:rFonts w:ascii="SabonLTStd" w:eastAsia="Times New Roman" w:hAnsi="SabonLTStd" w:cs="Times New Roman"/>
          <w:szCs w:val="22"/>
        </w:rPr>
        <w:t>overcoding</w:t>
      </w:r>
      <w:proofErr w:type="spellEnd"/>
      <w:r w:rsidRPr="00757A74">
        <w:rPr>
          <w:rFonts w:ascii="SabonLTStd" w:eastAsia="Times New Roman" w:hAnsi="SabonLTStd" w:cs="Times New Roman"/>
          <w:szCs w:val="22"/>
        </w:rPr>
        <w:t xml:space="preserve"> the territory that the chapters that follow this text will actually trace out in detail. </w:t>
      </w:r>
      <w:proofErr w:type="gramStart"/>
      <w:r w:rsidRPr="00757A74">
        <w:rPr>
          <w:rFonts w:ascii="SabonLTStd" w:eastAsia="Times New Roman" w:hAnsi="SabonLTStd" w:cs="Times New Roman"/>
          <w:szCs w:val="22"/>
        </w:rPr>
        <w:t>Therefore</w:t>
      </w:r>
      <w:proofErr w:type="gramEnd"/>
      <w:r w:rsidRPr="00757A74">
        <w:rPr>
          <w:rFonts w:ascii="SabonLTStd" w:eastAsia="Times New Roman" w:hAnsi="SabonLTStd" w:cs="Times New Roman"/>
          <w:szCs w:val="22"/>
        </w:rPr>
        <w:t xml:space="preserve"> we want only to entice you. We want only to mark some of the coordinates, indicate potential properties of the system. Is it a system? We don’t know. But we think it might be, so we will accept the hypothesis provisionally, run </w:t>
      </w:r>
      <w:r w:rsidRPr="00757A74">
        <w:rPr>
          <w:rFonts w:ascii="SabonLTStd" w:eastAsia="Times New Roman" w:hAnsi="SabonLTStd" w:cs="Times New Roman"/>
          <w:szCs w:val="22"/>
        </w:rPr>
        <w:lastRenderedPageBreak/>
        <w:t xml:space="preserve">an initial experiment, and see where it takes us. If things look promising, read on to the next chapter. </w:t>
      </w:r>
    </w:p>
    <w:p w14:paraId="3275B061"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57A74">
        <w:rPr>
          <w:rFonts w:ascii="SabonLTStd" w:eastAsia="Times New Roman" w:hAnsi="SabonLTStd" w:cs="Times New Roman"/>
          <w:szCs w:val="22"/>
        </w:rPr>
        <w:t xml:space="preserve">Two main theses constitute this system. The first thesis is voiced by Deleuze in his </w:t>
      </w:r>
      <w:proofErr w:type="spellStart"/>
      <w:r w:rsidRPr="00757A74">
        <w:rPr>
          <w:rFonts w:ascii="SabonLTStd" w:eastAsia="Times New Roman" w:hAnsi="SabonLTStd" w:cs="Times New Roman"/>
          <w:i/>
          <w:iCs/>
          <w:szCs w:val="22"/>
        </w:rPr>
        <w:t>Présentation</w:t>
      </w:r>
      <w:proofErr w:type="spellEnd"/>
      <w:r w:rsidRPr="00757A74">
        <w:rPr>
          <w:rFonts w:ascii="SabonLTStd" w:eastAsia="Times New Roman" w:hAnsi="SabonLTStd" w:cs="Times New Roman"/>
          <w:i/>
          <w:iCs/>
          <w:szCs w:val="22"/>
        </w:rPr>
        <w:t xml:space="preserve"> de Sacher-</w:t>
      </w:r>
      <w:proofErr w:type="spellStart"/>
      <w:r w:rsidRPr="00757A74">
        <w:rPr>
          <w:rFonts w:ascii="SabonLTStd" w:eastAsia="Times New Roman" w:hAnsi="SabonLTStd" w:cs="Times New Roman"/>
          <w:i/>
          <w:iCs/>
          <w:szCs w:val="22"/>
        </w:rPr>
        <w:t>Masoch</w:t>
      </w:r>
      <w:proofErr w:type="spellEnd"/>
      <w:r w:rsidRPr="00757A74">
        <w:rPr>
          <w:rFonts w:ascii="SabonLTStd" w:eastAsia="Times New Roman" w:hAnsi="SabonLTStd" w:cs="Times New Roman"/>
          <w:szCs w:val="22"/>
        </w:rPr>
        <w:t xml:space="preserve">: ‘Irony and </w:t>
      </w:r>
      <w:proofErr w:type="spellStart"/>
      <w:r w:rsidRPr="00757A74">
        <w:rPr>
          <w:rFonts w:ascii="SabonLTStd" w:eastAsia="Times New Roman" w:hAnsi="SabonLTStd" w:cs="Times New Roman"/>
          <w:szCs w:val="22"/>
        </w:rPr>
        <w:t>humour</w:t>
      </w:r>
      <w:proofErr w:type="spellEnd"/>
      <w:r w:rsidRPr="00757A74">
        <w:rPr>
          <w:rFonts w:ascii="SabonLTStd" w:eastAsia="Times New Roman" w:hAnsi="SabonLTStd" w:cs="Times New Roman"/>
          <w:szCs w:val="22"/>
        </w:rPr>
        <w:t xml:space="preserve"> are the essential forms through which we apprehend the law’ (Deleuze 1967: 75; Deleuze 1989: 82). And the second, in an interview with </w:t>
      </w:r>
      <w:proofErr w:type="spellStart"/>
      <w:r w:rsidRPr="00757A74">
        <w:rPr>
          <w:rFonts w:ascii="SabonLTStd" w:eastAsia="Times New Roman" w:hAnsi="SabonLTStd" w:cs="Times New Roman"/>
          <w:szCs w:val="22"/>
        </w:rPr>
        <w:t>François</w:t>
      </w:r>
      <w:proofErr w:type="spellEnd"/>
      <w:r w:rsidRPr="00757A74">
        <w:rPr>
          <w:rFonts w:ascii="SabonLTStd" w:eastAsia="Times New Roman" w:hAnsi="SabonLTStd" w:cs="Times New Roman"/>
          <w:szCs w:val="22"/>
        </w:rPr>
        <w:t xml:space="preserve"> Ewald and Raymond </w:t>
      </w:r>
      <w:proofErr w:type="spellStart"/>
      <w:r w:rsidRPr="00757A74">
        <w:rPr>
          <w:rFonts w:ascii="SabonLTStd" w:eastAsia="Times New Roman" w:hAnsi="SabonLTStd" w:cs="Times New Roman"/>
          <w:szCs w:val="22"/>
        </w:rPr>
        <w:t>Bellour</w:t>
      </w:r>
      <w:proofErr w:type="spellEnd"/>
      <w:r w:rsidRPr="00757A74">
        <w:rPr>
          <w:rFonts w:ascii="SabonLTStd" w:eastAsia="Times New Roman" w:hAnsi="SabonLTStd" w:cs="Times New Roman"/>
          <w:szCs w:val="22"/>
        </w:rPr>
        <w:t xml:space="preserve">, later published in </w:t>
      </w:r>
      <w:proofErr w:type="spellStart"/>
      <w:r w:rsidRPr="00757A74">
        <w:rPr>
          <w:rFonts w:ascii="SabonLTStd" w:eastAsia="Times New Roman" w:hAnsi="SabonLTStd" w:cs="Times New Roman"/>
          <w:i/>
          <w:iCs/>
          <w:szCs w:val="22"/>
        </w:rPr>
        <w:t>Pourparlers</w:t>
      </w:r>
      <w:proofErr w:type="spellEnd"/>
      <w:r w:rsidRPr="00757A74">
        <w:rPr>
          <w:rFonts w:ascii="SabonLTStd" w:eastAsia="Times New Roman" w:hAnsi="SabonLTStd" w:cs="Times New Roman"/>
          <w:szCs w:val="22"/>
        </w:rPr>
        <w:t>: ‘</w:t>
      </w:r>
      <w:r w:rsidRPr="00FE4554">
        <w:rPr>
          <w:rStyle w:val="Emphasis"/>
          <w:highlight w:val="yellow"/>
        </w:rPr>
        <w:t>Jurisprudence</w:t>
      </w:r>
      <w:r w:rsidRPr="00757A74">
        <w:rPr>
          <w:rStyle w:val="Emphasis"/>
        </w:rPr>
        <w:t xml:space="preserve"> is the philosophy of law, and </w:t>
      </w:r>
      <w:r w:rsidRPr="00FE4554">
        <w:rPr>
          <w:rStyle w:val="Emphasis"/>
          <w:highlight w:val="yellow"/>
        </w:rPr>
        <w:t>deals with singularities</w:t>
      </w:r>
      <w:r w:rsidRPr="00757A74">
        <w:rPr>
          <w:rStyle w:val="Emphasis"/>
        </w:rPr>
        <w:t>, it advances by working out from [or prolonging] singularities’</w:t>
      </w:r>
      <w:r w:rsidRPr="00757A74">
        <w:rPr>
          <w:rFonts w:ascii="SabonLTStd" w:eastAsia="Times New Roman" w:hAnsi="SabonLTStd" w:cs="Times New Roman"/>
          <w:szCs w:val="22"/>
        </w:rPr>
        <w:t xml:space="preserve"> (Deleuze 1990: 209–10; Deleuze 1995: 153). All the clues spread across Deleuze’s work are mere commentaries, developments, or illustrations of these two theses. Here is the basis of our experiment. Those which flow from the first one form </w:t>
      </w:r>
      <w:r w:rsidRPr="00FE4554">
        <w:rPr>
          <w:rFonts w:ascii="SabonLTStd" w:eastAsia="Times New Roman" w:hAnsi="SabonLTStd" w:cs="Times New Roman"/>
          <w:szCs w:val="22"/>
          <w:highlight w:val="yellow"/>
        </w:rPr>
        <w:t>t</w:t>
      </w:r>
      <w:r w:rsidRPr="00FE4554">
        <w:rPr>
          <w:rStyle w:val="Emphasis"/>
          <w:highlight w:val="yellow"/>
        </w:rPr>
        <w:t>he ‘critical’ part of his</w:t>
      </w:r>
      <w:r w:rsidRPr="00757A74">
        <w:rPr>
          <w:rStyle w:val="Emphasis"/>
        </w:rPr>
        <w:t xml:space="preserve"> system of </w:t>
      </w:r>
      <w:r w:rsidRPr="00FE4554">
        <w:rPr>
          <w:rStyle w:val="Emphasis"/>
          <w:highlight w:val="yellow"/>
        </w:rPr>
        <w:t>philosophy of law, devoted to the critique of law and judgment</w:t>
      </w:r>
      <w:r w:rsidRPr="00757A74">
        <w:rPr>
          <w:rStyle w:val="Emphasis"/>
        </w:rPr>
        <w:t xml:space="preserve">. </w:t>
      </w:r>
      <w:r w:rsidRPr="00757A74">
        <w:rPr>
          <w:rFonts w:ascii="SabonLTStd" w:eastAsia="Times New Roman" w:hAnsi="SabonLTStd" w:cs="Times New Roman"/>
          <w:szCs w:val="22"/>
        </w:rPr>
        <w:t xml:space="preserve">On the other hand, </w:t>
      </w:r>
      <w:r w:rsidRPr="00757A74">
        <w:rPr>
          <w:rStyle w:val="Emphasis"/>
        </w:rPr>
        <w:t xml:space="preserve">those which relate by a more or less lengthy chain of rationes back to the second thesis form the ‘clinical’ part of the system, devoted to the description of the practice of law and jurisprudence. The aim of the entire system is to displace and substitute for the critical economy of law </w:t>
      </w:r>
      <w:r w:rsidRPr="00757A74">
        <w:rPr>
          <w:rFonts w:ascii="SabonLTStd" w:eastAsia="Times New Roman" w:hAnsi="SabonLTStd" w:cs="Times New Roman"/>
          <w:szCs w:val="22"/>
        </w:rPr>
        <w:t xml:space="preserve">understood as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i/>
          <w:iCs/>
          <w:szCs w:val="22"/>
        </w:rPr>
        <w:t xml:space="preserve"> </w:t>
      </w:r>
      <w:r w:rsidRPr="00FE4554">
        <w:rPr>
          <w:rStyle w:val="Emphasis"/>
          <w:highlight w:val="yellow"/>
        </w:rPr>
        <w:t>a kind of clinical economy of law</w:t>
      </w:r>
      <w:r w:rsidRPr="00757A74">
        <w:rPr>
          <w:rFonts w:ascii="SabonLTStd" w:eastAsia="Times New Roman" w:hAnsi="SabonLTStd" w:cs="Times New Roman"/>
          <w:szCs w:val="22"/>
        </w:rPr>
        <w:t xml:space="preserve"> understood as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w:t>
      </w:r>
      <w:r w:rsidRPr="00FE4554">
        <w:rPr>
          <w:rStyle w:val="Emphasis"/>
          <w:highlight w:val="yellow"/>
        </w:rPr>
        <w:t>removed from the classical philosophical frameworks within which</w:t>
      </w:r>
      <w:r w:rsidRPr="00757A74">
        <w:rPr>
          <w:rFonts w:ascii="SabonLTStd" w:eastAsia="Times New Roman" w:hAnsi="SabonLTStd" w:cs="Times New Roman"/>
          <w:szCs w:val="22"/>
        </w:rPr>
        <w:t>, since at least Cicero</w:t>
      </w:r>
      <w:r w:rsidRPr="00757A74">
        <w:rPr>
          <w:rStyle w:val="Emphasis"/>
        </w:rPr>
        <w:t xml:space="preserve">, </w:t>
      </w:r>
      <w:r w:rsidRPr="00FE4554">
        <w:rPr>
          <w:rStyle w:val="Emphasis"/>
          <w:highlight w:val="yellow"/>
        </w:rPr>
        <w:t>law has been imprisoned</w:t>
      </w:r>
      <w:r w:rsidRPr="00757A74">
        <w:rPr>
          <w:rStyle w:val="Emphasis"/>
        </w:rPr>
        <w:t xml:space="preserve">. Critique is not to be despised, but neither is it to be </w:t>
      </w:r>
      <w:proofErr w:type="spellStart"/>
      <w:r w:rsidRPr="00757A74">
        <w:rPr>
          <w:rStyle w:val="Emphasis"/>
        </w:rPr>
        <w:t>valorised</w:t>
      </w:r>
      <w:proofErr w:type="spellEnd"/>
      <w:r w:rsidRPr="00757A74">
        <w:rPr>
          <w:rFonts w:ascii="SabonLTStd" w:eastAsia="Times New Roman" w:hAnsi="SabonLTStd" w:cs="Times New Roman"/>
          <w:szCs w:val="22"/>
        </w:rPr>
        <w:t xml:space="preserve"> for itself</w:t>
      </w:r>
      <w:r w:rsidRPr="00757A74">
        <w:rPr>
          <w:rStyle w:val="Emphasis"/>
        </w:rPr>
        <w:t xml:space="preserve">. It is a part of a more expansive </w:t>
      </w:r>
      <w:proofErr w:type="spellStart"/>
      <w:r w:rsidRPr="00757A74">
        <w:rPr>
          <w:rStyle w:val="Emphasis"/>
        </w:rPr>
        <w:t>programme</w:t>
      </w:r>
      <w:proofErr w:type="spellEnd"/>
      <w:r w:rsidRPr="00757A74">
        <w:rPr>
          <w:rStyle w:val="Emphasis"/>
        </w:rPr>
        <w:t xml:space="preserve"> – and cannot be allowed to dominate. The </w:t>
      </w:r>
      <w:proofErr w:type="spellStart"/>
      <w:r w:rsidRPr="00757A74">
        <w:rPr>
          <w:rStyle w:val="Emphasis"/>
        </w:rPr>
        <w:t>totalising</w:t>
      </w:r>
      <w:proofErr w:type="spellEnd"/>
      <w:r w:rsidRPr="00757A74">
        <w:rPr>
          <w:rStyle w:val="Emphasis"/>
        </w:rPr>
        <w:t xml:space="preserve"> spirit is strong with critical practice and represents a real obstacle to the functioning of the constructive system.</w:t>
      </w:r>
      <w:r w:rsidRPr="00757A74">
        <w:rPr>
          <w:rFonts w:ascii="SabonLTStd" w:eastAsia="Times New Roman" w:hAnsi="SabonLTStd" w:cs="Times New Roman"/>
          <w:szCs w:val="22"/>
        </w:rPr>
        <w:t xml:space="preserve"> We can say that </w:t>
      </w:r>
      <w:r w:rsidRPr="00757A74">
        <w:rPr>
          <w:rFonts w:ascii="SabonLTStd" w:eastAsia="Times New Roman" w:hAnsi="SabonLTStd" w:cs="Times New Roman"/>
          <w:i/>
          <w:iCs/>
          <w:szCs w:val="22"/>
        </w:rPr>
        <w:t>critique</w:t>
      </w:r>
      <w:r w:rsidRPr="00757A74">
        <w:rPr>
          <w:rFonts w:ascii="SabonLTStd" w:eastAsia="Times New Roman" w:hAnsi="SabonLTStd" w:cs="Times New Roman"/>
          <w:szCs w:val="22"/>
        </w:rPr>
        <w:t xml:space="preserve">, then, grasped as a component rather than a whole, is nothing but a movement towards </w:t>
      </w:r>
      <w:proofErr w:type="spellStart"/>
      <w:r w:rsidRPr="00757A74">
        <w:rPr>
          <w:rFonts w:ascii="SabonLTStd" w:eastAsia="Times New Roman" w:hAnsi="SabonLTStd" w:cs="Times New Roman"/>
          <w:i/>
          <w:iCs/>
          <w:szCs w:val="22"/>
        </w:rPr>
        <w:t>clinique</w:t>
      </w:r>
      <w:proofErr w:type="spellEnd"/>
      <w:r w:rsidRPr="00757A74">
        <w:rPr>
          <w:rFonts w:ascii="SabonLTStd" w:eastAsia="Times New Roman" w:hAnsi="SabonLTStd" w:cs="Times New Roman"/>
          <w:szCs w:val="22"/>
        </w:rPr>
        <w:t xml:space="preserve">. Law’s grandeur, praised by Deleuze throughout his entire oeuvre, comes precisely from its cultivated distance towards philosophy, or at least a certain (critical) philosophical attitude. </w:t>
      </w:r>
      <w:r w:rsidRPr="00FE4554">
        <w:rPr>
          <w:rStyle w:val="Emphasis"/>
          <w:highlight w:val="yellow"/>
        </w:rPr>
        <w:t>The long history of the relationship between philosophy and law has consisted in an attempt to submit law to the transcendent categories of judgment</w:t>
      </w:r>
      <w:r w:rsidRPr="00757A74">
        <w:rPr>
          <w:rStyle w:val="Emphasis"/>
        </w:rPr>
        <w:t xml:space="preserve"> </w:t>
      </w:r>
      <w:r w:rsidRPr="00757A74">
        <w:rPr>
          <w:rFonts w:ascii="SabonLTStd" w:eastAsia="Times New Roman" w:hAnsi="SabonLTStd" w:cs="Times New Roman"/>
          <w:szCs w:val="22"/>
        </w:rPr>
        <w:t>created by the Greek master-philosophers and developed in the thought of Roman Stoicism</w:t>
      </w:r>
      <w:r w:rsidRPr="00757A74">
        <w:rPr>
          <w:rStyle w:val="Emphasis"/>
        </w:rPr>
        <w:t xml:space="preserve">. To this </w:t>
      </w:r>
      <w:proofErr w:type="spellStart"/>
      <w:r w:rsidRPr="00757A74">
        <w:rPr>
          <w:rStyle w:val="Emphasis"/>
        </w:rPr>
        <w:t>manoeuvre</w:t>
      </w:r>
      <w:proofErr w:type="spellEnd"/>
      <w:r w:rsidRPr="00757A74">
        <w:rPr>
          <w:rStyle w:val="Emphasis"/>
        </w:rPr>
        <w:t xml:space="preserve">, law has always responded with the strictly immanent pertinence of the science of the case, considered as the sole horizon of practice. </w:t>
      </w:r>
      <w:r w:rsidRPr="00757A74">
        <w:rPr>
          <w:rStyle w:val="StyleUnderline"/>
        </w:rPr>
        <w:t>As is shown by</w:t>
      </w:r>
      <w:r w:rsidRPr="00757A74">
        <w:rPr>
          <w:rFonts w:ascii="SabonLTStd" w:eastAsia="Times New Roman" w:hAnsi="SabonLTStd" w:cs="Times New Roman"/>
          <w:szCs w:val="22"/>
        </w:rPr>
        <w:t xml:space="preserve"> (among other </w:t>
      </w:r>
      <w:proofErr w:type="spellStart"/>
      <w:r w:rsidRPr="00757A74">
        <w:rPr>
          <w:rFonts w:ascii="SabonLTStd" w:eastAsia="Times New Roman" w:hAnsi="SabonLTStd" w:cs="Times New Roman"/>
          <w:szCs w:val="22"/>
        </w:rPr>
        <w:t>jurispolitical</w:t>
      </w:r>
      <w:proofErr w:type="spellEnd"/>
      <w:r w:rsidRPr="00757A74">
        <w:rPr>
          <w:rFonts w:ascii="SabonLTStd" w:eastAsia="Times New Roman" w:hAnsi="SabonLTStd" w:cs="Times New Roman"/>
          <w:szCs w:val="22"/>
        </w:rPr>
        <w:t xml:space="preserve"> currents) </w:t>
      </w:r>
      <w:r w:rsidRPr="00FE4554">
        <w:rPr>
          <w:rStyle w:val="Emphasis"/>
          <w:highlight w:val="yellow"/>
        </w:rPr>
        <w:t xml:space="preserve">the widespread invocation and arguable success of the contemporary </w:t>
      </w:r>
      <w:proofErr w:type="spellStart"/>
      <w:r w:rsidRPr="00FE4554">
        <w:rPr>
          <w:rStyle w:val="Emphasis"/>
          <w:highlight w:val="yellow"/>
        </w:rPr>
        <w:t>universalising</w:t>
      </w:r>
      <w:proofErr w:type="spellEnd"/>
      <w:r w:rsidRPr="00FE4554">
        <w:rPr>
          <w:rStyle w:val="Emphasis"/>
          <w:highlight w:val="yellow"/>
        </w:rPr>
        <w:t xml:space="preserve"> ideology of human rights, which relies upon and entrenches the capitalist socius and its semiotic of reactionary archaisms, this </w:t>
      </w:r>
      <w:proofErr w:type="spellStart"/>
      <w:r w:rsidRPr="00FE4554">
        <w:rPr>
          <w:rStyle w:val="Emphasis"/>
          <w:highlight w:val="yellow"/>
        </w:rPr>
        <w:t>defence</w:t>
      </w:r>
      <w:proofErr w:type="spellEnd"/>
      <w:r w:rsidRPr="00FE4554">
        <w:rPr>
          <w:rStyle w:val="Emphasis"/>
          <w:highlight w:val="yellow"/>
        </w:rPr>
        <w:t xml:space="preserve"> continues to work on the sidelines, to foster resistance to the imperial locutions of transcendent Law – the dumbest philosophy</w:t>
      </w:r>
      <w:r w:rsidRPr="00757A74">
        <w:rPr>
          <w:rFonts w:ascii="SabonLTStd" w:eastAsia="Times New Roman" w:hAnsi="SabonLTStd" w:cs="Times New Roman"/>
          <w:szCs w:val="22"/>
        </w:rPr>
        <w:t xml:space="preserve"> (using Deleuze’s own words), </w:t>
      </w:r>
      <w:r w:rsidRPr="00FE4554">
        <w:rPr>
          <w:rStyle w:val="Emphasis"/>
          <w:highlight w:val="yellow"/>
        </w:rPr>
        <w:t>the most insensitive and ham-handed philosophy, has triumphed</w:t>
      </w:r>
      <w:r w:rsidRPr="00757A74">
        <w:rPr>
          <w:rStyle w:val="Emphasis"/>
        </w:rPr>
        <w:t xml:space="preserve">, or offers itself as </w:t>
      </w:r>
      <w:proofErr w:type="spellStart"/>
      <w:r w:rsidRPr="00757A74">
        <w:rPr>
          <w:rStyle w:val="Emphasis"/>
        </w:rPr>
        <w:t>trium</w:t>
      </w:r>
      <w:proofErr w:type="spellEnd"/>
      <w:r w:rsidRPr="00757A74">
        <w:rPr>
          <w:rStyle w:val="Emphasis"/>
        </w:rPr>
        <w:t xml:space="preserve">- </w:t>
      </w:r>
      <w:proofErr w:type="spellStart"/>
      <w:r w:rsidRPr="00757A74">
        <w:rPr>
          <w:rStyle w:val="Emphasis"/>
        </w:rPr>
        <w:t>phant</w:t>
      </w:r>
      <w:proofErr w:type="spellEnd"/>
      <w:r w:rsidRPr="00757A74">
        <w:rPr>
          <w:rStyle w:val="Emphasis"/>
        </w:rPr>
        <w:t xml:space="preserve">, </w:t>
      </w:r>
      <w:r w:rsidRPr="00FE4554">
        <w:rPr>
          <w:rStyle w:val="Emphasis"/>
          <w:highlight w:val="yellow"/>
        </w:rPr>
        <w:t xml:space="preserve">imposing upon law another horizon and form of </w:t>
      </w:r>
      <w:proofErr w:type="spellStart"/>
      <w:r w:rsidRPr="00FE4554">
        <w:rPr>
          <w:rStyle w:val="Emphasis"/>
          <w:highlight w:val="yellow"/>
        </w:rPr>
        <w:t>organisation</w:t>
      </w:r>
      <w:proofErr w:type="spellEnd"/>
      <w:r w:rsidRPr="00FE4554">
        <w:rPr>
          <w:rStyle w:val="Emphasis"/>
          <w:highlight w:val="yellow"/>
        </w:rPr>
        <w:t>, artificial, pretentious and expropriative.</w:t>
      </w:r>
      <w:r w:rsidRPr="00757A74">
        <w:rPr>
          <w:rFonts w:ascii="SabonLTStd" w:eastAsia="Times New Roman" w:hAnsi="SabonLTStd" w:cs="Times New Roman"/>
          <w:szCs w:val="22"/>
        </w:rPr>
        <w:t xml:space="preserve"> </w:t>
      </w:r>
    </w:p>
    <w:p w14:paraId="67FC5147"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57A74">
        <w:rPr>
          <w:rFonts w:ascii="SabonLTStd" w:eastAsia="Times New Roman" w:hAnsi="SabonLTStd" w:cs="Times New Roman"/>
          <w:szCs w:val="22"/>
        </w:rPr>
        <w:t xml:space="preserve">Deleuze’s thinking on law is an appraisal of law’s grandeur – and a critique of the kind of philosophy which tends to diminish it. But because it is an appraisal formulated by a philosopher who has never renounced his own conceptual practice, it presents a very peculiar twist. As Alain </w:t>
      </w:r>
      <w:proofErr w:type="spellStart"/>
      <w:r w:rsidRPr="00757A74">
        <w:rPr>
          <w:rFonts w:ascii="SabonLTStd" w:eastAsia="Times New Roman" w:hAnsi="SabonLTStd" w:cs="Times New Roman"/>
          <w:szCs w:val="22"/>
        </w:rPr>
        <w:t>Badiou</w:t>
      </w:r>
      <w:proofErr w:type="spellEnd"/>
      <w:r w:rsidRPr="00757A74">
        <w:rPr>
          <w:rFonts w:ascii="SabonLTStd" w:eastAsia="Times New Roman" w:hAnsi="SabonLTStd" w:cs="Times New Roman"/>
          <w:szCs w:val="22"/>
        </w:rPr>
        <w:t xml:space="preserve"> claims in his widely misread book, Deleuze is a ‘</w:t>
      </w:r>
      <w:proofErr w:type="spellStart"/>
      <w:r w:rsidRPr="00757A74">
        <w:rPr>
          <w:rFonts w:ascii="SabonLTStd" w:eastAsia="Times New Roman" w:hAnsi="SabonLTStd" w:cs="Times New Roman"/>
          <w:szCs w:val="22"/>
        </w:rPr>
        <w:t>classi</w:t>
      </w:r>
      <w:proofErr w:type="spellEnd"/>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szCs w:val="22"/>
        </w:rPr>
        <w:t>cal</w:t>
      </w:r>
      <w:proofErr w:type="spellEnd"/>
      <w:r w:rsidRPr="00757A74">
        <w:rPr>
          <w:rFonts w:ascii="SabonLTStd" w:eastAsia="Times New Roman" w:hAnsi="SabonLTStd" w:cs="Times New Roman"/>
          <w:szCs w:val="22"/>
        </w:rPr>
        <w:t>’ philosopher, who belongs to the – very French – tradition of René Descartes and Nicolas Malebranche (</w:t>
      </w:r>
      <w:proofErr w:type="spellStart"/>
      <w:r w:rsidRPr="00757A74">
        <w:rPr>
          <w:rFonts w:ascii="SabonLTStd" w:eastAsia="Times New Roman" w:hAnsi="SabonLTStd" w:cs="Times New Roman"/>
          <w:szCs w:val="22"/>
        </w:rPr>
        <w:t>Badiou</w:t>
      </w:r>
      <w:proofErr w:type="spellEnd"/>
      <w:r w:rsidRPr="00757A74">
        <w:rPr>
          <w:rFonts w:ascii="SabonLTStd" w:eastAsia="Times New Roman" w:hAnsi="SabonLTStd" w:cs="Times New Roman"/>
          <w:szCs w:val="22"/>
        </w:rPr>
        <w:t xml:space="preserve"> 1997: 29; 2000: 45). He is a philosopher whose work takes aim at one single goal: the perfection of philosophy itself. Because we mean this ‘perfection’ to register in the great classical tenor of G.W. Leibniz, whose eclecticism never derogated from but always augmented his univocal constructive adventure in pure thought, it is clear that to sing law’s grandeur is part of an enterprise that remains altogether philosophical. What Deleuze wants is to pro- claim philosophically law’s specificity so that it becomes an example </w:t>
      </w:r>
      <w:r w:rsidRPr="00757A74">
        <w:rPr>
          <w:rFonts w:ascii="SabonLTStd" w:eastAsia="Times New Roman" w:hAnsi="SabonLTStd" w:cs="Times New Roman"/>
          <w:i/>
          <w:iCs/>
          <w:szCs w:val="22"/>
        </w:rPr>
        <w:t>for philosophy</w:t>
      </w:r>
      <w:r w:rsidRPr="00757A74">
        <w:rPr>
          <w:rFonts w:ascii="SabonLTStd" w:eastAsia="Times New Roman" w:hAnsi="SabonLTStd" w:cs="Times New Roman"/>
          <w:szCs w:val="22"/>
        </w:rPr>
        <w:t xml:space="preserve">. </w:t>
      </w:r>
      <w:r w:rsidRPr="00FE4554">
        <w:rPr>
          <w:rStyle w:val="Emphasis"/>
          <w:highlight w:val="yellow"/>
        </w:rPr>
        <w:t>As an immanent practice of the case, law</w:t>
      </w:r>
      <w:r w:rsidRPr="00757A74">
        <w:rPr>
          <w:rFonts w:ascii="SabonLTStd" w:eastAsia="Times New Roman" w:hAnsi="SabonLTStd" w:cs="Times New Roman"/>
          <w:szCs w:val="22"/>
        </w:rPr>
        <w:t xml:space="preserve">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w:t>
      </w:r>
      <w:r w:rsidRPr="00FE4554">
        <w:rPr>
          <w:rStyle w:val="Emphasis"/>
          <w:highlight w:val="yellow"/>
        </w:rPr>
        <w:t>is</w:t>
      </w:r>
      <w:r w:rsidRPr="00757A74">
        <w:rPr>
          <w:rStyle w:val="Emphasis"/>
        </w:rPr>
        <w:t xml:space="preserve"> the incarnation of what </w:t>
      </w:r>
      <w:r w:rsidRPr="00757A74">
        <w:rPr>
          <w:rStyle w:val="Emphasis"/>
        </w:rPr>
        <w:lastRenderedPageBreak/>
        <w:t>philosophy has to achieve for herself in order to be able to leave the world of law</w:t>
      </w:r>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w:t>
      </w:r>
      <w:r w:rsidRPr="00757A74">
        <w:rPr>
          <w:rStyle w:val="Emphasis"/>
        </w:rPr>
        <w:t>judgment and debt, whose fascinated observation has caused her stagnation. In that sense, to take an interest in and to learn from law to the extent that it becomes possible to present the latter as a model for philosophy has always meant, for Deleuze, to remain faithful to the discipline to which he devoted his life. His purpose was to put an end to the conflict of faculties opposing the teachers and disciplines of law and philosophy until the fall of theology</w:t>
      </w:r>
      <w:r w:rsidRPr="00757A74">
        <w:rPr>
          <w:rFonts w:ascii="SabonLTStd" w:eastAsia="Times New Roman" w:hAnsi="SabonLTStd" w:cs="Times New Roman"/>
          <w:szCs w:val="22"/>
        </w:rPr>
        <w:t xml:space="preserve"> by the end of the eighteenth century, one more </w:t>
      </w:r>
      <w:proofErr w:type="spellStart"/>
      <w:r w:rsidRPr="00757A74">
        <w:rPr>
          <w:rFonts w:ascii="SabonLTStd" w:eastAsia="Times New Roman" w:hAnsi="SabonLTStd" w:cs="Times New Roman"/>
          <w:szCs w:val="22"/>
        </w:rPr>
        <w:t>favourable</w:t>
      </w:r>
      <w:proofErr w:type="spellEnd"/>
      <w:r w:rsidRPr="00757A74">
        <w:rPr>
          <w:rFonts w:ascii="SabonLTStd" w:eastAsia="Times New Roman" w:hAnsi="SabonLTStd" w:cs="Times New Roman"/>
          <w:szCs w:val="22"/>
        </w:rPr>
        <w:t xml:space="preserve"> to the latter than to the former. By singing the grandeur of the practice of law, </w:t>
      </w:r>
      <w:r w:rsidRPr="00757A74">
        <w:rPr>
          <w:rStyle w:val="Emphasis"/>
        </w:rPr>
        <w:t>he wanted to sing the grandeur of a philosophical practice able to perceive law’s grandeur by its own means and in its own way, rather than that of the practices that tried to diminish law, and, in that way, to sadden and diminish themselves.</w:t>
      </w:r>
      <w:r w:rsidRPr="00757A74">
        <w:rPr>
          <w:rFonts w:ascii="SabonLTStd" w:eastAsia="Times New Roman" w:hAnsi="SabonLTStd" w:cs="Times New Roman"/>
          <w:szCs w:val="22"/>
        </w:rPr>
        <w:t xml:space="preserve"> Pursuing his interest in law, Deleuze nevertheless remained completely faithful to his metaphysical commitments and his theoretical </w:t>
      </w:r>
      <w:proofErr w:type="spellStart"/>
      <w:r w:rsidRPr="00757A74">
        <w:rPr>
          <w:rFonts w:ascii="SabonLTStd" w:eastAsia="Times New Roman" w:hAnsi="SabonLTStd" w:cs="Times New Roman"/>
          <w:szCs w:val="22"/>
        </w:rPr>
        <w:t>programme</w:t>
      </w:r>
      <w:proofErr w:type="spellEnd"/>
      <w:r w:rsidRPr="00757A74">
        <w:rPr>
          <w:rFonts w:ascii="SabonLTStd" w:eastAsia="Times New Roman" w:hAnsi="SabonLTStd" w:cs="Times New Roman"/>
          <w:szCs w:val="22"/>
        </w:rPr>
        <w:t xml:space="preserve">: </w:t>
      </w:r>
      <w:r w:rsidRPr="00FE4554">
        <w:rPr>
          <w:rStyle w:val="Emphasis"/>
          <w:highlight w:val="yellow"/>
        </w:rPr>
        <w:t>to have done with judgment, and to announce the arrival of a practical philosophy, a new philosophical pragmatism, focusing on the singular case rather than on law</w:t>
      </w:r>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szCs w:val="22"/>
        </w:rPr>
        <w:t>Philosophising</w:t>
      </w:r>
      <w:proofErr w:type="spellEnd"/>
      <w:r w:rsidRPr="00757A74">
        <w:rPr>
          <w:rFonts w:ascii="SabonLTStd" w:eastAsia="Times New Roman" w:hAnsi="SabonLTStd" w:cs="Times New Roman"/>
          <w:szCs w:val="22"/>
        </w:rPr>
        <w:t xml:space="preserve"> law had proven to be a conceptual failure (although an historical, imperial, bourgeois success): it was time to inject philosophy with a dose of law. </w:t>
      </w:r>
    </w:p>
    <w:p w14:paraId="55C6FB0A" w14:textId="77777777" w:rsidR="004F5C94" w:rsidRPr="00757A74" w:rsidRDefault="004F5C94" w:rsidP="004F5C94">
      <w:pPr>
        <w:shd w:val="clear" w:color="auto" w:fill="FFFFFF"/>
        <w:spacing w:before="100" w:beforeAutospacing="1" w:after="100" w:afterAutospacing="1" w:line="240" w:lineRule="auto"/>
        <w:jc w:val="both"/>
        <w:rPr>
          <w:rStyle w:val="Emphasis"/>
        </w:rPr>
      </w:pPr>
      <w:r w:rsidRPr="00757A74">
        <w:rPr>
          <w:rFonts w:ascii="SabonLTStd" w:eastAsia="Times New Roman" w:hAnsi="SabonLTStd" w:cs="Times New Roman"/>
          <w:szCs w:val="22"/>
        </w:rPr>
        <w:t xml:space="preserve">If Deleuze’s interest and </w:t>
      </w:r>
      <w:proofErr w:type="spellStart"/>
      <w:r w:rsidRPr="00757A74">
        <w:rPr>
          <w:rFonts w:ascii="SabonLTStd" w:eastAsia="Times New Roman" w:hAnsi="SabonLTStd" w:cs="Times New Roman"/>
          <w:szCs w:val="22"/>
        </w:rPr>
        <w:t>humour</w:t>
      </w:r>
      <w:proofErr w:type="spellEnd"/>
      <w:r w:rsidRPr="00757A74">
        <w:rPr>
          <w:rFonts w:ascii="SabonLTStd" w:eastAsia="Times New Roman" w:hAnsi="SabonLTStd" w:cs="Times New Roman"/>
          <w:szCs w:val="22"/>
        </w:rPr>
        <w:t xml:space="preserve">-riddled attitude towards law helped him to implement his programmatic reversal of all philosophical values, it also produced a similar reversal in the realm of law itself. Since Cicero, </w:t>
      </w:r>
      <w:proofErr w:type="spellStart"/>
      <w:r w:rsidRPr="00757A74">
        <w:rPr>
          <w:rFonts w:ascii="SabonLTStd" w:eastAsia="Times New Roman" w:hAnsi="SabonLTStd" w:cs="Times New Roman"/>
          <w:szCs w:val="22"/>
        </w:rPr>
        <w:t>jurisprudes</w:t>
      </w:r>
      <w:proofErr w:type="spellEnd"/>
      <w:r w:rsidRPr="00757A74">
        <w:rPr>
          <w:rFonts w:ascii="SabonLTStd" w:eastAsia="Times New Roman" w:hAnsi="SabonLTStd" w:cs="Times New Roman"/>
          <w:szCs w:val="22"/>
        </w:rPr>
        <w:t xml:space="preserve"> and legal theorists have devoted themselves to the problems posed by the philosophy of law and judgment: </w:t>
      </w:r>
      <w:r w:rsidRPr="00FE4554">
        <w:rPr>
          <w:rStyle w:val="Emphasis"/>
          <w:highlight w:val="yellow"/>
        </w:rPr>
        <w:t>the foundation of the legal order, the rationality of judgment, the principled justification of court decisions, the legitimacy of rules and norms,</w:t>
      </w:r>
      <w:r w:rsidRPr="00757A74">
        <w:rPr>
          <w:rStyle w:val="Emphasis"/>
        </w:rPr>
        <w:t xml:space="preserve"> and so on. </w:t>
      </w:r>
      <w:r w:rsidRPr="00757A74">
        <w:rPr>
          <w:rFonts w:ascii="SabonLTStd" w:eastAsia="Times New Roman" w:hAnsi="SabonLTStd" w:cs="Times New Roman"/>
          <w:szCs w:val="22"/>
        </w:rPr>
        <w:t xml:space="preserve">From Deleuze’s point of view, these problems could be divided into four cat- </w:t>
      </w:r>
      <w:proofErr w:type="spellStart"/>
      <w:r w:rsidRPr="00757A74">
        <w:rPr>
          <w:rFonts w:ascii="SabonLTStd" w:eastAsia="Times New Roman" w:hAnsi="SabonLTStd" w:cs="Times New Roman"/>
          <w:szCs w:val="22"/>
        </w:rPr>
        <w:t>egories</w:t>
      </w:r>
      <w:proofErr w:type="spellEnd"/>
      <w:r w:rsidRPr="00757A74">
        <w:rPr>
          <w:rFonts w:ascii="SabonLTStd" w:eastAsia="Times New Roman" w:hAnsi="SabonLTStd" w:cs="Times New Roman"/>
          <w:szCs w:val="22"/>
        </w:rPr>
        <w:t xml:space="preserve">: legalism (justification of </w:t>
      </w:r>
      <w:r w:rsidRPr="00757A74">
        <w:rPr>
          <w:rFonts w:ascii="SabonLTStd" w:eastAsia="Times New Roman" w:hAnsi="SabonLTStd" w:cs="Times New Roman"/>
          <w:i/>
          <w:iCs/>
          <w:szCs w:val="22"/>
        </w:rPr>
        <w:t xml:space="preserve">droit </w:t>
      </w:r>
      <w:r w:rsidRPr="00757A74">
        <w:rPr>
          <w:rFonts w:ascii="SabonLTStd" w:eastAsia="Times New Roman" w:hAnsi="SabonLTStd" w:cs="Times New Roman"/>
          <w:szCs w:val="22"/>
        </w:rPr>
        <w:t xml:space="preserve">by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naturalism (foundation of </w:t>
      </w:r>
      <w:r w:rsidRPr="00757A74">
        <w:rPr>
          <w:rFonts w:ascii="SabonLTStd" w:eastAsia="Times New Roman" w:hAnsi="SabonLTStd" w:cs="Times New Roman"/>
          <w:i/>
          <w:iCs/>
          <w:szCs w:val="22"/>
        </w:rPr>
        <w:t xml:space="preserve">droit </w:t>
      </w:r>
      <w:r w:rsidRPr="00757A74">
        <w:rPr>
          <w:rFonts w:ascii="SabonLTStd" w:eastAsia="Times New Roman" w:hAnsi="SabonLTStd" w:cs="Times New Roman"/>
          <w:szCs w:val="22"/>
        </w:rPr>
        <w:t xml:space="preserve">in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conventionalism (guarantee of </w:t>
      </w:r>
      <w:r w:rsidRPr="00757A74">
        <w:rPr>
          <w:rFonts w:ascii="SabonLTStd" w:eastAsia="Times New Roman" w:hAnsi="SabonLTStd" w:cs="Times New Roman"/>
          <w:i/>
          <w:iCs/>
          <w:szCs w:val="22"/>
        </w:rPr>
        <w:t xml:space="preserve">droit </w:t>
      </w:r>
      <w:r w:rsidRPr="00757A74">
        <w:rPr>
          <w:rFonts w:ascii="SabonLTStd" w:eastAsia="Times New Roman" w:hAnsi="SabonLTStd" w:cs="Times New Roman"/>
          <w:szCs w:val="22"/>
        </w:rPr>
        <w:t xml:space="preserve">by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and institution- </w:t>
      </w:r>
      <w:proofErr w:type="spellStart"/>
      <w:r w:rsidRPr="00757A74">
        <w:rPr>
          <w:rFonts w:ascii="SabonLTStd" w:eastAsia="Times New Roman" w:hAnsi="SabonLTStd" w:cs="Times New Roman"/>
          <w:szCs w:val="22"/>
        </w:rPr>
        <w:t>alism</w:t>
      </w:r>
      <w:proofErr w:type="spellEnd"/>
      <w:r w:rsidRPr="00757A74">
        <w:rPr>
          <w:rFonts w:ascii="SabonLTStd" w:eastAsia="Times New Roman" w:hAnsi="SabonLTStd" w:cs="Times New Roman"/>
          <w:szCs w:val="22"/>
        </w:rPr>
        <w:t xml:space="preserve"> (limitation of </w:t>
      </w:r>
      <w:r w:rsidRPr="00757A74">
        <w:rPr>
          <w:rFonts w:ascii="SabonLTStd" w:eastAsia="Times New Roman" w:hAnsi="SabonLTStd" w:cs="Times New Roman"/>
          <w:i/>
          <w:iCs/>
          <w:szCs w:val="22"/>
        </w:rPr>
        <w:t xml:space="preserve">droit </w:t>
      </w:r>
      <w:r w:rsidRPr="00757A74">
        <w:rPr>
          <w:rFonts w:ascii="SabonLTStd" w:eastAsia="Times New Roman" w:hAnsi="SabonLTStd" w:cs="Times New Roman"/>
          <w:szCs w:val="22"/>
        </w:rPr>
        <w:t xml:space="preserve">by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For him, all the questions belonging to these four categories </w:t>
      </w:r>
      <w:r w:rsidRPr="00FE4554">
        <w:rPr>
          <w:rStyle w:val="Emphasis"/>
          <w:highlight w:val="yellow"/>
        </w:rPr>
        <w:t>belonged to the realm of</w:t>
      </w:r>
      <w:r w:rsidRPr="00757A74">
        <w:rPr>
          <w:rFonts w:ascii="SabonLTStd" w:eastAsia="Times New Roman" w:hAnsi="SabonLTStd" w:cs="Times New Roman"/>
          <w:szCs w:val="22"/>
        </w:rPr>
        <w:t xml:space="preserve"> what he called, follow- </w:t>
      </w:r>
      <w:proofErr w:type="spellStart"/>
      <w:r w:rsidRPr="00757A74">
        <w:rPr>
          <w:rFonts w:ascii="SabonLTStd" w:eastAsia="Times New Roman" w:hAnsi="SabonLTStd" w:cs="Times New Roman"/>
          <w:szCs w:val="22"/>
        </w:rPr>
        <w:t>ing</w:t>
      </w:r>
      <w:proofErr w:type="spellEnd"/>
      <w:r w:rsidRPr="00757A74">
        <w:rPr>
          <w:rFonts w:ascii="SabonLTStd" w:eastAsia="Times New Roman" w:hAnsi="SabonLTStd" w:cs="Times New Roman"/>
          <w:szCs w:val="22"/>
        </w:rPr>
        <w:t xml:space="preserve"> Bergson, </w:t>
      </w:r>
      <w:r w:rsidRPr="00757A74">
        <w:rPr>
          <w:rStyle w:val="Emphasis"/>
        </w:rPr>
        <w:t>‘</w:t>
      </w:r>
      <w:r w:rsidRPr="00FE4554">
        <w:rPr>
          <w:rStyle w:val="Emphasis"/>
          <w:highlight w:val="yellow"/>
        </w:rPr>
        <w:t>false problems’</w:t>
      </w:r>
      <w:r w:rsidRPr="00757A74">
        <w:rPr>
          <w:rFonts w:ascii="SabonLTStd" w:eastAsia="Times New Roman" w:hAnsi="SabonLTStd" w:cs="Times New Roman"/>
          <w:szCs w:val="22"/>
        </w:rPr>
        <w:t xml:space="preserve"> (Deleuze 1966: 3; Deleuze 1991: 15–21; see also Deleuze 1994b: 168ff.), that is, problems requiring of thought nothing more than the already-known. </w:t>
      </w:r>
      <w:r w:rsidRPr="00FE4554">
        <w:rPr>
          <w:rStyle w:val="Emphasis"/>
          <w:highlight w:val="yellow"/>
        </w:rPr>
        <w:t xml:space="preserve">The most important critique addressed by Deleuze to the philosophy of law and judgment is precisely that it always asked questions to which it already had all the answers prepared. Only the opposite, the </w:t>
      </w:r>
      <w:proofErr w:type="spellStart"/>
      <w:r w:rsidRPr="00FE4554">
        <w:rPr>
          <w:rStyle w:val="Emphasis"/>
          <w:highlight w:val="yellow"/>
        </w:rPr>
        <w:t>unrecognised</w:t>
      </w:r>
      <w:proofErr w:type="spellEnd"/>
      <w:r w:rsidRPr="00FE4554">
        <w:rPr>
          <w:rStyle w:val="Emphasis"/>
          <w:highlight w:val="yellow"/>
        </w:rPr>
        <w:t xml:space="preserve"> which exceeds the cat- </w:t>
      </w:r>
      <w:proofErr w:type="spellStart"/>
      <w:r w:rsidRPr="00FE4554">
        <w:rPr>
          <w:rStyle w:val="Emphasis"/>
          <w:highlight w:val="yellow"/>
        </w:rPr>
        <w:t>egories</w:t>
      </w:r>
      <w:proofErr w:type="spellEnd"/>
      <w:r w:rsidRPr="00FE4554">
        <w:rPr>
          <w:rStyle w:val="Emphasis"/>
          <w:highlight w:val="yellow"/>
        </w:rPr>
        <w:t xml:space="preserve"> of law and judgment, can be interesting from a properly juristic perspective</w:t>
      </w:r>
      <w:r w:rsidRPr="00757A74">
        <w:rPr>
          <w:rStyle w:val="Emphasis"/>
        </w:rPr>
        <w:t>,</w:t>
      </w:r>
      <w:r w:rsidRPr="00757A74">
        <w:rPr>
          <w:rFonts w:ascii="SabonLTStd" w:eastAsia="Times New Roman" w:hAnsi="SabonLTStd" w:cs="Times New Roman"/>
          <w:szCs w:val="22"/>
        </w:rPr>
        <w:t xml:space="preserve"> Deleuze suggests. </w:t>
      </w:r>
      <w:r w:rsidRPr="00FE4554">
        <w:rPr>
          <w:rStyle w:val="Emphasis"/>
          <w:highlight w:val="yellow"/>
        </w:rPr>
        <w:t>A problem is worth examining only if it can generate or cause the emergence of new questions,</w:t>
      </w:r>
      <w:r w:rsidRPr="00757A74">
        <w:rPr>
          <w:rStyle w:val="Emphasis"/>
        </w:rPr>
        <w:t xml:space="preserve"> questions to which it is impossible to respond with mere confirmation and dogmatic classification, but which can only be handled through the invention of an unthought, </w:t>
      </w:r>
      <w:proofErr w:type="spellStart"/>
      <w:r w:rsidRPr="00757A74">
        <w:rPr>
          <w:rStyle w:val="Emphasis"/>
        </w:rPr>
        <w:t>unrecognisable</w:t>
      </w:r>
      <w:proofErr w:type="spellEnd"/>
      <w:r w:rsidRPr="00757A74">
        <w:rPr>
          <w:rStyle w:val="Emphasis"/>
        </w:rPr>
        <w:t xml:space="preserve"> consequence. </w:t>
      </w:r>
      <w:r w:rsidRPr="00757A74">
        <w:rPr>
          <w:rFonts w:ascii="SabonLTStd" w:eastAsia="Times New Roman" w:hAnsi="SabonLTStd" w:cs="Times New Roman"/>
          <w:szCs w:val="22"/>
        </w:rPr>
        <w:t xml:space="preserve">By focusing on the </w:t>
      </w:r>
      <w:proofErr w:type="spellStart"/>
      <w:r w:rsidRPr="00757A74">
        <w:rPr>
          <w:rFonts w:ascii="SabonLTStd" w:eastAsia="Times New Roman" w:hAnsi="SabonLTStd" w:cs="Times New Roman"/>
          <w:i/>
          <w:iCs/>
          <w:szCs w:val="22"/>
        </w:rPr>
        <w:t>clinique</w:t>
      </w:r>
      <w:proofErr w:type="spellEnd"/>
      <w:r w:rsidRPr="00757A74">
        <w:rPr>
          <w:rFonts w:ascii="SabonLTStd" w:eastAsia="Times New Roman" w:hAnsi="SabonLTStd" w:cs="Times New Roman"/>
          <w:i/>
          <w:iCs/>
          <w:szCs w:val="22"/>
        </w:rPr>
        <w:t xml:space="preserve"> </w:t>
      </w:r>
      <w:r w:rsidRPr="00757A74">
        <w:rPr>
          <w:rFonts w:ascii="SabonLTStd" w:eastAsia="Times New Roman" w:hAnsi="SabonLTStd" w:cs="Times New Roman"/>
          <w:szCs w:val="22"/>
        </w:rPr>
        <w:t>of the practice of law, he tried later to formulate the problems specific to law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without any regard for those imposed on them by law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and </w:t>
      </w:r>
      <w:proofErr w:type="spellStart"/>
      <w:r w:rsidRPr="00757A74">
        <w:rPr>
          <w:rFonts w:ascii="SabonLTStd" w:eastAsia="Times New Roman" w:hAnsi="SabonLTStd" w:cs="Times New Roman"/>
          <w:szCs w:val="22"/>
        </w:rPr>
        <w:t>overcoded</w:t>
      </w:r>
      <w:proofErr w:type="spellEnd"/>
      <w:r w:rsidRPr="00757A74">
        <w:rPr>
          <w:rFonts w:ascii="SabonLTStd" w:eastAsia="Times New Roman" w:hAnsi="SabonLTStd" w:cs="Times New Roman"/>
          <w:szCs w:val="22"/>
        </w:rPr>
        <w:t xml:space="preserve"> by judgment. For the justifications of legalism, he </w:t>
      </w:r>
      <w:proofErr w:type="spellStart"/>
      <w:r w:rsidRPr="00757A74">
        <w:rPr>
          <w:rFonts w:ascii="SabonLTStd" w:eastAsia="Times New Roman" w:hAnsi="SabonLTStd" w:cs="Times New Roman"/>
          <w:szCs w:val="22"/>
        </w:rPr>
        <w:t>substi</w:t>
      </w:r>
      <w:proofErr w:type="spellEnd"/>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szCs w:val="22"/>
        </w:rPr>
        <w:t>tuted</w:t>
      </w:r>
      <w:proofErr w:type="spellEnd"/>
      <w:r w:rsidRPr="00757A74">
        <w:rPr>
          <w:rFonts w:ascii="SabonLTStd" w:eastAsia="Times New Roman" w:hAnsi="SabonLTStd" w:cs="Times New Roman"/>
          <w:szCs w:val="22"/>
        </w:rPr>
        <w:t xml:space="preserve"> strategies of practical intervention; for the foundation of natural- ism, the transformations of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for the guarantees of conventionalism, the </w:t>
      </w:r>
      <w:r w:rsidRPr="00757A74">
        <w:rPr>
          <w:rFonts w:ascii="SabonLTStd" w:eastAsia="Times New Roman" w:hAnsi="SabonLTStd" w:cs="Times New Roman"/>
          <w:i/>
          <w:iCs/>
          <w:szCs w:val="22"/>
        </w:rPr>
        <w:t xml:space="preserve">bricolage </w:t>
      </w:r>
      <w:r w:rsidRPr="00757A74">
        <w:rPr>
          <w:rFonts w:ascii="SabonLTStd" w:eastAsia="Times New Roman" w:hAnsi="SabonLTStd" w:cs="Times New Roman"/>
          <w:szCs w:val="22"/>
        </w:rPr>
        <w:t xml:space="preserve">of new </w:t>
      </w:r>
      <w:r w:rsidRPr="00757A74">
        <w:rPr>
          <w:rFonts w:ascii="SabonLTStd" w:eastAsia="Times New Roman" w:hAnsi="SabonLTStd" w:cs="Times New Roman"/>
          <w:i/>
          <w:iCs/>
          <w:szCs w:val="22"/>
        </w:rPr>
        <w:t>rapports</w:t>
      </w:r>
      <w:r w:rsidRPr="00757A74">
        <w:rPr>
          <w:rFonts w:ascii="SabonLTStd" w:eastAsia="Times New Roman" w:hAnsi="SabonLTStd" w:cs="Times New Roman"/>
          <w:szCs w:val="22"/>
        </w:rPr>
        <w:t xml:space="preserve">; and for the limitations of institutionalism, the creativity proper to legal invention. </w:t>
      </w:r>
      <w:r w:rsidRPr="00FE4554">
        <w:rPr>
          <w:rStyle w:val="Emphasis"/>
          <w:highlight w:val="yellow"/>
        </w:rPr>
        <w:t>For a perverse, negative vision of law – as a tool for maintaining the status quo or as an instrument of repression, which are perversions because law is only passage – he tried to substitute an integrally affirmative vision, focusing on its own productivity</w:t>
      </w:r>
      <w:r w:rsidRPr="00757A74">
        <w:rPr>
          <w:rStyle w:val="Emphasis"/>
        </w:rPr>
        <w:t xml:space="preserve">. </w:t>
      </w:r>
    </w:p>
    <w:p w14:paraId="4D999E33"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757A74">
        <w:rPr>
          <w:rFonts w:ascii="SabonLTStd" w:eastAsia="Times New Roman" w:hAnsi="SabonLTStd" w:cs="Times New Roman"/>
          <w:szCs w:val="22"/>
        </w:rPr>
        <w:t xml:space="preserve">Deleuze’s take on law produced not only a deep restatement of phi- </w:t>
      </w:r>
      <w:proofErr w:type="spellStart"/>
      <w:r w:rsidRPr="00757A74">
        <w:rPr>
          <w:rFonts w:ascii="SabonLTStd" w:eastAsia="Times New Roman" w:hAnsi="SabonLTStd" w:cs="Times New Roman"/>
          <w:szCs w:val="22"/>
        </w:rPr>
        <w:t>losophy</w:t>
      </w:r>
      <w:proofErr w:type="spellEnd"/>
      <w:r w:rsidRPr="00757A74">
        <w:rPr>
          <w:rFonts w:ascii="SabonLTStd" w:eastAsia="Times New Roman" w:hAnsi="SabonLTStd" w:cs="Times New Roman"/>
          <w:szCs w:val="22"/>
        </w:rPr>
        <w:t xml:space="preserve">, then, but also of law. How far does this </w:t>
      </w:r>
      <w:proofErr w:type="spellStart"/>
      <w:r w:rsidRPr="00757A74">
        <w:rPr>
          <w:rFonts w:ascii="SabonLTStd" w:eastAsia="Times New Roman" w:hAnsi="SabonLTStd" w:cs="Times New Roman"/>
          <w:szCs w:val="22"/>
        </w:rPr>
        <w:t>rearticulation</w:t>
      </w:r>
      <w:proofErr w:type="spellEnd"/>
      <w:r w:rsidRPr="00757A74">
        <w:rPr>
          <w:rFonts w:ascii="SabonLTStd" w:eastAsia="Times New Roman" w:hAnsi="SabonLTStd" w:cs="Times New Roman"/>
          <w:szCs w:val="22"/>
        </w:rPr>
        <w:t xml:space="preserve"> reach? What are its concrete consequences, effects, resonances? These are the two general questions the present book wants to explore. If the </w:t>
      </w:r>
      <w:r w:rsidRPr="00757A74">
        <w:rPr>
          <w:rFonts w:ascii="SabonLTStd" w:eastAsia="Times New Roman" w:hAnsi="SabonLTStd" w:cs="Times New Roman"/>
          <w:szCs w:val="22"/>
        </w:rPr>
        <w:lastRenderedPageBreak/>
        <w:t xml:space="preserve">primary objects of the </w:t>
      </w:r>
      <w:proofErr w:type="spellStart"/>
      <w:r w:rsidRPr="00757A74">
        <w:rPr>
          <w:rFonts w:ascii="SabonLTStd" w:eastAsia="Times New Roman" w:hAnsi="SabonLTStd" w:cs="Times New Roman"/>
          <w:szCs w:val="22"/>
        </w:rPr>
        <w:t>programme</w:t>
      </w:r>
      <w:proofErr w:type="spellEnd"/>
      <w:r w:rsidRPr="00757A74">
        <w:rPr>
          <w:rFonts w:ascii="SabonLTStd" w:eastAsia="Times New Roman" w:hAnsi="SabonLTStd" w:cs="Times New Roman"/>
          <w:szCs w:val="22"/>
        </w:rPr>
        <w:t xml:space="preserve"> formulated by Deleuze have here begun to be probed (that is: the passage from the </w:t>
      </w:r>
      <w:r w:rsidRPr="00757A74">
        <w:rPr>
          <w:rFonts w:ascii="SabonLTStd" w:eastAsia="Times New Roman" w:hAnsi="SabonLTStd" w:cs="Times New Roman"/>
          <w:i/>
          <w:iCs/>
          <w:szCs w:val="22"/>
        </w:rPr>
        <w:t xml:space="preserve">critique </w:t>
      </w:r>
      <w:r w:rsidRPr="00757A74">
        <w:rPr>
          <w:rFonts w:ascii="SabonLTStd" w:eastAsia="Times New Roman" w:hAnsi="SabonLTStd" w:cs="Times New Roman"/>
          <w:szCs w:val="22"/>
        </w:rPr>
        <w:t xml:space="preserve">of law to its </w:t>
      </w:r>
      <w:proofErr w:type="spellStart"/>
      <w:r w:rsidRPr="00757A74">
        <w:rPr>
          <w:rFonts w:ascii="SabonLTStd" w:eastAsia="Times New Roman" w:hAnsi="SabonLTStd" w:cs="Times New Roman"/>
          <w:i/>
          <w:iCs/>
          <w:szCs w:val="22"/>
        </w:rPr>
        <w:t>clinique</w:t>
      </w:r>
      <w:proofErr w:type="spellEnd"/>
      <w:r w:rsidRPr="00757A74">
        <w:rPr>
          <w:rFonts w:ascii="SabonLTStd" w:eastAsia="Times New Roman" w:hAnsi="SabonLTStd" w:cs="Times New Roman"/>
          <w:szCs w:val="22"/>
        </w:rPr>
        <w:t xml:space="preserve">), the crucial details as well as the way concrete legal practices are affected by them have not. But if one is to take seriously the clinical thesis, stating that ‘jurisprudence [of the case] is the philosophy of law’, it seems that one has first to accept that, in the first instance, only those phenomena belonging to the realm of adjudication can be considered ‘concrete legal practices’ concerned by it. </w:t>
      </w:r>
      <w:r w:rsidRPr="00757A74">
        <w:rPr>
          <w:rStyle w:val="Emphasis"/>
        </w:rPr>
        <w:t xml:space="preserve">For Deleuze, </w:t>
      </w:r>
      <w:r w:rsidRPr="00FE4554">
        <w:rPr>
          <w:rStyle w:val="Emphasis"/>
          <w:highlight w:val="yellow"/>
        </w:rPr>
        <w:t>legislation belongs to another practice than that of law,</w:t>
      </w:r>
      <w:r w:rsidRPr="00757A74">
        <w:rPr>
          <w:rStyle w:val="Emphasis"/>
        </w:rPr>
        <w:t xml:space="preserve"> even though it is a practice that cuts across the latter and frequently enters into composition with it. </w:t>
      </w:r>
      <w:r w:rsidRPr="00FE4554">
        <w:rPr>
          <w:rStyle w:val="Emphasis"/>
          <w:highlight w:val="yellow"/>
        </w:rPr>
        <w:t>This other practice is politics.</w:t>
      </w:r>
      <w:r w:rsidRPr="00757A74">
        <w:rPr>
          <w:rStyle w:val="Emphasis"/>
        </w:rPr>
        <w:t xml:space="preserve"> </w:t>
      </w:r>
      <w:r w:rsidRPr="00FE4554">
        <w:rPr>
          <w:rStyle w:val="Emphasis"/>
          <w:highlight w:val="yellow"/>
        </w:rPr>
        <w:t>By adjudication, one has then to broaden the usual definition and understand by this the whole ensemble of operations through which a case individuates and becomes an occasion for law to exercise, to practice its inherent creativity</w:t>
      </w:r>
      <w:r w:rsidRPr="00757A74">
        <w:rPr>
          <w:rStyle w:val="Emphasis"/>
        </w:rPr>
        <w:t xml:space="preserve">. To grasp the concrete consequences </w:t>
      </w:r>
      <w:proofErr w:type="spellStart"/>
      <w:r w:rsidRPr="00757A74">
        <w:rPr>
          <w:rStyle w:val="Emphasis"/>
        </w:rPr>
        <w:t>engi</w:t>
      </w:r>
      <w:proofErr w:type="spellEnd"/>
      <w:r w:rsidRPr="00757A74">
        <w:rPr>
          <w:rStyle w:val="Emphasis"/>
        </w:rPr>
        <w:t xml:space="preserve">- </w:t>
      </w:r>
      <w:proofErr w:type="spellStart"/>
      <w:r w:rsidRPr="00757A74">
        <w:rPr>
          <w:rStyle w:val="Emphasis"/>
        </w:rPr>
        <w:t>neered</w:t>
      </w:r>
      <w:proofErr w:type="spellEnd"/>
      <w:r w:rsidRPr="00757A74">
        <w:rPr>
          <w:rStyle w:val="Emphasis"/>
        </w:rPr>
        <w:t xml:space="preserve"> in this transformation of the understanding of law requires us to try to map all these operations. But to draw such a map can only be done by way of the cases submitted to our attention through world-historical processes </w:t>
      </w:r>
      <w:proofErr w:type="spellStart"/>
      <w:r w:rsidRPr="00757A74">
        <w:rPr>
          <w:rStyle w:val="Emphasis"/>
        </w:rPr>
        <w:t>characterising</w:t>
      </w:r>
      <w:proofErr w:type="spellEnd"/>
      <w:r w:rsidRPr="00757A74">
        <w:rPr>
          <w:rStyle w:val="Emphasis"/>
        </w:rPr>
        <w:t xml:space="preserve"> and shaping our present milieu, directly or </w:t>
      </w:r>
      <w:proofErr w:type="spellStart"/>
      <w:r w:rsidRPr="00757A74">
        <w:rPr>
          <w:rStyle w:val="Emphasis"/>
        </w:rPr>
        <w:t>indi</w:t>
      </w:r>
      <w:proofErr w:type="spellEnd"/>
      <w:r w:rsidRPr="00757A74">
        <w:rPr>
          <w:rStyle w:val="Emphasis"/>
        </w:rPr>
        <w:t xml:space="preserve">- </w:t>
      </w:r>
      <w:proofErr w:type="spellStart"/>
      <w:r w:rsidRPr="00757A74">
        <w:rPr>
          <w:rStyle w:val="Emphasis"/>
        </w:rPr>
        <w:t>rectly</w:t>
      </w:r>
      <w:proofErr w:type="spellEnd"/>
      <w:r w:rsidRPr="00757A74">
        <w:rPr>
          <w:rStyle w:val="Emphasis"/>
        </w:rPr>
        <w:t xml:space="preserve">: the crises of contemporary law and legal rationalities, the </w:t>
      </w:r>
      <w:proofErr w:type="spellStart"/>
      <w:r w:rsidRPr="00757A74">
        <w:rPr>
          <w:rStyle w:val="Emphasis"/>
        </w:rPr>
        <w:t>emer</w:t>
      </w:r>
      <w:proofErr w:type="spellEnd"/>
      <w:r w:rsidRPr="00757A74">
        <w:rPr>
          <w:rStyle w:val="Emphasis"/>
        </w:rPr>
        <w:t xml:space="preserve">- </w:t>
      </w:r>
      <w:proofErr w:type="spellStart"/>
      <w:r w:rsidRPr="00757A74">
        <w:rPr>
          <w:rStyle w:val="Emphasis"/>
        </w:rPr>
        <w:t>gence</w:t>
      </w:r>
      <w:proofErr w:type="spellEnd"/>
      <w:r w:rsidRPr="00757A74">
        <w:rPr>
          <w:rStyle w:val="Emphasis"/>
        </w:rPr>
        <w:t xml:space="preserve"> of biological regulation and genomic law, the problem of human rights, the role of </w:t>
      </w:r>
      <w:proofErr w:type="spellStart"/>
      <w:r w:rsidRPr="00757A74">
        <w:rPr>
          <w:rStyle w:val="Emphasis"/>
        </w:rPr>
        <w:t>illegalisms</w:t>
      </w:r>
      <w:proofErr w:type="spellEnd"/>
      <w:r w:rsidRPr="00757A74">
        <w:rPr>
          <w:rStyle w:val="Emphasis"/>
        </w:rPr>
        <w:t xml:space="preserve"> and the expansion of antisocial regulatory efforts, the classical and modern images of law</w:t>
      </w:r>
      <w:r w:rsidRPr="00757A74">
        <w:rPr>
          <w:rFonts w:ascii="SabonLTStd" w:eastAsia="Times New Roman" w:hAnsi="SabonLTStd" w:cs="Times New Roman"/>
          <w:szCs w:val="22"/>
        </w:rPr>
        <w:t xml:space="preserve"> (Plato, Leibniz, Kant), the classical and modern critiques of law (Socrates, Sade, Sacher-</w:t>
      </w:r>
      <w:proofErr w:type="spellStart"/>
      <w:r w:rsidRPr="00757A74">
        <w:rPr>
          <w:rFonts w:ascii="SabonLTStd" w:eastAsia="Times New Roman" w:hAnsi="SabonLTStd" w:cs="Times New Roman"/>
          <w:szCs w:val="22"/>
        </w:rPr>
        <w:t>Masoch</w:t>
      </w:r>
      <w:proofErr w:type="spellEnd"/>
      <w:r w:rsidRPr="00757A74">
        <w:rPr>
          <w:rFonts w:ascii="SabonLTStd" w:eastAsia="Times New Roman" w:hAnsi="SabonLTStd" w:cs="Times New Roman"/>
          <w:szCs w:val="22"/>
        </w:rPr>
        <w:t xml:space="preserve">, Kafka, Melville), the exemplarity of Roman law and the </w:t>
      </w:r>
      <w:proofErr w:type="spellStart"/>
      <w:r w:rsidRPr="00757A74">
        <w:rPr>
          <w:rFonts w:ascii="SabonLTStd" w:eastAsia="Times New Roman" w:hAnsi="SabonLTStd" w:cs="Times New Roman"/>
          <w:szCs w:val="22"/>
        </w:rPr>
        <w:t>neoarchaistic</w:t>
      </w:r>
      <w:proofErr w:type="spellEnd"/>
      <w:r w:rsidRPr="00757A74">
        <w:rPr>
          <w:rFonts w:ascii="SabonLTStd" w:eastAsia="Times New Roman" w:hAnsi="SabonLTStd" w:cs="Times New Roman"/>
          <w:szCs w:val="22"/>
        </w:rPr>
        <w:t xml:space="preserve"> appropriation of its concepts and models of reasoning, </w:t>
      </w:r>
      <w:r w:rsidRPr="00757A74">
        <w:rPr>
          <w:rStyle w:val="Emphasis"/>
        </w:rPr>
        <w:t xml:space="preserve">the conceptual personae of the advocate and the judge, the place of law in the </w:t>
      </w:r>
      <w:proofErr w:type="spellStart"/>
      <w:r w:rsidRPr="00757A74">
        <w:rPr>
          <w:rStyle w:val="Emphasis"/>
        </w:rPr>
        <w:t>axiomat</w:t>
      </w:r>
      <w:proofErr w:type="spellEnd"/>
      <w:r w:rsidRPr="00757A74">
        <w:rPr>
          <w:rStyle w:val="Emphasis"/>
        </w:rPr>
        <w:t xml:space="preserve">- </w:t>
      </w:r>
      <w:proofErr w:type="spellStart"/>
      <w:r w:rsidRPr="00757A74">
        <w:rPr>
          <w:rStyle w:val="Emphasis"/>
        </w:rPr>
        <w:t>ics</w:t>
      </w:r>
      <w:proofErr w:type="spellEnd"/>
      <w:r w:rsidRPr="00757A74">
        <w:rPr>
          <w:rStyle w:val="Emphasis"/>
        </w:rPr>
        <w:t xml:space="preserve"> of capital, and so on</w:t>
      </w:r>
      <w:r w:rsidRPr="00757A74">
        <w:rPr>
          <w:rFonts w:ascii="SabonLTStd" w:eastAsia="Times New Roman" w:hAnsi="SabonLTStd" w:cs="Times New Roman"/>
          <w:szCs w:val="22"/>
        </w:rPr>
        <w:t xml:space="preserve">. Throughout his oeuvre, </w:t>
      </w:r>
      <w:r w:rsidRPr="00757A74">
        <w:rPr>
          <w:rStyle w:val="Emphasis"/>
        </w:rPr>
        <w:t xml:space="preserve">Deleuze multiplies entries into the realm of legal practice, and we can no longer </w:t>
      </w:r>
      <w:proofErr w:type="spellStart"/>
      <w:r w:rsidRPr="00757A74">
        <w:rPr>
          <w:rStyle w:val="Emphasis"/>
        </w:rPr>
        <w:t>marginalise</w:t>
      </w:r>
      <w:proofErr w:type="spellEnd"/>
      <w:r w:rsidRPr="00757A74">
        <w:rPr>
          <w:rStyle w:val="Emphasis"/>
        </w:rPr>
        <w:t xml:space="preserve"> their importance</w:t>
      </w:r>
      <w:r w:rsidRPr="00757A74">
        <w:rPr>
          <w:rFonts w:ascii="SabonLTStd" w:eastAsia="Times New Roman" w:hAnsi="SabonLTStd" w:cs="Times New Roman"/>
          <w:szCs w:val="22"/>
        </w:rPr>
        <w:t xml:space="preserve"> for his thought, for philosophy, and for law. </w:t>
      </w:r>
    </w:p>
    <w:p w14:paraId="1956F621"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FE4554">
        <w:rPr>
          <w:rStyle w:val="Emphasis"/>
          <w:highlight w:val="yellow"/>
        </w:rPr>
        <w:t>The critical part of the system consists partly in re-reading the history of thinking</w:t>
      </w:r>
      <w:r w:rsidRPr="00757A74">
        <w:rPr>
          <w:rFonts w:ascii="SabonLTStd" w:eastAsia="Times New Roman" w:hAnsi="SabonLTStd" w:cs="Times New Roman"/>
          <w:szCs w:val="22"/>
        </w:rPr>
        <w:t xml:space="preserve"> (philosophical as well as literary) </w:t>
      </w:r>
      <w:r w:rsidRPr="00FE4554">
        <w:rPr>
          <w:rStyle w:val="Emphasis"/>
          <w:highlight w:val="yellow"/>
        </w:rPr>
        <w:t>as the progressive self- destruction of law</w:t>
      </w:r>
      <w:r w:rsidRPr="00FE4554">
        <w:rPr>
          <w:rFonts w:ascii="SabonLTStd" w:eastAsia="Times New Roman" w:hAnsi="SabonLTStd" w:cs="Times New Roman"/>
          <w:szCs w:val="22"/>
          <w:highlight w:val="yellow"/>
        </w:rPr>
        <w:t>.</w:t>
      </w:r>
      <w:r w:rsidRPr="00757A74">
        <w:rPr>
          <w:rFonts w:ascii="SabonLTStd" w:eastAsia="Times New Roman" w:hAnsi="SabonLTStd" w:cs="Times New Roman"/>
          <w:szCs w:val="22"/>
        </w:rPr>
        <w:t xml:space="preserve"> To the classical image of law created by Plato can be opposed the critique of this very image by Socrates, a critique that ruins both its foundational </w:t>
      </w:r>
      <w:proofErr w:type="spellStart"/>
      <w:r w:rsidRPr="00757A74">
        <w:rPr>
          <w:rFonts w:ascii="SabonLTStd" w:eastAsia="Times New Roman" w:hAnsi="SabonLTStd" w:cs="Times New Roman"/>
          <w:szCs w:val="22"/>
        </w:rPr>
        <w:t>pretences</w:t>
      </w:r>
      <w:proofErr w:type="spellEnd"/>
      <w:r w:rsidRPr="00757A74">
        <w:rPr>
          <w:rFonts w:ascii="SabonLTStd" w:eastAsia="Times New Roman" w:hAnsi="SabonLTStd" w:cs="Times New Roman"/>
          <w:szCs w:val="22"/>
        </w:rPr>
        <w:t xml:space="preserve"> (the Good to which law must be referred) and its projected redemptive or soteriological power (the Good expected from its exercise). Similarly, to the modern image of law developed by Kant can be opposed its critique by Sade, Sacher-</w:t>
      </w:r>
      <w:proofErr w:type="spellStart"/>
      <w:r w:rsidRPr="00757A74">
        <w:rPr>
          <w:rFonts w:ascii="SabonLTStd" w:eastAsia="Times New Roman" w:hAnsi="SabonLTStd" w:cs="Times New Roman"/>
          <w:szCs w:val="22"/>
        </w:rPr>
        <w:t>Masoch</w:t>
      </w:r>
      <w:proofErr w:type="spellEnd"/>
      <w:r w:rsidRPr="00757A74">
        <w:rPr>
          <w:rFonts w:ascii="SabonLTStd" w:eastAsia="Times New Roman" w:hAnsi="SabonLTStd" w:cs="Times New Roman"/>
          <w:szCs w:val="22"/>
        </w:rPr>
        <w:t xml:space="preserve">, Kafka and Melville. This critique, explains Deleuze, takes the form of a skewed comical gloss put on Kant’s </w:t>
      </w:r>
      <w:proofErr w:type="gramStart"/>
      <w:r w:rsidRPr="00757A74">
        <w:rPr>
          <w:rFonts w:ascii="SabonLTStd" w:eastAsia="Times New Roman" w:hAnsi="SabonLTStd" w:cs="Times New Roman"/>
          <w:szCs w:val="22"/>
        </w:rPr>
        <w:t>straight-laced</w:t>
      </w:r>
      <w:proofErr w:type="gramEnd"/>
      <w:r w:rsidRPr="00757A74">
        <w:rPr>
          <w:rFonts w:ascii="SabonLTStd" w:eastAsia="Times New Roman" w:hAnsi="SabonLTStd" w:cs="Times New Roman"/>
          <w:szCs w:val="22"/>
        </w:rPr>
        <w:t xml:space="preserve"> image of law. For Sade, this perspective consists in ironically perverting law by referring it not to its intrinsic Good (the form of law), but to its intrinsic Evil, as expressed by an outside (the </w:t>
      </w:r>
      <w:proofErr w:type="spellStart"/>
      <w:r w:rsidRPr="00757A74">
        <w:rPr>
          <w:rFonts w:ascii="SabonLTStd" w:eastAsia="Times New Roman" w:hAnsi="SabonLTStd" w:cs="Times New Roman"/>
          <w:szCs w:val="22"/>
        </w:rPr>
        <w:t>Sadian</w:t>
      </w:r>
      <w:proofErr w:type="spellEnd"/>
      <w:r w:rsidRPr="00757A74">
        <w:rPr>
          <w:rFonts w:ascii="SabonLTStd" w:eastAsia="Times New Roman" w:hAnsi="SabonLTStd" w:cs="Times New Roman"/>
          <w:szCs w:val="22"/>
        </w:rPr>
        <w:t xml:space="preserve"> institution). For Sacher-</w:t>
      </w:r>
      <w:proofErr w:type="spellStart"/>
      <w:r w:rsidRPr="00757A74">
        <w:rPr>
          <w:rFonts w:ascii="SabonLTStd" w:eastAsia="Times New Roman" w:hAnsi="SabonLTStd" w:cs="Times New Roman"/>
          <w:szCs w:val="22"/>
        </w:rPr>
        <w:t>Masoch</w:t>
      </w:r>
      <w:proofErr w:type="spellEnd"/>
      <w:r w:rsidRPr="00757A74">
        <w:rPr>
          <w:rFonts w:ascii="SabonLTStd" w:eastAsia="Times New Roman" w:hAnsi="SabonLTStd" w:cs="Times New Roman"/>
          <w:szCs w:val="22"/>
        </w:rPr>
        <w:t xml:space="preserve">, it consists in humorously subverting law by making it produce, while maintaining its form, consequences contrary to those necessarily expected from it (the Masochist contract). For Kafka, it consists in nonsensically invert- </w:t>
      </w:r>
      <w:proofErr w:type="spellStart"/>
      <w:r w:rsidRPr="00757A74">
        <w:rPr>
          <w:rFonts w:ascii="SabonLTStd" w:eastAsia="Times New Roman" w:hAnsi="SabonLTStd" w:cs="Times New Roman"/>
          <w:szCs w:val="22"/>
        </w:rPr>
        <w:t>ing</w:t>
      </w:r>
      <w:proofErr w:type="spellEnd"/>
      <w:r w:rsidRPr="00757A74">
        <w:rPr>
          <w:rFonts w:ascii="SabonLTStd" w:eastAsia="Times New Roman" w:hAnsi="SabonLTStd" w:cs="Times New Roman"/>
          <w:szCs w:val="22"/>
        </w:rPr>
        <w:t xml:space="preserve"> law by explaining how the universality of the assumed purity of the form of law is haunted by the singularity of the impure desire which is its motor. And, for Melville, it consists in converting law through slapstick by showing how its success is always also its failure (Captain Vere’s or Bartleby’s pact). Following this history of the image of law, and of its critique, jurists are put in a curious situation. What if the comical opera- tors of law were the lawyers themselves? What if they were those who incarnate the comical dimension of law, better than any philosopher or any writer – simply because law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is not their problem? What if the critical operations of the modern image of law were the very opera- </w:t>
      </w:r>
      <w:proofErr w:type="spellStart"/>
      <w:r w:rsidRPr="00757A74">
        <w:rPr>
          <w:rFonts w:ascii="SabonLTStd" w:eastAsia="Times New Roman" w:hAnsi="SabonLTStd" w:cs="Times New Roman"/>
          <w:szCs w:val="22"/>
        </w:rPr>
        <w:t>tions</w:t>
      </w:r>
      <w:proofErr w:type="spellEnd"/>
      <w:r w:rsidRPr="00757A74">
        <w:rPr>
          <w:rFonts w:ascii="SabonLTStd" w:eastAsia="Times New Roman" w:hAnsi="SabonLTStd" w:cs="Times New Roman"/>
          <w:szCs w:val="22"/>
        </w:rPr>
        <w:t xml:space="preserve"> of law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those that lawyers </w:t>
      </w:r>
      <w:proofErr w:type="spellStart"/>
      <w:r w:rsidRPr="00757A74">
        <w:rPr>
          <w:rFonts w:ascii="SabonLTStd" w:eastAsia="Times New Roman" w:hAnsi="SabonLTStd" w:cs="Times New Roman"/>
          <w:szCs w:val="22"/>
        </w:rPr>
        <w:t>practise</w:t>
      </w:r>
      <w:proofErr w:type="spellEnd"/>
      <w:r w:rsidRPr="00757A74">
        <w:rPr>
          <w:rFonts w:ascii="SabonLTStd" w:eastAsia="Times New Roman" w:hAnsi="SabonLTStd" w:cs="Times New Roman"/>
          <w:szCs w:val="22"/>
        </w:rPr>
        <w:t xml:space="preserve"> every day without even noticing? </w:t>
      </w:r>
    </w:p>
    <w:p w14:paraId="382CFD2C" w14:textId="6C8085F0" w:rsidR="00335599" w:rsidRDefault="004F5C94" w:rsidP="004F5C94">
      <w:pPr>
        <w:shd w:val="clear" w:color="auto" w:fill="FFFFFF"/>
        <w:spacing w:before="100" w:beforeAutospacing="1" w:after="100" w:afterAutospacing="1" w:line="240" w:lineRule="auto"/>
        <w:jc w:val="both"/>
        <w:rPr>
          <w:rFonts w:ascii="SabonLTStd" w:eastAsia="Times New Roman" w:hAnsi="SabonLTStd" w:cs="Times New Roman"/>
          <w:szCs w:val="22"/>
        </w:rPr>
      </w:pPr>
      <w:r w:rsidRPr="00757A74">
        <w:rPr>
          <w:rFonts w:ascii="SabonLTStd" w:eastAsia="Times New Roman" w:hAnsi="SabonLTStd" w:cs="Times New Roman"/>
          <w:szCs w:val="22"/>
        </w:rPr>
        <w:t xml:space="preserve">The same goes with the clinical part of the system. </w:t>
      </w:r>
      <w:r w:rsidRPr="00757A74">
        <w:rPr>
          <w:rStyle w:val="Emphasis"/>
        </w:rPr>
        <w:t>Exactly as there is a critical history of law</w:t>
      </w:r>
      <w:r w:rsidRPr="00757A74">
        <w:rPr>
          <w:rFonts w:ascii="SabonLTStd" w:eastAsia="Times New Roman" w:hAnsi="SabonLTStd" w:cs="Times New Roman"/>
          <w:szCs w:val="22"/>
        </w:rPr>
        <w:t xml:space="preserve">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w:t>
      </w:r>
      <w:r w:rsidRPr="00757A74">
        <w:rPr>
          <w:rStyle w:val="Emphasis"/>
        </w:rPr>
        <w:t xml:space="preserve">there is a clinical history of the practice of law </w:t>
      </w:r>
      <w:r w:rsidRPr="00757A74">
        <w:rPr>
          <w:rFonts w:ascii="SabonLTStd" w:eastAsia="Times New Roman" w:hAnsi="SabonLTStd" w:cs="Times New Roman"/>
          <w:szCs w:val="22"/>
        </w:rPr>
        <w:t>(</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The latter is composed of several important steps. The two most important ones are named ‘topical’ and ‘axiomatic’ by Deleuze </w:t>
      </w:r>
      <w:r w:rsidRPr="00757A74">
        <w:rPr>
          <w:rFonts w:ascii="SabonLTStd" w:eastAsia="Times New Roman" w:hAnsi="SabonLTStd" w:cs="Times New Roman"/>
          <w:szCs w:val="22"/>
        </w:rPr>
        <w:lastRenderedPageBreak/>
        <w:t xml:space="preserve">and Guattari, borrowing the distinction from Paul </w:t>
      </w:r>
      <w:proofErr w:type="spellStart"/>
      <w:r w:rsidRPr="00757A74">
        <w:rPr>
          <w:rFonts w:ascii="SabonLTStd" w:eastAsia="Times New Roman" w:hAnsi="SabonLTStd" w:cs="Times New Roman"/>
          <w:szCs w:val="22"/>
        </w:rPr>
        <w:t>Veyne’s</w:t>
      </w:r>
      <w:proofErr w:type="spellEnd"/>
      <w:r w:rsidRPr="00757A74">
        <w:rPr>
          <w:rFonts w:ascii="SabonLTStd" w:eastAsia="Times New Roman" w:hAnsi="SabonLTStd" w:cs="Times New Roman"/>
          <w:szCs w:val="22"/>
        </w:rPr>
        <w:t xml:space="preserve"> classic </w:t>
      </w:r>
      <w:r w:rsidRPr="00757A74">
        <w:rPr>
          <w:rFonts w:ascii="SabonLTStd" w:eastAsia="Times New Roman" w:hAnsi="SabonLTStd" w:cs="Times New Roman"/>
          <w:i/>
          <w:iCs/>
          <w:szCs w:val="22"/>
        </w:rPr>
        <w:t>Le pain et le cirque</w:t>
      </w:r>
      <w:r w:rsidRPr="00757A74">
        <w:rPr>
          <w:rFonts w:ascii="SabonLTStd" w:eastAsia="Times New Roman" w:hAnsi="SabonLTStd" w:cs="Times New Roman"/>
          <w:szCs w:val="22"/>
        </w:rPr>
        <w:t xml:space="preserve">. The axiomatic practice of law is the practice of jurisprudence – of case law – as manipulated and framed by the philosophical apparatus of capture. </w:t>
      </w:r>
      <w:r w:rsidRPr="00757A74">
        <w:rPr>
          <w:rStyle w:val="Emphasis"/>
        </w:rPr>
        <w:t>It is immanently within the framework of this practice that the</w:t>
      </w:r>
      <w:r w:rsidRPr="00757A74">
        <w:rPr>
          <w:rFonts w:ascii="SabonLTStd" w:eastAsia="Times New Roman" w:hAnsi="SabonLTStd" w:cs="Times New Roman"/>
          <w:szCs w:val="22"/>
        </w:rPr>
        <w:t xml:space="preserve"> four categories of </w:t>
      </w:r>
      <w:r w:rsidRPr="00757A74">
        <w:rPr>
          <w:rStyle w:val="Emphasis"/>
        </w:rPr>
        <w:t>f</w:t>
      </w:r>
      <w:r w:rsidRPr="00FE4554">
        <w:rPr>
          <w:rStyle w:val="Emphasis"/>
          <w:highlight w:val="yellow"/>
        </w:rPr>
        <w:t>alse problems engendered by the philosophy of law and judgment</w:t>
      </w:r>
      <w:r w:rsidRPr="00757A74">
        <w:rPr>
          <w:rFonts w:ascii="SabonLTStd" w:eastAsia="Times New Roman" w:hAnsi="SabonLTStd" w:cs="Times New Roman"/>
          <w:szCs w:val="22"/>
        </w:rPr>
        <w:t xml:space="preserve"> (legalism, naturalism, conventionalism, institutional- ism</w:t>
      </w:r>
      <w:r w:rsidRPr="00757A74">
        <w:rPr>
          <w:rStyle w:val="Emphasis"/>
        </w:rPr>
        <w:t xml:space="preserve">) </w:t>
      </w:r>
      <w:r w:rsidRPr="00FE4554">
        <w:rPr>
          <w:rStyle w:val="Emphasis"/>
          <w:highlight w:val="yellow"/>
        </w:rPr>
        <w:t>are challenged and resisted</w:t>
      </w:r>
      <w:r w:rsidRPr="00757A74">
        <w:rPr>
          <w:rStyle w:val="Emphasis"/>
        </w:rPr>
        <w:t xml:space="preserve"> through the exercise of four regimes of legal practice</w:t>
      </w:r>
      <w:r w:rsidRPr="00757A74">
        <w:rPr>
          <w:rFonts w:ascii="SabonLTStd" w:eastAsia="Times New Roman" w:hAnsi="SabonLTStd" w:cs="Times New Roman"/>
          <w:szCs w:val="22"/>
        </w:rPr>
        <w:t xml:space="preserve"> (intervention, subvention, convention, invention). But precisely because it still has to fight against the modern image of law, the axiomatic practice of law remains too tightly bound to it. Contrarily, the topical practice of law, corresponding to Roman law before Cicero’s attempt to introduce Greek philosophy into it, doesn’t have to face the same difficulty. It is only in such a practice that one can discover the last active remnants of the Leibnizian dream of a ‘Universal Jurisprudence’, a dream shared by Deleuze. That is: </w:t>
      </w:r>
      <w:r w:rsidRPr="00FE4554">
        <w:rPr>
          <w:rStyle w:val="Emphasis"/>
          <w:highlight w:val="yellow"/>
        </w:rPr>
        <w:t xml:space="preserve">the project of a casuistic practice of law proceeding directly to the creation of principle and legal con- </w:t>
      </w:r>
      <w:proofErr w:type="spellStart"/>
      <w:r w:rsidRPr="00FE4554">
        <w:rPr>
          <w:rStyle w:val="Emphasis"/>
          <w:highlight w:val="yellow"/>
        </w:rPr>
        <w:t>cepts</w:t>
      </w:r>
      <w:proofErr w:type="spellEnd"/>
      <w:r w:rsidRPr="00FE4554">
        <w:rPr>
          <w:rStyle w:val="Emphasis"/>
          <w:highlight w:val="yellow"/>
        </w:rPr>
        <w:t xml:space="preserve"> rather than to their application. To free law from Law</w:t>
      </w:r>
      <w:r w:rsidRPr="00757A74">
        <w:rPr>
          <w:rStyle w:val="Emphasis"/>
        </w:rPr>
        <w:t xml:space="preserve">, then, </w:t>
      </w:r>
      <w:r w:rsidRPr="00FE4554">
        <w:rPr>
          <w:rStyle w:val="Emphasis"/>
          <w:highlight w:val="yellow"/>
        </w:rPr>
        <w:t>requires that law become devoted to</w:t>
      </w:r>
      <w:r w:rsidRPr="00757A74">
        <w:rPr>
          <w:rStyle w:val="Emphasis"/>
        </w:rPr>
        <w:t xml:space="preserve"> the ‘free and savage’ creation of non-decomposable, non-transposable principles extracted from </w:t>
      </w:r>
      <w:r w:rsidRPr="00FE4554">
        <w:rPr>
          <w:rStyle w:val="Emphasis"/>
          <w:highlight w:val="yellow"/>
        </w:rPr>
        <w:t>singular cases,</w:t>
      </w:r>
      <w:r w:rsidRPr="00757A74">
        <w:rPr>
          <w:rStyle w:val="Emphasis"/>
        </w:rPr>
        <w:t xml:space="preserve"> remaining always within the strict limits of the case or singular- </w:t>
      </w:r>
      <w:proofErr w:type="spellStart"/>
      <w:r w:rsidRPr="00757A74">
        <w:rPr>
          <w:rStyle w:val="Emphasis"/>
        </w:rPr>
        <w:t>ity</w:t>
      </w:r>
      <w:proofErr w:type="spellEnd"/>
      <w:r w:rsidRPr="00757A74">
        <w:rPr>
          <w:rStyle w:val="Emphasis"/>
        </w:rPr>
        <w:t>.</w:t>
      </w:r>
      <w:r w:rsidRPr="00757A74">
        <w:rPr>
          <w:rFonts w:ascii="SabonLTStd" w:eastAsia="Times New Roman" w:hAnsi="SabonLTStd" w:cs="Times New Roman"/>
          <w:szCs w:val="22"/>
        </w:rPr>
        <w:t xml:space="preserve"> The philosophy of law (</w:t>
      </w:r>
      <w:proofErr w:type="spellStart"/>
      <w:r w:rsidRPr="00757A74">
        <w:rPr>
          <w:rFonts w:ascii="SabonLTStd" w:eastAsia="Times New Roman" w:hAnsi="SabonLTStd" w:cs="Times New Roman"/>
          <w:i/>
          <w:iCs/>
          <w:szCs w:val="22"/>
        </w:rPr>
        <w:t>loi</w:t>
      </w:r>
      <w:proofErr w:type="spellEnd"/>
      <w:r w:rsidRPr="00757A74">
        <w:rPr>
          <w:rFonts w:ascii="SabonLTStd" w:eastAsia="Times New Roman" w:hAnsi="SabonLTStd" w:cs="Times New Roman"/>
          <w:szCs w:val="22"/>
        </w:rPr>
        <w:t xml:space="preserve">) and judgment tried to define a sort of a </w:t>
      </w:r>
      <w:proofErr w:type="spellStart"/>
      <w:r w:rsidRPr="00757A74">
        <w:rPr>
          <w:rFonts w:ascii="SabonLTStd" w:eastAsia="Times New Roman" w:hAnsi="SabonLTStd" w:cs="Times New Roman"/>
          <w:szCs w:val="22"/>
        </w:rPr>
        <w:t>programme</w:t>
      </w:r>
      <w:proofErr w:type="spellEnd"/>
      <w:r w:rsidRPr="00757A74">
        <w:rPr>
          <w:rFonts w:ascii="SabonLTStd" w:eastAsia="Times New Roman" w:hAnsi="SabonLTStd" w:cs="Times New Roman"/>
          <w:szCs w:val="22"/>
        </w:rPr>
        <w:t xml:space="preserve"> posing the principles at a transcendent height broodingly inaccessible to law (</w:t>
      </w:r>
      <w:r w:rsidRPr="00757A74">
        <w:rPr>
          <w:rFonts w:ascii="SabonLTStd" w:eastAsia="Times New Roman" w:hAnsi="SabonLTStd" w:cs="Times New Roman"/>
          <w:i/>
          <w:iCs/>
          <w:szCs w:val="22"/>
        </w:rPr>
        <w:t>droit</w:t>
      </w:r>
      <w:r w:rsidRPr="00757A74">
        <w:rPr>
          <w:rFonts w:ascii="SabonLTStd" w:eastAsia="Times New Roman" w:hAnsi="SabonLTStd" w:cs="Times New Roman"/>
          <w:szCs w:val="22"/>
        </w:rPr>
        <w:t xml:space="preserve">). </w:t>
      </w:r>
      <w:r w:rsidRPr="00757A74">
        <w:rPr>
          <w:rStyle w:val="Emphasis"/>
        </w:rPr>
        <w:t>T</w:t>
      </w:r>
      <w:r w:rsidRPr="00FE4554">
        <w:rPr>
          <w:rStyle w:val="Emphasis"/>
          <w:highlight w:val="yellow"/>
        </w:rPr>
        <w:t xml:space="preserve">he topical practice of law replies by </w:t>
      </w:r>
      <w:proofErr w:type="spellStart"/>
      <w:r w:rsidRPr="00FE4554">
        <w:rPr>
          <w:rStyle w:val="Emphasis"/>
          <w:highlight w:val="yellow"/>
        </w:rPr>
        <w:t>displac</w:t>
      </w:r>
      <w:proofErr w:type="spellEnd"/>
      <w:r w:rsidRPr="00FE4554">
        <w:rPr>
          <w:rStyle w:val="Emphasis"/>
          <w:highlight w:val="yellow"/>
        </w:rPr>
        <w:t xml:space="preserve">- </w:t>
      </w:r>
      <w:proofErr w:type="spellStart"/>
      <w:r w:rsidRPr="00FE4554">
        <w:rPr>
          <w:rStyle w:val="Emphasis"/>
          <w:highlight w:val="yellow"/>
        </w:rPr>
        <w:t>ing</w:t>
      </w:r>
      <w:proofErr w:type="spellEnd"/>
      <w:r w:rsidRPr="00FE4554">
        <w:rPr>
          <w:rStyle w:val="Emphasis"/>
          <w:highlight w:val="yellow"/>
        </w:rPr>
        <w:t xml:space="preserve"> principles from the government of its action to its end, understood as the ultimate moment of its process of creation and invention.</w:t>
      </w:r>
      <w:r w:rsidRPr="00757A74">
        <w:rPr>
          <w:rFonts w:ascii="SabonLTStd" w:eastAsia="Times New Roman" w:hAnsi="SabonLTStd" w:cs="Times New Roman"/>
          <w:szCs w:val="22"/>
        </w:rPr>
        <w:t xml:space="preserve"> </w:t>
      </w:r>
    </w:p>
    <w:p w14:paraId="199F4612" w14:textId="77777777" w:rsidR="00335599" w:rsidRDefault="00335599" w:rsidP="00335599">
      <w:pPr>
        <w:spacing w:after="0" w:line="240" w:lineRule="auto"/>
        <w:jc w:val="both"/>
        <w:rPr>
          <w:rFonts w:ascii="SabonLTStd" w:eastAsia="Times New Roman" w:hAnsi="SabonLTStd" w:cs="Times New Roman"/>
          <w:szCs w:val="22"/>
        </w:rPr>
      </w:pPr>
      <w:r>
        <w:rPr>
          <w:rFonts w:ascii="SabonLTStd" w:eastAsia="Times New Roman" w:hAnsi="SabonLTStd" w:cs="Times New Roman"/>
          <w:szCs w:val="22"/>
        </w:rPr>
        <w:br w:type="page"/>
      </w:r>
    </w:p>
    <w:p w14:paraId="0E4FDA03" w14:textId="77777777" w:rsidR="00335599" w:rsidRPr="00335599" w:rsidRDefault="00335599" w:rsidP="00335599">
      <w:pPr>
        <w:pStyle w:val="Heading4"/>
        <w:jc w:val="both"/>
        <w:rPr>
          <w:rStyle w:val="Style13ptBold"/>
          <w:b/>
          <w:bCs w:val="0"/>
        </w:rPr>
      </w:pPr>
      <w:r w:rsidRPr="00335599">
        <w:rPr>
          <w:rStyle w:val="Style13ptBold"/>
          <w:b/>
          <w:bCs w:val="0"/>
        </w:rPr>
        <w:lastRenderedPageBreak/>
        <w:t>Laws are not productive or primary; they rely upon and presuppose institutions that emerge from the creative and inventive processes of social relations.</w:t>
      </w:r>
    </w:p>
    <w:p w14:paraId="286B64C8" w14:textId="77777777" w:rsidR="00335599" w:rsidRPr="007D0D76" w:rsidRDefault="00335599" w:rsidP="00335599">
      <w:pPr>
        <w:jc w:val="both"/>
        <w:rPr>
          <w:rStyle w:val="Style13ptBold"/>
          <w:b w:val="0"/>
          <w:bCs/>
        </w:rPr>
      </w:pPr>
      <w:proofErr w:type="spellStart"/>
      <w:r>
        <w:rPr>
          <w:rStyle w:val="Style13ptBold"/>
        </w:rPr>
        <w:t>Schuilenburg</w:t>
      </w:r>
      <w:proofErr w:type="spellEnd"/>
      <w:r>
        <w:rPr>
          <w:rStyle w:val="Style13ptBold"/>
        </w:rPr>
        <w:t xml:space="preserve"> 12 </w:t>
      </w:r>
      <w:r w:rsidRPr="00335599">
        <w:t>(Marc, Lecturer in Law at the Vrije Universiteit Amsterdam, “Institutions and Interactions: On the Problem of the Molecular and the Molar,” in Deleuze and Law Edinburgh University Press)</w:t>
      </w:r>
    </w:p>
    <w:p w14:paraId="3B060F45" w14:textId="77777777" w:rsidR="00335599" w:rsidRPr="007C4F70" w:rsidRDefault="00335599" w:rsidP="00335599">
      <w:pPr>
        <w:jc w:val="both"/>
        <w:rPr>
          <w:rFonts w:ascii="Times New Roman" w:hAnsi="Times New Roman"/>
          <w:sz w:val="24"/>
        </w:rPr>
      </w:pPr>
      <w:r w:rsidRPr="007C4F70">
        <w:t xml:space="preserve">In a filmed interview with Claire </w:t>
      </w:r>
      <w:proofErr w:type="spellStart"/>
      <w:r w:rsidRPr="007C4F70">
        <w:t>Parnet</w:t>
      </w:r>
      <w:proofErr w:type="spellEnd"/>
      <w:r w:rsidRPr="007C4F70">
        <w:t xml:space="preserve">, Deleuze gives the example of smoking in taxis to explain what ‘jurisprudence’ is (Deleuze 1997a: ‘G’): a man sues the owner of a cab for the right to smoke in his taxi; the owner loses the case on the grounds that when someone takes a taxi, he is renting it, and the renter has the right to smoke in his rented location. According to the judge’s verdict, the taxi is a rolling apartment, and the customer is the renter. Ten years later, Deleuze continues, the taxi is no longer seen in this way, it becomes assimilated instead to being a form of public service, and no one has the right any more to smoke in taxis. In response to </w:t>
      </w:r>
      <w:proofErr w:type="spellStart"/>
      <w:r w:rsidRPr="007C4F70">
        <w:t>Parnet</w:t>
      </w:r>
      <w:proofErr w:type="spellEnd"/>
      <w:r w:rsidRPr="007C4F70">
        <w:t xml:space="preserve">, Deleuze points out that jurisprudence is ‘a ques- </w:t>
      </w:r>
      <w:proofErr w:type="spellStart"/>
      <w:r w:rsidRPr="007C4F70">
        <w:t>tion</w:t>
      </w:r>
      <w:proofErr w:type="spellEnd"/>
      <w:r w:rsidRPr="007C4F70">
        <w:t xml:space="preserve"> of situations that evolve’. A clearer answer on the meaning of the practice of jurisprudence would be hard to find in his work. </w:t>
      </w:r>
      <w:r w:rsidRPr="007C4F70">
        <w:rPr>
          <w:rStyle w:val="StyleUnderline"/>
        </w:rPr>
        <w:t xml:space="preserve">According to Deleuze, jurisprudence operates in concrete situations and on specific problems. It is ‘law in action’ (working case-by-case) and has the </w:t>
      </w:r>
      <w:proofErr w:type="spellStart"/>
      <w:r w:rsidRPr="007C4F70">
        <w:rPr>
          <w:rStyle w:val="StyleUnderline"/>
        </w:rPr>
        <w:t>capac</w:t>
      </w:r>
      <w:proofErr w:type="spellEnd"/>
      <w:r w:rsidRPr="007C4F70">
        <w:rPr>
          <w:rStyle w:val="StyleUnderline"/>
        </w:rPr>
        <w:t xml:space="preserve">- </w:t>
      </w:r>
      <w:proofErr w:type="spellStart"/>
      <w:r w:rsidRPr="007C4F70">
        <w:rPr>
          <w:rStyle w:val="StyleUnderline"/>
        </w:rPr>
        <w:t>ity</w:t>
      </w:r>
      <w:proofErr w:type="spellEnd"/>
      <w:r w:rsidRPr="007C4F70">
        <w:rPr>
          <w:rStyle w:val="StyleUnderline"/>
        </w:rPr>
        <w:t xml:space="preserve"> to invent or create rights and rules. As such, the practice of juris- prudence ‘deals with singularities’</w:t>
      </w:r>
      <w:r w:rsidRPr="007C4F70">
        <w:t xml:space="preserve"> (Deleuze 1995: 153; 2006: 350) </w:t>
      </w:r>
      <w:r w:rsidRPr="003A549F">
        <w:rPr>
          <w:rStyle w:val="StyleUnderline"/>
        </w:rPr>
        <w:t xml:space="preserve">and concerns a process that is already active prior to its </w:t>
      </w:r>
      <w:proofErr w:type="spellStart"/>
      <w:r w:rsidRPr="003A549F">
        <w:rPr>
          <w:rStyle w:val="StyleUnderline"/>
        </w:rPr>
        <w:t>normalisation</w:t>
      </w:r>
      <w:proofErr w:type="spellEnd"/>
      <w:r w:rsidRPr="003A549F">
        <w:rPr>
          <w:rStyle w:val="StyleUnderline"/>
        </w:rPr>
        <w:t xml:space="preserve"> on the level of the law.</w:t>
      </w:r>
      <w:r w:rsidRPr="007C4F70">
        <w:t xml:space="preserve"> </w:t>
      </w:r>
    </w:p>
    <w:p w14:paraId="72848FE6" w14:textId="77777777" w:rsidR="00335599" w:rsidRPr="007C4F70" w:rsidRDefault="00335599" w:rsidP="00335599">
      <w:pPr>
        <w:jc w:val="both"/>
        <w:rPr>
          <w:rFonts w:ascii="Times New Roman" w:hAnsi="Times New Roman"/>
          <w:sz w:val="24"/>
        </w:rPr>
      </w:pPr>
      <w:r w:rsidRPr="007C4F70">
        <w:t xml:space="preserve">It is interesting to notice that in his book on Hume Deleuze draws a similar contrast between ‘the law’ and ‘institutions’. For Deleuze, Hume’s distinction between ‘the law’ and ‘institutions’, and his </w:t>
      </w:r>
      <w:proofErr w:type="spellStart"/>
      <w:r w:rsidRPr="007C4F70">
        <w:t>argu</w:t>
      </w:r>
      <w:proofErr w:type="spellEnd"/>
      <w:r w:rsidRPr="007C4F70">
        <w:t xml:space="preserve">- </w:t>
      </w:r>
      <w:proofErr w:type="spellStart"/>
      <w:r w:rsidRPr="007C4F70">
        <w:t>ment</w:t>
      </w:r>
      <w:proofErr w:type="spellEnd"/>
      <w:r w:rsidRPr="007C4F70">
        <w:t xml:space="preserve"> on the positivity of an institution rooted in the social world, imply a new conception of law, one more open to the psychological and social dimensions of humans (</w:t>
      </w:r>
      <w:proofErr w:type="spellStart"/>
      <w:r w:rsidRPr="007C4F70">
        <w:t>Dosse</w:t>
      </w:r>
      <w:proofErr w:type="spellEnd"/>
      <w:r w:rsidRPr="007C4F70">
        <w:t xml:space="preserve"> 2010: 113–14). </w:t>
      </w:r>
      <w:r w:rsidRPr="003A549F">
        <w:rPr>
          <w:rStyle w:val="StyleUnderline"/>
        </w:rPr>
        <w:t>The law,</w:t>
      </w:r>
      <w:r w:rsidRPr="007C4F70">
        <w:t xml:space="preserve"> Deleuze writes in </w:t>
      </w:r>
      <w:r w:rsidRPr="007C4F70">
        <w:rPr>
          <w:i/>
          <w:iCs/>
        </w:rPr>
        <w:t>Empiricism and Subjectivity</w:t>
      </w:r>
      <w:r w:rsidRPr="007C4F70">
        <w:t xml:space="preserve">, </w:t>
      </w:r>
      <w:r w:rsidRPr="003A549F">
        <w:rPr>
          <w:rStyle w:val="StyleUnderline"/>
        </w:rPr>
        <w:t>is a ‘limitation of enterprise and action, and it focuses only on a negative aspect of society’</w:t>
      </w:r>
      <w:r w:rsidRPr="007C4F70">
        <w:t xml:space="preserve"> (Deleuze 1991: 45). </w:t>
      </w:r>
      <w:r w:rsidRPr="003A549F">
        <w:rPr>
          <w:rStyle w:val="Emphasis"/>
        </w:rPr>
        <w:t>Criminal law,</w:t>
      </w:r>
      <w:r w:rsidRPr="007C4F70">
        <w:t xml:space="preserve"> for instance</w:t>
      </w:r>
      <w:r w:rsidRPr="003A549F">
        <w:rPr>
          <w:rStyle w:val="Emphasis"/>
        </w:rPr>
        <w:t xml:space="preserve">, does not tell us how to behave, but only which types of conduct are forbidden and the punitive response to wrongdoers. The assumption in classical punishment theory is that effective punishment of the offender will deter the commission of further acts of harm against society </w:t>
      </w:r>
      <w:r w:rsidRPr="007C4F70">
        <w:t xml:space="preserve">(Beccaria 2009). </w:t>
      </w:r>
      <w:r w:rsidRPr="003A549F">
        <w:rPr>
          <w:rStyle w:val="Emphasis"/>
        </w:rPr>
        <w:t>Institutions, however, comprise ‘the essence of society’ and are ‘a model of actions, a veritable enterprise, an invented system of positive means or a positive invention of indirect means’</w:t>
      </w:r>
      <w:r w:rsidRPr="007C4F70">
        <w:t xml:space="preserve"> (Deleuze 1991: 45–6; 2004: 19–21). </w:t>
      </w:r>
      <w:r w:rsidRPr="003A549F">
        <w:rPr>
          <w:rStyle w:val="Emphasis"/>
        </w:rPr>
        <w:t xml:space="preserve">Given this con- </w:t>
      </w:r>
      <w:proofErr w:type="spellStart"/>
      <w:r w:rsidRPr="003A549F">
        <w:rPr>
          <w:rStyle w:val="Emphasis"/>
        </w:rPr>
        <w:t>ception</w:t>
      </w:r>
      <w:proofErr w:type="spellEnd"/>
      <w:r w:rsidRPr="003A549F">
        <w:rPr>
          <w:rStyle w:val="Emphasis"/>
        </w:rPr>
        <w:t xml:space="preserve"> of the social as ‘profoundly creative, inventive, and positive’, the law,</w:t>
      </w:r>
      <w:r w:rsidRPr="007C4F70">
        <w:t xml:space="preserve"> Deleuze concludes, ‘</w:t>
      </w:r>
      <w:r w:rsidRPr="003A549F">
        <w:rPr>
          <w:rStyle w:val="Emphasis"/>
        </w:rPr>
        <w:t xml:space="preserve">is not primary, it presupposes an </w:t>
      </w:r>
      <w:proofErr w:type="spellStart"/>
      <w:r w:rsidRPr="003A549F">
        <w:rPr>
          <w:rStyle w:val="Emphasis"/>
        </w:rPr>
        <w:t>institu</w:t>
      </w:r>
      <w:proofErr w:type="spellEnd"/>
      <w:r w:rsidRPr="003A549F">
        <w:rPr>
          <w:rStyle w:val="Emphasis"/>
        </w:rPr>
        <w:t xml:space="preserve">- </w:t>
      </w:r>
      <w:proofErr w:type="spellStart"/>
      <w:r w:rsidRPr="003A549F">
        <w:rPr>
          <w:rStyle w:val="Emphasis"/>
        </w:rPr>
        <w:t>tion</w:t>
      </w:r>
      <w:proofErr w:type="spellEnd"/>
      <w:r w:rsidRPr="003A549F">
        <w:rPr>
          <w:rStyle w:val="Emphasis"/>
        </w:rPr>
        <w:t xml:space="preserve"> that it limits’</w:t>
      </w:r>
      <w:r w:rsidRPr="007C4F70">
        <w:t xml:space="preserve"> (Deleuze 1991: 46). In other words, </w:t>
      </w:r>
      <w:r w:rsidRPr="003A549F">
        <w:rPr>
          <w:rStyle w:val="Emphasis"/>
        </w:rPr>
        <w:t>the issue of law and order is a secondary issue. Initially there is the permanent process of creation and invention. Order and stability always follow later. They emerge from the dynamics within the social, as a temporary congealing point of continually branching series of relations that do not represent ‘things’, but events that never obtain their final meaning.</w:t>
      </w:r>
      <w:r w:rsidRPr="007C4F70">
        <w:t xml:space="preserve"> This raises the question how such a combinatory of two levels proceeds. </w:t>
      </w:r>
    </w:p>
    <w:p w14:paraId="62914F7B" w14:textId="77777777" w:rsidR="00335599" w:rsidRDefault="00335599" w:rsidP="00335599">
      <w:pPr>
        <w:jc w:val="both"/>
      </w:pPr>
      <w:r w:rsidRPr="007C4F70">
        <w:t>Rather than tracing this combinatory between them through a judicial framework, I want to suggest that Deleuze’s concepts of ‘molar’ and ‘molecular’ provide a way to answer this question in detail. Reading ‘molar’ for ‘the law’ and ‘molecular’ for ‘institutions’ (and ‘</w:t>
      </w:r>
      <w:proofErr w:type="spellStart"/>
      <w:r w:rsidRPr="007C4F70">
        <w:t>jurispru</w:t>
      </w:r>
      <w:proofErr w:type="spellEnd"/>
      <w:r w:rsidRPr="007C4F70">
        <w:t xml:space="preserve">- </w:t>
      </w:r>
      <w:proofErr w:type="spellStart"/>
      <w:r w:rsidRPr="007C4F70">
        <w:t>dence</w:t>
      </w:r>
      <w:proofErr w:type="spellEnd"/>
      <w:r w:rsidRPr="007C4F70">
        <w:t xml:space="preserve">’), enables us to see how </w:t>
      </w:r>
      <w:r w:rsidRPr="003A549F">
        <w:rPr>
          <w:rStyle w:val="Emphasis"/>
        </w:rPr>
        <w:t xml:space="preserve">at the most basic level of coexistence, interactions can cause the disruption of an existing social-cultural field, which subsequently develops in a way not laid </w:t>
      </w:r>
      <w:r w:rsidRPr="003A549F">
        <w:rPr>
          <w:rStyle w:val="Emphasis"/>
        </w:rPr>
        <w:lastRenderedPageBreak/>
        <w:t xml:space="preserve">down in advance </w:t>
      </w:r>
      <w:r w:rsidRPr="007C4F70">
        <w:t>or thought possible.</w:t>
      </w:r>
      <w:r w:rsidRPr="007C4F70">
        <w:rPr>
          <w:position w:val="6"/>
          <w:sz w:val="14"/>
          <w:szCs w:val="14"/>
        </w:rPr>
        <w:t xml:space="preserve">1 </w:t>
      </w:r>
      <w:r w:rsidRPr="007C4F70">
        <w:t xml:space="preserve">I would further suggest that this approach is best expressed in the work of the French sociologist Gabriel Tarde (1843–1904). The microsociology of Tarde is an important inspiration for Deleuze’s concept of </w:t>
      </w:r>
      <w:r w:rsidRPr="003A549F">
        <w:rPr>
          <w:rStyle w:val="Emphasis"/>
        </w:rPr>
        <w:t>molecular processes</w:t>
      </w:r>
      <w:r w:rsidRPr="007C4F70">
        <w:t xml:space="preserve">, which </w:t>
      </w:r>
      <w:r w:rsidRPr="003A549F">
        <w:rPr>
          <w:rStyle w:val="Emphasis"/>
        </w:rPr>
        <w:t>have the potential to bring about significant changes on the molar level of the social order</w:t>
      </w:r>
      <w:r w:rsidRPr="007C4F70">
        <w:t xml:space="preserve">. Against this background, three problems need to be addressed. First, where the concepts of molar and molecular come from and how Deleuze and Guattari transform them into a sociological problem. Second, the way Tarde shows how to move from molar representations to </w:t>
      </w:r>
      <w:proofErr w:type="spellStart"/>
      <w:r w:rsidRPr="007C4F70">
        <w:t>molecu</w:t>
      </w:r>
      <w:proofErr w:type="spellEnd"/>
      <w:r w:rsidRPr="007C4F70">
        <w:t>- lar interactions (and the other way around). Third, the way in which the relation between the molar and molecular comes about in complex assemblages (</w:t>
      </w:r>
      <w:proofErr w:type="spellStart"/>
      <w:r w:rsidRPr="007C4F70">
        <w:rPr>
          <w:i/>
          <w:iCs/>
        </w:rPr>
        <w:t>agencements</w:t>
      </w:r>
      <w:proofErr w:type="spellEnd"/>
      <w:r w:rsidRPr="007C4F70">
        <w:t xml:space="preserve">). </w:t>
      </w:r>
    </w:p>
    <w:p w14:paraId="36E78FB3" w14:textId="77777777" w:rsidR="004F5C94" w:rsidRPr="00757A74" w:rsidRDefault="004F5C94" w:rsidP="004F5C94">
      <w:pPr>
        <w:shd w:val="clear" w:color="auto" w:fill="FFFFFF"/>
        <w:spacing w:before="100" w:beforeAutospacing="1" w:after="100" w:afterAutospacing="1" w:line="240" w:lineRule="auto"/>
        <w:jc w:val="both"/>
        <w:rPr>
          <w:rFonts w:ascii="Times New Roman" w:eastAsia="Times New Roman" w:hAnsi="Times New Roman" w:cs="Times New Roman"/>
          <w:sz w:val="24"/>
        </w:rPr>
      </w:pPr>
    </w:p>
    <w:p w14:paraId="073505AC" w14:textId="77777777" w:rsidR="004F5C94" w:rsidRPr="004F5C94" w:rsidRDefault="004F5C94" w:rsidP="004F5C94"/>
    <w:p w14:paraId="68A0A9DF" w14:textId="77777777" w:rsidR="004A2544" w:rsidRDefault="004A2544" w:rsidP="004A2544">
      <w:pPr>
        <w:pStyle w:val="Heading4"/>
        <w:rPr>
          <w:rStyle w:val="Style13ptBold"/>
          <w:b/>
          <w:bCs w:val="0"/>
        </w:rPr>
      </w:pPr>
      <w:r>
        <w:rPr>
          <w:rStyle w:val="Style13ptBold"/>
          <w:b/>
          <w:bCs w:val="0"/>
        </w:rPr>
        <w:br w:type="page"/>
      </w:r>
    </w:p>
    <w:p w14:paraId="08961CC5" w14:textId="77777777" w:rsidR="00C831E7" w:rsidRPr="00731386" w:rsidRDefault="00C831E7" w:rsidP="00C831E7">
      <w:pPr>
        <w:pStyle w:val="Heading3"/>
      </w:pPr>
      <w:r>
        <w:lastRenderedPageBreak/>
        <w:br w:type="page"/>
      </w:r>
      <w:r>
        <w:lastRenderedPageBreak/>
        <w:t>Legal Judgment (Criminal Justice)</w:t>
      </w:r>
    </w:p>
    <w:p w14:paraId="01DA753B" w14:textId="77777777" w:rsidR="00C831E7" w:rsidRDefault="00C831E7" w:rsidP="00C831E7">
      <w:pPr>
        <w:spacing w:after="0" w:line="240" w:lineRule="auto"/>
        <w:jc w:val="both"/>
        <w:rPr>
          <w:rFonts w:ascii="Times New Roman" w:eastAsia="Times New Roman" w:hAnsi="Times New Roman" w:cs="Times New Roman"/>
          <w:sz w:val="24"/>
        </w:rPr>
      </w:pPr>
    </w:p>
    <w:p w14:paraId="34D00CBC" w14:textId="77777777" w:rsidR="00C831E7" w:rsidRPr="00FC20F2" w:rsidRDefault="00C831E7" w:rsidP="00C831E7">
      <w:pPr>
        <w:spacing w:after="0" w:line="240" w:lineRule="auto"/>
        <w:jc w:val="both"/>
        <w:rPr>
          <w:rFonts w:ascii="Times New Roman" w:eastAsia="Times New Roman" w:hAnsi="Times New Roman" w:cs="Times New Roman"/>
          <w:sz w:val="24"/>
        </w:rPr>
      </w:pPr>
    </w:p>
    <w:p w14:paraId="2C8559E6" w14:textId="77777777" w:rsidR="00C831E7" w:rsidRPr="004D6DF0" w:rsidRDefault="00C831E7" w:rsidP="00C831E7">
      <w:pPr>
        <w:pStyle w:val="Heading4"/>
        <w:jc w:val="both"/>
      </w:pPr>
      <w:r>
        <w:t>Appeals to courts as a basis for judgement and justice reflects a transcendental notion of governing absolution relations. This in turn creates a legal subjectivity that isn’t limited to the justice system, but rather particular logics of judgement that come to be exercise on a molecular and molar level</w:t>
      </w:r>
    </w:p>
    <w:p w14:paraId="12D68F9E" w14:textId="77777777" w:rsidR="00C831E7" w:rsidRPr="00CC0851" w:rsidRDefault="00C831E7" w:rsidP="00C831E7">
      <w:pPr>
        <w:jc w:val="both"/>
      </w:pPr>
      <w:proofErr w:type="spellStart"/>
      <w:r w:rsidRPr="004D6DF0">
        <w:rPr>
          <w:rStyle w:val="Style13ptBold"/>
        </w:rPr>
        <w:t>Mussawir</w:t>
      </w:r>
      <w:proofErr w:type="spellEnd"/>
      <w:r w:rsidRPr="004D6DF0">
        <w:rPr>
          <w:rStyle w:val="Style13ptBold"/>
        </w:rPr>
        <w:t xml:space="preserve"> 10</w:t>
      </w:r>
      <w:r w:rsidRPr="004D6DF0">
        <w:t xml:space="preserve"> (Dr Edward </w:t>
      </w:r>
      <w:proofErr w:type="spellStart"/>
      <w:r w:rsidRPr="004D6DF0">
        <w:t>Mussawir</w:t>
      </w:r>
      <w:proofErr w:type="spellEnd"/>
      <w:r w:rsidRPr="004D6DF0">
        <w:t xml:space="preserve"> is a senior lecturer in the Griffith Law School. His research covers various themes in jurisprudence including jurisdiction, judgment, legal personality, the legal status of animals and the work of Gilles Deleuze</w:t>
      </w:r>
      <w:r>
        <w:t xml:space="preserve">. </w:t>
      </w:r>
      <w:r w:rsidRPr="004D6DF0">
        <w:t xml:space="preserve">Dr </w:t>
      </w:r>
      <w:proofErr w:type="spellStart"/>
      <w:r w:rsidRPr="004D6DF0">
        <w:t>Mussawir</w:t>
      </w:r>
      <w:proofErr w:type="spellEnd"/>
      <w:r w:rsidRPr="004D6DF0">
        <w:t xml:space="preserve"> is the Managing Editor of the Griffith Law Review: Law, Theory, Society and teaches civil procedure and legal theory, “The Activity of Judgment: Deleuze, Jurisdiction and the Procedural Genre of Jurisprudence” in </w:t>
      </w:r>
      <w:r w:rsidRPr="004D6DF0">
        <w:rPr>
          <w:i/>
          <w:iCs/>
        </w:rPr>
        <w:t>Law, Culture, and the Humanities</w:t>
      </w:r>
      <w:r w:rsidRPr="004D6DF0">
        <w:t xml:space="preserve">, November 25 2010, </w:t>
      </w:r>
      <w:proofErr w:type="spellStart"/>
      <w:r w:rsidRPr="004D6DF0">
        <w:t>Pgs</w:t>
      </w:r>
      <w:proofErr w:type="spellEnd"/>
      <w:r w:rsidRPr="004D6DF0">
        <w:t xml:space="preserve"> 465 – 467)</w:t>
      </w:r>
    </w:p>
    <w:p w14:paraId="4C5069AE" w14:textId="77777777" w:rsidR="00C831E7" w:rsidRPr="00D54BE4" w:rsidRDefault="00C831E7" w:rsidP="00C831E7">
      <w:pPr>
        <w:jc w:val="both"/>
        <w:rPr>
          <w:sz w:val="16"/>
        </w:rPr>
      </w:pPr>
      <w:r w:rsidRPr="00D54BE4">
        <w:rPr>
          <w:sz w:val="16"/>
        </w:rPr>
        <w:t xml:space="preserve">II. The Law of Actions and Procedural Jurisprudence Where does one look for a contemporary account of jurisdiction and procedural jurisprudence? Today, consideration of a ‘‘Law of Actions’’ in </w:t>
      </w:r>
      <w:r w:rsidRPr="004944AF">
        <w:rPr>
          <w:rStyle w:val="StyleUnderline"/>
          <w:highlight w:val="green"/>
        </w:rPr>
        <w:t>legal scholarship can</w:t>
      </w:r>
      <w:r w:rsidRPr="007E1C22">
        <w:rPr>
          <w:rStyle w:val="StyleUnderline"/>
        </w:rPr>
        <w:t xml:space="preserve"> usually </w:t>
      </w:r>
      <w:r w:rsidRPr="004944AF">
        <w:rPr>
          <w:rStyle w:val="StyleUnderline"/>
          <w:highlight w:val="green"/>
        </w:rPr>
        <w:t>be</w:t>
      </w:r>
      <w:r w:rsidRPr="007E1C22">
        <w:rPr>
          <w:rStyle w:val="StyleUnderline"/>
        </w:rPr>
        <w:t xml:space="preserve"> found as </w:t>
      </w:r>
      <w:r w:rsidRPr="004944AF">
        <w:rPr>
          <w:rStyle w:val="StyleUnderline"/>
          <w:highlight w:val="green"/>
        </w:rPr>
        <w:t>part of the</w:t>
      </w:r>
      <w:r w:rsidRPr="007E1C22">
        <w:rPr>
          <w:rStyle w:val="StyleUnderline"/>
        </w:rPr>
        <w:t xml:space="preserve"> historical introductions to the Roman </w:t>
      </w:r>
      <w:r w:rsidRPr="004944AF">
        <w:rPr>
          <w:rStyle w:val="StyleUnderline"/>
          <w:highlight w:val="green"/>
        </w:rPr>
        <w:t>foundations of Western</w:t>
      </w:r>
      <w:r w:rsidRPr="007E1C22">
        <w:rPr>
          <w:rStyle w:val="StyleUnderline"/>
        </w:rPr>
        <w:t xml:space="preserve"> civil law </w:t>
      </w:r>
      <w:r w:rsidRPr="004944AF">
        <w:rPr>
          <w:rStyle w:val="StyleUnderline"/>
          <w:highlight w:val="green"/>
        </w:rPr>
        <w:t>categories</w:t>
      </w:r>
      <w:r w:rsidRPr="00D54BE4">
        <w:rPr>
          <w:sz w:val="16"/>
        </w:rPr>
        <w:t xml:space="preserve">,4 but its connection to a genre of jurisprudential thought which takes the procedures of judgment as its basis is less commonly acknowledged or explored. The fact for instance that the rubric of </w:t>
      </w:r>
      <w:r w:rsidRPr="007E1C22">
        <w:rPr>
          <w:rStyle w:val="StyleUnderline"/>
        </w:rPr>
        <w:t>a Law of Actions for a long time constituted the greater portion of jurisprudential writing in classical and medieval Europe</w:t>
      </w:r>
      <w:r w:rsidRPr="00D54BE4">
        <w:rPr>
          <w:sz w:val="16"/>
        </w:rPr>
        <w:t>, and that the technical problematics of juridical procedure clearly occupied a large space in the minds of its legal scholars and theorists, is not often acknowledged with regard to the contemporary state of jurisprudence</w:t>
      </w:r>
      <w:r w:rsidRPr="007E1C22">
        <w:rPr>
          <w:rStyle w:val="StyleUnderline"/>
        </w:rPr>
        <w:t xml:space="preserve">. It has been legal historians generally who have noted the peculiar </w:t>
      </w:r>
      <w:r w:rsidRPr="004944AF">
        <w:rPr>
          <w:rStyle w:val="StyleUnderline"/>
          <w:highlight w:val="green"/>
        </w:rPr>
        <w:t>centrality of procedural matters to the</w:t>
      </w:r>
      <w:r w:rsidRPr="007E1C22">
        <w:rPr>
          <w:rStyle w:val="StyleUnderline"/>
        </w:rPr>
        <w:t xml:space="preserve"> early </w:t>
      </w:r>
      <w:r w:rsidRPr="004944AF">
        <w:rPr>
          <w:rStyle w:val="StyleUnderline"/>
          <w:highlight w:val="green"/>
        </w:rPr>
        <w:t>arrangements of systems of justice</w:t>
      </w:r>
      <w:r w:rsidRPr="00D54BE4">
        <w:rPr>
          <w:sz w:val="16"/>
        </w:rPr>
        <w:t xml:space="preserve">. Henry Sumner Maine famously remarked for instance that: ‘‘So great is the ascendancy of the Law of Actions in the infancy of Courts of Justice, that substantive law has at first the look of being gradually secreted in the interstices of procedure; and the early lawyer can only see the law through the envelope of its technical forms.’’5 This particular connection between juridical procedure and jurisprudence is difficult to reconstruct for modern thought. </w:t>
      </w:r>
      <w:r w:rsidRPr="007E1C22">
        <w:rPr>
          <w:rStyle w:val="StyleUnderline"/>
        </w:rPr>
        <w:t xml:space="preserve">The sense with which procedural matters of law – </w:t>
      </w:r>
      <w:r w:rsidRPr="004944AF">
        <w:rPr>
          <w:rStyle w:val="StyleUnderline"/>
          <w:highlight w:val="green"/>
        </w:rPr>
        <w:t>matters to do with the</w:t>
      </w:r>
      <w:r w:rsidRPr="007E1C22">
        <w:rPr>
          <w:rStyle w:val="StyleUnderline"/>
        </w:rPr>
        <w:t xml:space="preserve"> instrument or </w:t>
      </w:r>
      <w:r w:rsidRPr="004944AF">
        <w:rPr>
          <w:rStyle w:val="StyleUnderline"/>
          <w:highlight w:val="green"/>
        </w:rPr>
        <w:t>technical form of judgment</w:t>
      </w:r>
      <w:r w:rsidRPr="007E1C22">
        <w:rPr>
          <w:rStyle w:val="StyleUnderline"/>
        </w:rPr>
        <w:t xml:space="preserve"> – were more than just administrative problems in relation to justice but indeed </w:t>
      </w:r>
      <w:r w:rsidRPr="004944AF">
        <w:rPr>
          <w:rStyle w:val="StyleUnderline"/>
          <w:highlight w:val="green"/>
        </w:rPr>
        <w:t>had the</w:t>
      </w:r>
      <w:r w:rsidRPr="007E1C22">
        <w:rPr>
          <w:rStyle w:val="StyleUnderline"/>
        </w:rPr>
        <w:t xml:space="preserve"> more central </w:t>
      </w:r>
      <w:r w:rsidRPr="004944AF">
        <w:rPr>
          <w:rStyle w:val="StyleUnderline"/>
          <w:highlight w:val="green"/>
        </w:rPr>
        <w:t>task of focusing our substantive</w:t>
      </w:r>
      <w:r w:rsidRPr="007E1C22">
        <w:rPr>
          <w:rStyle w:val="StyleUnderline"/>
        </w:rPr>
        <w:t xml:space="preserve"> </w:t>
      </w:r>
      <w:r w:rsidRPr="004944AF">
        <w:rPr>
          <w:rStyle w:val="StyleUnderline"/>
          <w:highlight w:val="green"/>
        </w:rPr>
        <w:t>sentiments of ‘‘right’’ and ‘‘wrong’’ and giving them</w:t>
      </w:r>
      <w:r w:rsidRPr="007E1C22">
        <w:rPr>
          <w:rStyle w:val="StyleUnderline"/>
        </w:rPr>
        <w:t xml:space="preserve"> a certain </w:t>
      </w:r>
      <w:proofErr w:type="spellStart"/>
      <w:r w:rsidRPr="007E1C22">
        <w:rPr>
          <w:rStyle w:val="StyleUnderline"/>
        </w:rPr>
        <w:t>palpableness</w:t>
      </w:r>
      <w:proofErr w:type="spellEnd"/>
      <w:r w:rsidRPr="007E1C22">
        <w:rPr>
          <w:rStyle w:val="StyleUnderline"/>
        </w:rPr>
        <w:t xml:space="preserve"> and </w:t>
      </w:r>
      <w:r w:rsidRPr="004944AF">
        <w:rPr>
          <w:rStyle w:val="StyleUnderline"/>
          <w:highlight w:val="green"/>
        </w:rPr>
        <w:t>intensity, gets somewhat lost</w:t>
      </w:r>
      <w:r w:rsidRPr="007E1C22">
        <w:rPr>
          <w:rStyle w:val="StyleUnderline"/>
        </w:rPr>
        <w:t xml:space="preserve"> in positive jurisprudence.</w:t>
      </w:r>
      <w:r w:rsidRPr="00D54BE4">
        <w:rPr>
          <w:sz w:val="16"/>
        </w:rPr>
        <w:t xml:space="preserve">6 </w:t>
      </w:r>
      <w:r w:rsidRPr="004944AF">
        <w:rPr>
          <w:rStyle w:val="Emphasis"/>
          <w:highlight w:val="green"/>
        </w:rPr>
        <w:t>Legal thought has</w:t>
      </w:r>
      <w:r w:rsidRPr="007E1C22">
        <w:rPr>
          <w:rStyle w:val="Emphasis"/>
        </w:rPr>
        <w:t xml:space="preserve"> for some time </w:t>
      </w:r>
      <w:r w:rsidRPr="004944AF">
        <w:rPr>
          <w:rStyle w:val="Emphasis"/>
          <w:highlight w:val="green"/>
        </w:rPr>
        <w:t>tended to separate</w:t>
      </w:r>
      <w:r w:rsidRPr="007E1C22">
        <w:rPr>
          <w:rStyle w:val="Emphasis"/>
        </w:rPr>
        <w:t xml:space="preserve"> the technical craft from </w:t>
      </w:r>
      <w:r w:rsidRPr="004944AF">
        <w:rPr>
          <w:rStyle w:val="Emphasis"/>
        </w:rPr>
        <w:t xml:space="preserve">the </w:t>
      </w:r>
      <w:r w:rsidRPr="004944AF">
        <w:rPr>
          <w:rStyle w:val="Emphasis"/>
          <w:highlight w:val="green"/>
        </w:rPr>
        <w:t>metaphysics and</w:t>
      </w:r>
      <w:r w:rsidRPr="007E1C22">
        <w:rPr>
          <w:rStyle w:val="Emphasis"/>
        </w:rPr>
        <w:t xml:space="preserve"> moral philosophies of </w:t>
      </w:r>
      <w:r w:rsidRPr="004944AF">
        <w:rPr>
          <w:rStyle w:val="Emphasis"/>
          <w:highlight w:val="green"/>
        </w:rPr>
        <w:t>judgment.</w:t>
      </w:r>
      <w:r w:rsidRPr="00D54BE4">
        <w:rPr>
          <w:sz w:val="16"/>
        </w:rPr>
        <w:t xml:space="preserve"> And as such, </w:t>
      </w:r>
      <w:r w:rsidRPr="007E1C22">
        <w:rPr>
          <w:rStyle w:val="Emphasis"/>
        </w:rPr>
        <w:t xml:space="preserve">the rehearsed relationship between the </w:t>
      </w:r>
      <w:r w:rsidRPr="004944AF">
        <w:rPr>
          <w:rStyle w:val="Emphasis"/>
          <w:highlight w:val="green"/>
        </w:rPr>
        <w:t>practices of judgment, the institution of legal subjectivity and the orders of social truth is remitted</w:t>
      </w:r>
      <w:r w:rsidRPr="007E1C22">
        <w:rPr>
          <w:rStyle w:val="Emphasis"/>
        </w:rPr>
        <w:t xml:space="preserve"> either </w:t>
      </w:r>
      <w:r w:rsidRPr="004944AF">
        <w:rPr>
          <w:rStyle w:val="Emphasis"/>
          <w:highlight w:val="green"/>
        </w:rPr>
        <w:t>to a transcendental forum or to the</w:t>
      </w:r>
      <w:r w:rsidRPr="007E1C22">
        <w:rPr>
          <w:rStyle w:val="Emphasis"/>
        </w:rPr>
        <w:t xml:space="preserve"> functioning of an entirely </w:t>
      </w:r>
      <w:r w:rsidRPr="004944AF">
        <w:rPr>
          <w:rStyle w:val="Emphasis"/>
          <w:highlight w:val="green"/>
        </w:rPr>
        <w:t>mechanical State apparatus</w:t>
      </w:r>
      <w:r w:rsidRPr="007E1C22">
        <w:rPr>
          <w:rStyle w:val="Emphasis"/>
        </w:rPr>
        <w:t xml:space="preserve">. </w:t>
      </w:r>
      <w:r w:rsidRPr="007E1C22">
        <w:rPr>
          <w:rStyle w:val="StyleUnderline"/>
        </w:rPr>
        <w:t>The codes of civil procedure in modern democracies exemplify this jurisprudential schism.</w:t>
      </w:r>
      <w:r w:rsidRPr="00D54BE4">
        <w:rPr>
          <w:sz w:val="16"/>
        </w:rPr>
        <w:t xml:space="preserve"> </w:t>
      </w:r>
      <w:r w:rsidRPr="004944AF">
        <w:rPr>
          <w:rStyle w:val="StyleUnderline"/>
          <w:highlight w:val="green"/>
        </w:rPr>
        <w:t>By pursuing an ideology of centralization</w:t>
      </w:r>
      <w:r w:rsidRPr="007E1C22">
        <w:rPr>
          <w:rStyle w:val="StyleUnderline"/>
        </w:rPr>
        <w:t xml:space="preserve"> and uniformity</w:t>
      </w:r>
      <w:r w:rsidRPr="004944AF">
        <w:rPr>
          <w:rStyle w:val="StyleUnderline"/>
          <w:highlight w:val="green"/>
        </w:rPr>
        <w:t>, modern juridical systems attempt as much as possible to abstract the procedural element</w:t>
      </w:r>
      <w:r w:rsidRPr="007E1C22">
        <w:rPr>
          <w:rStyle w:val="StyleUnderline"/>
        </w:rPr>
        <w:t xml:space="preserve"> from the substantive element of law and legality. </w:t>
      </w:r>
      <w:r w:rsidRPr="00D54BE4">
        <w:rPr>
          <w:sz w:val="16"/>
        </w:rPr>
        <w:t xml:space="preserve">Hence, </w:t>
      </w:r>
      <w:r w:rsidRPr="007E1C22">
        <w:rPr>
          <w:rStyle w:val="StyleUnderline"/>
        </w:rPr>
        <w:t>the procedural differences that the modern codes organize</w:t>
      </w:r>
      <w:r w:rsidRPr="00D54BE4">
        <w:rPr>
          <w:sz w:val="16"/>
        </w:rPr>
        <w:t xml:space="preserve">, as Frederic William Maitland noted, </w:t>
      </w:r>
      <w:r w:rsidRPr="007E1C22">
        <w:rPr>
          <w:rStyle w:val="StyleUnderline"/>
        </w:rPr>
        <w:t>are thought as ‘‘mere variations of</w:t>
      </w:r>
      <w:r w:rsidRPr="00D54BE4">
        <w:rPr>
          <w:sz w:val="16"/>
        </w:rPr>
        <w:t xml:space="preserve"> one general theme – </w:t>
      </w:r>
      <w:r w:rsidRPr="007E1C22">
        <w:rPr>
          <w:rStyle w:val="StyleUnderline"/>
        </w:rPr>
        <w:t>procedure in an action in the High Court of Justice.</w:t>
      </w:r>
      <w:r w:rsidRPr="00D54BE4">
        <w:rPr>
          <w:sz w:val="16"/>
        </w:rPr>
        <w:t xml:space="preserve"> It was entirely otherwise in the Middle Ages,’’ he adds, ‘‘then lawyers say very little of the procedure in an action, very much of the procedure in some action of a particular kind … Knowledge of the procedure in the various forms of action is the core of English medieval jurisprudence.’’7 This is to say that medieval legal thinking was to a large extent a jurisprudence of jurisdiction. And </w:t>
      </w:r>
      <w:r w:rsidRPr="00C07D3A">
        <w:rPr>
          <w:rStyle w:val="StyleUnderline"/>
        </w:rPr>
        <w:t xml:space="preserve">by totalizing and unifying the jurisdictional organization of actions, </w:t>
      </w:r>
      <w:r w:rsidRPr="00F1065D">
        <w:rPr>
          <w:rStyle w:val="StyleUnderline"/>
          <w:highlight w:val="green"/>
        </w:rPr>
        <w:t>modern law obscures the relation of its procedure to</w:t>
      </w:r>
      <w:r w:rsidRPr="00C07D3A">
        <w:rPr>
          <w:rStyle w:val="StyleUnderline"/>
        </w:rPr>
        <w:t xml:space="preserve"> the particular forms of authority and categories of judgment and </w:t>
      </w:r>
      <w:r w:rsidRPr="00F1065D">
        <w:rPr>
          <w:rStyle w:val="StyleUnderline"/>
          <w:highlight w:val="green"/>
        </w:rPr>
        <w:t>subjectivity that it inaugurates</w:t>
      </w:r>
      <w:r w:rsidRPr="00C07D3A">
        <w:rPr>
          <w:rStyle w:val="StyleUnderline"/>
        </w:rPr>
        <w:t>.</w:t>
      </w:r>
      <w:r w:rsidRPr="00D54BE4">
        <w:rPr>
          <w:sz w:val="16"/>
        </w:rPr>
        <w:t xml:space="preserve"> This fact tends to obscure the connection that a local knowledge or science of the various forms of procedure has with the </w:t>
      </w:r>
      <w:proofErr w:type="spellStart"/>
      <w:r w:rsidRPr="00D54BE4">
        <w:rPr>
          <w:sz w:val="16"/>
        </w:rPr>
        <w:t>socionormative</w:t>
      </w:r>
      <w:proofErr w:type="spellEnd"/>
      <w:r w:rsidRPr="00D54BE4">
        <w:rPr>
          <w:sz w:val="16"/>
        </w:rPr>
        <w:t xml:space="preserve"> function of legal order. </w:t>
      </w:r>
      <w:r w:rsidRPr="00F1065D">
        <w:rPr>
          <w:rStyle w:val="Emphasis"/>
          <w:highlight w:val="green"/>
        </w:rPr>
        <w:t xml:space="preserve">Civil procedure </w:t>
      </w:r>
      <w:r w:rsidRPr="00F1065D">
        <w:rPr>
          <w:rStyle w:val="Emphasis"/>
          <w:highlight w:val="green"/>
        </w:rPr>
        <w:lastRenderedPageBreak/>
        <w:t>is meant to offer</w:t>
      </w:r>
      <w:r w:rsidRPr="00C07D3A">
        <w:rPr>
          <w:rStyle w:val="Emphasis"/>
        </w:rPr>
        <w:t xml:space="preserve">, in modern arrangements, only </w:t>
      </w:r>
      <w:r w:rsidRPr="00F1065D">
        <w:rPr>
          <w:rStyle w:val="Emphasis"/>
          <w:highlight w:val="green"/>
        </w:rPr>
        <w:t>the</w:t>
      </w:r>
      <w:r w:rsidRPr="00C07D3A">
        <w:rPr>
          <w:rStyle w:val="Emphasis"/>
        </w:rPr>
        <w:t xml:space="preserve"> merely </w:t>
      </w:r>
      <w:r w:rsidRPr="00F1065D">
        <w:rPr>
          <w:rStyle w:val="Emphasis"/>
          <w:highlight w:val="green"/>
        </w:rPr>
        <w:t>logistical rules for accessing a single ‘‘justice system’’ rather than</w:t>
      </w:r>
      <w:r w:rsidRPr="00C07D3A">
        <w:rPr>
          <w:rStyle w:val="Emphasis"/>
        </w:rPr>
        <w:t xml:space="preserve"> describing radically discrete and </w:t>
      </w:r>
      <w:r w:rsidRPr="00F1065D">
        <w:rPr>
          <w:rStyle w:val="Emphasis"/>
          <w:highlight w:val="green"/>
        </w:rPr>
        <w:t>plural forums of justice</w:t>
      </w:r>
      <w:r w:rsidRPr="00C07D3A">
        <w:rPr>
          <w:rStyle w:val="Emphasis"/>
        </w:rPr>
        <w:t>.</w:t>
      </w:r>
      <w:r w:rsidRPr="00D54BE4">
        <w:rPr>
          <w:sz w:val="16"/>
        </w:rPr>
        <w:t xml:space="preserve"> The traditional jurisprudence of ‘‘actions’’ however – as a central genre in which law was to be theorized – considered these local problems of forum and procedure as substantially and ethically paramount. </w:t>
      </w:r>
      <w:r w:rsidRPr="00F1065D">
        <w:rPr>
          <w:rStyle w:val="StyleUnderline"/>
          <w:highlight w:val="green"/>
        </w:rPr>
        <w:t>Juridical apparatuses</w:t>
      </w:r>
      <w:r w:rsidRPr="00C07D3A">
        <w:rPr>
          <w:rStyle w:val="StyleUnderline"/>
        </w:rPr>
        <w:t xml:space="preserve"> of procedure then </w:t>
      </w:r>
      <w:r w:rsidRPr="00F1065D">
        <w:rPr>
          <w:rStyle w:val="StyleUnderline"/>
          <w:highlight w:val="green"/>
        </w:rPr>
        <w:t>do more than manage the</w:t>
      </w:r>
      <w:r w:rsidRPr="00C07D3A">
        <w:rPr>
          <w:rStyle w:val="StyleUnderline"/>
        </w:rPr>
        <w:t xml:space="preserve"> functioning of a </w:t>
      </w:r>
      <w:r w:rsidRPr="00F1065D">
        <w:rPr>
          <w:rStyle w:val="StyleUnderline"/>
          <w:highlight w:val="green"/>
        </w:rPr>
        <w:t>justice system: they</w:t>
      </w:r>
      <w:r w:rsidRPr="00C07D3A">
        <w:rPr>
          <w:rStyle w:val="StyleUnderline"/>
        </w:rPr>
        <w:t xml:space="preserve"> also </w:t>
      </w:r>
      <w:r w:rsidRPr="00F1065D">
        <w:rPr>
          <w:rStyle w:val="StyleUnderline"/>
          <w:highlight w:val="green"/>
        </w:rPr>
        <w:t>describe forms</w:t>
      </w:r>
      <w:r w:rsidRPr="00C07D3A">
        <w:rPr>
          <w:rStyle w:val="StyleUnderline"/>
        </w:rPr>
        <w:t xml:space="preserve"> and structures </w:t>
      </w:r>
      <w:r w:rsidRPr="00F1065D">
        <w:rPr>
          <w:rStyle w:val="StyleUnderline"/>
          <w:highlight w:val="green"/>
        </w:rPr>
        <w:t>through which particular logics of judgment come to be performed</w:t>
      </w:r>
      <w:r w:rsidRPr="00C07D3A">
        <w:rPr>
          <w:rStyle w:val="StyleUnderline"/>
        </w:rPr>
        <w:t>.</w:t>
      </w:r>
      <w:r w:rsidRPr="00D54BE4">
        <w:rPr>
          <w:sz w:val="16"/>
        </w:rPr>
        <w:t xml:space="preserve"> One contemporary author who has attempted to pursue a certain procedural genre of analysis in the Western philosophies of judgment is Ian Hunter. In his Rival Enlightenments, Hunter draws a distinction between two procedural orders of philosophical and socio-political judgment – a confessional-sacramental order and a civil, State-</w:t>
      </w:r>
      <w:proofErr w:type="spellStart"/>
      <w:r w:rsidRPr="00D54BE4">
        <w:rPr>
          <w:sz w:val="16"/>
        </w:rPr>
        <w:t>centred</w:t>
      </w:r>
      <w:proofErr w:type="spellEnd"/>
      <w:r w:rsidRPr="00D54BE4">
        <w:rPr>
          <w:sz w:val="16"/>
        </w:rPr>
        <w:t xml:space="preserve"> order – and uses these to describe two competing intellectual cultures in early modern Germany. Hunter identifies not a single ‘‘Enlightenment’’ but two: one influenced by university metaphysics and exemplified by the work of Kant, Leibniz and Wolff and the other by the ‘‘civil philosophy’’ of </w:t>
      </w:r>
      <w:proofErr w:type="spellStart"/>
      <w:r w:rsidRPr="00D54BE4">
        <w:rPr>
          <w:sz w:val="16"/>
        </w:rPr>
        <w:t>Pufendorf</w:t>
      </w:r>
      <w:proofErr w:type="spellEnd"/>
      <w:r w:rsidRPr="00D54BE4">
        <w:rPr>
          <w:sz w:val="16"/>
        </w:rPr>
        <w:t xml:space="preserve"> and </w:t>
      </w:r>
      <w:proofErr w:type="spellStart"/>
      <w:r w:rsidRPr="00D54BE4">
        <w:rPr>
          <w:sz w:val="16"/>
        </w:rPr>
        <w:t>Thomasius</w:t>
      </w:r>
      <w:proofErr w:type="spellEnd"/>
      <w:r w:rsidRPr="00D54BE4">
        <w:rPr>
          <w:sz w:val="16"/>
        </w:rPr>
        <w:t xml:space="preserve">. The ‘‘rival’’ enlightenments could be characterized by the conflicting ways in which they negotiated the relation between civil and sacramental jurisdictions: the former seeking to have them ‘‘co-administered’’ so to speak in a unified tribunal of moral self-governance, while the latter seeking to keep them in fundamentally separate domains. By describing the ‘‘civil philosophy’’ of </w:t>
      </w:r>
      <w:proofErr w:type="spellStart"/>
      <w:r w:rsidRPr="00D54BE4">
        <w:rPr>
          <w:sz w:val="16"/>
        </w:rPr>
        <w:t>Pufendorf</w:t>
      </w:r>
      <w:proofErr w:type="spellEnd"/>
      <w:r w:rsidRPr="00D54BE4">
        <w:rPr>
          <w:sz w:val="16"/>
        </w:rPr>
        <w:t xml:space="preserve"> and </w:t>
      </w:r>
      <w:proofErr w:type="spellStart"/>
      <w:r w:rsidRPr="00D54BE4">
        <w:rPr>
          <w:sz w:val="16"/>
        </w:rPr>
        <w:t>Thomasius</w:t>
      </w:r>
      <w:proofErr w:type="spellEnd"/>
      <w:r w:rsidRPr="00D54BE4">
        <w:rPr>
          <w:sz w:val="16"/>
        </w:rPr>
        <w:t xml:space="preserve"> as competing with the metaphysical enlightenment normally associated with Kant, Hunter succeeds in showing that contemporary critical theory finds its roots in a more theological and religious ethic than is normally acknowledged: an ethic that he terms a ‘‘</w:t>
      </w:r>
      <w:proofErr w:type="spellStart"/>
      <w:r w:rsidRPr="00D54BE4">
        <w:rPr>
          <w:sz w:val="16"/>
        </w:rPr>
        <w:t>resacralization</w:t>
      </w:r>
      <w:proofErr w:type="spellEnd"/>
      <w:r w:rsidRPr="00D54BE4">
        <w:rPr>
          <w:sz w:val="16"/>
        </w:rPr>
        <w:t xml:space="preserve"> of politics.’’8 </w:t>
      </w:r>
      <w:r w:rsidRPr="00C07D3A">
        <w:rPr>
          <w:rStyle w:val="StyleUnderline"/>
        </w:rPr>
        <w:t xml:space="preserve">The supposed secularism of an enlightenment aesthetic of subjectivity and truth in modern critical thought has not been matched by a non-transcendent, non-confessional or ‘‘desacralized’’ development in its legal and political theory. </w:t>
      </w:r>
      <w:r w:rsidRPr="00D54BE4">
        <w:rPr>
          <w:sz w:val="16"/>
        </w:rPr>
        <w:t>Hunter’s analysis is important for the study of a procedural genre of jurisprudence because it describes a major philosophical trend in Western thought in terms of the distinct procedural apparatuses that continue to ‘‘perform’’ it. On the one hand</w:t>
      </w:r>
      <w:r w:rsidRPr="00C07D3A">
        <w:rPr>
          <w:rStyle w:val="Emphasis"/>
        </w:rPr>
        <w:t xml:space="preserve">, </w:t>
      </w:r>
      <w:r w:rsidRPr="00F1065D">
        <w:rPr>
          <w:rStyle w:val="Emphasis"/>
          <w:highlight w:val="green"/>
        </w:rPr>
        <w:t>a</w:t>
      </w:r>
      <w:r w:rsidRPr="00C07D3A">
        <w:rPr>
          <w:rStyle w:val="Emphasis"/>
        </w:rPr>
        <w:t xml:space="preserve"> </w:t>
      </w:r>
      <w:r w:rsidRPr="00D54BE4">
        <w:rPr>
          <w:sz w:val="16"/>
        </w:rPr>
        <w:t>sacramental order of</w:t>
      </w:r>
      <w:r w:rsidRPr="00C07D3A">
        <w:rPr>
          <w:rStyle w:val="Emphasis"/>
        </w:rPr>
        <w:t xml:space="preserve"> </w:t>
      </w:r>
      <w:r w:rsidRPr="00F1065D">
        <w:rPr>
          <w:rStyle w:val="Emphasis"/>
          <w:highlight w:val="green"/>
        </w:rPr>
        <w:t>judgment establishes a realm of ‘‘truth’’ through the attachment to a</w:t>
      </w:r>
      <w:r w:rsidRPr="00C07D3A">
        <w:rPr>
          <w:rStyle w:val="Emphasis"/>
        </w:rPr>
        <w:t xml:space="preserve"> purely </w:t>
      </w:r>
      <w:r w:rsidRPr="00F1065D">
        <w:rPr>
          <w:rStyle w:val="Emphasis"/>
          <w:highlight w:val="green"/>
        </w:rPr>
        <w:t>transcendent justice and is aimed at</w:t>
      </w:r>
      <w:r w:rsidRPr="00C07D3A">
        <w:rPr>
          <w:rStyle w:val="Emphasis"/>
        </w:rPr>
        <w:t xml:space="preserve"> </w:t>
      </w:r>
      <w:r w:rsidRPr="00F1065D">
        <w:rPr>
          <w:rStyle w:val="Emphasis"/>
          <w:highlight w:val="green"/>
        </w:rPr>
        <w:t>governing ‘‘absolute’’</w:t>
      </w:r>
      <w:r w:rsidRPr="00C07D3A">
        <w:rPr>
          <w:rStyle w:val="Emphasis"/>
        </w:rPr>
        <w:t xml:space="preserve"> moral </w:t>
      </w:r>
      <w:r w:rsidRPr="00F1065D">
        <w:rPr>
          <w:rStyle w:val="Emphasis"/>
          <w:highlight w:val="green"/>
        </w:rPr>
        <w:t>relations</w:t>
      </w:r>
      <w:r w:rsidRPr="00C07D3A">
        <w:rPr>
          <w:rStyle w:val="Emphasis"/>
        </w:rPr>
        <w:t xml:space="preserve"> and relations of conscience. </w:t>
      </w:r>
      <w:r w:rsidRPr="00D54BE4">
        <w:rPr>
          <w:sz w:val="16"/>
        </w:rPr>
        <w:t xml:space="preserve">The civil order of </w:t>
      </w:r>
      <w:r w:rsidRPr="00F1065D">
        <w:rPr>
          <w:rStyle w:val="StyleUnderline"/>
          <w:highlight w:val="green"/>
        </w:rPr>
        <w:t>judgment</w:t>
      </w:r>
      <w:r w:rsidRPr="00C07D3A">
        <w:rPr>
          <w:rStyle w:val="StyleUnderline"/>
        </w:rPr>
        <w:t xml:space="preserve"> on the contrary </w:t>
      </w:r>
      <w:r w:rsidRPr="00F1065D">
        <w:rPr>
          <w:rStyle w:val="StyleUnderline"/>
          <w:highlight w:val="green"/>
        </w:rPr>
        <w:t>concerns a realm of social power</w:t>
      </w:r>
      <w:r w:rsidRPr="00C07D3A">
        <w:rPr>
          <w:rStyle w:val="StyleUnderline"/>
        </w:rPr>
        <w:t xml:space="preserve"> </w:t>
      </w:r>
      <w:r w:rsidRPr="00F1065D">
        <w:rPr>
          <w:rStyle w:val="StyleUnderline"/>
          <w:highlight w:val="green"/>
        </w:rPr>
        <w:t>aimed</w:t>
      </w:r>
      <w:r w:rsidRPr="00C07D3A">
        <w:rPr>
          <w:rStyle w:val="StyleUnderline"/>
        </w:rPr>
        <w:t xml:space="preserve"> instead </w:t>
      </w:r>
      <w:r w:rsidRPr="00F1065D">
        <w:rPr>
          <w:rStyle w:val="StyleUnderline"/>
          <w:highlight w:val="green"/>
        </w:rPr>
        <w:t xml:space="preserve">at managing matters of civic </w:t>
      </w:r>
      <w:proofErr w:type="spellStart"/>
      <w:r w:rsidRPr="00F1065D">
        <w:rPr>
          <w:rStyle w:val="StyleUnderline"/>
          <w:highlight w:val="green"/>
        </w:rPr>
        <w:t>behaviour</w:t>
      </w:r>
      <w:proofErr w:type="spellEnd"/>
      <w:r w:rsidRPr="00F1065D">
        <w:rPr>
          <w:rStyle w:val="StyleUnderline"/>
          <w:highlight w:val="green"/>
        </w:rPr>
        <w:t>,</w:t>
      </w:r>
      <w:r w:rsidRPr="00C07D3A">
        <w:rPr>
          <w:rStyle w:val="StyleUnderline"/>
        </w:rPr>
        <w:t xml:space="preserve"> office and </w:t>
      </w:r>
      <w:r w:rsidRPr="00DF39FC">
        <w:rPr>
          <w:rStyle w:val="StyleUnderline"/>
        </w:rPr>
        <w:t xml:space="preserve">decorum. </w:t>
      </w:r>
      <w:r w:rsidRPr="00375273">
        <w:rPr>
          <w:rStyle w:val="StyleUnderline"/>
          <w:highlight w:val="green"/>
        </w:rPr>
        <w:t>By seeking to amalgamate these orders</w:t>
      </w:r>
      <w:r w:rsidRPr="00F1065D">
        <w:rPr>
          <w:rStyle w:val="StyleUnderline"/>
        </w:rPr>
        <w:t xml:space="preserve"> of jurisdiction</w:t>
      </w:r>
      <w:r w:rsidRPr="00D54BE4">
        <w:rPr>
          <w:sz w:val="16"/>
        </w:rPr>
        <w:t xml:space="preserve">, however, </w:t>
      </w:r>
      <w:r w:rsidRPr="00C07D3A">
        <w:rPr>
          <w:rStyle w:val="StyleUnderline"/>
        </w:rPr>
        <w:t xml:space="preserve">modern </w:t>
      </w:r>
      <w:r w:rsidRPr="00375273">
        <w:rPr>
          <w:rStyle w:val="StyleUnderline"/>
          <w:highlight w:val="green"/>
        </w:rPr>
        <w:t>jurisprudence has attempted to co-ordinate for itself a unified moral and political center of judgment</w:t>
      </w:r>
      <w:r w:rsidRPr="00D54BE4">
        <w:rPr>
          <w:sz w:val="16"/>
        </w:rPr>
        <w:t>. This serves, as Hunter puts it, to radically collapse what might have alternatively been a ‘‘hard-won separation of the pursuit of moral regeneration and the exercise of civil authority.’’9 An aborted concern to keep the institutions and procedures of civil adjudication distinct from the theological, transcendental and sacramental arrangement of judgment in Western political and legal theory, may still affect the contemporary directions of critical theory.</w:t>
      </w:r>
    </w:p>
    <w:p w14:paraId="43F3046A" w14:textId="77777777" w:rsidR="00C831E7" w:rsidRDefault="00C831E7" w:rsidP="00C831E7">
      <w:pPr>
        <w:jc w:val="both"/>
      </w:pPr>
    </w:p>
    <w:p w14:paraId="5CFD25EE" w14:textId="77777777" w:rsidR="00C831E7" w:rsidRPr="004D6DF0" w:rsidRDefault="00C831E7" w:rsidP="00C831E7">
      <w:pPr>
        <w:pStyle w:val="Heading4"/>
        <w:jc w:val="both"/>
      </w:pPr>
      <w:r>
        <w:t>The object of judgement is not to bring justice to American life, but rather mark certain bodies as fundamentally guilty in the pursuit of rendering life responsible and accountable. This appeal to politics creates a dogmatic imagery of justice that limits the becoming of the world.</w:t>
      </w:r>
    </w:p>
    <w:p w14:paraId="76A509FA" w14:textId="77777777" w:rsidR="00C831E7" w:rsidRDefault="00C831E7" w:rsidP="00C831E7">
      <w:pPr>
        <w:jc w:val="both"/>
      </w:pPr>
      <w:proofErr w:type="spellStart"/>
      <w:r w:rsidRPr="004D6DF0">
        <w:rPr>
          <w:rStyle w:val="Style13ptBold"/>
        </w:rPr>
        <w:t>Mussawir</w:t>
      </w:r>
      <w:proofErr w:type="spellEnd"/>
      <w:r w:rsidRPr="004D6DF0">
        <w:rPr>
          <w:rStyle w:val="Style13ptBold"/>
        </w:rPr>
        <w:t xml:space="preserve"> 10</w:t>
      </w:r>
      <w:r w:rsidRPr="004D6DF0">
        <w:t xml:space="preserve"> (Dr Edward </w:t>
      </w:r>
      <w:proofErr w:type="spellStart"/>
      <w:r w:rsidRPr="004D6DF0">
        <w:t>Mussawir</w:t>
      </w:r>
      <w:proofErr w:type="spellEnd"/>
      <w:r w:rsidRPr="004D6DF0">
        <w:t xml:space="preserve"> is a senior lecturer in the Griffith Law School. His research covers various themes in jurisprudence including jurisdiction, judgment, legal personality, the legal status of animals and the work of Gilles Deleuze</w:t>
      </w:r>
      <w:r>
        <w:t xml:space="preserve">. </w:t>
      </w:r>
      <w:r w:rsidRPr="004D6DF0">
        <w:t xml:space="preserve">Dr </w:t>
      </w:r>
      <w:proofErr w:type="spellStart"/>
      <w:r w:rsidRPr="004D6DF0">
        <w:t>Mussawir</w:t>
      </w:r>
      <w:proofErr w:type="spellEnd"/>
      <w:r w:rsidRPr="004D6DF0">
        <w:t xml:space="preserve"> is the Managing Editor of the Griffith Law Review: Law, Theory, Society and teaches civil procedure and legal theory, “The Activity of Judgment: Deleuze, Jurisdiction and the Procedural Genre of Jurisprudence” in </w:t>
      </w:r>
      <w:r w:rsidRPr="004D6DF0">
        <w:rPr>
          <w:i/>
          <w:iCs/>
        </w:rPr>
        <w:t>Law, Culture, and the Humanities</w:t>
      </w:r>
      <w:r w:rsidRPr="004D6DF0">
        <w:t xml:space="preserve">, November 25 2010, </w:t>
      </w:r>
      <w:proofErr w:type="spellStart"/>
      <w:r w:rsidRPr="004D6DF0">
        <w:t>Pgs</w:t>
      </w:r>
      <w:proofErr w:type="spellEnd"/>
      <w:r w:rsidRPr="004D6DF0">
        <w:t xml:space="preserve"> 46</w:t>
      </w:r>
      <w:r>
        <w:t>8</w:t>
      </w:r>
      <w:r w:rsidRPr="004D6DF0">
        <w:t xml:space="preserve"> – 4</w:t>
      </w:r>
      <w:r>
        <w:t>70</w:t>
      </w:r>
      <w:r w:rsidRPr="004D6DF0">
        <w:t>)</w:t>
      </w:r>
    </w:p>
    <w:p w14:paraId="347CB8F4" w14:textId="77777777" w:rsidR="00C831E7" w:rsidRPr="00C8621E" w:rsidRDefault="00C831E7" w:rsidP="00C831E7">
      <w:pPr>
        <w:jc w:val="both"/>
        <w:rPr>
          <w:u w:val="single"/>
        </w:rPr>
      </w:pPr>
      <w:r w:rsidRPr="00656EFF">
        <w:rPr>
          <w:sz w:val="16"/>
        </w:rPr>
        <w:t xml:space="preserve">1. Deleuze’s Critique of Judgment Deleuze’s theoretical contribution to the critical and aesthetic analyses of judgment might be slightly misstated however by locating it solely in this short essay. ‘‘To Have Done with Judgment’’ was a note on the styles and politics that seemed to tie together the works of four diverse authors – Friedrich Nietzsche, Antonin Artaud, D.H. Lawrence and Franz Kafka. The title is thus misleadingly prescriptive and analytic. In fact, ‘‘to have done with judgment’’ describes a certain style or ‘‘literary effect’’ that Deleuze admires in each of the authors he recalls in this essay rather than constituting anything more universal or </w:t>
      </w:r>
      <w:proofErr w:type="spellStart"/>
      <w:r w:rsidRPr="00656EFF">
        <w:rPr>
          <w:sz w:val="16"/>
        </w:rPr>
        <w:t>allencompassing</w:t>
      </w:r>
      <w:proofErr w:type="spellEnd"/>
      <w:r w:rsidRPr="00656EFF">
        <w:rPr>
          <w:sz w:val="16"/>
        </w:rPr>
        <w:t xml:space="preserve"> in a critical, political or philosophical sense. In order to appreciate the kind of project expressed in the works of Nietzsche, Artaud, Lawrence and Kafka – and to appreciate what it is that makes their projects resonate with his own – </w:t>
      </w:r>
      <w:r w:rsidRPr="000326AF">
        <w:rPr>
          <w:rStyle w:val="StyleUnderline"/>
        </w:rPr>
        <w:t xml:space="preserve">Deleuze finds it necessary </w:t>
      </w:r>
      <w:r w:rsidRPr="000326AF">
        <w:rPr>
          <w:rStyle w:val="StyleUnderline"/>
        </w:rPr>
        <w:lastRenderedPageBreak/>
        <w:t>to postulate a so-called ‘‘doctrine of judgment’’ to which each of their styles can be opposed.</w:t>
      </w:r>
      <w:r w:rsidRPr="00656EFF">
        <w:rPr>
          <w:sz w:val="16"/>
        </w:rPr>
        <w:t xml:space="preserve"> </w:t>
      </w:r>
      <w:r w:rsidRPr="000326AF">
        <w:rPr>
          <w:rStyle w:val="StyleUnderline"/>
        </w:rPr>
        <w:t>This doctrine in turn serves as a conceptual tool in a theoretical account of the aesthetics of judgment for Deleuze.</w:t>
      </w:r>
      <w:r w:rsidRPr="00656EFF">
        <w:rPr>
          <w:sz w:val="16"/>
        </w:rPr>
        <w:t xml:space="preserve"> The ‘‘doctrine of judgment’’ is described in ‘‘To Have Done with Judgment’’ as being given through the co-ordination of </w:t>
      </w:r>
      <w:r w:rsidRPr="000326AF">
        <w:rPr>
          <w:rStyle w:val="StyleUnderline"/>
        </w:rPr>
        <w:t>two forms of ‘‘infinity’’: 1) it is the idea of an infinity of debt (being in debt to God or to the deity) and 2) it is the immortality of existence (an infinity in the order of time).</w:t>
      </w:r>
      <w:r w:rsidRPr="00656EFF">
        <w:rPr>
          <w:sz w:val="16"/>
        </w:rPr>
        <w:t xml:space="preserve"> This doctrine arises supposedly by raising the world of finite personal debts (debts that accrue and are paid off in the flesh) to the form of an infinite theological debt (a debt that cannot be paid off); and hence </w:t>
      </w:r>
      <w:r w:rsidRPr="000326AF">
        <w:rPr>
          <w:rStyle w:val="StyleUnderline"/>
        </w:rPr>
        <w:t>by postponing and deferring: – coordinating existence with an order of infinite time in which one judges and becomes judgeable.</w:t>
      </w:r>
      <w:r w:rsidRPr="00656EFF">
        <w:rPr>
          <w:sz w:val="16"/>
        </w:rPr>
        <w:t xml:space="preserve"> </w:t>
      </w:r>
      <w:r w:rsidRPr="000326AF">
        <w:rPr>
          <w:rStyle w:val="Emphasis"/>
        </w:rPr>
        <w:t>The ‘‘doctrine of judgment’’ can therefore be opposed to certain systems of finitude: a system of affect or cruelty and a system of ‘‘becoming.’</w:t>
      </w:r>
      <w:r w:rsidRPr="00656EFF">
        <w:rPr>
          <w:sz w:val="16"/>
        </w:rPr>
        <w:t xml:space="preserve">’ In such a system, as opposed to judgment, Deleuze notes: </w:t>
      </w:r>
      <w:r w:rsidRPr="000326AF">
        <w:rPr>
          <w:rStyle w:val="StyleUnderline"/>
        </w:rPr>
        <w:t>Existing beings confront each other, and obtain redress by means of finite relations that merely constitute the course of time</w:t>
      </w:r>
      <w:r w:rsidRPr="00656EFF">
        <w:rPr>
          <w:sz w:val="16"/>
        </w:rPr>
        <w:t xml:space="preserve"> … One begins by promising, and becomes indebted not to a god but to a partner, depending on the forces that pass between the parties, </w:t>
      </w:r>
      <w:r w:rsidRPr="000326AF">
        <w:rPr>
          <w:rStyle w:val="StyleUnderline"/>
        </w:rPr>
        <w:t>which provoke a change of state and create something new in them: an affect … [T]here exists a justice that is opposed to all judgment, according to which bodies are marked by each other, and the debt is inscribed directly on the body following the finite blocks that circulate in a territory</w:t>
      </w:r>
      <w:r w:rsidRPr="00656EFF">
        <w:rPr>
          <w:sz w:val="16"/>
        </w:rPr>
        <w:t xml:space="preserve">.14 </w:t>
      </w:r>
      <w:r w:rsidRPr="000326AF">
        <w:rPr>
          <w:rStyle w:val="Emphasis"/>
        </w:rPr>
        <w:t>This is the ‘‘system of cruelty’’</w:t>
      </w:r>
      <w:r w:rsidRPr="00656EFF">
        <w:rPr>
          <w:sz w:val="16"/>
        </w:rPr>
        <w:t xml:space="preserve"> that Deleuze sets up as a counter to the doctrine of judgment and which expresses the style in the works of Kafka, Nietzsche, Artaud and Lawrence. Judgment, for instance, goes beyond the drama of enmity and cruelty. </w:t>
      </w:r>
      <w:r w:rsidRPr="000326AF">
        <w:rPr>
          <w:rStyle w:val="Emphasis"/>
        </w:rPr>
        <w:t>It is not enough to simply have enemies and to find the means of making them pay for their offences – judgment seeks individuals who are fundamentally ‘‘guilty’’ and whose debts have become infinite before the instance of higher values, in a transcendent register and according to pre-existing criteria.</w:t>
      </w:r>
      <w:r w:rsidRPr="00656EFF">
        <w:rPr>
          <w:sz w:val="16"/>
        </w:rPr>
        <w:t xml:space="preserve"> </w:t>
      </w:r>
      <w:r w:rsidRPr="000326AF">
        <w:rPr>
          <w:rStyle w:val="StyleUnderline"/>
        </w:rPr>
        <w:t>It is not content in other words merely to do violence to others:</w:t>
      </w:r>
      <w:r w:rsidRPr="00656EFF">
        <w:rPr>
          <w:sz w:val="16"/>
        </w:rPr>
        <w:t xml:space="preserve"> </w:t>
      </w:r>
      <w:r w:rsidRPr="000326AF">
        <w:rPr>
          <w:rStyle w:val="Emphasis"/>
        </w:rPr>
        <w:t>judgment needs instead to render life deeply shameful and responsible.</w:t>
      </w:r>
      <w:r w:rsidRPr="00656EFF">
        <w:rPr>
          <w:sz w:val="16"/>
        </w:rPr>
        <w:t xml:space="preserve"> If the ‘‘system of cruelty’’ is a system of violence without hatred or resentment, </w:t>
      </w:r>
      <w:r w:rsidRPr="000326AF">
        <w:rPr>
          <w:rStyle w:val="Emphasis"/>
        </w:rPr>
        <w:t>the doctrine of judgment maintains a system of hate and resentment through the suspension and postponement of violence.</w:t>
      </w:r>
      <w:r w:rsidRPr="00656EFF">
        <w:rPr>
          <w:sz w:val="16"/>
        </w:rPr>
        <w:t xml:space="preserve"> Thus, to write as though one is engaged in combat rather than embroiled in war-politics; or as though one is a kind of intoxicated insomniac rather than a ‘‘dreamer’’; to make affects rather than judgments: this is the stylistic rehearsal that Deleuze admires in his </w:t>
      </w:r>
      <w:proofErr w:type="spellStart"/>
      <w:r w:rsidRPr="00656EFF">
        <w:rPr>
          <w:sz w:val="16"/>
        </w:rPr>
        <w:t>favourite</w:t>
      </w:r>
      <w:proofErr w:type="spellEnd"/>
      <w:r w:rsidRPr="00656EFF">
        <w:rPr>
          <w:sz w:val="16"/>
        </w:rPr>
        <w:t xml:space="preserve"> authors. </w:t>
      </w:r>
      <w:r w:rsidRPr="000326AF">
        <w:rPr>
          <w:rStyle w:val="StyleUnderline"/>
        </w:rPr>
        <w:t xml:space="preserve">The critique of judgment for Deleuze is therefore a critique of doctrine or </w:t>
      </w:r>
      <w:r w:rsidRPr="000326AF">
        <w:rPr>
          <w:rStyle w:val="Emphasis"/>
        </w:rPr>
        <w:t>the critique of a certain dogmatic imagery</w:t>
      </w:r>
      <w:r w:rsidRPr="000326AF">
        <w:rPr>
          <w:rStyle w:val="StyleUnderline"/>
        </w:rPr>
        <w:t>.</w:t>
      </w:r>
      <w:r w:rsidRPr="00656EFF">
        <w:rPr>
          <w:sz w:val="16"/>
        </w:rPr>
        <w:t xml:space="preserve">15 One of the central theses of Deleuze’s work is that the history of philosophy is weighed down by </w:t>
      </w:r>
      <w:r w:rsidRPr="000326AF">
        <w:rPr>
          <w:rStyle w:val="Emphasis"/>
        </w:rPr>
        <w:t xml:space="preserve">a dogmatic image of thought: – a subordination of the power of thought to the moral forms of the ‘‘true’’ and the ‘‘good’’ and also a subordination of differences of thought to an abstract form of representation. </w:t>
      </w:r>
      <w:r w:rsidRPr="00656EFF">
        <w:rPr>
          <w:sz w:val="16"/>
        </w:rPr>
        <w:t xml:space="preserve">Where he speaks of a ‘‘doctrine of judgment’’ then, it is situated within the terms of this project: it is this moral doctrine which ‘‘[f]rom Greek tragedy to modern philosophy’’16 has needed to bring thought before a tribunal in order to determine its proper orientation. The significance of Deleuze’s thesis, however, for the legal and jurisprudential accounts of judgment is more complex. Firstly, the relationship between judgment and jurisprudence is not the same as that between judgment and philosophy. If philosophy is an art of thinking for which the mode or </w:t>
      </w:r>
      <w:proofErr w:type="gramStart"/>
      <w:r w:rsidRPr="00656EFF">
        <w:rPr>
          <w:sz w:val="16"/>
        </w:rPr>
        <w:t>modality</w:t>
      </w:r>
      <w:proofErr w:type="gramEnd"/>
      <w:r w:rsidRPr="00656EFF">
        <w:rPr>
          <w:sz w:val="16"/>
        </w:rPr>
        <w:t xml:space="preserve"> we call judgment may be too ‘‘moral’’ in its determinations; </w:t>
      </w:r>
      <w:r w:rsidRPr="000326AF">
        <w:rPr>
          <w:rStyle w:val="StyleUnderline"/>
        </w:rPr>
        <w:t>jurisprudence on the other hand – being concerned professionally with the arts and practices of judgment itself – necessarily has different orientations and limitations to contend with.</w:t>
      </w:r>
      <w:r w:rsidRPr="00656EFF">
        <w:rPr>
          <w:sz w:val="16"/>
        </w:rPr>
        <w:t xml:space="preserve"> Moral thought and moral doctrine may not threaten the activity of jurisprudence in the same way that they do philosophy. If the morality of a so-called ‘‘doctrine of judgment’’ for instance, threatens our very possibility to ‘‘think’’ in philosophy according to Deleuze, jurisprudence on the other hand instead seeks to give judgment and moral sentiment a certain locus, limitation or jurisdiction. This is why Deleuze himself has not necessarily ‘‘done with’’ judgment in the essay of the same name, but has posed the problem of its power in a new way: </w:t>
      </w:r>
      <w:r w:rsidRPr="00656EFF">
        <w:rPr>
          <w:rStyle w:val="StyleUnderline"/>
        </w:rPr>
        <w:t>a way which attempts to address the relation between representation and expression.</w:t>
      </w:r>
    </w:p>
    <w:p w14:paraId="2FD0294E" w14:textId="77777777" w:rsidR="00C831E7" w:rsidRDefault="00C831E7" w:rsidP="00C831E7">
      <w:pPr>
        <w:jc w:val="both"/>
      </w:pPr>
    </w:p>
    <w:p w14:paraId="5FCD65CF" w14:textId="77777777" w:rsidR="00C831E7" w:rsidRPr="004D6DF0" w:rsidRDefault="00C831E7" w:rsidP="00C831E7">
      <w:pPr>
        <w:pStyle w:val="Heading4"/>
        <w:jc w:val="both"/>
      </w:pPr>
      <w:r>
        <w:lastRenderedPageBreak/>
        <w:t xml:space="preserve">They are not the renouncement of power, but rather the invention of a new form of power to judge that actively contributes to Western systems of value. Focusing on the punishment of criminal justice law and its reactivity obfuscates the active mechanisms of judgement that leads to subjects internalizing </w:t>
      </w:r>
      <w:proofErr w:type="gramStart"/>
      <w:r>
        <w:t>blame,  inferiority</w:t>
      </w:r>
      <w:proofErr w:type="gramEnd"/>
      <w:r>
        <w:t>, and ressentiment.</w:t>
      </w:r>
    </w:p>
    <w:p w14:paraId="65C7932F" w14:textId="77777777" w:rsidR="00C831E7" w:rsidRPr="004D6DF0" w:rsidRDefault="00C831E7" w:rsidP="00C831E7">
      <w:pPr>
        <w:jc w:val="both"/>
      </w:pPr>
      <w:proofErr w:type="spellStart"/>
      <w:r w:rsidRPr="004D6DF0">
        <w:rPr>
          <w:rStyle w:val="Style13ptBold"/>
        </w:rPr>
        <w:t>Mussawir</w:t>
      </w:r>
      <w:proofErr w:type="spellEnd"/>
      <w:r w:rsidRPr="004D6DF0">
        <w:rPr>
          <w:rStyle w:val="Style13ptBold"/>
        </w:rPr>
        <w:t xml:space="preserve"> 10</w:t>
      </w:r>
      <w:r w:rsidRPr="004D6DF0">
        <w:t xml:space="preserve"> (Dr Edward </w:t>
      </w:r>
      <w:proofErr w:type="spellStart"/>
      <w:r w:rsidRPr="004D6DF0">
        <w:t>Mussawir</w:t>
      </w:r>
      <w:proofErr w:type="spellEnd"/>
      <w:r w:rsidRPr="004D6DF0">
        <w:t xml:space="preserve"> is a senior lecturer in the Griffith Law School. His research covers various themes in jurisprudence including jurisdiction, judgment, legal personality, the legal status of animals and the work of Gilles Deleuze</w:t>
      </w:r>
      <w:r>
        <w:t xml:space="preserve">. </w:t>
      </w:r>
      <w:r w:rsidRPr="004D6DF0">
        <w:t xml:space="preserve">Dr </w:t>
      </w:r>
      <w:proofErr w:type="spellStart"/>
      <w:r w:rsidRPr="004D6DF0">
        <w:t>Mussawir</w:t>
      </w:r>
      <w:proofErr w:type="spellEnd"/>
      <w:r w:rsidRPr="004D6DF0">
        <w:t xml:space="preserve"> is the Managing Editor of the Griffith Law Review: Law, Theory, Society and teaches civil procedure and legal theory, “The Activity of Judgment: Deleuze, Jurisdiction and the Procedural Genre of Jurisprudence” in </w:t>
      </w:r>
      <w:r w:rsidRPr="004D6DF0">
        <w:rPr>
          <w:i/>
          <w:iCs/>
        </w:rPr>
        <w:t>Law, Culture, and the Humanities</w:t>
      </w:r>
      <w:r w:rsidRPr="004D6DF0">
        <w:t xml:space="preserve">, November 25 2010, </w:t>
      </w:r>
      <w:proofErr w:type="spellStart"/>
      <w:r w:rsidRPr="004D6DF0">
        <w:t>Pgs</w:t>
      </w:r>
      <w:proofErr w:type="spellEnd"/>
      <w:r w:rsidRPr="004D6DF0">
        <w:t xml:space="preserve"> 4</w:t>
      </w:r>
      <w:r>
        <w:t>70</w:t>
      </w:r>
      <w:r w:rsidRPr="004D6DF0">
        <w:t xml:space="preserve"> – 4</w:t>
      </w:r>
      <w:r>
        <w:t>72</w:t>
      </w:r>
      <w:r w:rsidRPr="004D6DF0">
        <w:t>)</w:t>
      </w:r>
      <w:r>
        <w:t xml:space="preserve"> *edited for gendered language</w:t>
      </w:r>
    </w:p>
    <w:p w14:paraId="34665BE0" w14:textId="77777777" w:rsidR="00C831E7" w:rsidRPr="00C8621E" w:rsidRDefault="00C831E7" w:rsidP="00C831E7">
      <w:pPr>
        <w:jc w:val="both"/>
        <w:rPr>
          <w:u w:val="single"/>
        </w:rPr>
      </w:pPr>
      <w:r w:rsidRPr="00EA2927">
        <w:rPr>
          <w:sz w:val="16"/>
        </w:rPr>
        <w:t xml:space="preserve">2. The Reactivity of Judgment: </w:t>
      </w:r>
      <w:r w:rsidRPr="007626FA">
        <w:rPr>
          <w:rStyle w:val="StyleUnderline"/>
        </w:rPr>
        <w:t>Justice Represented Deleuze’s critique of judgment can be seen as an ‘‘expressive’’ account of its forces and its power. Judgment and its values become something very different when viewed from the side of their expression as opposed to their representation.</w:t>
      </w:r>
      <w:r w:rsidRPr="00EA2927">
        <w:rPr>
          <w:sz w:val="16"/>
        </w:rPr>
        <w:t xml:space="preserve"> To understand judgment as a kind of power or expression is to take it as more than a mere subjective faculty. For Deleuze </w:t>
      </w:r>
      <w:r w:rsidRPr="007626FA">
        <w:rPr>
          <w:rStyle w:val="StyleUnderline"/>
        </w:rPr>
        <w:t xml:space="preserve">it is not primarily ‘‘us’’ who judge existing beings according to preordained criteria of representation, but rather </w:t>
      </w:r>
      <w:r w:rsidRPr="007626FA">
        <w:rPr>
          <w:rStyle w:val="Emphasis"/>
        </w:rPr>
        <w:t>judgment itself which constitutes the invention of a particular style of existing, a particular arrangement of forces, a ‘‘machinic assemblage’’ of desire and expression, that in effect describes a type of power not foreign to Western systems of value.</w:t>
      </w:r>
      <w:r w:rsidRPr="00EA2927">
        <w:rPr>
          <w:sz w:val="16"/>
        </w:rPr>
        <w:t xml:space="preserve"> </w:t>
      </w:r>
      <w:r w:rsidRPr="007626FA">
        <w:rPr>
          <w:rStyle w:val="StyleUnderline"/>
        </w:rPr>
        <w:t>‘‘Christianity,’’</w:t>
      </w:r>
      <w:r w:rsidRPr="00EA2927">
        <w:rPr>
          <w:sz w:val="16"/>
        </w:rPr>
        <w:t xml:space="preserve"> Deleuze writes, </w:t>
      </w:r>
      <w:r w:rsidRPr="007626FA">
        <w:rPr>
          <w:rStyle w:val="StyleUnderline"/>
        </w:rPr>
        <w:t>‘‘did not renounce power, but rather invented a new form of power as the Power to judge …</w:t>
      </w:r>
      <w:r w:rsidRPr="007626FA">
        <w:rPr>
          <w:rStyle w:val="Emphasis"/>
        </w:rPr>
        <w:t xml:space="preserve">’’17 If judgment then is first of all the invention of a kind of power, the question to be posed of this power is not necessarily what are its formal conditions, but how has it been set-up, performed or </w:t>
      </w:r>
      <w:proofErr w:type="spellStart"/>
      <w:r w:rsidRPr="007626FA">
        <w:rPr>
          <w:rStyle w:val="Emphasis"/>
        </w:rPr>
        <w:t>proceduralized</w:t>
      </w:r>
      <w:proofErr w:type="spellEnd"/>
      <w:r w:rsidRPr="007626FA">
        <w:rPr>
          <w:rStyle w:val="Emphasis"/>
        </w:rPr>
        <w:t>?</w:t>
      </w:r>
      <w:r w:rsidRPr="00EA2927">
        <w:rPr>
          <w:sz w:val="16"/>
        </w:rPr>
        <w:t xml:space="preserve"> In Nietzsche and Philosophy, Deleuze describes a method of interpretation which takes force – and in particular ‘‘active’’ and ‘‘reactive’’ force – as the source of values.18 </w:t>
      </w:r>
      <w:r w:rsidRPr="007626FA">
        <w:rPr>
          <w:rStyle w:val="StyleUnderline"/>
        </w:rPr>
        <w:t>If the power of judgment is an arrangement of values then it is given by the interaction of its active and its reactive forces:</w:t>
      </w:r>
      <w:r w:rsidRPr="00EA2927">
        <w:rPr>
          <w:sz w:val="16"/>
        </w:rPr>
        <w:t xml:space="preserve"> – active force gives value to that which goes to the limit of what it can do while reactive force arranges value by seeking to separate active force from what it can do.19 The critique is thus situated at the level where we ask what kind of phenomenon active and reactive forces make of judgment. </w:t>
      </w:r>
      <w:r w:rsidRPr="007626FA">
        <w:rPr>
          <w:rStyle w:val="StyleUnderline"/>
        </w:rPr>
        <w:t xml:space="preserve">It is clear that judgment makes itself known much more easily and familiarly in its reactivity than its activity. </w:t>
      </w:r>
      <w:r w:rsidRPr="00EA2927">
        <w:rPr>
          <w:sz w:val="16"/>
        </w:rPr>
        <w:t xml:space="preserve">Whenever we understand judgment as the application of pre-given criteria, </w:t>
      </w:r>
      <w:r w:rsidRPr="007626FA">
        <w:rPr>
          <w:rStyle w:val="StyleUnderline"/>
        </w:rPr>
        <w:t>as a moral determination or as an ‘‘appeal’’ to certain values, we understand the connection or the affinity it has with reactive forces.</w:t>
      </w:r>
      <w:r w:rsidRPr="00EA2927">
        <w:rPr>
          <w:sz w:val="16"/>
        </w:rPr>
        <w:t xml:space="preserve"> </w:t>
      </w:r>
      <w:proofErr w:type="gramStart"/>
      <w:r w:rsidRPr="00EA2927">
        <w:rPr>
          <w:sz w:val="16"/>
        </w:rPr>
        <w:t>Similarly</w:t>
      </w:r>
      <w:proofErr w:type="gramEnd"/>
      <w:r w:rsidRPr="00EA2927">
        <w:rPr>
          <w:sz w:val="16"/>
        </w:rPr>
        <w:t xml:space="preserve"> when we ascribe a ‘‘purpose’’ to judgment, </w:t>
      </w:r>
      <w:r w:rsidRPr="007626FA">
        <w:rPr>
          <w:rStyle w:val="StyleUnderline"/>
        </w:rPr>
        <w:t xml:space="preserve">this purpose is also an expression of judgment’s reactivity: its mode of reacting and separating active force from what it can do. </w:t>
      </w:r>
      <w:r w:rsidRPr="00EA2927">
        <w:rPr>
          <w:sz w:val="16"/>
        </w:rPr>
        <w:t xml:space="preserve">The fact that judgment also has an activity and expresses an active sense is something that is easily passed over within the critiques of judgment, even though – as will be argued – </w:t>
      </w:r>
      <w:r w:rsidRPr="007626FA">
        <w:rPr>
          <w:rStyle w:val="Emphasis"/>
        </w:rPr>
        <w:t>the matter of judgment’s activity and performance has been the subject of a vast jurisprudential discourse on procedure. To address the subject of judgment’s reactivity is thus to address the ways in which it becomes a psychological, emotional and ‘‘inner’’ phenomenon separated from its external modes of performance, procedure and ritualization.</w:t>
      </w:r>
      <w:r w:rsidRPr="00EA2927">
        <w:rPr>
          <w:sz w:val="16"/>
        </w:rPr>
        <w:t xml:space="preserve"> Deleuze describes Nietzsche’s On the Genealogy of Morality as an inventory of the inner psychological types of reactivity or of the various ways in which </w:t>
      </w:r>
      <w:r w:rsidRPr="007626FA">
        <w:rPr>
          <w:rStyle w:val="Emphasis"/>
        </w:rPr>
        <w:t>reactive force triumphs over active force in judgment: that is, as the forms of ressentiment, bad conscience, and the ascetic ideal.</w:t>
      </w:r>
      <w:r w:rsidRPr="00EA2927">
        <w:rPr>
          <w:sz w:val="16"/>
        </w:rPr>
        <w:t xml:space="preserve">20 One of the more creative aspects to Deleuze’s interpretation of Nietzsche’s work in Nietzsche and Philosophy is the linking of these three themes with certain typological and topological formations of consciousness directly conversant with and rivaling Freud’s theory of the unconscious. </w:t>
      </w:r>
      <w:r w:rsidRPr="007626FA">
        <w:rPr>
          <w:rStyle w:val="StyleUnderline"/>
        </w:rPr>
        <w:t xml:space="preserve">Ressentiment for instance follows a certain reversed dynamism of repression. </w:t>
      </w:r>
      <w:r w:rsidRPr="00EA2927">
        <w:rPr>
          <w:sz w:val="16"/>
        </w:rPr>
        <w:t xml:space="preserve">As a topological principle it is a kind of indigestion; </w:t>
      </w:r>
      <w:r w:rsidRPr="007626FA">
        <w:rPr>
          <w:rStyle w:val="StyleUnderline"/>
        </w:rPr>
        <w:t xml:space="preserve">an inability to have done with anything; a state in which only the reaction to </w:t>
      </w:r>
      <w:r w:rsidRPr="007626FA">
        <w:rPr>
          <w:rStyle w:val="StyleUnderline"/>
        </w:rPr>
        <w:lastRenderedPageBreak/>
        <w:t>traces and memories can enter consciousness.</w:t>
      </w:r>
      <w:r w:rsidRPr="00EA2927">
        <w:rPr>
          <w:sz w:val="16"/>
        </w:rPr>
        <w:t xml:space="preserve"> Thus, </w:t>
      </w:r>
      <w:r w:rsidRPr="007626FA">
        <w:rPr>
          <w:rStyle w:val="StyleUnderline"/>
        </w:rPr>
        <w:t>ressentiment is defined as ‘‘a reaction which simultaneously becomes perceptible and ceases to be acted.’’21</w:t>
      </w:r>
      <w:r w:rsidRPr="00EA2927">
        <w:rPr>
          <w:sz w:val="16"/>
        </w:rPr>
        <w:t xml:space="preserve"> As a typological principle on the other hand, </w:t>
      </w:r>
      <w:r w:rsidRPr="007626FA">
        <w:rPr>
          <w:rStyle w:val="Emphasis"/>
        </w:rPr>
        <w:t>this inability to repress or forget anything describes a ‘‘spirit of revenge’’ in the one who judges. It constitutes an endless need to blame and accuse.</w:t>
      </w:r>
      <w:r w:rsidRPr="00EA2927">
        <w:rPr>
          <w:sz w:val="16"/>
        </w:rPr>
        <w:t xml:space="preserve"> </w:t>
      </w:r>
      <w:r w:rsidRPr="00D07E0C">
        <w:rPr>
          <w:rStyle w:val="StyleUnderline"/>
        </w:rPr>
        <w:t>The (person) of ressentiment cannot respect or admire (their) enemies or (their) friends</w:t>
      </w:r>
      <w:r w:rsidRPr="00EA2927">
        <w:rPr>
          <w:sz w:val="16"/>
        </w:rPr>
        <w:t xml:space="preserve">: unable to obtain redress, (they) is </w:t>
      </w:r>
      <w:r w:rsidRPr="00D07E0C">
        <w:rPr>
          <w:rStyle w:val="StyleUnderline"/>
        </w:rPr>
        <w:t>content to hate everything which affects (them)</w:t>
      </w:r>
      <w:r w:rsidRPr="00EA2927">
        <w:rPr>
          <w:sz w:val="16"/>
        </w:rPr>
        <w:t xml:space="preserve">. One can see the ‘‘reactive’’ and ‘‘inner’’ sense this type of individual gives to the phenomenon of judgment. (They) doesn’t just make </w:t>
      </w:r>
      <w:r w:rsidRPr="00D07E0C">
        <w:rPr>
          <w:rStyle w:val="StyleUnderline"/>
        </w:rPr>
        <w:t>judgment bear on certain individuals or groups, (they) makes it a necessary and fundamental part of all existence;</w:t>
      </w:r>
      <w:r w:rsidRPr="00EA2927">
        <w:rPr>
          <w:sz w:val="16"/>
        </w:rPr>
        <w:t xml:space="preserve"> (they) cannot localize judgment; (they) cannot give judgment its institutional locus or its locality of performance: its jurisdiction.22 How then does judgment become something ‘‘acted,’’ ‘‘performed’’ or ‘‘expressed’’ rather than remaining extended upon ‘‘perception,’’ ‘‘feeling’’ and ‘‘sentiment’’? Deleuze poses the problem of justice in Nietzsche’s work in these terms. If judgment seems to have an innate communion with reactive feeling – with ressentiment and the spirit of revenge – then the question would not necessarily be how to suppress these reactive forces but rather how in fact to ‘‘act’’ them: </w:t>
      </w:r>
      <w:r w:rsidRPr="00EF73DF">
        <w:rPr>
          <w:rStyle w:val="Emphasis"/>
        </w:rPr>
        <w:t>to prevent them from forming the kind of community or association with other reactive forces that leaves judgment in an interior and representational dimension.</w:t>
      </w:r>
      <w:r w:rsidRPr="00EA2927">
        <w:rPr>
          <w:sz w:val="16"/>
        </w:rPr>
        <w:t xml:space="preserve"> In order for people of equal power to process and ‘‘have done with’’ their resentments of one another in the name of justice, it must give judgment certain localizations and powers of performance; it must make judgment something capable of being acted, here and now, in this or that forum. On the other hand, </w:t>
      </w:r>
      <w:r w:rsidRPr="00EF73DF">
        <w:rPr>
          <w:rStyle w:val="StyleUnderline"/>
        </w:rPr>
        <w:t>when judgment is left to its reactive forces</w:t>
      </w:r>
      <w:r w:rsidRPr="00EA2927">
        <w:rPr>
          <w:sz w:val="16"/>
        </w:rPr>
        <w:t xml:space="preserve"> – </w:t>
      </w:r>
      <w:r w:rsidRPr="00EF73DF">
        <w:rPr>
          <w:rStyle w:val="Emphasis"/>
        </w:rPr>
        <w:t xml:space="preserve">when it becomes perceptible and ceases to be acted – justice in turn can only become an object of representation. </w:t>
      </w:r>
      <w:r w:rsidRPr="00EA2927">
        <w:rPr>
          <w:sz w:val="16"/>
        </w:rPr>
        <w:t xml:space="preserve">Not only do reactive forces always work simply to represent justice (to themselves and to others); but </w:t>
      </w:r>
      <w:r w:rsidRPr="00EF73DF">
        <w:rPr>
          <w:rStyle w:val="StyleUnderline"/>
        </w:rPr>
        <w:t>whenever justice becomes a matter of representation it is not without the resentful sting of a deeply reactive sentiment.</w:t>
      </w:r>
      <w:r w:rsidRPr="00EA2927">
        <w:rPr>
          <w:sz w:val="16"/>
        </w:rPr>
        <w:t xml:space="preserve"> Part of the implication of this for Deleuze is that </w:t>
      </w:r>
      <w:r w:rsidRPr="00EF73DF">
        <w:rPr>
          <w:rStyle w:val="StyleUnderline"/>
        </w:rPr>
        <w:t>an art of judgment would necessarily have to take something other than the representation of justice as its object.</w:t>
      </w:r>
    </w:p>
    <w:p w14:paraId="55DF6622" w14:textId="77777777" w:rsidR="00C831E7" w:rsidRDefault="00C831E7" w:rsidP="00C831E7">
      <w:pPr>
        <w:spacing w:after="0" w:line="240" w:lineRule="auto"/>
        <w:jc w:val="both"/>
      </w:pPr>
    </w:p>
    <w:p w14:paraId="765E044F" w14:textId="77777777" w:rsidR="00C831E7" w:rsidRPr="004D6DF0" w:rsidRDefault="00C831E7" w:rsidP="00C831E7">
      <w:pPr>
        <w:pStyle w:val="Heading4"/>
        <w:jc w:val="both"/>
      </w:pPr>
      <w:r>
        <w:t>Changing the punishment written into criminal justice legal codes ignores the larger question of the activity of judgement being a tool of training and codification. The notion of “just” judgements is the cleansing of the consciousness that contributes to insidious uses of rationality and peace to exterminate difference.</w:t>
      </w:r>
    </w:p>
    <w:p w14:paraId="0FD8425D" w14:textId="77777777" w:rsidR="00C831E7" w:rsidRDefault="00C831E7" w:rsidP="00C831E7">
      <w:pPr>
        <w:jc w:val="both"/>
      </w:pPr>
      <w:proofErr w:type="spellStart"/>
      <w:r w:rsidRPr="004D6DF0">
        <w:rPr>
          <w:rStyle w:val="Style13ptBold"/>
        </w:rPr>
        <w:t>Mussawir</w:t>
      </w:r>
      <w:proofErr w:type="spellEnd"/>
      <w:r w:rsidRPr="004D6DF0">
        <w:rPr>
          <w:rStyle w:val="Style13ptBold"/>
        </w:rPr>
        <w:t xml:space="preserve"> 10</w:t>
      </w:r>
      <w:r w:rsidRPr="004D6DF0">
        <w:t xml:space="preserve"> (Dr Edward </w:t>
      </w:r>
      <w:proofErr w:type="spellStart"/>
      <w:r w:rsidRPr="004D6DF0">
        <w:t>Mussawir</w:t>
      </w:r>
      <w:proofErr w:type="spellEnd"/>
      <w:r w:rsidRPr="004D6DF0">
        <w:t xml:space="preserve"> is a senior lecturer in the Griffith Law School. His research covers various themes in jurisprudence including jurisdiction, judgment, legal personality, the legal status of animals and the work of Gilles Deleuze</w:t>
      </w:r>
      <w:r>
        <w:t xml:space="preserve">. </w:t>
      </w:r>
      <w:r w:rsidRPr="004D6DF0">
        <w:t xml:space="preserve">Dr </w:t>
      </w:r>
      <w:proofErr w:type="spellStart"/>
      <w:r w:rsidRPr="004D6DF0">
        <w:t>Mussawir</w:t>
      </w:r>
      <w:proofErr w:type="spellEnd"/>
      <w:r w:rsidRPr="004D6DF0">
        <w:t xml:space="preserve"> is the Managing Editor of the Griffith Law Review: Law, Theory, Society and teaches civil procedure and legal theory, “The Activity of Judgment: Deleuze, Jurisdiction and the Procedural Genre of Jurisprudence” in </w:t>
      </w:r>
      <w:r w:rsidRPr="004D6DF0">
        <w:rPr>
          <w:i/>
          <w:iCs/>
        </w:rPr>
        <w:t>Law, Culture, and the Humanities</w:t>
      </w:r>
      <w:r w:rsidRPr="004D6DF0">
        <w:t xml:space="preserve">, November 25 2010, </w:t>
      </w:r>
      <w:proofErr w:type="spellStart"/>
      <w:r w:rsidRPr="004D6DF0">
        <w:t>Pgs</w:t>
      </w:r>
      <w:proofErr w:type="spellEnd"/>
      <w:r w:rsidRPr="004D6DF0">
        <w:t xml:space="preserve"> 4</w:t>
      </w:r>
      <w:r>
        <w:t>72</w:t>
      </w:r>
      <w:r w:rsidRPr="004D6DF0">
        <w:t xml:space="preserve"> – 4</w:t>
      </w:r>
      <w:r>
        <w:t>74</w:t>
      </w:r>
      <w:r w:rsidRPr="004D6DF0">
        <w:t>)</w:t>
      </w:r>
      <w:r>
        <w:t xml:space="preserve"> *edited for gendered language</w:t>
      </w:r>
    </w:p>
    <w:p w14:paraId="7D859445" w14:textId="269ADCE4" w:rsidR="00C831E7" w:rsidRPr="00C831E7" w:rsidRDefault="00C831E7" w:rsidP="00C831E7">
      <w:pPr>
        <w:jc w:val="both"/>
        <w:rPr>
          <w:sz w:val="16"/>
        </w:rPr>
      </w:pPr>
      <w:r w:rsidRPr="00847A36">
        <w:rPr>
          <w:sz w:val="16"/>
        </w:rPr>
        <w:t xml:space="preserve">3. The Activity of Judgment: Justice Expressed </w:t>
      </w:r>
      <w:proofErr w:type="gramStart"/>
      <w:r w:rsidRPr="00847A36">
        <w:rPr>
          <w:sz w:val="16"/>
        </w:rPr>
        <w:t>For</w:t>
      </w:r>
      <w:proofErr w:type="gramEnd"/>
      <w:r w:rsidRPr="00847A36">
        <w:rPr>
          <w:sz w:val="16"/>
        </w:rPr>
        <w:t xml:space="preserve"> Deleuze, </w:t>
      </w:r>
      <w:r w:rsidRPr="00847A36">
        <w:rPr>
          <w:rStyle w:val="StyleUnderline"/>
        </w:rPr>
        <w:t>‘‘activity’’ and ‘‘expression’’ constitute a key to the relation between justice and judgment.</w:t>
      </w:r>
      <w:r w:rsidRPr="00847A36">
        <w:rPr>
          <w:sz w:val="16"/>
        </w:rPr>
        <w:t xml:space="preserve"> In so far </w:t>
      </w:r>
      <w:r w:rsidRPr="00847A36">
        <w:rPr>
          <w:rStyle w:val="Emphasis"/>
        </w:rPr>
        <w:t>as we are content to let our judgments be a mere representation of justice and in so far as we also take the reaction and reactivity of judgment as being at the origins of a spirit of justice, then we neglect the truly active and expressive sense that gives judgment a certain power and authority</w:t>
      </w:r>
      <w:r w:rsidRPr="00847A36">
        <w:rPr>
          <w:sz w:val="16"/>
        </w:rPr>
        <w:t xml:space="preserve">. Deleuze notes that: On the one hand, revenge and ressentiment are not the origin of justice. Moralists, even socialist ones, make justice derive from a reactive feeling, from deeply felt offence, a spirit of revenge or justiciary reaction. But </w:t>
      </w:r>
      <w:r w:rsidRPr="00847A36">
        <w:rPr>
          <w:rStyle w:val="StyleUnderline"/>
        </w:rPr>
        <w:t>such a derivation explains nothing it would have to show how the pain of others can be a satisfaction of revenge, a reparation for revenge</w:t>
      </w:r>
      <w:r w:rsidRPr="00847A36">
        <w:rPr>
          <w:sz w:val="16"/>
        </w:rPr>
        <w:t xml:space="preserve"> … </w:t>
      </w:r>
      <w:r w:rsidRPr="00847A36">
        <w:rPr>
          <w:rStyle w:val="StyleUnderline"/>
        </w:rPr>
        <w:t xml:space="preserve">Justice is the generic activity that trains </w:t>
      </w:r>
      <w:r>
        <w:rPr>
          <w:rStyle w:val="StyleUnderline"/>
        </w:rPr>
        <w:t>(hu)</w:t>
      </w:r>
      <w:r w:rsidRPr="00847A36">
        <w:rPr>
          <w:rStyle w:val="StyleUnderline"/>
        </w:rPr>
        <w:t>man’s reactive forces</w:t>
      </w:r>
      <w:r w:rsidRPr="00847A36">
        <w:rPr>
          <w:sz w:val="16"/>
        </w:rPr>
        <w:t xml:space="preserve">, that makes them suitable for being acted and holds </w:t>
      </w:r>
      <w:r>
        <w:rPr>
          <w:sz w:val="16"/>
        </w:rPr>
        <w:t>(hu)</w:t>
      </w:r>
      <w:r w:rsidRPr="00847A36">
        <w:rPr>
          <w:sz w:val="16"/>
        </w:rPr>
        <w:t xml:space="preserve">man responsible for this suitability itself. </w:t>
      </w:r>
      <w:r w:rsidRPr="00847A36">
        <w:rPr>
          <w:rStyle w:val="StyleUnderline"/>
        </w:rPr>
        <w:t xml:space="preserve">To justice we can oppose the way in which ressentiment and then bad </w:t>
      </w:r>
      <w:r w:rsidRPr="00847A36">
        <w:rPr>
          <w:rStyle w:val="StyleUnderline"/>
        </w:rPr>
        <w:lastRenderedPageBreak/>
        <w:t>conscience are formed: by the triumph of reactive forces, through their unsuitability for being acted, through their hatred for everything that is active</w:t>
      </w:r>
      <w:r w:rsidRPr="00847A36">
        <w:rPr>
          <w:sz w:val="16"/>
        </w:rPr>
        <w:t xml:space="preserve"> … Thus ressentiment, far from being at the origin of justice, is “the last sphere to be conquered by the spirit of justice … The active, aggressive, arrogant </w:t>
      </w:r>
      <w:r>
        <w:rPr>
          <w:sz w:val="16"/>
        </w:rPr>
        <w:t>(hu)</w:t>
      </w:r>
      <w:r w:rsidRPr="00847A36">
        <w:rPr>
          <w:sz w:val="16"/>
        </w:rPr>
        <w:t xml:space="preserve">man is still a hundred steps closer to justice than the reactive </w:t>
      </w:r>
      <w:r>
        <w:rPr>
          <w:sz w:val="16"/>
        </w:rPr>
        <w:t>(hu)</w:t>
      </w:r>
      <w:r w:rsidRPr="00847A36">
        <w:rPr>
          <w:sz w:val="16"/>
        </w:rPr>
        <w:t xml:space="preserve">man.”23 What constitutes the activity and performance of judgment? The problem is a delicate one because when we recognize judgment’s activity in history Deleuze notes, it appears decidedly unjust, stupid, brutal, inverted. </w:t>
      </w:r>
      <w:r w:rsidRPr="00847A36">
        <w:rPr>
          <w:rStyle w:val="StyleUnderline"/>
        </w:rPr>
        <w:t>The history of judgment’s performances, as we have seen, is the history of a cruel and morbid arrangement of torture, ordeal and inquisition</w:t>
      </w:r>
      <w:r w:rsidRPr="00847A36">
        <w:rPr>
          <w:sz w:val="16"/>
        </w:rPr>
        <w:t xml:space="preserve">. This, however, would not be an inadequacy inherent to the performance of judgment itself but an inadequacy of history for thinking this performance. History attaches judgment to the reactive ends pursued by States, churches, empires etc. The real activity of judgment on the other hand – according to Deleuze – does not have an historic meaning but at most a ‘‘pre-historic’’ meaning and a ‘‘post-historic’’ meaning. In its pre-historic meaning, </w:t>
      </w:r>
      <w:r w:rsidRPr="00847A36">
        <w:rPr>
          <w:rStyle w:val="Emphasis"/>
        </w:rPr>
        <w:t xml:space="preserve">judgment’s activity is exercised on the reactive forces themselves, to train them and to render them capable of being acted. </w:t>
      </w:r>
      <w:r w:rsidRPr="00847A36">
        <w:rPr>
          <w:sz w:val="16"/>
        </w:rPr>
        <w:t xml:space="preserve">Judgment’s activity is in this sense ‘‘the </w:t>
      </w:r>
      <w:proofErr w:type="spellStart"/>
      <w:r w:rsidRPr="00847A36">
        <w:rPr>
          <w:sz w:val="16"/>
        </w:rPr>
        <w:t>labour</w:t>
      </w:r>
      <w:proofErr w:type="spellEnd"/>
      <w:r w:rsidRPr="00847A36">
        <w:rPr>
          <w:sz w:val="16"/>
        </w:rPr>
        <w:t xml:space="preserve"> performed by </w:t>
      </w:r>
      <w:r>
        <w:rPr>
          <w:sz w:val="16"/>
        </w:rPr>
        <w:t>(hu)</w:t>
      </w:r>
      <w:r w:rsidRPr="00847A36">
        <w:rPr>
          <w:sz w:val="16"/>
        </w:rPr>
        <w:t xml:space="preserve">man upon </w:t>
      </w:r>
      <w:r>
        <w:rPr>
          <w:sz w:val="16"/>
        </w:rPr>
        <w:t xml:space="preserve">(themselves) </w:t>
      </w:r>
      <w:r w:rsidRPr="00847A36">
        <w:rPr>
          <w:sz w:val="16"/>
        </w:rPr>
        <w:t xml:space="preserve">during the greater part of the existence of the human race, </w:t>
      </w:r>
      <w:r>
        <w:rPr>
          <w:sz w:val="16"/>
        </w:rPr>
        <w:t>(their)</w:t>
      </w:r>
      <w:r w:rsidRPr="00847A36">
        <w:rPr>
          <w:sz w:val="16"/>
        </w:rPr>
        <w:t xml:space="preserve"> entire prehistoric </w:t>
      </w:r>
      <w:proofErr w:type="spellStart"/>
      <w:r w:rsidRPr="00847A36">
        <w:rPr>
          <w:sz w:val="16"/>
        </w:rPr>
        <w:t>labour</w:t>
      </w:r>
      <w:proofErr w:type="spellEnd"/>
      <w:r w:rsidRPr="00847A36">
        <w:rPr>
          <w:sz w:val="16"/>
        </w:rPr>
        <w:t xml:space="preserve"> … notwithstanding the severity, tyranny, stupidity and idiocy involved in it.’’24 </w:t>
      </w:r>
      <w:r w:rsidRPr="00847A36">
        <w:rPr>
          <w:rStyle w:val="StyleUnderline"/>
        </w:rPr>
        <w:t>We must imagine the activity of judgment as having been selective and ruthless,</w:t>
      </w:r>
      <w:r w:rsidRPr="00847A36">
        <w:rPr>
          <w:sz w:val="16"/>
        </w:rPr>
        <w:t xml:space="preserve"> but ruthless only in relation to humanity’s reactive forces and with regard to the pettiness of human sentiment and ill-disposition – </w:t>
      </w:r>
      <w:r w:rsidRPr="00847A36">
        <w:rPr>
          <w:rStyle w:val="StyleUnderline"/>
        </w:rPr>
        <w:t xml:space="preserve">aimed at creating an individual who can finally act </w:t>
      </w:r>
      <w:r>
        <w:rPr>
          <w:rStyle w:val="StyleUnderline"/>
        </w:rPr>
        <w:t>(their)</w:t>
      </w:r>
      <w:r w:rsidRPr="00847A36">
        <w:rPr>
          <w:rStyle w:val="StyleUnderline"/>
        </w:rPr>
        <w:t xml:space="preserve"> reactive forces.</w:t>
      </w:r>
      <w:r w:rsidRPr="00847A36">
        <w:rPr>
          <w:sz w:val="16"/>
        </w:rPr>
        <w:t xml:space="preserve"> This briefly is the ‘‘post-historic’’ sense: the activity of judgment is usurped by the product of the activity – </w:t>
      </w:r>
      <w:r w:rsidRPr="00847A36">
        <w:rPr>
          <w:rStyle w:val="StyleUnderline"/>
        </w:rPr>
        <w:t>an ‘‘autonomous and supramoral’’25 individual who, being no longer responsible to any tribunal, is fit to be authentically irresponsible.</w:t>
      </w:r>
      <w:r w:rsidRPr="00847A36">
        <w:rPr>
          <w:sz w:val="16"/>
        </w:rPr>
        <w:t xml:space="preserve"> The activity of judgment is indeed aimed at ‘‘holding responsible,’’ but whereas history gives us individuals held responsible for their actions by institutions that set down petty laws designed at self-preservation, </w:t>
      </w:r>
      <w:r w:rsidRPr="00847A36">
        <w:rPr>
          <w:rStyle w:val="StyleUnderline"/>
        </w:rPr>
        <w:t>the activity of judgment holds the human species responsible on the contrary for its reactions, for its ‘‘established values,’’ for its resentments and morality.</w:t>
      </w:r>
      <w:r w:rsidRPr="00847A36">
        <w:rPr>
          <w:sz w:val="16"/>
        </w:rPr>
        <w:t xml:space="preserve"> Nietzsche indeed invites us to consider the kind of shame involved for noble peoples in obeying and submitting to the law.26 </w:t>
      </w:r>
      <w:r w:rsidRPr="00847A36">
        <w:rPr>
          <w:rStyle w:val="Emphasis"/>
        </w:rPr>
        <w:t>The activity of judgment ‘‘shames’’ but shames humanity for all of its reactive states: its ‘‘reason,’’ its ‘‘obedience,’’ its ‘‘peace,’’ its ‘‘compassion’’ etc.</w:t>
      </w:r>
      <w:r w:rsidRPr="00847A36">
        <w:rPr>
          <w:sz w:val="16"/>
        </w:rPr>
        <w:t xml:space="preserve"> These, Nietzsche imagines, are the forms under which judgment would become something simultaneously perceptible and yet cease to be acted or performed. Judgment must be given its jurisdiction or its forum of performance: it must have a certain dramatic localization in order for it to remain an activity rather than just a reactive sentiment. </w:t>
      </w:r>
      <w:r w:rsidRPr="00847A36">
        <w:rPr>
          <w:rStyle w:val="Emphasis"/>
        </w:rPr>
        <w:t xml:space="preserve">And justice lies not in the general functioning of these forums as tribunals of judgment – giving the sovereign force of expression to reactive and ‘‘popular’’ sentiment – but in the selective movement by which such reactivity is forced to pass into the field of its dramatization and becoming held thereby responsible for its reactivity. </w:t>
      </w:r>
      <w:r w:rsidRPr="00847A36">
        <w:rPr>
          <w:sz w:val="16"/>
        </w:rPr>
        <w:t xml:space="preserve">The aesthetic relation between justice and judgment is styled by Deleuze therefore as a relation of expression. To say that the activity of judgment makes justice something ‘‘expressed’’ does not just mean that justice has to be said or spoken in judgment, it also means that if there is a relation between judgment and justice – or if there is a relation of justice within judgment – it is not a relation of representation but a relation of expression. We can be sure that </w:t>
      </w:r>
      <w:r w:rsidRPr="00847A36">
        <w:rPr>
          <w:rStyle w:val="Emphasis"/>
        </w:rPr>
        <w:t>when judgment becomes simply the means of representing what is just; when we are content to make ‘‘just’’ judgments which please us in consciousness</w:t>
      </w:r>
      <w:r w:rsidRPr="00847A36">
        <w:rPr>
          <w:rStyle w:val="StyleUnderline"/>
        </w:rPr>
        <w:t>, then we have also botched the problem of how simply to act judgment, how to invent an activity for judgment</w:t>
      </w:r>
      <w:r w:rsidRPr="00847A36">
        <w:rPr>
          <w:sz w:val="16"/>
        </w:rPr>
        <w:t xml:space="preserve">: – an activity which, however cruel, may still be ‘‘one hundred paces nearer to justice.’’27 </w:t>
      </w:r>
      <w:r w:rsidRPr="00847A36">
        <w:rPr>
          <w:rStyle w:val="Emphasis"/>
        </w:rPr>
        <w:t>It does not concern the authority of what is said, its rationale, signification and its analogy with other judgments etc.; it concerns the staged authority of saying it, the intensity in becoming the one who says it</w:t>
      </w:r>
      <w:r w:rsidRPr="00847A36">
        <w:rPr>
          <w:sz w:val="16"/>
        </w:rPr>
        <w:t xml:space="preserve">, the ‘‘tonality of the soul,’’ to borrow Pierre </w:t>
      </w:r>
      <w:proofErr w:type="spellStart"/>
      <w:r w:rsidRPr="00847A36">
        <w:rPr>
          <w:sz w:val="16"/>
        </w:rPr>
        <w:t>Klossowski’s</w:t>
      </w:r>
      <w:proofErr w:type="spellEnd"/>
      <w:r w:rsidRPr="00847A36">
        <w:rPr>
          <w:sz w:val="16"/>
        </w:rPr>
        <w:t xml:space="preserve"> phrase, of the one who does it.28 </w:t>
      </w:r>
      <w:r w:rsidRPr="00847A36">
        <w:rPr>
          <w:rStyle w:val="StyleUnderline"/>
        </w:rPr>
        <w:t>If justice is, in this way, a fundamental affect in the art of judgment, then it does not belong to judgment’s various outcomes, remedies, rationalizations and representations: – it belongs simply to the process by which judgment becomes an object of performance.</w:t>
      </w:r>
      <w:r w:rsidRPr="00847A36">
        <w:rPr>
          <w:sz w:val="16"/>
        </w:rPr>
        <w:t xml:space="preserve"> </w:t>
      </w:r>
      <w:r w:rsidRPr="00847A36">
        <w:rPr>
          <w:rStyle w:val="StyleUnderline"/>
        </w:rPr>
        <w:t>All of this places a renewed importance on the jurisprudential accounts of procedure</w:t>
      </w:r>
      <w:r w:rsidRPr="00847A36">
        <w:rPr>
          <w:sz w:val="16"/>
        </w:rPr>
        <w:t xml:space="preserve">; not so much in terms of the rules </w:t>
      </w:r>
      <w:r w:rsidRPr="00847A36">
        <w:rPr>
          <w:rStyle w:val="StyleUnderline"/>
        </w:rPr>
        <w:t>for accessing a particular ‘‘justice system’’</w:t>
      </w:r>
      <w:r w:rsidRPr="00847A36">
        <w:rPr>
          <w:sz w:val="16"/>
        </w:rPr>
        <w:t xml:space="preserve"> but rather </w:t>
      </w:r>
      <w:r w:rsidRPr="00847A36">
        <w:rPr>
          <w:rStyle w:val="StyleUnderline"/>
        </w:rPr>
        <w:t>in the way in which it is procedure which addresses the problem of the legality of judgment in terms of its expression</w:t>
      </w:r>
      <w:r w:rsidRPr="00847A36">
        <w:rPr>
          <w:sz w:val="16"/>
        </w:rPr>
        <w:t>: that is, not necessarily according to the metaphysical question: ‘‘what is the truth or logic of this or that case/drama?’’ but according to the jurisprudential question which asks conversely: ‘‘what are the cases which dramatize this or that logic or truth?’’</w:t>
      </w:r>
    </w:p>
    <w:p w14:paraId="374DB035" w14:textId="072DA7A8" w:rsidR="004A2544" w:rsidRDefault="004A2544" w:rsidP="004A2544">
      <w:pPr>
        <w:pStyle w:val="Heading3"/>
      </w:pPr>
      <w:r>
        <w:lastRenderedPageBreak/>
        <w:t>Liberalism</w:t>
      </w:r>
    </w:p>
    <w:p w14:paraId="63091350" w14:textId="77777777" w:rsidR="004A2544" w:rsidRPr="004A2544" w:rsidRDefault="004A2544" w:rsidP="004A2544"/>
    <w:p w14:paraId="14D83D2F" w14:textId="76A1C69F" w:rsidR="004A2544" w:rsidRDefault="004A2544" w:rsidP="004A2544">
      <w:pPr>
        <w:pStyle w:val="Heading4"/>
        <w:jc w:val="both"/>
      </w:pPr>
      <w:r>
        <w:t xml:space="preserve">Liberal notions of justice and rationality rely on a transcendental subject that gives this world meaning and value. This view of politics territorializes desire in the pursuit of reproducing fixed positions of thought that make governability and extermination inevitable. </w:t>
      </w:r>
    </w:p>
    <w:p w14:paraId="46AFF017" w14:textId="77777777" w:rsidR="004A2544" w:rsidRDefault="004A2544" w:rsidP="004A2544">
      <w:pPr>
        <w:spacing w:after="0" w:line="240" w:lineRule="auto"/>
        <w:jc w:val="both"/>
      </w:pPr>
      <w:r w:rsidRPr="00E37CED">
        <w:rPr>
          <w:rStyle w:val="Style13ptBold"/>
        </w:rPr>
        <w:t>Jun 9</w:t>
      </w:r>
      <w:r>
        <w:t xml:space="preserve"> (</w:t>
      </w:r>
      <w:r w:rsidRPr="00E37CED">
        <w:t>Nathan Jun (Ph.D., Philosophy and Literature, Purdue University; M.A., Philosophy, University of Pennsylvania) is Professor of Philosophy at Midwestern State University in Wichita Falls, Texas, where he specializes in nineteenth- and twentieth-century European philosophy, social and political philosophy, and the history of political thought</w:t>
      </w:r>
      <w:r>
        <w:t xml:space="preserve">, “Deleuze and Normativity”, June 2009, </w:t>
      </w:r>
      <w:proofErr w:type="spellStart"/>
      <w:r>
        <w:t>Pgs</w:t>
      </w:r>
      <w:proofErr w:type="spellEnd"/>
      <w:r>
        <w:t xml:space="preserve"> 349-352)</w:t>
      </w:r>
    </w:p>
    <w:p w14:paraId="669A8F26" w14:textId="77777777" w:rsidR="004A2544" w:rsidRDefault="004A2544" w:rsidP="004A2544">
      <w:pPr>
        <w:spacing w:after="0" w:line="240" w:lineRule="auto"/>
        <w:jc w:val="both"/>
      </w:pPr>
    </w:p>
    <w:p w14:paraId="52729B1E" w14:textId="77777777" w:rsidR="004A2544" w:rsidRPr="00D34F59" w:rsidRDefault="004A2544" w:rsidP="004A2544">
      <w:pPr>
        <w:jc w:val="both"/>
        <w:rPr>
          <w:sz w:val="16"/>
        </w:rPr>
      </w:pPr>
      <w:r w:rsidRPr="00D34F59">
        <w:rPr>
          <w:sz w:val="16"/>
        </w:rPr>
        <w:t xml:space="preserve">The primary focus of Deleuze’s early works is metaphysics and the history of philosophy. Though they can hardly be called “apolitical,” </w:t>
      </w:r>
      <w:r w:rsidRPr="00466E1F">
        <w:rPr>
          <w:rStyle w:val="StyleUnderline"/>
        </w:rPr>
        <w:t>the political dimension of books like Difference and Repetition (1968) tends to be so vague and understated as to require extraction by skilled exegetes.</w:t>
      </w:r>
      <w:r w:rsidRPr="00D34F59">
        <w:rPr>
          <w:sz w:val="16"/>
        </w:rPr>
        <w:t xml:space="preserve">24 Nevertheless, a few ideas from these works are worth noting in brief detail in order to understand Deleuze’s later, more explicitly political endeavors. </w:t>
      </w:r>
      <w:r w:rsidRPr="0074229F">
        <w:rPr>
          <w:rStyle w:val="StyleUnderline"/>
        </w:rPr>
        <w:t>The first is Deleuze’s critique of the subject.</w:t>
      </w:r>
      <w:r w:rsidRPr="00D34F59">
        <w:rPr>
          <w:sz w:val="16"/>
        </w:rPr>
        <w:t xml:space="preserve"> As we noted above, </w:t>
      </w:r>
      <w:r w:rsidRPr="00FF5CA5">
        <w:rPr>
          <w:rStyle w:val="Emphasis"/>
          <w:highlight w:val="green"/>
        </w:rPr>
        <w:t>liberal political philosophy</w:t>
      </w:r>
      <w:r w:rsidRPr="0074229F">
        <w:rPr>
          <w:rStyle w:val="Emphasis"/>
        </w:rPr>
        <w:t xml:space="preserve">—not to speak of modern philosophy more generally— </w:t>
      </w:r>
      <w:r w:rsidRPr="00FF5CA5">
        <w:rPr>
          <w:rStyle w:val="Emphasis"/>
          <w:highlight w:val="green"/>
        </w:rPr>
        <w:t xml:space="preserve">begins with the concept of the individual, </w:t>
      </w:r>
      <w:proofErr w:type="spellStart"/>
      <w:r w:rsidRPr="00FF5CA5">
        <w:rPr>
          <w:rStyle w:val="Emphasis"/>
          <w:highlight w:val="green"/>
        </w:rPr>
        <w:t>selfidentical</w:t>
      </w:r>
      <w:proofErr w:type="spellEnd"/>
      <w:r w:rsidRPr="00FF5CA5">
        <w:rPr>
          <w:rStyle w:val="Emphasis"/>
          <w:highlight w:val="green"/>
        </w:rPr>
        <w:t xml:space="preserve"> subject</w:t>
      </w:r>
      <w:r w:rsidRPr="00D34F59">
        <w:rPr>
          <w:sz w:val="16"/>
        </w:rPr>
        <w:t xml:space="preserve"> (as opposed to non-subjective concepts such as essences, substances, or, in the political realm, sovereigns). Within this framework</w:t>
      </w:r>
      <w:r w:rsidRPr="0074229F">
        <w:rPr>
          <w:rStyle w:val="StyleUnderline"/>
        </w:rPr>
        <w:t xml:space="preserve">, </w:t>
      </w:r>
      <w:r w:rsidRPr="00FF5CA5">
        <w:rPr>
          <w:rStyle w:val="StyleUnderline"/>
          <w:highlight w:val="green"/>
        </w:rPr>
        <w:t>the subject is</w:t>
      </w:r>
      <w:r w:rsidRPr="0074229F">
        <w:rPr>
          <w:rStyle w:val="StyleUnderline"/>
        </w:rPr>
        <w:t xml:space="preserve"> not only conceptually distinct from the world but </w:t>
      </w:r>
      <w:r w:rsidRPr="00FF5CA5">
        <w:rPr>
          <w:rStyle w:val="StyleUnderline"/>
          <w:highlight w:val="green"/>
        </w:rPr>
        <w:t>substantially distinct; it is,</w:t>
      </w:r>
      <w:r w:rsidRPr="0074229F">
        <w:rPr>
          <w:rStyle w:val="StyleUnderline"/>
        </w:rPr>
        <w:t xml:space="preserve"> in a word, beyond or </w:t>
      </w:r>
      <w:r w:rsidRPr="00FF5CA5">
        <w:rPr>
          <w:rStyle w:val="StyleUnderline"/>
          <w:highlight w:val="green"/>
        </w:rPr>
        <w:t>transcendent of it.</w:t>
      </w:r>
      <w:r w:rsidRPr="0074229F">
        <w:rPr>
          <w:rStyle w:val="StyleUnderline"/>
        </w:rPr>
        <w:t xml:space="preserve"> </w:t>
      </w:r>
      <w:r w:rsidRPr="00FF5CA5">
        <w:rPr>
          <w:rStyle w:val="StyleUnderline"/>
        </w:rPr>
        <w:t xml:space="preserve">This is because </w:t>
      </w:r>
      <w:r w:rsidRPr="00FF5CA5">
        <w:rPr>
          <w:rStyle w:val="StyleUnderline"/>
          <w:highlight w:val="green"/>
        </w:rPr>
        <w:t>the subject</w:t>
      </w:r>
      <w:r w:rsidRPr="0074229F">
        <w:rPr>
          <w:rStyle w:val="StyleUnderline"/>
        </w:rPr>
        <w:t xml:space="preserve"> (which is immaterial and active) </w:t>
      </w:r>
      <w:r w:rsidRPr="00FF5CA5">
        <w:rPr>
          <w:rStyle w:val="StyleUnderline"/>
          <w:highlight w:val="green"/>
        </w:rPr>
        <w:t>constitutes the world</w:t>
      </w:r>
      <w:r w:rsidRPr="0074229F">
        <w:rPr>
          <w:rStyle w:val="StyleUnderline"/>
        </w:rPr>
        <w:t xml:space="preserve"> (which is physical and passive).</w:t>
      </w:r>
      <w:r w:rsidRPr="00D34F59">
        <w:rPr>
          <w:sz w:val="16"/>
        </w:rPr>
        <w:t xml:space="preserve"> </w:t>
      </w:r>
      <w:r w:rsidRPr="0074229F">
        <w:rPr>
          <w:rStyle w:val="Emphasis"/>
        </w:rPr>
        <w:t xml:space="preserve">To this extent, moreover, </w:t>
      </w:r>
      <w:r w:rsidRPr="00FF5CA5">
        <w:rPr>
          <w:rStyle w:val="Emphasis"/>
          <w:highlight w:val="green"/>
        </w:rPr>
        <w:t>the subject is superior to the world because it gives form</w:t>
      </w:r>
      <w:r w:rsidRPr="0074229F">
        <w:rPr>
          <w:rStyle w:val="Emphasis"/>
        </w:rPr>
        <w:t xml:space="preserve"> </w:t>
      </w:r>
      <w:r w:rsidRPr="00FF5CA5">
        <w:rPr>
          <w:rStyle w:val="Emphasis"/>
          <w:highlight w:val="green"/>
        </w:rPr>
        <w:t>and content to an otherwise empty</w:t>
      </w:r>
      <w:r w:rsidRPr="0074229F">
        <w:rPr>
          <w:rStyle w:val="Emphasis"/>
        </w:rPr>
        <w:t xml:space="preserve"> and inert </w:t>
      </w:r>
      <w:r w:rsidRPr="00FF5CA5">
        <w:rPr>
          <w:rStyle w:val="Emphasis"/>
          <w:highlight w:val="green"/>
        </w:rPr>
        <w:t>“prime matter.”</w:t>
      </w:r>
      <w:r w:rsidRPr="00D34F59">
        <w:rPr>
          <w:sz w:val="16"/>
        </w:rPr>
        <w:t xml:space="preserve"> Deleuze denies this dualistic picture of reality. Following Spinoza, </w:t>
      </w:r>
      <w:r w:rsidRPr="0074229F">
        <w:rPr>
          <w:rStyle w:val="StyleUnderline"/>
        </w:rPr>
        <w:t xml:space="preserve">he instead claims that </w:t>
      </w:r>
      <w:r w:rsidRPr="00FF5CA5">
        <w:rPr>
          <w:rStyle w:val="StyleUnderline"/>
          <w:highlight w:val="green"/>
        </w:rPr>
        <w:t>there is only one Being</w:t>
      </w:r>
      <w:r w:rsidRPr="0074229F">
        <w:rPr>
          <w:rStyle w:val="StyleUnderline"/>
        </w:rPr>
        <w:t xml:space="preserve"> or substance </w:t>
      </w:r>
      <w:r w:rsidRPr="00FF5CA5">
        <w:rPr>
          <w:rStyle w:val="StyleUnderline"/>
          <w:highlight w:val="green"/>
        </w:rPr>
        <w:t>which expresses itself differentially</w:t>
      </w:r>
      <w:r w:rsidRPr="0074229F">
        <w:rPr>
          <w:rStyle w:val="StyleUnderline"/>
        </w:rPr>
        <w:t xml:space="preserve"> through an infinite number of attributes (chief among them thought and extension) which are in turn expressed through an infinite number of modes. </w:t>
      </w:r>
      <w:r w:rsidRPr="00D34F59">
        <w:rPr>
          <w:sz w:val="16"/>
        </w:rPr>
        <w:t xml:space="preserve">Because Being is univocal, </w:t>
      </w:r>
      <w:r w:rsidRPr="00FF5CA5">
        <w:rPr>
          <w:rStyle w:val="Emphasis"/>
          <w:highlight w:val="green"/>
        </w:rPr>
        <w:t>the world</w:t>
      </w:r>
      <w:r w:rsidRPr="0074229F">
        <w:rPr>
          <w:rStyle w:val="Emphasis"/>
        </w:rPr>
        <w:t xml:space="preserve"> and everything it contains—from physical objects to mental constructions—</w:t>
      </w:r>
      <w:r w:rsidRPr="00FF5CA5">
        <w:rPr>
          <w:rStyle w:val="Emphasis"/>
          <w:highlight w:val="green"/>
        </w:rPr>
        <w:t>cannot be</w:t>
      </w:r>
      <w:r w:rsidRPr="0074229F">
        <w:rPr>
          <w:rStyle w:val="Emphasis"/>
        </w:rPr>
        <w:t xml:space="preserve"> articulated in terms of relations of </w:t>
      </w:r>
      <w:r w:rsidRPr="00FF5CA5">
        <w:rPr>
          <w:rStyle w:val="Emphasis"/>
          <w:highlight w:val="green"/>
        </w:rPr>
        <w:t>self-contained identity</w:t>
      </w:r>
      <w:r w:rsidRPr="00D34F59">
        <w:rPr>
          <w:sz w:val="16"/>
        </w:rPr>
        <w:t xml:space="preserve">.25 It does not follow from anything, it is not subordinated to anything, and it does not resemble anything; it expresses and is expressed in turn: Expression is on the one hand </w:t>
      </w:r>
      <w:proofErr w:type="spellStart"/>
      <w:r w:rsidRPr="00D34F59">
        <w:rPr>
          <w:sz w:val="16"/>
        </w:rPr>
        <w:t>an</w:t>
      </w:r>
      <w:proofErr w:type="spellEnd"/>
      <w:r w:rsidRPr="00D34F59">
        <w:rPr>
          <w:sz w:val="16"/>
        </w:rPr>
        <w:t xml:space="preserve"> explication, an unfolding of what expresses itself, the One manifesting itself in the Many. . . . Its multiple expression, on the other hand, involves Unity. The One remains involved in whatever expresses it, imprinted in what unfolds it, immanent in whatever manifests it.26 </w:t>
      </w:r>
      <w:r w:rsidRPr="00FF5CA5">
        <w:rPr>
          <w:rStyle w:val="Emphasis"/>
          <w:highlight w:val="green"/>
        </w:rPr>
        <w:t>All being is immanent</w:t>
      </w:r>
      <w:r w:rsidRPr="0074229F">
        <w:rPr>
          <w:rStyle w:val="Emphasis"/>
        </w:rPr>
        <w:t xml:space="preserve">; there is no transcendence, thus </w:t>
      </w:r>
      <w:r w:rsidRPr="00FF5CA5">
        <w:rPr>
          <w:rStyle w:val="Emphasis"/>
          <w:highlight w:val="green"/>
        </w:rPr>
        <w:t>there are no self-contained identities outside the world</w:t>
      </w:r>
      <w:r w:rsidRPr="0074229F">
        <w:rPr>
          <w:rStyle w:val="Emphasis"/>
        </w:rPr>
        <w:t xml:space="preserve"> (gods, values, subjectivities, </w:t>
      </w:r>
      <w:proofErr w:type="spellStart"/>
      <w:r w:rsidRPr="0074229F">
        <w:rPr>
          <w:rStyle w:val="Emphasis"/>
        </w:rPr>
        <w:t>etc</w:t>
      </w:r>
      <w:proofErr w:type="spellEnd"/>
      <w:r w:rsidRPr="0074229F">
        <w:rPr>
          <w:rStyle w:val="Emphasis"/>
        </w:rPr>
        <w:t xml:space="preserve">) </w:t>
      </w:r>
      <w:r w:rsidRPr="00FF5CA5">
        <w:rPr>
          <w:rStyle w:val="Emphasis"/>
          <w:highlight w:val="green"/>
        </w:rPr>
        <w:t>that</w:t>
      </w:r>
      <w:r w:rsidRPr="0074229F">
        <w:rPr>
          <w:rStyle w:val="Emphasis"/>
        </w:rPr>
        <w:t xml:space="preserve"> determine or </w:t>
      </w:r>
      <w:r w:rsidRPr="00FF5CA5">
        <w:rPr>
          <w:rStyle w:val="Emphasis"/>
          <w:highlight w:val="green"/>
        </w:rPr>
        <w:t>constitute it.</w:t>
      </w:r>
      <w:r w:rsidRPr="00D34F59">
        <w:rPr>
          <w:sz w:val="16"/>
        </w:rPr>
        <w:t xml:space="preserve">27 Furthermore, substance is at root a difference that exists virtually in the past and is actualized in various modes in the present.28 </w:t>
      </w:r>
      <w:r w:rsidRPr="0074229F">
        <w:rPr>
          <w:rStyle w:val="StyleUnderline"/>
        </w:rPr>
        <w:t xml:space="preserve">These modes are not stable identities but multiplicities, </w:t>
      </w:r>
      <w:r w:rsidRPr="00984237">
        <w:rPr>
          <w:rStyle w:val="StyleUnderline"/>
          <w:highlight w:val="green"/>
        </w:rPr>
        <w:t>“swarms of difference</w:t>
      </w:r>
      <w:r w:rsidRPr="0074229F">
        <w:rPr>
          <w:rStyle w:val="StyleUnderline"/>
        </w:rPr>
        <w:t>,” complicated intersections of forces.</w:t>
      </w:r>
      <w:r w:rsidRPr="00D34F59">
        <w:rPr>
          <w:sz w:val="16"/>
        </w:rPr>
        <w:t xml:space="preserve">29 </w:t>
      </w:r>
      <w:r w:rsidRPr="0074229F">
        <w:rPr>
          <w:rStyle w:val="StyleUnderline"/>
        </w:rPr>
        <w:t>“</w:t>
      </w:r>
      <w:r w:rsidRPr="00984237">
        <w:rPr>
          <w:rStyle w:val="Emphasis"/>
          <w:highlight w:val="green"/>
        </w:rPr>
        <w:t>There is no universal or transcendental</w:t>
      </w:r>
      <w:r w:rsidRPr="0074229F">
        <w:rPr>
          <w:rStyle w:val="Emphasis"/>
        </w:rPr>
        <w:t xml:space="preserve"> </w:t>
      </w:r>
      <w:r w:rsidRPr="00984237">
        <w:rPr>
          <w:rStyle w:val="Emphasis"/>
          <w:highlight w:val="green"/>
        </w:rPr>
        <w:t>subject, which could function as the bearer of</w:t>
      </w:r>
      <w:r w:rsidRPr="0074229F">
        <w:rPr>
          <w:rStyle w:val="Emphasis"/>
        </w:rPr>
        <w:t xml:space="preserve"> universal </w:t>
      </w:r>
      <w:r w:rsidRPr="00984237">
        <w:rPr>
          <w:rStyle w:val="Emphasis"/>
          <w:highlight w:val="green"/>
        </w:rPr>
        <w:t>human rights</w:t>
      </w:r>
      <w:r w:rsidRPr="0074229F">
        <w:rPr>
          <w:rStyle w:val="Emphasis"/>
        </w:rPr>
        <w:t xml:space="preserve">, </w:t>
      </w:r>
      <w:r w:rsidRPr="00984237">
        <w:rPr>
          <w:rStyle w:val="Emphasis"/>
          <w:highlight w:val="green"/>
        </w:rPr>
        <w:t>but only</w:t>
      </w:r>
      <w:r w:rsidRPr="0074229F">
        <w:rPr>
          <w:rStyle w:val="Emphasis"/>
        </w:rPr>
        <w:t xml:space="preserve"> variable and </w:t>
      </w:r>
      <w:r w:rsidRPr="00984237">
        <w:rPr>
          <w:rStyle w:val="Emphasis"/>
          <w:highlight w:val="green"/>
        </w:rPr>
        <w:t>historically diverse ‘processes of subjectivation</w:t>
      </w:r>
      <w:r w:rsidRPr="0074229F">
        <w:rPr>
          <w:rStyle w:val="Emphasis"/>
        </w:rPr>
        <w:t>.’”</w:t>
      </w:r>
      <w:r w:rsidRPr="00D34F59">
        <w:rPr>
          <w:sz w:val="16"/>
        </w:rPr>
        <w:t xml:space="preserve">30 </w:t>
      </w:r>
      <w:r w:rsidRPr="0074229F">
        <w:rPr>
          <w:rStyle w:val="StyleUnderline"/>
        </w:rPr>
        <w:t xml:space="preserve">The </w:t>
      </w:r>
      <w:proofErr w:type="spellStart"/>
      <w:r w:rsidRPr="0074229F">
        <w:rPr>
          <w:rStyle w:val="StyleUnderline"/>
        </w:rPr>
        <w:t>Cartesio</w:t>
      </w:r>
      <w:proofErr w:type="spellEnd"/>
      <w:r w:rsidRPr="0074229F">
        <w:rPr>
          <w:rStyle w:val="StyleUnderline"/>
        </w:rPr>
        <w:t xml:space="preserve">-Kantian subject which underlies modern politico-philosophical thought is therefore a fiction. </w:t>
      </w:r>
      <w:r w:rsidRPr="00D34F59">
        <w:rPr>
          <w:sz w:val="16"/>
        </w:rPr>
        <w:t xml:space="preserve">It neither transcends the world nor is transcended by anything else in turn. But </w:t>
      </w:r>
      <w:r w:rsidRPr="0074229F">
        <w:rPr>
          <w:rStyle w:val="StyleUnderline"/>
        </w:rPr>
        <w:t>there is another key concept that underlies much modern thought—the concept of rationality.</w:t>
      </w:r>
      <w:r w:rsidRPr="00D34F59">
        <w:rPr>
          <w:sz w:val="16"/>
        </w:rPr>
        <w:t xml:space="preserve"> Simply put, rationality involves an alleged direction of fit between our thoughts and the world (theoretical rationality) or between our desires/moral beliefs and our actions (practical rationality). Both conceptions involve the idea of representation—</w:t>
      </w:r>
      <w:r w:rsidRPr="0074229F">
        <w:rPr>
          <w:rStyle w:val="StyleUnderline"/>
        </w:rPr>
        <w:t xml:space="preserve">our thoughts are rational to the extent that they accurately represent the world (i.e., are true); </w:t>
      </w:r>
      <w:r w:rsidRPr="00984237">
        <w:rPr>
          <w:rStyle w:val="StyleUnderline"/>
          <w:highlight w:val="green"/>
        </w:rPr>
        <w:t>our actions</w:t>
      </w:r>
      <w:r w:rsidRPr="0074229F">
        <w:rPr>
          <w:rStyle w:val="StyleUnderline"/>
        </w:rPr>
        <w:t xml:space="preserve">, in turn, </w:t>
      </w:r>
      <w:r w:rsidRPr="00984237">
        <w:rPr>
          <w:rStyle w:val="StyleUnderline"/>
          <w:highlight w:val="green"/>
        </w:rPr>
        <w:t xml:space="preserve">are rational to the extent that they accurately represent our </w:t>
      </w:r>
      <w:r w:rsidRPr="00984237">
        <w:rPr>
          <w:rStyle w:val="StyleUnderline"/>
          <w:highlight w:val="green"/>
        </w:rPr>
        <w:lastRenderedPageBreak/>
        <w:t>desires</w:t>
      </w:r>
      <w:r w:rsidRPr="0074229F">
        <w:rPr>
          <w:rStyle w:val="StyleUnderline"/>
        </w:rPr>
        <w:t>/moral beliefs.</w:t>
      </w:r>
      <w:r w:rsidRPr="00D34F59">
        <w:rPr>
          <w:sz w:val="16"/>
        </w:rPr>
        <w:t xml:space="preserve">31 Ever since Kant, moral philosophers have tended to regard rationality as the foundation of normativity. As Christine </w:t>
      </w:r>
      <w:proofErr w:type="spellStart"/>
      <w:r w:rsidRPr="00D34F59">
        <w:rPr>
          <w:sz w:val="16"/>
        </w:rPr>
        <w:t>Korsgaard</w:t>
      </w:r>
      <w:proofErr w:type="spellEnd"/>
      <w:r w:rsidRPr="00D34F59">
        <w:rPr>
          <w:sz w:val="16"/>
        </w:rPr>
        <w:t xml:space="preserve"> puts it, “Strictly speaking, we do not disapprove the action because it is vicious; instead, it is vicious because we disapprove it. Since morality is grounded in human sentiments, the normative question cannot be whether its dictates are true. Instead, </w:t>
      </w:r>
      <w:r w:rsidRPr="0074229F">
        <w:rPr>
          <w:rStyle w:val="StyleUnderline"/>
        </w:rPr>
        <w:t xml:space="preserve">it is whether we have reason to be glad that we have such sentiments, and </w:t>
      </w:r>
      <w:r w:rsidRPr="00984237">
        <w:rPr>
          <w:rStyle w:val="StyleUnderline"/>
          <w:highlight w:val="green"/>
        </w:rPr>
        <w:t>to allow ourselves to be governed by them</w:t>
      </w:r>
      <w:r w:rsidRPr="0074229F">
        <w:rPr>
          <w:rStyle w:val="StyleUnderline"/>
        </w:rPr>
        <w:t>.”</w:t>
      </w:r>
      <w:r w:rsidRPr="00D34F59">
        <w:rPr>
          <w:sz w:val="16"/>
        </w:rPr>
        <w:t xml:space="preserve">32 The point here is that an immoral action—one which we ought not to perform—is one which we have a rational reason not to perform. </w:t>
      </w:r>
      <w:r w:rsidRPr="0074229F">
        <w:rPr>
          <w:rStyle w:val="StyleUnderline"/>
        </w:rPr>
        <w:t xml:space="preserve">What distinguishes </w:t>
      </w:r>
      <w:r w:rsidRPr="00984237">
        <w:rPr>
          <w:rStyle w:val="StyleUnderline"/>
          <w:highlight w:val="green"/>
        </w:rPr>
        <w:t>normativity</w:t>
      </w:r>
      <w:r w:rsidRPr="0074229F">
        <w:rPr>
          <w:rStyle w:val="StyleUnderline"/>
        </w:rPr>
        <w:t xml:space="preserve"> from conventional modes of practical reasoning </w:t>
      </w:r>
      <w:r w:rsidRPr="00984237">
        <w:rPr>
          <w:rStyle w:val="StyleUnderline"/>
          <w:highlight w:val="green"/>
        </w:rPr>
        <w:t>is the universalizable</w:t>
      </w:r>
      <w:r w:rsidRPr="0074229F">
        <w:rPr>
          <w:rStyle w:val="StyleUnderline"/>
        </w:rPr>
        <w:t xml:space="preserve"> or categorical </w:t>
      </w:r>
      <w:r w:rsidRPr="00984237">
        <w:rPr>
          <w:rStyle w:val="StyleUnderline"/>
          <w:highlight w:val="green"/>
        </w:rPr>
        <w:t>nature of</w:t>
      </w:r>
      <w:r w:rsidRPr="0074229F">
        <w:rPr>
          <w:rStyle w:val="StyleUnderline"/>
        </w:rPr>
        <w:t xml:space="preserve"> the </w:t>
      </w:r>
      <w:r w:rsidRPr="00984237">
        <w:rPr>
          <w:rStyle w:val="StyleUnderline"/>
          <w:highlight w:val="green"/>
        </w:rPr>
        <w:t>rational reason</w:t>
      </w:r>
      <w:r w:rsidRPr="0074229F">
        <w:rPr>
          <w:rStyle w:val="StyleUnderline"/>
        </w:rPr>
        <w:t xml:space="preserve"> in question</w:t>
      </w:r>
      <w:r w:rsidRPr="00D34F59">
        <w:rPr>
          <w:sz w:val="16"/>
        </w:rPr>
        <w:t xml:space="preserve">—i.e., the fact that in all relevantly similar circumstances it applies equally to all moral agents at all times. Typically this rational reason has taken the form of a universal moral principle, such as Kant’s categorical imperative (“so act on that maxim which you can at the same time will to be a universal law”) or Bentham’s principle of utility (“act so as to bring about the greatest happiness for the greatest number. It is precisely this universal and abstract character which makes normativity “transcendent” in the sense outlined earlier. </w:t>
      </w:r>
      <w:r w:rsidRPr="0074229F">
        <w:rPr>
          <w:rStyle w:val="StyleUnderline"/>
        </w:rPr>
        <w:t xml:space="preserve">Deleuze regards this concept of </w:t>
      </w:r>
      <w:r w:rsidRPr="00984237">
        <w:rPr>
          <w:rStyle w:val="StyleUnderline"/>
          <w:highlight w:val="green"/>
        </w:rPr>
        <w:t>rationality</w:t>
      </w:r>
      <w:r w:rsidRPr="0074229F">
        <w:rPr>
          <w:rStyle w:val="StyleUnderline"/>
        </w:rPr>
        <w:t xml:space="preserve">, no less than the concept of the subject, </w:t>
      </w:r>
      <w:r w:rsidRPr="00984237">
        <w:rPr>
          <w:rStyle w:val="StyleUnderline"/>
          <w:highlight w:val="green"/>
        </w:rPr>
        <w:t>as a fiction</w:t>
      </w:r>
      <w:r w:rsidRPr="0074229F">
        <w:rPr>
          <w:rStyle w:val="StyleUnderline"/>
        </w:rPr>
        <w:t>:</w:t>
      </w:r>
      <w:r w:rsidRPr="00D34F59">
        <w:rPr>
          <w:sz w:val="16"/>
        </w:rPr>
        <w:t xml:space="preserve"> “</w:t>
      </w:r>
      <w:r w:rsidRPr="00984237">
        <w:rPr>
          <w:rStyle w:val="StyleUnderline"/>
          <w:highlight w:val="green"/>
        </w:rPr>
        <w:t>Representation fails to capture the affirmed world of difference.</w:t>
      </w:r>
      <w:r w:rsidRPr="0074229F">
        <w:rPr>
          <w:rStyle w:val="StyleUnderline"/>
        </w:rPr>
        <w:t xml:space="preserve"> Representation has only a single center, a unique and receding perspective, and in consequence a false depth. It mediates everything, but mobilizes and moves nothing.”33 The problem with </w:t>
      </w:r>
      <w:r w:rsidRPr="00984237">
        <w:rPr>
          <w:rStyle w:val="StyleUnderline"/>
          <w:highlight w:val="green"/>
        </w:rPr>
        <w:t>this “dogmatic image of thought”</w:t>
      </w:r>
      <w:r w:rsidRPr="0074229F">
        <w:rPr>
          <w:rStyle w:val="StyleUnderline"/>
        </w:rPr>
        <w:t xml:space="preserve"> is that it </w:t>
      </w:r>
      <w:r w:rsidRPr="00984237">
        <w:rPr>
          <w:rStyle w:val="StyleUnderline"/>
          <w:highlight w:val="green"/>
        </w:rPr>
        <w:t>relies on representation, and difference</w:t>
      </w:r>
      <w:r w:rsidRPr="0074229F">
        <w:rPr>
          <w:rStyle w:val="StyleUnderline"/>
        </w:rPr>
        <w:t xml:space="preserve"> (read: substance</w:t>
      </w:r>
      <w:r w:rsidRPr="00984237">
        <w:rPr>
          <w:rStyle w:val="StyleUnderline"/>
          <w:highlight w:val="green"/>
        </w:rPr>
        <w:t>) cannot be represented</w:t>
      </w:r>
      <w:r w:rsidRPr="0074229F">
        <w:rPr>
          <w:rStyle w:val="StyleUnderline"/>
        </w:rPr>
        <w:t xml:space="preserve"> through linguistic categories.</w:t>
      </w:r>
      <w:r w:rsidRPr="00D34F59">
        <w:rPr>
          <w:sz w:val="16"/>
        </w:rPr>
        <w:t xml:space="preserve"> This is because linguistic categorization assumes that the things </w:t>
      </w:r>
      <w:r w:rsidRPr="00984237">
        <w:rPr>
          <w:rStyle w:val="Emphasis"/>
          <w:highlight w:val="green"/>
        </w:rPr>
        <w:t>it aims to represent</w:t>
      </w:r>
      <w:r w:rsidRPr="0074229F">
        <w:rPr>
          <w:rStyle w:val="Emphasis"/>
        </w:rPr>
        <w:t xml:space="preserve"> are </w:t>
      </w:r>
      <w:r w:rsidRPr="00984237">
        <w:rPr>
          <w:rStyle w:val="Emphasis"/>
          <w:highlight w:val="green"/>
        </w:rPr>
        <w:t>fixed</w:t>
      </w:r>
      <w:r w:rsidRPr="0074229F">
        <w:rPr>
          <w:rStyle w:val="Emphasis"/>
        </w:rPr>
        <w:t>, stable, and self-identical, which, as we noted above, they are not.</w:t>
      </w:r>
      <w:r w:rsidRPr="00D34F59">
        <w:rPr>
          <w:sz w:val="16"/>
        </w:rPr>
        <w:t xml:space="preserve"> The difference at the heart of being is fluid, constantly overflowing the boundaries of representation.34 In the place of representational language, Deleuze offers what he calls a “logic of sense” (which, for the sake of brevity, we shall not explore here).35 Deleuze’s political philosophy as outlined in the two volumes of Capitalism and Schizophrenia36 may be seen as an extension of his earlier ontology. Like all of Deleuze’s works, Capitalism and Schizophrenia is so formidably dense and complicated that we cannot begin to do it justice in an essay of this size. Instead we will limit ourselves to a brief “thematic overview” of those ideas and concepts which are relevant to understanding the role of normativity in Deleuze’s political thought. As we noted earlier, </w:t>
      </w:r>
      <w:r w:rsidRPr="0022229C">
        <w:rPr>
          <w:rStyle w:val="StyleUnderline"/>
          <w:highlight w:val="green"/>
        </w:rPr>
        <w:t>liberal political theory begins with</w:t>
      </w:r>
      <w:r w:rsidRPr="0074229F">
        <w:rPr>
          <w:rStyle w:val="StyleUnderline"/>
        </w:rPr>
        <w:t xml:space="preserve"> “already constituted individuals, each with his or her interests,” just as the </w:t>
      </w:r>
      <w:r w:rsidRPr="0022229C">
        <w:rPr>
          <w:rStyle w:val="StyleUnderline"/>
          <w:highlight w:val="green"/>
        </w:rPr>
        <w:t>dogmatic</w:t>
      </w:r>
      <w:r w:rsidRPr="0074229F">
        <w:rPr>
          <w:rStyle w:val="StyleUnderline"/>
        </w:rPr>
        <w:t xml:space="preserve"> image of </w:t>
      </w:r>
      <w:r w:rsidRPr="0022229C">
        <w:rPr>
          <w:rStyle w:val="StyleUnderline"/>
          <w:highlight w:val="green"/>
        </w:rPr>
        <w:t>thought</w:t>
      </w:r>
      <w:r w:rsidRPr="0074229F">
        <w:rPr>
          <w:rStyle w:val="StyleUnderline"/>
        </w:rPr>
        <w:t xml:space="preserve"> begins </w:t>
      </w:r>
      <w:r w:rsidRPr="0022229C">
        <w:rPr>
          <w:rStyle w:val="StyleUnderline"/>
          <w:highlight w:val="green"/>
        </w:rPr>
        <w:t>with “already constituted identities</w:t>
      </w:r>
      <w:r w:rsidRPr="0074229F">
        <w:rPr>
          <w:rStyle w:val="StyleUnderline"/>
        </w:rPr>
        <w:t>, each with its qualities</w:t>
      </w:r>
      <w:r w:rsidRPr="00D34F59">
        <w:rPr>
          <w:sz w:val="16"/>
        </w:rPr>
        <w:t xml:space="preserve">.”37 The foundational question of liberalism posed earlier—viz., </w:t>
      </w:r>
      <w:r w:rsidRPr="0074229F">
        <w:rPr>
          <w:rStyle w:val="StyleUnderline"/>
        </w:rPr>
        <w:t>“why and under what conditions should these individuals come together and allow themselves to be governed”—is a question concerning the relation between individuals and governments</w:t>
      </w:r>
      <w:r w:rsidRPr="00D34F59">
        <w:rPr>
          <w:sz w:val="16"/>
        </w:rPr>
        <w:t xml:space="preserve">. Like the relation between mind and world in the dogmatic image of thought, </w:t>
      </w:r>
      <w:r w:rsidRPr="0022229C">
        <w:rPr>
          <w:rStyle w:val="Emphasis"/>
          <w:highlight w:val="green"/>
        </w:rPr>
        <w:t>the relation between individuals and governments in liberal theory is</w:t>
      </w:r>
      <w:r w:rsidRPr="0074229F">
        <w:rPr>
          <w:rStyle w:val="Emphasis"/>
        </w:rPr>
        <w:t xml:space="preserve"> one of </w:t>
      </w:r>
      <w:r w:rsidRPr="0022229C">
        <w:rPr>
          <w:rStyle w:val="Emphasis"/>
          <w:highlight w:val="green"/>
        </w:rPr>
        <w:t>representation</w:t>
      </w:r>
      <w:r w:rsidRPr="0022229C">
        <w:rPr>
          <w:sz w:val="16"/>
          <w:highlight w:val="green"/>
        </w:rPr>
        <w:t>.</w:t>
      </w:r>
      <w:r w:rsidRPr="00D34F59">
        <w:rPr>
          <w:sz w:val="16"/>
        </w:rPr>
        <w:t xml:space="preserve"> As Todd May notes, “If a government is to be a legitimate one, the interests of each individual must be represented in the public realm occupied by government</w:t>
      </w:r>
      <w:proofErr w:type="gramStart"/>
      <w:r w:rsidRPr="00D34F59">
        <w:rPr>
          <w:sz w:val="16"/>
        </w:rPr>
        <w:t>. . . .</w:t>
      </w:r>
      <w:proofErr w:type="gramEnd"/>
      <w:r w:rsidRPr="00D34F59">
        <w:rPr>
          <w:sz w:val="16"/>
        </w:rPr>
        <w:t xml:space="preserve"> [Thus] </w:t>
      </w:r>
      <w:r w:rsidRPr="0074229F">
        <w:rPr>
          <w:rStyle w:val="Emphasis"/>
        </w:rPr>
        <w:t>liberal theory is a form of the dogmatic image of thought.</w:t>
      </w:r>
      <w:r w:rsidRPr="00D34F59">
        <w:rPr>
          <w:sz w:val="16"/>
        </w:rPr>
        <w:t xml:space="preserve">”38 Just as Deleuze replaces the foundational modern concept of identity with the concept of difference, so does </w:t>
      </w:r>
      <w:r w:rsidRPr="0074229F">
        <w:rPr>
          <w:rStyle w:val="Emphasis"/>
        </w:rPr>
        <w:t>he replace the concept of the individual subject with other concepts such as the machine</w:t>
      </w:r>
      <w:r w:rsidRPr="00D34F59">
        <w:rPr>
          <w:sz w:val="16"/>
        </w:rPr>
        <w:t xml:space="preserve">. In Deleuze’s political ontology, individuals, communities, states, and the various relations that obtain among them are all understood as machines or “machinic” processes. </w:t>
      </w:r>
      <w:r w:rsidRPr="0074229F">
        <w:rPr>
          <w:rStyle w:val="StyleUnderline"/>
        </w:rPr>
        <w:t>Unlike an organism, which is “a bounded whole with an identity and an end,” and unlike a mechanism, which is “a closed machine with a specific function,” a machine is “nothing more than its connections; it is not made by anything, and has no closed identity.</w:t>
      </w:r>
      <w:r w:rsidRPr="00D34F59">
        <w:rPr>
          <w:sz w:val="16"/>
        </w:rPr>
        <w:t xml:space="preserve">”39 </w:t>
      </w:r>
      <w:r w:rsidRPr="0074229F">
        <w:rPr>
          <w:rStyle w:val="StyleUnderline"/>
        </w:rPr>
        <w:t>Whereas liberalism regards the relation between individuals and society mechanistically (i.e., as a “specific set of connections”) or organically (i.e., “as a self-organizing whole”), Deleuze regards this relation “</w:t>
      </w:r>
      <w:proofErr w:type="spellStart"/>
      <w:r w:rsidRPr="0074229F">
        <w:rPr>
          <w:rStyle w:val="StyleUnderline"/>
        </w:rPr>
        <w:t>machinically</w:t>
      </w:r>
      <w:proofErr w:type="spellEnd"/>
      <w:r w:rsidRPr="0074229F">
        <w:rPr>
          <w:rStyle w:val="StyleUnderline"/>
        </w:rPr>
        <w:t>” (i.e., “as only one level of connections that can be discussed”).</w:t>
      </w:r>
      <w:r w:rsidRPr="00D34F59">
        <w:rPr>
          <w:sz w:val="16"/>
        </w:rPr>
        <w:t xml:space="preserve">40 Unlike </w:t>
      </w:r>
      <w:r w:rsidRPr="0022229C">
        <w:rPr>
          <w:rStyle w:val="Emphasis"/>
          <w:highlight w:val="green"/>
        </w:rPr>
        <w:t>the static,</w:t>
      </w:r>
      <w:r w:rsidRPr="0074229F">
        <w:rPr>
          <w:rStyle w:val="Emphasis"/>
        </w:rPr>
        <w:t xml:space="preserve"> self-contained, and </w:t>
      </w:r>
      <w:r w:rsidRPr="0022229C">
        <w:rPr>
          <w:rStyle w:val="Emphasis"/>
          <w:highlight w:val="green"/>
        </w:rPr>
        <w:t>transcendental subject of liberal theory, machines are fluid</w:t>
      </w:r>
      <w:r w:rsidRPr="0074229F">
        <w:rPr>
          <w:rStyle w:val="Emphasis"/>
        </w:rPr>
        <w:t xml:space="preserve">, mobile, and </w:t>
      </w:r>
      <w:r w:rsidRPr="0022229C">
        <w:rPr>
          <w:rStyle w:val="Emphasis"/>
          <w:highlight w:val="green"/>
        </w:rPr>
        <w:t xml:space="preserve">dynamic; </w:t>
      </w:r>
      <w:r w:rsidRPr="0022229C">
        <w:rPr>
          <w:rStyle w:val="Emphasis"/>
        </w:rPr>
        <w:t>they</w:t>
      </w:r>
      <w:r w:rsidRPr="0074229F">
        <w:rPr>
          <w:rStyle w:val="Emphasis"/>
        </w:rPr>
        <w:t xml:space="preserve"> are </w:t>
      </w:r>
      <w:r w:rsidRPr="0022229C">
        <w:rPr>
          <w:rStyle w:val="Emphasis"/>
          <w:highlight w:val="green"/>
        </w:rPr>
        <w:t>capable of changing</w:t>
      </w:r>
      <w:r w:rsidRPr="0074229F">
        <w:rPr>
          <w:rStyle w:val="Emphasis"/>
        </w:rPr>
        <w:t>, of connecting and reconnecting with other machines, they are immanent to the connections they make, and vice versa.</w:t>
      </w:r>
      <w:r w:rsidRPr="00D34F59">
        <w:rPr>
          <w:sz w:val="16"/>
        </w:rPr>
        <w:t xml:space="preserve"> In creating these connections, moreover, machines produce and are produced by desires (hence “desiring-machines”).41 </w:t>
      </w:r>
      <w:r w:rsidRPr="0022229C">
        <w:rPr>
          <w:rStyle w:val="StyleUnderline"/>
          <w:highlight w:val="green"/>
        </w:rPr>
        <w:t>The liberal subject consents to be governed because it lacks the ability to realize its own</w:t>
      </w:r>
      <w:r w:rsidRPr="0074229F">
        <w:rPr>
          <w:rStyle w:val="StyleUnderline"/>
        </w:rPr>
        <w:t xml:space="preserve"> </w:t>
      </w:r>
      <w:r w:rsidRPr="0022229C">
        <w:rPr>
          <w:rStyle w:val="StyleUnderline"/>
          <w:highlight w:val="green"/>
        </w:rPr>
        <w:t>interests independently of the state</w:t>
      </w:r>
      <w:r w:rsidRPr="0074229F">
        <w:rPr>
          <w:rStyle w:val="StyleUnderline"/>
        </w:rPr>
        <w:t xml:space="preserve">. </w:t>
      </w:r>
      <w:r w:rsidRPr="0022229C">
        <w:rPr>
          <w:rStyle w:val="StyleUnderline"/>
          <w:highlight w:val="green"/>
        </w:rPr>
        <w:t>Machine</w:t>
      </w:r>
      <w:r w:rsidRPr="0074229F">
        <w:rPr>
          <w:rStyle w:val="StyleUnderline"/>
        </w:rPr>
        <w:t>s, in contrast, “do not operate out of lack. They do not seek to fulfill needs.</w:t>
      </w:r>
      <w:r w:rsidRPr="00D34F59">
        <w:rPr>
          <w:sz w:val="16"/>
        </w:rPr>
        <w:t xml:space="preserve"> Instead </w:t>
      </w:r>
      <w:r w:rsidRPr="0074229F">
        <w:rPr>
          <w:rStyle w:val="StyleUnderline"/>
        </w:rPr>
        <w:t xml:space="preserve">they </w:t>
      </w:r>
      <w:r w:rsidRPr="0022229C">
        <w:rPr>
          <w:rStyle w:val="StyleUnderline"/>
          <w:highlight w:val="green"/>
        </w:rPr>
        <w:t>produce connections</w:t>
      </w:r>
      <w:r w:rsidRPr="0074229F">
        <w:rPr>
          <w:rStyle w:val="StyleUnderline"/>
        </w:rPr>
        <w:t>.</w:t>
      </w:r>
      <w:r w:rsidRPr="00D34F59">
        <w:rPr>
          <w:sz w:val="16"/>
        </w:rPr>
        <w:t xml:space="preserve"> Moreover, the connections they produce are not pre-given</w:t>
      </w:r>
      <w:proofErr w:type="gramStart"/>
      <w:r w:rsidRPr="00D34F59">
        <w:rPr>
          <w:sz w:val="16"/>
        </w:rPr>
        <w:t>. . . .</w:t>
      </w:r>
      <w:proofErr w:type="gramEnd"/>
      <w:r w:rsidRPr="00D34F59">
        <w:rPr>
          <w:sz w:val="16"/>
        </w:rPr>
        <w:t xml:space="preserve"> Machines are productive in </w:t>
      </w:r>
      <w:r w:rsidRPr="00D34F59">
        <w:rPr>
          <w:sz w:val="16"/>
        </w:rPr>
        <w:lastRenderedPageBreak/>
        <w:t xml:space="preserve">unpredictable and often novel ways.”42 There are different types of machines which can be distinguished according to how they operate. In all cases, machines are driven by fuel, which Deleuze variously describes as power (especially in his book on Foucault)43 or, more typically, forces. Deleuze distinguishes between two types of force to which he assigns different names in different books. On the one hand there is what he refers to as “active force” in his book on Nietzsche and as “social” or “oedipal” force in Capitalism and Schizophrenia. On the other </w:t>
      </w:r>
      <w:proofErr w:type="gramStart"/>
      <w:r w:rsidRPr="00D34F59">
        <w:rPr>
          <w:sz w:val="16"/>
        </w:rPr>
        <w:t>hand</w:t>
      </w:r>
      <w:proofErr w:type="gramEnd"/>
      <w:r w:rsidRPr="00D34F59">
        <w:rPr>
          <w:sz w:val="16"/>
        </w:rPr>
        <w:t xml:space="preserve"> there is what he refers to as “reactive force,” “forces of desire,” or “schizophrenic” force. What are these forces and how do they operate according to Deleuze? In one decidedly aphoristic passage, Deleuze claims there are only forces of desire (i.e., active or schizophrenic forces) and social (i.e., reactive or oedipal) forces.44 A force of desire or active force is one which “goes to the limit of its power,” i.e., which expresses itself creatively to the fullest extent of its ability, which produces rather than represses its object.45 </w:t>
      </w:r>
      <w:r w:rsidRPr="0074229F">
        <w:rPr>
          <w:rStyle w:val="StyleUnderline"/>
        </w:rPr>
        <w:t>Social or reactive forces, in contrast, “decompose; they separate active force from what it can do; they take away a part or almost all of its power . . . they dam up, channel, and regulate” the flow of desire.</w:t>
      </w:r>
      <w:r w:rsidRPr="00D34F59">
        <w:rPr>
          <w:sz w:val="16"/>
        </w:rPr>
        <w:t xml:space="preserve">46 In making this distinction, Deleuze does not mean to suggest that there are two distinct kinds of forces which differentially affect objects exterior to themselves. On the contrary, there is only a single, unitary force which manifests itself in particular “assemblages.”47 </w:t>
      </w:r>
      <w:r w:rsidRPr="0074229F">
        <w:rPr>
          <w:rStyle w:val="StyleUnderline"/>
        </w:rPr>
        <w:t>Each of these assemblages, in turn, contains within itself both desire (active force) and various “</w:t>
      </w:r>
      <w:r w:rsidRPr="0022229C">
        <w:rPr>
          <w:rStyle w:val="StyleUnderline"/>
          <w:highlight w:val="green"/>
        </w:rPr>
        <w:t>bureaucratic</w:t>
      </w:r>
      <w:r w:rsidRPr="0074229F">
        <w:rPr>
          <w:rStyle w:val="StyleUnderline"/>
        </w:rPr>
        <w:t xml:space="preserve"> or fascist </w:t>
      </w:r>
      <w:r w:rsidRPr="0022229C">
        <w:rPr>
          <w:rStyle w:val="StyleUnderline"/>
          <w:highlight w:val="green"/>
        </w:rPr>
        <w:t>pieces</w:t>
      </w:r>
      <w:r w:rsidRPr="0074229F">
        <w:rPr>
          <w:rStyle w:val="StyleUnderline"/>
        </w:rPr>
        <w:t xml:space="preserve">” (reactive force) which </w:t>
      </w:r>
      <w:r w:rsidRPr="0022229C">
        <w:rPr>
          <w:rStyle w:val="StyleUnderline"/>
          <w:highlight w:val="green"/>
        </w:rPr>
        <w:t>seek to subjugate</w:t>
      </w:r>
      <w:r w:rsidRPr="0074229F">
        <w:rPr>
          <w:rStyle w:val="StyleUnderline"/>
        </w:rPr>
        <w:t xml:space="preserve"> and annihilate that </w:t>
      </w:r>
      <w:r w:rsidRPr="0022229C">
        <w:rPr>
          <w:rStyle w:val="StyleUnderline"/>
          <w:highlight w:val="green"/>
        </w:rPr>
        <w:t>desire</w:t>
      </w:r>
      <w:r w:rsidRPr="0074229F">
        <w:rPr>
          <w:rStyle w:val="StyleUnderline"/>
        </w:rPr>
        <w:t>.</w:t>
      </w:r>
      <w:r w:rsidRPr="00D34F59">
        <w:rPr>
          <w:sz w:val="16"/>
        </w:rPr>
        <w:t xml:space="preserve">48 Neither force acts or works upon preexistent objects; rather everything that exists is alternately created and/or destroyed in accordance with the particular assemblage which gives rise to it. As May notes by way of summary, “power does not suppress desire; rather it is implicated in every assemblage of desire.”49 Machines are constituted (“assembled”) by forces that are immanent to them; “concrete social fields” are therefore </w:t>
      </w:r>
      <w:proofErr w:type="spellStart"/>
      <w:r w:rsidRPr="00D34F59">
        <w:rPr>
          <w:sz w:val="16"/>
        </w:rPr>
        <w:t>affects</w:t>
      </w:r>
      <w:proofErr w:type="spellEnd"/>
      <w:r w:rsidRPr="00D34F59">
        <w:rPr>
          <w:sz w:val="16"/>
        </w:rPr>
        <w:t xml:space="preserve"> of complex movements and connections of forces which vary in intensity over time.50 For Deleuze, forces are principally distinguished according to their affects, which in turn are distinguished according to whether they are life-affirming or life-denying at the level of life itself.51 Unlike the concept of “coercive power,” which has a kind of built-in normativity, </w:t>
      </w:r>
      <w:r w:rsidRPr="0074229F">
        <w:rPr>
          <w:rStyle w:val="StyleUnderline"/>
        </w:rPr>
        <w:t xml:space="preserve">the concepts of life-affirming/denying are, in the first instance at least, purely descriptive; that is, they describe the way forces produce reality and nothing else. </w:t>
      </w:r>
      <w:r w:rsidRPr="00D34F59">
        <w:rPr>
          <w:sz w:val="16"/>
        </w:rPr>
        <w:t xml:space="preserve">Given the ubiquitous and ontologically constitutive nature of force, it goes without saying that force simpliciter cannot be “abolished” or even “resisted.” As we shall see, this does not mean that repressive social forces (or machines) cannot be opposed. It does imply, however, that for Deleuze, (as for Spinoza) the question is not whether and how resistance is possible, but rather </w:t>
      </w:r>
      <w:r w:rsidRPr="0074229F">
        <w:rPr>
          <w:rStyle w:val="StyleUnderline"/>
        </w:rPr>
        <w:t>how and why desire comes to repress and ultimately destroy itself in the first place</w:t>
      </w:r>
      <w:r w:rsidRPr="00D34F59">
        <w:rPr>
          <w:sz w:val="16"/>
        </w:rPr>
        <w:t xml:space="preserve">.52 This requires, among other things, </w:t>
      </w:r>
      <w:r w:rsidRPr="0074229F">
        <w:rPr>
          <w:rStyle w:val="StyleUnderline"/>
        </w:rPr>
        <w:t>an analysis of the various assemblages that come into being over time (vis-à-vis their affects) as well as the experimental pursuit of alternative assemblages at the level of praxis.</w:t>
      </w:r>
      <w:r w:rsidRPr="00D34F59">
        <w:rPr>
          <w:sz w:val="16"/>
        </w:rPr>
        <w:t xml:space="preserve"> According to Deleuze, repressive forces do not emanate from a unitary source but rather within multiple sites. The complex interconnection of these sites, moreover, is precisely what gives rise to the various machines that inhabit the social world (this is what he means when he suggests that power is “rhizomatic” as opposed to “arboreal”).</w:t>
      </w:r>
      <w:r w:rsidRPr="0074229F">
        <w:rPr>
          <w:rStyle w:val="StyleUnderline"/>
        </w:rPr>
        <w:t xml:space="preserve">This is not to say that power does not become concentrated within certain sites; indeed, much of Capitalism and Schizophrenia is given over to an analysis of such concentrations as they manifest themselves in particular political and economic forms. What this analysis reveals </w:t>
      </w:r>
      <w:proofErr w:type="gramStart"/>
      <w:r w:rsidRPr="0074229F">
        <w:rPr>
          <w:rStyle w:val="StyleUnderline"/>
        </w:rPr>
        <w:t>is</w:t>
      </w:r>
      <w:proofErr w:type="gramEnd"/>
      <w:r w:rsidRPr="0074229F">
        <w:rPr>
          <w:rStyle w:val="StyleUnderline"/>
        </w:rPr>
        <w:t xml:space="preserve"> a constant conflict between reactive machines (e.g., the </w:t>
      </w:r>
      <w:r w:rsidRPr="0041773A">
        <w:rPr>
          <w:rStyle w:val="StyleUnderline"/>
          <w:highlight w:val="green"/>
        </w:rPr>
        <w:t>State-form</w:t>
      </w:r>
      <w:r w:rsidRPr="0074229F">
        <w:rPr>
          <w:rStyle w:val="StyleUnderline"/>
        </w:rPr>
        <w:t xml:space="preserve">) which </w:t>
      </w:r>
      <w:r w:rsidRPr="0041773A">
        <w:rPr>
          <w:rStyle w:val="StyleUnderline"/>
          <w:highlight w:val="green"/>
        </w:rPr>
        <w:t>seek to “</w:t>
      </w:r>
      <w:proofErr w:type="spellStart"/>
      <w:r w:rsidRPr="0041773A">
        <w:rPr>
          <w:rStyle w:val="StyleUnderline"/>
          <w:highlight w:val="green"/>
        </w:rPr>
        <w:t>overcode</w:t>
      </w:r>
      <w:proofErr w:type="spellEnd"/>
      <w:r w:rsidRPr="0041773A">
        <w:rPr>
          <w:rStyle w:val="StyleUnderline"/>
          <w:highlight w:val="green"/>
        </w:rPr>
        <w:t>” and “territorialize” desire</w:t>
      </w:r>
      <w:r w:rsidRPr="0074229F">
        <w:rPr>
          <w:rStyle w:val="StyleUnderline"/>
        </w:rPr>
        <w:t>, and various desiring machines (e.g., the nomadic war machine), which seek to “reterritorialize” themselves along “lines of flight.” Similar analyses could no doubt be afforded of the “Church-form,” the “gender-form,” and countless other sites of concentrated power. In all such cases, however, one and the same force is simultaneously seeking to escape and re-conquer itself, and it is precisely this tension which allows ostensibly “revolutionary” or “</w:t>
      </w:r>
      <w:proofErr w:type="spellStart"/>
      <w:r w:rsidRPr="0074229F">
        <w:rPr>
          <w:rStyle w:val="StyleUnderline"/>
        </w:rPr>
        <w:t>liberatory</w:t>
      </w:r>
      <w:proofErr w:type="spellEnd"/>
      <w:r w:rsidRPr="0074229F">
        <w:rPr>
          <w:rStyle w:val="StyleUnderline"/>
        </w:rPr>
        <w:t xml:space="preserve">” movements (e.g., Bolshevism) to occasionally metamorphose into totalitarian regimes (e.g., Stalinist Russia). </w:t>
      </w:r>
      <w:r w:rsidRPr="00D34F59">
        <w:rPr>
          <w:sz w:val="16"/>
        </w:rPr>
        <w:t>For Deleuze, then</w:t>
      </w:r>
      <w:r w:rsidRPr="00C4307F">
        <w:rPr>
          <w:rStyle w:val="Emphasis"/>
        </w:rPr>
        <w:t xml:space="preserve">, </w:t>
      </w:r>
      <w:r w:rsidRPr="0041773A">
        <w:rPr>
          <w:rStyle w:val="Emphasis"/>
          <w:highlight w:val="green"/>
        </w:rPr>
        <w:t>political power is</w:t>
      </w:r>
      <w:r w:rsidRPr="00C4307F">
        <w:rPr>
          <w:rStyle w:val="Emphasis"/>
        </w:rPr>
        <w:t xml:space="preserve"> multifarious and </w:t>
      </w:r>
      <w:r w:rsidRPr="0041773A">
        <w:rPr>
          <w:rStyle w:val="Emphasis"/>
          <w:highlight w:val="green"/>
        </w:rPr>
        <w:t>rhizomatic in nature</w:t>
      </w:r>
      <w:r w:rsidRPr="00C4307F">
        <w:rPr>
          <w:rStyle w:val="Emphasis"/>
        </w:rPr>
        <w:t>.</w:t>
      </w:r>
      <w:r w:rsidRPr="00D34F59">
        <w:rPr>
          <w:sz w:val="16"/>
        </w:rPr>
        <w:t xml:space="preserve">53 Unlike Marxism and other “strategic” political philosophies which identify a unitary locus of repressive power, the “tactical” political philosophy of Deleuze “perform[s] [its] analyses within a milieu characterized . . . by the tension between irreducible and mutually intersecting practices of power.”54 In older radical philosophies such as anarchism, manifestations of power are distinguished according to their effects. These effects, in turn, are distinguished according to their relative justifiability within a universalizable normative scheme that is both prior and exterior to power itself. Repressive power, again, is only a species of “power to,” which is at least analogous if not identical to Deleuze’s all-encompassing “force.” </w:t>
      </w:r>
      <w:r w:rsidRPr="00C4307F">
        <w:rPr>
          <w:rStyle w:val="StyleUnderline"/>
        </w:rPr>
        <w:t xml:space="preserve">The only real difference is that “repressive power” in the classical paradigm involves the forcible or even violent compulsion of bodies (what Foucault calls “biopower”) whereas </w:t>
      </w:r>
      <w:r w:rsidRPr="0041773A">
        <w:rPr>
          <w:rStyle w:val="Emphasis"/>
          <w:highlight w:val="green"/>
        </w:rPr>
        <w:t>repressive forces</w:t>
      </w:r>
      <w:r w:rsidRPr="00C4307F">
        <w:rPr>
          <w:rStyle w:val="Emphasis"/>
        </w:rPr>
        <w:t xml:space="preserve"> in the Deleuze scheme principally </w:t>
      </w:r>
      <w:r w:rsidRPr="0041773A">
        <w:rPr>
          <w:rStyle w:val="Emphasis"/>
          <w:highlight w:val="green"/>
        </w:rPr>
        <w:t>work to subjugate desires</w:t>
      </w:r>
      <w:r w:rsidRPr="00C4307F">
        <w:rPr>
          <w:rStyle w:val="Emphasis"/>
        </w:rPr>
        <w:t xml:space="preserve">. This brings us to </w:t>
      </w:r>
      <w:r w:rsidRPr="00C4307F">
        <w:rPr>
          <w:rStyle w:val="Emphasis"/>
        </w:rPr>
        <w:lastRenderedPageBreak/>
        <w:t>the question of how Deleuze reinvents the concept of political normativity</w:t>
      </w:r>
      <w:r w:rsidRPr="00C4307F">
        <w:rPr>
          <w:rStyle w:val="StyleUnderline"/>
        </w:rPr>
        <w:t xml:space="preserve">. </w:t>
      </w:r>
      <w:r w:rsidRPr="00D34F59">
        <w:rPr>
          <w:sz w:val="16"/>
        </w:rPr>
        <w:t xml:space="preserve">Some thinkers, most notably Paul Patton and Todd May, have attempted to situate Deleuze’s thought within the normative paradigm of classical liberalism. May, for example, tries to found Deleuze’s political philosophy on a pair of normative principles which, he thinks, are intimated below the surface of Deleuze’s writings. As I shall argue, </w:t>
      </w:r>
      <w:r w:rsidRPr="00C4307F">
        <w:rPr>
          <w:rStyle w:val="StyleUnderline"/>
        </w:rPr>
        <w:t>although he is correct to point out that Deleuze “promotes” ways of thinking and acting that affirm life, this promotion need not—indeed, cannot—be cashed out in terms of liberal (or what I will call “nomological” normativity).</w:t>
      </w:r>
      <w:r w:rsidRPr="00D34F59">
        <w:rPr>
          <w:sz w:val="16"/>
        </w:rPr>
        <w:t xml:space="preserve"> In the next and last section, we will explore an alternative reading of Deleuze on normativity— one which relies on the concept of “absolute deterritorialization,” or what I will call “pragmatic norms.”</w:t>
      </w:r>
    </w:p>
    <w:p w14:paraId="0241B9CF" w14:textId="11B5A079" w:rsidR="004A2544" w:rsidRPr="004A2544" w:rsidRDefault="004A2544">
      <w:pPr>
        <w:spacing w:after="0" w:line="240" w:lineRule="auto"/>
        <w:rPr>
          <w:rStyle w:val="Style13ptBold"/>
          <w:rFonts w:eastAsiaTheme="majorEastAsia" w:cstheme="majorBidi"/>
          <w:szCs w:val="32"/>
        </w:rPr>
      </w:pPr>
    </w:p>
    <w:p w14:paraId="34F759F5" w14:textId="07AC90F5" w:rsidR="00232029" w:rsidRPr="004A2544" w:rsidRDefault="00232029" w:rsidP="00232029">
      <w:pPr>
        <w:pStyle w:val="Heading3"/>
        <w:rPr>
          <w:rStyle w:val="Style13ptBold"/>
          <w:b/>
          <w:bCs w:val="0"/>
          <w:u w:val="single"/>
        </w:rPr>
      </w:pPr>
      <w:r w:rsidRPr="004A2544">
        <w:rPr>
          <w:rStyle w:val="Style13ptBold"/>
          <w:b/>
          <w:bCs w:val="0"/>
          <w:u w:val="single"/>
        </w:rPr>
        <w:lastRenderedPageBreak/>
        <w:t xml:space="preserve">Policing </w:t>
      </w:r>
    </w:p>
    <w:p w14:paraId="1AE203CD" w14:textId="77777777" w:rsidR="00E7790E" w:rsidRPr="00E7790E" w:rsidRDefault="00E7790E" w:rsidP="00E7790E"/>
    <w:p w14:paraId="1042DE94" w14:textId="77777777" w:rsidR="00232029" w:rsidRPr="00962557" w:rsidRDefault="00232029" w:rsidP="004962C6">
      <w:pPr>
        <w:pStyle w:val="Heading4"/>
        <w:jc w:val="both"/>
        <w:rPr>
          <w:rStyle w:val="Style13ptBold"/>
          <w:b/>
          <w:bCs w:val="0"/>
        </w:rPr>
      </w:pPr>
      <w:r w:rsidRPr="00962557">
        <w:rPr>
          <w:rStyle w:val="Style13ptBold"/>
          <w:b/>
          <w:bCs w:val="0"/>
        </w:rPr>
        <w:t xml:space="preserve">Professional policing is a paranoid response to the </w:t>
      </w:r>
      <w:proofErr w:type="spellStart"/>
      <w:r w:rsidRPr="00962557">
        <w:rPr>
          <w:rStyle w:val="Style13ptBold"/>
          <w:b/>
          <w:bCs w:val="0"/>
        </w:rPr>
        <w:t>deterritorializing</w:t>
      </w:r>
      <w:proofErr w:type="spellEnd"/>
      <w:r w:rsidRPr="00962557">
        <w:rPr>
          <w:rStyle w:val="Style13ptBold"/>
          <w:b/>
          <w:bCs w:val="0"/>
        </w:rPr>
        <w:t xml:space="preserve"> effects of late capitalism. We must address the affective tendency toward paranoia first – or else emerging technological and social developments will always be perceived as signaling the breakdown of society – which, in turn, justifies</w:t>
      </w:r>
      <w:r>
        <w:rPr>
          <w:rStyle w:val="Style13ptBold"/>
          <w:b/>
          <w:bCs w:val="0"/>
        </w:rPr>
        <w:t xml:space="preserve"> ever-more</w:t>
      </w:r>
      <w:r w:rsidRPr="00962557">
        <w:rPr>
          <w:rStyle w:val="Style13ptBold"/>
          <w:b/>
          <w:bCs w:val="0"/>
        </w:rPr>
        <w:t xml:space="preserve"> police violence.</w:t>
      </w:r>
    </w:p>
    <w:p w14:paraId="70618DAF" w14:textId="36E0F7D0" w:rsidR="00232029" w:rsidRPr="00B94B9E" w:rsidRDefault="00232029" w:rsidP="004962C6">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p>
    <w:p w14:paraId="69855C12" w14:textId="77777777" w:rsidR="00232029" w:rsidRDefault="00232029" w:rsidP="00232029">
      <w:pPr>
        <w:spacing w:before="100" w:beforeAutospacing="1" w:after="100" w:afterAutospacing="1" w:line="240" w:lineRule="auto"/>
        <w:jc w:val="both"/>
        <w:rPr>
          <w:rStyle w:val="Emphasis"/>
        </w:rPr>
      </w:pPr>
      <w:r w:rsidRPr="000C3674">
        <w:rPr>
          <w:rStyle w:val="Emphasis"/>
          <w:highlight w:val="yellow"/>
        </w:rPr>
        <w:t>We need a social theory which reflects this affective spectrum within the organic infrastructure of the human. We</w:t>
      </w:r>
      <w:r w:rsidRPr="00B94B9E">
        <w:rPr>
          <w:rStyle w:val="Emphasis"/>
        </w:rPr>
        <w:t xml:space="preserve"> actually </w:t>
      </w:r>
      <w:r w:rsidRPr="000C3674">
        <w:rPr>
          <w:rStyle w:val="Emphasis"/>
          <w:highlight w:val="yellow"/>
        </w:rPr>
        <w:t xml:space="preserve">find this in the </w:t>
      </w:r>
      <w:proofErr w:type="spellStart"/>
      <w:r w:rsidRPr="000C3674">
        <w:rPr>
          <w:rStyle w:val="Emphasis"/>
          <w:highlight w:val="yellow"/>
        </w:rPr>
        <w:t>Deleuzian</w:t>
      </w:r>
      <w:proofErr w:type="spellEnd"/>
      <w:r w:rsidRPr="00B94B9E">
        <w:rPr>
          <w:rFonts w:ascii="StempelGaramond" w:eastAsia="Times New Roman" w:hAnsi="StempelGaramond" w:cs="Times New Roman"/>
          <w:sz w:val="20"/>
          <w:szCs w:val="20"/>
        </w:rPr>
        <w:t xml:space="preserve">/Foucauldian </w:t>
      </w:r>
      <w:r w:rsidRPr="00B94B9E">
        <w:rPr>
          <w:rStyle w:val="Emphasis"/>
        </w:rPr>
        <w:t>p</w:t>
      </w:r>
      <w:r w:rsidRPr="000C3674">
        <w:rPr>
          <w:rStyle w:val="Emphasis"/>
          <w:highlight w:val="yellow"/>
        </w:rPr>
        <w:t>aradigm</w:t>
      </w:r>
      <w:r w:rsidRPr="00B94B9E">
        <w:rPr>
          <w:rStyle w:val="Emphasis"/>
        </w:rPr>
        <w:t>.</w:t>
      </w:r>
      <w:r w:rsidRPr="00B94B9E">
        <w:rPr>
          <w:rFonts w:ascii="StempelGaramond" w:eastAsia="Times New Roman" w:hAnsi="StempelGaramond" w:cs="Times New Roman"/>
          <w:sz w:val="20"/>
          <w:szCs w:val="20"/>
        </w:rPr>
        <w:t xml:space="preserve"> Deleuze and Guattari argue that </w:t>
      </w:r>
      <w:r w:rsidRPr="00B94B9E">
        <w:rPr>
          <w:rStyle w:val="Emphasis"/>
        </w:rPr>
        <w:t>capitalist societies</w:t>
      </w:r>
      <w:r w:rsidRPr="00B94B9E">
        <w:rPr>
          <w:rFonts w:ascii="StempelGaramond" w:eastAsia="Times New Roman" w:hAnsi="StempelGaramond" w:cs="Times New Roman"/>
          <w:sz w:val="20"/>
          <w:szCs w:val="20"/>
        </w:rPr>
        <w:t xml:space="preserve"> themselves are divided. On the one hand they </w:t>
      </w:r>
      <w:r w:rsidRPr="00B94B9E">
        <w:rPr>
          <w:rStyle w:val="Emphasis"/>
        </w:rPr>
        <w:t xml:space="preserve">have ‘schizophrenic’ tendencies associated with the market – tendencies which tend to decode and recode human bodies through signs, images and objects. These can be combined with every other sign, image and object, articulated through the accelerating </w:t>
      </w:r>
      <w:proofErr w:type="spellStart"/>
      <w:r w:rsidRPr="00B94B9E">
        <w:rPr>
          <w:rStyle w:val="Emphasis"/>
        </w:rPr>
        <w:t>assem</w:t>
      </w:r>
      <w:proofErr w:type="spellEnd"/>
      <w:r w:rsidRPr="00B94B9E">
        <w:rPr>
          <w:rStyle w:val="Emphasis"/>
        </w:rPr>
        <w:t xml:space="preserve">- </w:t>
      </w:r>
      <w:proofErr w:type="spellStart"/>
      <w:r w:rsidRPr="00B94B9E">
        <w:rPr>
          <w:rStyle w:val="Emphasis"/>
        </w:rPr>
        <w:t>blages</w:t>
      </w:r>
      <w:proofErr w:type="spellEnd"/>
      <w:r w:rsidRPr="00B94B9E">
        <w:rPr>
          <w:rStyle w:val="Emphasis"/>
        </w:rPr>
        <w:t xml:space="preserve"> of communications technology and global capitalism, powered by </w:t>
      </w:r>
      <w:proofErr w:type="spellStart"/>
      <w:r w:rsidRPr="00B94B9E">
        <w:rPr>
          <w:rStyle w:val="Emphasis"/>
        </w:rPr>
        <w:t>elec</w:t>
      </w:r>
      <w:proofErr w:type="spellEnd"/>
      <w:r w:rsidRPr="00B94B9E">
        <w:rPr>
          <w:rStyle w:val="Emphasis"/>
        </w:rPr>
        <w:t xml:space="preserve">- </w:t>
      </w:r>
      <w:proofErr w:type="spellStart"/>
      <w:r w:rsidRPr="00B94B9E">
        <w:rPr>
          <w:rStyle w:val="Emphasis"/>
        </w:rPr>
        <w:t>tricity</w:t>
      </w:r>
      <w:proofErr w:type="spellEnd"/>
      <w:r w:rsidRPr="00B94B9E">
        <w:rPr>
          <w:rStyle w:val="Emphasis"/>
        </w:rPr>
        <w:t xml:space="preserve"> and human desire</w:t>
      </w:r>
      <w:r w:rsidRPr="00B94B9E">
        <w:rPr>
          <w:rFonts w:ascii="StempelGaramond" w:eastAsia="Times New Roman" w:hAnsi="StempelGaramond" w:cs="Times New Roman"/>
          <w:sz w:val="20"/>
          <w:szCs w:val="20"/>
        </w:rPr>
        <w:t xml:space="preserve"> (Deleuze and Guattari, 1977; 1992). These schizophrenic effects of the post/late-modern marketplace have of course been much commented upon by Jean Baudrillard and Frederick Jameson, among others, since Deleuze and Guattari’s ground-breaking work. So </w:t>
      </w:r>
      <w:r w:rsidRPr="000C3674">
        <w:rPr>
          <w:rStyle w:val="Emphasis"/>
          <w:highlight w:val="yellow"/>
        </w:rPr>
        <w:t>why are we not culturally ‘</w:t>
      </w:r>
      <w:proofErr w:type="spellStart"/>
      <w:r w:rsidRPr="000C3674">
        <w:rPr>
          <w:rStyle w:val="Emphasis"/>
          <w:highlight w:val="yellow"/>
        </w:rPr>
        <w:t>deterritorialised</w:t>
      </w:r>
      <w:proofErr w:type="spellEnd"/>
      <w:r w:rsidRPr="000C3674">
        <w:rPr>
          <w:rStyle w:val="Emphasis"/>
          <w:highlight w:val="yellow"/>
        </w:rPr>
        <w:t>’ – why are we not all ‘</w:t>
      </w:r>
      <w:proofErr w:type="spellStart"/>
      <w:r w:rsidRPr="000C3674">
        <w:rPr>
          <w:rStyle w:val="Emphasis"/>
          <w:highlight w:val="yellow"/>
        </w:rPr>
        <w:t>schizo’s</w:t>
      </w:r>
      <w:proofErr w:type="spellEnd"/>
      <w:r w:rsidRPr="00B94B9E">
        <w:rPr>
          <w:rStyle w:val="Emphasis"/>
        </w:rPr>
        <w:t>’</w:t>
      </w:r>
      <w:r w:rsidRPr="00B94B9E">
        <w:rPr>
          <w:rFonts w:ascii="StempelGaramond" w:eastAsia="Times New Roman" w:hAnsi="StempelGaramond" w:cs="Times New Roman"/>
          <w:sz w:val="20"/>
          <w:szCs w:val="20"/>
        </w:rPr>
        <w:t>?</w:t>
      </w:r>
      <w:r w:rsidRPr="00B94B9E">
        <w:rPr>
          <w:rFonts w:ascii="StempelGaramond" w:eastAsia="Times New Roman" w:hAnsi="StempelGaramond" w:cs="Times New Roman"/>
          <w:position w:val="6"/>
          <w:sz w:val="14"/>
          <w:szCs w:val="14"/>
        </w:rPr>
        <w:t xml:space="preserve">9 </w:t>
      </w:r>
      <w:r w:rsidRPr="000C3674">
        <w:rPr>
          <w:rStyle w:val="Emphasis"/>
          <w:highlight w:val="yellow"/>
        </w:rPr>
        <w:t>Because capitalism contains powerful paranoid forces of ‘</w:t>
      </w:r>
      <w:proofErr w:type="spellStart"/>
      <w:r w:rsidRPr="000C3674">
        <w:rPr>
          <w:rStyle w:val="Emphasis"/>
          <w:highlight w:val="yellow"/>
        </w:rPr>
        <w:t>reterritorialisation</w:t>
      </w:r>
      <w:proofErr w:type="spellEnd"/>
      <w:r w:rsidRPr="000C3674">
        <w:rPr>
          <w:rStyle w:val="Emphasis"/>
          <w:highlight w:val="yellow"/>
        </w:rPr>
        <w:t>’</w:t>
      </w:r>
      <w:r w:rsidRPr="00B94B9E">
        <w:rPr>
          <w:rStyle w:val="Emphasis"/>
        </w:rPr>
        <w:t xml:space="preserve">. These include, according to Deleuze and Guattari, the </w:t>
      </w:r>
      <w:proofErr w:type="spellStart"/>
      <w:r w:rsidRPr="00B94B9E">
        <w:rPr>
          <w:rStyle w:val="Emphasis"/>
        </w:rPr>
        <w:t>Oedipalising</w:t>
      </w:r>
      <w:proofErr w:type="spellEnd"/>
      <w:r w:rsidRPr="00B94B9E">
        <w:rPr>
          <w:rStyle w:val="Emphasis"/>
        </w:rPr>
        <w:t xml:space="preserve"> effects of the nuclear family which implants a minimal level of stability into our bodily coding, or ‘striation’, and the institutions of the state which mop up some of the worst effects of </w:t>
      </w:r>
      <w:proofErr w:type="spellStart"/>
      <w:r w:rsidRPr="00B94B9E">
        <w:rPr>
          <w:rStyle w:val="Emphasis"/>
        </w:rPr>
        <w:t>deterritorialisation</w:t>
      </w:r>
      <w:proofErr w:type="spellEnd"/>
      <w:r w:rsidRPr="00B94B9E">
        <w:rPr>
          <w:rStyle w:val="Emphasis"/>
        </w:rPr>
        <w:t xml:space="preserve"> by engaging in massive disciplinary and </w:t>
      </w:r>
      <w:proofErr w:type="spellStart"/>
      <w:r w:rsidRPr="00B94B9E">
        <w:rPr>
          <w:rStyle w:val="Emphasis"/>
        </w:rPr>
        <w:t>normalising</w:t>
      </w:r>
      <w:proofErr w:type="spellEnd"/>
      <w:r w:rsidRPr="00B94B9E">
        <w:rPr>
          <w:rStyle w:val="Emphasis"/>
        </w:rPr>
        <w:t xml:space="preserve"> projects</w:t>
      </w:r>
      <w:r w:rsidRPr="00B94B9E">
        <w:rPr>
          <w:rFonts w:ascii="StempelGaramond" w:eastAsia="Times New Roman" w:hAnsi="StempelGaramond" w:cs="Times New Roman"/>
          <w:sz w:val="20"/>
          <w:szCs w:val="20"/>
        </w:rPr>
        <w:t xml:space="preserve"> (Deleuze and Guattari, 1977). </w:t>
      </w:r>
      <w:r w:rsidRPr="00B94B9E">
        <w:rPr>
          <w:rStyle w:val="Emphasis"/>
        </w:rPr>
        <w:t xml:space="preserve">We see, then, that </w:t>
      </w:r>
      <w:r w:rsidRPr="000C3674">
        <w:rPr>
          <w:rStyle w:val="Emphasis"/>
          <w:highlight w:val="yellow"/>
        </w:rPr>
        <w:t>as the schizophrenic effects of the market have become ever more potent, so the governmental institutions of the state have expanded to immense proportions</w:t>
      </w:r>
      <w:r w:rsidRPr="00B94B9E">
        <w:rPr>
          <w:rStyle w:val="StyleUnderline"/>
        </w:rPr>
        <w:t>.</w:t>
      </w:r>
      <w:r w:rsidRPr="00B94B9E">
        <w:rPr>
          <w:rFonts w:ascii="StempelGaramond" w:eastAsia="Times New Roman" w:hAnsi="StempelGaramond" w:cs="Times New Roman"/>
          <w:sz w:val="20"/>
          <w:szCs w:val="20"/>
        </w:rPr>
        <w:t xml:space="preserve"> Lacan’s and Foucault’s work charts two different aspects of the social </w:t>
      </w:r>
      <w:proofErr w:type="spellStart"/>
      <w:r w:rsidRPr="00B94B9E">
        <w:rPr>
          <w:rFonts w:ascii="StempelGaramond" w:eastAsia="Times New Roman" w:hAnsi="StempelGaramond" w:cs="Times New Roman"/>
          <w:i/>
          <w:iCs/>
          <w:sz w:val="20"/>
          <w:szCs w:val="20"/>
        </w:rPr>
        <w:t>Imagin</w:t>
      </w:r>
      <w:proofErr w:type="spellEnd"/>
      <w:r w:rsidRPr="00B94B9E">
        <w:rPr>
          <w:rFonts w:ascii="StempelGaramond" w:eastAsia="Times New Roman" w:hAnsi="StempelGaramond" w:cs="Times New Roman"/>
          <w:i/>
          <w:iCs/>
          <w:sz w:val="20"/>
          <w:szCs w:val="20"/>
        </w:rPr>
        <w:t xml:space="preserve">- </w:t>
      </w:r>
      <w:proofErr w:type="spellStart"/>
      <w:r w:rsidRPr="00B94B9E">
        <w:rPr>
          <w:rFonts w:ascii="StempelGaramond" w:eastAsia="Times New Roman" w:hAnsi="StempelGaramond" w:cs="Times New Roman"/>
          <w:i/>
          <w:iCs/>
          <w:sz w:val="20"/>
          <w:szCs w:val="20"/>
        </w:rPr>
        <w:t>ary</w:t>
      </w:r>
      <w:proofErr w:type="spellEnd"/>
      <w:r w:rsidRPr="00B94B9E">
        <w:rPr>
          <w:rFonts w:ascii="StempelGaramond" w:eastAsia="Times New Roman" w:hAnsi="StempelGaramond" w:cs="Times New Roman"/>
          <w:i/>
          <w:iCs/>
          <w:sz w:val="20"/>
          <w:szCs w:val="20"/>
        </w:rPr>
        <w:t xml:space="preserve"> </w:t>
      </w:r>
      <w:r w:rsidRPr="00B94B9E">
        <w:rPr>
          <w:rFonts w:ascii="StempelGaramond" w:eastAsia="Times New Roman" w:hAnsi="StempelGaramond" w:cs="Times New Roman"/>
          <w:sz w:val="20"/>
          <w:szCs w:val="20"/>
        </w:rPr>
        <w:t xml:space="preserve">in its efforts to assert some order upon human desires. Lacan’s work is an account of the processes which attempt to fix desire through Symbolic </w:t>
      </w:r>
      <w:proofErr w:type="spellStart"/>
      <w:r w:rsidRPr="00B94B9E">
        <w:rPr>
          <w:rFonts w:ascii="StempelGaramond" w:eastAsia="Times New Roman" w:hAnsi="StempelGaramond" w:cs="Times New Roman"/>
          <w:sz w:val="20"/>
          <w:szCs w:val="20"/>
        </w:rPr>
        <w:t>Oedi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palisation</w:t>
      </w:r>
      <w:proofErr w:type="spellEnd"/>
      <w:r w:rsidRPr="00B94B9E">
        <w:rPr>
          <w:rFonts w:ascii="StempelGaramond" w:eastAsia="Times New Roman" w:hAnsi="StempelGaramond" w:cs="Times New Roman"/>
          <w:sz w:val="20"/>
          <w:szCs w:val="20"/>
        </w:rPr>
        <w:t xml:space="preserve">, and Foucault’s work is </w:t>
      </w:r>
      <w:r w:rsidRPr="000C3674">
        <w:rPr>
          <w:rStyle w:val="Emphasis"/>
          <w:highlight w:val="yellow"/>
        </w:rPr>
        <w:t xml:space="preserve">a catalogue of the paranoid forces of the state and other institutions of </w:t>
      </w:r>
      <w:proofErr w:type="spellStart"/>
      <w:r w:rsidRPr="000C3674">
        <w:rPr>
          <w:rStyle w:val="Emphasis"/>
          <w:highlight w:val="yellow"/>
        </w:rPr>
        <w:t>reterritorialisation</w:t>
      </w:r>
      <w:proofErr w:type="spellEnd"/>
      <w:r w:rsidRPr="000C3674">
        <w:rPr>
          <w:rStyle w:val="Emphasis"/>
          <w:highlight w:val="yellow"/>
        </w:rPr>
        <w:t xml:space="preserve"> as they have progressed in response to the schizophrenic effects of capitalism. Key among these </w:t>
      </w:r>
      <w:proofErr w:type="spellStart"/>
      <w:r w:rsidRPr="000C3674">
        <w:rPr>
          <w:rStyle w:val="Emphasis"/>
          <w:highlight w:val="yellow"/>
        </w:rPr>
        <w:t>disci</w:t>
      </w:r>
      <w:proofErr w:type="spellEnd"/>
      <w:r w:rsidRPr="000C3674">
        <w:rPr>
          <w:rStyle w:val="Emphasis"/>
          <w:highlight w:val="yellow"/>
        </w:rPr>
        <w:t xml:space="preserve">- </w:t>
      </w:r>
      <w:proofErr w:type="spellStart"/>
      <w:r w:rsidRPr="000C3674">
        <w:rPr>
          <w:rStyle w:val="Emphasis"/>
          <w:highlight w:val="yellow"/>
        </w:rPr>
        <w:t>plinary</w:t>
      </w:r>
      <w:proofErr w:type="spellEnd"/>
      <w:r w:rsidRPr="000C3674">
        <w:rPr>
          <w:rStyle w:val="Emphasis"/>
          <w:highlight w:val="yellow"/>
        </w:rPr>
        <w:t xml:space="preserve"> institutions is, of course, professional policing</w:t>
      </w:r>
      <w:r w:rsidRPr="00B94B9E">
        <w:rPr>
          <w:rStyle w:val="Emphasis"/>
        </w:rPr>
        <w:t xml:space="preserve">. </w:t>
      </w:r>
      <w:r>
        <w:rPr>
          <w:rStyle w:val="Emphasis"/>
        </w:rPr>
        <w:t xml:space="preserve"> </w:t>
      </w:r>
      <w:r w:rsidRPr="00B94B9E">
        <w:rPr>
          <w:rFonts w:ascii="StempelGaramond" w:eastAsia="Times New Roman" w:hAnsi="StempelGaramond" w:cs="Times New Roman"/>
          <w:sz w:val="16"/>
          <w:szCs w:val="16"/>
        </w:rPr>
        <w:t xml:space="preserve">CONCLUSION </w:t>
      </w:r>
      <w:r w:rsidRPr="00B94B9E">
        <w:rPr>
          <w:rFonts w:ascii="StempelGaramond" w:eastAsia="Times New Roman" w:hAnsi="StempelGaramond" w:cs="Times New Roman"/>
          <w:sz w:val="20"/>
          <w:szCs w:val="20"/>
        </w:rPr>
        <w:t xml:space="preserve">I have suggested that </w:t>
      </w:r>
      <w:r w:rsidRPr="000C3674">
        <w:rPr>
          <w:rStyle w:val="Emphasis"/>
          <w:highlight w:val="yellow"/>
        </w:rPr>
        <w:t xml:space="preserve">we could better understand police culture if we </w:t>
      </w:r>
      <w:proofErr w:type="spellStart"/>
      <w:r w:rsidRPr="000C3674">
        <w:rPr>
          <w:rStyle w:val="Emphasis"/>
          <w:highlight w:val="yellow"/>
        </w:rPr>
        <w:t>analysed</w:t>
      </w:r>
      <w:proofErr w:type="spellEnd"/>
      <w:r w:rsidRPr="000C3674">
        <w:rPr>
          <w:rStyle w:val="Emphasis"/>
          <w:highlight w:val="yellow"/>
        </w:rPr>
        <w:t xml:space="preserve"> it from the point of view of the affective repertoires which </w:t>
      </w:r>
      <w:proofErr w:type="spellStart"/>
      <w:r w:rsidRPr="000C3674">
        <w:rPr>
          <w:rStyle w:val="Emphasis"/>
          <w:highlight w:val="yellow"/>
        </w:rPr>
        <w:t>struc</w:t>
      </w:r>
      <w:proofErr w:type="spellEnd"/>
      <w:r w:rsidRPr="000C3674">
        <w:rPr>
          <w:rStyle w:val="Emphasis"/>
          <w:highlight w:val="yellow"/>
        </w:rPr>
        <w:t xml:space="preserve">- </w:t>
      </w:r>
      <w:proofErr w:type="spellStart"/>
      <w:r w:rsidRPr="000C3674">
        <w:rPr>
          <w:rStyle w:val="Emphasis"/>
          <w:highlight w:val="yellow"/>
        </w:rPr>
        <w:t>ture</w:t>
      </w:r>
      <w:proofErr w:type="spellEnd"/>
      <w:r w:rsidRPr="000C3674">
        <w:rPr>
          <w:rStyle w:val="Emphasis"/>
          <w:highlight w:val="yellow"/>
        </w:rPr>
        <w:t xml:space="preserve"> it</w:t>
      </w:r>
      <w:r w:rsidRPr="00B94B9E">
        <w:rPr>
          <w:rStyle w:val="Emphasis"/>
        </w:rPr>
        <w:t>.</w:t>
      </w:r>
      <w:r w:rsidRPr="00B94B9E">
        <w:rPr>
          <w:rFonts w:ascii="StempelGaramond" w:eastAsia="Times New Roman" w:hAnsi="StempelGaramond" w:cs="Times New Roman"/>
          <w:sz w:val="20"/>
          <w:szCs w:val="20"/>
        </w:rPr>
        <w:t xml:space="preserve"> I have then put forward the proposition that </w:t>
      </w:r>
      <w:r w:rsidRPr="000C3674">
        <w:rPr>
          <w:rStyle w:val="Emphasis"/>
          <w:highlight w:val="yellow"/>
        </w:rPr>
        <w:t>police occupational culture might</w:t>
      </w:r>
      <w:r w:rsidRPr="00B94B9E">
        <w:rPr>
          <w:rStyle w:val="Emphasis"/>
        </w:rPr>
        <w:t xml:space="preserve">, from the point of view of affective repertoires, </w:t>
      </w:r>
      <w:r w:rsidRPr="000C3674">
        <w:rPr>
          <w:rStyle w:val="Emphasis"/>
          <w:highlight w:val="yellow"/>
        </w:rPr>
        <w:t xml:space="preserve">be </w:t>
      </w:r>
      <w:proofErr w:type="spellStart"/>
      <w:r w:rsidRPr="000C3674">
        <w:rPr>
          <w:rStyle w:val="Emphasis"/>
          <w:highlight w:val="yellow"/>
        </w:rPr>
        <w:t>charac</w:t>
      </w:r>
      <w:proofErr w:type="spellEnd"/>
      <w:r w:rsidRPr="000C3674">
        <w:rPr>
          <w:rStyle w:val="Emphasis"/>
          <w:highlight w:val="yellow"/>
        </w:rPr>
        <w:t xml:space="preserve">- </w:t>
      </w:r>
      <w:proofErr w:type="spellStart"/>
      <w:r w:rsidRPr="000C3674">
        <w:rPr>
          <w:rStyle w:val="Emphasis"/>
          <w:highlight w:val="yellow"/>
        </w:rPr>
        <w:t>terised</w:t>
      </w:r>
      <w:proofErr w:type="spellEnd"/>
      <w:r w:rsidRPr="000C3674">
        <w:rPr>
          <w:rStyle w:val="Emphasis"/>
          <w:highlight w:val="yellow"/>
        </w:rPr>
        <w:t xml:space="preserve"> as culturally paranoid</w:t>
      </w:r>
      <w:r w:rsidRPr="00B94B9E">
        <w:rPr>
          <w:rStyle w:val="Emphasis"/>
        </w:rPr>
        <w:t xml:space="preserve"> </w:t>
      </w:r>
      <w:r w:rsidRPr="00B94B9E">
        <w:rPr>
          <w:rFonts w:ascii="StempelGaramond" w:eastAsia="Times New Roman" w:hAnsi="StempelGaramond" w:cs="Times New Roman"/>
          <w:sz w:val="20"/>
          <w:szCs w:val="20"/>
        </w:rPr>
        <w:t xml:space="preserve">(and I have clearly set out what I mean by </w:t>
      </w:r>
      <w:proofErr w:type="spellStart"/>
      <w:r w:rsidRPr="00B94B9E">
        <w:rPr>
          <w:rFonts w:ascii="StempelGaramond" w:eastAsia="Times New Roman" w:hAnsi="StempelGaramond" w:cs="Times New Roman"/>
          <w:sz w:val="20"/>
          <w:szCs w:val="20"/>
        </w:rPr>
        <w:t>cul</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tural</w:t>
      </w:r>
      <w:proofErr w:type="spellEnd"/>
      <w:r w:rsidRPr="00B94B9E">
        <w:rPr>
          <w:rFonts w:ascii="StempelGaramond" w:eastAsia="Times New Roman" w:hAnsi="StempelGaramond" w:cs="Times New Roman"/>
          <w:sz w:val="20"/>
          <w:szCs w:val="20"/>
        </w:rPr>
        <w:t xml:space="preserve"> paranoia). I have shown that the mainstream </w:t>
      </w:r>
      <w:r w:rsidRPr="00B94B9E">
        <w:rPr>
          <w:rStyle w:val="Emphasis"/>
        </w:rPr>
        <w:t>police studies literature strongly supports such an interpretation.</w:t>
      </w:r>
      <w:r w:rsidRPr="00B94B9E">
        <w:rPr>
          <w:rFonts w:ascii="StempelGaramond" w:eastAsia="Times New Roman" w:hAnsi="StempelGaramond" w:cs="Times New Roman"/>
          <w:sz w:val="20"/>
          <w:szCs w:val="20"/>
        </w:rPr>
        <w:t xml:space="preserve"> I have then gone on to look at some findings from my own research and asked how they might be </w:t>
      </w:r>
      <w:proofErr w:type="spellStart"/>
      <w:r w:rsidRPr="00B94B9E">
        <w:rPr>
          <w:rFonts w:ascii="StempelGaramond" w:eastAsia="Times New Roman" w:hAnsi="StempelGaramond" w:cs="Times New Roman"/>
          <w:sz w:val="20"/>
          <w:szCs w:val="20"/>
        </w:rPr>
        <w:t>theorised</w:t>
      </w:r>
      <w:proofErr w:type="spellEnd"/>
      <w:r w:rsidRPr="00B94B9E">
        <w:rPr>
          <w:rFonts w:ascii="StempelGaramond" w:eastAsia="Times New Roman" w:hAnsi="StempelGaramond" w:cs="Times New Roman"/>
          <w:sz w:val="20"/>
          <w:szCs w:val="20"/>
        </w:rPr>
        <w:t xml:space="preserve">. I have proposed that policing is in fact a function of what Michel Foucault has called ‘governmentality’, and I have then taken the novel step of identifying governmentality with Jacques Lacan’s notion of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This would imply then that the police are the institutional embodiment of the </w:t>
      </w:r>
      <w:proofErr w:type="spellStart"/>
      <w:r w:rsidRPr="00B94B9E">
        <w:rPr>
          <w:rFonts w:ascii="StempelGaramond" w:eastAsia="Times New Roman" w:hAnsi="StempelGaramond" w:cs="Times New Roman"/>
          <w:i/>
          <w:iCs/>
          <w:sz w:val="20"/>
          <w:szCs w:val="20"/>
        </w:rPr>
        <w:t>Imagin</w:t>
      </w:r>
      <w:proofErr w:type="spellEnd"/>
      <w:r w:rsidRPr="00B94B9E">
        <w:rPr>
          <w:rFonts w:ascii="StempelGaramond" w:eastAsia="Times New Roman" w:hAnsi="StempelGaramond" w:cs="Times New Roman"/>
          <w:i/>
          <w:iCs/>
          <w:sz w:val="20"/>
          <w:szCs w:val="20"/>
        </w:rPr>
        <w:t xml:space="preserve">- </w:t>
      </w:r>
      <w:proofErr w:type="spellStart"/>
      <w:r w:rsidRPr="00B94B9E">
        <w:rPr>
          <w:rFonts w:ascii="StempelGaramond" w:eastAsia="Times New Roman" w:hAnsi="StempelGaramond" w:cs="Times New Roman"/>
          <w:i/>
          <w:iCs/>
          <w:sz w:val="20"/>
          <w:szCs w:val="20"/>
        </w:rPr>
        <w:t>ary</w:t>
      </w:r>
      <w:proofErr w:type="spellEnd"/>
      <w:r w:rsidRPr="00B94B9E">
        <w:rPr>
          <w:rFonts w:ascii="StempelGaramond" w:eastAsia="Times New Roman" w:hAnsi="StempelGaramond" w:cs="Times New Roman"/>
          <w:sz w:val="20"/>
          <w:szCs w:val="20"/>
        </w:rPr>
        <w:t xml:space="preserve">. I have then identified a performative contradiction in which the police find themselves. They want to identify themselves with the rule of law, but law is a creature of Lacan’s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order of language. </w:t>
      </w:r>
      <w:proofErr w:type="gramStart"/>
      <w:r w:rsidRPr="00B94B9E">
        <w:rPr>
          <w:rFonts w:ascii="StempelGaramond" w:eastAsia="Times New Roman" w:hAnsi="StempelGaramond" w:cs="Times New Roman"/>
          <w:sz w:val="20"/>
          <w:szCs w:val="20"/>
        </w:rPr>
        <w:t>Thus</w:t>
      </w:r>
      <w:proofErr w:type="gramEnd"/>
      <w:r w:rsidRPr="00B94B9E">
        <w:rPr>
          <w:rFonts w:ascii="StempelGaramond" w:eastAsia="Times New Roman" w:hAnsi="StempelGaramond" w:cs="Times New Roman"/>
          <w:sz w:val="20"/>
          <w:szCs w:val="20"/>
        </w:rPr>
        <w:t xml:space="preserve"> while they want to identify with the rule of law, they always feel it to be inadequate, somehow lacking something – it can never live up to the rigorous </w:t>
      </w:r>
      <w:r w:rsidRPr="00B94B9E">
        <w:rPr>
          <w:rFonts w:ascii="StempelGaramond" w:eastAsia="Times New Roman" w:hAnsi="StempelGaramond" w:cs="Times New Roman"/>
          <w:sz w:val="20"/>
          <w:szCs w:val="20"/>
        </w:rPr>
        <w:lastRenderedPageBreak/>
        <w:t xml:space="preserve">standards of order and stasis demanded by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I have suggested that such tensions within their cultural identity push them into a hostile and defensive splitting of the world. Then there is the order of the </w:t>
      </w:r>
      <w:r w:rsidRPr="00B94B9E">
        <w:rPr>
          <w:rFonts w:ascii="StempelGaramond" w:eastAsia="Times New Roman" w:hAnsi="StempelGaramond" w:cs="Times New Roman"/>
          <w:i/>
          <w:iCs/>
          <w:sz w:val="20"/>
          <w:szCs w:val="20"/>
        </w:rPr>
        <w:t>Real</w:t>
      </w:r>
      <w:r w:rsidRPr="00B94B9E">
        <w:rPr>
          <w:rFonts w:ascii="StempelGaramond" w:eastAsia="Times New Roman" w:hAnsi="StempelGaramond" w:cs="Times New Roman"/>
          <w:sz w:val="20"/>
          <w:szCs w:val="20"/>
        </w:rPr>
        <w:t xml:space="preserve">, the extreme flu- </w:t>
      </w:r>
      <w:proofErr w:type="spellStart"/>
      <w:r w:rsidRPr="00B94B9E">
        <w:rPr>
          <w:rFonts w:ascii="StempelGaramond" w:eastAsia="Times New Roman" w:hAnsi="StempelGaramond" w:cs="Times New Roman"/>
          <w:sz w:val="20"/>
          <w:szCs w:val="20"/>
        </w:rPr>
        <w:t>idity</w:t>
      </w:r>
      <w:proofErr w:type="spellEnd"/>
      <w:r w:rsidRPr="00B94B9E">
        <w:rPr>
          <w:rFonts w:ascii="StempelGaramond" w:eastAsia="Times New Roman" w:hAnsi="StempelGaramond" w:cs="Times New Roman"/>
          <w:sz w:val="20"/>
          <w:szCs w:val="20"/>
        </w:rPr>
        <w:t xml:space="preserve"> and difference of the material world which constantly threatens the divisions and ordering which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and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orders undertake in the construction of human consciousness, identity and culture. I have </w:t>
      </w:r>
      <w:proofErr w:type="spellStart"/>
      <w:r w:rsidRPr="00B94B9E">
        <w:rPr>
          <w:rFonts w:ascii="StempelGaramond" w:eastAsia="Times New Roman" w:hAnsi="StempelGaramond" w:cs="Times New Roman"/>
          <w:sz w:val="20"/>
          <w:szCs w:val="20"/>
        </w:rPr>
        <w:t>sug</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gested</w:t>
      </w:r>
      <w:proofErr w:type="spellEnd"/>
      <w:r w:rsidRPr="00B94B9E">
        <w:rPr>
          <w:rFonts w:ascii="StempelGaramond" w:eastAsia="Times New Roman" w:hAnsi="StempelGaramond" w:cs="Times New Roman"/>
          <w:sz w:val="20"/>
          <w:szCs w:val="20"/>
        </w:rPr>
        <w:t xml:space="preserve"> that </w:t>
      </w:r>
      <w:r w:rsidRPr="000C3674">
        <w:rPr>
          <w:rFonts w:ascii="StempelGaramond" w:eastAsia="Times New Roman" w:hAnsi="StempelGaramond" w:cs="Times New Roman"/>
          <w:sz w:val="20"/>
          <w:szCs w:val="20"/>
          <w:highlight w:val="yellow"/>
        </w:rPr>
        <w:t>t</w:t>
      </w:r>
      <w:r w:rsidRPr="000C3674">
        <w:rPr>
          <w:rStyle w:val="Emphasis"/>
          <w:highlight w:val="yellow"/>
        </w:rPr>
        <w:t xml:space="preserve">he </w:t>
      </w:r>
      <w:proofErr w:type="spellStart"/>
      <w:r w:rsidRPr="000C3674">
        <w:rPr>
          <w:rStyle w:val="Emphasis"/>
          <w:highlight w:val="yellow"/>
        </w:rPr>
        <w:t>Deleuzian</w:t>
      </w:r>
      <w:proofErr w:type="spellEnd"/>
      <w:r w:rsidRPr="000C3674">
        <w:rPr>
          <w:rStyle w:val="Emphasis"/>
          <w:highlight w:val="yellow"/>
        </w:rPr>
        <w:t xml:space="preserve"> paradigm</w:t>
      </w:r>
      <w:r w:rsidRPr="00B94B9E">
        <w:rPr>
          <w:rStyle w:val="Emphasis"/>
        </w:rPr>
        <w:t xml:space="preserve"> (including feminist versions of this framework) may afford help in understanding affective processes at this more basic material level, and in this case </w:t>
      </w:r>
      <w:r w:rsidRPr="000C3674">
        <w:rPr>
          <w:rStyle w:val="Emphasis"/>
          <w:highlight w:val="yellow"/>
        </w:rPr>
        <w:t>may also help to explain</w:t>
      </w:r>
      <w:r w:rsidRPr="00B94B9E">
        <w:rPr>
          <w:rStyle w:val="Emphasis"/>
        </w:rPr>
        <w:t xml:space="preserve">, at a </w:t>
      </w:r>
      <w:proofErr w:type="spellStart"/>
      <w:r w:rsidRPr="00B94B9E">
        <w:rPr>
          <w:rStyle w:val="Emphasis"/>
        </w:rPr>
        <w:t>his</w:t>
      </w:r>
      <w:proofErr w:type="spellEnd"/>
      <w:r w:rsidRPr="00B94B9E">
        <w:rPr>
          <w:rStyle w:val="Emphasis"/>
        </w:rPr>
        <w:t xml:space="preserve">- </w:t>
      </w:r>
      <w:proofErr w:type="spellStart"/>
      <w:r w:rsidRPr="00B94B9E">
        <w:rPr>
          <w:rStyle w:val="Emphasis"/>
        </w:rPr>
        <w:t>torical</w:t>
      </w:r>
      <w:proofErr w:type="spellEnd"/>
      <w:r w:rsidRPr="00B94B9E">
        <w:rPr>
          <w:rStyle w:val="Emphasis"/>
        </w:rPr>
        <w:t xml:space="preserve"> level, </w:t>
      </w:r>
      <w:r w:rsidRPr="000C3674">
        <w:rPr>
          <w:rStyle w:val="Emphasis"/>
          <w:highlight w:val="yellow"/>
        </w:rPr>
        <w:t xml:space="preserve">why the police have necessarily found themselves undertaking a social role which is fundamentally paranoid in character. They may also give clues regarding what kinds of affective response we can expect in the police community to further levels of </w:t>
      </w:r>
      <w:proofErr w:type="spellStart"/>
      <w:r w:rsidRPr="000C3674">
        <w:rPr>
          <w:rStyle w:val="Emphasis"/>
          <w:highlight w:val="yellow"/>
        </w:rPr>
        <w:t>deterritorialisation</w:t>
      </w:r>
      <w:proofErr w:type="spellEnd"/>
      <w:r w:rsidRPr="000C3674">
        <w:rPr>
          <w:rStyle w:val="Emphasis"/>
          <w:highlight w:val="yellow"/>
        </w:rPr>
        <w:t xml:space="preserve"> of human desires at the social level</w:t>
      </w:r>
      <w:r w:rsidRPr="00B94B9E">
        <w:rPr>
          <w:rStyle w:val="Emphasis"/>
        </w:rPr>
        <w:t xml:space="preserve">. </w:t>
      </w:r>
      <w:r w:rsidRPr="00B94B9E">
        <w:rPr>
          <w:rFonts w:ascii="StempelGaramond" w:eastAsia="Times New Roman" w:hAnsi="StempelGaramond" w:cs="Times New Roman"/>
          <w:sz w:val="20"/>
          <w:szCs w:val="20"/>
        </w:rPr>
        <w:t xml:space="preserve">We can begin to see why </w:t>
      </w:r>
      <w:r w:rsidRPr="000C3674">
        <w:rPr>
          <w:rStyle w:val="Emphasis"/>
          <w:highlight w:val="yellow"/>
        </w:rPr>
        <w:t>the police must function as the institutional embodiment</w:t>
      </w:r>
      <w:r w:rsidRPr="00B94B9E">
        <w:rPr>
          <w:rFonts w:ascii="StempelGaramond" w:eastAsia="Times New Roman" w:hAnsi="StempelGaramond" w:cs="Times New Roman"/>
          <w:sz w:val="20"/>
          <w:szCs w:val="20"/>
        </w:rPr>
        <w:t xml:space="preserve"> of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 they are at the heart </w:t>
      </w:r>
      <w:r w:rsidRPr="000C3674">
        <w:rPr>
          <w:rStyle w:val="Emphasis"/>
          <w:highlight w:val="yellow"/>
        </w:rPr>
        <w:t>of the paranoid pole of modernity</w:t>
      </w:r>
      <w:r w:rsidRPr="00B94B9E">
        <w:rPr>
          <w:rStyle w:val="Emphasis"/>
        </w:rPr>
        <w:t xml:space="preserve">, and when we zoom back down to the perspective of </w:t>
      </w:r>
      <w:r w:rsidRPr="000C3674">
        <w:rPr>
          <w:rStyle w:val="Emphasis"/>
          <w:highlight w:val="yellow"/>
        </w:rPr>
        <w:t xml:space="preserve">the </w:t>
      </w:r>
      <w:proofErr w:type="spellStart"/>
      <w:r w:rsidRPr="000C3674">
        <w:rPr>
          <w:rStyle w:val="Emphasis"/>
          <w:highlight w:val="yellow"/>
        </w:rPr>
        <w:t>indi</w:t>
      </w:r>
      <w:proofErr w:type="spellEnd"/>
      <w:r w:rsidRPr="000C3674">
        <w:rPr>
          <w:rStyle w:val="Emphasis"/>
          <w:highlight w:val="yellow"/>
        </w:rPr>
        <w:t xml:space="preserve">- </w:t>
      </w:r>
      <w:proofErr w:type="spellStart"/>
      <w:r w:rsidRPr="000C3674">
        <w:rPr>
          <w:rStyle w:val="Emphasis"/>
          <w:highlight w:val="yellow"/>
        </w:rPr>
        <w:t>vidual</w:t>
      </w:r>
      <w:proofErr w:type="spellEnd"/>
      <w:r w:rsidRPr="000C3674">
        <w:rPr>
          <w:rStyle w:val="Emphasis"/>
          <w:highlight w:val="yellow"/>
        </w:rPr>
        <w:t xml:space="preserve"> police officer</w:t>
      </w:r>
      <w:r w:rsidRPr="00B94B9E">
        <w:rPr>
          <w:rStyle w:val="Emphasis"/>
        </w:rPr>
        <w:t xml:space="preserve"> we can see his/her predicament. S/he </w:t>
      </w:r>
      <w:r w:rsidRPr="000C3674">
        <w:rPr>
          <w:rStyle w:val="Emphasis"/>
          <w:highlight w:val="yellow"/>
        </w:rPr>
        <w:t>cannot help but be suspicious of heterogeneity</w:t>
      </w:r>
      <w:r w:rsidRPr="00B94B9E">
        <w:rPr>
          <w:rStyle w:val="Emphasis"/>
        </w:rPr>
        <w:t xml:space="preserve">, s/he </w:t>
      </w:r>
      <w:r w:rsidRPr="000C3674">
        <w:rPr>
          <w:rStyle w:val="Emphasis"/>
          <w:highlight w:val="yellow"/>
        </w:rPr>
        <w:t xml:space="preserve">cannot help but be repelled by the </w:t>
      </w:r>
      <w:proofErr w:type="spellStart"/>
      <w:r w:rsidRPr="000C3674">
        <w:rPr>
          <w:rStyle w:val="Emphasis"/>
          <w:highlight w:val="yellow"/>
        </w:rPr>
        <w:t>idiosyn</w:t>
      </w:r>
      <w:proofErr w:type="spellEnd"/>
      <w:r w:rsidRPr="000C3674">
        <w:rPr>
          <w:rStyle w:val="Emphasis"/>
          <w:highlight w:val="yellow"/>
        </w:rPr>
        <w:t xml:space="preserve">- </w:t>
      </w:r>
      <w:proofErr w:type="spellStart"/>
      <w:r w:rsidRPr="000C3674">
        <w:rPr>
          <w:rStyle w:val="Emphasis"/>
          <w:highlight w:val="yellow"/>
        </w:rPr>
        <w:t>cratic</w:t>
      </w:r>
      <w:proofErr w:type="spellEnd"/>
      <w:r w:rsidRPr="00B94B9E">
        <w:rPr>
          <w:rStyle w:val="Emphasis"/>
        </w:rPr>
        <w:t xml:space="preserve">, that is his/her affective role in the larger scheme of things. </w:t>
      </w:r>
      <w:r w:rsidRPr="00B94B9E">
        <w:rPr>
          <w:rFonts w:ascii="StempelGaramond" w:eastAsia="Times New Roman" w:hAnsi="StempelGaramond" w:cs="Times New Roman"/>
          <w:sz w:val="20"/>
          <w:szCs w:val="20"/>
        </w:rPr>
        <w:t xml:space="preserve">S/he must personify that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desire for simplicity, order and stasis </w:t>
      </w:r>
      <w:r w:rsidRPr="00B94B9E">
        <w:rPr>
          <w:rFonts w:ascii="StempelGaramond" w:eastAsia="Times New Roman" w:hAnsi="StempelGaramond" w:cs="Times New Roman"/>
          <w:i/>
          <w:iCs/>
          <w:sz w:val="20"/>
          <w:szCs w:val="20"/>
        </w:rPr>
        <w:t>which is within us all</w:t>
      </w:r>
      <w:r w:rsidRPr="00B94B9E">
        <w:rPr>
          <w:rFonts w:ascii="StempelGaramond" w:eastAsia="Times New Roman" w:hAnsi="StempelGaramond" w:cs="Times New Roman"/>
          <w:sz w:val="20"/>
          <w:szCs w:val="20"/>
        </w:rPr>
        <w:t xml:space="preserve">. </w:t>
      </w:r>
      <w:r w:rsidRPr="000C3674">
        <w:rPr>
          <w:rStyle w:val="Emphasis"/>
          <w:highlight w:val="yellow"/>
        </w:rPr>
        <w:t>This</w:t>
      </w:r>
      <w:r w:rsidRPr="00B94B9E">
        <w:rPr>
          <w:rStyle w:val="Emphasis"/>
        </w:rPr>
        <w:t xml:space="preserve"> perhaps </w:t>
      </w:r>
      <w:r w:rsidRPr="000C3674">
        <w:rPr>
          <w:rStyle w:val="Emphasis"/>
          <w:highlight w:val="yellow"/>
        </w:rPr>
        <w:t xml:space="preserve">gives us some fresh insight into the recently </w:t>
      </w:r>
      <w:proofErr w:type="spellStart"/>
      <w:r w:rsidRPr="000C3674">
        <w:rPr>
          <w:rStyle w:val="Emphasis"/>
          <w:highlight w:val="yellow"/>
        </w:rPr>
        <w:t>resur</w:t>
      </w:r>
      <w:proofErr w:type="spellEnd"/>
      <w:r w:rsidRPr="000C3674">
        <w:rPr>
          <w:rStyle w:val="Emphasis"/>
          <w:highlight w:val="yellow"/>
        </w:rPr>
        <w:t>- gent discussion of institutional racism</w:t>
      </w:r>
      <w:r w:rsidRPr="00B94B9E">
        <w:rPr>
          <w:rFonts w:ascii="StempelGaramond" w:eastAsia="Times New Roman" w:hAnsi="StempelGaramond" w:cs="Times New Roman"/>
          <w:sz w:val="20"/>
          <w:szCs w:val="20"/>
        </w:rPr>
        <w:t xml:space="preserve"> among the British police. From this perspective we can see clearly how an </w:t>
      </w:r>
      <w:proofErr w:type="spellStart"/>
      <w:r w:rsidRPr="00B94B9E">
        <w:rPr>
          <w:rFonts w:ascii="StempelGaramond" w:eastAsia="Times New Roman" w:hAnsi="StempelGaramond" w:cs="Times New Roman"/>
          <w:sz w:val="20"/>
          <w:szCs w:val="20"/>
        </w:rPr>
        <w:t>organisational</w:t>
      </w:r>
      <w:proofErr w:type="spellEnd"/>
      <w:r w:rsidRPr="00B94B9E">
        <w:rPr>
          <w:rFonts w:ascii="StempelGaramond" w:eastAsia="Times New Roman" w:hAnsi="StempelGaramond" w:cs="Times New Roman"/>
          <w:sz w:val="20"/>
          <w:szCs w:val="20"/>
        </w:rPr>
        <w:t xml:space="preserve"> mandate can be directly linked not only to a certain range of institutional practices but to particular emotional orientations to socially marginal groupings</w:t>
      </w:r>
      <w:r w:rsidRPr="00B94B9E">
        <w:rPr>
          <w:rStyle w:val="Emphasis"/>
        </w:rPr>
        <w:t xml:space="preserve">. </w:t>
      </w:r>
      <w:r w:rsidRPr="000C3674">
        <w:rPr>
          <w:rStyle w:val="Emphasis"/>
          <w:highlight w:val="yellow"/>
        </w:rPr>
        <w:t xml:space="preserve">These links are sys- </w:t>
      </w:r>
      <w:proofErr w:type="spellStart"/>
      <w:r w:rsidRPr="000C3674">
        <w:rPr>
          <w:rStyle w:val="Emphasis"/>
          <w:highlight w:val="yellow"/>
        </w:rPr>
        <w:t>temic</w:t>
      </w:r>
      <w:proofErr w:type="spellEnd"/>
      <w:r w:rsidRPr="000C3674">
        <w:rPr>
          <w:rStyle w:val="Emphasis"/>
          <w:highlight w:val="yellow"/>
        </w:rPr>
        <w:t xml:space="preserve"> – not just a question of a few emotional ‘bad </w:t>
      </w:r>
      <w:proofErr w:type="gramStart"/>
      <w:r w:rsidRPr="000C3674">
        <w:rPr>
          <w:rStyle w:val="Emphasis"/>
          <w:highlight w:val="yellow"/>
        </w:rPr>
        <w:t>apples’</w:t>
      </w:r>
      <w:proofErr w:type="gramEnd"/>
      <w:r w:rsidRPr="000C3674">
        <w:rPr>
          <w:rStyle w:val="Emphasis"/>
          <w:highlight w:val="yellow"/>
        </w:rPr>
        <w:t>.</w:t>
      </w:r>
      <w:r w:rsidRPr="00B94B9E">
        <w:rPr>
          <w:rStyle w:val="Emphasis"/>
        </w:rPr>
        <w:t xml:space="preserve"> </w:t>
      </w:r>
      <w:r w:rsidRPr="00B94B9E">
        <w:rPr>
          <w:rFonts w:ascii="StempelGaramond" w:eastAsia="Times New Roman" w:hAnsi="StempelGaramond" w:cs="Times New Roman"/>
          <w:sz w:val="20"/>
          <w:szCs w:val="20"/>
        </w:rPr>
        <w:t xml:space="preserve">Even more uncomfortably, </w:t>
      </w:r>
      <w:r w:rsidRPr="00B94B9E">
        <w:rPr>
          <w:rStyle w:val="Emphasis"/>
        </w:rPr>
        <w:t xml:space="preserve">it may even be that </w:t>
      </w:r>
      <w:r w:rsidRPr="000C3674">
        <w:rPr>
          <w:rStyle w:val="Emphasis"/>
          <w:highlight w:val="yellow"/>
        </w:rPr>
        <w:t xml:space="preserve">our own tolerance of differ- </w:t>
      </w:r>
      <w:proofErr w:type="spellStart"/>
      <w:r w:rsidRPr="000C3674">
        <w:rPr>
          <w:rStyle w:val="Emphasis"/>
          <w:highlight w:val="yellow"/>
        </w:rPr>
        <w:t>ence</w:t>
      </w:r>
      <w:proofErr w:type="spellEnd"/>
      <w:r w:rsidRPr="000C3674">
        <w:rPr>
          <w:rStyle w:val="Emphasis"/>
          <w:highlight w:val="yellow"/>
        </w:rPr>
        <w:t xml:space="preserve"> and social heterogeneity is conditional upon us having the bearers of the social Imaginary among us, in order to provide us with some sense of onto- logical security. It is only because they are paranoid that we feel safe to </w:t>
      </w:r>
      <w:proofErr w:type="spellStart"/>
      <w:r w:rsidRPr="000C3674">
        <w:rPr>
          <w:rStyle w:val="Emphasis"/>
          <w:highlight w:val="yellow"/>
        </w:rPr>
        <w:t>cele</w:t>
      </w:r>
      <w:proofErr w:type="spellEnd"/>
      <w:r w:rsidRPr="000C3674">
        <w:rPr>
          <w:rStyle w:val="Emphasis"/>
          <w:highlight w:val="yellow"/>
        </w:rPr>
        <w:t xml:space="preserve">- </w:t>
      </w:r>
      <w:proofErr w:type="spellStart"/>
      <w:r w:rsidRPr="000C3674">
        <w:rPr>
          <w:rStyle w:val="Emphasis"/>
          <w:highlight w:val="yellow"/>
        </w:rPr>
        <w:t>brate</w:t>
      </w:r>
      <w:proofErr w:type="spellEnd"/>
      <w:r w:rsidRPr="000C3674">
        <w:rPr>
          <w:rStyle w:val="Emphasis"/>
          <w:highlight w:val="yellow"/>
        </w:rPr>
        <w:t xml:space="preserve"> difference</w:t>
      </w:r>
      <w:r w:rsidRPr="00B94B9E">
        <w:rPr>
          <w:rStyle w:val="Emphasis"/>
        </w:rPr>
        <w:t xml:space="preserve"> – a sort of emotional division of </w:t>
      </w:r>
      <w:proofErr w:type="spellStart"/>
      <w:r w:rsidRPr="00B94B9E">
        <w:rPr>
          <w:rStyle w:val="Emphasis"/>
        </w:rPr>
        <w:t>labour</w:t>
      </w:r>
      <w:proofErr w:type="spellEnd"/>
      <w:r w:rsidRPr="00B94B9E">
        <w:rPr>
          <w:rStyle w:val="Emphasis"/>
        </w:rPr>
        <w:t xml:space="preserve">. </w:t>
      </w:r>
      <w:r>
        <w:rPr>
          <w:rStyle w:val="Emphasis"/>
        </w:rPr>
        <w:t xml:space="preserve"> </w:t>
      </w:r>
      <w:r w:rsidRPr="00B94B9E">
        <w:rPr>
          <w:rFonts w:ascii="StempelGaramond" w:eastAsia="Times New Roman" w:hAnsi="StempelGaramond" w:cs="Times New Roman"/>
          <w:sz w:val="20"/>
          <w:szCs w:val="20"/>
        </w:rPr>
        <w:t xml:space="preserve">One could perhaps speculate, then, that </w:t>
      </w:r>
      <w:r w:rsidRPr="000C3674">
        <w:rPr>
          <w:rStyle w:val="Emphasis"/>
          <w:highlight w:val="yellow"/>
        </w:rPr>
        <w:t>it is in times of the most extreme social fragmentation, at times of crisis for the family and the governmental disciplines, that police officers feel themselves most repelled by the society in which they work, and gravitate towards ‘despising’ positions</w:t>
      </w:r>
      <w:r w:rsidRPr="00B94B9E">
        <w:rPr>
          <w:rFonts w:ascii="StempelGaramond" w:eastAsia="Times New Roman" w:hAnsi="StempelGaramond" w:cs="Times New Roman"/>
          <w:sz w:val="20"/>
          <w:szCs w:val="20"/>
        </w:rPr>
        <w:t xml:space="preserve">. In my own interviews with them they did express such sentiments regarding perceived social fragmentation. </w:t>
      </w:r>
      <w:r w:rsidRPr="00B94B9E">
        <w:rPr>
          <w:rStyle w:val="Emphasis"/>
        </w:rPr>
        <w:t xml:space="preserve">They expressed similar concerns about the effects of the </w:t>
      </w:r>
      <w:r w:rsidRPr="000C3674">
        <w:rPr>
          <w:rStyle w:val="Emphasis"/>
          <w:highlight w:val="yellow"/>
        </w:rPr>
        <w:t>mass media and other communication technologies</w:t>
      </w:r>
      <w:r w:rsidRPr="00B94B9E">
        <w:rPr>
          <w:rStyle w:val="Emphasis"/>
        </w:rPr>
        <w:t>.</w:t>
      </w:r>
      <w:r w:rsidRPr="00B94B9E">
        <w:rPr>
          <w:rFonts w:ascii="StempelGaramond" w:eastAsia="Times New Roman" w:hAnsi="StempelGaramond" w:cs="Times New Roman"/>
          <w:sz w:val="20"/>
          <w:szCs w:val="20"/>
        </w:rPr>
        <w:t xml:space="preserve"> </w:t>
      </w:r>
      <w:r w:rsidRPr="00B94B9E">
        <w:rPr>
          <w:rStyle w:val="Emphasis"/>
        </w:rPr>
        <w:t>Why? Because</w:t>
      </w:r>
      <w:r w:rsidRPr="00B94B9E">
        <w:rPr>
          <w:rFonts w:ascii="StempelGaramond" w:eastAsia="Times New Roman" w:hAnsi="StempelGaramond" w:cs="Times New Roman"/>
          <w:sz w:val="20"/>
          <w:szCs w:val="20"/>
        </w:rPr>
        <w:t xml:space="preserve">, they said, </w:t>
      </w:r>
      <w:r w:rsidRPr="00B94B9E">
        <w:rPr>
          <w:rStyle w:val="Emphasis"/>
        </w:rPr>
        <w:t xml:space="preserve">they </w:t>
      </w:r>
      <w:r w:rsidRPr="000C3674">
        <w:rPr>
          <w:rStyle w:val="Emphasis"/>
          <w:highlight w:val="yellow"/>
        </w:rPr>
        <w:t xml:space="preserve">make people desire things that are not appropriate for them, they combine things which do not belong together, they constantly create new hybrids. Human desires are </w:t>
      </w:r>
      <w:proofErr w:type="spellStart"/>
      <w:r w:rsidRPr="000C3674">
        <w:rPr>
          <w:rStyle w:val="Emphasis"/>
          <w:highlight w:val="yellow"/>
        </w:rPr>
        <w:t>deterritorialised</w:t>
      </w:r>
      <w:proofErr w:type="spellEnd"/>
      <w:r w:rsidRPr="000C3674">
        <w:rPr>
          <w:rStyle w:val="Emphasis"/>
          <w:highlight w:val="yellow"/>
        </w:rPr>
        <w:t xml:space="preserve">, our images of ourselves, our communities and our history are thrown into turmoil. The ‘hyperreality’ of these new information spaces is unpredictable, uncontrollable, </w:t>
      </w:r>
      <w:proofErr w:type="spellStart"/>
      <w:r w:rsidRPr="000C3674">
        <w:rPr>
          <w:rStyle w:val="Emphasis"/>
          <w:highlight w:val="yellow"/>
        </w:rPr>
        <w:t>unregulat</w:t>
      </w:r>
      <w:proofErr w:type="spellEnd"/>
      <w:r w:rsidRPr="000C3674">
        <w:rPr>
          <w:rStyle w:val="Emphasis"/>
          <w:highlight w:val="yellow"/>
        </w:rPr>
        <w:t>- able. It is a massive flow of images and energies – nothing is fixed.</w:t>
      </w:r>
      <w:r w:rsidRPr="00B94B9E">
        <w:rPr>
          <w:rStyle w:val="Emphasis"/>
        </w:rPr>
        <w:t xml:space="preserve"> </w:t>
      </w:r>
      <w:r w:rsidRPr="00B94B9E">
        <w:rPr>
          <w:rFonts w:ascii="StempelGaramond" w:eastAsia="Times New Roman" w:hAnsi="StempelGaramond" w:cs="Times New Roman"/>
          <w:sz w:val="20"/>
          <w:szCs w:val="20"/>
        </w:rPr>
        <w:t xml:space="preserve">In truth the post-modern fascination with the hyperreal may turn out to be an even more subtle means of social control than the disciplines of modernity. However, that is not how it looks </w:t>
      </w:r>
      <w:r w:rsidRPr="000C3674">
        <w:rPr>
          <w:rStyle w:val="Emphasis"/>
          <w:highlight w:val="yellow"/>
        </w:rPr>
        <w:t>from the point of view of the</w:t>
      </w:r>
      <w:r w:rsidRPr="00B94B9E">
        <w:rPr>
          <w:rStyle w:val="Emphasis"/>
        </w:rPr>
        <w:t xml:space="preserve"> (very modern) </w:t>
      </w:r>
      <w:r w:rsidRPr="000C3674">
        <w:rPr>
          <w:rStyle w:val="Emphasis"/>
          <w:highlight w:val="yellow"/>
        </w:rPr>
        <w:t>policing Imaginary</w:t>
      </w:r>
      <w:r w:rsidRPr="00B94B9E">
        <w:rPr>
          <w:rFonts w:ascii="StempelGaramond" w:eastAsia="Times New Roman" w:hAnsi="StempelGaramond" w:cs="Times New Roman"/>
          <w:sz w:val="20"/>
          <w:szCs w:val="20"/>
        </w:rPr>
        <w:t xml:space="preserve">. From their point of </w:t>
      </w:r>
      <w:proofErr w:type="gramStart"/>
      <w:r w:rsidRPr="00B94B9E">
        <w:rPr>
          <w:rFonts w:ascii="StempelGaramond" w:eastAsia="Times New Roman" w:hAnsi="StempelGaramond" w:cs="Times New Roman"/>
          <w:sz w:val="20"/>
          <w:szCs w:val="20"/>
        </w:rPr>
        <w:t>view</w:t>
      </w:r>
      <w:proofErr w:type="gramEnd"/>
      <w:r w:rsidRPr="00B94B9E">
        <w:rPr>
          <w:rFonts w:ascii="StempelGaramond" w:eastAsia="Times New Roman" w:hAnsi="StempelGaramond" w:cs="Times New Roman"/>
          <w:sz w:val="20"/>
          <w:szCs w:val="20"/>
        </w:rPr>
        <w:t xml:space="preserve"> </w:t>
      </w:r>
      <w:r w:rsidRPr="00B94B9E">
        <w:rPr>
          <w:rStyle w:val="Emphasis"/>
        </w:rPr>
        <w:t xml:space="preserve">it looks as if </w:t>
      </w:r>
      <w:r w:rsidRPr="000C3674">
        <w:rPr>
          <w:rStyle w:val="Emphasis"/>
          <w:highlight w:val="yellow"/>
        </w:rPr>
        <w:t>all hell has broken loose</w:t>
      </w:r>
      <w:r w:rsidRPr="00B94B9E">
        <w:rPr>
          <w:rStyle w:val="Emphasis"/>
        </w:rPr>
        <w:t xml:space="preserve"> and they are repelled by what they see.</w:t>
      </w:r>
      <w:r w:rsidRPr="00B94B9E">
        <w:rPr>
          <w:rFonts w:ascii="StempelGaramond" w:eastAsia="Times New Roman" w:hAnsi="StempelGaramond" w:cs="Times New Roman"/>
          <w:sz w:val="20"/>
          <w:szCs w:val="20"/>
        </w:rPr>
        <w:t xml:space="preserve"> Down on the ground we know that ‘re-</w:t>
      </w:r>
      <w:proofErr w:type="spellStart"/>
      <w:r w:rsidRPr="00B94B9E">
        <w:rPr>
          <w:rFonts w:ascii="StempelGaramond" w:eastAsia="Times New Roman" w:hAnsi="StempelGaramond" w:cs="Times New Roman"/>
          <w:sz w:val="20"/>
          <w:szCs w:val="20"/>
        </w:rPr>
        <w:t>moralising</w:t>
      </w:r>
      <w:proofErr w:type="spellEnd"/>
      <w:r w:rsidRPr="00B94B9E">
        <w:rPr>
          <w:rFonts w:ascii="StempelGaramond" w:eastAsia="Times New Roman" w:hAnsi="StempelGaramond" w:cs="Times New Roman"/>
          <w:sz w:val="20"/>
          <w:szCs w:val="20"/>
        </w:rPr>
        <w:t>’ is failing – because there are no longer any easily locatable fixed communities to re-</w:t>
      </w:r>
      <w:proofErr w:type="spellStart"/>
      <w:r w:rsidRPr="00B94B9E">
        <w:rPr>
          <w:rFonts w:ascii="StempelGaramond" w:eastAsia="Times New Roman" w:hAnsi="StempelGaramond" w:cs="Times New Roman"/>
          <w:sz w:val="20"/>
          <w:szCs w:val="20"/>
        </w:rPr>
        <w:t>moralise</w:t>
      </w:r>
      <w:proofErr w:type="spellEnd"/>
      <w:r w:rsidRPr="00B94B9E">
        <w:rPr>
          <w:rFonts w:ascii="StempelGaramond" w:eastAsia="Times New Roman" w:hAnsi="StempelGaramond" w:cs="Times New Roman"/>
          <w:sz w:val="20"/>
          <w:szCs w:val="20"/>
        </w:rPr>
        <w:t xml:space="preserve"> – nothing to identify with as an object of salvation. </w:t>
      </w:r>
      <w:r w:rsidRPr="00B94B9E">
        <w:rPr>
          <w:rStyle w:val="Emphasis"/>
        </w:rPr>
        <w:t>Does this mean that we will see an inevitable slide towards the predominance of more aggressive, and cynical, affective orientations within police culture</w:t>
      </w:r>
      <w:r w:rsidRPr="00B94B9E">
        <w:rPr>
          <w:rFonts w:ascii="StempelGaramond" w:eastAsia="Times New Roman" w:hAnsi="StempelGaramond" w:cs="Times New Roman"/>
          <w:sz w:val="20"/>
          <w:szCs w:val="20"/>
        </w:rPr>
        <w:t xml:space="preserve">? As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says, </w:t>
      </w:r>
      <w:proofErr w:type="gramStart"/>
      <w:r w:rsidRPr="00B94B9E">
        <w:rPr>
          <w:rFonts w:ascii="StempelGaramond" w:eastAsia="Times New Roman" w:hAnsi="StempelGaramond" w:cs="Times New Roman"/>
          <w:sz w:val="20"/>
          <w:szCs w:val="20"/>
        </w:rPr>
        <w:t>‘ “</w:t>
      </w:r>
      <w:proofErr w:type="gramEnd"/>
      <w:r w:rsidRPr="000C3674">
        <w:rPr>
          <w:rStyle w:val="Emphasis"/>
          <w:highlight w:val="yellow"/>
        </w:rPr>
        <w:t>Real” violence is a kind of acting out that emerges when the symbolic fiction that guarantees the life of a community is in danger’</w:t>
      </w:r>
      <w:r w:rsidRPr="00B94B9E">
        <w:rPr>
          <w:rFonts w:ascii="StempelGaramond" w:eastAsia="Times New Roman" w:hAnsi="StempelGaramond" w:cs="Times New Roman"/>
          <w:sz w:val="20"/>
          <w:szCs w:val="20"/>
        </w:rPr>
        <w:t xml:space="preserve">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1996). </w:t>
      </w:r>
      <w:r w:rsidRPr="00B94B9E">
        <w:rPr>
          <w:rStyle w:val="Emphasis"/>
        </w:rPr>
        <w:t xml:space="preserve">Such questions regarding the affective currents dominating our cultural landscape are of the utmost important, </w:t>
      </w:r>
      <w:r w:rsidRPr="000C3674">
        <w:rPr>
          <w:rStyle w:val="Emphasis"/>
          <w:highlight w:val="yellow"/>
        </w:rPr>
        <w:t xml:space="preserve">yet until we have a comprehensive theory of the affective society, together with appropriate research </w:t>
      </w:r>
      <w:proofErr w:type="spellStart"/>
      <w:r w:rsidRPr="000C3674">
        <w:rPr>
          <w:rStyle w:val="Emphasis"/>
          <w:highlight w:val="yellow"/>
        </w:rPr>
        <w:t>programmes</w:t>
      </w:r>
      <w:proofErr w:type="spellEnd"/>
      <w:r w:rsidRPr="000C3674">
        <w:rPr>
          <w:rStyle w:val="Emphasis"/>
          <w:highlight w:val="yellow"/>
        </w:rPr>
        <w:t>, we have no hope</w:t>
      </w:r>
      <w:r w:rsidRPr="00B94B9E">
        <w:rPr>
          <w:rStyle w:val="Emphasis"/>
        </w:rPr>
        <w:t xml:space="preserve"> of answering them. </w:t>
      </w:r>
    </w:p>
    <w:p w14:paraId="3C2A1527" w14:textId="77777777" w:rsidR="00232029" w:rsidRDefault="00232029" w:rsidP="00232029">
      <w:pPr>
        <w:spacing w:after="0" w:line="240" w:lineRule="auto"/>
        <w:rPr>
          <w:rStyle w:val="Emphasis"/>
        </w:rPr>
      </w:pPr>
      <w:r>
        <w:rPr>
          <w:rStyle w:val="Emphasis"/>
        </w:rPr>
        <w:br w:type="page"/>
      </w:r>
    </w:p>
    <w:p w14:paraId="47A6A1A5" w14:textId="77777777" w:rsidR="008D6C83" w:rsidRPr="008D6C83" w:rsidRDefault="008D6C83" w:rsidP="008D6C83">
      <w:pPr>
        <w:pStyle w:val="Heading4"/>
        <w:jc w:val="both"/>
        <w:rPr>
          <w:rStyle w:val="Style13ptBold"/>
          <w:b/>
          <w:bCs w:val="0"/>
        </w:rPr>
      </w:pPr>
      <w:r w:rsidRPr="008D6C83">
        <w:rPr>
          <w:rStyle w:val="Style13ptBold"/>
          <w:b/>
          <w:bCs w:val="0"/>
        </w:rPr>
        <w:lastRenderedPageBreak/>
        <w:t xml:space="preserve">Affective paranoia link is functionally baked into the subject position required to do police work. </w:t>
      </w:r>
    </w:p>
    <w:p w14:paraId="5E941340" w14:textId="77777777" w:rsidR="008D6C83" w:rsidRPr="00B94B9E" w:rsidRDefault="008D6C83" w:rsidP="008D6C83">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p>
    <w:p w14:paraId="71B3760F" w14:textId="77777777" w:rsidR="008D6C83" w:rsidRPr="00B94B9E" w:rsidRDefault="008D6C83" w:rsidP="008D6C83">
      <w:pPr>
        <w:spacing w:before="100" w:beforeAutospacing="1" w:after="100" w:afterAutospacing="1" w:line="240" w:lineRule="auto"/>
        <w:jc w:val="both"/>
        <w:rPr>
          <w:rFonts w:ascii="Times New Roman" w:eastAsia="Times New Roman" w:hAnsi="Times New Roman" w:cs="Times New Roman"/>
          <w:sz w:val="24"/>
        </w:rPr>
      </w:pPr>
      <w:r w:rsidRPr="00B94B9E">
        <w:rPr>
          <w:rFonts w:ascii="StempelGaramond" w:eastAsia="Times New Roman" w:hAnsi="StempelGaramond" w:cs="Times New Roman"/>
          <w:i/>
          <w:iCs/>
          <w:sz w:val="16"/>
          <w:szCs w:val="16"/>
        </w:rPr>
        <w:t xml:space="preserve">SOURCES OF BAD FEELINGS </w:t>
      </w:r>
    </w:p>
    <w:p w14:paraId="0CC5084D" w14:textId="72C88BD8" w:rsidR="004F13B9" w:rsidRDefault="008D6C83" w:rsidP="008D6C83">
      <w:pPr>
        <w:spacing w:before="100" w:beforeAutospacing="1" w:after="100" w:afterAutospacing="1" w:line="240" w:lineRule="auto"/>
        <w:jc w:val="both"/>
        <w:rPr>
          <w:rFonts w:ascii="StempelGaramond" w:eastAsia="Times New Roman" w:hAnsi="StempelGaramond" w:cs="Times New Roman"/>
          <w:sz w:val="20"/>
          <w:szCs w:val="20"/>
        </w:rPr>
      </w:pPr>
      <w:r w:rsidRPr="00B94B9E">
        <w:rPr>
          <w:rFonts w:ascii="StempelGaramond" w:eastAsia="Times New Roman" w:hAnsi="StempelGaramond" w:cs="Times New Roman"/>
          <w:sz w:val="20"/>
          <w:szCs w:val="20"/>
        </w:rPr>
        <w:t xml:space="preserve">At the most general level, the research revealed </w:t>
      </w:r>
      <w:r w:rsidRPr="00B94B9E">
        <w:rPr>
          <w:rStyle w:val="StyleUnderline"/>
        </w:rPr>
        <w:t xml:space="preserve">police officers to be pre- occupied with a whole host of general sources of bad feelings. These included various forms of stress and trauma associated with the job. Most particularly there was the fear of injury to oneself, the fear and horror at witnessing death and injury, dealing with other people’s grief, distress and anger in tragic </w:t>
      </w:r>
      <w:proofErr w:type="spellStart"/>
      <w:r w:rsidRPr="00B94B9E">
        <w:rPr>
          <w:rStyle w:val="StyleUnderline"/>
        </w:rPr>
        <w:t>cir</w:t>
      </w:r>
      <w:proofErr w:type="spellEnd"/>
      <w:r w:rsidRPr="00B94B9E">
        <w:rPr>
          <w:rStyle w:val="StyleUnderline"/>
        </w:rPr>
        <w:t xml:space="preserve">- </w:t>
      </w:r>
      <w:proofErr w:type="spellStart"/>
      <w:r w:rsidRPr="00B94B9E">
        <w:rPr>
          <w:rStyle w:val="StyleUnderline"/>
        </w:rPr>
        <w:t>cumstances</w:t>
      </w:r>
      <w:proofErr w:type="spellEnd"/>
      <w:r w:rsidRPr="00B94B9E">
        <w:rPr>
          <w:rStyle w:val="StyleUnderline"/>
        </w:rPr>
        <w:t xml:space="preserve">, and so on. Also, at the opposite end of the spectrum of police work, there was the mundane and everyday bureaucracy and administration which is perceived to be expanding and obstructing the police officer’s ability to carry out ‘real’ police work. When this was placed within the context of the apocalyptic visions of growing chaos and social disintegration common amongst police officers, what emerged was a very real fear of not being able to cope. </w:t>
      </w:r>
      <w:r w:rsidRPr="00B94B9E">
        <w:rPr>
          <w:rFonts w:ascii="StempelGaramond" w:eastAsia="Times New Roman" w:hAnsi="StempelGaramond" w:cs="Times New Roman"/>
          <w:sz w:val="20"/>
          <w:szCs w:val="20"/>
        </w:rPr>
        <w:t xml:space="preserve">Two sources of emotional discomfort, however, struck me as particularly interesting when going back over the data </w:t>
      </w:r>
      <w:proofErr w:type="spellStart"/>
      <w:r w:rsidRPr="00B94B9E">
        <w:rPr>
          <w:rFonts w:ascii="StempelGaramond" w:eastAsia="Times New Roman" w:hAnsi="StempelGaramond" w:cs="Times New Roman"/>
          <w:sz w:val="20"/>
          <w:szCs w:val="20"/>
        </w:rPr>
        <w:t>some time</w:t>
      </w:r>
      <w:proofErr w:type="spellEnd"/>
      <w:r w:rsidRPr="00B94B9E">
        <w:rPr>
          <w:rFonts w:ascii="StempelGaramond" w:eastAsia="Times New Roman" w:hAnsi="StempelGaramond" w:cs="Times New Roman"/>
          <w:sz w:val="20"/>
          <w:szCs w:val="20"/>
        </w:rPr>
        <w:t xml:space="preserve"> after my original research. First, </w:t>
      </w:r>
      <w:r w:rsidRPr="00B94B9E">
        <w:rPr>
          <w:rStyle w:val="Emphasis"/>
        </w:rPr>
        <w:t xml:space="preserve">the problem of the permanence of suspicion as an orientation to the world. The suspicious outlook is of course cultivated as the key </w:t>
      </w:r>
      <w:proofErr w:type="spellStart"/>
      <w:r w:rsidRPr="00B94B9E">
        <w:rPr>
          <w:rStyle w:val="Emphasis"/>
        </w:rPr>
        <w:t>affec</w:t>
      </w:r>
      <w:proofErr w:type="spellEnd"/>
      <w:r w:rsidRPr="00B94B9E">
        <w:rPr>
          <w:rStyle w:val="Emphasis"/>
        </w:rPr>
        <w:t xml:space="preserve">- </w:t>
      </w:r>
      <w:proofErr w:type="spellStart"/>
      <w:r w:rsidRPr="00B94B9E">
        <w:rPr>
          <w:rStyle w:val="Emphasis"/>
        </w:rPr>
        <w:t>tive</w:t>
      </w:r>
      <w:proofErr w:type="spellEnd"/>
      <w:r w:rsidRPr="00B94B9E">
        <w:rPr>
          <w:rStyle w:val="Emphasis"/>
        </w:rPr>
        <w:t xml:space="preserve"> and cognitive tool for doing the job. But when one combines this with the lack of any real boundary between work and non-work – the tendency for the identity ‘police officer’ to overlay all other sources of identity – then one has a profound source of affective dissonance. The police officer never knows what kind of an interaction he is engaged in. A pleasant chat with a </w:t>
      </w:r>
      <w:proofErr w:type="spellStart"/>
      <w:r w:rsidRPr="00B94B9E">
        <w:rPr>
          <w:rStyle w:val="Emphasis"/>
        </w:rPr>
        <w:t>neighbour</w:t>
      </w:r>
      <w:proofErr w:type="spellEnd"/>
      <w:r w:rsidRPr="00B94B9E">
        <w:rPr>
          <w:rStyle w:val="Emphasis"/>
        </w:rPr>
        <w:t xml:space="preserve"> can easily turn into a source of intelligence. All interaction is potentially instrumental, all human beings are potentially a means to an end in the fight against chaos. How can one sustain ordinary social relationships within this framework and how should one feel about one’s fellow human beings? Added to the ambivalence of social relationships produced by the permanence of suspicion, is the feeling that their watchfulness, their gaze, is never quite enough; that ‘too many of them think that they can get away with it’. </w:t>
      </w:r>
      <w:r w:rsidRPr="00B94B9E">
        <w:rPr>
          <w:rFonts w:ascii="StempelGaramond" w:eastAsia="Times New Roman" w:hAnsi="StempelGaramond" w:cs="Times New Roman"/>
          <w:sz w:val="20"/>
          <w:szCs w:val="20"/>
        </w:rPr>
        <w:t xml:space="preserve">Secondly, </w:t>
      </w:r>
      <w:r w:rsidRPr="00B94B9E">
        <w:rPr>
          <w:rStyle w:val="StyleUnderline"/>
        </w:rPr>
        <w:t xml:space="preserve">a number of anxieties around the nature of authority emerged. How does one consistently inspire respect for the uniform and what it is per- </w:t>
      </w:r>
      <w:proofErr w:type="spellStart"/>
      <w:r w:rsidRPr="00B94B9E">
        <w:rPr>
          <w:rStyle w:val="StyleUnderline"/>
        </w:rPr>
        <w:t>ceived</w:t>
      </w:r>
      <w:proofErr w:type="spellEnd"/>
      <w:r w:rsidRPr="00B94B9E">
        <w:rPr>
          <w:rStyle w:val="StyleUnderline"/>
        </w:rPr>
        <w:t xml:space="preserve"> to represent?</w:t>
      </w:r>
      <w:r w:rsidRPr="00B94B9E">
        <w:rPr>
          <w:rFonts w:ascii="StempelGaramond" w:eastAsia="Times New Roman" w:hAnsi="StempelGaramond" w:cs="Times New Roman"/>
          <w:sz w:val="20"/>
          <w:szCs w:val="20"/>
        </w:rPr>
        <w:t xml:space="preserve"> It is clear that different officers are differentially gifted with whatever it takes to inspire respect. Age and gender are obvious </w:t>
      </w:r>
      <w:proofErr w:type="spellStart"/>
      <w:r w:rsidRPr="00B94B9E">
        <w:rPr>
          <w:rFonts w:ascii="StempelGaramond" w:eastAsia="Times New Roman" w:hAnsi="StempelGaramond" w:cs="Times New Roman"/>
          <w:sz w:val="20"/>
          <w:szCs w:val="20"/>
        </w:rPr>
        <w:t>vari</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ables</w:t>
      </w:r>
      <w:proofErr w:type="spellEnd"/>
      <w:r w:rsidRPr="00B94B9E">
        <w:rPr>
          <w:rFonts w:ascii="StempelGaramond" w:eastAsia="Times New Roman" w:hAnsi="StempelGaramond" w:cs="Times New Roman"/>
          <w:sz w:val="20"/>
          <w:szCs w:val="20"/>
        </w:rPr>
        <w:t xml:space="preserve"> in a society where such factors have traditionally been markers of auth- </w:t>
      </w:r>
      <w:proofErr w:type="spellStart"/>
      <w:r w:rsidRPr="00B94B9E">
        <w:rPr>
          <w:rFonts w:ascii="StempelGaramond" w:eastAsia="Times New Roman" w:hAnsi="StempelGaramond" w:cs="Times New Roman"/>
          <w:sz w:val="20"/>
          <w:szCs w:val="20"/>
        </w:rPr>
        <w:t>ority</w:t>
      </w:r>
      <w:proofErr w:type="spellEnd"/>
      <w:r w:rsidRPr="00B94B9E">
        <w:rPr>
          <w:rFonts w:ascii="StempelGaramond" w:eastAsia="Times New Roman" w:hAnsi="StempelGaramond" w:cs="Times New Roman"/>
          <w:sz w:val="20"/>
          <w:szCs w:val="20"/>
        </w:rPr>
        <w:t xml:space="preserve">, but there are also other more subtle components. </w:t>
      </w:r>
      <w:r w:rsidRPr="00B94B9E">
        <w:rPr>
          <w:rStyle w:val="StyleUnderline"/>
        </w:rPr>
        <w:t>Some officers, while valuing public deference highly, find it difficult to inspire respect without resort to oppressive means. The relationship between fear and respect is a strong one for many officers</w:t>
      </w:r>
      <w:r w:rsidRPr="00B94B9E">
        <w:rPr>
          <w:rFonts w:ascii="StempelGaramond" w:eastAsia="Times New Roman" w:hAnsi="StempelGaramond" w:cs="Times New Roman"/>
          <w:sz w:val="20"/>
          <w:szCs w:val="20"/>
        </w:rPr>
        <w:t xml:space="preserve"> (many of the officers I interviewed were quite explicit about this linkage). </w:t>
      </w:r>
      <w:r w:rsidRPr="00B94B9E">
        <w:rPr>
          <w:rStyle w:val="Emphasis"/>
        </w:rPr>
        <w:t xml:space="preserve">This anxiety was reflected most powerfully in their own fear of being laughed at, this being the most extreme challenge to the police officer’s dignity and authority. It is absolutely not to be tolerated and less obviously mocking attitudes, or actions, are often interpreted within the narrative of mockery </w:t>
      </w:r>
      <w:r w:rsidRPr="00B94B9E">
        <w:rPr>
          <w:rFonts w:ascii="StempelGaramond" w:eastAsia="Times New Roman" w:hAnsi="StempelGaramond" w:cs="Times New Roman"/>
          <w:sz w:val="20"/>
          <w:szCs w:val="20"/>
        </w:rPr>
        <w:t xml:space="preserve">(‘he’s taking the piss’ was one of the most common refrains of all). </w:t>
      </w:r>
      <w:r w:rsidRPr="00B94B9E">
        <w:rPr>
          <w:rStyle w:val="Emphasis"/>
        </w:rPr>
        <w:t xml:space="preserve">This fear of being laughed at was peculiarly mirrored by the powerful impulse towards </w:t>
      </w:r>
      <w:proofErr w:type="spellStart"/>
      <w:r w:rsidRPr="00B94B9E">
        <w:rPr>
          <w:rStyle w:val="Emphasis"/>
        </w:rPr>
        <w:t>humour</w:t>
      </w:r>
      <w:proofErr w:type="spellEnd"/>
      <w:r w:rsidRPr="00B94B9E">
        <w:rPr>
          <w:rStyle w:val="Emphasis"/>
        </w:rPr>
        <w:t xml:space="preserve"> at the expense of those they despise. They mocked those whom they most fear being mocked by. </w:t>
      </w:r>
      <w:proofErr w:type="gramStart"/>
      <w:r w:rsidRPr="00B94B9E">
        <w:rPr>
          <w:rStyle w:val="Emphasis"/>
        </w:rPr>
        <w:t>Moreover</w:t>
      </w:r>
      <w:proofErr w:type="gramEnd"/>
      <w:r w:rsidRPr="00B94B9E">
        <w:rPr>
          <w:rStyle w:val="Emphasis"/>
        </w:rPr>
        <w:t xml:space="preserve"> their </w:t>
      </w:r>
      <w:proofErr w:type="spellStart"/>
      <w:r w:rsidRPr="00B94B9E">
        <w:rPr>
          <w:rStyle w:val="Emphasis"/>
        </w:rPr>
        <w:t>humour</w:t>
      </w:r>
      <w:proofErr w:type="spellEnd"/>
      <w:r w:rsidRPr="00B94B9E">
        <w:rPr>
          <w:rStyle w:val="Emphasis"/>
        </w:rPr>
        <w:t xml:space="preserve"> was generally cynical and destructive, again expressing these strong feelings.</w:t>
      </w:r>
      <w:r w:rsidRPr="00B94B9E">
        <w:rPr>
          <w:rFonts w:ascii="StempelGaramond" w:eastAsia="Times New Roman" w:hAnsi="StempelGaramond" w:cs="Times New Roman"/>
          <w:sz w:val="20"/>
          <w:szCs w:val="20"/>
        </w:rPr>
        <w:t xml:space="preserve"> Susan Purdie puts this joking function in the following way: </w:t>
      </w:r>
      <w:r w:rsidRPr="00B94B9E">
        <w:rPr>
          <w:rFonts w:ascii="StempelGaramond" w:eastAsia="Times New Roman" w:hAnsi="StempelGaramond" w:cs="Times New Roman"/>
          <w:sz w:val="18"/>
          <w:szCs w:val="18"/>
        </w:rPr>
        <w:t xml:space="preserve">‘Low others’ are a threat to the dominant group that constructs them, because, as I have suggested, there is no point in ‘othering’ people who have no claim to the identity space you are trying to occupy. Those groups we persistently ‘other’ are actually those we perceive as very similar to ourselves, but different in one respect – skin </w:t>
      </w:r>
      <w:proofErr w:type="spellStart"/>
      <w:r w:rsidRPr="00B94B9E">
        <w:rPr>
          <w:rFonts w:ascii="StempelGaramond" w:eastAsia="Times New Roman" w:hAnsi="StempelGaramond" w:cs="Times New Roman"/>
          <w:sz w:val="18"/>
          <w:szCs w:val="18"/>
        </w:rPr>
        <w:t>colour</w:t>
      </w:r>
      <w:proofErr w:type="spellEnd"/>
      <w:r w:rsidRPr="00B94B9E">
        <w:rPr>
          <w:rFonts w:ascii="StempelGaramond" w:eastAsia="Times New Roman" w:hAnsi="StempelGaramond" w:cs="Times New Roman"/>
          <w:sz w:val="18"/>
          <w:szCs w:val="18"/>
        </w:rPr>
        <w:t xml:space="preserve">, reproductive function, accent – which can be fastened on as </w:t>
      </w:r>
      <w:r w:rsidRPr="00B94B9E">
        <w:rPr>
          <w:rFonts w:ascii="StempelGaramond" w:eastAsia="Times New Roman" w:hAnsi="StempelGaramond" w:cs="Times New Roman"/>
          <w:sz w:val="18"/>
          <w:szCs w:val="18"/>
        </w:rPr>
        <w:lastRenderedPageBreak/>
        <w:t>entailing the low characteristic which makes them so ‘inferior’</w:t>
      </w:r>
      <w:proofErr w:type="gramStart"/>
      <w:r w:rsidRPr="00B94B9E">
        <w:rPr>
          <w:rFonts w:ascii="StempelGaramond" w:eastAsia="Times New Roman" w:hAnsi="StempelGaramond" w:cs="Times New Roman"/>
          <w:sz w:val="18"/>
          <w:szCs w:val="18"/>
        </w:rPr>
        <w:t>. . . .</w:t>
      </w:r>
      <w:proofErr w:type="gramEnd"/>
      <w:r w:rsidRPr="00B94B9E">
        <w:rPr>
          <w:rFonts w:ascii="StempelGaramond" w:eastAsia="Times New Roman" w:hAnsi="StempelGaramond" w:cs="Times New Roman"/>
          <w:sz w:val="18"/>
          <w:szCs w:val="18"/>
        </w:rPr>
        <w:t xml:space="preserve"> </w:t>
      </w:r>
      <w:proofErr w:type="gramStart"/>
      <w:r w:rsidRPr="00B94B9E">
        <w:rPr>
          <w:rFonts w:ascii="StempelGaramond" w:eastAsia="Times New Roman" w:hAnsi="StempelGaramond" w:cs="Times New Roman"/>
          <w:sz w:val="18"/>
          <w:szCs w:val="18"/>
        </w:rPr>
        <w:t>So</w:t>
      </w:r>
      <w:proofErr w:type="gramEnd"/>
      <w:r w:rsidRPr="00B94B9E">
        <w:rPr>
          <w:rFonts w:ascii="StempelGaramond" w:eastAsia="Times New Roman" w:hAnsi="StempelGaramond" w:cs="Times New Roman"/>
          <w:sz w:val="18"/>
          <w:szCs w:val="18"/>
        </w:rPr>
        <w:t xml:space="preserve"> all joking objects, the apparently wholly ‘low’ as well as the evidently ‘high’, are perceived as holding a power of some kind over the jokers. (Purdie, 1993: 66) </w:t>
      </w:r>
      <w:r w:rsidRPr="00B94B9E">
        <w:rPr>
          <w:rStyle w:val="Emphasis"/>
        </w:rPr>
        <w:t xml:space="preserve">The problem of sustaining a clear conceptual distinction between themselves and the ‘other’, between the ‘good guys’ and the ‘bad guys’, is a problem which appears to suffuse the whole of police culture. </w:t>
      </w:r>
      <w:proofErr w:type="gramStart"/>
      <w:r w:rsidRPr="00B94B9E">
        <w:rPr>
          <w:rStyle w:val="Emphasis"/>
        </w:rPr>
        <w:t>This compounds</w:t>
      </w:r>
      <w:proofErr w:type="gramEnd"/>
      <w:r w:rsidRPr="00B94B9E">
        <w:rPr>
          <w:rStyle w:val="Emphasis"/>
        </w:rPr>
        <w:t xml:space="preserve"> the problem of sustaining the legitimacy (and therefore authority) of their voice over those of ‘others’,</w:t>
      </w:r>
      <w:r w:rsidRPr="00B94B9E">
        <w:rPr>
          <w:rFonts w:ascii="StempelGaramond" w:eastAsia="Times New Roman" w:hAnsi="StempelGaramond" w:cs="Times New Roman"/>
          <w:sz w:val="20"/>
          <w:szCs w:val="20"/>
        </w:rPr>
        <w:t xml:space="preserve"> and this is the threat Purdie is alluding to. As I have suggested, this ambivalence of identity is something which researchers such as Hobbs and Smith and Gray have also hinted at. </w:t>
      </w:r>
      <w:r w:rsidRPr="00B94B9E">
        <w:rPr>
          <w:rStyle w:val="Emphasis"/>
        </w:rPr>
        <w:t xml:space="preserve">We can see it in the ambivalent relation- ship to ‘good class criminals’ which is a theme throughout police studies </w:t>
      </w:r>
      <w:proofErr w:type="spellStart"/>
      <w:r w:rsidRPr="00B94B9E">
        <w:rPr>
          <w:rStyle w:val="Emphasis"/>
        </w:rPr>
        <w:t>litera</w:t>
      </w:r>
      <w:proofErr w:type="spellEnd"/>
      <w:r w:rsidRPr="00B94B9E">
        <w:rPr>
          <w:rStyle w:val="Emphasis"/>
        </w:rPr>
        <w:t xml:space="preserve">- </w:t>
      </w:r>
      <w:proofErr w:type="spellStart"/>
      <w:r w:rsidRPr="00B94B9E">
        <w:rPr>
          <w:rStyle w:val="Emphasis"/>
        </w:rPr>
        <w:t>ture</w:t>
      </w:r>
      <w:proofErr w:type="spellEnd"/>
      <w:r w:rsidRPr="00B94B9E">
        <w:rPr>
          <w:rStyle w:val="Emphasis"/>
        </w:rPr>
        <w:t xml:space="preserve">. We can see it in the confused tangle of attitudes to gender, sexuality and violence at the heart of the ‘cult of masculinity’. </w:t>
      </w:r>
      <w:r w:rsidRPr="00B94B9E">
        <w:rPr>
          <w:rFonts w:ascii="StempelGaramond" w:eastAsia="Times New Roman" w:hAnsi="StempelGaramond" w:cs="Times New Roman"/>
          <w:sz w:val="20"/>
          <w:szCs w:val="20"/>
        </w:rPr>
        <w:t xml:space="preserve">The presence of these endemic areas of ambivalence was strongly confirmed here in my own findings. </w:t>
      </w:r>
    </w:p>
    <w:p w14:paraId="12A9DA61" w14:textId="77777777" w:rsidR="004F13B9" w:rsidRDefault="004F13B9">
      <w:pPr>
        <w:spacing w:after="0" w:line="240" w:lineRule="auto"/>
        <w:rPr>
          <w:rFonts w:ascii="StempelGaramond" w:eastAsia="Times New Roman" w:hAnsi="StempelGaramond" w:cs="Times New Roman"/>
          <w:sz w:val="20"/>
          <w:szCs w:val="20"/>
        </w:rPr>
      </w:pPr>
      <w:r>
        <w:rPr>
          <w:rFonts w:ascii="StempelGaramond" w:eastAsia="Times New Roman" w:hAnsi="StempelGaramond" w:cs="Times New Roman"/>
          <w:sz w:val="20"/>
          <w:szCs w:val="20"/>
        </w:rPr>
        <w:br w:type="page"/>
      </w:r>
    </w:p>
    <w:p w14:paraId="192B66ED" w14:textId="7A2F882E" w:rsidR="004F13B9" w:rsidRPr="004F13B9" w:rsidRDefault="004F13B9" w:rsidP="004F13B9">
      <w:pPr>
        <w:pStyle w:val="Heading4"/>
        <w:rPr>
          <w:rStyle w:val="Style13ptBold"/>
          <w:b/>
          <w:bCs w:val="0"/>
        </w:rPr>
      </w:pPr>
      <w:r w:rsidRPr="004F13B9">
        <w:rPr>
          <w:rStyle w:val="Style13ptBold"/>
          <w:b/>
          <w:bCs w:val="0"/>
        </w:rPr>
        <w:lastRenderedPageBreak/>
        <w:t>Lacanian imaginary and Foucauldian governmentality are one and the same in the context of policing. Both of these structural operations depend on affective anxiety. Policing</w:t>
      </w:r>
      <w:r w:rsidR="00B543A9">
        <w:rPr>
          <w:rStyle w:val="Style13ptBold"/>
          <w:b/>
          <w:bCs w:val="0"/>
        </w:rPr>
        <w:t xml:space="preserve"> as </w:t>
      </w:r>
      <w:r w:rsidRPr="004F13B9">
        <w:rPr>
          <w:rStyle w:val="Style13ptBold"/>
          <w:b/>
          <w:bCs w:val="0"/>
        </w:rPr>
        <w:t>structured by l</w:t>
      </w:r>
      <w:r w:rsidR="00B543A9">
        <w:rPr>
          <w:rStyle w:val="Style13ptBold"/>
          <w:b/>
          <w:bCs w:val="0"/>
        </w:rPr>
        <w:t xml:space="preserve">a </w:t>
      </w:r>
      <w:r w:rsidRPr="004F13B9">
        <w:rPr>
          <w:rStyle w:val="Style13ptBold"/>
          <w:b/>
          <w:bCs w:val="0"/>
        </w:rPr>
        <w:t>ack can’t ever be solved</w:t>
      </w:r>
      <w:r w:rsidR="00B543A9">
        <w:rPr>
          <w:rStyle w:val="Style13ptBold"/>
          <w:b/>
          <w:bCs w:val="0"/>
        </w:rPr>
        <w:t xml:space="preserve">. </w:t>
      </w:r>
    </w:p>
    <w:p w14:paraId="3118419A" w14:textId="3D4B81B2" w:rsidR="004F13B9" w:rsidRPr="00B94B9E" w:rsidRDefault="004F13B9" w:rsidP="004F13B9">
      <w:pPr>
        <w:spacing w:before="100" w:beforeAutospacing="1" w:after="100" w:afterAutospacing="1" w:line="240" w:lineRule="auto"/>
        <w:jc w:val="both"/>
        <w:rPr>
          <w:rFonts w:ascii="Times New Roman" w:eastAsia="Times New Roman" w:hAnsi="Times New Roman" w:cs="Times New Roman"/>
          <w:sz w:val="24"/>
        </w:rPr>
      </w:pPr>
      <w:r w:rsidRPr="00A55C8F">
        <w:rPr>
          <w:rStyle w:val="Style13ptBold"/>
        </w:rPr>
        <w:t>Watson 99</w:t>
      </w:r>
      <w:r>
        <w:rPr>
          <w:rFonts w:ascii="StempelGaramond" w:eastAsia="Times New Roman" w:hAnsi="StempelGaramond" w:cs="Times New Roman"/>
          <w:sz w:val="18"/>
          <w:szCs w:val="18"/>
        </w:rPr>
        <w:t xml:space="preserve"> (Sean, Lecturer at the University of the West of England, “Policing the Affective Society: Beyond Governmentality in the Theory of Social Control,”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OCIAL &amp; </w:t>
      </w:r>
      <w:r w:rsidRPr="00B94B9E">
        <w:rPr>
          <w:rFonts w:ascii="StempelGaramond" w:eastAsia="Times New Roman" w:hAnsi="StempelGaramond" w:cs="Times New Roman"/>
          <w:sz w:val="18"/>
          <w:szCs w:val="18"/>
        </w:rPr>
        <w:t>L</w:t>
      </w:r>
      <w:r w:rsidRPr="00B94B9E">
        <w:rPr>
          <w:rFonts w:ascii="StempelGaramond" w:eastAsia="Times New Roman" w:hAnsi="StempelGaramond" w:cs="Times New Roman"/>
          <w:sz w:val="14"/>
          <w:szCs w:val="14"/>
        </w:rPr>
        <w:t xml:space="preserve">EGAL </w:t>
      </w:r>
      <w:r w:rsidRPr="00B94B9E">
        <w:rPr>
          <w:rFonts w:ascii="StempelGaramond" w:eastAsia="Times New Roman" w:hAnsi="StempelGaramond" w:cs="Times New Roman"/>
          <w:sz w:val="18"/>
          <w:szCs w:val="18"/>
        </w:rPr>
        <w:t>S</w:t>
      </w:r>
      <w:r w:rsidRPr="00B94B9E">
        <w:rPr>
          <w:rFonts w:ascii="StempelGaramond" w:eastAsia="Times New Roman" w:hAnsi="StempelGaramond" w:cs="Times New Roman"/>
          <w:sz w:val="14"/>
          <w:szCs w:val="14"/>
        </w:rPr>
        <w:t xml:space="preserve">TUDIES </w:t>
      </w:r>
      <w:r w:rsidRPr="00B94B9E">
        <w:rPr>
          <w:rFonts w:ascii="StempelGaramond" w:eastAsia="Times New Roman" w:hAnsi="StempelGaramond" w:cs="Times New Roman"/>
          <w:sz w:val="18"/>
          <w:szCs w:val="18"/>
        </w:rPr>
        <w:t>0964 6639 (199906) 8:2 Copyright © 1999 SAGE Publications, London, Thousand Oaks, CA and New Delhi, Vol. 8(2), 227–251; 008043</w:t>
      </w:r>
      <w:r>
        <w:rPr>
          <w:rFonts w:ascii="StempelGaramond" w:eastAsia="Times New Roman" w:hAnsi="StempelGaramond" w:cs="Times New Roman"/>
          <w:sz w:val="18"/>
          <w:szCs w:val="18"/>
        </w:rPr>
        <w:t>)</w:t>
      </w:r>
    </w:p>
    <w:p w14:paraId="0A9990EF" w14:textId="2E20D228" w:rsidR="00CB36A8" w:rsidRDefault="004F13B9" w:rsidP="004F13B9">
      <w:pPr>
        <w:spacing w:before="100" w:beforeAutospacing="1" w:after="100" w:afterAutospacing="1" w:line="240" w:lineRule="auto"/>
        <w:jc w:val="both"/>
        <w:rPr>
          <w:rFonts w:ascii="StempelGaramond" w:eastAsia="Times New Roman" w:hAnsi="StempelGaramond" w:cs="Times New Roman"/>
          <w:sz w:val="20"/>
          <w:szCs w:val="20"/>
        </w:rPr>
      </w:pPr>
      <w:r w:rsidRPr="00B94B9E">
        <w:rPr>
          <w:rFonts w:ascii="StempelGaramond" w:eastAsia="Times New Roman" w:hAnsi="StempelGaramond" w:cs="Times New Roman"/>
          <w:sz w:val="20"/>
          <w:szCs w:val="20"/>
        </w:rPr>
        <w:t xml:space="preserve">How might we begin to </w:t>
      </w:r>
      <w:proofErr w:type="spellStart"/>
      <w:r w:rsidRPr="00B94B9E">
        <w:rPr>
          <w:rFonts w:ascii="StempelGaramond" w:eastAsia="Times New Roman" w:hAnsi="StempelGaramond" w:cs="Times New Roman"/>
          <w:sz w:val="20"/>
          <w:szCs w:val="20"/>
        </w:rPr>
        <w:t>theorise</w:t>
      </w:r>
      <w:proofErr w:type="spellEnd"/>
      <w:r w:rsidRPr="00B94B9E">
        <w:rPr>
          <w:rFonts w:ascii="StempelGaramond" w:eastAsia="Times New Roman" w:hAnsi="StempelGaramond" w:cs="Times New Roman"/>
          <w:sz w:val="20"/>
          <w:szCs w:val="20"/>
        </w:rPr>
        <w:t xml:space="preserve"> this? We can see here, emerging from these particular research findings, two overt concerns with the police function. First, </w:t>
      </w:r>
      <w:r w:rsidRPr="00B94B9E">
        <w:rPr>
          <w:rStyle w:val="Emphasis"/>
        </w:rPr>
        <w:t xml:space="preserve">the sense of policing as an omnipresent gaze, a diffuse </w:t>
      </w:r>
      <w:proofErr w:type="spellStart"/>
      <w:r w:rsidRPr="00B94B9E">
        <w:rPr>
          <w:rStyle w:val="Emphasis"/>
        </w:rPr>
        <w:t>panopticism</w:t>
      </w:r>
      <w:proofErr w:type="spellEnd"/>
      <w:r w:rsidRPr="00B94B9E">
        <w:rPr>
          <w:rStyle w:val="Emphasis"/>
        </w:rPr>
        <w:t xml:space="preserve"> – an eye which potentially captures everything, freezing it into stasis. </w:t>
      </w:r>
      <w:r w:rsidRPr="00B94B9E">
        <w:rPr>
          <w:rFonts w:ascii="StempelGaramond" w:eastAsia="Times New Roman" w:hAnsi="StempelGaramond" w:cs="Times New Roman"/>
          <w:sz w:val="20"/>
          <w:szCs w:val="20"/>
        </w:rPr>
        <w:t xml:space="preserve">Secondly, </w:t>
      </w:r>
      <w:r w:rsidRPr="00B94B9E">
        <w:rPr>
          <w:rStyle w:val="Emphasis"/>
        </w:rPr>
        <w:t>the sense of policing as an image of authority – the specular image of the uniform which must not be laughed at.</w:t>
      </w:r>
      <w:r w:rsidRPr="00B94B9E">
        <w:rPr>
          <w:rFonts w:ascii="StempelGaramond" w:eastAsia="Times New Roman" w:hAnsi="StempelGaramond" w:cs="Times New Roman"/>
          <w:sz w:val="20"/>
          <w:szCs w:val="20"/>
        </w:rPr>
        <w:t xml:space="preserve"> One way to think of these concerns is as aspects of the Lacanian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operating at the governmental level. In the Lacanian schema there are three orders of reality –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the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and the </w:t>
      </w:r>
      <w:r w:rsidRPr="00B94B9E">
        <w:rPr>
          <w:rFonts w:ascii="StempelGaramond" w:eastAsia="Times New Roman" w:hAnsi="StempelGaramond" w:cs="Times New Roman"/>
          <w:i/>
          <w:iCs/>
          <w:sz w:val="20"/>
          <w:szCs w:val="20"/>
        </w:rPr>
        <w:t xml:space="preserve">Real </w:t>
      </w:r>
      <w:r w:rsidRPr="00B94B9E">
        <w:rPr>
          <w:rFonts w:ascii="StempelGaramond" w:eastAsia="Times New Roman" w:hAnsi="StempelGaramond" w:cs="Times New Roman"/>
          <w:sz w:val="20"/>
          <w:szCs w:val="20"/>
        </w:rPr>
        <w:t xml:space="preserve">(Lacan, 1977; </w:t>
      </w:r>
      <w:proofErr w:type="spellStart"/>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i</w:t>
      </w:r>
      <w:r w:rsidRPr="00B94B9E">
        <w:rPr>
          <w:rFonts w:ascii="TimesTenEastA" w:eastAsia="Times New Roman" w:hAnsi="TimesTenEastA" w:cs="Times New Roman"/>
          <w:sz w:val="20"/>
          <w:szCs w:val="20"/>
        </w:rPr>
        <w:t>ž</w:t>
      </w:r>
      <w:r w:rsidRPr="00B94B9E">
        <w:rPr>
          <w:rFonts w:ascii="StempelGaramond" w:eastAsia="Times New Roman" w:hAnsi="StempelGaramond" w:cs="Times New Roman"/>
          <w:sz w:val="20"/>
          <w:szCs w:val="20"/>
        </w:rPr>
        <w:t>ek</w:t>
      </w:r>
      <w:proofErr w:type="spellEnd"/>
      <w:r w:rsidRPr="00B94B9E">
        <w:rPr>
          <w:rFonts w:ascii="StempelGaramond" w:eastAsia="Times New Roman" w:hAnsi="StempelGaramond" w:cs="Times New Roman"/>
          <w:sz w:val="20"/>
          <w:szCs w:val="20"/>
        </w:rPr>
        <w:t xml:space="preserve">, 1989, 1990, 1991, 1996). </w:t>
      </w:r>
      <w:r w:rsidRPr="00B94B9E">
        <w:rPr>
          <w:rStyle w:val="Emphasis"/>
        </w:rPr>
        <w:t xml:space="preserve">The Imaginary is the first level of human identity formation and reality con- </w:t>
      </w:r>
      <w:proofErr w:type="spellStart"/>
      <w:r w:rsidRPr="00B94B9E">
        <w:rPr>
          <w:rStyle w:val="Emphasis"/>
        </w:rPr>
        <w:t>struction</w:t>
      </w:r>
      <w:proofErr w:type="spellEnd"/>
      <w:r w:rsidRPr="00B94B9E">
        <w:rPr>
          <w:rStyle w:val="Emphasis"/>
        </w:rPr>
        <w:t>. It is, loosely, the impulse to filter and freeze the torrent of flux and change in the physical universe (the Real) into stable, manageable chunks of experience. Boundaries are put around bits of the world, barriers are set up, things are ordered and simplified</w:t>
      </w:r>
      <w:r w:rsidRPr="00B94B9E">
        <w:rPr>
          <w:rFonts w:ascii="StempelGaramond" w:eastAsia="Times New Roman" w:hAnsi="StempelGaramond" w:cs="Times New Roman"/>
          <w:sz w:val="20"/>
          <w:szCs w:val="20"/>
        </w:rPr>
        <w:t xml:space="preserve">. At the individual level, Lacan discusses the origins of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in the ‘mirror stage’ where the infant first looks into a reflective surface and identifies with its own specular image – thus setting up a sense of where ‘I’ ends and ‘other’ begins</w:t>
      </w:r>
      <w:r w:rsidRPr="00B94B9E">
        <w:rPr>
          <w:rStyle w:val="Emphasis"/>
        </w:rPr>
        <w:t>. For Lacan the Imaginary is a fundamental force in the creation of the subject but nevertheless all of its products are ultimately fragile illusions</w:t>
      </w:r>
      <w:r w:rsidRPr="00B94B9E">
        <w:rPr>
          <w:rFonts w:ascii="StempelGaramond" w:eastAsia="Times New Roman" w:hAnsi="StempelGaramond" w:cs="Times New Roman"/>
          <w:sz w:val="20"/>
          <w:szCs w:val="20"/>
        </w:rPr>
        <w:t xml:space="preserve">. A major source of fragility is the second order of reality – the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order. The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is the order of </w:t>
      </w:r>
      <w:proofErr w:type="spellStart"/>
      <w:r w:rsidRPr="00B94B9E">
        <w:rPr>
          <w:rFonts w:ascii="StempelGaramond" w:eastAsia="Times New Roman" w:hAnsi="StempelGaramond" w:cs="Times New Roman"/>
          <w:sz w:val="20"/>
          <w:szCs w:val="20"/>
        </w:rPr>
        <w:t>lan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guage</w:t>
      </w:r>
      <w:proofErr w:type="spellEnd"/>
      <w:r w:rsidRPr="00B94B9E">
        <w:rPr>
          <w:rFonts w:ascii="StempelGaramond" w:eastAsia="Times New Roman" w:hAnsi="StempelGaramond" w:cs="Times New Roman"/>
          <w:sz w:val="20"/>
          <w:szCs w:val="20"/>
        </w:rPr>
        <w:t xml:space="preserve">. Language is ambivalent with respect to the ordering imperatives of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As science and law, for example, language can be used for order- </w:t>
      </w:r>
      <w:proofErr w:type="spellStart"/>
      <w:r w:rsidRPr="00B94B9E">
        <w:rPr>
          <w:rFonts w:ascii="StempelGaramond" w:eastAsia="Times New Roman" w:hAnsi="StempelGaramond" w:cs="Times New Roman"/>
          <w:sz w:val="20"/>
          <w:szCs w:val="20"/>
        </w:rPr>
        <w:t>ing</w:t>
      </w:r>
      <w:proofErr w:type="spellEnd"/>
      <w:r w:rsidRPr="00B94B9E">
        <w:rPr>
          <w:rFonts w:ascii="StempelGaramond" w:eastAsia="Times New Roman" w:hAnsi="StempelGaramond" w:cs="Times New Roman"/>
          <w:sz w:val="20"/>
          <w:szCs w:val="20"/>
        </w:rPr>
        <w:t xml:space="preserve">, classifying and regulating purposes – in other words it can be made to serve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But as deconstructionists and others have shown, </w:t>
      </w:r>
      <w:proofErr w:type="spellStart"/>
      <w:r w:rsidRPr="00B94B9E">
        <w:rPr>
          <w:rFonts w:ascii="StempelGaramond" w:eastAsia="Times New Roman" w:hAnsi="StempelGaramond" w:cs="Times New Roman"/>
          <w:sz w:val="20"/>
          <w:szCs w:val="20"/>
        </w:rPr>
        <w:t>lan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guage</w:t>
      </w:r>
      <w:proofErr w:type="spellEnd"/>
      <w:r w:rsidRPr="00B94B9E">
        <w:rPr>
          <w:rFonts w:ascii="StempelGaramond" w:eastAsia="Times New Roman" w:hAnsi="StempelGaramond" w:cs="Times New Roman"/>
          <w:sz w:val="20"/>
          <w:szCs w:val="20"/>
        </w:rPr>
        <w:t xml:space="preserve"> itself is very slippery stuff. It can never quite be made to mean what we want it to mean. This is partly because our intentions constantly slip our grasp, but also because language has polysemic qualities. Words often have many connotations; these are different for different people in different con- texts, and they change over time. </w:t>
      </w:r>
      <w:proofErr w:type="gramStart"/>
      <w:r w:rsidRPr="00B94B9E">
        <w:rPr>
          <w:rFonts w:ascii="StempelGaramond" w:eastAsia="Times New Roman" w:hAnsi="StempelGaramond" w:cs="Times New Roman"/>
          <w:sz w:val="20"/>
          <w:szCs w:val="20"/>
        </w:rPr>
        <w:t>Indeed</w:t>
      </w:r>
      <w:proofErr w:type="gramEnd"/>
      <w:r w:rsidRPr="00B94B9E">
        <w:rPr>
          <w:rFonts w:ascii="StempelGaramond" w:eastAsia="Times New Roman" w:hAnsi="StempelGaramond" w:cs="Times New Roman"/>
          <w:sz w:val="20"/>
          <w:szCs w:val="20"/>
        </w:rPr>
        <w:t xml:space="preserve"> the very meaning of words is some- thing about which people struggle.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the </w:t>
      </w:r>
      <w:r w:rsidRPr="00B94B9E">
        <w:rPr>
          <w:rFonts w:ascii="StempelGaramond" w:eastAsia="Times New Roman" w:hAnsi="StempelGaramond" w:cs="Times New Roman"/>
          <w:i/>
          <w:iCs/>
          <w:sz w:val="20"/>
          <w:szCs w:val="20"/>
        </w:rPr>
        <w:t xml:space="preserve">Symbolic </w:t>
      </w:r>
      <w:r w:rsidRPr="00B94B9E">
        <w:rPr>
          <w:rFonts w:ascii="StempelGaramond" w:eastAsia="Times New Roman" w:hAnsi="StempelGaramond" w:cs="Times New Roman"/>
          <w:sz w:val="20"/>
          <w:szCs w:val="20"/>
        </w:rPr>
        <w:t xml:space="preserve">actually has a propensity for fluidity, creativity, change, flux – potentially all of the things that police- men do not like. As is well known, Michel </w:t>
      </w:r>
      <w:r w:rsidRPr="00B94B9E">
        <w:rPr>
          <w:rStyle w:val="Emphasis"/>
        </w:rPr>
        <w:t>Foucault argues that somewhere in the second half of the 17th century, a quite new political paradigm was born</w:t>
      </w:r>
      <w:r w:rsidRPr="00B94B9E">
        <w:rPr>
          <w:rFonts w:ascii="StempelGaramond" w:eastAsia="Times New Roman" w:hAnsi="StempelGaramond" w:cs="Times New Roman"/>
          <w:sz w:val="20"/>
          <w:szCs w:val="20"/>
        </w:rPr>
        <w:t xml:space="preserve"> (Foucault, 1991). </w:t>
      </w:r>
      <w:r w:rsidRPr="00B94B9E">
        <w:rPr>
          <w:rStyle w:val="Emphasis"/>
        </w:rPr>
        <w:t xml:space="preserve">This involved the creation of the notion of a population as an entity in its own right, with qualities which could be measured and understood and ultimately managed, mastered, controlled. This management of the </w:t>
      </w:r>
      <w:proofErr w:type="spellStart"/>
      <w:r w:rsidRPr="00B94B9E">
        <w:rPr>
          <w:rStyle w:val="Emphasis"/>
        </w:rPr>
        <w:t>popu</w:t>
      </w:r>
      <w:proofErr w:type="spellEnd"/>
      <w:r w:rsidRPr="00B94B9E">
        <w:rPr>
          <w:rStyle w:val="Emphasis"/>
        </w:rPr>
        <w:t xml:space="preserve">- </w:t>
      </w:r>
      <w:proofErr w:type="spellStart"/>
      <w:r w:rsidRPr="00B94B9E">
        <w:rPr>
          <w:rStyle w:val="Emphasis"/>
        </w:rPr>
        <w:t>lation</w:t>
      </w:r>
      <w:proofErr w:type="spellEnd"/>
      <w:r w:rsidRPr="00B94B9E">
        <w:rPr>
          <w:rStyle w:val="Emphasis"/>
        </w:rPr>
        <w:t xml:space="preserve"> – for the benefit of the people – was to be the objective of good govern- </w:t>
      </w:r>
      <w:proofErr w:type="spellStart"/>
      <w:r w:rsidRPr="00B94B9E">
        <w:rPr>
          <w:rStyle w:val="Emphasis"/>
        </w:rPr>
        <w:t>ment</w:t>
      </w:r>
      <w:proofErr w:type="spellEnd"/>
      <w:r w:rsidRPr="00B94B9E">
        <w:rPr>
          <w:rStyle w:val="Emphasis"/>
        </w:rPr>
        <w:t xml:space="preserve">. Thus political-economy, the science which took the management of the population and its powers and resources as its object, was born. According to Foucault we must understand the subsequent development of the </w:t>
      </w:r>
      <w:proofErr w:type="spellStart"/>
      <w:r w:rsidRPr="00B94B9E">
        <w:rPr>
          <w:rStyle w:val="Emphasis"/>
        </w:rPr>
        <w:t>insti</w:t>
      </w:r>
      <w:proofErr w:type="spellEnd"/>
      <w:r w:rsidRPr="00B94B9E">
        <w:rPr>
          <w:rStyle w:val="Emphasis"/>
        </w:rPr>
        <w:t xml:space="preserve">- </w:t>
      </w:r>
      <w:proofErr w:type="spellStart"/>
      <w:r w:rsidRPr="00B94B9E">
        <w:rPr>
          <w:rStyle w:val="Emphasis"/>
        </w:rPr>
        <w:t>tutions</w:t>
      </w:r>
      <w:proofErr w:type="spellEnd"/>
      <w:r w:rsidRPr="00B94B9E">
        <w:rPr>
          <w:rStyle w:val="Emphasis"/>
        </w:rPr>
        <w:t xml:space="preserve"> of the state in this light. The state is not so much a single entity as a massive aggregate of apparatuses for collecting information, collating, pro- </w:t>
      </w:r>
      <w:proofErr w:type="spellStart"/>
      <w:r w:rsidRPr="00B94B9E">
        <w:rPr>
          <w:rStyle w:val="Emphasis"/>
        </w:rPr>
        <w:t>cessing</w:t>
      </w:r>
      <w:proofErr w:type="spellEnd"/>
      <w:r w:rsidRPr="00B94B9E">
        <w:rPr>
          <w:rStyle w:val="Emphasis"/>
        </w:rPr>
        <w:t>, and imposing regimes upon the population</w:t>
      </w:r>
      <w:r w:rsidRPr="00B94B9E">
        <w:rPr>
          <w:rFonts w:ascii="StempelGaramond" w:eastAsia="Times New Roman" w:hAnsi="StempelGaramond" w:cs="Times New Roman"/>
          <w:sz w:val="20"/>
          <w:szCs w:val="20"/>
        </w:rPr>
        <w:t xml:space="preserve">. Here I wish to make a theoretical link. </w:t>
      </w:r>
      <w:r w:rsidRPr="00B94B9E">
        <w:rPr>
          <w:rStyle w:val="Emphasis"/>
        </w:rPr>
        <w:t xml:space="preserve">Suppose we equate the Imaginary – this impulse for self </w:t>
      </w:r>
      <w:proofErr w:type="spellStart"/>
      <w:r w:rsidRPr="00B94B9E">
        <w:rPr>
          <w:rStyle w:val="Emphasis"/>
        </w:rPr>
        <w:t>pres</w:t>
      </w:r>
      <w:proofErr w:type="spellEnd"/>
      <w:r w:rsidRPr="00B94B9E">
        <w:rPr>
          <w:rStyle w:val="Emphasis"/>
        </w:rPr>
        <w:t xml:space="preserve">- </w:t>
      </w:r>
      <w:proofErr w:type="spellStart"/>
      <w:r w:rsidRPr="00B94B9E">
        <w:rPr>
          <w:rStyle w:val="Emphasis"/>
        </w:rPr>
        <w:t>ence</w:t>
      </w:r>
      <w:proofErr w:type="spellEnd"/>
      <w:r w:rsidRPr="00B94B9E">
        <w:rPr>
          <w:rStyle w:val="Emphasis"/>
        </w:rPr>
        <w:t>, stasis, ordering, boundary maintenance etc. – with Foucault’s ‘govern- mentality’, the great political fantasy of ordering and distributing of populations – the attainment of ‘the right disposition of things’</w:t>
      </w:r>
      <w:r w:rsidRPr="00B94B9E">
        <w:rPr>
          <w:rFonts w:ascii="StempelGaramond" w:eastAsia="Times New Roman" w:hAnsi="StempelGaramond" w:cs="Times New Roman"/>
          <w:sz w:val="20"/>
          <w:szCs w:val="20"/>
        </w:rPr>
        <w:t xml:space="preserve"> (Michel Foucault quoting Guillaume de La </w:t>
      </w:r>
      <w:proofErr w:type="spellStart"/>
      <w:r w:rsidRPr="00B94B9E">
        <w:rPr>
          <w:rFonts w:ascii="StempelGaramond" w:eastAsia="Times New Roman" w:hAnsi="StempelGaramond" w:cs="Times New Roman"/>
          <w:sz w:val="20"/>
          <w:szCs w:val="20"/>
        </w:rPr>
        <w:t>Perrière</w:t>
      </w:r>
      <w:proofErr w:type="spellEnd"/>
      <w:r w:rsidRPr="00B94B9E">
        <w:rPr>
          <w:rFonts w:ascii="StempelGaramond" w:eastAsia="Times New Roman" w:hAnsi="StempelGaramond" w:cs="Times New Roman"/>
          <w:sz w:val="20"/>
          <w:szCs w:val="20"/>
        </w:rPr>
        <w:t xml:space="preserve">, 1991: 94). Researchers have long been aware that the police fulfill (what Foucault would call) a governmental function – a fact which, if true, would make them an institutional embodiment of the </w:t>
      </w:r>
      <w:r w:rsidRPr="00B94B9E">
        <w:rPr>
          <w:rFonts w:ascii="StempelGaramond" w:eastAsia="Times New Roman" w:hAnsi="StempelGaramond" w:cs="Times New Roman"/>
          <w:i/>
          <w:iCs/>
          <w:sz w:val="20"/>
          <w:szCs w:val="20"/>
        </w:rPr>
        <w:t xml:space="preserve">Imaginary </w:t>
      </w:r>
      <w:r w:rsidRPr="00B94B9E">
        <w:rPr>
          <w:rFonts w:ascii="StempelGaramond" w:eastAsia="Times New Roman" w:hAnsi="StempelGaramond" w:cs="Times New Roman"/>
          <w:sz w:val="20"/>
          <w:szCs w:val="20"/>
        </w:rPr>
        <w:t xml:space="preserve">order. Allan Silver states that: </w:t>
      </w:r>
      <w:r w:rsidRPr="00B94B9E">
        <w:rPr>
          <w:rStyle w:val="Emphasis"/>
        </w:rPr>
        <w:t xml:space="preserve">The policed society is unique in that central power exercises potentially violent supervision over the population by </w:t>
      </w:r>
      <w:r w:rsidRPr="00B94B9E">
        <w:rPr>
          <w:rStyle w:val="Emphasis"/>
        </w:rPr>
        <w:lastRenderedPageBreak/>
        <w:t xml:space="preserve">bureaucratic means widely diffused through civil society in small discretionary operations that are capable of rapid </w:t>
      </w:r>
      <w:proofErr w:type="spellStart"/>
      <w:r w:rsidRPr="00B94B9E">
        <w:rPr>
          <w:rStyle w:val="Emphasis"/>
        </w:rPr>
        <w:t>concen</w:t>
      </w:r>
      <w:proofErr w:type="spellEnd"/>
      <w:r w:rsidRPr="00B94B9E">
        <w:rPr>
          <w:rStyle w:val="Emphasis"/>
        </w:rPr>
        <w:t xml:space="preserve">- </w:t>
      </w:r>
      <w:proofErr w:type="spellStart"/>
      <w:r w:rsidRPr="00B94B9E">
        <w:rPr>
          <w:rStyle w:val="Emphasis"/>
        </w:rPr>
        <w:t>tration</w:t>
      </w:r>
      <w:proofErr w:type="spellEnd"/>
      <w:r w:rsidRPr="00B94B9E">
        <w:rPr>
          <w:rStyle w:val="Emphasis"/>
        </w:rPr>
        <w:t>. (</w:t>
      </w:r>
      <w:r w:rsidRPr="00B94B9E">
        <w:rPr>
          <w:rFonts w:ascii="StempelGaramond" w:eastAsia="Times New Roman" w:hAnsi="StempelGaramond" w:cs="Times New Roman"/>
          <w:sz w:val="18"/>
          <w:szCs w:val="18"/>
        </w:rPr>
        <w:t xml:space="preserve">Silver, 1967) </w:t>
      </w:r>
      <w:r w:rsidRPr="00B94B9E">
        <w:rPr>
          <w:rFonts w:ascii="StempelGaramond" w:eastAsia="Times New Roman" w:hAnsi="StempelGaramond" w:cs="Times New Roman"/>
          <w:sz w:val="20"/>
          <w:szCs w:val="20"/>
        </w:rPr>
        <w:t xml:space="preserve">Simultaneously </w:t>
      </w:r>
      <w:r w:rsidRPr="00B94B9E">
        <w:rPr>
          <w:rStyle w:val="Emphasis"/>
        </w:rPr>
        <w:t>the police exercise supervision through ‘pervasive moral display’. They are the very Image of the authority of the ‘</w:t>
      </w:r>
      <w:proofErr w:type="spellStart"/>
      <w:r w:rsidRPr="00B94B9E">
        <w:rPr>
          <w:rStyle w:val="Emphasis"/>
        </w:rPr>
        <w:t>centre</w:t>
      </w:r>
      <w:proofErr w:type="spellEnd"/>
      <w:r w:rsidRPr="00B94B9E">
        <w:rPr>
          <w:rStyle w:val="Emphasis"/>
        </w:rPr>
        <w:t>’. Serving the governmental project is always about the fantasy of transparency, of knowing all about the population, of measuring, recording, collating, classifying</w:t>
      </w:r>
      <w:r w:rsidRPr="00B94B9E">
        <w:rPr>
          <w:rFonts w:ascii="StempelGaramond" w:eastAsia="Times New Roman" w:hAnsi="StempelGaramond" w:cs="Times New Roman"/>
          <w:sz w:val="20"/>
          <w:szCs w:val="20"/>
        </w:rPr>
        <w:t xml:space="preserve">. As Carolyn Steedman rightly points out, the police were coopted as social </w:t>
      </w:r>
      <w:proofErr w:type="spellStart"/>
      <w:r w:rsidRPr="00B94B9E">
        <w:rPr>
          <w:rFonts w:ascii="StempelGaramond" w:eastAsia="Times New Roman" w:hAnsi="StempelGaramond" w:cs="Times New Roman"/>
          <w:sz w:val="20"/>
          <w:szCs w:val="20"/>
        </w:rPr>
        <w:t>statis</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ticians</w:t>
      </w:r>
      <w:proofErr w:type="spellEnd"/>
      <w:r w:rsidRPr="00B94B9E">
        <w:rPr>
          <w:rFonts w:ascii="StempelGaramond" w:eastAsia="Times New Roman" w:hAnsi="StempelGaramond" w:cs="Times New Roman"/>
          <w:sz w:val="20"/>
          <w:szCs w:val="20"/>
        </w:rPr>
        <w:t xml:space="preserve"> almost from the outset. </w:t>
      </w:r>
      <w:r w:rsidRPr="00B94B9E">
        <w:rPr>
          <w:rFonts w:ascii="StempelGaramond" w:eastAsia="Times New Roman" w:hAnsi="StempelGaramond" w:cs="Times New Roman"/>
          <w:sz w:val="18"/>
          <w:szCs w:val="18"/>
        </w:rPr>
        <w:t xml:space="preserve">Mid-Victorian society came to enumerate itself, and the transmission of </w:t>
      </w:r>
      <w:proofErr w:type="spellStart"/>
      <w:r w:rsidRPr="00B94B9E">
        <w:rPr>
          <w:rFonts w:ascii="StempelGaramond" w:eastAsia="Times New Roman" w:hAnsi="StempelGaramond" w:cs="Times New Roman"/>
          <w:sz w:val="18"/>
          <w:szCs w:val="18"/>
        </w:rPr>
        <w:t>statis</w:t>
      </w:r>
      <w:proofErr w:type="spellEnd"/>
      <w:r w:rsidRPr="00B94B9E">
        <w:rPr>
          <w:rFonts w:ascii="StempelGaramond" w:eastAsia="Times New Roman" w:hAnsi="StempelGaramond" w:cs="Times New Roman"/>
          <w:sz w:val="18"/>
          <w:szCs w:val="18"/>
        </w:rPr>
        <w:t xml:space="preserve">- </w:t>
      </w:r>
      <w:proofErr w:type="spellStart"/>
      <w:r w:rsidRPr="00B94B9E">
        <w:rPr>
          <w:rFonts w:ascii="StempelGaramond" w:eastAsia="Times New Roman" w:hAnsi="StempelGaramond" w:cs="Times New Roman"/>
          <w:sz w:val="18"/>
          <w:szCs w:val="18"/>
        </w:rPr>
        <w:t>tical</w:t>
      </w:r>
      <w:proofErr w:type="spellEnd"/>
      <w:r w:rsidRPr="00B94B9E">
        <w:rPr>
          <w:rFonts w:ascii="StempelGaramond" w:eastAsia="Times New Roman" w:hAnsi="StempelGaramond" w:cs="Times New Roman"/>
          <w:sz w:val="18"/>
          <w:szCs w:val="18"/>
        </w:rPr>
        <w:t xml:space="preserve"> information from the provinces to central government, and its return, in government report, re-published in local papers, played an important role in this enumeration. But provincial police officers, acting as social statisticians, played a direct role in this process. (Steedman, 1984: 139) </w:t>
      </w:r>
      <w:r w:rsidRPr="00B94B9E">
        <w:rPr>
          <w:rFonts w:ascii="StempelGaramond" w:eastAsia="Times New Roman" w:hAnsi="StempelGaramond" w:cs="Times New Roman"/>
          <w:sz w:val="20"/>
          <w:szCs w:val="20"/>
        </w:rPr>
        <w:t xml:space="preserve">We can begin to see </w:t>
      </w:r>
      <w:r w:rsidRPr="00B94B9E">
        <w:rPr>
          <w:rStyle w:val="Emphasis"/>
        </w:rPr>
        <w:t>the police experience of permanent suspicion and watchfulness within this wider context of governmentality and also of the Imaginary – it is an eye which looks into the mirror of society in order to find its own moral reflection, its own orderly Image. Wherever and when- ever it fails to find correspondence between the social and its own moral Image it is of course empowered to ‘exercise potentially violent supervision’ over those elements of society which fail to fit. Conversely, the social must look into the mirror of the police officer as ‘pervasive moral display’ and see itself – it must identify with that Image as the spectacle of its own moral impulses. If not, if the Image is ridiculed</w:t>
      </w:r>
      <w:r w:rsidRPr="00B94B9E">
        <w:rPr>
          <w:rFonts w:ascii="StempelGaramond" w:eastAsia="Times New Roman" w:hAnsi="StempelGaramond" w:cs="Times New Roman"/>
          <w:sz w:val="20"/>
          <w:szCs w:val="20"/>
        </w:rPr>
        <w:t>, for example, then again a (</w:t>
      </w:r>
      <w:proofErr w:type="spellStart"/>
      <w:r w:rsidRPr="00B94B9E">
        <w:rPr>
          <w:rFonts w:ascii="StempelGaramond" w:eastAsia="Times New Roman" w:hAnsi="StempelGaramond" w:cs="Times New Roman"/>
          <w:sz w:val="20"/>
          <w:szCs w:val="20"/>
        </w:rPr>
        <w:t>poten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tially</w:t>
      </w:r>
      <w:proofErr w:type="spellEnd"/>
      <w:r w:rsidRPr="00B94B9E">
        <w:rPr>
          <w:rFonts w:ascii="StempelGaramond" w:eastAsia="Times New Roman" w:hAnsi="StempelGaramond" w:cs="Times New Roman"/>
          <w:sz w:val="20"/>
          <w:szCs w:val="20"/>
        </w:rPr>
        <w:t xml:space="preserve"> violent) </w:t>
      </w:r>
      <w:r w:rsidRPr="00B94B9E">
        <w:rPr>
          <w:rStyle w:val="Emphasis"/>
        </w:rPr>
        <w:t>reassertion of authority follows</w:t>
      </w:r>
      <w:r w:rsidRPr="00B94B9E">
        <w:rPr>
          <w:rFonts w:ascii="StempelGaramond" w:eastAsia="Times New Roman" w:hAnsi="StempelGaramond" w:cs="Times New Roman"/>
          <w:sz w:val="20"/>
          <w:szCs w:val="20"/>
        </w:rPr>
        <w:t xml:space="preserve">. Note that </w:t>
      </w:r>
      <w:r w:rsidRPr="00B94B9E">
        <w:rPr>
          <w:rStyle w:val="Emphasis"/>
        </w:rPr>
        <w:t>these two functions map precisely onto the two key sources of anxiety</w:t>
      </w:r>
      <w:r w:rsidRPr="00B94B9E">
        <w:rPr>
          <w:rFonts w:ascii="StempelGaramond" w:eastAsia="Times New Roman" w:hAnsi="StempelGaramond" w:cs="Times New Roman"/>
          <w:sz w:val="20"/>
          <w:szCs w:val="20"/>
        </w:rPr>
        <w:t xml:space="preserve"> on which I have focused attention – </w:t>
      </w:r>
      <w:r w:rsidRPr="00B94B9E">
        <w:rPr>
          <w:rStyle w:val="Emphasis"/>
        </w:rPr>
        <w:t xml:space="preserve">anxiety in relation to the problems of permanent watchfulness, and anxiety about appearing to be authoritative and inspiring respect. Note also that the infrastructure of this whole process is affective. The police claim that when they look into the body of the </w:t>
      </w:r>
      <w:proofErr w:type="gramStart"/>
      <w:r w:rsidRPr="00B94B9E">
        <w:rPr>
          <w:rStyle w:val="Emphasis"/>
        </w:rPr>
        <w:t>population</w:t>
      </w:r>
      <w:proofErr w:type="gramEnd"/>
      <w:r w:rsidRPr="00B94B9E">
        <w:rPr>
          <w:rStyle w:val="Emphasis"/>
        </w:rPr>
        <w:t xml:space="preserve"> they see a distinct and growing lack of reflection of their moral and regulative ideals. They also claim to find a persistent and growing lack of identification with their own moral authority amongst members of the communities they police. </w:t>
      </w:r>
      <w:r w:rsidRPr="00B94B9E">
        <w:rPr>
          <w:rFonts w:ascii="StempelGaramond" w:eastAsia="Times New Roman" w:hAnsi="StempelGaramond" w:cs="Times New Roman"/>
          <w:sz w:val="20"/>
          <w:szCs w:val="20"/>
        </w:rPr>
        <w:t xml:space="preserve">Why is this such an enduring theme, what is the source of this </w:t>
      </w:r>
      <w:r w:rsidRPr="00B94B9E">
        <w:rPr>
          <w:rFonts w:ascii="StempelGaramond" w:eastAsia="Times New Roman" w:hAnsi="StempelGaramond" w:cs="Times New Roman"/>
          <w:i/>
          <w:iCs/>
          <w:sz w:val="20"/>
          <w:szCs w:val="20"/>
        </w:rPr>
        <w:t>lack</w:t>
      </w:r>
      <w:r w:rsidRPr="00B94B9E">
        <w:rPr>
          <w:rFonts w:ascii="StempelGaramond" w:eastAsia="Times New Roman" w:hAnsi="StempelGaramond" w:cs="Times New Roman"/>
          <w:sz w:val="20"/>
          <w:szCs w:val="20"/>
        </w:rPr>
        <w:t xml:space="preserve">? Is </w:t>
      </w:r>
      <w:proofErr w:type="gramStart"/>
      <w:r w:rsidRPr="00B94B9E">
        <w:rPr>
          <w:rFonts w:ascii="StempelGaramond" w:eastAsia="Times New Roman" w:hAnsi="StempelGaramond" w:cs="Times New Roman"/>
          <w:sz w:val="20"/>
          <w:szCs w:val="20"/>
        </w:rPr>
        <w:t xml:space="preserve">this </w:t>
      </w:r>
      <w:r>
        <w:rPr>
          <w:rFonts w:ascii="StempelGaramond" w:eastAsia="Times New Roman" w:hAnsi="StempelGaramond" w:cs="Times New Roman"/>
          <w:sz w:val="20"/>
          <w:szCs w:val="20"/>
        </w:rPr>
        <w:t xml:space="preserve"> </w:t>
      </w:r>
      <w:r w:rsidRPr="00B94B9E">
        <w:rPr>
          <w:rFonts w:ascii="StempelGaramond" w:eastAsia="Times New Roman" w:hAnsi="StempelGaramond" w:cs="Times New Roman"/>
          <w:sz w:val="20"/>
          <w:szCs w:val="20"/>
        </w:rPr>
        <w:t>somehow</w:t>
      </w:r>
      <w:proofErr w:type="gramEnd"/>
      <w:r w:rsidRPr="00B94B9E">
        <w:rPr>
          <w:rFonts w:ascii="StempelGaramond" w:eastAsia="Times New Roman" w:hAnsi="StempelGaramond" w:cs="Times New Roman"/>
          <w:sz w:val="20"/>
          <w:szCs w:val="20"/>
        </w:rPr>
        <w:t xml:space="preserve"> connected with their institutional embodiment of the </w:t>
      </w:r>
      <w:r w:rsidRPr="00B94B9E">
        <w:rPr>
          <w:rFonts w:ascii="StempelGaramond" w:eastAsia="Times New Roman" w:hAnsi="StempelGaramond" w:cs="Times New Roman"/>
          <w:i/>
          <w:iCs/>
          <w:sz w:val="20"/>
          <w:szCs w:val="20"/>
        </w:rPr>
        <w:t>Imaginary</w:t>
      </w:r>
      <w:r>
        <w:rPr>
          <w:rFonts w:ascii="StempelGaramond" w:eastAsia="Times New Roman" w:hAnsi="StempelGaramond" w:cs="Times New Roman"/>
          <w:i/>
          <w:iCs/>
          <w:sz w:val="20"/>
          <w:szCs w:val="20"/>
        </w:rPr>
        <w:t xml:space="preserve"> </w:t>
      </w:r>
      <w:r w:rsidRPr="00B94B9E">
        <w:rPr>
          <w:rFonts w:ascii="StempelGaramond" w:eastAsia="Times New Roman" w:hAnsi="StempelGaramond" w:cs="Times New Roman"/>
          <w:sz w:val="20"/>
          <w:szCs w:val="20"/>
        </w:rPr>
        <w:t xml:space="preserve">order? </w:t>
      </w:r>
      <w:r w:rsidRPr="00B94B9E">
        <w:rPr>
          <w:rStyle w:val="Emphasis"/>
        </w:rPr>
        <w:t>There are fundamental performative contradictions at the heart of police practice which may make this sense of lack inevitable</w:t>
      </w:r>
      <w:r w:rsidRPr="00B94B9E">
        <w:rPr>
          <w:rFonts w:ascii="StempelGaramond" w:eastAsia="Times New Roman" w:hAnsi="StempelGaramond" w:cs="Times New Roman"/>
          <w:sz w:val="20"/>
          <w:szCs w:val="20"/>
        </w:rPr>
        <w:t xml:space="preserve">. As we have seen, </w:t>
      </w:r>
      <w:r w:rsidRPr="00B94B9E">
        <w:rPr>
          <w:rStyle w:val="Emphasis"/>
        </w:rPr>
        <w:t>police officers define their identity most closely in relation to the function of law- enforcement. This work is the key source of self-esteem. Law-enforcement resulting in ‘closure’, a ‘good result’, is what produces the feeling of a job well done. It is what makes a police officer feel like a police officer – it is his/her ‘manifest’ identity. But</w:t>
      </w:r>
      <w:r w:rsidRPr="00B94B9E">
        <w:rPr>
          <w:rFonts w:ascii="StempelGaramond" w:eastAsia="Times New Roman" w:hAnsi="StempelGaramond" w:cs="Times New Roman"/>
          <w:sz w:val="20"/>
          <w:szCs w:val="20"/>
        </w:rPr>
        <w:t xml:space="preserve">, as the literature in this field never ceases to recount, </w:t>
      </w:r>
      <w:r w:rsidRPr="00B94B9E">
        <w:rPr>
          <w:rStyle w:val="Emphasis"/>
        </w:rPr>
        <w:t>law enforcement comprises only a very small part of what a police officer actually does</w:t>
      </w:r>
      <w:r w:rsidRPr="00B94B9E">
        <w:rPr>
          <w:rFonts w:ascii="StempelGaramond" w:eastAsia="Times New Roman" w:hAnsi="StempelGaramond" w:cs="Times New Roman"/>
          <w:sz w:val="20"/>
          <w:szCs w:val="20"/>
        </w:rPr>
        <w:t xml:space="preserve">. I have already begun to suggest that </w:t>
      </w:r>
      <w:r w:rsidRPr="00B94B9E">
        <w:rPr>
          <w:rStyle w:val="Emphasis"/>
        </w:rPr>
        <w:t xml:space="preserve">we must view the police officer’s ‘latent’, but more fundamental, identity as a governmental one – a pacifying function which reaches far beyond the enforcement of law alone and in which law is simply one tool among many. </w:t>
      </w:r>
      <w:r w:rsidRPr="00B94B9E">
        <w:rPr>
          <w:rFonts w:ascii="StempelGaramond" w:eastAsia="Times New Roman" w:hAnsi="StempelGaramond" w:cs="Times New Roman"/>
          <w:sz w:val="20"/>
          <w:szCs w:val="20"/>
        </w:rPr>
        <w:t xml:space="preserve">I have defined this more all-embracing governmental rationality as a response to the impulse of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w:t>
      </w:r>
      <w:r w:rsidRPr="00B94B9E">
        <w:rPr>
          <w:rStyle w:val="Emphasis"/>
        </w:rPr>
        <w:t xml:space="preserve">the desire for a general </w:t>
      </w:r>
      <w:proofErr w:type="spellStart"/>
      <w:r w:rsidRPr="00B94B9E">
        <w:rPr>
          <w:rStyle w:val="Emphasis"/>
        </w:rPr>
        <w:t>pacifica</w:t>
      </w:r>
      <w:proofErr w:type="spellEnd"/>
      <w:r w:rsidRPr="00B94B9E">
        <w:rPr>
          <w:rStyle w:val="Emphasis"/>
        </w:rPr>
        <w:t xml:space="preserve">- </w:t>
      </w:r>
      <w:proofErr w:type="spellStart"/>
      <w:r w:rsidRPr="00B94B9E">
        <w:rPr>
          <w:rStyle w:val="Emphasis"/>
        </w:rPr>
        <w:t>tion</w:t>
      </w:r>
      <w:proofErr w:type="spellEnd"/>
      <w:r w:rsidRPr="00B94B9E">
        <w:rPr>
          <w:rStyle w:val="Emphasis"/>
        </w:rPr>
        <w:t xml:space="preserve">, control, order, through a </w:t>
      </w:r>
      <w:proofErr w:type="spellStart"/>
      <w:r w:rsidRPr="00B94B9E">
        <w:rPr>
          <w:rStyle w:val="Emphasis"/>
        </w:rPr>
        <w:t>panopticist</w:t>
      </w:r>
      <w:proofErr w:type="spellEnd"/>
      <w:r w:rsidRPr="00B94B9E">
        <w:rPr>
          <w:rStyle w:val="Emphasis"/>
        </w:rPr>
        <w:t xml:space="preserve"> gaze and the many disciplinary regimes. Now, the police officer wants to identify with the law, but law is a creature of language</w:t>
      </w:r>
      <w:r w:rsidRPr="00B94B9E">
        <w:rPr>
          <w:rFonts w:ascii="StempelGaramond" w:eastAsia="Times New Roman" w:hAnsi="StempelGaramond" w:cs="Times New Roman"/>
          <w:sz w:val="20"/>
          <w:szCs w:val="20"/>
        </w:rPr>
        <w:t xml:space="preserve">, the order of the </w:t>
      </w:r>
      <w:r w:rsidRPr="00B94B9E">
        <w:rPr>
          <w:rFonts w:ascii="StempelGaramond" w:eastAsia="Times New Roman" w:hAnsi="StempelGaramond" w:cs="Times New Roman"/>
          <w:i/>
          <w:iCs/>
          <w:sz w:val="20"/>
          <w:szCs w:val="20"/>
        </w:rPr>
        <w:t>Symbolic</w:t>
      </w:r>
      <w:r w:rsidRPr="00B94B9E">
        <w:rPr>
          <w:rFonts w:ascii="StempelGaramond" w:eastAsia="Times New Roman" w:hAnsi="StempelGaramond" w:cs="Times New Roman"/>
          <w:sz w:val="20"/>
          <w:szCs w:val="20"/>
        </w:rPr>
        <w:t xml:space="preserve">. </w:t>
      </w:r>
      <w:proofErr w:type="gramStart"/>
      <w:r w:rsidRPr="00B94B9E">
        <w:rPr>
          <w:rFonts w:ascii="StempelGaramond" w:eastAsia="Times New Roman" w:hAnsi="StempelGaramond" w:cs="Times New Roman"/>
          <w:sz w:val="20"/>
          <w:szCs w:val="20"/>
        </w:rPr>
        <w:t>Certainly</w:t>
      </w:r>
      <w:proofErr w:type="gramEnd"/>
      <w:r w:rsidRPr="00B94B9E">
        <w:rPr>
          <w:rFonts w:ascii="StempelGaramond" w:eastAsia="Times New Roman" w:hAnsi="StempelGaramond" w:cs="Times New Roman"/>
          <w:sz w:val="20"/>
          <w:szCs w:val="20"/>
        </w:rPr>
        <w:t xml:space="preserve"> it is a form of </w:t>
      </w:r>
      <w:proofErr w:type="spellStart"/>
      <w:r w:rsidRPr="00B94B9E">
        <w:rPr>
          <w:rFonts w:ascii="StempelGaramond" w:eastAsia="Times New Roman" w:hAnsi="StempelGaramond" w:cs="Times New Roman"/>
          <w:sz w:val="20"/>
          <w:szCs w:val="20"/>
        </w:rPr>
        <w:t>lan</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guage</w:t>
      </w:r>
      <w:proofErr w:type="spellEnd"/>
      <w:r w:rsidRPr="00B94B9E">
        <w:rPr>
          <w:rFonts w:ascii="StempelGaramond" w:eastAsia="Times New Roman" w:hAnsi="StempelGaramond" w:cs="Times New Roman"/>
          <w:sz w:val="20"/>
          <w:szCs w:val="20"/>
        </w:rPr>
        <w:t xml:space="preserve"> designed specifically to serve the demands of the </w:t>
      </w:r>
      <w:r w:rsidRPr="00B94B9E">
        <w:rPr>
          <w:rFonts w:ascii="StempelGaramond" w:eastAsia="Times New Roman" w:hAnsi="StempelGaramond" w:cs="Times New Roman"/>
          <w:i/>
          <w:iCs/>
          <w:sz w:val="20"/>
          <w:szCs w:val="20"/>
        </w:rPr>
        <w:t>Imaginary</w:t>
      </w:r>
      <w:r w:rsidRPr="00B94B9E">
        <w:rPr>
          <w:rFonts w:ascii="StempelGaramond" w:eastAsia="Times New Roman" w:hAnsi="StempelGaramond" w:cs="Times New Roman"/>
          <w:sz w:val="20"/>
          <w:szCs w:val="20"/>
        </w:rPr>
        <w:t xml:space="preserve">. </w:t>
      </w:r>
      <w:r w:rsidRPr="00B94B9E">
        <w:rPr>
          <w:rStyle w:val="Emphasis"/>
        </w:rPr>
        <w:t>It is the language of order and stasis. But like all linguistic phenomena it remains polysemic despite the best efforts of its designers. It is bound, ultimately, to be inadequate to the demands of the Imaginary</w:t>
      </w:r>
      <w:r w:rsidRPr="00B94B9E">
        <w:rPr>
          <w:rFonts w:ascii="StempelGaramond" w:eastAsia="Times New Roman" w:hAnsi="StempelGaramond" w:cs="Times New Roman"/>
          <w:i/>
          <w:iCs/>
          <w:sz w:val="20"/>
          <w:szCs w:val="20"/>
        </w:rPr>
        <w:t xml:space="preserve"> </w:t>
      </w:r>
      <w:r w:rsidRPr="00B94B9E">
        <w:rPr>
          <w:rFonts w:ascii="StempelGaramond" w:eastAsia="Times New Roman" w:hAnsi="StempelGaramond" w:cs="Times New Roman"/>
          <w:sz w:val="20"/>
          <w:szCs w:val="20"/>
        </w:rPr>
        <w:t xml:space="preserve">(and therefore of govern- mentality). </w:t>
      </w:r>
      <w:proofErr w:type="gramStart"/>
      <w:r w:rsidRPr="00B94B9E">
        <w:rPr>
          <w:rFonts w:ascii="StempelGaramond" w:eastAsia="Times New Roman" w:hAnsi="StempelGaramond" w:cs="Times New Roman"/>
          <w:sz w:val="20"/>
          <w:szCs w:val="20"/>
        </w:rPr>
        <w:t>So</w:t>
      </w:r>
      <w:proofErr w:type="gramEnd"/>
      <w:r w:rsidRPr="00B94B9E">
        <w:rPr>
          <w:rFonts w:ascii="StempelGaramond" w:eastAsia="Times New Roman" w:hAnsi="StempelGaramond" w:cs="Times New Roman"/>
          <w:sz w:val="20"/>
          <w:szCs w:val="20"/>
        </w:rPr>
        <w:t xml:space="preserve"> for the police their actual governmental function determines that they persistently feel and express their dissatisfaction with the scope of the law. One of the sentiments expressed again and again, in my own research data, was dissatisfaction with the law as it stood, with its supposed </w:t>
      </w:r>
      <w:proofErr w:type="spellStart"/>
      <w:r w:rsidRPr="00B94B9E">
        <w:rPr>
          <w:rFonts w:ascii="StempelGaramond" w:eastAsia="Times New Roman" w:hAnsi="StempelGaramond" w:cs="Times New Roman"/>
          <w:sz w:val="20"/>
          <w:szCs w:val="20"/>
        </w:rPr>
        <w:t>inade</w:t>
      </w:r>
      <w:proofErr w:type="spellEnd"/>
      <w:r w:rsidRPr="00B94B9E">
        <w:rPr>
          <w:rFonts w:ascii="StempelGaramond" w:eastAsia="Times New Roman" w:hAnsi="StempelGaramond" w:cs="Times New Roman"/>
          <w:sz w:val="20"/>
          <w:szCs w:val="20"/>
        </w:rPr>
        <w:t xml:space="preserve">- </w:t>
      </w:r>
      <w:proofErr w:type="spellStart"/>
      <w:r w:rsidRPr="00B94B9E">
        <w:rPr>
          <w:rFonts w:ascii="StempelGaramond" w:eastAsia="Times New Roman" w:hAnsi="StempelGaramond" w:cs="Times New Roman"/>
          <w:sz w:val="20"/>
          <w:szCs w:val="20"/>
        </w:rPr>
        <w:t>quacies</w:t>
      </w:r>
      <w:proofErr w:type="spellEnd"/>
      <w:r w:rsidRPr="00B94B9E">
        <w:rPr>
          <w:rFonts w:ascii="StempelGaramond" w:eastAsia="Times New Roman" w:hAnsi="StempelGaramond" w:cs="Times New Roman"/>
          <w:sz w:val="20"/>
          <w:szCs w:val="20"/>
        </w:rPr>
        <w:t xml:space="preserve">. </w:t>
      </w:r>
      <w:r w:rsidRPr="00B94B9E">
        <w:rPr>
          <w:rStyle w:val="Emphasis"/>
        </w:rPr>
        <w:t>Another source of deep frustration was the perceived way in which criminals could turn the law to their own advantage, could pervert its true spirit</w:t>
      </w:r>
      <w:r w:rsidRPr="00B94B9E">
        <w:rPr>
          <w:rFonts w:ascii="StempelGaramond" w:eastAsia="Times New Roman" w:hAnsi="StempelGaramond" w:cs="Times New Roman"/>
          <w:sz w:val="20"/>
          <w:szCs w:val="20"/>
        </w:rPr>
        <w:t xml:space="preserve">. And </w:t>
      </w:r>
      <w:proofErr w:type="gramStart"/>
      <w:r w:rsidRPr="00B94B9E">
        <w:rPr>
          <w:rFonts w:ascii="StempelGaramond" w:eastAsia="Times New Roman" w:hAnsi="StempelGaramond" w:cs="Times New Roman"/>
          <w:sz w:val="20"/>
          <w:szCs w:val="20"/>
        </w:rPr>
        <w:t>of course</w:t>
      </w:r>
      <w:proofErr w:type="gramEnd"/>
      <w:r w:rsidRPr="00B94B9E">
        <w:rPr>
          <w:rFonts w:ascii="StempelGaramond" w:eastAsia="Times New Roman" w:hAnsi="StempelGaramond" w:cs="Times New Roman"/>
          <w:sz w:val="20"/>
          <w:szCs w:val="20"/>
        </w:rPr>
        <w:t xml:space="preserve"> such is in the nature of any creature of language – its meaning and use can never be fixed and mastered</w:t>
      </w:r>
      <w:r w:rsidRPr="00B94B9E">
        <w:rPr>
          <w:rStyle w:val="Emphasis"/>
        </w:rPr>
        <w:t xml:space="preserve">. </w:t>
      </w:r>
      <w:proofErr w:type="gramStart"/>
      <w:r w:rsidRPr="00B94B9E">
        <w:rPr>
          <w:rStyle w:val="Emphasis"/>
        </w:rPr>
        <w:t>So</w:t>
      </w:r>
      <w:proofErr w:type="gramEnd"/>
      <w:r w:rsidRPr="00B94B9E">
        <w:rPr>
          <w:rStyle w:val="Emphasis"/>
        </w:rPr>
        <w:t xml:space="preserve"> despite wanting to identify absolutely with the rule of law, the police officer never really </w:t>
      </w:r>
      <w:r w:rsidRPr="00B94B9E">
        <w:rPr>
          <w:rStyle w:val="Emphasis"/>
        </w:rPr>
        <w:lastRenderedPageBreak/>
        <w:t>can. By virtue of his/her occupational role, his first allegiance is to governmentality and the order of the Imaginary.</w:t>
      </w:r>
      <w:r w:rsidRPr="00B94B9E">
        <w:rPr>
          <w:rFonts w:ascii="StempelGaramond" w:eastAsia="Times New Roman" w:hAnsi="StempelGaramond" w:cs="Times New Roman"/>
          <w:sz w:val="20"/>
          <w:szCs w:val="20"/>
        </w:rPr>
        <w:t xml:space="preserve"> </w:t>
      </w:r>
      <w:r w:rsidRPr="00B94B9E">
        <w:rPr>
          <w:rStyle w:val="Emphasis"/>
        </w:rPr>
        <w:t xml:space="preserve">The law, as expressed within the Symbolic order is always a source of disappointment and frustration. They are con- </w:t>
      </w:r>
      <w:proofErr w:type="spellStart"/>
      <w:r w:rsidRPr="00B94B9E">
        <w:rPr>
          <w:rStyle w:val="Emphasis"/>
        </w:rPr>
        <w:t>demned</w:t>
      </w:r>
      <w:proofErr w:type="spellEnd"/>
      <w:r w:rsidRPr="00B94B9E">
        <w:rPr>
          <w:rStyle w:val="Emphasis"/>
        </w:rPr>
        <w:t xml:space="preserve"> perpetually to the anxiety produced by this fault line at the heart of their cultural milieu. </w:t>
      </w:r>
      <w:r w:rsidRPr="00B94B9E">
        <w:rPr>
          <w:rFonts w:ascii="StempelGaramond" w:eastAsia="Times New Roman" w:hAnsi="StempelGaramond" w:cs="Times New Roman"/>
          <w:sz w:val="20"/>
          <w:szCs w:val="20"/>
        </w:rPr>
        <w:t xml:space="preserve">As Foucault points out, </w:t>
      </w:r>
      <w:r w:rsidRPr="00B94B9E">
        <w:rPr>
          <w:rStyle w:val="Emphasis"/>
        </w:rPr>
        <w:t xml:space="preserve">law is only one subordinate tool of governmental rationality. The police officer’s anxiety is further increased, therefore, by the fact that s/he may have to go outside the limits of the law in pursuit of the governmental function. We may find, then, desperate attempts to distinguish justified rule-breaking from ‘real’ crime. But the contradictions remain: the sense of lack in the law is permanent. And indeed, as we shall see, this sense of inadequacy, lack or loss, permeates their responses to all of their </w:t>
      </w:r>
      <w:proofErr w:type="spellStart"/>
      <w:r w:rsidRPr="00B94B9E">
        <w:rPr>
          <w:rStyle w:val="Emphasis"/>
        </w:rPr>
        <w:t>idealised</w:t>
      </w:r>
      <w:proofErr w:type="spellEnd"/>
      <w:r w:rsidRPr="00B94B9E">
        <w:rPr>
          <w:rStyle w:val="Emphasis"/>
        </w:rPr>
        <w:t xml:space="preserve"> objects</w:t>
      </w:r>
      <w:r w:rsidRPr="00B94B9E">
        <w:rPr>
          <w:rFonts w:ascii="StempelGaramond" w:eastAsia="Times New Roman" w:hAnsi="StempelGaramond" w:cs="Times New Roman"/>
          <w:sz w:val="20"/>
          <w:szCs w:val="20"/>
        </w:rPr>
        <w:t xml:space="preserve">. </w:t>
      </w:r>
    </w:p>
    <w:p w14:paraId="3C2B2166" w14:textId="77777777" w:rsidR="00CB36A8" w:rsidRDefault="00CB36A8">
      <w:pPr>
        <w:spacing w:after="0" w:line="240" w:lineRule="auto"/>
        <w:rPr>
          <w:rFonts w:ascii="StempelGaramond" w:eastAsia="Times New Roman" w:hAnsi="StempelGaramond" w:cs="Times New Roman"/>
          <w:sz w:val="20"/>
          <w:szCs w:val="20"/>
        </w:rPr>
      </w:pPr>
      <w:r>
        <w:rPr>
          <w:rFonts w:ascii="StempelGaramond" w:eastAsia="Times New Roman" w:hAnsi="StempelGaramond" w:cs="Times New Roman"/>
          <w:sz w:val="20"/>
          <w:szCs w:val="20"/>
        </w:rPr>
        <w:br w:type="page"/>
      </w:r>
    </w:p>
    <w:p w14:paraId="5DAD09DD" w14:textId="77777777" w:rsidR="00CB36A8" w:rsidRDefault="00CB36A8" w:rsidP="00CB36A8">
      <w:pPr>
        <w:pStyle w:val="Heading4"/>
        <w:jc w:val="both"/>
      </w:pPr>
      <w:r>
        <w:lastRenderedPageBreak/>
        <w:t xml:space="preserve">Criminal justice practices no longer operate through hierarchal patterns, but rather work through rhizomatic, decentralized process of surveillance and information. Police reforms ignore the shift from hierarchization to constant gaze and visibility that renders citizens intelligible. Any sort of resistance against the system fails to the rhizomatic growth of the surveillant assemblage that will reorganize and begin new lines.  </w:t>
      </w:r>
    </w:p>
    <w:p w14:paraId="52604BE2" w14:textId="77777777" w:rsidR="00CB36A8" w:rsidRPr="00BC4DCD" w:rsidRDefault="00CB36A8" w:rsidP="00CB36A8">
      <w:pPr>
        <w:jc w:val="both"/>
      </w:pPr>
      <w:r w:rsidRPr="007A42FA">
        <w:rPr>
          <w:rStyle w:val="Style13ptBold"/>
        </w:rPr>
        <w:t>Chapman 16</w:t>
      </w:r>
      <w:r w:rsidRPr="007A42FA">
        <w:t xml:space="preserve"> (Jessica Chapman holds a Master of Arts in Communication and a Bachelor’s degree in Political Science from Carleton University, “Becoming the Camera: Body worn video and shifting expectations of police work”, 2016, </w:t>
      </w:r>
      <w:proofErr w:type="spellStart"/>
      <w:r w:rsidRPr="007A42FA">
        <w:t>Pgs</w:t>
      </w:r>
      <w:proofErr w:type="spellEnd"/>
      <w:r w:rsidRPr="007A42FA">
        <w:t xml:space="preserve"> </w:t>
      </w:r>
      <w:r>
        <w:t>27</w:t>
      </w:r>
      <w:r w:rsidRPr="007A42FA">
        <w:t xml:space="preserve"> -</w:t>
      </w:r>
      <w:r>
        <w:t>29</w:t>
      </w:r>
      <w:r w:rsidRPr="007A42FA">
        <w:t>)</w:t>
      </w:r>
    </w:p>
    <w:p w14:paraId="534C0CD2" w14:textId="77777777" w:rsidR="00CB36A8" w:rsidRPr="00BC4DCD" w:rsidRDefault="00CB36A8" w:rsidP="00CB36A8">
      <w:pPr>
        <w:jc w:val="both"/>
        <w:rPr>
          <w:rStyle w:val="Emphasis"/>
        </w:rPr>
      </w:pPr>
      <w:r w:rsidRPr="00BC4DCD">
        <w:rPr>
          <w:sz w:val="16"/>
        </w:rPr>
        <w:t xml:space="preserve">Gandy’s panoptic sort (1993) works to apply this </w:t>
      </w:r>
      <w:proofErr w:type="spellStart"/>
      <w:r w:rsidRPr="00BC4DCD">
        <w:rPr>
          <w:sz w:val="16"/>
        </w:rPr>
        <w:t>panopticism</w:t>
      </w:r>
      <w:proofErr w:type="spellEnd"/>
      <w:r w:rsidRPr="00BC4DCD">
        <w:rPr>
          <w:sz w:val="16"/>
        </w:rPr>
        <w:t xml:space="preserve"> to the growing number of databases that now track, sort, and categorize us. </w:t>
      </w:r>
      <w:r w:rsidRPr="00BC4DCD">
        <w:rPr>
          <w:rStyle w:val="StyleUnderline"/>
        </w:rPr>
        <w:t>The panoptic sort refers to what Gandy considers a form of cybernetic triage, “through which individuals and groups of people are being sorted according to their presumed economic or political value”</w:t>
      </w:r>
      <w:r w:rsidRPr="00BC4DCD">
        <w:rPr>
          <w:sz w:val="16"/>
        </w:rPr>
        <w:t xml:space="preserve"> (p. 1- 2). In other words, </w:t>
      </w:r>
      <w:r w:rsidRPr="00BC4DCD">
        <w:rPr>
          <w:rStyle w:val="Emphasis"/>
        </w:rPr>
        <w:t xml:space="preserve">subjects are being sorted according to their level of risk, as determined by systems built specifically to sort the desirable from the undesirable. These seemingly mundane systems can be considered a nod to the risk society, as they sort individuals in a probabilistic manner that aims to minimize risk. </w:t>
      </w:r>
      <w:r w:rsidRPr="00BC4DCD">
        <w:rPr>
          <w:sz w:val="16"/>
        </w:rPr>
        <w:t xml:space="preserve">By extension, </w:t>
      </w:r>
      <w:r w:rsidRPr="00BC4DCD">
        <w:rPr>
          <w:rStyle w:val="StyleUnderline"/>
        </w:rPr>
        <w:t>the shift toward a society preoccupied with risk mitigation has changed the objective of policing from reactive to proactive. Policing has become less about justice and is increasingly dependent on monitoring,</w:t>
      </w:r>
      <w:r w:rsidRPr="00BC4DCD">
        <w:rPr>
          <w:sz w:val="16"/>
        </w:rPr>
        <w:t xml:space="preserve"> </w:t>
      </w:r>
      <w:r w:rsidRPr="00BC4DCD">
        <w:rPr>
          <w:rStyle w:val="StyleUnderline"/>
        </w:rPr>
        <w:t>sorting, and evaluating risks associated with criminality in an effort to stop crime before it happens.</w:t>
      </w:r>
      <w:r>
        <w:rPr>
          <w:rStyle w:val="StyleUnderline"/>
        </w:rPr>
        <w:t xml:space="preserve"> </w:t>
      </w:r>
      <w:r w:rsidRPr="00BC4DCD">
        <w:rPr>
          <w:sz w:val="16"/>
        </w:rPr>
        <w:t xml:space="preserve">As the panopticon is no longer adequate to describe the extensive surveillance infrastructure that exists today, </w:t>
      </w:r>
      <w:r w:rsidRPr="00BC4DCD">
        <w:rPr>
          <w:rStyle w:val="StyleUnderline"/>
        </w:rPr>
        <w:t>a more appropriate description of the current state of 28 surveillance emerges from Deleuze and Guattari’s (1987) discussion of the assemblage.</w:t>
      </w:r>
      <w:r w:rsidRPr="00BC4DCD">
        <w:rPr>
          <w:sz w:val="16"/>
        </w:rPr>
        <w:t xml:space="preserve"> Haggerty and Ericson extend Deleuze’s assemblage in their work The Surveillant Assemblage (2000), arguing that </w:t>
      </w:r>
      <w:r w:rsidRPr="00BC4DCD">
        <w:rPr>
          <w:rStyle w:val="Emphasis"/>
        </w:rPr>
        <w:t>the surveillant assemblage results from the conglomeration of a number of previously independent surveillance systems that begin working together to various extents.</w:t>
      </w:r>
      <w:r w:rsidRPr="00BC4DCD">
        <w:rPr>
          <w:sz w:val="16"/>
        </w:rPr>
        <w:t xml:space="preserve"> According to Haggerty and Ericson, </w:t>
      </w:r>
      <w:r w:rsidRPr="00BC4DCD">
        <w:rPr>
          <w:rStyle w:val="StyleUnderline"/>
        </w:rPr>
        <w:t xml:space="preserve">the surveillant assemblage is a mechanism of disembodiment that separates physical bodies from the data that they generate and reassembles that information as virtual ‘data doubles’ </w:t>
      </w:r>
      <w:r w:rsidRPr="00BC4DCD">
        <w:rPr>
          <w:sz w:val="16"/>
        </w:rPr>
        <w:t xml:space="preserve">(p. 605). It should be noted that in policing contexts </w:t>
      </w:r>
      <w:r w:rsidRPr="00BC4DCD">
        <w:rPr>
          <w:rStyle w:val="StyleUnderline"/>
        </w:rPr>
        <w:t xml:space="preserve">these data doubles are often used to criminalize individuals and to predict and intervene in future </w:t>
      </w:r>
      <w:proofErr w:type="spellStart"/>
      <w:r w:rsidRPr="00BC4DCD">
        <w:rPr>
          <w:rStyle w:val="StyleUnderline"/>
        </w:rPr>
        <w:t>behaviour</w:t>
      </w:r>
      <w:proofErr w:type="spellEnd"/>
      <w:r w:rsidRPr="00BC4DCD">
        <w:rPr>
          <w:rStyle w:val="StyleUnderline"/>
        </w:rPr>
        <w:t xml:space="preserve"> </w:t>
      </w:r>
      <w:r w:rsidRPr="00BC4DCD">
        <w:rPr>
          <w:sz w:val="16"/>
        </w:rPr>
        <w:t xml:space="preserve">(Wilkinson &amp; Lippert 2012; Finn 2009). This conglomeration of surveillance systems results in an intertwined and interconnected assemblage tasked with constantly sharing and sorting information. </w:t>
      </w:r>
      <w:r w:rsidRPr="00BC4DCD">
        <w:rPr>
          <w:rStyle w:val="Emphasis"/>
        </w:rPr>
        <w:t>The assemblage can be described as rhizomatic both because of its rapid expansion and because it is said to level the hierarchy of surveillance – subjecting everyone to the gaze.</w:t>
      </w:r>
      <w:r w:rsidRPr="00BC4DCD">
        <w:rPr>
          <w:sz w:val="16"/>
        </w:rPr>
        <w:t xml:space="preserve"> However, one of the most important parts of the rhizomatic nature of the surveillant assemblage is that, “</w:t>
      </w:r>
      <w:r w:rsidRPr="00BC4DCD">
        <w:rPr>
          <w:rStyle w:val="Emphasis"/>
        </w:rPr>
        <w:t>a rhizome may be broken, shattered at a given spot, but it will start up again on one of its old lines, or on new lines”</w:t>
      </w:r>
      <w:r w:rsidRPr="00BC4DCD">
        <w:rPr>
          <w:sz w:val="16"/>
        </w:rPr>
        <w:t xml:space="preserve"> (Haggerty and Ericson, 2000, p. 614). Essentially, </w:t>
      </w:r>
      <w:r w:rsidRPr="00BC4DCD">
        <w:rPr>
          <w:rStyle w:val="Emphasis"/>
        </w:rPr>
        <w:t>the system will compensate for any resistance by reorganizing itself in a manner that finds a way around resistance, much in the same way that rhizomes will grow around any obstacles in their path.</w:t>
      </w:r>
      <w:r w:rsidRPr="00BC4DCD">
        <w:rPr>
          <w:sz w:val="16"/>
        </w:rPr>
        <w:t xml:space="preserve"> It would seem that resistance is futile but in reality, things are much messier in the assemblage. I would argue that </w:t>
      </w:r>
      <w:r w:rsidRPr="00BC4DCD">
        <w:rPr>
          <w:rStyle w:val="StyleUnderline"/>
        </w:rPr>
        <w:t>it is certainly possible to resist within the assemblage; however, effective resistance requires that we play by the rules of the system.</w:t>
      </w:r>
      <w:r w:rsidRPr="00BC4DCD">
        <w:rPr>
          <w:sz w:val="16"/>
        </w:rPr>
        <w:t xml:space="preserve"> In other words, </w:t>
      </w:r>
      <w:r w:rsidRPr="00BC4DCD">
        <w:rPr>
          <w:rStyle w:val="StyleUnderline"/>
        </w:rPr>
        <w:t>by leveraging the tools of the assemblage it is possible to cause resistance inside the system, something that is largely facilitated by the lack of centralized power.</w:t>
      </w:r>
      <w:r w:rsidRPr="00BC4DCD">
        <w:rPr>
          <w:sz w:val="16"/>
        </w:rPr>
        <w:t xml:space="preserve"> I argue that this is what we are witnessing as police organizations adopt their own cameras in an attempt to maintain control over their visibility as they become incorporated into the assemblage. Haggerty has also proposed that </w:t>
      </w:r>
      <w:r w:rsidRPr="00BC4DCD">
        <w:rPr>
          <w:rStyle w:val="StyleUnderline"/>
        </w:rPr>
        <w:t>modern surveillance leads to a hierarchy of visibility that focuses the gaze on certain individuals while sparing others.</w:t>
      </w:r>
      <w:r w:rsidRPr="00BC4DCD">
        <w:rPr>
          <w:sz w:val="16"/>
        </w:rPr>
        <w:t xml:space="preserve"> Haggerty (2006) argues that, “the types of surveillance accentuated in the panoptic model typically involve the monitoring of people who reside at a lower point in </w:t>
      </w:r>
      <w:r w:rsidRPr="00BC4DCD">
        <w:rPr>
          <w:sz w:val="16"/>
        </w:rPr>
        <w:lastRenderedPageBreak/>
        <w:t xml:space="preserve">the social hierarchy” (p. 29). However, Haggerty also considers the possibility that hierarchies of visibility are being recalibrated as the surveillant gaze becomes increasingly omnipresent and </w:t>
      </w:r>
      <w:proofErr w:type="spellStart"/>
      <w:r w:rsidRPr="00BC4DCD">
        <w:rPr>
          <w:sz w:val="16"/>
        </w:rPr>
        <w:t>indiscriminant</w:t>
      </w:r>
      <w:proofErr w:type="spellEnd"/>
      <w:r w:rsidRPr="00BC4DCD">
        <w:rPr>
          <w:sz w:val="16"/>
        </w:rPr>
        <w:t xml:space="preserve"> (p. 29</w:t>
      </w:r>
      <w:r w:rsidRPr="00BC4DCD">
        <w:rPr>
          <w:rStyle w:val="StyleUnderline"/>
        </w:rPr>
        <w:t xml:space="preserve">). Although hierarchies are leveling as police are removed from the top and subjected to the gaze, their attempts to control their visibility is resulting in newly formed nodes of power within the assemblage. </w:t>
      </w:r>
      <w:r w:rsidRPr="00BC4DCD">
        <w:rPr>
          <w:sz w:val="16"/>
        </w:rPr>
        <w:t xml:space="preserve">Consequently, </w:t>
      </w:r>
      <w:r w:rsidRPr="00BC4DCD">
        <w:rPr>
          <w:rStyle w:val="Emphasis"/>
        </w:rPr>
        <w:t>hierarchies may be leveled, but some groups are able to maintain a privileged position.</w:t>
      </w:r>
    </w:p>
    <w:p w14:paraId="3165EC23" w14:textId="77777777" w:rsidR="00F52651" w:rsidRDefault="00F52651" w:rsidP="00CB36A8">
      <w:pPr>
        <w:spacing w:before="100" w:beforeAutospacing="1" w:after="100" w:afterAutospacing="1" w:line="240" w:lineRule="auto"/>
        <w:jc w:val="both"/>
        <w:rPr>
          <w:rFonts w:ascii="StempelGaramond" w:eastAsia="Times New Roman" w:hAnsi="StempelGaramond" w:cs="Times New Roman"/>
          <w:sz w:val="20"/>
          <w:szCs w:val="20"/>
        </w:rPr>
      </w:pPr>
    </w:p>
    <w:p w14:paraId="5FC9F332" w14:textId="77777777" w:rsidR="00F52651" w:rsidRDefault="00F52651" w:rsidP="00CB36A8">
      <w:pPr>
        <w:spacing w:after="0" w:line="240" w:lineRule="auto"/>
        <w:jc w:val="both"/>
        <w:rPr>
          <w:rFonts w:ascii="StempelGaramond" w:eastAsia="Times New Roman" w:hAnsi="StempelGaramond" w:cs="Times New Roman"/>
          <w:sz w:val="20"/>
          <w:szCs w:val="20"/>
        </w:rPr>
      </w:pPr>
      <w:r>
        <w:rPr>
          <w:rFonts w:ascii="StempelGaramond" w:eastAsia="Times New Roman" w:hAnsi="StempelGaramond" w:cs="Times New Roman"/>
          <w:sz w:val="20"/>
          <w:szCs w:val="20"/>
        </w:rPr>
        <w:br w:type="page"/>
      </w:r>
    </w:p>
    <w:p w14:paraId="3020461E" w14:textId="77777777" w:rsidR="00584C83" w:rsidRDefault="00F52651" w:rsidP="00F52651">
      <w:pPr>
        <w:pStyle w:val="Heading3"/>
      </w:pPr>
      <w:r>
        <w:lastRenderedPageBreak/>
        <w:t>S</w:t>
      </w:r>
      <w:r w:rsidR="00584C83">
        <w:t xml:space="preserve">urveillance </w:t>
      </w:r>
    </w:p>
    <w:p w14:paraId="4C6A66AF" w14:textId="77777777" w:rsidR="00584C83" w:rsidRPr="00731386" w:rsidRDefault="00584C83" w:rsidP="00584C83">
      <w:pPr>
        <w:pStyle w:val="Heading4"/>
        <w:jc w:val="both"/>
      </w:pPr>
      <w:r>
        <w:t>Police surveillance is no longer hierarchal, but rather decentralized and interconnected through different locations. Only immanent resistance can bring down procedures of criminal law inherent to the surveillant assemblage’s obsession with capture and information.</w:t>
      </w:r>
    </w:p>
    <w:p w14:paraId="28F236D8" w14:textId="77777777" w:rsidR="00584C83" w:rsidRDefault="00584C83" w:rsidP="00584C83">
      <w:pPr>
        <w:spacing w:after="0" w:line="240" w:lineRule="auto"/>
        <w:jc w:val="both"/>
      </w:pPr>
      <w:r w:rsidRPr="0070423D">
        <w:rPr>
          <w:rStyle w:val="Style13ptBold"/>
        </w:rPr>
        <w:t>Wilkinson and Lipper 2011</w:t>
      </w:r>
      <w:r>
        <w:t xml:space="preserve"> (Blair Wilkinson has a bachelor’s in criminology from University of Windsor and currently complete their master’s thesis in Criminology, Randy Lippert is a PhD professor in the Department of Sociology and Criminology at the University of Windsor, “</w:t>
      </w:r>
      <w:r w:rsidRPr="004D658E">
        <w:t>Moving Images Through an Assemblage: Police, Visual Information, and Resistance</w:t>
      </w:r>
      <w:r>
        <w:t xml:space="preserve">”, October 13 2011, </w:t>
      </w:r>
      <w:hyperlink r:id="rId42" w:history="1">
        <w:r w:rsidRPr="004D658E">
          <w:rPr>
            <w:rStyle w:val="Hyperlink"/>
          </w:rPr>
          <w:t>https://doi-org.proxy.lib.umich.edu/10.1007/s10612-011-9141-0</w:t>
        </w:r>
      </w:hyperlink>
      <w:r>
        <w:t>) SA = Surveillant Assemblages</w:t>
      </w:r>
    </w:p>
    <w:p w14:paraId="6F2ECC31" w14:textId="77777777" w:rsidR="00584C83" w:rsidRPr="004D658E" w:rsidRDefault="00584C83" w:rsidP="00584C83">
      <w:pPr>
        <w:spacing w:after="0" w:line="240" w:lineRule="auto"/>
        <w:jc w:val="both"/>
      </w:pPr>
    </w:p>
    <w:p w14:paraId="715C57D4" w14:textId="77777777" w:rsidR="00584C83" w:rsidRPr="006C618E" w:rsidRDefault="00584C83" w:rsidP="00584C83">
      <w:pPr>
        <w:jc w:val="both"/>
        <w:rPr>
          <w:sz w:val="16"/>
        </w:rPr>
      </w:pPr>
      <w:r w:rsidRPr="006C618E">
        <w:rPr>
          <w:sz w:val="16"/>
        </w:rPr>
        <w:t xml:space="preserve">Introduction </w:t>
      </w:r>
      <w:r w:rsidRPr="0070423D">
        <w:rPr>
          <w:rStyle w:val="StyleUnderline"/>
        </w:rPr>
        <w:t>Public and private institutions increasingly deploy video surveillance to monitor an array of domains.</w:t>
      </w:r>
      <w:r w:rsidRPr="006C618E">
        <w:rPr>
          <w:sz w:val="16"/>
        </w:rPr>
        <w:t xml:space="preserve"> The recorded images, both still photographs and video-footage, constitute a type of visual information that is stored or activated for myriad purposes. The images are sometimes transferred from these institutions to police to aid investigations, to generate confessions, and for use as legal evidence in the courts. However, for this transfer to occur, police must engage these institutions and then transform the acquired information</w:t>
      </w:r>
      <w:hyperlink r:id="rId43" w:anchor="Fn1" w:history="1">
        <w:r w:rsidRPr="006C618E">
          <w:rPr>
            <w:rStyle w:val="Hyperlink"/>
            <w:sz w:val="16"/>
          </w:rPr>
          <w:t>Footnote1</w:t>
        </w:r>
      </w:hyperlink>
      <w:r w:rsidRPr="006C618E">
        <w:rPr>
          <w:sz w:val="16"/>
        </w:rPr>
        <w:t xml:space="preserve"> into knowledge about crime and other risks (Ericson and Haggerty </w:t>
      </w:r>
      <w:hyperlink r:id="rId44" w:anchor="ref-CR7" w:tooltip="Ericson, R., &amp; Haggerty, K. (1997). Policing the risk society. Toronto: University of Toronto Press." w:history="1">
        <w:r w:rsidRPr="006C618E">
          <w:rPr>
            <w:rStyle w:val="Hyperlink"/>
            <w:sz w:val="16"/>
          </w:rPr>
          <w:t>1997</w:t>
        </w:r>
      </w:hyperlink>
      <w:r w:rsidRPr="006C618E">
        <w:rPr>
          <w:sz w:val="16"/>
        </w:rPr>
        <w:t xml:space="preserve">). </w:t>
      </w:r>
      <w:r w:rsidRPr="003F0F27">
        <w:rPr>
          <w:rStyle w:val="StyleUnderline"/>
          <w:highlight w:val="green"/>
        </w:rPr>
        <w:t>The movement of</w:t>
      </w:r>
      <w:r w:rsidRPr="003F0F27">
        <w:rPr>
          <w:rStyle w:val="StyleUnderline"/>
        </w:rPr>
        <w:t xml:space="preserve"> visual</w:t>
      </w:r>
      <w:r w:rsidRPr="0070423D">
        <w:rPr>
          <w:rStyle w:val="StyleUnderline"/>
        </w:rPr>
        <w:t xml:space="preserve"> </w:t>
      </w:r>
      <w:r w:rsidRPr="003F0F27">
        <w:rPr>
          <w:rStyle w:val="StyleUnderline"/>
          <w:highlight w:val="green"/>
        </w:rPr>
        <w:t>information</w:t>
      </w:r>
      <w:r w:rsidRPr="0070423D">
        <w:rPr>
          <w:rStyle w:val="StyleUnderline"/>
        </w:rPr>
        <w:t xml:space="preserve"> through and in relation to the police, itself a neglected substantive area in criminology and overlapping fields, </w:t>
      </w:r>
      <w:r w:rsidRPr="003F0F27">
        <w:rPr>
          <w:rStyle w:val="StyleUnderline"/>
          <w:highlight w:val="green"/>
        </w:rPr>
        <w:t>is</w:t>
      </w:r>
      <w:r w:rsidRPr="0070423D">
        <w:rPr>
          <w:rStyle w:val="StyleUnderline"/>
        </w:rPr>
        <w:t xml:space="preserve"> also </w:t>
      </w:r>
      <w:r w:rsidRPr="003F0F27">
        <w:rPr>
          <w:rStyle w:val="StyleUnderline"/>
          <w:highlight w:val="green"/>
        </w:rPr>
        <w:t>an opportunity to</w:t>
      </w:r>
      <w:r w:rsidRPr="0070423D">
        <w:rPr>
          <w:rStyle w:val="StyleUnderline"/>
        </w:rPr>
        <w:t xml:space="preserve"> further explore and </w:t>
      </w:r>
      <w:r w:rsidRPr="003F0F27">
        <w:rPr>
          <w:rStyle w:val="StyleUnderline"/>
          <w:highlight w:val="green"/>
        </w:rPr>
        <w:t>assess the surveillant assemblage</w:t>
      </w:r>
      <w:r w:rsidRPr="0070423D">
        <w:rPr>
          <w:rStyle w:val="StyleUnderline"/>
        </w:rPr>
        <w:t xml:space="preserve"> concept.</w:t>
      </w:r>
      <w:r w:rsidRPr="006C618E">
        <w:rPr>
          <w:sz w:val="16"/>
        </w:rPr>
        <w:t xml:space="preserve"> Haggerty and Ericson (</w:t>
      </w:r>
      <w:hyperlink r:id="rId45" w:anchor="ref-CR10" w:tooltip="Haggerty, K., &amp; Ericson, R. (2000). The surveillant assemblage. British Journal of Sociology,&#10;                  5(4), 605–622." w:history="1">
        <w:r w:rsidRPr="006C618E">
          <w:rPr>
            <w:rStyle w:val="Hyperlink"/>
            <w:sz w:val="16"/>
          </w:rPr>
          <w:t>2000</w:t>
        </w:r>
      </w:hyperlink>
      <w:r w:rsidRPr="006C618E">
        <w:rPr>
          <w:sz w:val="16"/>
        </w:rPr>
        <w:t xml:space="preserve">) </w:t>
      </w:r>
      <w:r w:rsidRPr="0070423D">
        <w:rPr>
          <w:rStyle w:val="StyleUnderline"/>
        </w:rPr>
        <w:t>introduced the surveillant assemblage (SA) concept in an effort to progress from well-worn explanations of surveillance based on George Orwell’s state-</w:t>
      </w:r>
      <w:proofErr w:type="spellStart"/>
      <w:r w:rsidRPr="0070423D">
        <w:rPr>
          <w:rStyle w:val="StyleUnderline"/>
        </w:rPr>
        <w:t>centred</w:t>
      </w:r>
      <w:proofErr w:type="spellEnd"/>
      <w:r w:rsidRPr="0070423D">
        <w:rPr>
          <w:rStyle w:val="StyleUnderline"/>
        </w:rPr>
        <w:t xml:space="preserve"> ‘Big Brother’ and Michel Foucault’s omnipresent ‘panopticon’</w:t>
      </w:r>
      <w:r w:rsidRPr="006C618E">
        <w:rPr>
          <w:sz w:val="16"/>
        </w:rPr>
        <w:t>, conceptions which scholars had stretched ‘beyond recognition [to]… fit current developments’ (</w:t>
      </w:r>
      <w:hyperlink r:id="rId46" w:anchor="ref-CR10" w:tooltip="Haggerty, K., &amp; Ericson, R. (2000). The surveillant assemblage. British Journal of Sociology,&#10;                  5(4), 605–622." w:history="1">
        <w:r w:rsidRPr="006C618E">
          <w:rPr>
            <w:rStyle w:val="Hyperlink"/>
            <w:sz w:val="16"/>
          </w:rPr>
          <w:t>2000</w:t>
        </w:r>
      </w:hyperlink>
      <w:r w:rsidRPr="006C618E">
        <w:rPr>
          <w:sz w:val="16"/>
        </w:rPr>
        <w:t xml:space="preserve">: 607). </w:t>
      </w:r>
      <w:r w:rsidRPr="003F0F27">
        <w:rPr>
          <w:rStyle w:val="Emphasis"/>
          <w:highlight w:val="green"/>
        </w:rPr>
        <w:t>The de-centralized SA refers to an array</w:t>
      </w:r>
      <w:r w:rsidRPr="0070423D">
        <w:rPr>
          <w:rStyle w:val="Emphasis"/>
        </w:rPr>
        <w:t xml:space="preserve"> </w:t>
      </w:r>
      <w:r w:rsidRPr="003F0F27">
        <w:rPr>
          <w:rStyle w:val="Emphasis"/>
          <w:highlight w:val="green"/>
        </w:rPr>
        <w:t>of</w:t>
      </w:r>
      <w:r w:rsidRPr="0070423D">
        <w:rPr>
          <w:rStyle w:val="Emphasis"/>
        </w:rPr>
        <w:t xml:space="preserve"> state and non-state </w:t>
      </w:r>
      <w:r w:rsidRPr="003F0F27">
        <w:rPr>
          <w:rStyle w:val="Emphasis"/>
          <w:highlight w:val="green"/>
        </w:rPr>
        <w:t>institutions,</w:t>
      </w:r>
      <w:r w:rsidRPr="0070423D">
        <w:rPr>
          <w:rStyle w:val="Emphasis"/>
        </w:rPr>
        <w:t xml:space="preserve"> technologies, </w:t>
      </w:r>
      <w:r w:rsidRPr="003F0F27">
        <w:rPr>
          <w:rStyle w:val="Emphasis"/>
          <w:highlight w:val="green"/>
        </w:rPr>
        <w:t>and forms of information that become</w:t>
      </w:r>
      <w:r w:rsidRPr="0070423D">
        <w:rPr>
          <w:rStyle w:val="Emphasis"/>
        </w:rPr>
        <w:t xml:space="preserve"> temporarily and loosely </w:t>
      </w:r>
      <w:r w:rsidRPr="003F0F27">
        <w:rPr>
          <w:rStyle w:val="Emphasis"/>
          <w:highlight w:val="green"/>
        </w:rPr>
        <w:t>stitched together</w:t>
      </w:r>
      <w:r w:rsidRPr="006C618E">
        <w:rPr>
          <w:sz w:val="16"/>
        </w:rPr>
        <w:t xml:space="preserve"> (Haggerty and Ericson </w:t>
      </w:r>
      <w:hyperlink r:id="rId47" w:anchor="ref-CR10" w:tooltip="Haggerty, K., &amp; Ericson, R. (2000). The surveillant assemblage. British Journal of Sociology,&#10;                  5(4), 605–622." w:history="1">
        <w:r w:rsidRPr="006C618E">
          <w:rPr>
            <w:rStyle w:val="Hyperlink"/>
            <w:sz w:val="16"/>
          </w:rPr>
          <w:t>2000</w:t>
        </w:r>
      </w:hyperlink>
      <w:r w:rsidRPr="006C618E">
        <w:rPr>
          <w:sz w:val="16"/>
        </w:rPr>
        <w:t xml:space="preserve">). The SA works not via omnipresent Orwellian ‘telescreens’ or panoptic ‘soul training’ but through </w:t>
      </w:r>
      <w:r w:rsidRPr="003F0F27">
        <w:rPr>
          <w:rStyle w:val="Emphasis"/>
          <w:highlight w:val="green"/>
        </w:rPr>
        <w:t>a process of abstracting</w:t>
      </w:r>
      <w:r w:rsidRPr="0070423D">
        <w:rPr>
          <w:rStyle w:val="Emphasis"/>
        </w:rPr>
        <w:t xml:space="preserve"> human </w:t>
      </w:r>
      <w:r w:rsidRPr="003F0F27">
        <w:rPr>
          <w:rStyle w:val="Emphasis"/>
          <w:highlight w:val="green"/>
        </w:rPr>
        <w:t>bodies</w:t>
      </w:r>
      <w:r w:rsidRPr="0070423D">
        <w:rPr>
          <w:rStyle w:val="Emphasis"/>
        </w:rPr>
        <w:t xml:space="preserve"> from locations </w:t>
      </w:r>
      <w:r w:rsidRPr="003F0F27">
        <w:rPr>
          <w:rStyle w:val="Emphasis"/>
          <w:highlight w:val="green"/>
        </w:rPr>
        <w:t>and separating them into information flows which are reassembled for intervention</w:t>
      </w:r>
      <w:r w:rsidRPr="0070423D">
        <w:rPr>
          <w:rStyle w:val="Emphasis"/>
        </w:rPr>
        <w:t xml:space="preserve"> </w:t>
      </w:r>
      <w:r w:rsidRPr="006C618E">
        <w:rPr>
          <w:sz w:val="16"/>
        </w:rPr>
        <w:t xml:space="preserve">(Haggerty and Ericson </w:t>
      </w:r>
      <w:hyperlink r:id="rId48" w:anchor="ref-CR10" w:tooltip="Haggerty, K., &amp; Ericson, R. (2000). The surveillant assemblage. British Journal of Sociology,&#10;                  5(4), 605–622." w:history="1">
        <w:r w:rsidRPr="006C618E">
          <w:rPr>
            <w:rStyle w:val="Hyperlink"/>
            <w:sz w:val="16"/>
          </w:rPr>
          <w:t>2000</w:t>
        </w:r>
      </w:hyperlink>
      <w:r w:rsidRPr="006C618E">
        <w:rPr>
          <w:sz w:val="16"/>
        </w:rPr>
        <w:t>: 606). The value of this concept for understanding surveillance has been since debated and criticized (</w:t>
      </w:r>
      <w:proofErr w:type="spellStart"/>
      <w:r w:rsidRPr="006C618E">
        <w:rPr>
          <w:sz w:val="16"/>
        </w:rPr>
        <w:t>Hier</w:t>
      </w:r>
      <w:proofErr w:type="spellEnd"/>
      <w:r w:rsidRPr="006C618E">
        <w:rPr>
          <w:sz w:val="16"/>
        </w:rPr>
        <w:t xml:space="preserve"> </w:t>
      </w:r>
      <w:hyperlink r:id="rId49" w:anchor="ref-CR12" w:tooltip="Hier, S. (2003). Probing the surveillant assemblage: On the dialectics of surveillance practices as processes of social control. Surveillance &amp; Society,&#10;                  1(3), 399–411." w:history="1">
        <w:r w:rsidRPr="006C618E">
          <w:rPr>
            <w:rStyle w:val="Hyperlink"/>
            <w:sz w:val="16"/>
          </w:rPr>
          <w:t>2003</w:t>
        </w:r>
      </w:hyperlink>
      <w:r w:rsidRPr="006C618E">
        <w:rPr>
          <w:sz w:val="16"/>
        </w:rPr>
        <w:t xml:space="preserve">; </w:t>
      </w:r>
      <w:proofErr w:type="spellStart"/>
      <w:r w:rsidRPr="006C618E">
        <w:rPr>
          <w:sz w:val="16"/>
        </w:rPr>
        <w:t>Bogard</w:t>
      </w:r>
      <w:proofErr w:type="spellEnd"/>
      <w:r w:rsidRPr="006C618E">
        <w:rPr>
          <w:sz w:val="16"/>
        </w:rPr>
        <w:t xml:space="preserve"> </w:t>
      </w:r>
      <w:hyperlink r:id="rId50" w:anchor="ref-CR1" w:tooltip="Bogard, W. (2006). Surveillance assemblages and lines of flight. In D. Lyon (Ed.), Theorizing surveillance: The panopticon and beyond (pp. 97–122). Portland: Willan Publishing." w:history="1">
        <w:r w:rsidRPr="006C618E">
          <w:rPr>
            <w:rStyle w:val="Hyperlink"/>
            <w:sz w:val="16"/>
          </w:rPr>
          <w:t>2006</w:t>
        </w:r>
      </w:hyperlink>
      <w:r w:rsidRPr="006C618E">
        <w:rPr>
          <w:sz w:val="16"/>
        </w:rPr>
        <w:t xml:space="preserve">; Ericson </w:t>
      </w:r>
      <w:hyperlink r:id="rId51" w:anchor="ref-CR6" w:tooltip="Ericson, R. (2007). Crime in an insecure world. Cambridge: Polity Press." w:history="1">
        <w:r w:rsidRPr="006C618E">
          <w:rPr>
            <w:rStyle w:val="Hyperlink"/>
            <w:sz w:val="16"/>
          </w:rPr>
          <w:t>2007</w:t>
        </w:r>
      </w:hyperlink>
      <w:r w:rsidRPr="006C618E">
        <w:rPr>
          <w:sz w:val="16"/>
        </w:rPr>
        <w:t xml:space="preserve">; </w:t>
      </w:r>
      <w:proofErr w:type="spellStart"/>
      <w:r w:rsidRPr="006C618E">
        <w:rPr>
          <w:sz w:val="16"/>
        </w:rPr>
        <w:t>Hier</w:t>
      </w:r>
      <w:proofErr w:type="spellEnd"/>
      <w:r w:rsidRPr="006C618E">
        <w:rPr>
          <w:sz w:val="16"/>
        </w:rPr>
        <w:t xml:space="preserve"> and Greenberg </w:t>
      </w:r>
      <w:hyperlink r:id="rId52" w:anchor="ref-CR14" w:tooltip="Hier, S., &amp; Greenberg, J. (2009). The politics of surveillance: Power, paradigms, and the field of visibility. In S. P. Hier &amp; J. Greenberg (Eds.), Surveillance: Power, problems and politics (pp. 14–29). Vancouver: UBC Press." w:history="1">
        <w:r w:rsidRPr="006C618E">
          <w:rPr>
            <w:rStyle w:val="Hyperlink"/>
            <w:sz w:val="16"/>
          </w:rPr>
          <w:t>2009</w:t>
        </w:r>
      </w:hyperlink>
      <w:r w:rsidRPr="006C618E">
        <w:rPr>
          <w:sz w:val="16"/>
        </w:rPr>
        <w:t xml:space="preserve">; Lippert </w:t>
      </w:r>
      <w:hyperlink r:id="rId53" w:anchor="ref-CR20" w:tooltip="Lippert, R. (2009). Signs of the surveillant assemblage: Privacy regulation, urban CCTV, and governmentality. Social &amp; Legal Studies,&#10;                  18(4), 505–522." w:history="1">
        <w:r w:rsidRPr="006C618E">
          <w:rPr>
            <w:rStyle w:val="Hyperlink"/>
            <w:sz w:val="16"/>
          </w:rPr>
          <w:t>2009</w:t>
        </w:r>
      </w:hyperlink>
      <w:r w:rsidRPr="006C618E">
        <w:rPr>
          <w:sz w:val="16"/>
        </w:rPr>
        <w:t xml:space="preserve">). This study reveals the processes of, and resistances to, a surveillant assemblage linking private businesses and individuals, police and the courts through the use of video surveillance images. </w:t>
      </w:r>
      <w:r w:rsidRPr="003F0F27">
        <w:rPr>
          <w:rStyle w:val="StyleUnderline"/>
          <w:highlight w:val="green"/>
        </w:rPr>
        <w:t>The movement of images</w:t>
      </w:r>
      <w:r w:rsidRPr="0070423D">
        <w:rPr>
          <w:rStyle w:val="StyleUnderline"/>
        </w:rPr>
        <w:t xml:space="preserve"> from private sources to police to the courts is a process through which these images, and the persons and forms of conduct they represent, </w:t>
      </w:r>
      <w:r w:rsidRPr="003F0F27">
        <w:rPr>
          <w:rStyle w:val="StyleUnderline"/>
          <w:highlight w:val="green"/>
        </w:rPr>
        <w:t>are assigned criminal meaning</w:t>
      </w:r>
      <w:r w:rsidRPr="0070423D">
        <w:rPr>
          <w:rStyle w:val="StyleUnderline"/>
        </w:rPr>
        <w:t>.</w:t>
      </w:r>
      <w:r w:rsidRPr="006C618E">
        <w:rPr>
          <w:sz w:val="16"/>
        </w:rPr>
        <w:t xml:space="preserve"> </w:t>
      </w:r>
      <w:r w:rsidRPr="0070423D">
        <w:rPr>
          <w:rStyle w:val="StyleUnderline"/>
        </w:rPr>
        <w:t>Surveillance image production and transfer to police and beyond—</w:t>
      </w:r>
      <w:r w:rsidRPr="003F0F27">
        <w:rPr>
          <w:rStyle w:val="Emphasis"/>
          <w:highlight w:val="green"/>
        </w:rPr>
        <w:t>the flow of</w:t>
      </w:r>
      <w:r w:rsidRPr="0070423D">
        <w:rPr>
          <w:rStyle w:val="Emphasis"/>
        </w:rPr>
        <w:t xml:space="preserve"> this visual </w:t>
      </w:r>
      <w:r w:rsidRPr="003F0F27">
        <w:rPr>
          <w:rStyle w:val="Emphasis"/>
          <w:highlight w:val="green"/>
        </w:rPr>
        <w:t>information</w:t>
      </w:r>
      <w:r w:rsidRPr="0070423D">
        <w:rPr>
          <w:rStyle w:val="StyleUnderline"/>
        </w:rPr>
        <w:t>—</w:t>
      </w:r>
      <w:r w:rsidRPr="003F0F27">
        <w:rPr>
          <w:rStyle w:val="StyleUnderline"/>
          <w:highlight w:val="green"/>
        </w:rPr>
        <w:t>epitomizes SA formation</w:t>
      </w:r>
      <w:r w:rsidRPr="0070423D">
        <w:rPr>
          <w:rStyle w:val="StyleUnderline"/>
        </w:rPr>
        <w:t xml:space="preserve"> and creation of a criminal ‘data-double’, an ‘electronic profile, compiled from personal data fragments, of an individual…’</w:t>
      </w:r>
      <w:r w:rsidRPr="006C618E">
        <w:rPr>
          <w:sz w:val="16"/>
        </w:rPr>
        <w:t xml:space="preserve"> (Lyon </w:t>
      </w:r>
      <w:hyperlink r:id="rId54" w:anchor="ref-CR22" w:tooltip="Lyon, D. (2007). Surveillance studies: An overview. Cambridge: Polity Press." w:history="1">
        <w:r w:rsidRPr="006C618E">
          <w:rPr>
            <w:rStyle w:val="Hyperlink"/>
            <w:sz w:val="16"/>
          </w:rPr>
          <w:t>2007</w:t>
        </w:r>
      </w:hyperlink>
      <w:r w:rsidRPr="006C618E">
        <w:rPr>
          <w:sz w:val="16"/>
        </w:rPr>
        <w:t xml:space="preserve">: 199). While video surveillance creeps toward new functions as it is driven by a precautionary logic, its products—the recorded images—are evinced being actively transformed through human </w:t>
      </w:r>
      <w:proofErr w:type="spellStart"/>
      <w:r w:rsidRPr="006C618E">
        <w:rPr>
          <w:sz w:val="16"/>
        </w:rPr>
        <w:t>labour</w:t>
      </w:r>
      <w:proofErr w:type="spellEnd"/>
      <w:r w:rsidRPr="006C618E">
        <w:rPr>
          <w:sz w:val="16"/>
        </w:rPr>
        <w:t xml:space="preserve">. Unlike assumptions about the effectiveness of video surveillance in stopping crime among the wider public (see Hay </w:t>
      </w:r>
      <w:hyperlink r:id="rId55" w:anchor="ref-CR11" w:tooltip="Hay, C. (1995). Mobilization through interpellation—Bulger, James juvenile crime and the construction of a moral panic. Social &amp; Legal Studies,&#10;                  4(2), 197–223." w:history="1">
        <w:r w:rsidRPr="006C618E">
          <w:rPr>
            <w:rStyle w:val="Hyperlink"/>
            <w:sz w:val="16"/>
          </w:rPr>
          <w:t>1995</w:t>
        </w:r>
      </w:hyperlink>
      <w:r w:rsidRPr="006C618E">
        <w:rPr>
          <w:sz w:val="16"/>
        </w:rPr>
        <w:t xml:space="preserve">), and in popular culture (see Lyon </w:t>
      </w:r>
      <w:hyperlink r:id="rId56" w:anchor="ref-CR22" w:tooltip="Lyon, D. (2007). Surveillance studies: An overview. Cambridge: Polity Press." w:history="1">
        <w:r w:rsidRPr="006C618E">
          <w:rPr>
            <w:rStyle w:val="Hyperlink"/>
            <w:sz w:val="16"/>
          </w:rPr>
          <w:t>2007</w:t>
        </w:r>
      </w:hyperlink>
      <w:r w:rsidRPr="006C618E">
        <w:rPr>
          <w:sz w:val="16"/>
        </w:rPr>
        <w:t xml:space="preserve">: 145–149), this criminalizing movement through a SA is revealed as less than seamless; it encounters forms of resistance along the way. Among identified barriers are police workload, which stems from a reliance on human </w:t>
      </w:r>
      <w:proofErr w:type="spellStart"/>
      <w:r w:rsidRPr="006C618E">
        <w:rPr>
          <w:sz w:val="16"/>
        </w:rPr>
        <w:t>labour</w:t>
      </w:r>
      <w:proofErr w:type="spellEnd"/>
      <w:r w:rsidRPr="006C618E">
        <w:rPr>
          <w:sz w:val="16"/>
        </w:rPr>
        <w:t xml:space="preserve">, and technological limitations. As well, if images reach the </w:t>
      </w:r>
      <w:proofErr w:type="gramStart"/>
      <w:r w:rsidRPr="006C618E">
        <w:rPr>
          <w:sz w:val="16"/>
        </w:rPr>
        <w:t>courts</w:t>
      </w:r>
      <w:proofErr w:type="gramEnd"/>
      <w:r w:rsidRPr="006C618E">
        <w:rPr>
          <w:sz w:val="16"/>
        </w:rPr>
        <w:t xml:space="preserve"> they can still support </w:t>
      </w:r>
      <w:proofErr w:type="spellStart"/>
      <w:r w:rsidRPr="006C618E">
        <w:rPr>
          <w:sz w:val="16"/>
        </w:rPr>
        <w:t>defence</w:t>
      </w:r>
      <w:proofErr w:type="spellEnd"/>
      <w:r w:rsidRPr="006C618E">
        <w:rPr>
          <w:sz w:val="16"/>
        </w:rPr>
        <w:t xml:space="preserve"> strategies premised on criminal law principles. Thus, the new abundance of visual information leads to resistance to police practices from lawyers and related representation problems that require additional sources, including other images. </w:t>
      </w:r>
      <w:r w:rsidRPr="0070423D">
        <w:rPr>
          <w:rStyle w:val="StyleUnderline"/>
        </w:rPr>
        <w:t xml:space="preserve">However, this resistance occurs late in the process when harm from criminalization, partially due to mass media’s relentless erosion of the public’s presumption of innocence, has already resulted. </w:t>
      </w:r>
      <w:r w:rsidRPr="006C618E">
        <w:rPr>
          <w:sz w:val="16"/>
        </w:rPr>
        <w:t xml:space="preserve">Moreover, </w:t>
      </w:r>
      <w:r w:rsidRPr="0070423D">
        <w:rPr>
          <w:rStyle w:val="StyleUnderline"/>
        </w:rPr>
        <w:t xml:space="preserve">while there may be a capacity to do so, there is little evidence, based on crime types captured by surveillance images and used by police, of powerful agents being scrutinized and a corresponding leveling of surveillance hierarchies, at least within </w:t>
      </w:r>
      <w:r w:rsidRPr="0070423D">
        <w:rPr>
          <w:rStyle w:val="StyleUnderline"/>
        </w:rPr>
        <w:lastRenderedPageBreak/>
        <w:t>this particular SA.</w:t>
      </w:r>
      <w:r w:rsidRPr="006C618E">
        <w:rPr>
          <w:sz w:val="16"/>
        </w:rPr>
        <w:t xml:space="preserve"> In surfacing these aspects, this exploratory study suggests that despite previous criticisms, </w:t>
      </w:r>
      <w:r w:rsidRPr="003F0F27">
        <w:rPr>
          <w:rStyle w:val="Emphasis"/>
          <w:highlight w:val="green"/>
        </w:rPr>
        <w:t>the SA concept can be</w:t>
      </w:r>
      <w:r w:rsidRPr="0070423D">
        <w:rPr>
          <w:rStyle w:val="Emphasis"/>
        </w:rPr>
        <w:t xml:space="preserve"> effectively </w:t>
      </w:r>
      <w:r w:rsidRPr="003F0F27">
        <w:rPr>
          <w:rStyle w:val="Emphasis"/>
          <w:highlight w:val="green"/>
        </w:rPr>
        <w:t>taken in critical directions in making sense of</w:t>
      </w:r>
      <w:r w:rsidRPr="0070423D">
        <w:rPr>
          <w:rStyle w:val="Emphasis"/>
        </w:rPr>
        <w:t xml:space="preserve"> surveillance, </w:t>
      </w:r>
      <w:r w:rsidRPr="003F0F27">
        <w:rPr>
          <w:rStyle w:val="Emphasis"/>
          <w:highlight w:val="green"/>
        </w:rPr>
        <w:t>asymmetrical criminalization processes</w:t>
      </w:r>
      <w:r w:rsidRPr="0070423D">
        <w:rPr>
          <w:rStyle w:val="Emphasis"/>
        </w:rPr>
        <w:t>, and the police role therein.</w:t>
      </w:r>
      <w:r w:rsidRPr="006C618E">
        <w:rPr>
          <w:sz w:val="16"/>
        </w:rPr>
        <w:t xml:space="preserve"> It also reveals more broadly that while the alleged effectiveness of video surveillance fuels its institutional use in order to solve social problems and manage risk, </w:t>
      </w:r>
      <w:r w:rsidRPr="0070423D">
        <w:rPr>
          <w:rStyle w:val="StyleUnderline"/>
        </w:rPr>
        <w:t>the extraction from digital memories of the visual information it produces, and its subsequent transformation into problem-solving knowledge elsewhere, remains a very uncertain process.</w:t>
      </w:r>
      <w:r>
        <w:rPr>
          <w:rStyle w:val="StyleUnderline"/>
        </w:rPr>
        <w:t xml:space="preserve"> </w:t>
      </w:r>
      <w:r w:rsidRPr="006C618E">
        <w:rPr>
          <w:sz w:val="16"/>
        </w:rPr>
        <w:t xml:space="preserve">Surveillant Assemblages </w:t>
      </w:r>
      <w:r w:rsidRPr="00793788">
        <w:rPr>
          <w:rStyle w:val="StyleUnderline"/>
          <w:highlight w:val="green"/>
        </w:rPr>
        <w:t>The assemblage concept was drawn from</w:t>
      </w:r>
      <w:r w:rsidRPr="00163807">
        <w:rPr>
          <w:rStyle w:val="StyleUnderline"/>
        </w:rPr>
        <w:t xml:space="preserve"> the philosophy of Gilles </w:t>
      </w:r>
      <w:r w:rsidRPr="00793788">
        <w:rPr>
          <w:rStyle w:val="StyleUnderline"/>
          <w:highlight w:val="green"/>
        </w:rPr>
        <w:t>D</w:t>
      </w:r>
      <w:r w:rsidRPr="00163807">
        <w:rPr>
          <w:rStyle w:val="StyleUnderline"/>
        </w:rPr>
        <w:t xml:space="preserve">eleuze </w:t>
      </w:r>
      <w:r w:rsidRPr="00793788">
        <w:rPr>
          <w:rStyle w:val="StyleUnderline"/>
          <w:highlight w:val="green"/>
        </w:rPr>
        <w:t>and</w:t>
      </w:r>
      <w:r w:rsidRPr="00163807">
        <w:rPr>
          <w:rStyle w:val="StyleUnderline"/>
        </w:rPr>
        <w:t xml:space="preserve"> Felix </w:t>
      </w:r>
      <w:r w:rsidRPr="00793788">
        <w:rPr>
          <w:rStyle w:val="StyleUnderline"/>
          <w:highlight w:val="green"/>
        </w:rPr>
        <w:t>G</w:t>
      </w:r>
      <w:r w:rsidRPr="00163807">
        <w:rPr>
          <w:rStyle w:val="StyleUnderline"/>
        </w:rPr>
        <w:t>uattari (e.g., Deleuze and Guattari</w:t>
      </w:r>
      <w:r>
        <w:rPr>
          <w:rStyle w:val="StyleUnderline"/>
        </w:rPr>
        <w:t xml:space="preserve"> </w:t>
      </w:r>
      <w:hyperlink r:id="rId57" w:anchor="ref-CR4" w:tooltip="Deleuze, G., &amp; Guattari, F. (1987). A thousand plateaus. Minneapolis: University of Minnesota Press." w:history="1">
        <w:r w:rsidRPr="00163807">
          <w:rPr>
            <w:rStyle w:val="StyleUnderline"/>
          </w:rPr>
          <w:t>1987</w:t>
        </w:r>
      </w:hyperlink>
      <w:r w:rsidRPr="00163807">
        <w:rPr>
          <w:rStyle w:val="StyleUnderline"/>
        </w:rPr>
        <w:t>).</w:t>
      </w:r>
      <w:r w:rsidRPr="006C618E">
        <w:rPr>
          <w:sz w:val="16"/>
        </w:rPr>
        <w:t xml:space="preserve"> </w:t>
      </w:r>
      <w:r w:rsidRPr="00793788">
        <w:rPr>
          <w:rStyle w:val="StyleUnderline"/>
          <w:highlight w:val="green"/>
        </w:rPr>
        <w:t>Rather than</w:t>
      </w:r>
      <w:r w:rsidRPr="00163807">
        <w:rPr>
          <w:rStyle w:val="StyleUnderline"/>
        </w:rPr>
        <w:t xml:space="preserve"> suggesting </w:t>
      </w:r>
      <w:r w:rsidRPr="00793788">
        <w:rPr>
          <w:rStyle w:val="StyleUnderline"/>
          <w:highlight w:val="green"/>
        </w:rPr>
        <w:t>surveillance is centralized and hierarchal</w:t>
      </w:r>
      <w:r w:rsidRPr="00163807">
        <w:rPr>
          <w:rStyle w:val="StyleUnderline"/>
        </w:rPr>
        <w:t>,</w:t>
      </w:r>
      <w:r w:rsidRPr="006C618E">
        <w:rPr>
          <w:sz w:val="16"/>
        </w:rPr>
        <w:t xml:space="preserve"> as epitomized by Big Brother and panoptic imagery, Haggerty and Ericson originally asserted </w:t>
      </w:r>
      <w:r w:rsidRPr="00793788">
        <w:rPr>
          <w:rStyle w:val="Emphasis"/>
          <w:highlight w:val="green"/>
        </w:rPr>
        <w:t>the SA entails</w:t>
      </w:r>
      <w:r w:rsidRPr="00163807">
        <w:rPr>
          <w:rStyle w:val="Emphasis"/>
        </w:rPr>
        <w:t xml:space="preserve"> weed-like ‘</w:t>
      </w:r>
      <w:r w:rsidRPr="00793788">
        <w:rPr>
          <w:rStyle w:val="Emphasis"/>
          <w:highlight w:val="green"/>
        </w:rPr>
        <w:t>rhizomatic’ growth ‘across a series of interconnected roots which throw up shoots in different locations’</w:t>
      </w:r>
      <w:r w:rsidRPr="006C618E">
        <w:rPr>
          <w:sz w:val="16"/>
        </w:rPr>
        <w:t xml:space="preserve"> (</w:t>
      </w:r>
      <w:hyperlink r:id="rId58" w:anchor="ref-CR10" w:tooltip="Haggerty, K., &amp; Ericson, R. (2000). The surveillant assemblage. British Journal of Sociology,&#10;                  5(4), 605–622." w:history="1">
        <w:r w:rsidRPr="006C618E">
          <w:rPr>
            <w:rStyle w:val="Hyperlink"/>
            <w:sz w:val="16"/>
          </w:rPr>
          <w:t>2000</w:t>
        </w:r>
      </w:hyperlink>
      <w:r w:rsidRPr="006C618E">
        <w:rPr>
          <w:sz w:val="16"/>
        </w:rPr>
        <w:t xml:space="preserve">: 615). </w:t>
      </w:r>
      <w:r w:rsidRPr="00163807">
        <w:rPr>
          <w:rStyle w:val="Emphasis"/>
        </w:rPr>
        <w:t xml:space="preserve">Thus, </w:t>
      </w:r>
      <w:r w:rsidRPr="00793788">
        <w:rPr>
          <w:rStyle w:val="Emphasis"/>
          <w:highlight w:val="green"/>
        </w:rPr>
        <w:t>the de-centralized SA has a capacity to level surveillance hierarchies and scrutinize</w:t>
      </w:r>
      <w:r w:rsidRPr="00163807">
        <w:rPr>
          <w:rStyle w:val="Emphasis"/>
        </w:rPr>
        <w:t xml:space="preserve"> those both with and </w:t>
      </w:r>
      <w:r w:rsidRPr="00793788">
        <w:rPr>
          <w:rStyle w:val="Emphasis"/>
          <w:highlight w:val="green"/>
        </w:rPr>
        <w:t>without power since ‘no major</w:t>
      </w:r>
      <w:r w:rsidRPr="00163807">
        <w:rPr>
          <w:rStyle w:val="Emphasis"/>
        </w:rPr>
        <w:t xml:space="preserve"> population </w:t>
      </w:r>
      <w:r w:rsidRPr="00793788">
        <w:rPr>
          <w:rStyle w:val="Emphasis"/>
          <w:highlight w:val="green"/>
        </w:rPr>
        <w:t>groups stand</w:t>
      </w:r>
      <w:r w:rsidRPr="00163807">
        <w:rPr>
          <w:rStyle w:val="Emphasis"/>
        </w:rPr>
        <w:t xml:space="preserve">s irrefutably </w:t>
      </w:r>
      <w:r w:rsidRPr="00793788">
        <w:rPr>
          <w:rStyle w:val="Emphasis"/>
          <w:highlight w:val="green"/>
        </w:rPr>
        <w:t xml:space="preserve">above </w:t>
      </w:r>
      <w:r w:rsidRPr="00793788">
        <w:rPr>
          <w:rStyle w:val="Emphasis"/>
        </w:rPr>
        <w:t>o</w:t>
      </w:r>
      <w:r w:rsidRPr="00163807">
        <w:rPr>
          <w:rStyle w:val="Emphasis"/>
        </w:rPr>
        <w:t xml:space="preserve">r outside of </w:t>
      </w:r>
      <w:r w:rsidRPr="00793788">
        <w:rPr>
          <w:rStyle w:val="Emphasis"/>
          <w:highlight w:val="green"/>
        </w:rPr>
        <w:t>the surveillant assemblage</w:t>
      </w:r>
      <w:r w:rsidRPr="006C618E">
        <w:rPr>
          <w:sz w:val="16"/>
        </w:rPr>
        <w:t xml:space="preserve"> (</w:t>
      </w:r>
      <w:hyperlink r:id="rId59" w:anchor="ref-CR10" w:tooltip="Haggerty, K., &amp; Ericson, R. (2000). The surveillant assemblage. British Journal of Sociology,&#10;                  5(4), 605–622." w:history="1">
        <w:r w:rsidRPr="006C618E">
          <w:rPr>
            <w:rStyle w:val="Hyperlink"/>
            <w:sz w:val="16"/>
          </w:rPr>
          <w:t>2000</w:t>
        </w:r>
      </w:hyperlink>
      <w:r w:rsidRPr="006C618E">
        <w:rPr>
          <w:sz w:val="16"/>
        </w:rPr>
        <w:t xml:space="preserve">: 617–618). A key criticism emerging from the aforementioned debate about </w:t>
      </w:r>
      <w:r w:rsidRPr="006C618E">
        <w:rPr>
          <w:rStyle w:val="StyleUnderline"/>
        </w:rPr>
        <w:t>the SA is</w:t>
      </w:r>
      <w:r w:rsidRPr="006C618E">
        <w:rPr>
          <w:sz w:val="16"/>
        </w:rPr>
        <w:t xml:space="preserve"> that Haggerty and Ericson’s claims of a leveling effect on surveillance are somewhat ‘exaggerated’ (</w:t>
      </w:r>
      <w:proofErr w:type="spellStart"/>
      <w:r w:rsidRPr="006C618E">
        <w:rPr>
          <w:sz w:val="16"/>
        </w:rPr>
        <w:t>Hier</w:t>
      </w:r>
      <w:proofErr w:type="spellEnd"/>
      <w:r w:rsidRPr="006C618E">
        <w:rPr>
          <w:sz w:val="16"/>
        </w:rPr>
        <w:t xml:space="preserve"> </w:t>
      </w:r>
      <w:hyperlink r:id="rId60" w:anchor="ref-CR12" w:tooltip="Hier, S. (2003). Probing the surveillant assemblage: On the dialectics of surveillance practices as processes of social control. Surveillance &amp; Society,&#10;                  1(3), 399–411." w:history="1">
        <w:r w:rsidRPr="006C618E">
          <w:rPr>
            <w:rStyle w:val="Hyperlink"/>
            <w:sz w:val="16"/>
          </w:rPr>
          <w:t>2003</w:t>
        </w:r>
      </w:hyperlink>
      <w:r w:rsidRPr="006C618E">
        <w:rPr>
          <w:sz w:val="16"/>
        </w:rPr>
        <w:t xml:space="preserve">: 406) and </w:t>
      </w:r>
      <w:r w:rsidRPr="006C618E">
        <w:rPr>
          <w:rStyle w:val="StyleUnderline"/>
        </w:rPr>
        <w:t>threaten to ‘relativize asymmetrical surveillant applications’ (</w:t>
      </w:r>
      <w:r w:rsidRPr="006C618E">
        <w:rPr>
          <w:sz w:val="16"/>
        </w:rPr>
        <w:t xml:space="preserve">see </w:t>
      </w:r>
      <w:proofErr w:type="spellStart"/>
      <w:r w:rsidRPr="006C618E">
        <w:rPr>
          <w:sz w:val="16"/>
        </w:rPr>
        <w:t>Hier</w:t>
      </w:r>
      <w:proofErr w:type="spellEnd"/>
      <w:r w:rsidRPr="006C618E">
        <w:rPr>
          <w:sz w:val="16"/>
        </w:rPr>
        <w:t xml:space="preserve"> and Greenberg </w:t>
      </w:r>
      <w:hyperlink r:id="rId61" w:anchor="ref-CR14" w:tooltip="Hier, S., &amp; Greenberg, J. (2009). The politics of surveillance: Power, paradigms, and the field of visibility. In S. P. Hier &amp; J. Greenberg (Eds.), Surveillance: Power, problems and politics (pp. 14–29). Vancouver: UBC Press." w:history="1">
        <w:r w:rsidRPr="006C618E">
          <w:rPr>
            <w:rStyle w:val="Hyperlink"/>
            <w:sz w:val="16"/>
          </w:rPr>
          <w:t>2009</w:t>
        </w:r>
      </w:hyperlink>
      <w:r w:rsidRPr="006C618E">
        <w:rPr>
          <w:sz w:val="16"/>
        </w:rPr>
        <w:t xml:space="preserve">: 20). This exaggeration allegedly stems from the fact Haggerty and </w:t>
      </w:r>
      <w:r w:rsidRPr="006C618E">
        <w:rPr>
          <w:rStyle w:val="StyleUnderline"/>
        </w:rPr>
        <w:t>Ericson “do not go far enough in explicating the significance of ‘</w:t>
      </w:r>
      <w:proofErr w:type="spellStart"/>
      <w:r w:rsidRPr="006C618E">
        <w:rPr>
          <w:rStyle w:val="StyleUnderline"/>
        </w:rPr>
        <w:t>centres</w:t>
      </w:r>
      <w:proofErr w:type="spellEnd"/>
      <w:r w:rsidRPr="006C618E">
        <w:rPr>
          <w:rStyle w:val="StyleUnderline"/>
        </w:rPr>
        <w:t xml:space="preserve"> of appropriation’”</w:t>
      </w:r>
      <w:r w:rsidRPr="006C618E">
        <w:rPr>
          <w:sz w:val="16"/>
        </w:rPr>
        <w:t xml:space="preserve"> (22). These are astute criticisms of the original work. Yet, perhaps as a response, the SA has been recently deployed in a register more critical than its original formulation (see Coleman </w:t>
      </w:r>
      <w:hyperlink r:id="rId62" w:anchor="ref-CR2" w:tooltip="Coleman, R. (2004). Reclaiming the streets: Surveillance, social control and the city. Portland, OR: Willan Publishing." w:history="1">
        <w:r w:rsidRPr="006C618E">
          <w:rPr>
            <w:rStyle w:val="Hyperlink"/>
            <w:sz w:val="16"/>
          </w:rPr>
          <w:t>2004</w:t>
        </w:r>
      </w:hyperlink>
      <w:r w:rsidRPr="006C618E">
        <w:rPr>
          <w:sz w:val="16"/>
        </w:rPr>
        <w:t xml:space="preserve">; Ericson </w:t>
      </w:r>
      <w:hyperlink r:id="rId63" w:anchor="ref-CR6" w:tooltip="Ericson, R. (2007). Crime in an insecure world. Cambridge: Polity Press." w:history="1">
        <w:r w:rsidRPr="006C618E">
          <w:rPr>
            <w:rStyle w:val="Hyperlink"/>
            <w:sz w:val="16"/>
          </w:rPr>
          <w:t>2007</w:t>
        </w:r>
      </w:hyperlink>
      <w:r w:rsidRPr="006C618E">
        <w:rPr>
          <w:sz w:val="16"/>
        </w:rPr>
        <w:t>). For example, in Ericson (</w:t>
      </w:r>
      <w:hyperlink r:id="rId64" w:anchor="ref-CR6" w:tooltip="Ericson, R. (2007). Crime in an insecure world. Cambridge: Polity Press." w:history="1">
        <w:r w:rsidRPr="006C618E">
          <w:rPr>
            <w:rStyle w:val="Hyperlink"/>
            <w:sz w:val="16"/>
          </w:rPr>
          <w:t>2007</w:t>
        </w:r>
      </w:hyperlink>
      <w:r w:rsidRPr="006C618E">
        <w:rPr>
          <w:sz w:val="16"/>
        </w:rPr>
        <w:t xml:space="preserve">) </w:t>
      </w:r>
      <w:r w:rsidRPr="006C618E">
        <w:rPr>
          <w:rStyle w:val="StyleUnderline"/>
        </w:rPr>
        <w:t>the SA re-appears as one of two forms of ‘counter-law’ (the other being forms of law pitted against law, such as the infamous US Patriot Act)</w:t>
      </w:r>
      <w:r w:rsidRPr="006C618E">
        <w:rPr>
          <w:sz w:val="16"/>
        </w:rPr>
        <w:t>, a concept, somewhat ironically, drawn from Foucault’s work. According to Ericson (</w:t>
      </w:r>
      <w:hyperlink r:id="rId65" w:anchor="ref-CR6" w:tooltip="Ericson, R. (2007). Crime in an insecure world. Cambridge: Polity Press." w:history="1">
        <w:r w:rsidRPr="006C618E">
          <w:rPr>
            <w:rStyle w:val="Hyperlink"/>
            <w:sz w:val="16"/>
          </w:rPr>
          <w:t>2007</w:t>
        </w:r>
      </w:hyperlink>
      <w:r w:rsidRPr="006C618E">
        <w:rPr>
          <w:sz w:val="16"/>
        </w:rPr>
        <w:t xml:space="preserve">: 22–23) </w:t>
      </w:r>
      <w:r w:rsidRPr="00AD6F84">
        <w:rPr>
          <w:rStyle w:val="Emphasis"/>
          <w:highlight w:val="green"/>
        </w:rPr>
        <w:t>institutions are</w:t>
      </w:r>
      <w:r w:rsidRPr="006C618E">
        <w:rPr>
          <w:rStyle w:val="Emphasis"/>
        </w:rPr>
        <w:t xml:space="preserve"> increasingly </w:t>
      </w:r>
      <w:r w:rsidRPr="00AD6F84">
        <w:rPr>
          <w:rStyle w:val="Emphasis"/>
          <w:highlight w:val="green"/>
        </w:rPr>
        <w:t>under</w:t>
      </w:r>
      <w:r w:rsidRPr="006C618E">
        <w:rPr>
          <w:rStyle w:val="Emphasis"/>
        </w:rPr>
        <w:t xml:space="preserve"> the spell of a precautionary logic, </w:t>
      </w:r>
      <w:r w:rsidRPr="00AD6F84">
        <w:rPr>
          <w:rStyle w:val="Emphasis"/>
          <w:highlight w:val="green"/>
        </w:rPr>
        <w:t>a ‘logic of uncertainty’ that fosters suspicion</w:t>
      </w:r>
      <w:r w:rsidRPr="006C618E">
        <w:rPr>
          <w:rStyle w:val="Emphasis"/>
        </w:rPr>
        <w:t xml:space="preserve">, that becomes reason for preemptive measures, </w:t>
      </w:r>
      <w:r w:rsidRPr="00AD6F84">
        <w:rPr>
          <w:rStyle w:val="Emphasis"/>
          <w:highlight w:val="green"/>
        </w:rPr>
        <w:t>and leads to criminalization through a SA.</w:t>
      </w:r>
      <w:r w:rsidRPr="006C618E">
        <w:rPr>
          <w:rStyle w:val="Emphasis"/>
        </w:rPr>
        <w:t xml:space="preserve"> </w:t>
      </w:r>
      <w:r w:rsidRPr="006C618E">
        <w:rPr>
          <w:sz w:val="16"/>
        </w:rPr>
        <w:t xml:space="preserve">In turn, </w:t>
      </w:r>
      <w:r w:rsidRPr="00AD6F84">
        <w:rPr>
          <w:rStyle w:val="StyleUnderline"/>
          <w:highlight w:val="green"/>
        </w:rPr>
        <w:t xml:space="preserve">this erodes </w:t>
      </w:r>
      <w:r w:rsidRPr="00AD6F84">
        <w:rPr>
          <w:rStyle w:val="StyleUnderline"/>
        </w:rPr>
        <w:t>traditional principles,</w:t>
      </w:r>
      <w:r w:rsidRPr="006C618E">
        <w:rPr>
          <w:rStyle w:val="StyleUnderline"/>
        </w:rPr>
        <w:t xml:space="preserve"> standards and </w:t>
      </w:r>
      <w:r w:rsidRPr="00AD6F84">
        <w:rPr>
          <w:rStyle w:val="StyleUnderline"/>
          <w:highlight w:val="green"/>
        </w:rPr>
        <w:t>procedures of criminal law</w:t>
      </w:r>
      <w:r w:rsidRPr="006C618E">
        <w:rPr>
          <w:sz w:val="16"/>
        </w:rPr>
        <w:t xml:space="preserve"> (Ericson </w:t>
      </w:r>
      <w:hyperlink r:id="rId66" w:anchor="ref-CR6" w:tooltip="Ericson, R. (2007). Crime in an insecure world. Cambridge: Polity Press." w:history="1">
        <w:r w:rsidRPr="006C618E">
          <w:rPr>
            <w:rStyle w:val="Hyperlink"/>
            <w:sz w:val="16"/>
          </w:rPr>
          <w:t>2007</w:t>
        </w:r>
      </w:hyperlink>
      <w:r w:rsidRPr="006C618E">
        <w:rPr>
          <w:sz w:val="16"/>
        </w:rPr>
        <w:t xml:space="preserve">: 24–30). While </w:t>
      </w:r>
      <w:r w:rsidRPr="006C618E">
        <w:rPr>
          <w:rStyle w:val="StyleUnderline"/>
        </w:rPr>
        <w:t xml:space="preserve">the role of </w:t>
      </w:r>
      <w:r w:rsidRPr="00007C1A">
        <w:rPr>
          <w:rStyle w:val="StyleUnderline"/>
          <w:highlight w:val="green"/>
        </w:rPr>
        <w:t>the police institution in flows of</w:t>
      </w:r>
      <w:r w:rsidRPr="006C618E">
        <w:rPr>
          <w:rStyle w:val="StyleUnderline"/>
        </w:rPr>
        <w:t xml:space="preserve"> knowledge about </w:t>
      </w:r>
      <w:r w:rsidRPr="00007C1A">
        <w:rPr>
          <w:rStyle w:val="StyleUnderline"/>
          <w:highlight w:val="green"/>
        </w:rPr>
        <w:t>crime remains paramount</w:t>
      </w:r>
      <w:r w:rsidRPr="006C618E">
        <w:rPr>
          <w:rStyle w:val="StyleUnderline"/>
        </w:rPr>
        <w:t>,</w:t>
      </w:r>
      <w:r w:rsidRPr="006C618E">
        <w:rPr>
          <w:sz w:val="16"/>
        </w:rPr>
        <w:t xml:space="preserve"> </w:t>
      </w:r>
      <w:r w:rsidRPr="006C618E">
        <w:rPr>
          <w:rStyle w:val="StyleUnderline"/>
        </w:rPr>
        <w:t>most crime is not discovered by or reported to police</w:t>
      </w:r>
      <w:r w:rsidRPr="006C618E">
        <w:rPr>
          <w:sz w:val="16"/>
        </w:rPr>
        <w:t xml:space="preserve">; </w:t>
      </w:r>
      <w:r w:rsidRPr="006C618E">
        <w:rPr>
          <w:rStyle w:val="StyleUnderline"/>
        </w:rPr>
        <w:t xml:space="preserve">other institutions often commence criminalization </w:t>
      </w:r>
      <w:r w:rsidRPr="006C618E">
        <w:rPr>
          <w:sz w:val="16"/>
        </w:rPr>
        <w:t xml:space="preserve">(Ericson </w:t>
      </w:r>
      <w:hyperlink r:id="rId67" w:anchor="ref-CR6" w:tooltip="Ericson, R. (2007). Crime in an insecure world. Cambridge: Polity Press." w:history="1">
        <w:r w:rsidRPr="006C618E">
          <w:rPr>
            <w:rStyle w:val="Hyperlink"/>
            <w:sz w:val="16"/>
          </w:rPr>
          <w:t>2007</w:t>
        </w:r>
      </w:hyperlink>
      <w:r w:rsidRPr="006C618E">
        <w:rPr>
          <w:sz w:val="16"/>
        </w:rPr>
        <w:t xml:space="preserve">: 2). With this renewed attention to criminalization, and its tether to ‘counter-law’, </w:t>
      </w:r>
      <w:r w:rsidRPr="00007C1A">
        <w:rPr>
          <w:rStyle w:val="Emphasis"/>
          <w:highlight w:val="green"/>
        </w:rPr>
        <w:t>the SA concept is</w:t>
      </w:r>
      <w:r w:rsidRPr="006C618E">
        <w:rPr>
          <w:rStyle w:val="Emphasis"/>
        </w:rPr>
        <w:t xml:space="preserve"> taken in a </w:t>
      </w:r>
      <w:r w:rsidRPr="00007C1A">
        <w:rPr>
          <w:rStyle w:val="Emphasis"/>
          <w:highlight w:val="green"/>
        </w:rPr>
        <w:t>de-relativizing</w:t>
      </w:r>
      <w:r w:rsidRPr="006C618E">
        <w:rPr>
          <w:rStyle w:val="Emphasis"/>
        </w:rPr>
        <w:t xml:space="preserve"> direction</w:t>
      </w:r>
      <w:r w:rsidRPr="006C618E">
        <w:rPr>
          <w:sz w:val="16"/>
        </w:rPr>
        <w:t xml:space="preserve">. This is the theoretical point of departure of this article, which seeks to take previous criticisms and insights seriously in empirically assessing the SA concept in the context of the transfer of video surveillance images through the police institution. We attend to neglected aspects identified in previous work on </w:t>
      </w:r>
      <w:r w:rsidRPr="006C618E">
        <w:rPr>
          <w:rStyle w:val="StyleUnderline"/>
        </w:rPr>
        <w:t xml:space="preserve">the SA by identifying and investigating </w:t>
      </w:r>
      <w:r w:rsidRPr="00007C1A">
        <w:rPr>
          <w:rStyle w:val="StyleUnderline"/>
          <w:highlight w:val="green"/>
        </w:rPr>
        <w:t>the police institution as a ‘</w:t>
      </w:r>
      <w:proofErr w:type="spellStart"/>
      <w:r w:rsidRPr="00007C1A">
        <w:rPr>
          <w:rStyle w:val="StyleUnderline"/>
          <w:highlight w:val="green"/>
        </w:rPr>
        <w:t>centre</w:t>
      </w:r>
      <w:proofErr w:type="spellEnd"/>
      <w:r w:rsidRPr="00007C1A">
        <w:rPr>
          <w:rStyle w:val="StyleUnderline"/>
          <w:highlight w:val="green"/>
        </w:rPr>
        <w:t xml:space="preserve"> of appropriation’ where information flows are assembled in a SA.</w:t>
      </w:r>
      <w:r w:rsidRPr="006C618E">
        <w:rPr>
          <w:sz w:val="16"/>
        </w:rPr>
        <w:t xml:space="preserve"> </w:t>
      </w:r>
      <w:r w:rsidRPr="006C618E">
        <w:rPr>
          <w:rStyle w:val="StyleUnderline"/>
        </w:rPr>
        <w:t xml:space="preserve">This, in turn, </w:t>
      </w:r>
      <w:r w:rsidRPr="00007C1A">
        <w:rPr>
          <w:rStyle w:val="StyleUnderline"/>
          <w:highlight w:val="green"/>
        </w:rPr>
        <w:t>can reveal</w:t>
      </w:r>
      <w:r w:rsidRPr="006C618E">
        <w:rPr>
          <w:rStyle w:val="StyleUnderline"/>
        </w:rPr>
        <w:t xml:space="preserve"> specific ‘</w:t>
      </w:r>
      <w:r w:rsidRPr="00007C1A">
        <w:rPr>
          <w:rStyle w:val="StyleUnderline"/>
          <w:highlight w:val="green"/>
        </w:rPr>
        <w:t>asymmetrical applicati</w:t>
      </w:r>
      <w:r w:rsidRPr="004B005A">
        <w:rPr>
          <w:rStyle w:val="StyleUnderline"/>
          <w:highlight w:val="green"/>
        </w:rPr>
        <w:t>ons</w:t>
      </w:r>
      <w:r w:rsidRPr="006C618E">
        <w:rPr>
          <w:rStyle w:val="StyleUnderline"/>
        </w:rPr>
        <w:t>’ (</w:t>
      </w:r>
      <w:proofErr w:type="spellStart"/>
      <w:r w:rsidRPr="006C618E">
        <w:rPr>
          <w:rStyle w:val="StyleUnderline"/>
        </w:rPr>
        <w:t>Hier</w:t>
      </w:r>
      <w:proofErr w:type="spellEnd"/>
      <w:r w:rsidRPr="006C618E">
        <w:rPr>
          <w:rStyle w:val="StyleUnderline"/>
        </w:rPr>
        <w:t xml:space="preserve"> and Greenberg</w:t>
      </w:r>
      <w:r>
        <w:rPr>
          <w:rStyle w:val="StyleUnderline"/>
        </w:rPr>
        <w:t xml:space="preserve"> </w:t>
      </w:r>
      <w:hyperlink r:id="rId68" w:anchor="ref-CR14" w:tooltip="Hier, S., &amp; Greenberg, J. (2009). The politics of surveillance: Power, paradigms, and the field of visibility. In S. P. Hier &amp; J. Greenberg (Eds.), Surveillance: Power, problems and politics (pp. 14–29). Vancouver: UBC Press." w:history="1">
        <w:r w:rsidRPr="006C618E">
          <w:rPr>
            <w:rStyle w:val="StyleUnderline"/>
          </w:rPr>
          <w:t>2009</w:t>
        </w:r>
      </w:hyperlink>
      <w:r w:rsidRPr="006C618E">
        <w:rPr>
          <w:rStyle w:val="StyleUnderline"/>
        </w:rPr>
        <w:t>: 22) in relation to information use and transfer from one institution to another.</w:t>
      </w:r>
      <w:r w:rsidRPr="006C618E">
        <w:rPr>
          <w:sz w:val="16"/>
        </w:rPr>
        <w:t xml:space="preserve"> In so doing, however, we take seriously </w:t>
      </w:r>
      <w:proofErr w:type="spellStart"/>
      <w:r w:rsidRPr="006C618E">
        <w:rPr>
          <w:sz w:val="16"/>
        </w:rPr>
        <w:t>Bogard’s</w:t>
      </w:r>
      <w:proofErr w:type="spellEnd"/>
      <w:r w:rsidRPr="006C618E">
        <w:rPr>
          <w:sz w:val="16"/>
        </w:rPr>
        <w:t xml:space="preserve"> (</w:t>
      </w:r>
      <w:hyperlink r:id="rId69" w:anchor="ref-CR1" w:tooltip="Bogard, W. (2006). Surveillance assemblages and lines of flight. In D. Lyon (Ed.), Theorizing surveillance: The panopticon and beyond (pp. 97–122). Portland: Willan Publishing." w:history="1">
        <w:r w:rsidRPr="006C618E">
          <w:rPr>
            <w:rStyle w:val="Hyperlink"/>
            <w:sz w:val="16"/>
          </w:rPr>
          <w:t>2006</w:t>
        </w:r>
      </w:hyperlink>
      <w:r w:rsidRPr="006C618E">
        <w:rPr>
          <w:sz w:val="16"/>
        </w:rPr>
        <w:t xml:space="preserve">: 98) assertion that </w:t>
      </w:r>
      <w:r w:rsidRPr="00007C1A">
        <w:rPr>
          <w:rStyle w:val="StyleUnderline"/>
          <w:highlight w:val="green"/>
        </w:rPr>
        <w:t>‘[</w:t>
      </w:r>
      <w:proofErr w:type="spellStart"/>
      <w:r w:rsidRPr="00007C1A">
        <w:rPr>
          <w:rStyle w:val="StyleUnderline"/>
          <w:highlight w:val="green"/>
        </w:rPr>
        <w:t>i</w:t>
      </w:r>
      <w:proofErr w:type="spellEnd"/>
      <w:r w:rsidRPr="00007C1A">
        <w:rPr>
          <w:rStyle w:val="StyleUnderline"/>
          <w:highlight w:val="green"/>
        </w:rPr>
        <w:t>]t is</w:t>
      </w:r>
      <w:r w:rsidRPr="006C618E">
        <w:rPr>
          <w:rStyle w:val="StyleUnderline"/>
        </w:rPr>
        <w:t xml:space="preserve"> especially </w:t>
      </w:r>
      <w:r w:rsidRPr="00007C1A">
        <w:rPr>
          <w:rStyle w:val="StyleUnderline"/>
          <w:highlight w:val="green"/>
        </w:rPr>
        <w:t>important to focus on</w:t>
      </w:r>
      <w:r w:rsidRPr="006C618E">
        <w:rPr>
          <w:rStyle w:val="StyleUnderline"/>
        </w:rPr>
        <w:t xml:space="preserve"> modes of </w:t>
      </w:r>
      <w:r w:rsidRPr="00007C1A">
        <w:rPr>
          <w:rStyle w:val="StyleUnderline"/>
          <w:highlight w:val="green"/>
        </w:rPr>
        <w:t>resistance that are immanent to how the system organizes</w:t>
      </w:r>
      <w:r w:rsidRPr="006C618E">
        <w:rPr>
          <w:rStyle w:val="StyleUnderline"/>
        </w:rPr>
        <w:t xml:space="preserve"> itself, </w:t>
      </w:r>
      <w:r w:rsidRPr="00007C1A">
        <w:rPr>
          <w:rStyle w:val="StyleUnderline"/>
          <w:highlight w:val="green"/>
        </w:rPr>
        <w:t>not just</w:t>
      </w:r>
      <w:r w:rsidRPr="006C618E">
        <w:rPr>
          <w:rStyle w:val="StyleUnderline"/>
        </w:rPr>
        <w:t xml:space="preserve"> [external] laws or </w:t>
      </w:r>
      <w:r w:rsidRPr="00007C1A">
        <w:rPr>
          <w:rStyle w:val="StyleUnderline"/>
          <w:highlight w:val="green"/>
        </w:rPr>
        <w:t>political reforms</w:t>
      </w:r>
      <w:r w:rsidRPr="006C618E">
        <w:rPr>
          <w:sz w:val="16"/>
        </w:rPr>
        <w:t xml:space="preserve">…’. Forms of resistance include technical, organizational, and social processes that inhibit information flows too. Identifying resistance in relation to the movement of visual information through the police institution and a SA, what is tantamount to a criminalizing movement, is of chief interest here. </w:t>
      </w:r>
    </w:p>
    <w:p w14:paraId="7EA24CBC" w14:textId="77777777" w:rsidR="00584C83" w:rsidRDefault="00584C83" w:rsidP="00584C83">
      <w:pPr>
        <w:spacing w:after="0" w:line="240" w:lineRule="auto"/>
        <w:jc w:val="both"/>
        <w:rPr>
          <w:rFonts w:ascii="Times New Roman" w:eastAsia="Times New Roman" w:hAnsi="Times New Roman" w:cs="Times New Roman"/>
          <w:sz w:val="24"/>
        </w:rPr>
      </w:pPr>
    </w:p>
    <w:p w14:paraId="3366B7B7" w14:textId="77777777" w:rsidR="00584C83" w:rsidRPr="00F601E6" w:rsidRDefault="00584C83" w:rsidP="00584C83">
      <w:pPr>
        <w:jc w:val="both"/>
      </w:pPr>
    </w:p>
    <w:p w14:paraId="5B03CCE6" w14:textId="77777777" w:rsidR="00584C83" w:rsidRDefault="00584C83">
      <w:pPr>
        <w:spacing w:after="0" w:line="240" w:lineRule="auto"/>
        <w:rPr>
          <w:rFonts w:eastAsiaTheme="majorEastAsia" w:cstheme="majorBidi"/>
          <w:b/>
          <w:bCs/>
          <w:sz w:val="32"/>
          <w:szCs w:val="32"/>
          <w:u w:val="single"/>
        </w:rPr>
      </w:pPr>
      <w:r>
        <w:br w:type="page"/>
      </w:r>
    </w:p>
    <w:p w14:paraId="596A4C06" w14:textId="612EC9E2" w:rsidR="004F13B9" w:rsidRDefault="00584C83" w:rsidP="00F52651">
      <w:pPr>
        <w:pStyle w:val="Heading3"/>
      </w:pPr>
      <w:r>
        <w:lastRenderedPageBreak/>
        <w:t>S</w:t>
      </w:r>
      <w:r w:rsidR="00F52651">
        <w:t>tate Based Politics</w:t>
      </w:r>
    </w:p>
    <w:p w14:paraId="6EBEE1E7" w14:textId="77777777" w:rsidR="00F52651" w:rsidRDefault="00F52651" w:rsidP="00F52651">
      <w:pPr>
        <w:pStyle w:val="Heading4"/>
        <w:jc w:val="both"/>
      </w:pPr>
      <w:r>
        <w:t xml:space="preserve">Political governance seeks to preemptively constrain the possibilities for action by interrupting and capturing the flows of sociality in order to extract from them a surplus that reifies its own power </w:t>
      </w:r>
    </w:p>
    <w:p w14:paraId="2BED4F48" w14:textId="77777777" w:rsidR="00F52651" w:rsidRPr="000B2D14" w:rsidRDefault="00F52651" w:rsidP="00F52651">
      <w:pPr>
        <w:jc w:val="both"/>
        <w:rPr>
          <w:rStyle w:val="Style13ptBold"/>
        </w:rPr>
      </w:pPr>
      <w:r w:rsidRPr="000B2D14">
        <w:rPr>
          <w:rStyle w:val="Style13ptBold"/>
        </w:rPr>
        <w:t>Patton 12</w:t>
      </w:r>
    </w:p>
    <w:p w14:paraId="4A075A71" w14:textId="77777777" w:rsidR="00F52651" w:rsidRDefault="00F52651" w:rsidP="00F52651">
      <w:pPr>
        <w:jc w:val="both"/>
      </w:pPr>
      <w:r>
        <w:t>[Paul Patton is Scientia Professor of Philosophy in the School of History and Philosophy at the University of New South Wales, “Deleuze’s Political Philosophy,’ Ch. 9 in the Cambridge Companion to Deleuze, 2012, Cambridge University Press]</w:t>
      </w:r>
    </w:p>
    <w:p w14:paraId="1725805D" w14:textId="77777777" w:rsidR="00F52651" w:rsidRDefault="00F52651" w:rsidP="00F52651">
      <w:pPr>
        <w:jc w:val="both"/>
      </w:pPr>
      <w:r>
        <w:t xml:space="preserve">The fact that Deleuze read Marx during the 1960s alongside Nietzsche perhaps explains some of the anti-political themes that occasionally manifest themselves in his work </w:t>
      </w:r>
      <w:proofErr w:type="gramStart"/>
      <w:r>
        <w:t>( N</w:t>
      </w:r>
      <w:proofErr w:type="gramEnd"/>
      <w:r>
        <w:t xml:space="preserve"> 51). There is no discussion of Nietzsche’s views on politics and the state in Nietzsche and Philosophy, only comments on his theory of culture and, at the end of the book, on the implications of Nietzsche’s theory for practice. However, </w:t>
      </w:r>
      <w:r w:rsidRPr="008F77F1">
        <w:rPr>
          <w:rStyle w:val="StyleUnderline"/>
        </w:rPr>
        <w:t>if Deleuze had elaborated a Nietzschean politics on the basis of applying the theory of power outlined in Nietzsche and Philosophy to the social and political field, and supposed a simple axiological priority of the active over the reactive and the affirmative over the negative</w:t>
      </w:r>
      <w:r>
        <w:t xml:space="preserve">, the argument might run along the following lines. </w:t>
      </w:r>
      <w:r w:rsidRPr="00F21E62">
        <w:rPr>
          <w:rStyle w:val="Emphasis"/>
          <w:highlight w:val="yellow"/>
        </w:rPr>
        <w:t>Power is fundamentally active and relational</w:t>
      </w:r>
      <w:r>
        <w:t xml:space="preserve">, appearing in the </w:t>
      </w:r>
      <w:r w:rsidRPr="008F77F1">
        <w:rPr>
          <w:rStyle w:val="StyleUnderline"/>
        </w:rPr>
        <w:t>interaction between different kinds and degrees of force</w:t>
      </w:r>
      <w:r>
        <w:t xml:space="preserve">. </w:t>
      </w:r>
      <w:r w:rsidRPr="002847A9">
        <w:rPr>
          <w:rStyle w:val="StyleUnderline"/>
        </w:rPr>
        <w:t>In the state of nature, individual and collective bodies collide in the pursuit of their activities</w:t>
      </w:r>
      <w:r w:rsidRPr="002847A9">
        <w:t xml:space="preserve">. However, </w:t>
      </w:r>
      <w:r w:rsidRPr="002847A9">
        <w:rPr>
          <w:rStyle w:val="StyleUnderline"/>
        </w:rPr>
        <w:t>purely chaotic interaction is not a state of social existence:</w:t>
      </w:r>
      <w:r w:rsidRPr="002847A9">
        <w:t xml:space="preserve"> at best, life under such conditions will be uncertain, at worst it will be brutish and short. Hence, it can </w:t>
      </w:r>
      <w:r>
        <w:t xml:space="preserve">be argued, </w:t>
      </w:r>
      <w:r w:rsidRPr="00F21E62">
        <w:rPr>
          <w:rStyle w:val="Emphasis"/>
          <w:highlight w:val="yellow"/>
        </w:rPr>
        <w:t>the overriding aim of political government is the establishment and maintenance of relatively stable forms of interaction</w:t>
      </w:r>
      <w:r w:rsidRPr="00F21E62">
        <w:rPr>
          <w:highlight w:val="yellow"/>
        </w:rPr>
        <w:t xml:space="preserve">. </w:t>
      </w:r>
      <w:r w:rsidRPr="00F21E62">
        <w:rPr>
          <w:rStyle w:val="StyleUnderline"/>
          <w:highlight w:val="yellow"/>
        </w:rPr>
        <w:t>Social relations require the stabilization and fixation of certain forms of interaction</w:t>
      </w:r>
      <w:r w:rsidRPr="00F21E62">
        <w:rPr>
          <w:highlight w:val="yellow"/>
        </w:rPr>
        <w:t xml:space="preserve">, </w:t>
      </w:r>
      <w:r w:rsidRPr="00F21E62">
        <w:rPr>
          <w:rStyle w:val="StyleUnderline"/>
          <w:highlight w:val="yellow"/>
        </w:rPr>
        <w:t xml:space="preserve">including </w:t>
      </w:r>
      <w:r w:rsidRPr="00F21E62">
        <w:rPr>
          <w:rStyle w:val="Emphasis"/>
          <w:highlight w:val="yellow"/>
        </w:rPr>
        <w:t>the institution of forms of government which enable stable and predictable forms of action upon the actions of others</w:t>
      </w:r>
      <w:r>
        <w:t xml:space="preserve">. In these terms, </w:t>
      </w:r>
      <w:r w:rsidRPr="00F21E62">
        <w:rPr>
          <w:rStyle w:val="Emphasis"/>
          <w:highlight w:val="yellow"/>
        </w:rPr>
        <w:t>government is a form of action upon individual or social forces which seeks to limit or constrain their possibilities for actio</w:t>
      </w:r>
      <w:r w:rsidRPr="008F77F1">
        <w:rPr>
          <w:rStyle w:val="Emphasis"/>
        </w:rPr>
        <w:t>n</w:t>
      </w:r>
      <w:r>
        <w:t xml:space="preserve">. From the perspective of the forces governed, </w:t>
      </w:r>
      <w:r w:rsidRPr="008F77F1">
        <w:rPr>
          <w:rStyle w:val="StyleUnderline"/>
        </w:rPr>
        <w:t xml:space="preserve">the </w:t>
      </w:r>
      <w:r w:rsidRPr="00F21E62">
        <w:rPr>
          <w:rStyle w:val="StyleUnderline"/>
          <w:highlight w:val="yellow"/>
        </w:rPr>
        <w:t>government</w:t>
      </w:r>
      <w:r>
        <w:t xml:space="preserve"> of individual and collective bodies </w:t>
      </w:r>
      <w:r w:rsidRPr="00F21E62">
        <w:rPr>
          <w:rStyle w:val="StyleUnderline"/>
          <w:highlight w:val="yellow"/>
        </w:rPr>
        <w:t>is essentially reactive</w:t>
      </w:r>
      <w:r>
        <w:t xml:space="preserve">. </w:t>
      </w:r>
      <w:r w:rsidRPr="008F77F1">
        <w:rPr>
          <w:rStyle w:val="StyleUnderline"/>
        </w:rPr>
        <w:t>Deleuze and Guattari’s account of the state</w:t>
      </w:r>
      <w:r>
        <w:t xml:space="preserve"> </w:t>
      </w:r>
      <w:r w:rsidRPr="008F77F1">
        <w:rPr>
          <w:rStyle w:val="StyleUnderline"/>
        </w:rPr>
        <w:t xml:space="preserve">as a process of capture operating upon the primary flows of matter and activity in the social field renders explicit this reactive character of the political apparatus. </w:t>
      </w:r>
      <w:r w:rsidRPr="00F21E62">
        <w:rPr>
          <w:rStyle w:val="StyleUnderline"/>
          <w:highlight w:val="yellow"/>
        </w:rPr>
        <w:t>The state</w:t>
      </w:r>
      <w:r w:rsidRPr="008F77F1">
        <w:rPr>
          <w:rStyle w:val="StyleUnderline"/>
        </w:rPr>
        <w:t xml:space="preserve">, they argue, </w:t>
      </w:r>
      <w:r w:rsidRPr="00F21E62">
        <w:rPr>
          <w:rStyle w:val="StyleUnderline"/>
          <w:highlight w:val="yellow"/>
        </w:rPr>
        <w:t xml:space="preserve">captures flows of population, commodities, or money in </w:t>
      </w:r>
      <w:r w:rsidRPr="00F21E62">
        <w:rPr>
          <w:rStyle w:val="Emphasis"/>
          <w:highlight w:val="yellow"/>
        </w:rPr>
        <w:t xml:space="preserve">order to extract from these flows a surplus </w:t>
      </w:r>
      <w:r w:rsidRPr="00F21E62">
        <w:rPr>
          <w:rStyle w:val="StyleUnderline"/>
          <w:highlight w:val="yellow"/>
        </w:rPr>
        <w:t xml:space="preserve">which then </w:t>
      </w:r>
      <w:r w:rsidRPr="00F21E62">
        <w:rPr>
          <w:rStyle w:val="Emphasis"/>
          <w:highlight w:val="yellow"/>
        </w:rPr>
        <w:t>becomes a means to maintain and enhance its own power</w:t>
      </w:r>
      <w:r w:rsidRPr="00F21E62">
        <w:rPr>
          <w:highlight w:val="yellow"/>
        </w:rPr>
        <w:t xml:space="preserve">. </w:t>
      </w:r>
      <w:r w:rsidRPr="00F21E62">
        <w:rPr>
          <w:rStyle w:val="StyleUnderline"/>
          <w:highlight w:val="yellow"/>
        </w:rPr>
        <w:t xml:space="preserve">It is an institution whose primary mode of operation is one of </w:t>
      </w:r>
      <w:r w:rsidRPr="00F21E62">
        <w:rPr>
          <w:rStyle w:val="Emphasis"/>
          <w:highlight w:val="yellow"/>
        </w:rPr>
        <w:t>limitation or constraint, a matter of separating active forces from what they can do</w:t>
      </w:r>
      <w:r w:rsidRPr="008F77F1">
        <w:rPr>
          <w:rStyle w:val="Emphasis"/>
        </w:rPr>
        <w:t>.</w:t>
      </w:r>
      <w:r>
        <w:t xml:space="preserve"> In these terms, </w:t>
      </w:r>
      <w:r w:rsidRPr="00F21E62">
        <w:rPr>
          <w:rStyle w:val="StyleUnderline"/>
          <w:highlight w:val="yellow"/>
        </w:rPr>
        <w:t>the state is by definition always a secondary formation, and the political sphere is always reactive by nature</w:t>
      </w:r>
      <w:r>
        <w:t>. In this way, the argument sketched above would lead to a fundamentally anti-political orientation.</w:t>
      </w:r>
    </w:p>
    <w:p w14:paraId="14BA2510" w14:textId="77777777" w:rsidR="00F52651" w:rsidRDefault="00F52651" w:rsidP="00F52651">
      <w:pPr>
        <w:jc w:val="both"/>
      </w:pPr>
      <w:r>
        <w:t xml:space="preserve">Elements of such an orientation may be found in Difference and Repetition, for example, in the form of Deleuze’s defense of the singular against the general, the individual against the herd, and a resistance to forms of equality and equalization. </w:t>
      </w:r>
      <w:r w:rsidRPr="001B3B3E">
        <w:rPr>
          <w:rStyle w:val="StyleUnderline"/>
        </w:rPr>
        <w:t>This “antipolitical” theme emerges from the conception of the social field (like every other) as a field of free differences and the rejection of representation: every time there is representation there is always “an unrepresented singularity” who does not recognize himself or herself in the representant</w:t>
      </w:r>
      <w:r>
        <w:t xml:space="preserve">. Hence the misfortune of speaking </w:t>
      </w:r>
      <w:r>
        <w:lastRenderedPageBreak/>
        <w:t xml:space="preserve">for others </w:t>
      </w:r>
      <w:proofErr w:type="gramStart"/>
      <w:r>
        <w:t>( DR</w:t>
      </w:r>
      <w:proofErr w:type="gramEnd"/>
      <w:r>
        <w:t xml:space="preserve"> 52). Elsewhere in Difference and Repetition, </w:t>
      </w:r>
      <w:r w:rsidRPr="007F3EF8">
        <w:rPr>
          <w:rStyle w:val="StyleUnderline"/>
        </w:rPr>
        <w:t>Deleuze points out that for every philosophy that begins from a subjective or implicit claim about what everybody is supposed to know there is another which denies this knowledge or fails to recognize what is claime</w:t>
      </w:r>
      <w:r>
        <w:t xml:space="preserve">d. </w:t>
      </w:r>
      <w:r w:rsidRPr="007F3EF8">
        <w:rPr>
          <w:rStyle w:val="StyleUnderline"/>
        </w:rPr>
        <w:t>Such philosophies rely not upon the common man but on a different persona:</w:t>
      </w:r>
      <w:r>
        <w:t xml:space="preserve"> “</w:t>
      </w:r>
      <w:r w:rsidRPr="007F3EF8">
        <w:rPr>
          <w:rStyle w:val="Emphasis"/>
        </w:rPr>
        <w:t>Someone who neither allows himself to be represented nor wishes to represent anything</w:t>
      </w:r>
      <w:r>
        <w:t xml:space="preserve">” </w:t>
      </w:r>
      <w:proofErr w:type="gramStart"/>
      <w:r>
        <w:t>( DR</w:t>
      </w:r>
      <w:proofErr w:type="gramEnd"/>
      <w:r>
        <w:t xml:space="preserve"> 130). 14</w:t>
      </w:r>
    </w:p>
    <w:p w14:paraId="442C8FE8" w14:textId="77777777" w:rsidR="00F52651" w:rsidRDefault="00F52651" w:rsidP="00F52651">
      <w:pPr>
        <w:jc w:val="both"/>
      </w:pPr>
      <w:r>
        <w:t xml:space="preserve">The theory of capitalist society outlined in Anti-Oedipus establishes a fundamental dualism within capitalist society between the </w:t>
      </w:r>
      <w:proofErr w:type="spellStart"/>
      <w:r>
        <w:t>deterritorializing</w:t>
      </w:r>
      <w:proofErr w:type="spellEnd"/>
      <w:r>
        <w:t xml:space="preserve"> tendency of capital and the necessary reterritorialization effected by the state and its agents. Moreover, Deleuze and Guattari suggest, </w:t>
      </w:r>
      <w:r w:rsidRPr="00F21E62">
        <w:rPr>
          <w:rStyle w:val="StyleUnderline"/>
          <w:highlight w:val="yellow"/>
        </w:rPr>
        <w:t>the revolutionary path lies not in the attempt to set limits to market forces and the impetus of deterritorialization, but in</w:t>
      </w:r>
      <w:r w:rsidRPr="007F3EF8">
        <w:rPr>
          <w:rStyle w:val="StyleUnderline"/>
        </w:rPr>
        <w:t xml:space="preserve"> the opposite direction, </w:t>
      </w:r>
      <w:r w:rsidRPr="00F21E62">
        <w:rPr>
          <w:rStyle w:val="StyleUnderline"/>
          <w:highlight w:val="yellow"/>
        </w:rPr>
        <w:t>pursuing ever further the movement of decoding and deterritorialization</w:t>
      </w:r>
      <w:r>
        <w:t xml:space="preserve"> </w:t>
      </w:r>
      <w:proofErr w:type="gramStart"/>
      <w:r>
        <w:t>( AO</w:t>
      </w:r>
      <w:proofErr w:type="gramEnd"/>
      <w:r>
        <w:t xml:space="preserve"> 239–40). Much of the analysis of capitalism in Anti-Oedipus supports such a reading. For example, the authors describe </w:t>
      </w:r>
      <w:r w:rsidRPr="007F3EF8">
        <w:rPr>
          <w:rStyle w:val="StyleUnderline"/>
        </w:rPr>
        <w:t xml:space="preserve">the capitalist axiomatic as a system of enslavement in which all are subject to the </w:t>
      </w:r>
      <w:r w:rsidRPr="007F3EF8">
        <w:rPr>
          <w:rStyle w:val="Emphasis"/>
        </w:rPr>
        <w:t>constraint of its axioms</w:t>
      </w:r>
      <w:r w:rsidRPr="007F3EF8">
        <w:rPr>
          <w:rStyle w:val="StyleUnderline"/>
        </w:rPr>
        <w:t xml:space="preserve">. </w:t>
      </w:r>
      <w:r w:rsidRPr="00F21E62">
        <w:rPr>
          <w:rStyle w:val="StyleUnderline"/>
          <w:highlight w:val="yellow"/>
        </w:rPr>
        <w:t>By contrast with the form of slavery established by the Despotic state</w:t>
      </w:r>
      <w:r w:rsidRPr="002847A9">
        <w:rPr>
          <w:rStyle w:val="StyleUnderline"/>
        </w:rPr>
        <w:t xml:space="preserve">, which at least retained an apparatus of anti-production distinct from the sphere of production and a corresponding class of masters, </w:t>
      </w:r>
      <w:r w:rsidRPr="00F21E62">
        <w:rPr>
          <w:rStyle w:val="StyleUnderline"/>
          <w:highlight w:val="yellow"/>
        </w:rPr>
        <w:t>capitalism installs “an unrivalled slavery, an unprecedented subjugation” in which “there are no longer even any masters, but only slaves commanding other slaves”</w:t>
      </w:r>
      <w:r>
        <w:t xml:space="preserve"> ( AO 254). Here, there is only one class, and bourgeois and proletarian alike are slaves of the social machine. </w:t>
      </w:r>
      <w:r w:rsidRPr="001B3B3E">
        <w:rPr>
          <w:rStyle w:val="StyleUnderline"/>
        </w:rPr>
        <w:t xml:space="preserve">In contrast, </w:t>
      </w:r>
      <w:r w:rsidRPr="00F21E62">
        <w:rPr>
          <w:rStyle w:val="StyleUnderline"/>
          <w:highlight w:val="yellow"/>
        </w:rPr>
        <w:t>Deleuze and Guattari point to “the revolutionary potential of decoded flows” and suggest that the opposition to this machine which is relevant from the point of view of revolutionary politics is</w:t>
      </w:r>
      <w:r>
        <w:t xml:space="preserve"> not that between capitalist and worker but that between “the decoded flows that enter into a class axiomatic on the full body of capital, and on the other hand, </w:t>
      </w:r>
      <w:r w:rsidRPr="00F21E62">
        <w:rPr>
          <w:rStyle w:val="StyleUnderline"/>
          <w:highlight w:val="yellow"/>
        </w:rPr>
        <w:t>the decoded flows that free themselves from this axiomatic</w:t>
      </w:r>
      <w:r>
        <w:t>” ( AO 255).</w:t>
      </w:r>
    </w:p>
    <w:p w14:paraId="7C99A0DA" w14:textId="0BDD3731" w:rsidR="00B42E67" w:rsidRDefault="00F52651" w:rsidP="00F52651">
      <w:pPr>
        <w:jc w:val="both"/>
        <w:rPr>
          <w:rStyle w:val="StyleUnderline"/>
          <w:highlight w:val="yellow"/>
        </w:rPr>
      </w:pPr>
      <w:r>
        <w:t xml:space="preserve">Other elements of Deleuze and Guattari’s mature political philosophy disallow a simplistic anti-political point of view. The </w:t>
      </w:r>
      <w:r w:rsidRPr="00F21E62">
        <w:rPr>
          <w:rStyle w:val="StyleUnderline"/>
          <w:highlight w:val="yellow"/>
        </w:rPr>
        <w:t xml:space="preserve">axioms of the capitalist social machine </w:t>
      </w:r>
      <w:r w:rsidRPr="00F21E62">
        <w:rPr>
          <w:rStyle w:val="Emphasis"/>
          <w:highlight w:val="yellow"/>
        </w:rPr>
        <w:t>do not simply repress a natural state of free and undirected social existence</w:t>
      </w:r>
      <w:r w:rsidRPr="00F21E62">
        <w:rPr>
          <w:highlight w:val="yellow"/>
        </w:rPr>
        <w:t xml:space="preserve">. </w:t>
      </w:r>
      <w:r w:rsidRPr="00F21E62">
        <w:rPr>
          <w:rStyle w:val="StyleUnderline"/>
          <w:highlight w:val="yellow"/>
        </w:rPr>
        <w:t>They are</w:t>
      </w:r>
      <w:r w:rsidRPr="002847A9">
        <w:rPr>
          <w:rStyle w:val="StyleUnderline"/>
        </w:rPr>
        <w:t xml:space="preserve"> also </w:t>
      </w:r>
      <w:r w:rsidRPr="00F21E62">
        <w:rPr>
          <w:rStyle w:val="StyleUnderline"/>
          <w:highlight w:val="yellow"/>
        </w:rPr>
        <w:t>constitutive of new social forces and forms of life</w:t>
      </w:r>
      <w:r w:rsidRPr="002847A9">
        <w:rPr>
          <w:rStyle w:val="StyleUnderline"/>
        </w:rPr>
        <w:t>.</w:t>
      </w:r>
      <w:r>
        <w:t xml:space="preserve"> Deleuze and Guattari are not Romantic anarchists who believe in a realm of social being beyond the subjection to political power. </w:t>
      </w:r>
      <w:r w:rsidRPr="002847A9">
        <w:rPr>
          <w:rStyle w:val="StyleUnderline"/>
        </w:rPr>
        <w:t>It would be an error, they argue, “to take a disinterested stance toward struggle on the level of the axioms”</w:t>
      </w:r>
      <w:r>
        <w:t xml:space="preserve"> </w:t>
      </w:r>
      <w:proofErr w:type="gramStart"/>
      <w:r>
        <w:t>( ATP</w:t>
      </w:r>
      <w:proofErr w:type="gramEnd"/>
      <w:r>
        <w:t xml:space="preserve"> 463). The reason is not simply that </w:t>
      </w:r>
      <w:r w:rsidRPr="00F21E62">
        <w:rPr>
          <w:rStyle w:val="StyleUnderline"/>
          <w:highlight w:val="yellow"/>
        </w:rPr>
        <w:t>the conditions of people’s lives are at stake</w:t>
      </w:r>
      <w:r w:rsidRPr="002847A9">
        <w:rPr>
          <w:rStyle w:val="StyleUnderline"/>
        </w:rPr>
        <w:t xml:space="preserve"> in those axioms, but also that </w:t>
      </w:r>
      <w:r w:rsidRPr="00F21E62">
        <w:rPr>
          <w:rStyle w:val="StyleUnderline"/>
          <w:highlight w:val="yellow"/>
        </w:rPr>
        <w:t xml:space="preserve">forcing changes at the level of the axiomatic </w:t>
      </w:r>
      <w:r w:rsidRPr="00F21E62">
        <w:rPr>
          <w:rStyle w:val="Emphasis"/>
          <w:highlight w:val="yellow"/>
        </w:rPr>
        <w:t>is itself an indispensable mechanism of affecting the possibility of future changes</w:t>
      </w:r>
      <w:r w:rsidRPr="002847A9">
        <w:rPr>
          <w:rStyle w:val="Emphasis"/>
        </w:rPr>
        <w:t>.</w:t>
      </w:r>
      <w:r>
        <w:t xml:space="preserve"> As we have seen, it is a fundamental feature of </w:t>
      </w:r>
      <w:r w:rsidRPr="00F21E62">
        <w:rPr>
          <w:rStyle w:val="StyleUnderline"/>
          <w:highlight w:val="yellow"/>
        </w:rPr>
        <w:t>the axiomatic</w:t>
      </w:r>
      <w:r w:rsidRPr="002847A9">
        <w:rPr>
          <w:rStyle w:val="StyleUnderline"/>
        </w:rPr>
        <w:t xml:space="preserve"> that it </w:t>
      </w:r>
      <w:r w:rsidRPr="00F21E62">
        <w:rPr>
          <w:rStyle w:val="StyleUnderline"/>
          <w:highlight w:val="yellow"/>
        </w:rPr>
        <w:t>cannot reterritorialize existing flows without creating conditions that will generate new forms of deterritorialization.</w:t>
      </w:r>
    </w:p>
    <w:p w14:paraId="409B11E4" w14:textId="77777777" w:rsidR="00B42E67" w:rsidRDefault="00B42E67">
      <w:pPr>
        <w:spacing w:after="0" w:line="240" w:lineRule="auto"/>
        <w:rPr>
          <w:rStyle w:val="StyleUnderline"/>
          <w:highlight w:val="yellow"/>
        </w:rPr>
      </w:pPr>
      <w:r>
        <w:rPr>
          <w:rStyle w:val="StyleUnderline"/>
          <w:highlight w:val="yellow"/>
        </w:rPr>
        <w:br w:type="page"/>
      </w:r>
    </w:p>
    <w:p w14:paraId="180A3AEC" w14:textId="77777777" w:rsidR="00B42E67" w:rsidRDefault="00B42E67" w:rsidP="00B42E67"/>
    <w:p w14:paraId="5B833EDB" w14:textId="77777777" w:rsidR="00B42E67" w:rsidRDefault="00B42E67" w:rsidP="00B42E67">
      <w:pPr>
        <w:pStyle w:val="Heading4"/>
        <w:jc w:val="both"/>
      </w:pPr>
      <w:r>
        <w:t xml:space="preserve">The state is an apparatus of capture subject to the axiomatic of global capital </w:t>
      </w:r>
    </w:p>
    <w:p w14:paraId="550F5091" w14:textId="77777777" w:rsidR="00B42E67" w:rsidRPr="000B2D14" w:rsidRDefault="00B42E67" w:rsidP="00B42E67">
      <w:pPr>
        <w:jc w:val="both"/>
        <w:rPr>
          <w:rStyle w:val="Style13ptBold"/>
        </w:rPr>
      </w:pPr>
      <w:r w:rsidRPr="000B2D14">
        <w:rPr>
          <w:rStyle w:val="Style13ptBold"/>
        </w:rPr>
        <w:t>Patton 12</w:t>
      </w:r>
    </w:p>
    <w:p w14:paraId="4792B1ED" w14:textId="77777777" w:rsidR="00B42E67" w:rsidRDefault="00B42E67" w:rsidP="00B42E67">
      <w:pPr>
        <w:jc w:val="both"/>
      </w:pPr>
      <w:r>
        <w:t>[Paul Patton is Scientia Professor of Philosophy in the School of History and Philosophy at the University of New South Wales, “Deleuze’s Political Philosophy,’ Ch. 9 in the Cambridge Companion to Deleuze, 2012, Cambridge University Press]</w:t>
      </w:r>
    </w:p>
    <w:p w14:paraId="61C0B679" w14:textId="77777777" w:rsidR="00B42E67" w:rsidRDefault="00B42E67" w:rsidP="00B42E67">
      <w:pPr>
        <w:jc w:val="both"/>
      </w:pPr>
      <w:r>
        <w:t xml:space="preserve">Although this political ontology does not include normative political concepts of equality, freedom, and justice, it does include a kind of formal normativity. Moreover, </w:t>
      </w:r>
      <w:r w:rsidRPr="00B43CC4">
        <w:rPr>
          <w:rStyle w:val="StyleUnderline"/>
        </w:rPr>
        <w:t>there is a progression in Deleuze and Guattari’s work from a focus on this formal normativity in the earlier work toward increasing engagement with explicitly political normativity</w:t>
      </w:r>
      <w:r>
        <w:t xml:space="preserve"> in their later work. By “formal normativity” I mean the way in which Anti-Oedipus discusses political institutions only from the perspective of a universal theory of society and history. </w:t>
      </w:r>
      <w:r w:rsidRPr="00B43CC4">
        <w:rPr>
          <w:rStyle w:val="StyleUnderline"/>
        </w:rPr>
        <w:t>The</w:t>
      </w:r>
      <w:r>
        <w:t xml:space="preserve"> specifically </w:t>
      </w:r>
      <w:r w:rsidRPr="00B43CC4">
        <w:rPr>
          <w:rStyle w:val="StyleUnderline"/>
        </w:rPr>
        <w:t>political organization of society plays no independent role in this theory</w:t>
      </w:r>
      <w:r>
        <w:t xml:space="preserve">. Rather, it is treated as continuous with the co-ordination and control of laws of matter and desire in non-state societies governed by the Territorial </w:t>
      </w:r>
      <w:proofErr w:type="spellStart"/>
      <w:r>
        <w:t>machinewith</w:t>
      </w:r>
      <w:proofErr w:type="spellEnd"/>
      <w:r>
        <w:t xml:space="preserve"> its systems of alliance and filiation. 16 </w:t>
      </w:r>
      <w:r w:rsidRPr="00F21E62">
        <w:rPr>
          <w:rStyle w:val="StyleUnderline"/>
          <w:highlight w:val="yellow"/>
        </w:rPr>
        <w:t xml:space="preserve">Deleuze and Guattari present the state as a new </w:t>
      </w:r>
      <w:r w:rsidRPr="00F21E62">
        <w:rPr>
          <w:rStyle w:val="Emphasis"/>
          <w:highlight w:val="yellow"/>
        </w:rPr>
        <w:t>mechanism of alliance</w:t>
      </w:r>
      <w:r w:rsidRPr="00F21E62">
        <w:rPr>
          <w:rStyle w:val="StyleUnderline"/>
          <w:highlight w:val="yellow"/>
        </w:rPr>
        <w:t xml:space="preserve"> rather than as the embodiment of any ideal treaty or contract on the part of its subjects</w:t>
      </w:r>
      <w:r>
        <w:t xml:space="preserve"> </w:t>
      </w:r>
      <w:proofErr w:type="gramStart"/>
      <w:r>
        <w:t>( AO</w:t>
      </w:r>
      <w:proofErr w:type="gramEnd"/>
      <w:r>
        <w:t xml:space="preserve"> 195–96). They argue that </w:t>
      </w:r>
      <w:r w:rsidRPr="00F21E62">
        <w:rPr>
          <w:rStyle w:val="StyleUnderline"/>
          <w:highlight w:val="yellow"/>
        </w:rPr>
        <w:t xml:space="preserve">the state form appeared in human history in the guise of the different kinds of Despotic machine, each with its own mechanisms of </w:t>
      </w:r>
      <w:proofErr w:type="spellStart"/>
      <w:r w:rsidRPr="00F21E62">
        <w:rPr>
          <w:rStyle w:val="StyleUnderline"/>
          <w:highlight w:val="yellow"/>
        </w:rPr>
        <w:t>overcodingthe</w:t>
      </w:r>
      <w:proofErr w:type="spellEnd"/>
      <w:r w:rsidRPr="00F21E62">
        <w:rPr>
          <w:rStyle w:val="StyleUnderline"/>
          <w:highlight w:val="yellow"/>
        </w:rPr>
        <w:t xml:space="preserve"> laws of </w:t>
      </w:r>
      <w:proofErr w:type="gramStart"/>
      <w:r w:rsidRPr="00F21E62">
        <w:rPr>
          <w:rStyle w:val="StyleUnderline"/>
          <w:highlight w:val="yellow"/>
        </w:rPr>
        <w:t>desire</w:t>
      </w:r>
      <w:r w:rsidRPr="00F21E62">
        <w:rPr>
          <w:highlight w:val="yellow"/>
        </w:rPr>
        <w:t xml:space="preserve"> ,</w:t>
      </w:r>
      <w:proofErr w:type="gramEnd"/>
      <w:r w:rsidRPr="00F21E62">
        <w:rPr>
          <w:highlight w:val="yellow"/>
        </w:rPr>
        <w:t xml:space="preserve"> </w:t>
      </w:r>
      <w:r w:rsidRPr="00F21E62">
        <w:rPr>
          <w:rStyle w:val="StyleUnderline"/>
          <w:highlight w:val="yellow"/>
        </w:rPr>
        <w:t>before becoming subordinate to the “civilized machine” that is global capitalism</w:t>
      </w:r>
      <w:r>
        <w:t xml:space="preserve">. What they call </w:t>
      </w:r>
      <w:r w:rsidRPr="00B43CC4">
        <w:rPr>
          <w:rStyle w:val="StyleUnderline"/>
        </w:rPr>
        <w:t>the Territorial, Despotic, and Civilized social machines are</w:t>
      </w:r>
      <w:r>
        <w:t xml:space="preserve"> treated only as </w:t>
      </w:r>
      <w:r w:rsidRPr="00F21E62">
        <w:rPr>
          <w:rStyle w:val="Emphasis"/>
          <w:highlight w:val="yellow"/>
        </w:rPr>
        <w:t>different regimes of co-ordination and control</w:t>
      </w:r>
      <w:r w:rsidRPr="00F21E62">
        <w:rPr>
          <w:highlight w:val="yellow"/>
        </w:rPr>
        <w:t xml:space="preserve"> </w:t>
      </w:r>
      <w:r w:rsidRPr="00F21E62">
        <w:rPr>
          <w:rStyle w:val="StyleUnderline"/>
          <w:highlight w:val="yellow"/>
        </w:rPr>
        <w:t>of the local desiring-machines that constitute individual, familial, and social life</w:t>
      </w:r>
      <w:r>
        <w:t xml:space="preserve">. </w:t>
      </w:r>
      <w:r w:rsidRPr="00B43CC4">
        <w:rPr>
          <w:rStyle w:val="StyleUnderline"/>
        </w:rPr>
        <w:t>There is</w:t>
      </w:r>
      <w:r>
        <w:t xml:space="preserve"> no discussion of the norms that regulate modern political life, </w:t>
      </w:r>
      <w:r w:rsidRPr="00B43CC4">
        <w:rPr>
          <w:rStyle w:val="StyleUnderline"/>
        </w:rPr>
        <w:t>only</w:t>
      </w:r>
      <w:r>
        <w:t xml:space="preserve"> the </w:t>
      </w:r>
      <w:r w:rsidRPr="00B43CC4">
        <w:rPr>
          <w:rStyle w:val="StyleUnderline"/>
        </w:rPr>
        <w:t>normativity inherent in the typology of desiring machines</w:t>
      </w:r>
      <w:r>
        <w:t xml:space="preserve"> as </w:t>
      </w:r>
      <w:r w:rsidRPr="00F21E62">
        <w:rPr>
          <w:rStyle w:val="Emphasis"/>
          <w:highlight w:val="yellow"/>
        </w:rPr>
        <w:t>embodying either the paranoiac, reactionary, and fascistic pole of desire</w:t>
      </w:r>
      <w:r>
        <w:t xml:space="preserve"> or the schizoid and revolutionary pole </w:t>
      </w:r>
      <w:proofErr w:type="gramStart"/>
      <w:r>
        <w:t>( AO</w:t>
      </w:r>
      <w:proofErr w:type="gramEnd"/>
      <w:r>
        <w:t xml:space="preserve"> 340). </w:t>
      </w:r>
      <w:r w:rsidRPr="00B43CC4">
        <w:rPr>
          <w:rStyle w:val="StyleUnderline"/>
        </w:rPr>
        <w:t>For this reason, their “</w:t>
      </w:r>
      <w:proofErr w:type="spellStart"/>
      <w:proofErr w:type="gramStart"/>
      <w:r w:rsidRPr="00B43CC4">
        <w:rPr>
          <w:rStyle w:val="StyleUnderline"/>
        </w:rPr>
        <w:t>schizoanalytic</w:t>
      </w:r>
      <w:proofErr w:type="spellEnd"/>
      <w:r w:rsidRPr="00B43CC4">
        <w:rPr>
          <w:rStyle w:val="StyleUnderline"/>
        </w:rPr>
        <w:t xml:space="preserve"> ”</w:t>
      </w:r>
      <w:proofErr w:type="gramEnd"/>
      <w:r w:rsidRPr="00B43CC4">
        <w:rPr>
          <w:rStyle w:val="StyleUnderline"/>
        </w:rPr>
        <w:t xml:space="preserve"> theory</w:t>
      </w:r>
      <w:r>
        <w:t xml:space="preserve"> and practice of desire </w:t>
      </w:r>
      <w:r w:rsidRPr="00B43CC4">
        <w:rPr>
          <w:rStyle w:val="StyleUnderline"/>
        </w:rPr>
        <w:t>proposes neither a political program nor</w:t>
      </w:r>
      <w:r>
        <w:t xml:space="preserve"> a </w:t>
      </w:r>
      <w:r w:rsidRPr="002E1696">
        <w:rPr>
          <w:rStyle w:val="StyleUnderline"/>
        </w:rPr>
        <w:t>project for a future form of society</w:t>
      </w:r>
      <w:r>
        <w:t>.</w:t>
      </w:r>
    </w:p>
    <w:p w14:paraId="392536F2" w14:textId="77777777" w:rsidR="00B42E67" w:rsidRPr="00DB3197" w:rsidRDefault="00B42E67" w:rsidP="00B42E67">
      <w:pPr>
        <w:jc w:val="both"/>
        <w:rPr>
          <w:rStyle w:val="StyleUnderline"/>
        </w:rPr>
      </w:pPr>
      <w:r>
        <w:t xml:space="preserve">A Thousand Plateaus broadens and generalizes Deleuze and Guattari’s social ontology so that it becomes a general theory of assemblages and the manner in which these are expressed throughout human history. The last vestiges of Marxist teleology are removed from their universal history such that social formations are denied by processes or </w:t>
      </w:r>
      <w:proofErr w:type="spellStart"/>
      <w:r>
        <w:t>becomings</w:t>
      </w:r>
      <w:proofErr w:type="spellEnd"/>
      <w:r>
        <w:t xml:space="preserve"> and “all history does is to translate a coexistence of </w:t>
      </w:r>
      <w:proofErr w:type="spellStart"/>
      <w:r>
        <w:t>becomings</w:t>
      </w:r>
      <w:proofErr w:type="spellEnd"/>
      <w:r>
        <w:t xml:space="preserve"> into a succession” </w:t>
      </w:r>
      <w:proofErr w:type="gramStart"/>
      <w:r>
        <w:t>( ATP</w:t>
      </w:r>
      <w:proofErr w:type="gramEnd"/>
      <w:r>
        <w:t xml:space="preserve"> 430). The successive plateaus provide a series of new concepts and associated terminology with which to describe different kinds of assemblages. These include concepts designed to express social, linguistic, and affective assemblages , such as strata, content and expression, territories, lines of flight, or deterritorialization; the terminology employed to outline a micro- as opposed to </w:t>
      </w:r>
      <w:proofErr w:type="spellStart"/>
      <w:r>
        <w:t>macropolitics</w:t>
      </w:r>
      <w:proofErr w:type="spellEnd"/>
      <w:r>
        <w:t xml:space="preserve">, along with concepts such as body without organs, intensities, molar and molecular </w:t>
      </w:r>
      <w:proofErr w:type="spellStart"/>
      <w:r>
        <w:t>segmentarities</w:t>
      </w:r>
      <w:proofErr w:type="spellEnd"/>
      <w:r>
        <w:t xml:space="preserve">, and the different kinds of line of which we are composed; the terminology employed to describe capitalism as a </w:t>
      </w:r>
      <w:proofErr w:type="spellStart"/>
      <w:r>
        <w:t>nonterritorially</w:t>
      </w:r>
      <w:proofErr w:type="spellEnd"/>
      <w:r>
        <w:t xml:space="preserve"> based axiomatic of lows of materials, labor, and information as opposed to a territorial system of </w:t>
      </w:r>
      <w:proofErr w:type="spellStart"/>
      <w:r>
        <w:t>overcoding</w:t>
      </w:r>
      <w:proofErr w:type="spellEnd"/>
      <w:r>
        <w:t xml:space="preserve">; and finally, </w:t>
      </w:r>
      <w:r w:rsidRPr="00DB3197">
        <w:rPr>
          <w:rStyle w:val="StyleUnderline"/>
        </w:rPr>
        <w:t xml:space="preserve">they include a concept of </w:t>
      </w:r>
      <w:r w:rsidRPr="00F21E62">
        <w:rPr>
          <w:rStyle w:val="StyleUnderline"/>
          <w:highlight w:val="yellow"/>
        </w:rPr>
        <w:t xml:space="preserve">the state as an </w:t>
      </w:r>
      <w:r w:rsidRPr="00F21E62">
        <w:rPr>
          <w:rStyle w:val="Emphasis"/>
          <w:highlight w:val="yellow"/>
        </w:rPr>
        <w:t>apparatus of capture</w:t>
      </w:r>
      <w:r w:rsidRPr="00DB3197">
        <w:rPr>
          <w:rStyle w:val="StyleUnderline"/>
        </w:rPr>
        <w:t xml:space="preserve"> that,</w:t>
      </w:r>
      <w:r>
        <w:t xml:space="preserve"> </w:t>
      </w:r>
      <w:r w:rsidRPr="00F21E62">
        <w:rPr>
          <w:rStyle w:val="StyleUnderline"/>
          <w:highlight w:val="yellow"/>
        </w:rPr>
        <w:t xml:space="preserve">in the forms of its present actualization, is increasingly subordinated to the requirements of the </w:t>
      </w:r>
      <w:r w:rsidRPr="00F21E62">
        <w:rPr>
          <w:rStyle w:val="Emphasis"/>
          <w:highlight w:val="yellow"/>
        </w:rPr>
        <w:t>capitalist axiomatic</w:t>
      </w:r>
      <w:r w:rsidRPr="00F21E62">
        <w:rPr>
          <w:highlight w:val="yellow"/>
        </w:rPr>
        <w:t xml:space="preserve">, </w:t>
      </w:r>
      <w:r w:rsidRPr="00F21E62">
        <w:rPr>
          <w:rStyle w:val="StyleUnderline"/>
          <w:highlight w:val="yellow"/>
        </w:rPr>
        <w:t xml:space="preserve">along with a concept </w:t>
      </w:r>
      <w:r w:rsidRPr="00F21E62">
        <w:rPr>
          <w:rStyle w:val="StyleUnderline"/>
          <w:highlight w:val="yellow"/>
        </w:rPr>
        <w:lastRenderedPageBreak/>
        <w:t>of abstract machines of metamorphosis, or nomadic war machines, that are the agents of social and political transformation.</w:t>
      </w:r>
    </w:p>
    <w:p w14:paraId="63B9A679" w14:textId="77777777" w:rsidR="00B42E67" w:rsidRDefault="00B42E67" w:rsidP="00B42E67">
      <w:pPr>
        <w:jc w:val="both"/>
        <w:rPr>
          <w:rStyle w:val="StyleUnderline"/>
        </w:rPr>
      </w:pPr>
      <w:r w:rsidRPr="00647CDE">
        <w:rPr>
          <w:rStyle w:val="StyleUnderline"/>
        </w:rPr>
        <w:t xml:space="preserve">This machinic theory of society is normative in a specific and formal sense, namely that the different kinds of assemblage amount to a world in which systematic priority is accorded to minoritarian </w:t>
      </w:r>
      <w:proofErr w:type="spellStart"/>
      <w:r w:rsidRPr="00647CDE">
        <w:rPr>
          <w:rStyle w:val="StyleUnderline"/>
        </w:rPr>
        <w:t>becomings</w:t>
      </w:r>
      <w:proofErr w:type="spellEnd"/>
      <w:r w:rsidRPr="00647CDE">
        <w:rPr>
          <w:rStyle w:val="StyleUnderline"/>
        </w:rPr>
        <w:t xml:space="preserve"> over majoritarian being</w:t>
      </w:r>
      <w:r>
        <w:t xml:space="preserve">, to planes of consistency over planes of organization, to nomadic machines of metamorphosis over apparatuses of capture, to smooth rather than striated space, and so on. </w:t>
      </w:r>
      <w:r w:rsidRPr="00647CDE">
        <w:rPr>
          <w:rStyle w:val="StyleUnderline"/>
        </w:rPr>
        <w:t>Deleuze and Guattari’s political ontology presents certain kinds of movement as primary: becoming-minor as a process of deviation from a majoritarian standard, lines of flight or deterritorialization rather than processes of reterritorialization or capture</w:t>
      </w:r>
      <w:r>
        <w:t xml:space="preserve">, and so on. In this sense, </w:t>
      </w:r>
      <w:r w:rsidRPr="00F21E62">
        <w:rPr>
          <w:rStyle w:val="Emphasis"/>
          <w:highlight w:val="yellow"/>
        </w:rPr>
        <w:t xml:space="preserve">their ontology of </w:t>
      </w:r>
      <w:proofErr w:type="spellStart"/>
      <w:r w:rsidRPr="00F21E62">
        <w:rPr>
          <w:rStyle w:val="Emphasis"/>
          <w:highlight w:val="yellow"/>
        </w:rPr>
        <w:t>assemblagesis</w:t>
      </w:r>
      <w:proofErr w:type="spellEnd"/>
      <w:r w:rsidRPr="00647CDE">
        <w:rPr>
          <w:rStyle w:val="Emphasis"/>
        </w:rPr>
        <w:t xml:space="preserve"> also an ethics or an </w:t>
      </w:r>
      <w:proofErr w:type="gramStart"/>
      <w:r w:rsidRPr="00647CDE">
        <w:rPr>
          <w:rStyle w:val="Emphasis"/>
        </w:rPr>
        <w:t>ethology</w:t>
      </w:r>
      <w:r>
        <w:t xml:space="preserve"> .</w:t>
      </w:r>
      <w:proofErr w:type="gramEnd"/>
      <w:r>
        <w:t xml:space="preserve"> This ethics might be characterized in the language of one or other of the plateaus as an ethics of becoming, of l </w:t>
      </w:r>
      <w:proofErr w:type="spellStart"/>
      <w:r>
        <w:t>ows</w:t>
      </w:r>
      <w:proofErr w:type="spellEnd"/>
      <w:r>
        <w:t xml:space="preserve"> or lines of l </w:t>
      </w:r>
      <w:proofErr w:type="spellStart"/>
      <w:r>
        <w:t>ight</w:t>
      </w:r>
      <w:proofErr w:type="spellEnd"/>
      <w:r>
        <w:t xml:space="preserve">, or as an ethics and a politics of deterritorialization. 17 </w:t>
      </w:r>
      <w:r w:rsidRPr="000263AA">
        <w:rPr>
          <w:rStyle w:val="StyleUnderline"/>
        </w:rPr>
        <w:t>It is “</w:t>
      </w:r>
      <w:r w:rsidRPr="00F21E62">
        <w:rPr>
          <w:rStyle w:val="StyleUnderline"/>
          <w:highlight w:val="yellow"/>
        </w:rPr>
        <w:t>political”</w:t>
      </w:r>
      <w:r w:rsidRPr="000263AA">
        <w:rPr>
          <w:rStyle w:val="StyleUnderline"/>
        </w:rPr>
        <w:t xml:space="preserve"> only in the very broad sense that </w:t>
      </w:r>
      <w:r w:rsidRPr="00F21E62">
        <w:rPr>
          <w:rStyle w:val="StyleUnderline"/>
          <w:highlight w:val="yellow"/>
        </w:rPr>
        <w:t>it enables us to conceptualize and describe transformative forces and movements as well as the forms of “capture” or blockage to which these are subject.</w:t>
      </w:r>
    </w:p>
    <w:p w14:paraId="0178A1A0" w14:textId="77777777" w:rsidR="00F52651" w:rsidRPr="002847A9" w:rsidRDefault="00F52651" w:rsidP="00F52651">
      <w:pPr>
        <w:jc w:val="both"/>
        <w:rPr>
          <w:rStyle w:val="StyleUnderline"/>
        </w:rPr>
      </w:pPr>
    </w:p>
    <w:p w14:paraId="5ECAE865" w14:textId="77777777" w:rsidR="00F52651" w:rsidRPr="00F52651" w:rsidRDefault="00F52651" w:rsidP="00F52651"/>
    <w:p w14:paraId="06B54299" w14:textId="77777777" w:rsidR="008D6C83" w:rsidRPr="00B94B9E" w:rsidRDefault="008D6C83" w:rsidP="008D6C83">
      <w:pPr>
        <w:spacing w:before="100" w:beforeAutospacing="1" w:after="100" w:afterAutospacing="1" w:line="240" w:lineRule="auto"/>
        <w:jc w:val="both"/>
        <w:rPr>
          <w:u w:val="single"/>
        </w:rPr>
      </w:pPr>
    </w:p>
    <w:p w14:paraId="508DEBCA" w14:textId="77777777" w:rsidR="006D38B2" w:rsidRDefault="006D38B2" w:rsidP="006D38B2">
      <w:pPr>
        <w:spacing w:after="0" w:line="240" w:lineRule="auto"/>
        <w:rPr>
          <w:rStyle w:val="Emphasis"/>
        </w:rPr>
      </w:pPr>
    </w:p>
    <w:p w14:paraId="02AEEF64" w14:textId="77777777" w:rsidR="00A21B80" w:rsidRDefault="00A21B80">
      <w:pPr>
        <w:spacing w:after="0" w:line="240" w:lineRule="auto"/>
        <w:rPr>
          <w:rFonts w:eastAsiaTheme="majorEastAsia" w:cstheme="majorBidi"/>
          <w:b/>
          <w:bCs/>
          <w:sz w:val="52"/>
          <w:szCs w:val="32"/>
        </w:rPr>
      </w:pPr>
      <w:r>
        <w:br w:type="page"/>
      </w:r>
    </w:p>
    <w:p w14:paraId="5260F21F" w14:textId="77777777" w:rsidR="00A21B80" w:rsidRDefault="00A21B80" w:rsidP="00DB29FA">
      <w:pPr>
        <w:pStyle w:val="Heading1"/>
      </w:pPr>
      <w:r>
        <w:lastRenderedPageBreak/>
        <w:t>Impacts</w:t>
      </w:r>
    </w:p>
    <w:p w14:paraId="34A8DDB5" w14:textId="77777777" w:rsidR="00E56463" w:rsidRDefault="00E56463">
      <w:pPr>
        <w:spacing w:after="0" w:line="240" w:lineRule="auto"/>
        <w:rPr>
          <w:rFonts w:eastAsiaTheme="majorEastAsia" w:cstheme="majorBidi"/>
          <w:b/>
          <w:bCs/>
          <w:sz w:val="32"/>
          <w:szCs w:val="32"/>
          <w:u w:val="single"/>
        </w:rPr>
      </w:pPr>
      <w:r>
        <w:br w:type="page"/>
      </w:r>
    </w:p>
    <w:p w14:paraId="1B7B4782" w14:textId="77777777" w:rsidR="00E56463" w:rsidRDefault="00E56463" w:rsidP="00915A7D">
      <w:pPr>
        <w:pStyle w:val="Heading3"/>
      </w:pPr>
      <w:r>
        <w:lastRenderedPageBreak/>
        <w:t>Extinction</w:t>
      </w:r>
    </w:p>
    <w:p w14:paraId="2E3138E9" w14:textId="77777777" w:rsidR="00E56463" w:rsidRPr="00A31B56" w:rsidRDefault="00E56463" w:rsidP="00E56463">
      <w:pPr>
        <w:pStyle w:val="Heading4"/>
        <w:jc w:val="both"/>
        <w:rPr>
          <w:rFonts w:asciiTheme="majorHAnsi" w:hAnsiTheme="majorHAnsi"/>
        </w:rPr>
      </w:pPr>
      <w:r w:rsidRPr="00A31B56">
        <w:rPr>
          <w:rFonts w:asciiTheme="majorHAnsi" w:hAnsiTheme="majorHAnsi"/>
        </w:rPr>
        <w:t>We stand at the threshold for the defeat of the human race – only a renewed poesis staves off inevitable self-destruction</w:t>
      </w:r>
    </w:p>
    <w:p w14:paraId="31610D0D" w14:textId="77777777" w:rsidR="00E56463" w:rsidRPr="00A31B56" w:rsidRDefault="00E56463" w:rsidP="00E56463">
      <w:pPr>
        <w:jc w:val="both"/>
        <w:rPr>
          <w:rFonts w:asciiTheme="majorHAnsi" w:hAnsiTheme="majorHAnsi"/>
        </w:rPr>
      </w:pPr>
      <w:proofErr w:type="spellStart"/>
      <w:r w:rsidRPr="00A31B56">
        <w:rPr>
          <w:rStyle w:val="Style13ptBold"/>
          <w:rFonts w:asciiTheme="majorHAnsi" w:hAnsiTheme="majorHAnsi"/>
        </w:rPr>
        <w:t>Bifo</w:t>
      </w:r>
      <w:proofErr w:type="spellEnd"/>
      <w:r w:rsidRPr="00A31B56">
        <w:rPr>
          <w:rStyle w:val="Style13ptBold"/>
          <w:rFonts w:asciiTheme="majorHAnsi" w:hAnsiTheme="majorHAnsi"/>
        </w:rPr>
        <w:t xml:space="preserve"> 17.</w:t>
      </w:r>
      <w:r w:rsidRPr="00A31B56">
        <w:rPr>
          <w:rFonts w:asciiTheme="majorHAnsi" w:hAnsiTheme="majorHAnsi"/>
        </w:rPr>
        <w:t xml:space="preserve"> Franco “</w:t>
      </w:r>
      <w:proofErr w:type="spellStart"/>
      <w:r w:rsidRPr="00A31B56">
        <w:rPr>
          <w:rFonts w:asciiTheme="majorHAnsi" w:hAnsiTheme="majorHAnsi"/>
        </w:rPr>
        <w:t>Bifo</w:t>
      </w:r>
      <w:proofErr w:type="spellEnd"/>
      <w:r w:rsidRPr="00A31B56">
        <w:rPr>
          <w:rFonts w:asciiTheme="majorHAnsi" w:hAnsiTheme="majorHAnsi"/>
        </w:rPr>
        <w:t>” Berardi, Italian post-autonomist activist, artist, and theorist, professor of Social History of the Media at the Accademia di Brera (Italy), “The Second Coming of What?” e-flux journal #83 – June 2017, http://www.e-flux.com/journal/83/142355/the-second-coming/</w:t>
      </w:r>
    </w:p>
    <w:p w14:paraId="733E6D5B" w14:textId="77777777" w:rsidR="00E56463" w:rsidRPr="00A31B56" w:rsidRDefault="00E56463" w:rsidP="00E56463">
      <w:pPr>
        <w:jc w:val="both"/>
        <w:rPr>
          <w:rFonts w:asciiTheme="majorHAnsi" w:hAnsiTheme="majorHAnsi"/>
        </w:rPr>
      </w:pPr>
    </w:p>
    <w:p w14:paraId="3CF640C2" w14:textId="77777777" w:rsidR="00E56463" w:rsidRPr="00A31B56" w:rsidRDefault="00E56463" w:rsidP="00E56463">
      <w:pPr>
        <w:jc w:val="both"/>
        <w:rPr>
          <w:rFonts w:asciiTheme="majorHAnsi" w:hAnsiTheme="majorHAnsi"/>
        </w:rPr>
      </w:pPr>
      <w:r w:rsidRPr="00A31B56">
        <w:rPr>
          <w:rFonts w:asciiTheme="majorHAnsi" w:hAnsiTheme="majorHAnsi"/>
          <w:sz w:val="16"/>
          <w:szCs w:val="16"/>
        </w:rPr>
        <w:t>The second coming of communism will happen on grounds that have nothing to do with Leninist force and Bolshevik coercion, nothing to do with political dictatorship.</w:t>
      </w:r>
      <w:r w:rsidRPr="00A31B56">
        <w:rPr>
          <w:rFonts w:asciiTheme="majorHAnsi" w:hAnsiTheme="majorHAnsi"/>
        </w:rPr>
        <w:t xml:space="preserve"> </w:t>
      </w:r>
      <w:r w:rsidRPr="00A31B56">
        <w:rPr>
          <w:rStyle w:val="Emphasis"/>
          <w:rFonts w:asciiTheme="majorHAnsi" w:hAnsiTheme="majorHAnsi"/>
        </w:rPr>
        <w:t>The second coming of communism will happen as an effect of the trauma that capitalism (and the capitalist use of technology) has inflicted on the human mind</w:t>
      </w:r>
      <w:r w:rsidRPr="00A31B56">
        <w:rPr>
          <w:rFonts w:asciiTheme="majorHAnsi" w:hAnsiTheme="majorHAnsi"/>
        </w:rPr>
        <w:t xml:space="preserve">. </w:t>
      </w:r>
      <w:r w:rsidRPr="00A31B56">
        <w:rPr>
          <w:rStyle w:val="StyleUnderline"/>
          <w:rFonts w:asciiTheme="majorHAnsi" w:hAnsiTheme="majorHAnsi"/>
        </w:rPr>
        <w:t xml:space="preserve">Economic competition and obsessive accumulation have provoked </w:t>
      </w:r>
      <w:r w:rsidRPr="00A31B56">
        <w:rPr>
          <w:rStyle w:val="Emphasis"/>
          <w:rFonts w:asciiTheme="majorHAnsi" w:hAnsiTheme="majorHAnsi"/>
        </w:rPr>
        <w:t>violence, frustration, and war</w:t>
      </w:r>
      <w:r w:rsidRPr="00A31B56">
        <w:rPr>
          <w:rFonts w:asciiTheme="majorHAnsi" w:hAnsiTheme="majorHAnsi"/>
        </w:rPr>
        <w:t xml:space="preserve">. </w:t>
      </w:r>
      <w:r w:rsidRPr="00A31B56">
        <w:rPr>
          <w:rStyle w:val="StyleUnderline"/>
          <w:rFonts w:asciiTheme="majorHAnsi" w:hAnsiTheme="majorHAnsi"/>
        </w:rPr>
        <w:t>Communism means ridding ourselves of the superstition of property and the superstition of salaried work</w:t>
      </w:r>
      <w:r w:rsidRPr="00A31B56">
        <w:rPr>
          <w:rFonts w:asciiTheme="majorHAnsi" w:hAnsiTheme="majorHAnsi"/>
        </w:rPr>
        <w:t xml:space="preserve">. </w:t>
      </w:r>
      <w:r w:rsidRPr="00A31B56">
        <w:rPr>
          <w:rStyle w:val="Emphasis"/>
          <w:rFonts w:asciiTheme="majorHAnsi" w:hAnsiTheme="majorHAnsi"/>
        </w:rPr>
        <w:t>The redistribution of wealth and the emancipation of social time from the blackmail of salaried work: there is no other key to the future. What happened in 2016</w:t>
      </w:r>
      <w:r w:rsidRPr="00A31B56">
        <w:rPr>
          <w:rFonts w:asciiTheme="majorHAnsi" w:hAnsiTheme="majorHAnsi"/>
        </w:rPr>
        <w:t xml:space="preserve"> (</w:t>
      </w:r>
      <w:r w:rsidRPr="00A31B56">
        <w:rPr>
          <w:rStyle w:val="StyleUnderline"/>
          <w:rFonts w:asciiTheme="majorHAnsi" w:hAnsiTheme="majorHAnsi"/>
        </w:rPr>
        <w:t>Brexit, the victory of Trump, spreading nationalism in Europe, spreading civil war around the global</w:t>
      </w:r>
      <w:r w:rsidRPr="00A31B56">
        <w:rPr>
          <w:rFonts w:asciiTheme="majorHAnsi" w:hAnsiTheme="majorHAnsi"/>
        </w:rPr>
        <w:t xml:space="preserve">) </w:t>
      </w:r>
      <w:r w:rsidRPr="00A31B56">
        <w:rPr>
          <w:rStyle w:val="Emphasis"/>
          <w:rFonts w:asciiTheme="majorHAnsi" w:hAnsiTheme="majorHAnsi"/>
        </w:rPr>
        <w:t>is jeopardizing the mental world-map inherited from the modern age</w:t>
      </w:r>
      <w:r w:rsidRPr="00A31B56">
        <w:rPr>
          <w:rFonts w:asciiTheme="majorHAnsi" w:hAnsiTheme="majorHAnsi"/>
        </w:rPr>
        <w:t xml:space="preserve">. </w:t>
      </w:r>
      <w:r w:rsidRPr="00A31B56">
        <w:rPr>
          <w:rStyle w:val="StyleUnderline"/>
          <w:rFonts w:asciiTheme="majorHAnsi" w:hAnsiTheme="majorHAnsi"/>
        </w:rPr>
        <w:t>This is confirmed by an article entitled “Toward a Global Realignment” by</w:t>
      </w:r>
      <w:r w:rsidRPr="00A31B56">
        <w:rPr>
          <w:rFonts w:asciiTheme="majorHAnsi" w:hAnsiTheme="majorHAnsi"/>
        </w:rPr>
        <w:t xml:space="preserve"> Zbigniew </w:t>
      </w:r>
      <w:r w:rsidRPr="00A31B56">
        <w:rPr>
          <w:rStyle w:val="StyleUnderline"/>
          <w:rFonts w:asciiTheme="majorHAnsi" w:hAnsiTheme="majorHAnsi"/>
        </w:rPr>
        <w:t>Brzezinski</w:t>
      </w:r>
      <w:r w:rsidRPr="00A31B56">
        <w:rPr>
          <w:rFonts w:asciiTheme="majorHAnsi" w:hAnsiTheme="majorHAnsi"/>
        </w:rPr>
        <w:t xml:space="preserve">, </w:t>
      </w:r>
      <w:r w:rsidRPr="00A31B56">
        <w:rPr>
          <w:rFonts w:asciiTheme="majorHAnsi" w:hAnsiTheme="majorHAnsi"/>
          <w:sz w:val="16"/>
          <w:szCs w:val="16"/>
        </w:rPr>
        <w:t>published in The American Interest in June 2016.1Until his death in May of this year, Brzezinski was a leading foreign policy intellectual who for decades was an authoritative representative of the American establishment.</w:t>
      </w:r>
      <w:r w:rsidRPr="00A31B56">
        <w:rPr>
          <w:rFonts w:asciiTheme="majorHAnsi" w:hAnsiTheme="majorHAnsi"/>
        </w:rPr>
        <w:t xml:space="preserve"> </w:t>
      </w:r>
      <w:r w:rsidRPr="00A31B56">
        <w:rPr>
          <w:rStyle w:val="StyleUnderline"/>
          <w:rFonts w:asciiTheme="majorHAnsi" w:hAnsiTheme="majorHAnsi"/>
        </w:rPr>
        <w:t>According to Brzezinski</w:t>
      </w:r>
      <w:r w:rsidRPr="00A31B56">
        <w:rPr>
          <w:rFonts w:asciiTheme="majorHAnsi" w:hAnsiTheme="majorHAnsi"/>
        </w:rPr>
        <w:t xml:space="preserve">, </w:t>
      </w:r>
      <w:r w:rsidRPr="00A31B56">
        <w:rPr>
          <w:rStyle w:val="Emphasis"/>
          <w:rFonts w:asciiTheme="majorHAnsi" w:hAnsiTheme="majorHAnsi"/>
        </w:rPr>
        <w:t>Daesh is only the beginning of a terrorist planetary war that will mark the current century</w:t>
      </w:r>
      <w:r w:rsidRPr="00A31B56">
        <w:rPr>
          <w:rFonts w:asciiTheme="majorHAnsi" w:hAnsiTheme="majorHAnsi"/>
        </w:rPr>
        <w:t xml:space="preserve">. </w:t>
      </w:r>
      <w:r w:rsidRPr="00A31B56">
        <w:rPr>
          <w:rStyle w:val="StyleUnderline"/>
          <w:rFonts w:asciiTheme="majorHAnsi" w:hAnsiTheme="majorHAnsi"/>
        </w:rPr>
        <w:t>Westerners</w:t>
      </w:r>
      <w:r w:rsidRPr="00A31B56">
        <w:rPr>
          <w:rFonts w:asciiTheme="majorHAnsi" w:hAnsiTheme="majorHAnsi"/>
        </w:rPr>
        <w:t xml:space="preserve">, Brzezinski says, </w:t>
      </w:r>
      <w:r w:rsidRPr="00A31B56">
        <w:rPr>
          <w:rStyle w:val="Emphasis"/>
          <w:rFonts w:asciiTheme="majorHAnsi" w:hAnsiTheme="majorHAnsi"/>
        </w:rPr>
        <w:t>have to realize that after five hundred years of predation, massacre, and humiliation, the colonized peoples of the world have started taking their revenge</w:t>
      </w:r>
      <w:r w:rsidRPr="00A31B56">
        <w:rPr>
          <w:rFonts w:asciiTheme="majorHAnsi" w:hAnsiTheme="majorHAnsi"/>
        </w:rPr>
        <w:t xml:space="preserve">, </w:t>
      </w:r>
      <w:r w:rsidRPr="00A31B56">
        <w:rPr>
          <w:rStyle w:val="Emphasis"/>
          <w:rFonts w:asciiTheme="majorHAnsi" w:hAnsiTheme="majorHAnsi"/>
        </w:rPr>
        <w:t>launching religious and national wars everywhere</w:t>
      </w:r>
      <w:r w:rsidRPr="00A31B56">
        <w:rPr>
          <w:rFonts w:asciiTheme="majorHAnsi" w:hAnsiTheme="majorHAnsi"/>
        </w:rPr>
        <w:t xml:space="preserve">. </w:t>
      </w:r>
      <w:r w:rsidRPr="00A31B56">
        <w:rPr>
          <w:rStyle w:val="Emphasis"/>
          <w:rFonts w:asciiTheme="majorHAnsi" w:hAnsiTheme="majorHAnsi"/>
        </w:rPr>
        <w:t>The oppressed of the world are able to take revenge now because of the accessibility of deadly and massively destructive weapons</w:t>
      </w:r>
      <w:r w:rsidRPr="00A31B56">
        <w:rPr>
          <w:rFonts w:asciiTheme="majorHAnsi" w:hAnsiTheme="majorHAnsi"/>
        </w:rPr>
        <w:t xml:space="preserve">. </w:t>
      </w:r>
      <w:r w:rsidRPr="00A31B56">
        <w:rPr>
          <w:rStyle w:val="StyleUnderline"/>
          <w:rFonts w:asciiTheme="majorHAnsi" w:hAnsiTheme="majorHAnsi"/>
        </w:rPr>
        <w:t>After centuries of plunder and humiliation, the victims are reacting</w:t>
      </w:r>
      <w:r w:rsidRPr="00A31B56">
        <w:rPr>
          <w:rFonts w:asciiTheme="majorHAnsi" w:hAnsiTheme="majorHAnsi"/>
        </w:rPr>
        <w:t xml:space="preserve">. On the other side, </w:t>
      </w:r>
      <w:r w:rsidRPr="00A31B56">
        <w:rPr>
          <w:rStyle w:val="Emphasis"/>
          <w:rFonts w:asciiTheme="majorHAnsi" w:hAnsiTheme="majorHAnsi"/>
        </w:rPr>
        <w:t>white Western workers, impoverished by the financial aggression of the last thirty years, are seeking social revenge and unleashing a global racial war</w:t>
      </w:r>
      <w:r w:rsidRPr="00A31B56">
        <w:rPr>
          <w:rFonts w:asciiTheme="majorHAnsi" w:hAnsiTheme="majorHAnsi"/>
        </w:rPr>
        <w:t xml:space="preserve">. </w:t>
      </w:r>
      <w:r w:rsidRPr="00A31B56">
        <w:rPr>
          <w:rStyle w:val="Emphasis"/>
          <w:rFonts w:asciiTheme="majorHAnsi" w:hAnsiTheme="majorHAnsi"/>
          <w:sz w:val="28"/>
          <w:szCs w:val="28"/>
        </w:rPr>
        <w:t xml:space="preserve">From an internationalist point of view, this is the worst-case scenario—a perfect recipe for the defeat of the human race. </w:t>
      </w:r>
      <w:r w:rsidRPr="00A31B56">
        <w:rPr>
          <w:rStyle w:val="Emphasis"/>
          <w:rFonts w:asciiTheme="majorHAnsi" w:hAnsiTheme="majorHAnsi"/>
        </w:rPr>
        <w:t>The victory of Donald Trump is the price that the white working class is willing to pay in order to take revenge against the neoliberal left</w:t>
      </w:r>
      <w:r w:rsidRPr="00A31B56">
        <w:rPr>
          <w:rFonts w:asciiTheme="majorHAnsi" w:hAnsiTheme="majorHAnsi"/>
        </w:rPr>
        <w:t xml:space="preserve">. </w:t>
      </w:r>
      <w:r w:rsidRPr="00A31B56">
        <w:rPr>
          <w:rFonts w:asciiTheme="majorHAnsi" w:hAnsiTheme="majorHAnsi"/>
          <w:sz w:val="16"/>
          <w:szCs w:val="16"/>
        </w:rPr>
        <w:t>Humiliated people sometimes decide to identify with the humiliator in chief.</w:t>
      </w:r>
      <w:r w:rsidRPr="00A31B56">
        <w:rPr>
          <w:rFonts w:asciiTheme="majorHAnsi" w:hAnsiTheme="majorHAnsi"/>
        </w:rPr>
        <w:t xml:space="preserve"> </w:t>
      </w:r>
      <w:r w:rsidRPr="00A31B56">
        <w:rPr>
          <w:rStyle w:val="StyleUnderline"/>
          <w:rFonts w:asciiTheme="majorHAnsi" w:hAnsiTheme="majorHAnsi"/>
        </w:rPr>
        <w:t>Humiliated white US workers have chosen Trump because he is the humiliator of the humiliating neoliberal elite</w:t>
      </w:r>
      <w:r w:rsidRPr="00A31B56">
        <w:rPr>
          <w:rFonts w:asciiTheme="majorHAnsi" w:hAnsiTheme="majorHAnsi"/>
        </w:rPr>
        <w:t xml:space="preserve">. </w:t>
      </w:r>
      <w:r w:rsidRPr="00A31B56">
        <w:rPr>
          <w:rFonts w:asciiTheme="majorHAnsi" w:hAnsiTheme="majorHAnsi"/>
          <w:sz w:val="16"/>
          <w:szCs w:val="16"/>
        </w:rPr>
        <w:t xml:space="preserve">They think: he is our man because he is the one who best knows how to humiliate those who have cheated us. Unavoidable and Unpredictable </w:t>
      </w:r>
      <w:r w:rsidRPr="00A31B56">
        <w:rPr>
          <w:rStyle w:val="StyleUnderline"/>
          <w:rFonts w:asciiTheme="majorHAnsi" w:hAnsiTheme="majorHAnsi"/>
        </w:rPr>
        <w:t>In the crystal ball of our century</w:t>
      </w:r>
      <w:r w:rsidRPr="00A31B56">
        <w:rPr>
          <w:rFonts w:asciiTheme="majorHAnsi" w:hAnsiTheme="majorHAnsi"/>
        </w:rPr>
        <w:t xml:space="preserve">, </w:t>
      </w:r>
      <w:r w:rsidRPr="00A31B56">
        <w:rPr>
          <w:rStyle w:val="Emphasis"/>
          <w:rFonts w:asciiTheme="majorHAnsi" w:hAnsiTheme="majorHAnsi"/>
        </w:rPr>
        <w:t>it’s easy to see an increase in war and exploitation</w:t>
      </w:r>
      <w:r w:rsidRPr="00A31B56">
        <w:rPr>
          <w:rFonts w:asciiTheme="majorHAnsi" w:hAnsiTheme="majorHAnsi"/>
        </w:rPr>
        <w:t xml:space="preserve">. </w:t>
      </w:r>
      <w:r w:rsidRPr="00A31B56">
        <w:rPr>
          <w:rFonts w:asciiTheme="majorHAnsi" w:hAnsiTheme="majorHAnsi"/>
          <w:sz w:val="16"/>
          <w:szCs w:val="16"/>
        </w:rPr>
        <w:t xml:space="preserve">But we should never forget that the unavoidable usually does not happen, because in history it is the unpredictable that prevails. </w:t>
      </w:r>
      <w:r w:rsidRPr="00A31B56">
        <w:rPr>
          <w:rStyle w:val="Emphasis"/>
          <w:rFonts w:asciiTheme="majorHAnsi" w:hAnsiTheme="majorHAnsi"/>
        </w:rPr>
        <w:t>Our first task as intellectuals is to describe the unavoidable</w:t>
      </w:r>
      <w:r w:rsidRPr="00A31B56">
        <w:rPr>
          <w:rFonts w:asciiTheme="majorHAnsi" w:hAnsiTheme="majorHAnsi"/>
        </w:rPr>
        <w:t xml:space="preserve">. </w:t>
      </w:r>
      <w:r w:rsidRPr="00A31B56">
        <w:rPr>
          <w:rStyle w:val="StyleUnderline"/>
          <w:rFonts w:asciiTheme="majorHAnsi" w:hAnsiTheme="majorHAnsi"/>
        </w:rPr>
        <w:t>We have to look straight into the eyes of the beast</w:t>
      </w:r>
      <w:r w:rsidRPr="00A31B56">
        <w:rPr>
          <w:rFonts w:asciiTheme="majorHAnsi" w:hAnsiTheme="majorHAnsi"/>
        </w:rPr>
        <w:t xml:space="preserve">. But </w:t>
      </w:r>
      <w:r w:rsidRPr="00A31B56">
        <w:rPr>
          <w:rStyle w:val="Emphasis"/>
          <w:rFonts w:asciiTheme="majorHAnsi" w:hAnsiTheme="majorHAnsi"/>
        </w:rPr>
        <w:t>simultaneously we have to remember that the game-changing event that opens a new view and new possibilities is unpredictable</w:t>
      </w:r>
      <w:r w:rsidRPr="00A31B56">
        <w:rPr>
          <w:rFonts w:asciiTheme="majorHAnsi" w:hAnsiTheme="majorHAnsi"/>
        </w:rPr>
        <w:t xml:space="preserve">. </w:t>
      </w:r>
      <w:r w:rsidRPr="00A31B56">
        <w:rPr>
          <w:rStyle w:val="Emphasis"/>
          <w:rFonts w:asciiTheme="majorHAnsi" w:hAnsiTheme="majorHAnsi"/>
        </w:rPr>
        <w:t>The more complex a system is, the less we can predict the wide-ranging effects of a marginal cultural trend or an unknown technical discovery</w:t>
      </w:r>
      <w:r w:rsidRPr="00A31B56">
        <w:rPr>
          <w:rFonts w:asciiTheme="majorHAnsi" w:hAnsiTheme="majorHAnsi"/>
        </w:rPr>
        <w:t xml:space="preserve">. </w:t>
      </w:r>
      <w:r w:rsidRPr="00A31B56">
        <w:rPr>
          <w:rFonts w:asciiTheme="majorHAnsi" w:hAnsiTheme="majorHAnsi"/>
          <w:sz w:val="28"/>
          <w:szCs w:val="28"/>
        </w:rPr>
        <w:t xml:space="preserve">Thus, </w:t>
      </w:r>
      <w:r w:rsidRPr="00A31B56">
        <w:rPr>
          <w:rStyle w:val="Emphasis"/>
          <w:rFonts w:asciiTheme="majorHAnsi" w:hAnsiTheme="majorHAnsi"/>
          <w:sz w:val="28"/>
          <w:szCs w:val="28"/>
        </w:rPr>
        <w:t>notwithstanding our feelings of despair, we should not stop exercising the art of thinking and the art of philosophical imagination</w:t>
      </w:r>
      <w:r w:rsidRPr="00A31B56">
        <w:rPr>
          <w:rFonts w:asciiTheme="majorHAnsi" w:hAnsiTheme="majorHAnsi"/>
          <w:sz w:val="28"/>
          <w:szCs w:val="28"/>
        </w:rPr>
        <w:t xml:space="preserve">. I know that </w:t>
      </w:r>
      <w:r w:rsidRPr="00A31B56">
        <w:rPr>
          <w:rStyle w:val="Emphasis"/>
          <w:rFonts w:asciiTheme="majorHAnsi" w:hAnsiTheme="majorHAnsi"/>
          <w:sz w:val="28"/>
          <w:szCs w:val="28"/>
        </w:rPr>
        <w:t xml:space="preserve">in the age of communication and speed, thought is dismissed as </w:t>
      </w:r>
      <w:r w:rsidRPr="00A31B56">
        <w:rPr>
          <w:rStyle w:val="Emphasis"/>
          <w:rFonts w:asciiTheme="majorHAnsi" w:hAnsiTheme="majorHAnsi"/>
          <w:sz w:val="28"/>
          <w:szCs w:val="28"/>
        </w:rPr>
        <w:lastRenderedPageBreak/>
        <w:t>an old habit</w:t>
      </w:r>
      <w:r w:rsidRPr="00A31B56">
        <w:rPr>
          <w:rStyle w:val="Emphasis"/>
          <w:rFonts w:asciiTheme="majorHAnsi" w:hAnsiTheme="majorHAnsi"/>
        </w:rPr>
        <w:t xml:space="preserve">. Thought seems ineffective and ornamental. But this is part of the unavoidable. </w:t>
      </w:r>
      <w:r w:rsidRPr="00A31B56">
        <w:rPr>
          <w:rStyle w:val="Emphasis"/>
          <w:rFonts w:asciiTheme="majorHAnsi" w:hAnsiTheme="majorHAnsi"/>
          <w:sz w:val="28"/>
          <w:szCs w:val="28"/>
        </w:rPr>
        <w:t xml:space="preserve">We should not stop thinking because the unpredictable may soon need to be thought, and this is our job, our task: thinking in times of apocalyptic trauma. </w:t>
      </w:r>
      <w:r w:rsidRPr="00A31B56">
        <w:rPr>
          <w:rFonts w:asciiTheme="majorHAnsi" w:hAnsiTheme="majorHAnsi"/>
          <w:sz w:val="16"/>
          <w:szCs w:val="16"/>
        </w:rPr>
        <w:t>This is why we should not stop repeating the word internationalism. You know what internationalism is. When</w:t>
      </w:r>
      <w:r w:rsidRPr="00A31B56">
        <w:rPr>
          <w:rFonts w:asciiTheme="majorHAnsi" w:hAnsiTheme="majorHAnsi"/>
        </w:rPr>
        <w:t xml:space="preserve"> </w:t>
      </w:r>
      <w:r w:rsidRPr="00A31B56">
        <w:rPr>
          <w:rStyle w:val="StyleUnderline"/>
          <w:rFonts w:asciiTheme="majorHAnsi" w:hAnsiTheme="majorHAnsi"/>
        </w:rPr>
        <w:t>Lenin wrote</w:t>
      </w:r>
      <w:r w:rsidRPr="00A31B56">
        <w:rPr>
          <w:rFonts w:asciiTheme="majorHAnsi" w:hAnsiTheme="majorHAnsi"/>
        </w:rPr>
        <w:t xml:space="preserve"> that “</w:t>
      </w:r>
      <w:r w:rsidRPr="00A31B56">
        <w:rPr>
          <w:rStyle w:val="StyleUnderline"/>
          <w:rFonts w:asciiTheme="majorHAnsi" w:hAnsiTheme="majorHAnsi"/>
        </w:rPr>
        <w:t>capitalism brings war like clouds bring the storm</w:t>
      </w:r>
      <w:r w:rsidRPr="00A31B56">
        <w:rPr>
          <w:rFonts w:asciiTheme="majorHAnsi" w:hAnsiTheme="majorHAnsi"/>
        </w:rPr>
        <w:t xml:space="preserve">,” </w:t>
      </w:r>
      <w:r w:rsidRPr="00A31B56">
        <w:rPr>
          <w:rStyle w:val="StyleUnderline"/>
          <w:rFonts w:asciiTheme="majorHAnsi" w:hAnsiTheme="majorHAnsi"/>
        </w:rPr>
        <w:t>he knew</w:t>
      </w:r>
      <w:r w:rsidRPr="00A31B56">
        <w:rPr>
          <w:rFonts w:asciiTheme="majorHAnsi" w:hAnsiTheme="majorHAnsi"/>
        </w:rPr>
        <w:t xml:space="preserve"> that </w:t>
      </w:r>
      <w:r w:rsidRPr="00A31B56">
        <w:rPr>
          <w:rStyle w:val="StyleUnderline"/>
          <w:rFonts w:asciiTheme="majorHAnsi" w:hAnsiTheme="majorHAnsi"/>
        </w:rPr>
        <w:t>the First World War was unavoidable</w:t>
      </w:r>
      <w:r w:rsidRPr="00A31B56">
        <w:rPr>
          <w:rFonts w:asciiTheme="majorHAnsi" w:hAnsiTheme="majorHAnsi"/>
        </w:rPr>
        <w:t xml:space="preserve">, and he knew that </w:t>
      </w:r>
      <w:r w:rsidRPr="00A31B56">
        <w:rPr>
          <w:rStyle w:val="Emphasis"/>
          <w:rFonts w:asciiTheme="majorHAnsi" w:hAnsiTheme="majorHAnsi"/>
        </w:rPr>
        <w:t>this unavoidability could only be subverted by the unpredictable</w:t>
      </w:r>
      <w:r w:rsidRPr="00A31B56">
        <w:rPr>
          <w:rFonts w:asciiTheme="majorHAnsi" w:hAnsiTheme="majorHAnsi"/>
        </w:rPr>
        <w:t xml:space="preserve">: </w:t>
      </w:r>
      <w:r w:rsidRPr="00A31B56">
        <w:rPr>
          <w:rStyle w:val="Emphasis"/>
          <w:rFonts w:asciiTheme="majorHAnsi" w:hAnsiTheme="majorHAnsi"/>
        </w:rPr>
        <w:t xml:space="preserve">a </w:t>
      </w:r>
      <w:proofErr w:type="gramStart"/>
      <w:r w:rsidRPr="00A31B56">
        <w:rPr>
          <w:rStyle w:val="Emphasis"/>
          <w:rFonts w:asciiTheme="majorHAnsi" w:hAnsiTheme="majorHAnsi"/>
        </w:rPr>
        <w:t>workers</w:t>
      </w:r>
      <w:proofErr w:type="gramEnd"/>
      <w:r w:rsidRPr="00A31B56">
        <w:rPr>
          <w:rStyle w:val="Emphasis"/>
          <w:rFonts w:asciiTheme="majorHAnsi" w:hAnsiTheme="majorHAnsi"/>
        </w:rPr>
        <w:t>’ revolution</w:t>
      </w:r>
      <w:r w:rsidRPr="00A31B56">
        <w:rPr>
          <w:rFonts w:asciiTheme="majorHAnsi" w:hAnsiTheme="majorHAnsi"/>
        </w:rPr>
        <w:t xml:space="preserve">. </w:t>
      </w:r>
      <w:r w:rsidRPr="00A31B56">
        <w:rPr>
          <w:rStyle w:val="StyleUnderline"/>
          <w:rFonts w:asciiTheme="majorHAnsi" w:hAnsiTheme="majorHAnsi"/>
        </w:rPr>
        <w:t>In 1914, while French and German socialists voted for war credits, succumbing to the rhetoric of patriotism and accepting national war, Lenin said no to the war. I’ve never been a Leninist, but I cannot deny that at the Zimmerwald Conference in 1915, Lenin was right</w:t>
      </w:r>
      <w:r w:rsidRPr="00A31B56">
        <w:rPr>
          <w:rFonts w:asciiTheme="majorHAnsi" w:hAnsiTheme="majorHAnsi"/>
        </w:rPr>
        <w:t xml:space="preserve">. </w:t>
      </w:r>
      <w:proofErr w:type="gramStart"/>
      <w:r w:rsidRPr="00A31B56">
        <w:rPr>
          <w:rFonts w:asciiTheme="majorHAnsi" w:hAnsiTheme="majorHAnsi"/>
          <w:sz w:val="28"/>
          <w:szCs w:val="28"/>
        </w:rPr>
        <w:t>Similarly</w:t>
      </w:r>
      <w:proofErr w:type="gramEnd"/>
      <w:r w:rsidRPr="00A31B56">
        <w:rPr>
          <w:rFonts w:asciiTheme="majorHAnsi" w:hAnsiTheme="majorHAnsi"/>
          <w:sz w:val="28"/>
          <w:szCs w:val="28"/>
        </w:rPr>
        <w:t xml:space="preserve"> today, </w:t>
      </w:r>
      <w:r w:rsidRPr="00A31B56">
        <w:rPr>
          <w:rStyle w:val="Emphasis"/>
          <w:rFonts w:asciiTheme="majorHAnsi" w:hAnsiTheme="majorHAnsi"/>
          <w:sz w:val="28"/>
          <w:szCs w:val="28"/>
        </w:rPr>
        <w:t>despite the unavoidability of war, we must say no to the war</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We must organize desertion and boycotts</w:t>
      </w:r>
      <w:r w:rsidRPr="00A31B56">
        <w:rPr>
          <w:rFonts w:asciiTheme="majorHAnsi" w:hAnsiTheme="majorHAnsi"/>
        </w:rPr>
        <w:t xml:space="preserve">; </w:t>
      </w:r>
      <w:r w:rsidRPr="00A31B56">
        <w:rPr>
          <w:rStyle w:val="Emphasis"/>
          <w:rFonts w:asciiTheme="majorHAnsi" w:hAnsiTheme="majorHAnsi"/>
        </w:rPr>
        <w:t>we must prepare the overthrow of the system that has generated the war</w:t>
      </w:r>
      <w:r w:rsidRPr="00A31B56">
        <w:rPr>
          <w:rFonts w:asciiTheme="majorHAnsi" w:hAnsiTheme="majorHAnsi"/>
        </w:rPr>
        <w:t xml:space="preserve">. </w:t>
      </w:r>
      <w:r w:rsidRPr="00A31B56">
        <w:rPr>
          <w:rStyle w:val="StyleUnderline"/>
          <w:rFonts w:asciiTheme="majorHAnsi" w:hAnsiTheme="majorHAnsi"/>
        </w:rPr>
        <w:t>Internationalism is not a moral value nor an ideology, but the materialist understanding of a simple fact: the workers of the world share a common interest, which is having more of what they produce, and working less</w:t>
      </w:r>
      <w:r w:rsidRPr="00A31B56">
        <w:rPr>
          <w:rFonts w:asciiTheme="majorHAnsi" w:hAnsiTheme="majorHAnsi"/>
        </w:rPr>
        <w:t xml:space="preserve">. </w:t>
      </w:r>
      <w:r w:rsidRPr="00A31B56">
        <w:rPr>
          <w:rStyle w:val="Emphasis"/>
          <w:rFonts w:asciiTheme="majorHAnsi" w:hAnsiTheme="majorHAnsi"/>
          <w:sz w:val="28"/>
          <w:szCs w:val="28"/>
        </w:rPr>
        <w:t>When workers are united in a social conflict, they can win</w:t>
      </w:r>
      <w:r w:rsidRPr="00A31B56">
        <w:rPr>
          <w:rFonts w:asciiTheme="majorHAnsi" w:hAnsiTheme="majorHAnsi"/>
        </w:rPr>
        <w:t xml:space="preserve">. </w:t>
      </w:r>
      <w:r w:rsidRPr="00A31B56">
        <w:rPr>
          <w:rStyle w:val="Emphasis"/>
          <w:rFonts w:asciiTheme="majorHAnsi" w:hAnsiTheme="majorHAnsi"/>
        </w:rPr>
        <w:t>When they are captured by nationalist sentiment, when national fronts proliferate, war spreads and workers lose everything—no matter if they’re German or French, American or Russian</w:t>
      </w:r>
      <w:r w:rsidRPr="00A31B56">
        <w:rPr>
          <w:rFonts w:asciiTheme="majorHAnsi" w:hAnsiTheme="majorHAnsi"/>
        </w:rPr>
        <w:t xml:space="preserve">. </w:t>
      </w:r>
      <w:r w:rsidRPr="00A31B56">
        <w:rPr>
          <w:rStyle w:val="Emphasis"/>
          <w:rFonts w:asciiTheme="majorHAnsi" w:hAnsiTheme="majorHAnsi"/>
        </w:rPr>
        <w:t>The rising nationalism of our time is an effect of the defeat that the working class has suffered; the betrayal by the neoliberal left has deprived the working class of all political defenses</w:t>
      </w:r>
      <w:r w:rsidRPr="00A31B56">
        <w:rPr>
          <w:rFonts w:asciiTheme="majorHAnsi" w:hAnsiTheme="majorHAnsi"/>
        </w:rPr>
        <w:t xml:space="preserve">. </w:t>
      </w:r>
      <w:r w:rsidRPr="00A31B56">
        <w:rPr>
          <w:rStyle w:val="Emphasis"/>
          <w:rFonts w:asciiTheme="majorHAnsi" w:hAnsiTheme="majorHAnsi"/>
          <w:sz w:val="28"/>
          <w:szCs w:val="28"/>
        </w:rPr>
        <w:t>The neoliberal left bears the responsibility for the defeat of workers, for the impoverishment of society, and for the humiliation that is now turning people against progressive values</w:t>
      </w:r>
      <w:r w:rsidRPr="00A31B56">
        <w:rPr>
          <w:rFonts w:asciiTheme="majorHAnsi" w:hAnsiTheme="majorHAnsi"/>
        </w:rPr>
        <w:t xml:space="preserve">. </w:t>
      </w:r>
      <w:r w:rsidRPr="00A31B56">
        <w:rPr>
          <w:rStyle w:val="Emphasis"/>
          <w:rFonts w:asciiTheme="majorHAnsi" w:hAnsiTheme="majorHAnsi"/>
        </w:rPr>
        <w:t>Workers hate the left (and rightly so), because it is identified with financial aggression and neoliberal cosmopolitan conformism</w:t>
      </w:r>
      <w:r w:rsidRPr="00A31B56">
        <w:rPr>
          <w:rFonts w:asciiTheme="majorHAnsi" w:hAnsiTheme="majorHAnsi"/>
        </w:rPr>
        <w:t xml:space="preserve">. </w:t>
      </w:r>
      <w:r w:rsidRPr="00A31B56">
        <w:rPr>
          <w:rStyle w:val="StyleUnderline"/>
          <w:rFonts w:asciiTheme="majorHAnsi" w:hAnsiTheme="majorHAnsi"/>
        </w:rPr>
        <w:t>Tony Blair is now trying to come back</w:t>
      </w:r>
      <w:r w:rsidRPr="00A31B56">
        <w:rPr>
          <w:rFonts w:asciiTheme="majorHAnsi" w:hAnsiTheme="majorHAnsi"/>
        </w:rPr>
        <w:t xml:space="preserve">. He wrote a message to the British people saying that Brexit was a mistake, and the mistake has to be mended. He will come back to help Britain behave. </w:t>
      </w:r>
      <w:r w:rsidRPr="00A31B56">
        <w:rPr>
          <w:rStyle w:val="Emphasis"/>
          <w:rFonts w:asciiTheme="majorHAnsi" w:hAnsiTheme="majorHAnsi"/>
          <w:sz w:val="28"/>
          <w:szCs w:val="28"/>
        </w:rPr>
        <w:t xml:space="preserve">If I had to choose between Nigel Farage and Tony Blair, I would not choose Farage, but nor would I choose Blair. Blair and the </w:t>
      </w:r>
      <w:proofErr w:type="spellStart"/>
      <w:r w:rsidRPr="00A31B56">
        <w:rPr>
          <w:rStyle w:val="Emphasis"/>
          <w:rFonts w:asciiTheme="majorHAnsi" w:hAnsiTheme="majorHAnsi"/>
          <w:sz w:val="28"/>
          <w:szCs w:val="28"/>
        </w:rPr>
        <w:t>Blairist</w:t>
      </w:r>
      <w:proofErr w:type="spellEnd"/>
      <w:r w:rsidRPr="00A31B56">
        <w:rPr>
          <w:rStyle w:val="Emphasis"/>
          <w:rFonts w:asciiTheme="majorHAnsi" w:hAnsiTheme="majorHAnsi"/>
          <w:sz w:val="28"/>
          <w:szCs w:val="28"/>
        </w:rPr>
        <w:t xml:space="preserve"> left have destroyed all trust in democracy. </w:t>
      </w:r>
      <w:r w:rsidRPr="00A31B56">
        <w:rPr>
          <w:rFonts w:asciiTheme="majorHAnsi" w:hAnsiTheme="majorHAnsi"/>
          <w:sz w:val="16"/>
          <w:szCs w:val="16"/>
        </w:rPr>
        <w:t xml:space="preserve">The Ceremony of Innocence Things fall apart; the </w:t>
      </w:r>
      <w:proofErr w:type="spellStart"/>
      <w:r w:rsidRPr="00A31B56">
        <w:rPr>
          <w:rFonts w:asciiTheme="majorHAnsi" w:hAnsiTheme="majorHAnsi"/>
          <w:sz w:val="16"/>
          <w:szCs w:val="16"/>
        </w:rPr>
        <w:t>centre</w:t>
      </w:r>
      <w:proofErr w:type="spellEnd"/>
      <w:r w:rsidRPr="00A31B56">
        <w:rPr>
          <w:rFonts w:asciiTheme="majorHAnsi" w:hAnsiTheme="majorHAnsi"/>
          <w:sz w:val="16"/>
          <w:szCs w:val="16"/>
        </w:rPr>
        <w:t xml:space="preserve"> cannot hold; Mere anarchy is loosed upon the world, </w:t>
      </w:r>
      <w:proofErr w:type="gramStart"/>
      <w:r w:rsidRPr="00A31B56">
        <w:rPr>
          <w:rFonts w:asciiTheme="majorHAnsi" w:hAnsiTheme="majorHAnsi"/>
          <w:sz w:val="16"/>
          <w:szCs w:val="16"/>
        </w:rPr>
        <w:t>The</w:t>
      </w:r>
      <w:proofErr w:type="gramEnd"/>
      <w:r w:rsidRPr="00A31B56">
        <w:rPr>
          <w:rFonts w:asciiTheme="majorHAnsi" w:hAnsiTheme="majorHAnsi"/>
          <w:sz w:val="16"/>
          <w:szCs w:val="16"/>
        </w:rPr>
        <w:t xml:space="preserve"> blood-dimmed tide is loosed, and everywhere The ceremony of innocence is drowned; The best lack all conviction, while the worst Are full of passionate intensity. —W. B. Yeats, “The Second Coming” The line “The ceremony of innocence is drowned” makes me think of what is happening every day in the Mediterranean Sea, where innocent people are drowned by wars </w:t>
      </w:r>
      <w:proofErr w:type="spellStart"/>
      <w:r w:rsidRPr="00A31B56">
        <w:rPr>
          <w:rFonts w:asciiTheme="majorHAnsi" w:hAnsiTheme="majorHAnsi"/>
          <w:sz w:val="16"/>
          <w:szCs w:val="16"/>
        </w:rPr>
        <w:t>fuelled</w:t>
      </w:r>
      <w:proofErr w:type="spellEnd"/>
      <w:r w:rsidRPr="00A31B56">
        <w:rPr>
          <w:rFonts w:asciiTheme="majorHAnsi" w:hAnsiTheme="majorHAnsi"/>
          <w:sz w:val="16"/>
          <w:szCs w:val="16"/>
        </w:rPr>
        <w:t xml:space="preserve"> by the West. This is free association, of course—Yeats could not have imagined the tragedy that war and migration are provoking in the Euro-Mediterranean in our postmodern times. </w:t>
      </w:r>
      <w:r w:rsidRPr="00A31B56">
        <w:rPr>
          <w:rStyle w:val="StyleUnderline"/>
          <w:rFonts w:asciiTheme="majorHAnsi" w:hAnsiTheme="majorHAnsi"/>
        </w:rPr>
        <w:t>European consciousness is denying the meaning of what is happening</w:t>
      </w:r>
      <w:r w:rsidRPr="00A31B56">
        <w:rPr>
          <w:rFonts w:asciiTheme="majorHAnsi" w:hAnsiTheme="majorHAnsi"/>
        </w:rPr>
        <w:t xml:space="preserve">. </w:t>
      </w:r>
      <w:r w:rsidRPr="00A31B56">
        <w:rPr>
          <w:rStyle w:val="Emphasis"/>
          <w:rFonts w:asciiTheme="majorHAnsi" w:hAnsiTheme="majorHAnsi"/>
        </w:rPr>
        <w:t>Everywhere along the Mediterranean coast, concentration camps are built with EU money</w:t>
      </w:r>
      <w:r w:rsidRPr="00A31B56">
        <w:rPr>
          <w:rFonts w:asciiTheme="majorHAnsi" w:hAnsiTheme="majorHAnsi"/>
        </w:rPr>
        <w:t xml:space="preserve">. </w:t>
      </w:r>
      <w:r w:rsidRPr="00A31B56">
        <w:rPr>
          <w:rStyle w:val="Emphasis"/>
          <w:rFonts w:asciiTheme="majorHAnsi" w:hAnsiTheme="majorHAnsi"/>
        </w:rPr>
        <w:t>In Turkey, in Libya, in Egypt, in those countries led by fascist murderers like Al-</w:t>
      </w:r>
      <w:proofErr w:type="spellStart"/>
      <w:r w:rsidRPr="00A31B56">
        <w:rPr>
          <w:rStyle w:val="Emphasis"/>
          <w:rFonts w:asciiTheme="majorHAnsi" w:hAnsiTheme="majorHAnsi"/>
        </w:rPr>
        <w:t>Sisi</w:t>
      </w:r>
      <w:proofErr w:type="spellEnd"/>
      <w:r w:rsidRPr="00A31B56">
        <w:rPr>
          <w:rStyle w:val="Emphasis"/>
          <w:rFonts w:asciiTheme="majorHAnsi" w:hAnsiTheme="majorHAnsi"/>
        </w:rPr>
        <w:t xml:space="preserve"> and </w:t>
      </w:r>
      <w:proofErr w:type="spellStart"/>
      <w:r w:rsidRPr="00A31B56">
        <w:rPr>
          <w:rStyle w:val="Emphasis"/>
          <w:rFonts w:asciiTheme="majorHAnsi" w:hAnsiTheme="majorHAnsi"/>
        </w:rPr>
        <w:t>Erdoğan</w:t>
      </w:r>
      <w:proofErr w:type="spellEnd"/>
      <w:r w:rsidRPr="00A31B56">
        <w:rPr>
          <w:rStyle w:val="Emphasis"/>
          <w:rFonts w:asciiTheme="majorHAnsi" w:hAnsiTheme="majorHAnsi"/>
        </w:rPr>
        <w:t xml:space="preserve">, migrants are detained, tortured, enslaved, killed in those concentration camps that Europeans do not want to host on their soil. </w:t>
      </w:r>
      <w:r w:rsidRPr="00A31B56">
        <w:rPr>
          <w:rStyle w:val="Emphasis"/>
          <w:rFonts w:asciiTheme="majorHAnsi" w:hAnsiTheme="majorHAnsi"/>
          <w:sz w:val="28"/>
          <w:szCs w:val="28"/>
        </w:rPr>
        <w:t xml:space="preserve">Auschwitz is under construction all along the coast of the Mediterranean Sea. </w:t>
      </w:r>
      <w:r w:rsidRPr="00A31B56">
        <w:rPr>
          <w:rFonts w:asciiTheme="majorHAnsi" w:hAnsiTheme="majorHAnsi"/>
          <w:sz w:val="16"/>
          <w:szCs w:val="16"/>
        </w:rPr>
        <w:t>In the 1940s, the majority of Europeans did not know and could not have known about Auschwitz. Now we know.</w:t>
      </w:r>
      <w:r w:rsidRPr="00A31B56">
        <w:rPr>
          <w:rFonts w:asciiTheme="majorHAnsi" w:hAnsiTheme="majorHAnsi"/>
        </w:rPr>
        <w:t xml:space="preserve"> </w:t>
      </w:r>
      <w:r w:rsidRPr="00A31B56">
        <w:rPr>
          <w:rStyle w:val="Emphasis"/>
          <w:rFonts w:asciiTheme="majorHAnsi" w:hAnsiTheme="majorHAnsi"/>
        </w:rPr>
        <w:t>Now everybody in Europe knows that concentration camps are back</w:t>
      </w:r>
      <w:r w:rsidRPr="00A31B56">
        <w:rPr>
          <w:rFonts w:asciiTheme="majorHAnsi" w:hAnsiTheme="majorHAnsi"/>
        </w:rPr>
        <w:t xml:space="preserve">. </w:t>
      </w:r>
      <w:r w:rsidRPr="00A31B56">
        <w:rPr>
          <w:rStyle w:val="Emphasis"/>
          <w:rFonts w:asciiTheme="majorHAnsi" w:hAnsiTheme="majorHAnsi"/>
        </w:rPr>
        <w:t xml:space="preserve">Europeans prefer to externalize the horror, to pay executioners who are far from the eyes of European children. Nazism is externalized. </w:t>
      </w:r>
      <w:r w:rsidRPr="00A31B56">
        <w:rPr>
          <w:rFonts w:asciiTheme="majorHAnsi" w:hAnsiTheme="majorHAnsi"/>
          <w:sz w:val="16"/>
          <w:szCs w:val="16"/>
        </w:rPr>
        <w:t xml:space="preserve">The Yeats poem unchains many meaningful if arbitrary associations: this is what poetry </w:t>
      </w:r>
      <w:r w:rsidRPr="00A31B56">
        <w:rPr>
          <w:rFonts w:asciiTheme="majorHAnsi" w:hAnsiTheme="majorHAnsi"/>
          <w:sz w:val="16"/>
          <w:szCs w:val="16"/>
        </w:rPr>
        <w:lastRenderedPageBreak/>
        <w:t>does.</w:t>
      </w:r>
      <w:r w:rsidRPr="00A31B56">
        <w:rPr>
          <w:rFonts w:asciiTheme="majorHAnsi" w:hAnsiTheme="majorHAnsi"/>
        </w:rPr>
        <w:t xml:space="preserve"> </w:t>
      </w:r>
      <w:r w:rsidRPr="00A31B56">
        <w:rPr>
          <w:rStyle w:val="Emphasis"/>
          <w:rFonts w:asciiTheme="majorHAnsi" w:hAnsiTheme="majorHAnsi"/>
          <w:sz w:val="28"/>
          <w:szCs w:val="28"/>
        </w:rPr>
        <w:t>Meaningful arbitrariness is the gift that poetry offers to our minds</w:t>
      </w:r>
      <w:r w:rsidRPr="00A31B56">
        <w:rPr>
          <w:rFonts w:asciiTheme="majorHAnsi" w:hAnsiTheme="majorHAnsi"/>
          <w:sz w:val="28"/>
          <w:szCs w:val="28"/>
        </w:rPr>
        <w:t xml:space="preserve">. </w:t>
      </w:r>
      <w:r w:rsidRPr="00A31B56">
        <w:rPr>
          <w:rStyle w:val="Emphasis"/>
          <w:rFonts w:asciiTheme="majorHAnsi" w:hAnsiTheme="majorHAnsi"/>
          <w:sz w:val="28"/>
          <w:szCs w:val="28"/>
        </w:rPr>
        <w:t>Serendipity in the process of meaning-making</w:t>
      </w:r>
      <w:r w:rsidRPr="00A31B56">
        <w:rPr>
          <w:rFonts w:asciiTheme="majorHAnsi" w:hAnsiTheme="majorHAnsi"/>
          <w:sz w:val="28"/>
          <w:szCs w:val="28"/>
        </w:rPr>
        <w:t xml:space="preserve">. </w:t>
      </w:r>
      <w:r w:rsidRPr="00A31B56">
        <w:rPr>
          <w:rStyle w:val="Emphasis"/>
          <w:rFonts w:asciiTheme="majorHAnsi" w:hAnsiTheme="majorHAnsi"/>
          <w:sz w:val="28"/>
          <w:szCs w:val="28"/>
        </w:rPr>
        <w:t>Poetical ambiguousness is the vibrational condition that leads to conceptual discovery, to the imagining of other possible lands that we cannot see now</w:t>
      </w:r>
      <w:r w:rsidRPr="00A31B56">
        <w:rPr>
          <w:rFonts w:asciiTheme="majorHAnsi" w:hAnsiTheme="majorHAnsi"/>
          <w:sz w:val="28"/>
          <w:szCs w:val="28"/>
        </w:rPr>
        <w:t>.</w:t>
      </w:r>
      <w:r w:rsidRPr="00A31B56">
        <w:rPr>
          <w:rFonts w:asciiTheme="majorHAnsi" w:hAnsiTheme="majorHAnsi"/>
        </w:rPr>
        <w:t xml:space="preserve"> What is happening in the Euro-Mediterranean will not be overcome in political terms. </w:t>
      </w:r>
      <w:r w:rsidRPr="00A31B56">
        <w:rPr>
          <w:rStyle w:val="StyleUnderline"/>
          <w:rFonts w:asciiTheme="majorHAnsi" w:hAnsiTheme="majorHAnsi"/>
        </w:rPr>
        <w:t>Political decision is impotent</w:t>
      </w:r>
      <w:r w:rsidRPr="00A31B56">
        <w:rPr>
          <w:rFonts w:asciiTheme="majorHAnsi" w:hAnsiTheme="majorHAnsi"/>
        </w:rPr>
        <w:t xml:space="preserve">. </w:t>
      </w:r>
      <w:r w:rsidRPr="00A31B56">
        <w:rPr>
          <w:rStyle w:val="Emphasis"/>
          <w:rFonts w:asciiTheme="majorHAnsi" w:hAnsiTheme="majorHAnsi"/>
        </w:rPr>
        <w:t>What we need is a reactivation of human empathy, which is beyond politics.</w:t>
      </w:r>
      <w:r w:rsidRPr="00A31B56">
        <w:rPr>
          <w:rFonts w:asciiTheme="majorHAnsi" w:hAnsiTheme="majorHAnsi"/>
        </w:rPr>
        <w:t xml:space="preserve"> </w:t>
      </w:r>
      <w:r w:rsidRPr="00A31B56">
        <w:rPr>
          <w:rStyle w:val="StyleUnderline"/>
          <w:rFonts w:asciiTheme="majorHAnsi" w:hAnsiTheme="majorHAnsi"/>
        </w:rPr>
        <w:t xml:space="preserve">It’s pre-political, or post-political, or meta-political—I don’t know. If the majority of Europeans are unable to feel empathy for the thousands who have drowned in the Mediterranean in recent years, </w:t>
      </w:r>
      <w:r w:rsidRPr="00A31B56">
        <w:rPr>
          <w:rStyle w:val="Emphasis"/>
          <w:rFonts w:asciiTheme="majorHAnsi" w:hAnsiTheme="majorHAnsi"/>
        </w:rPr>
        <w:t>they are dangerously sick</w:t>
      </w:r>
      <w:r w:rsidRPr="00A31B56">
        <w:rPr>
          <w:rFonts w:asciiTheme="majorHAnsi" w:hAnsiTheme="majorHAnsi"/>
        </w:rPr>
        <w:t xml:space="preserve">. And </w:t>
      </w:r>
      <w:r w:rsidRPr="00A31B56">
        <w:rPr>
          <w:rStyle w:val="StyleUnderline"/>
          <w:rFonts w:asciiTheme="majorHAnsi" w:hAnsiTheme="majorHAnsi"/>
        </w:rPr>
        <w:t>they are sick because of the long-lasting impoverishment that financial capitalism has produced in their lives</w:t>
      </w:r>
      <w:r w:rsidRPr="00A31B56">
        <w:rPr>
          <w:rFonts w:asciiTheme="majorHAnsi" w:hAnsiTheme="majorHAnsi"/>
        </w:rPr>
        <w:t xml:space="preserve">. </w:t>
      </w:r>
      <w:r w:rsidRPr="00A31B56">
        <w:rPr>
          <w:rStyle w:val="Emphasis"/>
          <w:rFonts w:asciiTheme="majorHAnsi" w:hAnsiTheme="majorHAnsi"/>
        </w:rPr>
        <w:t xml:space="preserve">In such conditions of apathy and depression and fear, the political reason of governments cannot decide. And the wave of migration and despair will not stop crashing on the shores of our cursed continent-fortress. </w:t>
      </w:r>
      <w:r w:rsidRPr="00A31B56">
        <w:rPr>
          <w:rFonts w:asciiTheme="majorHAnsi" w:hAnsiTheme="majorHAnsi"/>
          <w:sz w:val="16"/>
          <w:szCs w:val="16"/>
        </w:rPr>
        <w:t xml:space="preserve">Irony and the Limit of Our Language “The best lack all conviction,” says Yeats. Think of the former German pope, Joseph Ratzinger—Pope Benedict XVI—who came to Rome promising the final establishment of truth. Ratzinger was an intellectual and a supporter of absolute truth. Right-wing Catholics felt emboldened by his ascent to the throne. He said: “God is one, and the Truth is one.” In his best-known speech, delivered in Regensburg, Bavaria, the philosopher Ratzinger denounced relativism, which he regarded as the plague of modernity. I’m not generally a fan of </w:t>
      </w:r>
      <w:proofErr w:type="spellStart"/>
      <w:r w:rsidRPr="00A31B56">
        <w:rPr>
          <w:rFonts w:asciiTheme="majorHAnsi" w:hAnsiTheme="majorHAnsi"/>
          <w:sz w:val="16"/>
          <w:szCs w:val="16"/>
        </w:rPr>
        <w:t>Nanni</w:t>
      </w:r>
      <w:proofErr w:type="spellEnd"/>
      <w:r w:rsidRPr="00A31B56">
        <w:rPr>
          <w:rFonts w:asciiTheme="majorHAnsi" w:hAnsiTheme="majorHAnsi"/>
          <w:sz w:val="16"/>
          <w:szCs w:val="16"/>
        </w:rPr>
        <w:t xml:space="preserve"> Moretti, but I like </w:t>
      </w:r>
      <w:proofErr w:type="spellStart"/>
      <w:r w:rsidRPr="00A31B56">
        <w:rPr>
          <w:rFonts w:asciiTheme="majorHAnsi" w:hAnsiTheme="majorHAnsi"/>
          <w:sz w:val="16"/>
          <w:szCs w:val="16"/>
        </w:rPr>
        <w:t>Habemus</w:t>
      </w:r>
      <w:proofErr w:type="spellEnd"/>
      <w:r w:rsidRPr="00A31B56">
        <w:rPr>
          <w:rFonts w:asciiTheme="majorHAnsi" w:hAnsiTheme="majorHAnsi"/>
          <w:sz w:val="16"/>
          <w:szCs w:val="16"/>
        </w:rPr>
        <w:t xml:space="preserve"> </w:t>
      </w:r>
      <w:proofErr w:type="spellStart"/>
      <w:r w:rsidRPr="00A31B56">
        <w:rPr>
          <w:rFonts w:asciiTheme="majorHAnsi" w:hAnsiTheme="majorHAnsi"/>
          <w:sz w:val="16"/>
          <w:szCs w:val="16"/>
        </w:rPr>
        <w:t>Papam</w:t>
      </w:r>
      <w:proofErr w:type="spellEnd"/>
      <w:r w:rsidRPr="00A31B56">
        <w:rPr>
          <w:rFonts w:asciiTheme="majorHAnsi" w:hAnsiTheme="majorHAnsi"/>
          <w:sz w:val="16"/>
          <w:szCs w:val="16"/>
        </w:rPr>
        <w:t xml:space="preserve">, the movie he directed in 2011. It’s a movie about the fragility of human beings—in particular, about the fragility of a human being who is elected pope. In the movie, Cardinal Melville (played by Michel </w:t>
      </w:r>
      <w:proofErr w:type="spellStart"/>
      <w:r w:rsidRPr="00A31B56">
        <w:rPr>
          <w:rFonts w:asciiTheme="majorHAnsi" w:hAnsiTheme="majorHAnsi"/>
          <w:sz w:val="16"/>
          <w:szCs w:val="16"/>
        </w:rPr>
        <w:t>Piccoli</w:t>
      </w:r>
      <w:proofErr w:type="spellEnd"/>
      <w:r w:rsidRPr="00A31B56">
        <w:rPr>
          <w:rFonts w:asciiTheme="majorHAnsi" w:hAnsiTheme="majorHAnsi"/>
          <w:sz w:val="16"/>
          <w:szCs w:val="16"/>
        </w:rPr>
        <w:t>) is elected pope. When he is expected to give his first public speech to a massive crowd assembled in St. Peter’s Square, he realizes that he has nothing to say.</w:t>
      </w:r>
      <w:r w:rsidRPr="00A31B56">
        <w:rPr>
          <w:rFonts w:asciiTheme="majorHAnsi" w:hAnsiTheme="majorHAnsi"/>
        </w:rPr>
        <w:t xml:space="preserve"> </w:t>
      </w:r>
      <w:r w:rsidRPr="00A31B56">
        <w:rPr>
          <w:rFonts w:asciiTheme="majorHAnsi" w:hAnsiTheme="majorHAnsi"/>
          <w:sz w:val="16"/>
          <w:szCs w:val="16"/>
        </w:rPr>
        <w:t xml:space="preserve">All of a sudden, he is overwhelmed by the reality of the world, and he mumbles: “I cannot speak.” Then he goes to a psychoanalyst (played by </w:t>
      </w:r>
      <w:proofErr w:type="spellStart"/>
      <w:r w:rsidRPr="00A31B56">
        <w:rPr>
          <w:rFonts w:asciiTheme="majorHAnsi" w:hAnsiTheme="majorHAnsi"/>
          <w:sz w:val="16"/>
          <w:szCs w:val="16"/>
        </w:rPr>
        <w:t>Nanni</w:t>
      </w:r>
      <w:proofErr w:type="spellEnd"/>
      <w:r w:rsidRPr="00A31B56">
        <w:rPr>
          <w:rFonts w:asciiTheme="majorHAnsi" w:hAnsiTheme="majorHAnsi"/>
          <w:sz w:val="16"/>
          <w:szCs w:val="16"/>
        </w:rPr>
        <w:t xml:space="preserve"> Moretti himself). The pope is depressed because he has seen the truth that he was trying to conceal: there is no truth in the world. In February 2013, Joseph Ratzinger decided to follow in the footsteps of Michel </w:t>
      </w:r>
      <w:proofErr w:type="spellStart"/>
      <w:r w:rsidRPr="00A31B56">
        <w:rPr>
          <w:rFonts w:asciiTheme="majorHAnsi" w:hAnsiTheme="majorHAnsi"/>
          <w:sz w:val="16"/>
          <w:szCs w:val="16"/>
        </w:rPr>
        <w:t>Piccoli</w:t>
      </w:r>
      <w:proofErr w:type="spellEnd"/>
      <w:r w:rsidRPr="00A31B56">
        <w:rPr>
          <w:rFonts w:asciiTheme="majorHAnsi" w:hAnsiTheme="majorHAnsi"/>
          <w:sz w:val="16"/>
          <w:szCs w:val="16"/>
        </w:rPr>
        <w:t xml:space="preserve">. Ratzinger became the first pope to resign in five centuries. </w:t>
      </w:r>
      <w:r w:rsidRPr="00A31B56">
        <w:rPr>
          <w:rStyle w:val="StyleUnderline"/>
          <w:rFonts w:asciiTheme="majorHAnsi" w:hAnsiTheme="majorHAnsi"/>
        </w:rPr>
        <w:t>Today, the relationship between reality and imagination is growing more complicated than Jean Baudrillard could ever have imagined</w:t>
      </w:r>
      <w:r w:rsidRPr="00A31B56">
        <w:rPr>
          <w:rFonts w:asciiTheme="majorHAnsi" w:hAnsiTheme="majorHAnsi"/>
        </w:rPr>
        <w:t xml:space="preserve">. </w:t>
      </w:r>
      <w:r w:rsidRPr="00A31B56">
        <w:rPr>
          <w:rFonts w:asciiTheme="majorHAnsi" w:hAnsiTheme="majorHAnsi"/>
          <w:sz w:val="16"/>
          <w:szCs w:val="16"/>
        </w:rPr>
        <w:t xml:space="preserve">The real pope imitates the actor impersonating the pope, and accepts the dark truth that he is not strong enough to sustain the responsibility of telling the truth because he feels that the truth is evading him. Obviously, this is only my interpretation of the resignation of Ratzinger, which was an act of intellectual courage and moral humility. How does one understand the decision of a pope, who has been chosen by God through the intermediary of the Holy Spirit, to resign? I think the only possible interpretation is that Benedict felt depressed, and spoke sincerely with God, and humbly revealed his intimate apocalypse. </w:t>
      </w:r>
      <w:r w:rsidRPr="00A31B56">
        <w:rPr>
          <w:rStyle w:val="Emphasis"/>
          <w:rFonts w:asciiTheme="majorHAnsi" w:hAnsiTheme="majorHAnsi"/>
        </w:rPr>
        <w:t xml:space="preserve">Depression is not about guilt, nor is it a limitation of the reasoning mind. It is the disconnection of reasoning from desire. </w:t>
      </w:r>
      <w:r w:rsidRPr="00A31B56">
        <w:rPr>
          <w:rFonts w:asciiTheme="majorHAnsi" w:hAnsiTheme="majorHAnsi"/>
          <w:sz w:val="16"/>
          <w:szCs w:val="16"/>
        </w:rPr>
        <w:t>Then Mario Bergoglio was elected pope, becoming the first Pope Francis in the history of the Catholic Church. He went to the window overlooking St. Peter’s Square and said: “</w:t>
      </w:r>
      <w:proofErr w:type="spellStart"/>
      <w:r w:rsidRPr="00A31B56">
        <w:rPr>
          <w:rFonts w:asciiTheme="majorHAnsi" w:hAnsiTheme="majorHAnsi"/>
          <w:sz w:val="16"/>
          <w:szCs w:val="16"/>
        </w:rPr>
        <w:t>Buonasera</w:t>
      </w:r>
      <w:proofErr w:type="spellEnd"/>
      <w:r w:rsidRPr="00A31B56">
        <w:rPr>
          <w:rFonts w:asciiTheme="majorHAnsi" w:hAnsiTheme="majorHAnsi"/>
          <w:sz w:val="16"/>
          <w:szCs w:val="16"/>
        </w:rPr>
        <w:t xml:space="preserve">. I’m the man who comes from the end of the world.” He meant </w:t>
      </w:r>
      <w:proofErr w:type="gramStart"/>
      <w:r w:rsidRPr="00A31B56">
        <w:rPr>
          <w:rFonts w:asciiTheme="majorHAnsi" w:hAnsiTheme="majorHAnsi"/>
          <w:sz w:val="16"/>
          <w:szCs w:val="16"/>
        </w:rPr>
        <w:t>Argentina,</w:t>
      </w:r>
      <w:proofErr w:type="gramEnd"/>
      <w:r w:rsidRPr="00A31B56">
        <w:rPr>
          <w:rFonts w:asciiTheme="majorHAnsi" w:hAnsiTheme="majorHAnsi"/>
          <w:sz w:val="16"/>
          <w:szCs w:val="16"/>
        </w:rPr>
        <w:t xml:space="preserve"> a country ravaged by the beast of financial capitalism. Since that moment, the apocalypse has shone through the acts of Bergoglio, because he is a man who dares to face the end. </w:t>
      </w:r>
      <w:r w:rsidRPr="00A31B56">
        <w:rPr>
          <w:rStyle w:val="StyleUnderline"/>
          <w:rFonts w:asciiTheme="majorHAnsi" w:hAnsiTheme="majorHAnsi"/>
        </w:rPr>
        <w:t>From the end of the world, Francis has been opening a new path in theology.</w:t>
      </w:r>
      <w:r w:rsidRPr="00A31B56">
        <w:rPr>
          <w:rFonts w:asciiTheme="majorHAnsi" w:hAnsiTheme="majorHAnsi"/>
        </w:rPr>
        <w:t xml:space="preserve"> </w:t>
      </w:r>
      <w:r w:rsidRPr="00A31B56">
        <w:rPr>
          <w:rFonts w:asciiTheme="majorHAnsi" w:hAnsiTheme="majorHAnsi"/>
          <w:sz w:val="16"/>
          <w:szCs w:val="16"/>
        </w:rPr>
        <w:t xml:space="preserve">Shortly after his election, he gave an interview to the magazine </w:t>
      </w:r>
      <w:proofErr w:type="spellStart"/>
      <w:r w:rsidRPr="00A31B56">
        <w:rPr>
          <w:rFonts w:asciiTheme="majorHAnsi" w:hAnsiTheme="majorHAnsi"/>
          <w:sz w:val="16"/>
          <w:szCs w:val="16"/>
        </w:rPr>
        <w:t>Civiltà</w:t>
      </w:r>
      <w:proofErr w:type="spellEnd"/>
      <w:r w:rsidRPr="00A31B56">
        <w:rPr>
          <w:rFonts w:asciiTheme="majorHAnsi" w:hAnsiTheme="majorHAnsi"/>
          <w:sz w:val="16"/>
          <w:szCs w:val="16"/>
        </w:rPr>
        <w:t xml:space="preserve"> </w:t>
      </w:r>
      <w:proofErr w:type="spellStart"/>
      <w:r w:rsidRPr="00A31B56">
        <w:rPr>
          <w:rFonts w:asciiTheme="majorHAnsi" w:hAnsiTheme="majorHAnsi"/>
          <w:sz w:val="16"/>
          <w:szCs w:val="16"/>
        </w:rPr>
        <w:t>cattolica</w:t>
      </w:r>
      <w:proofErr w:type="spellEnd"/>
      <w:r w:rsidRPr="00A31B56">
        <w:rPr>
          <w:rFonts w:asciiTheme="majorHAnsi" w:hAnsiTheme="majorHAnsi"/>
          <w:sz w:val="16"/>
          <w:szCs w:val="16"/>
        </w:rPr>
        <w:t xml:space="preserve">. In the interview, he reflects on the three theological virtues: faith, hope, and charity. My interpretation of Bergoglio’s remarks is that the main problem for Christians today is not faith. Nor is it truth. Something is more urgent: the focus of Christians today should be charity, mercy, the living existence of Jesus. The Church, in the words of Bergoglio, should be thought of as a war hospital. </w:t>
      </w:r>
      <w:r w:rsidRPr="00A31B56">
        <w:rPr>
          <w:rStyle w:val="StyleUnderline"/>
          <w:rFonts w:asciiTheme="majorHAnsi" w:hAnsiTheme="majorHAnsi"/>
        </w:rPr>
        <w:t>It is sometimes called “compassion</w:t>
      </w:r>
      <w:r w:rsidRPr="00A31B56">
        <w:rPr>
          <w:rFonts w:asciiTheme="majorHAnsi" w:hAnsiTheme="majorHAnsi"/>
        </w:rPr>
        <w:t xml:space="preserve">.” </w:t>
      </w:r>
      <w:r w:rsidRPr="00A31B56">
        <w:rPr>
          <w:rStyle w:val="StyleUnderline"/>
          <w:rFonts w:asciiTheme="majorHAnsi" w:hAnsiTheme="majorHAnsi"/>
        </w:rPr>
        <w:t>It is sometimes called “solidarity</w:t>
      </w:r>
      <w:r w:rsidRPr="00A31B56">
        <w:rPr>
          <w:rFonts w:asciiTheme="majorHAnsi" w:hAnsiTheme="majorHAnsi"/>
        </w:rPr>
        <w:t xml:space="preserve">.” </w:t>
      </w:r>
      <w:r w:rsidRPr="00A31B56">
        <w:rPr>
          <w:rStyle w:val="Emphasis"/>
          <w:rFonts w:asciiTheme="majorHAnsi" w:hAnsiTheme="majorHAnsi"/>
        </w:rPr>
        <w:t xml:space="preserve">Deleuze and Guattari, in the introduction to What is </w:t>
      </w:r>
      <w:proofErr w:type="gramStart"/>
      <w:r w:rsidRPr="00A31B56">
        <w:rPr>
          <w:rStyle w:val="Emphasis"/>
          <w:rFonts w:asciiTheme="majorHAnsi" w:hAnsiTheme="majorHAnsi"/>
        </w:rPr>
        <w:t>philosophy?,</w:t>
      </w:r>
      <w:proofErr w:type="gramEnd"/>
      <w:r w:rsidRPr="00A31B56">
        <w:rPr>
          <w:rStyle w:val="Emphasis"/>
          <w:rFonts w:asciiTheme="majorHAnsi" w:hAnsiTheme="majorHAnsi"/>
        </w:rPr>
        <w:t xml:space="preserve"> speak of “friendship</w:t>
      </w:r>
      <w:r w:rsidRPr="00A31B56">
        <w:rPr>
          <w:rFonts w:asciiTheme="majorHAnsi" w:hAnsiTheme="majorHAnsi"/>
        </w:rPr>
        <w:t xml:space="preserve">.” What is friendship? </w:t>
      </w:r>
      <w:r w:rsidRPr="00A31B56">
        <w:rPr>
          <w:rStyle w:val="Emphasis"/>
          <w:rFonts w:asciiTheme="majorHAnsi" w:hAnsiTheme="majorHAnsi"/>
        </w:rPr>
        <w:t>It is the ability to create a common world, a world of ironic enunciations and expectations</w:t>
      </w:r>
      <w:r w:rsidRPr="00A31B56">
        <w:rPr>
          <w:rFonts w:asciiTheme="majorHAnsi" w:hAnsiTheme="majorHAnsi"/>
        </w:rPr>
        <w:t xml:space="preserve">. </w:t>
      </w:r>
      <w:r w:rsidRPr="00A31B56">
        <w:rPr>
          <w:rStyle w:val="StyleUnderline"/>
          <w:rFonts w:asciiTheme="majorHAnsi" w:hAnsiTheme="majorHAnsi"/>
        </w:rPr>
        <w:t>Friendship is the possibility of creating a common path in the course of time. As the Zapatistas say</w:t>
      </w:r>
      <w:r w:rsidRPr="00A31B56">
        <w:rPr>
          <w:rFonts w:asciiTheme="majorHAnsi" w:hAnsiTheme="majorHAnsi"/>
        </w:rPr>
        <w:t>, quoting the poet Antonio Machado, “</w:t>
      </w:r>
      <w:proofErr w:type="spellStart"/>
      <w:r w:rsidRPr="00A31B56">
        <w:rPr>
          <w:rFonts w:asciiTheme="majorHAnsi" w:hAnsiTheme="majorHAnsi"/>
        </w:rPr>
        <w:t>Caminante</w:t>
      </w:r>
      <w:proofErr w:type="spellEnd"/>
      <w:r w:rsidRPr="00A31B56">
        <w:rPr>
          <w:rFonts w:asciiTheme="majorHAnsi" w:hAnsiTheme="majorHAnsi"/>
        </w:rPr>
        <w:t xml:space="preserve"> no hay </w:t>
      </w:r>
      <w:proofErr w:type="spellStart"/>
      <w:r w:rsidRPr="00A31B56">
        <w:rPr>
          <w:rFonts w:asciiTheme="majorHAnsi" w:hAnsiTheme="majorHAnsi"/>
        </w:rPr>
        <w:t>camino</w:t>
      </w:r>
      <w:proofErr w:type="spellEnd"/>
      <w:r w:rsidRPr="00A31B56">
        <w:rPr>
          <w:rFonts w:asciiTheme="majorHAnsi" w:hAnsiTheme="majorHAnsi"/>
        </w:rPr>
        <w:t xml:space="preserve"> el </w:t>
      </w:r>
      <w:proofErr w:type="spellStart"/>
      <w:r w:rsidRPr="00A31B56">
        <w:rPr>
          <w:rFonts w:asciiTheme="majorHAnsi" w:hAnsiTheme="majorHAnsi"/>
        </w:rPr>
        <w:t>camino</w:t>
      </w:r>
      <w:proofErr w:type="spellEnd"/>
      <w:r w:rsidRPr="00A31B56">
        <w:rPr>
          <w:rFonts w:asciiTheme="majorHAnsi" w:hAnsiTheme="majorHAnsi"/>
        </w:rPr>
        <w:t xml:space="preserve"> se </w:t>
      </w:r>
      <w:proofErr w:type="spellStart"/>
      <w:r w:rsidRPr="00A31B56">
        <w:rPr>
          <w:rFonts w:asciiTheme="majorHAnsi" w:hAnsiTheme="majorHAnsi"/>
        </w:rPr>
        <w:t>hace</w:t>
      </w:r>
      <w:proofErr w:type="spellEnd"/>
      <w:r w:rsidRPr="00A31B56">
        <w:rPr>
          <w:rFonts w:asciiTheme="majorHAnsi" w:hAnsiTheme="majorHAnsi"/>
        </w:rPr>
        <w:t xml:space="preserve"> al </w:t>
      </w:r>
      <w:proofErr w:type="spellStart"/>
      <w:r w:rsidRPr="00A31B56">
        <w:rPr>
          <w:rFonts w:asciiTheme="majorHAnsi" w:hAnsiTheme="majorHAnsi"/>
        </w:rPr>
        <w:t>andar</w:t>
      </w:r>
      <w:proofErr w:type="spellEnd"/>
      <w:r w:rsidRPr="00A31B56">
        <w:rPr>
          <w:rFonts w:asciiTheme="majorHAnsi" w:hAnsiTheme="majorHAnsi"/>
        </w:rPr>
        <w:t xml:space="preserve">.” </w:t>
      </w:r>
      <w:r w:rsidRPr="00A31B56">
        <w:rPr>
          <w:rStyle w:val="Emphasis"/>
          <w:rFonts w:asciiTheme="majorHAnsi" w:hAnsiTheme="majorHAnsi"/>
        </w:rPr>
        <w:t>We make the road by walking</w:t>
      </w:r>
      <w:r w:rsidRPr="00A31B56">
        <w:rPr>
          <w:rFonts w:asciiTheme="majorHAnsi" w:hAnsiTheme="majorHAnsi"/>
        </w:rPr>
        <w:t xml:space="preserve">. </w:t>
      </w:r>
      <w:r w:rsidRPr="00A31B56">
        <w:rPr>
          <w:rStyle w:val="Emphasis"/>
          <w:rFonts w:asciiTheme="majorHAnsi" w:hAnsiTheme="majorHAnsi"/>
        </w:rPr>
        <w:t>There is no truth, there is no meaning, but we can create a bridge beyond the abyss of the nonexistence of truth</w:t>
      </w:r>
      <w:r w:rsidRPr="00A31B56">
        <w:rPr>
          <w:rFonts w:asciiTheme="majorHAnsi" w:hAnsiTheme="majorHAnsi"/>
        </w:rPr>
        <w:t>. “</w:t>
      </w:r>
      <w:r w:rsidRPr="00A31B56">
        <w:rPr>
          <w:rStyle w:val="Emphasis"/>
          <w:rFonts w:asciiTheme="majorHAnsi" w:hAnsiTheme="majorHAnsi"/>
        </w:rPr>
        <w:t xml:space="preserve">The best lack all conviction” means that the best </w:t>
      </w:r>
      <w:proofErr w:type="gramStart"/>
      <w:r w:rsidRPr="00A31B56">
        <w:rPr>
          <w:rStyle w:val="Emphasis"/>
          <w:rFonts w:asciiTheme="majorHAnsi" w:hAnsiTheme="majorHAnsi"/>
        </w:rPr>
        <w:t>have</w:t>
      </w:r>
      <w:proofErr w:type="gramEnd"/>
      <w:r w:rsidRPr="00A31B56">
        <w:rPr>
          <w:rStyle w:val="Emphasis"/>
          <w:rFonts w:asciiTheme="majorHAnsi" w:hAnsiTheme="majorHAnsi"/>
        </w:rPr>
        <w:t xml:space="preserve"> irony</w:t>
      </w:r>
      <w:r w:rsidRPr="00A31B56">
        <w:rPr>
          <w:rFonts w:asciiTheme="majorHAnsi" w:hAnsiTheme="majorHAnsi"/>
        </w:rPr>
        <w:t xml:space="preserve">, </w:t>
      </w:r>
      <w:r w:rsidRPr="00A31B56">
        <w:rPr>
          <w:rStyle w:val="Emphasis"/>
          <w:rFonts w:asciiTheme="majorHAnsi" w:hAnsiTheme="majorHAnsi"/>
        </w:rPr>
        <w:t>the nonassertive language that aims to tune in to many levels of meaning</w:t>
      </w:r>
      <w:r w:rsidRPr="00A31B56">
        <w:rPr>
          <w:rFonts w:asciiTheme="majorHAnsi" w:hAnsiTheme="majorHAnsi"/>
        </w:rPr>
        <w:t xml:space="preserve">. </w:t>
      </w:r>
      <w:r w:rsidRPr="00A31B56">
        <w:rPr>
          <w:rStyle w:val="StyleUnderline"/>
          <w:rFonts w:asciiTheme="majorHAnsi" w:hAnsiTheme="majorHAnsi"/>
        </w:rPr>
        <w:t>The ironic smile also implies empathy, the ability to share the precariousness of life without heaviness</w:t>
      </w:r>
      <w:r w:rsidRPr="00A31B56">
        <w:rPr>
          <w:rFonts w:asciiTheme="majorHAnsi" w:hAnsiTheme="majorHAnsi"/>
        </w:rPr>
        <w:t xml:space="preserve">. </w:t>
      </w:r>
      <w:r w:rsidRPr="00A31B56">
        <w:rPr>
          <w:rStyle w:val="Emphasis"/>
          <w:rFonts w:asciiTheme="majorHAnsi" w:hAnsiTheme="majorHAnsi"/>
        </w:rPr>
        <w:t>When irony is divorced from empathy</w:t>
      </w:r>
      <w:r w:rsidRPr="00A31B56">
        <w:rPr>
          <w:rFonts w:asciiTheme="majorHAnsi" w:hAnsiTheme="majorHAnsi"/>
        </w:rPr>
        <w:t xml:space="preserve">, </w:t>
      </w:r>
      <w:r w:rsidRPr="00A31B56">
        <w:rPr>
          <w:rStyle w:val="StyleUnderline"/>
          <w:rFonts w:asciiTheme="majorHAnsi" w:hAnsiTheme="majorHAnsi"/>
        </w:rPr>
        <w:t>when it loses the lightness and pleasure of precariousness</w:t>
      </w:r>
      <w:r w:rsidRPr="00A31B56">
        <w:rPr>
          <w:rFonts w:asciiTheme="majorHAnsi" w:hAnsiTheme="majorHAnsi"/>
        </w:rPr>
        <w:t xml:space="preserve">, </w:t>
      </w:r>
      <w:r w:rsidRPr="00A31B56">
        <w:rPr>
          <w:rStyle w:val="StyleUnderline"/>
          <w:rFonts w:asciiTheme="majorHAnsi" w:hAnsiTheme="majorHAnsi"/>
        </w:rPr>
        <w:t>it turns into cynicism</w:t>
      </w:r>
      <w:r w:rsidRPr="00A31B56">
        <w:rPr>
          <w:rFonts w:asciiTheme="majorHAnsi" w:hAnsiTheme="majorHAnsi"/>
        </w:rPr>
        <w:t xml:space="preserve">. </w:t>
      </w:r>
      <w:r w:rsidRPr="00A31B56">
        <w:rPr>
          <w:rStyle w:val="Emphasis"/>
          <w:rFonts w:asciiTheme="majorHAnsi" w:hAnsiTheme="majorHAnsi"/>
        </w:rPr>
        <w:t xml:space="preserve">When irony is divorced from empathy and solidarity, depression takes ahold of the soul. </w:t>
      </w:r>
      <w:r w:rsidRPr="00A31B56">
        <w:rPr>
          <w:rFonts w:asciiTheme="majorHAnsi" w:hAnsiTheme="majorHAnsi"/>
        </w:rPr>
        <w:t xml:space="preserve">For semiologists, </w:t>
      </w:r>
      <w:r w:rsidRPr="00A31B56">
        <w:rPr>
          <w:rStyle w:val="Emphasis"/>
          <w:rFonts w:asciiTheme="majorHAnsi" w:hAnsiTheme="majorHAnsi"/>
        </w:rPr>
        <w:t xml:space="preserve">cynicism and irony </w:t>
      </w:r>
      <w:r w:rsidRPr="00A31B56">
        <w:rPr>
          <w:rStyle w:val="Emphasis"/>
          <w:rFonts w:asciiTheme="majorHAnsi" w:hAnsiTheme="majorHAnsi"/>
        </w:rPr>
        <w:lastRenderedPageBreak/>
        <w:t>are related, because they share the presumption that truth does not exist</w:t>
      </w:r>
      <w:r w:rsidRPr="00A31B56">
        <w:rPr>
          <w:rFonts w:asciiTheme="majorHAnsi" w:hAnsiTheme="majorHAnsi"/>
        </w:rPr>
        <w:t xml:space="preserve">. </w:t>
      </w:r>
      <w:r w:rsidRPr="00A31B56">
        <w:rPr>
          <w:rStyle w:val="StyleUnderline"/>
          <w:rFonts w:asciiTheme="majorHAnsi" w:hAnsiTheme="majorHAnsi"/>
        </w:rPr>
        <w:t>But we have to go beyond semiology: the two concepts differ because the ironic person is someone who does not believe but rather feels empathically the common ground of understanding</w:t>
      </w:r>
      <w:r w:rsidRPr="00A31B56">
        <w:rPr>
          <w:rFonts w:asciiTheme="majorHAnsi" w:hAnsiTheme="majorHAnsi"/>
        </w:rPr>
        <w:t xml:space="preserve">. </w:t>
      </w:r>
      <w:r w:rsidRPr="00A31B56">
        <w:rPr>
          <w:rStyle w:val="Emphasis"/>
          <w:rFonts w:asciiTheme="majorHAnsi" w:hAnsiTheme="majorHAnsi"/>
        </w:rPr>
        <w:t>The cynical person is someone who has lost contact with pleasure and who bends to power because power is his only refuge</w:t>
      </w:r>
      <w:r w:rsidRPr="00A31B56">
        <w:rPr>
          <w:rFonts w:asciiTheme="majorHAnsi" w:hAnsiTheme="majorHAnsi"/>
        </w:rPr>
        <w:t xml:space="preserve">. </w:t>
      </w:r>
      <w:r w:rsidRPr="00A31B56">
        <w:rPr>
          <w:rStyle w:val="Emphasis"/>
          <w:rFonts w:asciiTheme="majorHAnsi" w:hAnsiTheme="majorHAnsi"/>
        </w:rPr>
        <w:t>The cynical person bends to the power of reality, while the ironic person knows that reality is a projection of the mind, of many interwoven minds</w:t>
      </w:r>
      <w:r w:rsidRPr="00A31B56">
        <w:rPr>
          <w:rFonts w:asciiTheme="majorHAnsi" w:hAnsiTheme="majorHAnsi"/>
        </w:rPr>
        <w:t xml:space="preserve">. </w:t>
      </w:r>
      <w:r w:rsidRPr="00A31B56">
        <w:rPr>
          <w:rStyle w:val="StyleUnderline"/>
          <w:rFonts w:asciiTheme="majorHAnsi" w:hAnsiTheme="majorHAnsi"/>
        </w:rPr>
        <w:t>When philosophers realized that God was dead and there was no metaphysical foundation for our interpretations, different ethical stances emerged</w:t>
      </w:r>
      <w:r w:rsidRPr="00A31B56">
        <w:rPr>
          <w:rFonts w:asciiTheme="majorHAnsi" w:hAnsiTheme="majorHAnsi"/>
        </w:rPr>
        <w:t xml:space="preserve">. </w:t>
      </w:r>
      <w:r w:rsidRPr="00A31B56">
        <w:rPr>
          <w:rFonts w:asciiTheme="majorHAnsi" w:hAnsiTheme="majorHAnsi"/>
          <w:sz w:val="16"/>
          <w:szCs w:val="16"/>
        </w:rPr>
        <w:t xml:space="preserve">One stance was based on aggressiveness and the violent enforcement of the Wille </w:t>
      </w:r>
      <w:proofErr w:type="spellStart"/>
      <w:r w:rsidRPr="00A31B56">
        <w:rPr>
          <w:rFonts w:asciiTheme="majorHAnsi" w:hAnsiTheme="majorHAnsi"/>
          <w:sz w:val="16"/>
          <w:szCs w:val="16"/>
        </w:rPr>
        <w:t>zur</w:t>
      </w:r>
      <w:proofErr w:type="spellEnd"/>
      <w:r w:rsidRPr="00A31B56">
        <w:rPr>
          <w:rFonts w:asciiTheme="majorHAnsi" w:hAnsiTheme="majorHAnsi"/>
          <w:sz w:val="16"/>
          <w:szCs w:val="16"/>
        </w:rPr>
        <w:t xml:space="preserve"> </w:t>
      </w:r>
      <w:proofErr w:type="spellStart"/>
      <w:r w:rsidRPr="00A31B56">
        <w:rPr>
          <w:rFonts w:asciiTheme="majorHAnsi" w:hAnsiTheme="majorHAnsi"/>
          <w:sz w:val="16"/>
          <w:szCs w:val="16"/>
        </w:rPr>
        <w:t>Macht</w:t>
      </w:r>
      <w:proofErr w:type="spellEnd"/>
      <w:r w:rsidRPr="00A31B56">
        <w:rPr>
          <w:rFonts w:asciiTheme="majorHAnsi" w:hAnsiTheme="majorHAnsi"/>
          <w:sz w:val="16"/>
          <w:szCs w:val="16"/>
        </w:rPr>
        <w:t>: there is no truth in the world, but I’m stronger than you, and my strength is the source of my power which establishes truth. Another stance was</w:t>
      </w:r>
      <w:r w:rsidRPr="00A31B56">
        <w:rPr>
          <w:rFonts w:asciiTheme="majorHAnsi" w:hAnsiTheme="majorHAnsi"/>
        </w:rPr>
        <w:t xml:space="preserve"> </w:t>
      </w:r>
      <w:r w:rsidRPr="00A31B56">
        <w:rPr>
          <w:rStyle w:val="Emphasis"/>
          <w:rFonts w:asciiTheme="majorHAnsi" w:hAnsiTheme="majorHAnsi"/>
        </w:rPr>
        <w:t>irony: friendship and egalitarian sharing can build a bridge of meaning across the abyssal nonexistence of meaning. Biorhythm and Algorithm Depression can evolve in different ways: if you look at the present reality of America, you see that the prevailing evolution of depression is Donald Trump</w:t>
      </w:r>
      <w:r w:rsidRPr="00A31B56">
        <w:rPr>
          <w:rFonts w:asciiTheme="majorHAnsi" w:hAnsiTheme="majorHAnsi"/>
        </w:rPr>
        <w:t xml:space="preserve">. </w:t>
      </w:r>
      <w:r w:rsidRPr="00A31B56">
        <w:rPr>
          <w:rFonts w:asciiTheme="majorHAnsi" w:hAnsiTheme="majorHAnsi"/>
          <w:sz w:val="16"/>
          <w:szCs w:val="16"/>
        </w:rPr>
        <w:t>“The worst are full of passionate intensity,” says Yeats. Faith in belonging and identity is the fake ground of passionate intensity. Belonging implies a natural ontological or historical ground of conformity among individuals. This is why belonging implies violence and submission. If you want to belong, you have to accept the rules of conformity.</w:t>
      </w:r>
      <w:r w:rsidRPr="00A31B56">
        <w:rPr>
          <w:rFonts w:asciiTheme="majorHAnsi" w:hAnsiTheme="majorHAnsi"/>
        </w:rPr>
        <w:t xml:space="preserve"> </w:t>
      </w:r>
      <w:r w:rsidRPr="00A31B56">
        <w:rPr>
          <w:rStyle w:val="Emphasis"/>
          <w:rFonts w:asciiTheme="majorHAnsi" w:hAnsiTheme="majorHAnsi"/>
        </w:rPr>
        <w:t>Identity is the result of this process of conformity and subjection</w:t>
      </w:r>
      <w:r w:rsidRPr="00A31B56">
        <w:rPr>
          <w:rFonts w:asciiTheme="majorHAnsi" w:hAnsiTheme="majorHAnsi"/>
        </w:rPr>
        <w:t xml:space="preserve">. </w:t>
      </w:r>
      <w:r w:rsidRPr="00A31B56">
        <w:rPr>
          <w:rStyle w:val="Emphasis"/>
          <w:rFonts w:asciiTheme="majorHAnsi" w:hAnsiTheme="majorHAnsi"/>
        </w:rPr>
        <w:t>Passionate intensity is the foundation of the identity that humiliated people crave</w:t>
      </w:r>
      <w:r w:rsidRPr="00A31B56">
        <w:rPr>
          <w:rFonts w:asciiTheme="majorHAnsi" w:hAnsiTheme="majorHAnsi"/>
        </w:rPr>
        <w:t xml:space="preserve">. </w:t>
      </w:r>
      <w:r w:rsidRPr="00A31B56">
        <w:rPr>
          <w:rStyle w:val="Emphasis"/>
          <w:rFonts w:asciiTheme="majorHAnsi" w:hAnsiTheme="majorHAnsi"/>
        </w:rPr>
        <w:t xml:space="preserve">But identity has to be protected against existence, against transformation, against becoming, against pleasure, because pleasure is dis-identity. Identity is a simulation of belonging that is asserted through violence against the other. </w:t>
      </w:r>
      <w:r w:rsidRPr="00A31B56">
        <w:rPr>
          <w:rFonts w:asciiTheme="majorHAnsi" w:hAnsiTheme="majorHAnsi"/>
          <w:sz w:val="16"/>
          <w:szCs w:val="16"/>
        </w:rPr>
        <w:t xml:space="preserve">“Surely the second coming is at hand. / … a vast image out of Spiritus Mundi / Troubles my sight.” In 1919, Yeats expected the second coming of Jesus Christ. However, in the decade that followed, Jesus Christ did not come back. Hitler came. </w:t>
      </w:r>
      <w:proofErr w:type="gramStart"/>
      <w:r w:rsidRPr="00A31B56">
        <w:rPr>
          <w:rStyle w:val="StyleUnderline"/>
          <w:rFonts w:asciiTheme="majorHAnsi" w:hAnsiTheme="majorHAnsi"/>
        </w:rPr>
        <w:t>So</w:t>
      </w:r>
      <w:proofErr w:type="gramEnd"/>
      <w:r w:rsidRPr="00A31B56">
        <w:rPr>
          <w:rStyle w:val="StyleUnderline"/>
          <w:rFonts w:asciiTheme="majorHAnsi" w:hAnsiTheme="majorHAnsi"/>
        </w:rPr>
        <w:t xml:space="preserve"> we should ask: What is going to happen now</w:t>
      </w:r>
      <w:r w:rsidRPr="00A31B56">
        <w:rPr>
          <w:rFonts w:asciiTheme="majorHAnsi" w:hAnsiTheme="majorHAnsi"/>
        </w:rPr>
        <w:t xml:space="preserve">? </w:t>
      </w:r>
      <w:r w:rsidRPr="00A31B56">
        <w:rPr>
          <w:rFonts w:asciiTheme="majorHAnsi" w:hAnsiTheme="majorHAnsi"/>
          <w:sz w:val="16"/>
          <w:szCs w:val="16"/>
        </w:rPr>
        <w:t>I’ll try to reframe the present situation from the point of view of rhythm. In particular,</w:t>
      </w:r>
      <w:r w:rsidRPr="00A31B56">
        <w:rPr>
          <w:rFonts w:asciiTheme="majorHAnsi" w:hAnsiTheme="majorHAnsi"/>
        </w:rPr>
        <w:t xml:space="preserve"> </w:t>
      </w:r>
      <w:r w:rsidRPr="00A31B56">
        <w:rPr>
          <w:rStyle w:val="StyleUnderline"/>
          <w:rFonts w:asciiTheme="majorHAnsi" w:hAnsiTheme="majorHAnsi"/>
        </w:rPr>
        <w:t xml:space="preserve">I want to say something about algorithm and biorhythm. </w:t>
      </w:r>
      <w:r w:rsidRPr="00A31B56">
        <w:rPr>
          <w:rStyle w:val="Emphasis"/>
          <w:rFonts w:asciiTheme="majorHAnsi" w:hAnsiTheme="majorHAnsi"/>
        </w:rPr>
        <w:t>Rhythm is the singularization of time</w:t>
      </w:r>
      <w:r w:rsidRPr="00A31B56">
        <w:rPr>
          <w:rFonts w:asciiTheme="majorHAnsi" w:hAnsiTheme="majorHAnsi"/>
        </w:rPr>
        <w:t xml:space="preserve">. </w:t>
      </w:r>
      <w:r w:rsidRPr="00A31B56">
        <w:rPr>
          <w:rStyle w:val="Emphasis"/>
          <w:rFonts w:asciiTheme="majorHAnsi" w:hAnsiTheme="majorHAnsi"/>
        </w:rPr>
        <w:t>Rhythm is scanning time in attunement with cosmic breathing</w:t>
      </w:r>
      <w:r w:rsidRPr="00A31B56">
        <w:rPr>
          <w:rFonts w:asciiTheme="majorHAnsi" w:hAnsiTheme="majorHAnsi"/>
        </w:rPr>
        <w:t xml:space="preserve">. </w:t>
      </w:r>
      <w:r w:rsidRPr="00A31B56">
        <w:rPr>
          <w:rStyle w:val="StyleUnderline"/>
          <w:rFonts w:asciiTheme="majorHAnsi" w:hAnsiTheme="majorHAnsi"/>
        </w:rPr>
        <w:t xml:space="preserve">Rhythm is the vibration that aims to harmonize the singularity of breathing and the surrounding chaos. </w:t>
      </w:r>
      <w:r w:rsidRPr="00A31B56">
        <w:rPr>
          <w:rStyle w:val="Emphasis"/>
          <w:rFonts w:asciiTheme="majorHAnsi" w:hAnsiTheme="majorHAnsi"/>
        </w:rPr>
        <w:t>Poetry is the error that leads to new continents of meaning.</w:t>
      </w:r>
      <w:r w:rsidRPr="00A31B56">
        <w:rPr>
          <w:rStyle w:val="StyleUnderline"/>
          <w:rFonts w:asciiTheme="majorHAnsi" w:hAnsiTheme="majorHAnsi"/>
        </w:rPr>
        <w:t xml:space="preserve"> </w:t>
      </w:r>
      <w:r w:rsidRPr="00A31B56">
        <w:rPr>
          <w:rFonts w:asciiTheme="majorHAnsi" w:hAnsiTheme="majorHAnsi"/>
          <w:sz w:val="16"/>
          <w:szCs w:val="16"/>
        </w:rPr>
        <w:t xml:space="preserve">Although the theory of biorhythm elaborated by Wilhelm </w:t>
      </w:r>
      <w:proofErr w:type="spellStart"/>
      <w:r w:rsidRPr="00A31B56">
        <w:rPr>
          <w:rFonts w:asciiTheme="majorHAnsi" w:hAnsiTheme="majorHAnsi"/>
          <w:sz w:val="16"/>
          <w:szCs w:val="16"/>
        </w:rPr>
        <w:t>Fliess</w:t>
      </w:r>
      <w:proofErr w:type="spellEnd"/>
      <w:r w:rsidRPr="00A31B56">
        <w:rPr>
          <w:rFonts w:asciiTheme="majorHAnsi" w:hAnsiTheme="majorHAnsi"/>
          <w:sz w:val="16"/>
          <w:szCs w:val="16"/>
        </w:rPr>
        <w:t xml:space="preserve"> at the end of the nineteenth century is generally considered pseudoscientific, I’m interested in its metaphorical implications.</w:t>
      </w:r>
      <w:r w:rsidRPr="00A31B56">
        <w:rPr>
          <w:rFonts w:asciiTheme="majorHAnsi" w:hAnsiTheme="majorHAnsi"/>
        </w:rPr>
        <w:t xml:space="preserve"> </w:t>
      </w:r>
      <w:r w:rsidRPr="00A31B56">
        <w:rPr>
          <w:rStyle w:val="Emphasis"/>
          <w:rFonts w:asciiTheme="majorHAnsi" w:hAnsiTheme="majorHAnsi"/>
        </w:rPr>
        <w:t>The organism is composed of vibrant matter, and the pulsations of the organism enter into a rhythmic relationship with the pulsations of other surrounding organisms</w:t>
      </w:r>
      <w:r w:rsidRPr="00A31B56">
        <w:rPr>
          <w:rFonts w:asciiTheme="majorHAnsi" w:hAnsiTheme="majorHAnsi"/>
        </w:rPr>
        <w:t xml:space="preserve">. </w:t>
      </w:r>
      <w:r w:rsidRPr="00A31B56">
        <w:rPr>
          <w:rStyle w:val="Emphasis"/>
          <w:rFonts w:asciiTheme="majorHAnsi" w:hAnsiTheme="majorHAnsi"/>
        </w:rPr>
        <w:t xml:space="preserve">The conjunction of conscious and sensitive organisms is a vibrating relationship: individual organisms search for a common rhythm, a common emotional ground of understanding, and this search is a sort of oscillation that results in a possible (or impossible) </w:t>
      </w:r>
      <w:proofErr w:type="spellStart"/>
      <w:r w:rsidRPr="00A31B56">
        <w:rPr>
          <w:rStyle w:val="Emphasis"/>
          <w:rFonts w:asciiTheme="majorHAnsi" w:hAnsiTheme="majorHAnsi"/>
        </w:rPr>
        <w:t>syntony</w:t>
      </w:r>
      <w:proofErr w:type="spellEnd"/>
      <w:r w:rsidRPr="00A31B56">
        <w:rPr>
          <w:rStyle w:val="Emphasis"/>
          <w:rFonts w:asciiTheme="majorHAnsi" w:hAnsiTheme="majorHAnsi"/>
        </w:rPr>
        <w:t>. Within the conjunctive sphere of biorhythm, the process of signification and interpretation is a vibrational process</w:t>
      </w:r>
      <w:r w:rsidRPr="00A31B56">
        <w:rPr>
          <w:rFonts w:asciiTheme="majorHAnsi" w:hAnsiTheme="majorHAnsi"/>
        </w:rPr>
        <w:t xml:space="preserve">. </w:t>
      </w:r>
      <w:r w:rsidRPr="00A31B56">
        <w:rPr>
          <w:rStyle w:val="Emphasis"/>
          <w:rFonts w:asciiTheme="majorHAnsi" w:hAnsiTheme="majorHAnsi"/>
        </w:rPr>
        <w:t xml:space="preserve">When the process of signification is penetrated by connective machines, it is reformatted. It mutates in a way that implies a reduction: a reduction to the syntactic logic of the algorithm. </w:t>
      </w:r>
      <w:r w:rsidRPr="00A31B56">
        <w:rPr>
          <w:rStyle w:val="StyleUnderline"/>
          <w:rFonts w:asciiTheme="majorHAnsi" w:hAnsiTheme="majorHAnsi"/>
        </w:rPr>
        <w:t>The word “algorithm” comes from the name of the Arabic mathematician Al-Khwarizmi</w:t>
      </w:r>
      <w:r w:rsidRPr="00A31B56">
        <w:rPr>
          <w:rFonts w:asciiTheme="majorHAnsi" w:hAnsiTheme="majorHAnsi"/>
        </w:rPr>
        <w:t xml:space="preserve"> (meaning, a native of Khwarazm), </w:t>
      </w:r>
      <w:r w:rsidRPr="00A31B56">
        <w:rPr>
          <w:rStyle w:val="Emphasis"/>
          <w:rFonts w:asciiTheme="majorHAnsi" w:hAnsiTheme="majorHAnsi"/>
        </w:rPr>
        <w:t>whose work introduced sophisticated mathematics to the West</w:t>
      </w:r>
      <w:r w:rsidRPr="00A31B56">
        <w:rPr>
          <w:rFonts w:asciiTheme="majorHAnsi" w:hAnsiTheme="majorHAnsi"/>
        </w:rPr>
        <w:t>. However, I prefer a different etymology and a different meaning. “</w:t>
      </w:r>
      <w:r w:rsidRPr="00A31B56">
        <w:rPr>
          <w:rStyle w:val="Emphasis"/>
          <w:rFonts w:asciiTheme="majorHAnsi" w:hAnsiTheme="majorHAnsi"/>
        </w:rPr>
        <w:t xml:space="preserve">Algorithm” for me has to do with the Greek word </w:t>
      </w:r>
      <w:proofErr w:type="spellStart"/>
      <w:r w:rsidRPr="00A31B56">
        <w:rPr>
          <w:rStyle w:val="Emphasis"/>
          <w:rFonts w:asciiTheme="majorHAnsi" w:hAnsiTheme="majorHAnsi"/>
        </w:rPr>
        <w:t>algos</w:t>
      </w:r>
      <w:proofErr w:type="spellEnd"/>
      <w:r w:rsidRPr="00A31B56">
        <w:rPr>
          <w:rStyle w:val="Emphasis"/>
          <w:rFonts w:asciiTheme="majorHAnsi" w:hAnsiTheme="majorHAnsi"/>
        </w:rPr>
        <w:t>, meaning pain</w:t>
      </w:r>
      <w:r w:rsidRPr="00A31B56">
        <w:rPr>
          <w:rFonts w:asciiTheme="majorHAnsi" w:hAnsiTheme="majorHAnsi"/>
        </w:rPr>
        <w:t xml:space="preserve">. Furthermore, </w:t>
      </w:r>
      <w:r w:rsidRPr="00A31B56">
        <w:rPr>
          <w:rStyle w:val="StyleUnderline"/>
          <w:rFonts w:asciiTheme="majorHAnsi" w:hAnsiTheme="majorHAnsi"/>
        </w:rPr>
        <w:t>the English word “algid” refers to frigidity</w:t>
      </w:r>
      <w:r w:rsidRPr="00A31B56">
        <w:rPr>
          <w:rFonts w:asciiTheme="majorHAnsi" w:hAnsiTheme="majorHAnsi"/>
        </w:rPr>
        <w:t xml:space="preserve">, both </w:t>
      </w:r>
      <w:r w:rsidRPr="00A31B56">
        <w:rPr>
          <w:rStyle w:val="StyleUnderline"/>
          <w:rFonts w:asciiTheme="majorHAnsi" w:hAnsiTheme="majorHAnsi"/>
        </w:rPr>
        <w:t>physical and emotional</w:t>
      </w:r>
      <w:r w:rsidRPr="00A31B56">
        <w:rPr>
          <w:rFonts w:asciiTheme="majorHAnsi" w:hAnsiTheme="majorHAnsi"/>
        </w:rPr>
        <w:t xml:space="preserve">. </w:t>
      </w:r>
      <w:proofErr w:type="gramStart"/>
      <w:r w:rsidRPr="00A31B56">
        <w:rPr>
          <w:rFonts w:asciiTheme="majorHAnsi" w:hAnsiTheme="majorHAnsi"/>
        </w:rPr>
        <w:t>So</w:t>
      </w:r>
      <w:proofErr w:type="gramEnd"/>
      <w:r w:rsidRPr="00A31B56">
        <w:rPr>
          <w:rFonts w:asciiTheme="majorHAnsi" w:hAnsiTheme="majorHAnsi"/>
        </w:rPr>
        <w:t xml:space="preserve"> I suggest that “</w:t>
      </w:r>
      <w:r w:rsidRPr="00A31B56">
        <w:rPr>
          <w:rStyle w:val="Emphasis"/>
          <w:rFonts w:asciiTheme="majorHAnsi" w:hAnsiTheme="majorHAnsi"/>
        </w:rPr>
        <w:t>algorithm” has to do with frigidity and pain</w:t>
      </w:r>
      <w:r w:rsidRPr="00A31B56">
        <w:rPr>
          <w:rFonts w:asciiTheme="majorHAnsi" w:hAnsiTheme="majorHAnsi"/>
        </w:rPr>
        <w:t xml:space="preserve">. </w:t>
      </w:r>
      <w:r w:rsidRPr="00A31B56">
        <w:rPr>
          <w:rStyle w:val="Emphasis"/>
          <w:rFonts w:asciiTheme="majorHAnsi" w:hAnsiTheme="majorHAnsi"/>
        </w:rPr>
        <w:t>This pain results from the constriction of the organism</w:t>
      </w:r>
      <w:r w:rsidRPr="00A31B56">
        <w:rPr>
          <w:rFonts w:asciiTheme="majorHAnsi" w:hAnsiTheme="majorHAnsi"/>
        </w:rPr>
        <w:t xml:space="preserve">, </w:t>
      </w:r>
      <w:r w:rsidRPr="00A31B56">
        <w:rPr>
          <w:rStyle w:val="Emphasis"/>
          <w:rFonts w:asciiTheme="majorHAnsi" w:hAnsiTheme="majorHAnsi"/>
        </w:rPr>
        <w:t>the stiffening of the vibrational agent of enunciation, and the reduction of the continuum of experience to the dictates of computation. When the social concatenation is mediated by connective machines, human agency undergoes a process of reformatting</w:t>
      </w:r>
      <w:r w:rsidRPr="00A31B56">
        <w:rPr>
          <w:rFonts w:asciiTheme="majorHAnsi" w:hAnsiTheme="majorHAnsi"/>
        </w:rPr>
        <w:t xml:space="preserve">. </w:t>
      </w:r>
      <w:r w:rsidRPr="00A31B56">
        <w:rPr>
          <w:rFonts w:asciiTheme="majorHAnsi" w:hAnsiTheme="majorHAnsi"/>
          <w:sz w:val="16"/>
          <w:szCs w:val="16"/>
        </w:rPr>
        <w:t>No one really knows what human agency is, or what humans are doing when they are said to perform as agents.</w:t>
      </w:r>
      <w:r w:rsidRPr="00A31B56">
        <w:rPr>
          <w:rFonts w:asciiTheme="majorHAnsi" w:hAnsiTheme="majorHAnsi"/>
        </w:rPr>
        <w:t xml:space="preserve"> </w:t>
      </w:r>
      <w:r w:rsidRPr="00A31B56">
        <w:rPr>
          <w:rStyle w:val="StyleUnderline"/>
          <w:rFonts w:asciiTheme="majorHAnsi" w:hAnsiTheme="majorHAnsi"/>
        </w:rPr>
        <w:t>In the face of every analysis, human agency remains something of a mystery</w:t>
      </w:r>
      <w:r w:rsidRPr="00A31B56">
        <w:rPr>
          <w:rFonts w:asciiTheme="majorHAnsi" w:hAnsiTheme="majorHAnsi"/>
        </w:rPr>
        <w:t xml:space="preserve">. </w:t>
      </w:r>
      <w:r w:rsidRPr="00A31B56">
        <w:rPr>
          <w:rFonts w:asciiTheme="majorHAnsi" w:hAnsiTheme="majorHAnsi"/>
          <w:sz w:val="16"/>
          <w:szCs w:val="16"/>
        </w:rPr>
        <w:t xml:space="preserve">If we don’t know just how </w:t>
      </w:r>
      <w:r w:rsidRPr="00A31B56">
        <w:rPr>
          <w:rFonts w:asciiTheme="majorHAnsi" w:hAnsiTheme="majorHAnsi"/>
          <w:sz w:val="16"/>
          <w:szCs w:val="16"/>
        </w:rPr>
        <w:lastRenderedPageBreak/>
        <w:t>it is that human agency operates, how can we be so sure that the processes through which nonhumans make their mark are qualitatively different?</w:t>
      </w:r>
      <w:r w:rsidRPr="00A31B56">
        <w:rPr>
          <w:rFonts w:asciiTheme="majorHAnsi" w:hAnsiTheme="majorHAnsi"/>
        </w:rPr>
        <w:t xml:space="preserve"> </w:t>
      </w:r>
      <w:r w:rsidRPr="00A31B56">
        <w:rPr>
          <w:rStyle w:val="Emphasis"/>
          <w:rFonts w:asciiTheme="majorHAnsi" w:hAnsiTheme="majorHAnsi"/>
        </w:rPr>
        <w:t xml:space="preserve">An assemblage owes its agentic capacity to the vitality of the </w:t>
      </w:r>
      <w:proofErr w:type="spellStart"/>
      <w:r w:rsidRPr="00A31B56">
        <w:rPr>
          <w:rStyle w:val="Emphasis"/>
          <w:rFonts w:asciiTheme="majorHAnsi" w:hAnsiTheme="majorHAnsi"/>
        </w:rPr>
        <w:t>materialities</w:t>
      </w:r>
      <w:proofErr w:type="spellEnd"/>
      <w:r w:rsidRPr="00A31B56">
        <w:rPr>
          <w:rStyle w:val="Emphasis"/>
          <w:rFonts w:asciiTheme="majorHAnsi" w:hAnsiTheme="majorHAnsi"/>
        </w:rPr>
        <w:t xml:space="preserve"> that constitute it</w:t>
      </w:r>
      <w:r w:rsidRPr="00A31B56">
        <w:rPr>
          <w:rFonts w:asciiTheme="majorHAnsi" w:hAnsiTheme="majorHAnsi"/>
        </w:rPr>
        <w:t xml:space="preserve">. </w:t>
      </w:r>
      <w:r w:rsidRPr="00A31B56">
        <w:rPr>
          <w:rFonts w:asciiTheme="majorHAnsi" w:hAnsiTheme="majorHAnsi"/>
          <w:sz w:val="16"/>
          <w:szCs w:val="16"/>
        </w:rPr>
        <w:t xml:space="preserve">Something like this congregational agency is called </w:t>
      </w:r>
      <w:proofErr w:type="spellStart"/>
      <w:r w:rsidRPr="00A31B56">
        <w:rPr>
          <w:rFonts w:asciiTheme="majorHAnsi" w:hAnsiTheme="majorHAnsi"/>
          <w:sz w:val="16"/>
          <w:szCs w:val="16"/>
        </w:rPr>
        <w:t>shi</w:t>
      </w:r>
      <w:proofErr w:type="spellEnd"/>
      <w:r w:rsidRPr="00A31B56">
        <w:rPr>
          <w:rFonts w:asciiTheme="majorHAnsi" w:hAnsiTheme="majorHAnsi"/>
          <w:sz w:val="16"/>
          <w:szCs w:val="16"/>
        </w:rPr>
        <w:t xml:space="preserve">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w:t>
      </w:r>
      <w:proofErr w:type="spellStart"/>
      <w:r w:rsidRPr="00A31B56">
        <w:rPr>
          <w:rFonts w:asciiTheme="majorHAnsi" w:hAnsiTheme="majorHAnsi"/>
          <w:sz w:val="16"/>
          <w:szCs w:val="16"/>
        </w:rPr>
        <w:t>shi</w:t>
      </w:r>
      <w:proofErr w:type="spellEnd"/>
      <w:r w:rsidRPr="00A31B56">
        <w:rPr>
          <w:rFonts w:asciiTheme="majorHAnsi" w:hAnsiTheme="majorHAnsi"/>
          <w:sz w:val="16"/>
          <w:szCs w:val="16"/>
        </w:rPr>
        <w:t xml:space="preserve"> emerged in the description of a good general who must be able to read and then ride the </w:t>
      </w:r>
      <w:proofErr w:type="spellStart"/>
      <w:r w:rsidRPr="00A31B56">
        <w:rPr>
          <w:rFonts w:asciiTheme="majorHAnsi" w:hAnsiTheme="majorHAnsi"/>
          <w:sz w:val="16"/>
          <w:szCs w:val="16"/>
        </w:rPr>
        <w:t>shi</w:t>
      </w:r>
      <w:proofErr w:type="spellEnd"/>
      <w:r w:rsidRPr="00A31B56">
        <w:rPr>
          <w:rFonts w:asciiTheme="majorHAnsi" w:hAnsiTheme="majorHAnsi"/>
          <w:sz w:val="16"/>
          <w:szCs w:val="16"/>
        </w:rPr>
        <w:t xml:space="preserve"> of a configuration of moods, winds, historical trends, and armaments: </w:t>
      </w:r>
      <w:proofErr w:type="spellStart"/>
      <w:r w:rsidRPr="00A31B56">
        <w:rPr>
          <w:rFonts w:asciiTheme="majorHAnsi" w:hAnsiTheme="majorHAnsi"/>
          <w:sz w:val="16"/>
          <w:szCs w:val="16"/>
        </w:rPr>
        <w:t>shi</w:t>
      </w:r>
      <w:proofErr w:type="spellEnd"/>
      <w:r w:rsidRPr="00A31B56">
        <w:rPr>
          <w:rFonts w:asciiTheme="majorHAnsi" w:hAnsiTheme="majorHAnsi"/>
          <w:sz w:val="16"/>
          <w:szCs w:val="16"/>
        </w:rPr>
        <w:t xml:space="preserve"> names the dynamic force emanating from a </w:t>
      </w:r>
      <w:proofErr w:type="spellStart"/>
      <w:r w:rsidRPr="00A31B56">
        <w:rPr>
          <w:rFonts w:asciiTheme="majorHAnsi" w:hAnsiTheme="majorHAnsi"/>
          <w:sz w:val="16"/>
          <w:szCs w:val="16"/>
        </w:rPr>
        <w:t>spatio</w:t>
      </w:r>
      <w:proofErr w:type="spellEnd"/>
      <w:r w:rsidRPr="00A31B56">
        <w:rPr>
          <w:rFonts w:asciiTheme="majorHAnsi" w:hAnsiTheme="majorHAnsi"/>
          <w:sz w:val="16"/>
          <w:szCs w:val="16"/>
        </w:rPr>
        <w:t xml:space="preserve">-temporal configuration rather than from any particular element within it … The </w:t>
      </w:r>
      <w:proofErr w:type="spellStart"/>
      <w:r w:rsidRPr="00A31B56">
        <w:rPr>
          <w:rFonts w:asciiTheme="majorHAnsi" w:hAnsiTheme="majorHAnsi"/>
          <w:sz w:val="16"/>
          <w:szCs w:val="16"/>
        </w:rPr>
        <w:t>shi</w:t>
      </w:r>
      <w:proofErr w:type="spellEnd"/>
      <w:r w:rsidRPr="00A31B56">
        <w:rPr>
          <w:rFonts w:asciiTheme="majorHAnsi" w:hAnsiTheme="majorHAnsi"/>
          <w:sz w:val="16"/>
          <w:szCs w:val="16"/>
        </w:rPr>
        <w:t xml:space="preserve"> of an assemblage is vibratory.2</w:t>
      </w:r>
      <w:r w:rsidRPr="00A31B56">
        <w:rPr>
          <w:rFonts w:asciiTheme="majorHAnsi" w:hAnsiTheme="majorHAnsi"/>
        </w:rPr>
        <w:t xml:space="preserve"> </w:t>
      </w:r>
      <w:r w:rsidRPr="00A31B56">
        <w:rPr>
          <w:rStyle w:val="Emphasis"/>
          <w:rFonts w:asciiTheme="majorHAnsi" w:hAnsiTheme="majorHAnsi"/>
        </w:rPr>
        <w:t>When the algorithm enters the realm of social concatenation, modes of interaction undergo a reformatting process, and algorithmic logic pervades and subjugates the vibrant concatenation</w:t>
      </w:r>
      <w:r w:rsidRPr="00A31B56">
        <w:rPr>
          <w:rFonts w:asciiTheme="majorHAnsi" w:hAnsiTheme="majorHAnsi"/>
        </w:rPr>
        <w:t xml:space="preserve">. </w:t>
      </w:r>
      <w:r w:rsidRPr="00A31B56">
        <w:rPr>
          <w:rStyle w:val="Emphasis"/>
          <w:rFonts w:asciiTheme="majorHAnsi" w:hAnsiTheme="majorHAnsi"/>
        </w:rPr>
        <w:t>The insertion of the algorithm into the semiotic process breaks the continuum of semiosis and life</w:t>
      </w:r>
      <w:r w:rsidRPr="00A31B56">
        <w:rPr>
          <w:rFonts w:asciiTheme="majorHAnsi" w:hAnsiTheme="majorHAnsi"/>
        </w:rPr>
        <w:t xml:space="preserve">. </w:t>
      </w:r>
      <w:r w:rsidRPr="00A31B56">
        <w:rPr>
          <w:rStyle w:val="Emphasis"/>
          <w:rFonts w:asciiTheme="majorHAnsi" w:hAnsiTheme="majorHAnsi"/>
        </w:rPr>
        <w:t>In the connective domain, interpretation is reduced to the syntactical recognition of discreet states</w:t>
      </w:r>
      <w:r w:rsidRPr="00A31B56">
        <w:rPr>
          <w:rFonts w:asciiTheme="majorHAnsi" w:hAnsiTheme="majorHAnsi"/>
        </w:rPr>
        <w:t xml:space="preserve">. </w:t>
      </w:r>
      <w:r w:rsidRPr="00A31B56">
        <w:rPr>
          <w:rStyle w:val="Emphasis"/>
          <w:rFonts w:asciiTheme="majorHAnsi" w:hAnsiTheme="majorHAnsi"/>
        </w:rPr>
        <w:t>The vibrational sign is stiffened, to the point of losing the ability to decode and to interpret ambiguousness and irony</w:t>
      </w:r>
      <w:r w:rsidRPr="00A31B56">
        <w:rPr>
          <w:rFonts w:asciiTheme="majorHAnsi" w:hAnsiTheme="majorHAnsi"/>
        </w:rPr>
        <w:t xml:space="preserve">. </w:t>
      </w:r>
      <w:r w:rsidRPr="00A31B56">
        <w:rPr>
          <w:rStyle w:val="StyleUnderline"/>
          <w:rFonts w:asciiTheme="majorHAnsi" w:hAnsiTheme="majorHAnsi"/>
        </w:rPr>
        <w:t>Difference is then interpreted according to the rules of repetition, and the indetermination that makes poetical misunderstanding (or hyper-understanding) possible is cancelled</w:t>
      </w:r>
      <w:r w:rsidRPr="00A31B56">
        <w:rPr>
          <w:rFonts w:asciiTheme="majorHAnsi" w:hAnsiTheme="majorHAnsi"/>
        </w:rPr>
        <w:t xml:space="preserve">. </w:t>
      </w:r>
      <w:r w:rsidRPr="00A31B56">
        <w:rPr>
          <w:rStyle w:val="Emphasis"/>
          <w:rFonts w:asciiTheme="majorHAnsi" w:hAnsiTheme="majorHAnsi"/>
        </w:rPr>
        <w:t xml:space="preserve">As the </w:t>
      </w:r>
      <w:proofErr w:type="spellStart"/>
      <w:r w:rsidRPr="00A31B56">
        <w:rPr>
          <w:rStyle w:val="Emphasis"/>
          <w:rFonts w:asciiTheme="majorHAnsi" w:hAnsiTheme="majorHAnsi"/>
        </w:rPr>
        <w:t>semiosphere</w:t>
      </w:r>
      <w:proofErr w:type="spellEnd"/>
      <w:r w:rsidRPr="00A31B56">
        <w:rPr>
          <w:rStyle w:val="Emphasis"/>
          <w:rFonts w:asciiTheme="majorHAnsi" w:hAnsiTheme="majorHAnsi"/>
        </w:rPr>
        <w:t xml:space="preserve"> is reformatted according to the algorithm, the vibratory nature of biorhythm is suffocated. Breathing is banished from the semiotic exchange, and poetry—the error that leads to the discovery of new continents of meaning, the excess that contains new imaginings and new possibilities—is frozen. This is what Guattari called a </w:t>
      </w:r>
      <w:proofErr w:type="spellStart"/>
      <w:r w:rsidRPr="00A31B56">
        <w:rPr>
          <w:rStyle w:val="Emphasis"/>
          <w:rFonts w:asciiTheme="majorHAnsi" w:hAnsiTheme="majorHAnsi"/>
        </w:rPr>
        <w:t>chaosmic</w:t>
      </w:r>
      <w:proofErr w:type="spellEnd"/>
      <w:r w:rsidRPr="00A31B56">
        <w:rPr>
          <w:rStyle w:val="Emphasis"/>
          <w:rFonts w:asciiTheme="majorHAnsi" w:hAnsiTheme="majorHAnsi"/>
        </w:rPr>
        <w:t xml:space="preserve"> spasm. </w:t>
      </w:r>
    </w:p>
    <w:p w14:paraId="4E7A6DB3" w14:textId="49CF3BAD" w:rsidR="00E56463" w:rsidRDefault="00E56463">
      <w:pPr>
        <w:spacing w:after="0" w:line="240" w:lineRule="auto"/>
        <w:rPr>
          <w:rFonts w:eastAsiaTheme="majorEastAsia" w:cstheme="majorBidi"/>
          <w:b/>
          <w:bCs/>
          <w:sz w:val="32"/>
          <w:szCs w:val="32"/>
          <w:u w:val="single"/>
        </w:rPr>
      </w:pPr>
    </w:p>
    <w:p w14:paraId="31DA52F5" w14:textId="41A52F53" w:rsidR="009F161A" w:rsidRDefault="00650FA0" w:rsidP="009F161A">
      <w:pPr>
        <w:pStyle w:val="Heading4"/>
        <w:jc w:val="both"/>
      </w:pPr>
      <w:r>
        <w:br w:type="page"/>
      </w:r>
      <w:r w:rsidR="009F161A">
        <w:lastRenderedPageBreak/>
        <w:t>The construction of subjects, communities, and humanity as closed and coherent unities that must stave off all differential flux licenses claims of racial superiority and human exceptionalism. As humanity is defined by the expulsion of difference, human extinction is inevitable.</w:t>
      </w:r>
    </w:p>
    <w:p w14:paraId="1FAD50F4" w14:textId="77777777" w:rsidR="009F161A" w:rsidRPr="00C842AA" w:rsidRDefault="009F161A" w:rsidP="009F161A">
      <w:r w:rsidRPr="004C31E2">
        <w:rPr>
          <w:rStyle w:val="Style13ptBold"/>
        </w:rPr>
        <w:t>Colebrook 12.</w:t>
      </w:r>
      <w:r w:rsidRPr="00C842AA">
        <w:t xml:space="preserve"> Claire Colebrook, Edwin Erle Sparks Professor of English at Pennsylvania State University, “Face Race,” Deleuze and Racism, online/google books</w:t>
      </w:r>
    </w:p>
    <w:p w14:paraId="57077336" w14:textId="77777777" w:rsidR="009F161A" w:rsidRPr="007539D4" w:rsidRDefault="009F161A" w:rsidP="009F161A">
      <w:pPr>
        <w:jc w:val="both"/>
        <w:rPr>
          <w:rStyle w:val="StyleUnderline"/>
          <w:u w:val="none"/>
        </w:rPr>
      </w:pPr>
      <w:r w:rsidRPr="007519F2">
        <w:rPr>
          <w:rStyle w:val="Emphasis"/>
          <w:rFonts w:eastAsia="MS Gothic"/>
          <w:highlight w:val="green"/>
        </w:rPr>
        <w:t>The human race is facing extinction</w:t>
      </w:r>
      <w:r w:rsidRPr="00C842AA">
        <w:t xml:space="preserve">. One might even say that </w:t>
      </w:r>
      <w:r w:rsidRPr="002C5C36">
        <w:rPr>
          <w:rStyle w:val="StyleUnderline"/>
          <w:highlight w:val="yellow"/>
        </w:rPr>
        <w:t xml:space="preserve">there is </w:t>
      </w:r>
      <w:r w:rsidRPr="002C5C36">
        <w:rPr>
          <w:rStyle w:val="Emphasis"/>
          <w:rFonts w:eastAsia="MS Gothic"/>
          <w:highlight w:val="yellow"/>
        </w:rPr>
        <w:t>a race</w:t>
      </w:r>
      <w:r w:rsidRPr="002C5C36">
        <w:rPr>
          <w:rStyle w:val="StyleUnderline"/>
          <w:highlight w:val="yellow"/>
        </w:rPr>
        <w:t xml:space="preserve"> towards extinction</w:t>
      </w:r>
      <w:r w:rsidRPr="004C31E2">
        <w:rPr>
          <w:rStyle w:val="StyleUnderline"/>
        </w:rPr>
        <w:t xml:space="preserve">, precisely </w:t>
      </w:r>
      <w:r w:rsidRPr="007519F2">
        <w:rPr>
          <w:rStyle w:val="Emphasis"/>
          <w:rFonts w:eastAsia="MS Gothic"/>
          <w:highlight w:val="green"/>
        </w:rPr>
        <w:t>because humanity has constituted itself as a race</w:t>
      </w:r>
      <w:r w:rsidRPr="00C842AA">
        <w:t xml:space="preserve">. </w:t>
      </w:r>
      <w:r w:rsidRPr="007519F2">
        <w:rPr>
          <w:rStyle w:val="StyleUnderline"/>
          <w:highlight w:val="green"/>
        </w:rPr>
        <w:t>The idea of a single species</w:t>
      </w:r>
      <w:r w:rsidRPr="004C31E2">
        <w:rPr>
          <w:rStyle w:val="StyleUnderline"/>
        </w:rPr>
        <w:t>, seemingly different but ulti</w:t>
      </w:r>
      <w:r w:rsidRPr="004C31E2">
        <w:rPr>
          <w:rStyle w:val="StyleUnderline"/>
        </w:rPr>
        <w:softHyphen/>
        <w:t>mately grounded on a humanity</w:t>
      </w:r>
      <w:r w:rsidRPr="00C842AA">
        <w:t xml:space="preserve"> of right and reason</w:t>
      </w:r>
      <w:r>
        <w:t xml:space="preserve">, </w:t>
      </w:r>
      <w:r w:rsidRPr="00415314">
        <w:rPr>
          <w:rStyle w:val="StyleUnderline"/>
          <w:highlight w:val="yellow"/>
        </w:rPr>
        <w:t xml:space="preserve">has </w:t>
      </w:r>
      <w:r w:rsidRPr="007519F2">
        <w:rPr>
          <w:rStyle w:val="Emphasis"/>
          <w:rFonts w:eastAsia="MS Gothic"/>
          <w:highlight w:val="green"/>
        </w:rPr>
        <w:t>enabled human exceptionalism</w:t>
      </w:r>
      <w:r w:rsidRPr="00415314">
        <w:rPr>
          <w:highlight w:val="yellow"/>
        </w:rPr>
        <w:t>,</w:t>
      </w:r>
      <w:r w:rsidRPr="00C842AA">
        <w:t xml:space="preserve"> and </w:t>
      </w:r>
      <w:r w:rsidRPr="004C31E2">
        <w:rPr>
          <w:rStyle w:val="StyleUnderline"/>
        </w:rPr>
        <w:t>this</w:t>
      </w:r>
      <w:r w:rsidRPr="00C842AA">
        <w:t xml:space="preserve"> (in turn) </w:t>
      </w:r>
      <w:r w:rsidRPr="004C31E2">
        <w:rPr>
          <w:rStyle w:val="StyleUnderline"/>
        </w:rPr>
        <w:t xml:space="preserve">has precluded any questioning of </w:t>
      </w:r>
      <w:r w:rsidRPr="004C31E2">
        <w:rPr>
          <w:rStyle w:val="Emphasis"/>
          <w:rFonts w:eastAsia="MS Gothic"/>
        </w:rPr>
        <w:t>humanity's right to life</w:t>
      </w:r>
      <w:r w:rsidRPr="00C842AA">
        <w:t xml:space="preserve">. In actuality, </w:t>
      </w:r>
      <w:r w:rsidRPr="007519F2">
        <w:rPr>
          <w:rStyle w:val="StyleUnderline"/>
          <w:highlight w:val="green"/>
        </w:rPr>
        <w:t>humanity</w:t>
      </w:r>
      <w:r w:rsidRPr="004C31E2">
        <w:rPr>
          <w:rStyle w:val="StyleUnderline"/>
        </w:rPr>
        <w:t xml:space="preserve"> is not a race</w:t>
      </w:r>
      <w:r>
        <w:t xml:space="preserve">; it </w:t>
      </w:r>
      <w:r w:rsidRPr="007519F2">
        <w:rPr>
          <w:rStyle w:val="StyleUnderline"/>
          <w:highlight w:val="green"/>
        </w:rPr>
        <w:t>becomes a racial unity</w:t>
      </w:r>
      <w:r w:rsidRPr="004C31E2">
        <w:rPr>
          <w:rStyle w:val="StyleUnderline"/>
        </w:rPr>
        <w:t xml:space="preserve"> only </w:t>
      </w:r>
      <w:r w:rsidRPr="00415314">
        <w:rPr>
          <w:rStyle w:val="StyleUnderline"/>
          <w:highlight w:val="yellow"/>
        </w:rPr>
        <w:t>via</w:t>
      </w:r>
      <w:r w:rsidRPr="00C842AA">
        <w:t xml:space="preserve"> the virtual, or what Deleuze and Guattari describe as a process of </w:t>
      </w:r>
      <w:proofErr w:type="spellStart"/>
      <w:r>
        <w:rPr>
          <w:rStyle w:val="Emphasis"/>
          <w:rFonts w:eastAsia="MS Gothic"/>
          <w:highlight w:val="yellow"/>
        </w:rPr>
        <w:t>territ</w:t>
      </w:r>
      <w:r w:rsidRPr="00415314">
        <w:rPr>
          <w:rStyle w:val="Emphasis"/>
          <w:rFonts w:eastAsia="MS Gothic"/>
          <w:highlight w:val="yellow"/>
        </w:rPr>
        <w:t>orialisation</w:t>
      </w:r>
      <w:proofErr w:type="spellEnd"/>
      <w:r w:rsidRPr="00C842AA">
        <w:t xml:space="preserve">, </w:t>
      </w:r>
      <w:proofErr w:type="spellStart"/>
      <w:r w:rsidRPr="00C842AA">
        <w:t>deferritorialisarion</w:t>
      </w:r>
      <w:proofErr w:type="spellEnd"/>
      <w:r w:rsidRPr="00C842AA">
        <w:t xml:space="preserve"> and </w:t>
      </w:r>
      <w:proofErr w:type="spellStart"/>
      <w:r w:rsidRPr="00C842AA">
        <w:t>reterritori</w:t>
      </w:r>
      <w:proofErr w:type="spellEnd"/>
      <w:r w:rsidRPr="00C842AA">
        <w:t xml:space="preserve">- </w:t>
      </w:r>
      <w:proofErr w:type="spellStart"/>
      <w:r w:rsidRPr="00C842AA">
        <w:t>alisation</w:t>
      </w:r>
      <w:proofErr w:type="spellEnd"/>
      <w:r w:rsidRPr="00C842AA">
        <w:t xml:space="preserve">. </w:t>
      </w:r>
      <w:r w:rsidRPr="00415314">
        <w:rPr>
          <w:rStyle w:val="StyleUnderline"/>
          <w:highlight w:val="yellow"/>
        </w:rPr>
        <w:t>In the beginning is</w:t>
      </w:r>
      <w:r w:rsidRPr="00C842AA">
        <w:t xml:space="preserve"> what Deleuze and Guattari refer to as </w:t>
      </w:r>
      <w:r w:rsidRPr="00415314">
        <w:rPr>
          <w:rStyle w:val="StyleUnderline"/>
          <w:highlight w:val="yellow"/>
        </w:rPr>
        <w:t xml:space="preserve">the </w:t>
      </w:r>
      <w:r w:rsidRPr="00415314">
        <w:rPr>
          <w:rStyle w:val="Emphasis"/>
          <w:rFonts w:eastAsia="MS Gothic"/>
          <w:highlight w:val="yellow"/>
        </w:rPr>
        <w:t>'intense germinal influx'</w:t>
      </w:r>
      <w:r w:rsidRPr="004C31E2">
        <w:rPr>
          <w:rStyle w:val="StyleUnderline"/>
        </w:rPr>
        <w:t>, through which individuated bodies (both organic and social) emerge</w:t>
      </w:r>
      <w:r w:rsidRPr="00C842AA">
        <w:t xml:space="preserve">. </w:t>
      </w:r>
      <w:r w:rsidRPr="004C31E2">
        <w:rPr>
          <w:rStyle w:val="Emphasis"/>
          <w:rFonts w:eastAsia="MS Gothic"/>
        </w:rPr>
        <w:t>Race or racism is not the result of discrimination</w:t>
      </w:r>
      <w:r w:rsidRPr="00C842AA">
        <w:t xml:space="preserve">; on the contrary, </w:t>
      </w:r>
      <w:r w:rsidRPr="004C31E2">
        <w:rPr>
          <w:rStyle w:val="StyleUnderline"/>
        </w:rPr>
        <w:t xml:space="preserve">it is </w:t>
      </w:r>
      <w:r w:rsidRPr="007519F2">
        <w:rPr>
          <w:rStyle w:val="StyleUnderline"/>
          <w:highlight w:val="green"/>
        </w:rPr>
        <w:t xml:space="preserve">only by </w:t>
      </w:r>
      <w:r w:rsidRPr="007519F2">
        <w:rPr>
          <w:rStyle w:val="Emphasis"/>
          <w:rFonts w:eastAsia="MS Gothic"/>
          <w:highlight w:val="green"/>
        </w:rPr>
        <w:t>repressing</w:t>
      </w:r>
      <w:r w:rsidRPr="007519F2">
        <w:rPr>
          <w:rStyle w:val="StyleUnderline"/>
          <w:highlight w:val="green"/>
        </w:rPr>
        <w:t xml:space="preserve"> the </w:t>
      </w:r>
      <w:r w:rsidRPr="007519F2">
        <w:rPr>
          <w:rStyle w:val="Emphasis"/>
          <w:rFonts w:eastAsia="MS Gothic"/>
          <w:highlight w:val="green"/>
        </w:rPr>
        <w:t>highly complex differentials</w:t>
      </w:r>
      <w:r w:rsidRPr="007519F2">
        <w:rPr>
          <w:rStyle w:val="StyleUnderline"/>
          <w:highlight w:val="green"/>
        </w:rPr>
        <w:t xml:space="preserve"> that compose any being</w:t>
      </w:r>
      <w:r w:rsidRPr="004C31E2">
        <w:rPr>
          <w:rStyle w:val="StyleUnderline"/>
        </w:rPr>
        <w:t xml:space="preserve"> that something like the notion of </w:t>
      </w:r>
      <w:r w:rsidRPr="00415314">
        <w:rPr>
          <w:rStyle w:val="Emphasis"/>
          <w:rFonts w:eastAsia="MS Gothic"/>
          <w:highlight w:val="yellow"/>
        </w:rPr>
        <w:t>'a' race can occur</w:t>
      </w:r>
      <w:r w:rsidRPr="00C842AA">
        <w:t xml:space="preserve">. </w:t>
      </w:r>
      <w:r w:rsidRPr="004C31E2">
        <w:rPr>
          <w:rStyle w:val="StyleUnderline"/>
        </w:rPr>
        <w:t xml:space="preserve">This is why Deleuze and Guattari argue for a highly intimate relation between sex and race: </w:t>
      </w:r>
      <w:r w:rsidRPr="004C31E2">
        <w:rPr>
          <w:rStyle w:val="Emphasis"/>
          <w:rFonts w:eastAsia="MS Gothic"/>
        </w:rPr>
        <w:t>all life is sexual</w:t>
      </w:r>
      <w:r w:rsidRPr="004C31E2">
        <w:rPr>
          <w:rStyle w:val="StyleUnderline"/>
        </w:rPr>
        <w:t xml:space="preserve">, for </w:t>
      </w:r>
      <w:r w:rsidRPr="004C31E2">
        <w:rPr>
          <w:rStyle w:val="Emphasis"/>
          <w:rFonts w:eastAsia="MS Gothic"/>
        </w:rPr>
        <w:t>living bodies are composed of relations</w:t>
      </w:r>
      <w:r w:rsidRPr="004C31E2">
        <w:rPr>
          <w:rStyle w:val="StyleUnderline"/>
        </w:rPr>
        <w:t xml:space="preserve"> among differential powers that </w:t>
      </w:r>
      <w:r w:rsidRPr="004C31E2">
        <w:rPr>
          <w:rStyle w:val="Emphasis"/>
          <w:rFonts w:eastAsia="MS Gothic"/>
        </w:rPr>
        <w:t>produce new events</w:t>
      </w:r>
      <w:r w:rsidRPr="004C31E2">
        <w:rPr>
          <w:rStyle w:val="StyleUnderline"/>
        </w:rPr>
        <w:t>: encoun</w:t>
      </w:r>
      <w:r w:rsidRPr="004C31E2">
        <w:rPr>
          <w:rStyle w:val="StyleUnderline"/>
        </w:rPr>
        <w:softHyphen/>
        <w:t>ters of potentialities that intertwine to form stabilities</w:t>
      </w:r>
      <w:r w:rsidRPr="00C842AA">
        <w:t xml:space="preserve">. </w:t>
      </w:r>
      <w:r w:rsidRPr="004C31E2">
        <w:rPr>
          <w:rStyle w:val="StyleUnderline"/>
        </w:rPr>
        <w:t xml:space="preserve">Race and racism occur </w:t>
      </w:r>
      <w:r w:rsidRPr="004C31E2">
        <w:rPr>
          <w:rStyle w:val="Emphasis"/>
          <w:rFonts w:eastAsia="MS Gothic"/>
        </w:rPr>
        <w:t>through such intersections of desire</w:t>
      </w:r>
      <w:r w:rsidRPr="004C31E2">
        <w:rPr>
          <w:rStyle w:val="StyleUnderline"/>
        </w:rPr>
        <w:t>, whereby bodies assemble to form territories</w:t>
      </w:r>
      <w:r w:rsidRPr="00C842AA">
        <w:t xml:space="preserve">. All bodies and identities are the result of </w:t>
      </w:r>
      <w:proofErr w:type="spellStart"/>
      <w:r w:rsidRPr="00C842AA">
        <w:t>territorialisa</w:t>
      </w:r>
      <w:proofErr w:type="spellEnd"/>
      <w:r w:rsidRPr="00C842AA">
        <w:t xml:space="preserve">- </w:t>
      </w:r>
      <w:proofErr w:type="spellStart"/>
      <w:r w:rsidRPr="00C842AA">
        <w:t>rion</w:t>
      </w:r>
      <w:proofErr w:type="spellEnd"/>
      <w:r w:rsidRPr="00C842AA">
        <w:t xml:space="preserve">, so that </w:t>
      </w:r>
      <w:r w:rsidRPr="004C31E2">
        <w:rPr>
          <w:rStyle w:val="StyleUnderline"/>
        </w:rPr>
        <w:t>race</w:t>
      </w:r>
      <w:r w:rsidRPr="00C842AA">
        <w:t xml:space="preserve"> (or kinds) </w:t>
      </w:r>
      <w:r w:rsidRPr="004C31E2">
        <w:rPr>
          <w:rStyle w:val="StyleUnderline"/>
        </w:rPr>
        <w:t>unfolds from sex, at the same rime that sexes (male or female) unfold from encounters of generic differences</w:t>
      </w:r>
      <w:r w:rsidRPr="00C842AA">
        <w:t xml:space="preserve">. </w:t>
      </w:r>
      <w:r w:rsidRPr="004C31E2">
        <w:rPr>
          <w:rStyle w:val="Emphasis"/>
          <w:rFonts w:eastAsia="MS Gothic"/>
        </w:rPr>
        <w:t xml:space="preserve">All couplings are of mixed </w:t>
      </w:r>
      <w:proofErr w:type="spellStart"/>
      <w:proofErr w:type="gramStart"/>
      <w:r w:rsidRPr="004C31E2">
        <w:rPr>
          <w:rStyle w:val="Emphasis"/>
          <w:rFonts w:eastAsia="MS Gothic"/>
        </w:rPr>
        <w:t>race</w:t>
      </w:r>
      <w:r w:rsidRPr="00C842AA">
        <w:t>.</w:t>
      </w:r>
      <w:r w:rsidRPr="002C5C36">
        <w:rPr>
          <w:rStyle w:val="StyleUnderline"/>
          <w:highlight w:val="yellow"/>
        </w:rPr>
        <w:t>It</w:t>
      </w:r>
      <w:proofErr w:type="spellEnd"/>
      <w:proofErr w:type="gramEnd"/>
      <w:r w:rsidRPr="002C5C36">
        <w:rPr>
          <w:rStyle w:val="StyleUnderline"/>
          <w:highlight w:val="yellow"/>
        </w:rPr>
        <w:t xml:space="preserve"> is through the formation of </w:t>
      </w:r>
      <w:r w:rsidRPr="002C5C36">
        <w:rPr>
          <w:rStyle w:val="Emphasis"/>
          <w:rFonts w:eastAsia="MS Gothic"/>
          <w:highlight w:val="yellow"/>
        </w:rPr>
        <w:t>a relatively stable set of relations</w:t>
      </w:r>
      <w:r w:rsidRPr="002C5C36">
        <w:rPr>
          <w:rStyle w:val="StyleUnderline"/>
          <w:highlight w:val="yellow"/>
        </w:rPr>
        <w:t xml:space="preserve"> that bodies are </w:t>
      </w:r>
      <w:r w:rsidRPr="002C5C36">
        <w:rPr>
          <w:rStyle w:val="Emphasis"/>
          <w:rFonts w:eastAsia="MS Gothic"/>
          <w:highlight w:val="yellow"/>
        </w:rPr>
        <w:t>affected</w:t>
      </w:r>
      <w:r w:rsidRPr="002C5C36">
        <w:rPr>
          <w:rStyle w:val="StyleUnderline"/>
          <w:highlight w:val="yellow"/>
        </w:rPr>
        <w:t xml:space="preserve"> in common</w:t>
      </w:r>
      <w:r w:rsidRPr="002C5C36">
        <w:rPr>
          <w:highlight w:val="yellow"/>
        </w:rPr>
        <w:t>.</w:t>
      </w:r>
      <w:r w:rsidRPr="00C842AA">
        <w:t xml:space="preserve"> A body becomes an individual through gathering or assembling (enabling the formation of a territory). A social body, tribe or collective begins with the formation of a common space or territory but is </w:t>
      </w:r>
      <w:proofErr w:type="spellStart"/>
      <w:r w:rsidRPr="00C842AA">
        <w:t>deterrirorialised</w:t>
      </w:r>
      <w:proofErr w:type="spellEnd"/>
      <w:r w:rsidRPr="00C842AA">
        <w:t xml:space="preserve"> when the group is individuated by an </w:t>
      </w:r>
      <w:r w:rsidRPr="004C31E2">
        <w:t>external body - when a chieftain appears as the law or eminent indi</w:t>
      </w:r>
      <w:r w:rsidRPr="004C31E2">
        <w:softHyphen/>
        <w:t xml:space="preserve">vidual whose divine power comes from Lon high'. This marks the socius as this or that specified group. </w:t>
      </w:r>
      <w:r w:rsidRPr="00415314">
        <w:rPr>
          <w:rStyle w:val="StyleUnderline"/>
          <w:highlight w:val="yellow"/>
        </w:rPr>
        <w:t xml:space="preserve">Race occurs through </w:t>
      </w:r>
      <w:proofErr w:type="spellStart"/>
      <w:r w:rsidRPr="00415314">
        <w:rPr>
          <w:rStyle w:val="StyleUnderline"/>
          <w:highlight w:val="yellow"/>
        </w:rPr>
        <w:t>reterritorialisation</w:t>
      </w:r>
      <w:proofErr w:type="spellEnd"/>
      <w:r w:rsidRPr="00415314">
        <w:rPr>
          <w:rStyle w:val="StyleUnderline"/>
          <w:highlight w:val="yellow"/>
        </w:rPr>
        <w:t xml:space="preserve">, when the social body is not </w:t>
      </w:r>
      <w:proofErr w:type="spellStart"/>
      <w:r w:rsidRPr="00415314">
        <w:rPr>
          <w:rStyle w:val="StyleUnderline"/>
          <w:highlight w:val="yellow"/>
        </w:rPr>
        <w:t>organised</w:t>
      </w:r>
      <w:proofErr w:type="spellEnd"/>
      <w:r w:rsidRPr="00415314">
        <w:rPr>
          <w:rStyle w:val="StyleUnderline"/>
          <w:highlight w:val="yellow"/>
        </w:rPr>
        <w:t xml:space="preserve"> from without</w:t>
      </w:r>
      <w:r>
        <w:t xml:space="preserve"> (or via some trans</w:t>
      </w:r>
      <w:r w:rsidRPr="004C31E2">
        <w:t xml:space="preserve">cendent, external term) </w:t>
      </w:r>
      <w:r w:rsidRPr="00415314">
        <w:rPr>
          <w:rStyle w:val="StyleUnderline"/>
          <w:highlight w:val="yellow"/>
        </w:rPr>
        <w:t>but appears</w:t>
      </w:r>
      <w:r w:rsidRPr="001B0D04">
        <w:rPr>
          <w:rStyle w:val="StyleUnderline"/>
        </w:rPr>
        <w:t xml:space="preserve"> to be </w:t>
      </w:r>
      <w:r w:rsidRPr="00415314">
        <w:rPr>
          <w:rStyle w:val="StyleUnderline"/>
          <w:highlight w:val="yellow"/>
        </w:rPr>
        <w:t>the expression of the ground</w:t>
      </w:r>
      <w:r w:rsidRPr="001B0D04">
        <w:rPr>
          <w:rStyle w:val="StyleUnderline"/>
        </w:rPr>
        <w:t xml:space="preserve">; the </w:t>
      </w:r>
      <w:r w:rsidRPr="00415314">
        <w:rPr>
          <w:rStyle w:val="StyleUnderline"/>
          <w:highlight w:val="yellow"/>
        </w:rPr>
        <w:t>people are</w:t>
      </w:r>
      <w:r w:rsidRPr="001B0D04">
        <w:rPr>
          <w:rStyle w:val="StyleUnderline"/>
        </w:rPr>
        <w:t xml:space="preserve"> an expression of </w:t>
      </w:r>
      <w:r w:rsidRPr="00415314">
        <w:rPr>
          <w:rStyle w:val="Emphasis"/>
          <w:rFonts w:eastAsia="MS Gothic"/>
          <w:highlight w:val="yellow"/>
        </w:rPr>
        <w:t>a common ground or Volk</w:t>
      </w:r>
      <w:r w:rsidRPr="004C31E2">
        <w:t xml:space="preserve">. </w:t>
      </w:r>
      <w:r w:rsidRPr="00C00E53">
        <w:rPr>
          <w:rStyle w:val="StyleUnderline"/>
        </w:rPr>
        <w:t xml:space="preserve">The </w:t>
      </w:r>
      <w:r w:rsidRPr="00C00E53">
        <w:rPr>
          <w:rStyle w:val="Emphasis"/>
          <w:rFonts w:eastAsia="MS Gothic"/>
        </w:rPr>
        <w:t>most racially determined</w:t>
      </w:r>
      <w:r w:rsidRPr="00C00E53">
        <w:rPr>
          <w:rStyle w:val="StyleUnderline"/>
        </w:rPr>
        <w:t xml:space="preserve"> group of all is that of </w:t>
      </w:r>
      <w:r w:rsidRPr="00C00E53">
        <w:rPr>
          <w:rStyle w:val="Emphasis"/>
          <w:rFonts w:eastAsia="MS Gothic"/>
        </w:rPr>
        <w:t>'man'</w:t>
      </w:r>
      <w:r w:rsidRPr="00C00E53">
        <w:rPr>
          <w:rStyle w:val="StyleUnderline"/>
        </w:rPr>
        <w:t>, for no other body affirms its unity with such shrill insistence</w:t>
      </w:r>
      <w:r w:rsidRPr="004C31E2">
        <w:t xml:space="preserve">. </w:t>
      </w:r>
      <w:r w:rsidRPr="00C00E53">
        <w:rPr>
          <w:rStyle w:val="StyleUnderline"/>
        </w:rPr>
        <w:t xml:space="preserve">'Humanity' presents itself as a natural unified species, with </w:t>
      </w:r>
      <w:r w:rsidRPr="00C00E53">
        <w:rPr>
          <w:rStyle w:val="Emphasis"/>
          <w:rFonts w:eastAsia="MS Gothic"/>
        </w:rPr>
        <w:t>man as biological ground</w:t>
      </w:r>
      <w:r w:rsidRPr="00C00E53">
        <w:rPr>
          <w:rStyle w:val="StyleUnderline"/>
        </w:rPr>
        <w:t xml:space="preserve"> from which racism might then be seen as a differentiation.</w:t>
      </w:r>
      <w:r>
        <w:rPr>
          <w:rStyle w:val="StyleUnderline"/>
        </w:rPr>
        <w:t xml:space="preserve"> </w:t>
      </w:r>
      <w:r w:rsidRPr="004C31E2">
        <w:t xml:space="preserve">The problem with racism is not that it discriminates, nor that it takes one natural humanity and then perverts it into separate groups. On the contrary, </w:t>
      </w:r>
      <w:r w:rsidRPr="007519F2">
        <w:rPr>
          <w:rStyle w:val="Emphasis"/>
          <w:rFonts w:eastAsia="MS Gothic"/>
          <w:highlight w:val="green"/>
        </w:rPr>
        <w:t>racism does not discriminate enough</w:t>
      </w:r>
      <w:r w:rsidRPr="004C31E2">
        <w:t xml:space="preserve">; </w:t>
      </w:r>
      <w:r w:rsidRPr="00C00E53">
        <w:rPr>
          <w:rStyle w:val="StyleUnderline"/>
        </w:rPr>
        <w:t xml:space="preserve">it </w:t>
      </w:r>
      <w:r w:rsidRPr="007519F2">
        <w:rPr>
          <w:rStyle w:val="StyleUnderline"/>
          <w:highlight w:val="green"/>
        </w:rPr>
        <w:t xml:space="preserve">does not </w:t>
      </w:r>
      <w:proofErr w:type="spellStart"/>
      <w:r w:rsidRPr="007519F2">
        <w:rPr>
          <w:rStyle w:val="StyleUnderline"/>
          <w:highlight w:val="green"/>
        </w:rPr>
        <w:t>recognise</w:t>
      </w:r>
      <w:proofErr w:type="spellEnd"/>
      <w:r w:rsidRPr="007519F2">
        <w:rPr>
          <w:rStyle w:val="StyleUnderline"/>
          <w:highlight w:val="green"/>
        </w:rPr>
        <w:t xml:space="preserve"> that 'humanity</w:t>
      </w:r>
      <w:r w:rsidRPr="00C00E53">
        <w:rPr>
          <w:rStyle w:val="StyleUnderline"/>
        </w:rPr>
        <w:t xml:space="preserve">,' 'Caucasian' and 'Asian’ </w:t>
      </w:r>
      <w:r w:rsidRPr="007519F2">
        <w:rPr>
          <w:rStyle w:val="StyleUnderline"/>
          <w:highlight w:val="green"/>
        </w:rPr>
        <w:t xml:space="preserve">are </w:t>
      </w:r>
      <w:r w:rsidRPr="007519F2">
        <w:rPr>
          <w:rStyle w:val="Emphasis"/>
          <w:rFonts w:eastAsia="MS Gothic"/>
          <w:highlight w:val="green"/>
        </w:rPr>
        <w:t>insufficiently distinguished</w:t>
      </w:r>
      <w:r w:rsidRPr="00C00E53">
        <w:rPr>
          <w:rStyle w:val="StyleUnderline"/>
        </w:rPr>
        <w:t>.</w:t>
      </w:r>
      <w:r w:rsidRPr="004C31E2">
        <w:t xml:space="preserve"> </w:t>
      </w:r>
      <w:r w:rsidRPr="00C00E53">
        <w:rPr>
          <w:rStyle w:val="StyleUnderline"/>
        </w:rPr>
        <w:t>Humanity is a</w:t>
      </w:r>
      <w:r w:rsidRPr="004C31E2">
        <w:t xml:space="preserve"> </w:t>
      </w:r>
      <w:proofErr w:type="spellStart"/>
      <w:r w:rsidRPr="004C31E2">
        <w:t>virtuality</w:t>
      </w:r>
      <w:proofErr w:type="spellEnd"/>
      <w:r w:rsidRPr="004C31E2">
        <w:t xml:space="preserve"> or </w:t>
      </w:r>
      <w:r w:rsidRPr="00C00E53">
        <w:rPr>
          <w:rStyle w:val="StyleUnderline"/>
        </w:rPr>
        <w:t>majority of a monstrous and racial sort</w:t>
      </w:r>
      <w:r w:rsidRPr="004C31E2">
        <w:t xml:space="preserve">. One body - </w:t>
      </w:r>
      <w:r w:rsidRPr="007519F2">
        <w:rPr>
          <w:rStyle w:val="StyleUnderline"/>
          <w:highlight w:val="green"/>
        </w:rPr>
        <w:t xml:space="preserve">the white man of reason - is taken as </w:t>
      </w:r>
      <w:r w:rsidRPr="007519F2">
        <w:rPr>
          <w:rStyle w:val="Emphasis"/>
          <w:rFonts w:eastAsia="MS Gothic"/>
          <w:highlight w:val="green"/>
        </w:rPr>
        <w:t>the figure for life in general</w:t>
      </w:r>
      <w:r w:rsidRPr="004C31E2">
        <w:t xml:space="preserve">. A production of desire - the image of 'man' that was the effect of history and social groupings - is now seen as the ground of desire. Ultimately, </w:t>
      </w:r>
      <w:r w:rsidRPr="00C00E53">
        <w:rPr>
          <w:rStyle w:val="StyleUnderline"/>
        </w:rPr>
        <w:t xml:space="preserve">a metalepsis takes place: despite seeming differences, </w:t>
      </w:r>
      <w:r w:rsidRPr="00415314">
        <w:rPr>
          <w:rStyle w:val="StyleUnderline"/>
          <w:highlight w:val="yellow"/>
        </w:rPr>
        <w:t xml:space="preserve">it is imagined that, deep down, </w:t>
      </w:r>
      <w:r w:rsidRPr="00415314">
        <w:rPr>
          <w:rStyle w:val="Emphasis"/>
          <w:rFonts w:eastAsia="MS Gothic"/>
          <w:highlight w:val="yellow"/>
        </w:rPr>
        <w:t>we are all the same</w:t>
      </w:r>
      <w:r w:rsidRPr="004C31E2">
        <w:t xml:space="preserve">. And </w:t>
      </w:r>
      <w:r w:rsidRPr="007519F2">
        <w:rPr>
          <w:rStyle w:val="StyleUnderline"/>
          <w:highlight w:val="green"/>
        </w:rPr>
        <w:t>because of this monstrous pro</w:t>
      </w:r>
      <w:r w:rsidRPr="007519F2">
        <w:rPr>
          <w:rStyle w:val="StyleUnderline"/>
          <w:highlight w:val="green"/>
        </w:rPr>
        <w:softHyphen/>
        <w:t>duction of 'man in general'</w:t>
      </w:r>
      <w:r w:rsidRPr="00C00E53">
        <w:rPr>
          <w:rStyle w:val="StyleUnderline"/>
        </w:rPr>
        <w:t xml:space="preserve">, who is then placed before difference as the unified human ground from which different races appear, </w:t>
      </w:r>
      <w:r w:rsidRPr="00C00E53">
        <w:rPr>
          <w:rStyle w:val="Emphasis"/>
          <w:rFonts w:eastAsia="MS Gothic"/>
        </w:rPr>
        <w:t xml:space="preserve">a </w:t>
      </w:r>
      <w:r w:rsidRPr="007519F2">
        <w:rPr>
          <w:rStyle w:val="Emphasis"/>
          <w:rFonts w:eastAsia="MS Gothic"/>
          <w:highlight w:val="green"/>
        </w:rPr>
        <w:t xml:space="preserve">trajectory of extinction appears </w:t>
      </w:r>
      <w:r w:rsidRPr="00415314">
        <w:rPr>
          <w:rStyle w:val="Emphasis"/>
          <w:rFonts w:eastAsia="MS Gothic"/>
          <w:highlight w:val="yellow"/>
        </w:rPr>
        <w:t xml:space="preserve">to be </w:t>
      </w:r>
      <w:r w:rsidRPr="007519F2">
        <w:rPr>
          <w:rStyle w:val="Emphasis"/>
          <w:rFonts w:eastAsia="MS Gothic"/>
          <w:highlight w:val="green"/>
        </w:rPr>
        <w:t>relentless</w:t>
      </w:r>
      <w:r w:rsidRPr="007519F2">
        <w:rPr>
          <w:highlight w:val="green"/>
        </w:rPr>
        <w:t>.</w:t>
      </w:r>
      <w:r w:rsidRPr="004C31E2">
        <w:t xml:space="preserve"> </w:t>
      </w:r>
      <w:r w:rsidRPr="00415314">
        <w:rPr>
          <w:rStyle w:val="StyleUnderline"/>
          <w:highlight w:val="yellow"/>
        </w:rPr>
        <w:t>Man's self-evident unity</w:t>
      </w:r>
      <w:r w:rsidRPr="004C31E2">
        <w:t xml:space="preserve">, along with the belief in a historical </w:t>
      </w:r>
      <w:r w:rsidRPr="004C31E2">
        <w:lastRenderedPageBreak/>
        <w:t xml:space="preserve">unfolding that occurs as a greater and greater recognition of identity (the supposed overcoming of tribalism towards the recognition of one giant body of human reason), </w:t>
      </w:r>
      <w:r w:rsidRPr="00415314">
        <w:rPr>
          <w:rStyle w:val="StyleUnderline"/>
          <w:highlight w:val="yellow"/>
        </w:rPr>
        <w:t>precludes any question of humanity's composition</w:t>
      </w:r>
      <w:r w:rsidRPr="00C00E53">
        <w:rPr>
          <w:rStyle w:val="StyleUnderline"/>
        </w:rPr>
        <w:t xml:space="preserve">, its emergence from difference and distinction </w:t>
      </w:r>
      <w:r w:rsidRPr="00415314">
        <w:rPr>
          <w:rStyle w:val="StyleUnderline"/>
          <w:highlight w:val="yellow"/>
        </w:rPr>
        <w:t xml:space="preserve">and </w:t>
      </w:r>
      <w:r w:rsidRPr="00415314">
        <w:rPr>
          <w:rStyle w:val="Emphasis"/>
          <w:rFonts w:eastAsia="MS Gothic"/>
          <w:highlight w:val="yellow"/>
        </w:rPr>
        <w:t>the further possibility of its un-becoming</w:t>
      </w:r>
      <w:r w:rsidRPr="002C5C36">
        <w:rPr>
          <w:highlight w:val="yellow"/>
        </w:rPr>
        <w:t>.</w:t>
      </w:r>
      <w:r>
        <w:rPr>
          <w:highlight w:val="yellow"/>
        </w:rPr>
        <w:t xml:space="preserve"> </w:t>
      </w:r>
      <w:r w:rsidRPr="007519F2">
        <w:rPr>
          <w:rStyle w:val="StyleUnderline"/>
          <w:highlight w:val="green"/>
        </w:rPr>
        <w:t xml:space="preserve">Humanity has been </w:t>
      </w:r>
      <w:r w:rsidRPr="007519F2">
        <w:rPr>
          <w:rStyle w:val="Emphasis"/>
          <w:rFonts w:eastAsia="MS Gothic"/>
          <w:highlight w:val="green"/>
        </w:rPr>
        <w:t>fabricated</w:t>
      </w:r>
      <w:r w:rsidRPr="007519F2">
        <w:rPr>
          <w:rStyle w:val="StyleUnderline"/>
          <w:highlight w:val="green"/>
        </w:rPr>
        <w:t xml:space="preserve"> as the proper ground of all life</w:t>
      </w:r>
      <w:r w:rsidRPr="002C5C36">
        <w:rPr>
          <w:rStyle w:val="StyleUnderline"/>
          <w:highlight w:val="yellow"/>
        </w:rPr>
        <w:t xml:space="preserve"> - so much so that </w:t>
      </w:r>
      <w:r w:rsidRPr="007519F2">
        <w:rPr>
          <w:rStyle w:val="StyleUnderline"/>
          <w:highlight w:val="green"/>
        </w:rPr>
        <w:t xml:space="preserve">threats to all life on earth are being dealt with today by focusing on </w:t>
      </w:r>
      <w:r w:rsidRPr="007519F2">
        <w:rPr>
          <w:rStyle w:val="Emphasis"/>
          <w:rFonts w:eastAsia="MS Gothic"/>
          <w:highlight w:val="green"/>
        </w:rPr>
        <w:t>how man may adapt</w:t>
      </w:r>
      <w:r w:rsidRPr="007519F2">
        <w:rPr>
          <w:rStyle w:val="StyleUnderline"/>
          <w:highlight w:val="green"/>
        </w:rPr>
        <w:t xml:space="preserve">, </w:t>
      </w:r>
      <w:r w:rsidRPr="007519F2">
        <w:rPr>
          <w:rStyle w:val="Emphasis"/>
          <w:rFonts w:eastAsia="MS Gothic"/>
          <w:highlight w:val="green"/>
        </w:rPr>
        <w:t>mitigate</w:t>
      </w:r>
      <w:r w:rsidRPr="007519F2">
        <w:rPr>
          <w:rStyle w:val="StyleUnderline"/>
          <w:highlight w:val="green"/>
        </w:rPr>
        <w:t xml:space="preserve"> and </w:t>
      </w:r>
      <w:r w:rsidRPr="007519F2">
        <w:rPr>
          <w:rStyle w:val="Emphasis"/>
          <w:rFonts w:eastAsia="MS Gothic"/>
          <w:highlight w:val="green"/>
        </w:rPr>
        <w:t>survive</w:t>
      </w:r>
      <w:r w:rsidRPr="007519F2">
        <w:rPr>
          <w:highlight w:val="green"/>
        </w:rPr>
        <w:t>.</w:t>
      </w:r>
      <w:r w:rsidRPr="004C31E2">
        <w:t xml:space="preserve"> </w:t>
      </w:r>
      <w:r w:rsidRPr="00C00E53">
        <w:rPr>
          <w:rStyle w:val="StyleUnderline"/>
        </w:rPr>
        <w:t>Humanity</w:t>
      </w:r>
      <w:r w:rsidRPr="004C31E2">
        <w:t xml:space="preserve"> has become so </w:t>
      </w:r>
      <w:proofErr w:type="spellStart"/>
      <w:r w:rsidRPr="004C31E2">
        <w:t>enamoured</w:t>
      </w:r>
      <w:proofErr w:type="spellEnd"/>
      <w:r w:rsidRPr="004C31E2">
        <w:t xml:space="preserve"> of the image it has painted of its illusory beautiful life that it has not only come close to vanquishing all other life forms, and has not only imagined itself as a single and self-</w:t>
      </w:r>
      <w:proofErr w:type="spellStart"/>
      <w:r w:rsidRPr="004C31E2">
        <w:t>evidenrlv</w:t>
      </w:r>
      <w:proofErr w:type="spellEnd"/>
      <w:r w:rsidRPr="004C31E2">
        <w:t xml:space="preserve"> valuable being with a right to life, it </w:t>
      </w:r>
      <w:r w:rsidRPr="00C00E53">
        <w:rPr>
          <w:rStyle w:val="StyleUnderline"/>
        </w:rPr>
        <w:t>can also only a imagine a future of living on rather than face the threat of living otherwise</w:t>
      </w:r>
      <w:r w:rsidRPr="004C31E2">
        <w:t xml:space="preserve">. Part of the problem of humanity as a race lies in the ambivalent status of art, for </w:t>
      </w:r>
      <w:r w:rsidRPr="00C00E53">
        <w:rPr>
          <w:rStyle w:val="StyleUnderline"/>
        </w:rPr>
        <w:t>art is the figure that separates white man par excellence</w:t>
      </w:r>
      <w:r w:rsidRPr="004C31E2">
        <w:t xml:space="preserve">; </w:t>
      </w:r>
      <w:r w:rsidRPr="00C00E53">
        <w:rPr>
          <w:rStyle w:val="StyleUnderline"/>
        </w:rPr>
        <w:t>humanity has no essence other than that of free self-creation</w:t>
      </w:r>
      <w:r w:rsidRPr="004C31E2">
        <w:t xml:space="preserve">, and so </w:t>
      </w:r>
      <w:r w:rsidRPr="00C00E53">
        <w:rPr>
          <w:rStyle w:val="StyleUnderline"/>
        </w:rPr>
        <w:t xml:space="preserve">all seemingly different peoples or others must come to </w:t>
      </w:r>
      <w:proofErr w:type="spellStart"/>
      <w:r w:rsidRPr="00C00E53">
        <w:rPr>
          <w:rStyle w:val="StyleUnderline"/>
        </w:rPr>
        <w:t>recognise</w:t>
      </w:r>
      <w:proofErr w:type="spellEnd"/>
      <w:r w:rsidRPr="00C00E53">
        <w:rPr>
          <w:rStyle w:val="StyleUnderline"/>
        </w:rPr>
        <w:t xml:space="preserve"> their differences as merely cultural</w:t>
      </w:r>
      <w:r w:rsidRPr="004C31E2">
        <w:t xml:space="preserve">, as the effect of one great history of self-distinction. On the other hand, </w:t>
      </w:r>
      <w:r w:rsidRPr="00415314">
        <w:rPr>
          <w:rStyle w:val="StyleUnderline"/>
          <w:highlight w:val="yellow"/>
        </w:rPr>
        <w:t xml:space="preserve">if art were to be </w:t>
      </w:r>
      <w:r w:rsidRPr="00415314">
        <w:rPr>
          <w:rStyle w:val="Emphasis"/>
          <w:rFonts w:eastAsia="MS Gothic"/>
          <w:highlight w:val="yellow"/>
        </w:rPr>
        <w:t>placed outside the human</w:t>
      </w:r>
      <w:r w:rsidRPr="00C00E53">
        <w:rPr>
          <w:rStyle w:val="StyleUnderline"/>
        </w:rPr>
        <w:t xml:space="preserve">, </w:t>
      </w:r>
      <w:r w:rsidRPr="00415314">
        <w:rPr>
          <w:rStyle w:val="StyleUnderline"/>
          <w:highlight w:val="yellow"/>
        </w:rPr>
        <w:t>as</w:t>
      </w:r>
      <w:r w:rsidRPr="00C00E53">
        <w:rPr>
          <w:rStyle w:val="StyleUnderline"/>
        </w:rPr>
        <w:t xml:space="preserve"> the persistence of sensations and </w:t>
      </w:r>
      <w:r w:rsidRPr="00415314">
        <w:rPr>
          <w:rStyle w:val="StyleUnderline"/>
          <w:highlight w:val="yellow"/>
        </w:rPr>
        <w:t>matters that cannot be reduced to human intentionality</w:t>
      </w:r>
      <w:r w:rsidRPr="00C00E53">
        <w:rPr>
          <w:rStyle w:val="StyleUnderline"/>
        </w:rPr>
        <w:t xml:space="preserve">, then </w:t>
      </w:r>
      <w:r w:rsidRPr="00415314">
        <w:rPr>
          <w:rStyle w:val="Emphasis"/>
          <w:rFonts w:eastAsia="MS Gothic"/>
          <w:highlight w:val="yellow"/>
        </w:rPr>
        <w:t>'we'</w:t>
      </w:r>
      <w:r w:rsidRPr="00415314">
        <w:rPr>
          <w:rStyle w:val="StyleUnderline"/>
          <w:highlight w:val="yellow"/>
        </w:rPr>
        <w:t xml:space="preserve"> might begin to discern the </w:t>
      </w:r>
      <w:r w:rsidRPr="00415314">
        <w:rPr>
          <w:rStyle w:val="Emphasis"/>
          <w:rFonts w:eastAsia="MS Gothic"/>
          <w:highlight w:val="yellow"/>
        </w:rPr>
        <w:t>pulsation of differences</w:t>
      </w:r>
      <w:r w:rsidRPr="00415314">
        <w:rPr>
          <w:rStyle w:val="StyleUnderline"/>
          <w:highlight w:val="yellow"/>
        </w:rPr>
        <w:t xml:space="preserve"> in a time other than that of </w:t>
      </w:r>
      <w:r w:rsidRPr="00415314">
        <w:rPr>
          <w:rStyle w:val="Emphasis"/>
          <w:rFonts w:eastAsia="MS Gothic"/>
          <w:highlight w:val="yellow"/>
        </w:rPr>
        <w:t>self-defining humanity</w:t>
      </w:r>
      <w:r w:rsidRPr="00C842AA">
        <w:t>.</w:t>
      </w:r>
      <w:r>
        <w:rPr>
          <w:bCs/>
          <w:sz w:val="24"/>
          <w:u w:val="single"/>
        </w:rPr>
        <w:t xml:space="preserve"> </w:t>
      </w:r>
      <w:r w:rsidRPr="00C00E53">
        <w:rPr>
          <w:rStyle w:val="StyleUnderline"/>
        </w:rPr>
        <w:t>Far from extinction or human annihilation being solely a twenty-first- century event</w:t>
      </w:r>
      <w:r w:rsidRPr="00C842AA">
        <w:t xml:space="preserve"> (although it is that too), </w:t>
      </w:r>
      <w:r w:rsidRPr="00415314">
        <w:rPr>
          <w:rStyle w:val="StyleUnderline"/>
          <w:highlight w:val="yellow"/>
        </w:rPr>
        <w:t xml:space="preserve">art is tied essentially to </w:t>
      </w:r>
      <w:r w:rsidRPr="00415314">
        <w:rPr>
          <w:rStyle w:val="Emphasis"/>
          <w:rFonts w:eastAsia="MS Gothic"/>
          <w:highlight w:val="yellow"/>
        </w:rPr>
        <w:t>the non</w:t>
      </w:r>
      <w:r w:rsidRPr="00415314">
        <w:rPr>
          <w:rStyle w:val="Emphasis"/>
          <w:rFonts w:eastAsia="MS Gothic"/>
          <w:highlight w:val="yellow"/>
        </w:rPr>
        <w:softHyphen/>
        <w:t>existence of man</w:t>
      </w:r>
      <w:r w:rsidRPr="00C842AA">
        <w:t xml:space="preserve">. </w:t>
      </w:r>
      <w:r w:rsidRPr="00B63A71">
        <w:rPr>
          <w:sz w:val="16"/>
          <w:szCs w:val="16"/>
        </w:rPr>
        <w:t>Art has often quite explicitly considered the relation between humanity and extinction. For it is the nature of the art object to exist beyond its animating intention, both intimating a people not yet present (Deleuze and Guattari 1994: 180), and yet also often pre</w:t>
      </w:r>
      <w:r w:rsidRPr="00B63A71">
        <w:rPr>
          <w:sz w:val="16"/>
          <w:szCs w:val="16"/>
        </w:rPr>
        <w:softHyphen/>
        <w:t>supposing a unified humanity or common 'lived'. Wordsworth - yes, Wordsworth! - was at once aware that the sense of a poem or work could not be reduced to its material support, for humanity is always more than any of the signs it uses to preserve its existence:</w:t>
      </w:r>
      <w:r>
        <w:rPr>
          <w:sz w:val="16"/>
          <w:szCs w:val="16"/>
        </w:rPr>
        <w:t xml:space="preserve"> </w:t>
      </w:r>
      <w:r w:rsidRPr="00B63A71">
        <w:rPr>
          <w:sz w:val="16"/>
          <w:szCs w:val="16"/>
        </w:rPr>
        <w:t>Oh! why hath not the Mind Some element to stamp her image oil In nature somewhat nearer to her own? Why, gifted with such powers to send abroad Her spirit, must it lodge in shrines so frail? (1850, The Prelude V 45-9: 109)</w:t>
      </w:r>
      <w:r>
        <w:rPr>
          <w:bCs/>
          <w:sz w:val="24"/>
          <w:u w:val="single"/>
        </w:rPr>
        <w:t xml:space="preserve"> </w:t>
      </w:r>
      <w:r w:rsidRPr="00B63A71">
        <w:rPr>
          <w:sz w:val="16"/>
          <w:szCs w:val="16"/>
        </w:rPr>
        <w:t>If the archive were to be destroyed, would anything of 'man' remain? Art gives man the ability to imagine himself as eternally present, beyond any particular epoch or text, and yet also places this eternity in the fragile tomb of a material object: 'Even if the material lasts only for a few seconds it will give sensation the power to exist and be preserved in itself in the eternity that coexists with this short duration' (Deleuze and Guattari 1994: 166).</w:t>
      </w:r>
      <w:r w:rsidRPr="00C842AA">
        <w:t xml:space="preserve"> </w:t>
      </w:r>
      <w:r w:rsidRPr="007519F2">
        <w:rPr>
          <w:rStyle w:val="StyleUnderline"/>
          <w:highlight w:val="green"/>
        </w:rPr>
        <w:t>'Man' as a race</w:t>
      </w:r>
      <w:r w:rsidRPr="00C842AA">
        <w:t xml:space="preserve"> (as a unified body imagining himself as a natural kind) </w:t>
      </w:r>
      <w:r w:rsidRPr="007519F2">
        <w:rPr>
          <w:rStyle w:val="Emphasis"/>
          <w:rFonts w:eastAsia="MS Gothic"/>
          <w:highlight w:val="green"/>
        </w:rPr>
        <w:t>is essentially tied to extinction</w:t>
      </w:r>
      <w:r w:rsidRPr="00C842AA">
        <w:t xml:space="preserve">: for man is at once an ex post facto or metaleptic positing of that which must have been there all along, awaiting eternal expression, at the same time that </w:t>
      </w:r>
      <w:r w:rsidRPr="00C00E53">
        <w:rPr>
          <w:rStyle w:val="StyleUnderline"/>
        </w:rPr>
        <w:t xml:space="preserve">'man' is also that being who </w:t>
      </w:r>
      <w:r w:rsidRPr="007519F2">
        <w:rPr>
          <w:rStyle w:val="Emphasis"/>
          <w:rFonts w:eastAsia="MS Gothic"/>
          <w:highlight w:val="green"/>
        </w:rPr>
        <w:t>hastens extinction</w:t>
      </w:r>
      <w:r w:rsidRPr="00C00E53">
        <w:rPr>
          <w:rStyle w:val="StyleUnderline"/>
        </w:rPr>
        <w:t xml:space="preserve"> in </w:t>
      </w:r>
      <w:r w:rsidRPr="007519F2">
        <w:rPr>
          <w:rStyle w:val="StyleUnderline"/>
          <w:highlight w:val="green"/>
        </w:rPr>
        <w:t xml:space="preserve">general by imagining himself as a single tradition </w:t>
      </w:r>
      <w:r w:rsidRPr="007519F2">
        <w:rPr>
          <w:rStyle w:val="Emphasis"/>
          <w:rFonts w:eastAsia="MS Gothic"/>
          <w:highlight w:val="green"/>
        </w:rPr>
        <w:t>solely worthy</w:t>
      </w:r>
      <w:r w:rsidRPr="007519F2">
        <w:rPr>
          <w:rStyle w:val="StyleUnderline"/>
          <w:highlight w:val="green"/>
        </w:rPr>
        <w:t xml:space="preserve"> of</w:t>
      </w:r>
      <w:r w:rsidRPr="00C00E53">
        <w:rPr>
          <w:rStyle w:val="StyleUnderline"/>
        </w:rPr>
        <w:t xml:space="preserve"> eternal l</w:t>
      </w:r>
      <w:r w:rsidRPr="007519F2">
        <w:rPr>
          <w:rStyle w:val="StyleUnderline"/>
          <w:highlight w:val="green"/>
        </w:rPr>
        <w:t>ife</w:t>
      </w:r>
      <w:r w:rsidRPr="007519F2">
        <w:rPr>
          <w:highlight w:val="green"/>
        </w:rPr>
        <w:t xml:space="preserve">. </w:t>
      </w:r>
      <w:r w:rsidRPr="007519F2">
        <w:rPr>
          <w:rStyle w:val="StyleUnderline"/>
          <w:highlight w:val="green"/>
        </w:rPr>
        <w:t xml:space="preserve">This unified humanity that has become intoxicated with its sense of self-positing privilege can only exist through </w:t>
      </w:r>
      <w:r w:rsidRPr="007519F2">
        <w:rPr>
          <w:rStyle w:val="Emphasis"/>
          <w:rFonts w:eastAsia="MS Gothic"/>
          <w:highlight w:val="green"/>
        </w:rPr>
        <w:t>the delirium of Race</w:t>
      </w:r>
      <w:r w:rsidRPr="007519F2">
        <w:rPr>
          <w:rStyle w:val="StyleUnderline"/>
          <w:highlight w:val="green"/>
        </w:rPr>
        <w:t>, through the imagi</w:t>
      </w:r>
      <w:r w:rsidRPr="007519F2">
        <w:rPr>
          <w:rStyle w:val="StyleUnderline"/>
          <w:highlight w:val="green"/>
        </w:rPr>
        <w:softHyphen/>
        <w:t>nation of itself as a unified</w:t>
      </w:r>
      <w:r w:rsidRPr="00B63A71">
        <w:rPr>
          <w:rStyle w:val="StyleUnderline"/>
        </w:rPr>
        <w:t xml:space="preserve"> and eternal natural </w:t>
      </w:r>
      <w:r w:rsidRPr="007519F2">
        <w:rPr>
          <w:rStyle w:val="StyleUnderline"/>
          <w:highlight w:val="green"/>
        </w:rPr>
        <w:t>body</w:t>
      </w:r>
      <w:r w:rsidRPr="00305E2D">
        <w:rPr>
          <w:rStyle w:val="StyleUnderline"/>
          <w:highlight w:val="yellow"/>
        </w:rPr>
        <w:t>:</w:t>
      </w:r>
      <w:r>
        <w:rPr>
          <w:rStyle w:val="StyleUnderline"/>
        </w:rPr>
        <w:t xml:space="preserve"> </w:t>
      </w:r>
      <w:r w:rsidRPr="00B63A71">
        <w:rPr>
          <w:rStyle w:val="StyleUnderline"/>
        </w:rPr>
        <w:t xml:space="preserve">All delirium is </w:t>
      </w:r>
      <w:r w:rsidRPr="00B63A71">
        <w:rPr>
          <w:rStyle w:val="Emphasis"/>
          <w:rFonts w:eastAsia="MS Gothic"/>
        </w:rPr>
        <w:t>racial</w:t>
      </w:r>
      <w:r w:rsidRPr="00B63A71">
        <w:rPr>
          <w:rStyle w:val="StyleUnderline"/>
        </w:rPr>
        <w:t xml:space="preserve">, which does not necessarily mean </w:t>
      </w:r>
      <w:r w:rsidRPr="00B63A71">
        <w:rPr>
          <w:rStyle w:val="Emphasis"/>
          <w:rFonts w:eastAsia="MS Gothic"/>
        </w:rPr>
        <w:t>racist</w:t>
      </w:r>
      <w:r w:rsidRPr="00C842AA">
        <w:t xml:space="preserve">. </w:t>
      </w:r>
      <w:r w:rsidRPr="00B63A71">
        <w:rPr>
          <w:rStyle w:val="StyleUnderline"/>
        </w:rPr>
        <w:t xml:space="preserve">It is not a matter of the regions of the body without organs </w:t>
      </w:r>
      <w:r w:rsidRPr="00B63A71">
        <w:rPr>
          <w:rStyle w:val="Emphasis"/>
          <w:rFonts w:eastAsia="MS Gothic"/>
        </w:rPr>
        <w:t>'representing'</w:t>
      </w:r>
      <w:r w:rsidRPr="00B63A71">
        <w:rPr>
          <w:rStyle w:val="StyleUnderline"/>
        </w:rPr>
        <w:t xml:space="preserve"> races and cultures</w:t>
      </w:r>
      <w:r w:rsidRPr="00C842AA">
        <w:t xml:space="preserve">. </w:t>
      </w:r>
      <w:r w:rsidRPr="00B63A71">
        <w:rPr>
          <w:rStyle w:val="StyleUnderline"/>
        </w:rPr>
        <w:t xml:space="preserve">The full body does not represent </w:t>
      </w:r>
      <w:r w:rsidRPr="00B63A71">
        <w:rPr>
          <w:rStyle w:val="Emphasis"/>
          <w:rFonts w:eastAsia="MS Gothic"/>
        </w:rPr>
        <w:t>anything at all</w:t>
      </w:r>
      <w:r w:rsidRPr="00C842AA">
        <w:t xml:space="preserve">. On </w:t>
      </w:r>
      <w:proofErr w:type="spellStart"/>
      <w:r w:rsidRPr="00C842AA">
        <w:t>rhe</w:t>
      </w:r>
      <w:proofErr w:type="spellEnd"/>
      <w:r w:rsidRPr="00C842AA">
        <w:t xml:space="preserve"> con</w:t>
      </w:r>
      <w:r w:rsidRPr="00C842AA">
        <w:softHyphen/>
        <w:t xml:space="preserve">trary, </w:t>
      </w:r>
      <w:r w:rsidRPr="00B63A71">
        <w:rPr>
          <w:rStyle w:val="StyleUnderline"/>
        </w:rPr>
        <w:t>the races and cultures designate regions on this body - that is, zones of intensities, fields of potentials</w:t>
      </w:r>
      <w:r w:rsidRPr="00C842AA">
        <w:t xml:space="preserve">. Phenomena of individualization and sexualization are produced within these fields. We pass from one field to another by crossing thresholds: </w:t>
      </w:r>
      <w:r w:rsidRPr="00B63A71">
        <w:rPr>
          <w:rStyle w:val="StyleUnderline"/>
        </w:rPr>
        <w:t>we never stop migrating, we become other individuals as well as other sexes, and departing becomes as easy as being born or dying</w:t>
      </w:r>
      <w:r w:rsidRPr="00C842AA">
        <w:t xml:space="preserve">. Along the way </w:t>
      </w:r>
      <w:r w:rsidRPr="00B63A71">
        <w:rPr>
          <w:rStyle w:val="StyleUnderline"/>
        </w:rPr>
        <w:t>we struggle against other races, we destroy civilizations, in the manner of the great migrants in whose wake nothing is left standing once they have passed through</w:t>
      </w:r>
      <w:r w:rsidRPr="00C842AA">
        <w:t>. (Deleuze and Guattari 2004a: 94)</w:t>
      </w:r>
      <w:r>
        <w:t xml:space="preserve"> </w:t>
      </w:r>
      <w:r w:rsidRPr="007519F2">
        <w:rPr>
          <w:rStyle w:val="StyleUnderline"/>
          <w:highlight w:val="green"/>
        </w:rPr>
        <w:t xml:space="preserve">Racial delirium is not only </w:t>
      </w:r>
      <w:r w:rsidRPr="007519F2">
        <w:rPr>
          <w:rStyle w:val="Emphasis"/>
          <w:rFonts w:eastAsia="MS Gothic"/>
          <w:highlight w:val="green"/>
        </w:rPr>
        <w:t>a passage through differential flux</w:t>
      </w:r>
      <w:r w:rsidRPr="007519F2">
        <w:rPr>
          <w:rStyle w:val="StyleUnderline"/>
          <w:highlight w:val="green"/>
        </w:rPr>
        <w:t xml:space="preserve"> from which identity emerges; it</w:t>
      </w:r>
      <w:r w:rsidRPr="00B63A71">
        <w:rPr>
          <w:rStyle w:val="StyleUnderline"/>
        </w:rPr>
        <w:t xml:space="preserve"> also </w:t>
      </w:r>
      <w:r w:rsidRPr="007519F2">
        <w:rPr>
          <w:rStyle w:val="StyleUnderline"/>
          <w:highlight w:val="green"/>
        </w:rPr>
        <w:t>entails</w:t>
      </w:r>
      <w:r w:rsidRPr="00B63A71">
        <w:rPr>
          <w:rStyle w:val="StyleUnderline"/>
        </w:rPr>
        <w:t xml:space="preserve"> that </w:t>
      </w:r>
      <w:r w:rsidRPr="007519F2">
        <w:rPr>
          <w:rStyle w:val="Emphasis"/>
          <w:rFonts w:eastAsia="MS Gothic"/>
          <w:highlight w:val="green"/>
        </w:rPr>
        <w:t>'we destroy civilizations</w:t>
      </w:r>
      <w:r w:rsidRPr="00B63A71">
        <w:rPr>
          <w:rStyle w:val="StyleUnderline"/>
        </w:rPr>
        <w:t xml:space="preserve"> - affirming the </w:t>
      </w:r>
      <w:r w:rsidRPr="00B63A71">
        <w:rPr>
          <w:rStyle w:val="Emphasis"/>
          <w:rFonts w:eastAsia="MS Gothic"/>
        </w:rPr>
        <w:t>potentiality</w:t>
      </w:r>
      <w:r w:rsidRPr="00B63A71">
        <w:rPr>
          <w:rStyle w:val="StyleUnderline"/>
        </w:rPr>
        <w:t xml:space="preserve"> of </w:t>
      </w:r>
      <w:r w:rsidRPr="00415314">
        <w:rPr>
          <w:rStyle w:val="StyleUnderline"/>
          <w:highlight w:val="yellow"/>
        </w:rPr>
        <w:t>leaving any produced culture</w:t>
      </w:r>
      <w:r w:rsidRPr="00B63A71">
        <w:rPr>
          <w:rStyle w:val="StyleUnderline"/>
        </w:rPr>
        <w:t xml:space="preserve"> or tradition in </w:t>
      </w:r>
      <w:r w:rsidRPr="00415314">
        <w:rPr>
          <w:rStyle w:val="Emphasis"/>
          <w:rFonts w:eastAsia="MS Gothic"/>
          <w:highlight w:val="yellow"/>
        </w:rPr>
        <w:t>ruins</w:t>
      </w:r>
      <w:r w:rsidRPr="00C842AA">
        <w:t xml:space="preserve">. </w:t>
      </w:r>
      <w:r w:rsidRPr="00B63A71">
        <w:rPr>
          <w:rStyle w:val="StyleUnderline"/>
        </w:rPr>
        <w:t xml:space="preserve">If racial delirium occurs as an affirmation of the possibility of anything becoming extinct, </w:t>
      </w:r>
      <w:r w:rsidRPr="00305E2D">
        <w:rPr>
          <w:rStyle w:val="Emphasis"/>
          <w:rFonts w:eastAsia="MS Gothic"/>
          <w:highlight w:val="yellow"/>
        </w:rPr>
        <w:t>racism is a neurotic grip on survival</w:t>
      </w:r>
      <w:r w:rsidRPr="00305E2D">
        <w:rPr>
          <w:highlight w:val="yellow"/>
        </w:rPr>
        <w:t>.</w:t>
      </w:r>
      <w:r w:rsidRPr="00C842AA">
        <w:t xml:space="preserve"> </w:t>
      </w:r>
      <w:r w:rsidRPr="00B63A71">
        <w:rPr>
          <w:rStyle w:val="StyleUnderline"/>
        </w:rPr>
        <w:t>Racism</w:t>
      </w:r>
      <w:r>
        <w:t xml:space="preserve"> - including, and especially, t</w:t>
      </w:r>
      <w:r w:rsidRPr="00C842AA">
        <w:t xml:space="preserve">he affirmation of 'man' - </w:t>
      </w:r>
      <w:r w:rsidRPr="00B63A71">
        <w:rPr>
          <w:rStyle w:val="StyleUnderline"/>
        </w:rPr>
        <w:t xml:space="preserve">is a </w:t>
      </w:r>
      <w:r w:rsidRPr="00B63A71">
        <w:rPr>
          <w:rStyle w:val="Emphasis"/>
          <w:rFonts w:eastAsia="MS Gothic"/>
        </w:rPr>
        <w:t>repression of racial delirium</w:t>
      </w:r>
      <w:r w:rsidRPr="00B63A71">
        <w:rPr>
          <w:rStyle w:val="StyleUnderline"/>
        </w:rPr>
        <w:t xml:space="preserve">; humanity is always a </w:t>
      </w:r>
      <w:r w:rsidRPr="00B63A71">
        <w:rPr>
          <w:rStyle w:val="StyleUnderline"/>
        </w:rPr>
        <w:lastRenderedPageBreak/>
        <w:t xml:space="preserve">virtual production or </w:t>
      </w:r>
      <w:r w:rsidRPr="00B63A71">
        <w:rPr>
          <w:rStyle w:val="Emphasis"/>
          <w:rFonts w:eastAsia="MS Gothic"/>
        </w:rPr>
        <w:t>fabrication</w:t>
      </w:r>
      <w:r w:rsidRPr="00B63A71">
        <w:rPr>
          <w:rStyle w:val="StyleUnderline"/>
        </w:rPr>
        <w:t xml:space="preserve"> that </w:t>
      </w:r>
      <w:r w:rsidRPr="00B63A71">
        <w:rPr>
          <w:rStyle w:val="Emphasis"/>
          <w:rFonts w:eastAsia="MS Gothic"/>
        </w:rPr>
        <w:t>posits itself</w:t>
      </w:r>
      <w:r w:rsidRPr="00B63A71">
        <w:rPr>
          <w:rStyle w:val="StyleUnderline"/>
        </w:rPr>
        <w:t xml:space="preserve"> as ultimate actuality, </w:t>
      </w:r>
      <w:r w:rsidRPr="00B63A71">
        <w:rPr>
          <w:rStyle w:val="Emphasis"/>
          <w:rFonts w:eastAsia="MS Gothic"/>
        </w:rPr>
        <w:t>occluding</w:t>
      </w:r>
      <w:r w:rsidRPr="00B63A71">
        <w:rPr>
          <w:rStyle w:val="StyleUnderline"/>
        </w:rPr>
        <w:t xml:space="preserve"> the </w:t>
      </w:r>
      <w:r w:rsidRPr="00B63A71">
        <w:rPr>
          <w:rStyle w:val="Emphasis"/>
          <w:rFonts w:eastAsia="MS Gothic"/>
        </w:rPr>
        <w:t>differentials</w:t>
      </w:r>
      <w:r w:rsidRPr="00B63A71">
        <w:rPr>
          <w:rStyle w:val="StyleUnderline"/>
        </w:rPr>
        <w:t xml:space="preserve"> from which it emerges.</w:t>
      </w:r>
    </w:p>
    <w:p w14:paraId="53DBBEE6" w14:textId="77777777" w:rsidR="009F161A" w:rsidRPr="007539D4" w:rsidRDefault="009F161A" w:rsidP="009F161A">
      <w:pPr>
        <w:rPr>
          <w:rStyle w:val="StyleUnderline"/>
          <w:bCs/>
          <w:sz w:val="24"/>
        </w:rPr>
      </w:pPr>
    </w:p>
    <w:p w14:paraId="42A296A0" w14:textId="3037670E" w:rsidR="00650FA0" w:rsidRDefault="00650FA0">
      <w:pPr>
        <w:spacing w:after="0" w:line="240" w:lineRule="auto"/>
      </w:pPr>
    </w:p>
    <w:p w14:paraId="0037FD48" w14:textId="35531702" w:rsidR="00650FA0" w:rsidRDefault="00650FA0" w:rsidP="00650FA0">
      <w:pPr>
        <w:pStyle w:val="Heading3"/>
      </w:pPr>
      <w:r>
        <w:lastRenderedPageBreak/>
        <w:t xml:space="preserve">Internalized Terror </w:t>
      </w:r>
    </w:p>
    <w:p w14:paraId="4FA66D56" w14:textId="77777777" w:rsidR="00650FA0" w:rsidRPr="00650FA0" w:rsidRDefault="00650FA0" w:rsidP="00650FA0"/>
    <w:p w14:paraId="483FDBBA" w14:textId="061D3BE6" w:rsidR="0060255A" w:rsidRDefault="0060255A" w:rsidP="0060255A">
      <w:pPr>
        <w:pStyle w:val="Heading4"/>
        <w:jc w:val="both"/>
        <w:rPr>
          <w:rStyle w:val="Style13ptBold"/>
          <w:rFonts w:asciiTheme="majorHAnsi" w:hAnsiTheme="majorHAnsi"/>
          <w:b/>
          <w:bCs w:val="0"/>
        </w:rPr>
      </w:pPr>
      <w:r>
        <w:rPr>
          <w:rStyle w:val="Style13ptBold"/>
          <w:rFonts w:asciiTheme="majorHAnsi" w:hAnsiTheme="majorHAnsi"/>
          <w:b/>
          <w:bCs w:val="0"/>
        </w:rPr>
        <w:t xml:space="preserve">Internalization of social regulations amounts to self-imposed terrorism and despotism. The subject and the social are purged of all value and replaced with endless, structural negativity. </w:t>
      </w:r>
    </w:p>
    <w:p w14:paraId="6B9A6162" w14:textId="77777777" w:rsidR="00FD28D3" w:rsidRPr="00EC3531" w:rsidRDefault="00FD28D3" w:rsidP="00FD28D3">
      <w:pPr>
        <w:jc w:val="both"/>
        <w:rPr>
          <w:rStyle w:val="Style13ptBold"/>
        </w:rPr>
      </w:pPr>
      <w:r w:rsidRPr="00EC3531">
        <w:rPr>
          <w:rStyle w:val="Style13ptBold"/>
        </w:rPr>
        <w:t>Colebrook 9</w:t>
      </w:r>
    </w:p>
    <w:p w14:paraId="1C96E7A3" w14:textId="77777777" w:rsidR="00FD28D3" w:rsidRDefault="00FD28D3" w:rsidP="00FD28D3">
      <w:pPr>
        <w:jc w:val="both"/>
      </w:pPr>
      <w:r>
        <w:t xml:space="preserve">[Claire, Edwin Erle Sparks Professor of English at Pennsylvania State University and cultural theorist, “Legal Theory after Deleuze” </w:t>
      </w:r>
      <w:proofErr w:type="spellStart"/>
      <w:r>
        <w:t>ch.</w:t>
      </w:r>
      <w:proofErr w:type="spellEnd"/>
      <w:r>
        <w:t xml:space="preserve"> 2 in Deleuze and Law: Forensic Futures, 2009 Palgrave Macmillan, https://link.springer.com/book/10.1057/9780230244771]</w:t>
      </w:r>
    </w:p>
    <w:p w14:paraId="64411594" w14:textId="77777777" w:rsidR="00FD28D3" w:rsidRDefault="00FD28D3" w:rsidP="00FD28D3">
      <w:pPr>
        <w:jc w:val="both"/>
      </w:pPr>
      <w:r>
        <w:t xml:space="preserve">It is true, they acknowledge, that </w:t>
      </w:r>
      <w:r w:rsidRPr="0073105E">
        <w:rPr>
          <w:rStyle w:val="StyleUnderline"/>
        </w:rPr>
        <w:t>we are currently suffering from an Oedipal structure, which is tied directly to capitalism and a certain notion of the law.</w:t>
      </w:r>
      <w:r>
        <w:t xml:space="preserve"> Here they draw directly on the structural psychoanalysis of Jacques Lacan, who insisted that one could only be a subject through subjection to law, and that this subjection was Oedipal in its imaginary dimension. Deleuze and Guattari oppose this thesis by insisting on the reality of desire. Social machines or the network of law and relations are not primary, for social machines and law work upon and require flows of desire. Desire is not some imagined effect of the law. It is not the case that one requires an original prohibition to create a desire that must have been. It is the case, they concede, that </w:t>
      </w:r>
      <w:r w:rsidRPr="00E82A36">
        <w:rPr>
          <w:rStyle w:val="StyleUnderline"/>
          <w:highlight w:val="yellow"/>
        </w:rPr>
        <w:t>Oedipal desire is an effect of the law</w:t>
      </w:r>
      <w:r>
        <w:t>, for it is the</w:t>
      </w:r>
      <w:r w:rsidRPr="0073105E">
        <w:rPr>
          <w:rStyle w:val="StyleUnderline"/>
        </w:rPr>
        <w:t xml:space="preserve"> prohibition on incest that leads us to assume that incest is what we must have desired. This </w:t>
      </w:r>
      <w:r w:rsidRPr="00E82A36">
        <w:rPr>
          <w:rStyle w:val="Emphasis"/>
          <w:highlight w:val="yellow"/>
        </w:rPr>
        <w:t>prohibition distorts a real and revolutionary desire</w:t>
      </w:r>
      <w:r w:rsidRPr="00E82A36">
        <w:rPr>
          <w:rStyle w:val="StyleUnderline"/>
          <w:highlight w:val="yellow"/>
        </w:rPr>
        <w:t xml:space="preserve">, </w:t>
      </w:r>
      <w:r w:rsidRPr="00E82A36">
        <w:rPr>
          <w:rStyle w:val="Emphasis"/>
          <w:highlight w:val="yellow"/>
        </w:rPr>
        <w:t>a desire that is beyond the law</w:t>
      </w:r>
      <w:r w:rsidRPr="00E82A36">
        <w:rPr>
          <w:rStyle w:val="StyleUnderline"/>
          <w:highlight w:val="yellow"/>
        </w:rPr>
        <w:t xml:space="preserve"> insofar as it is not yet a desire for recognition or social production. It is an intensive desire</w:t>
      </w:r>
      <w:r w:rsidRPr="0073105E">
        <w:rPr>
          <w:rStyle w:val="StyleUnderline"/>
        </w:rPr>
        <w:t xml:space="preserve"> (</w:t>
      </w:r>
      <w:r>
        <w:t>Deleuze and Guattari, 1983, p. 114).</w:t>
      </w:r>
    </w:p>
    <w:p w14:paraId="2FE5C5E7" w14:textId="77777777" w:rsidR="00FD28D3" w:rsidRDefault="00FD28D3" w:rsidP="00FD28D3">
      <w:pPr>
        <w:jc w:val="both"/>
      </w:pPr>
      <w:r w:rsidRPr="00C25D1E">
        <w:t xml:space="preserve">As an </w:t>
      </w:r>
      <w:proofErr w:type="gramStart"/>
      <w:r w:rsidRPr="00C25D1E">
        <w:t>example</w:t>
      </w:r>
      <w:proofErr w:type="gramEnd"/>
      <w:r w:rsidRPr="00C25D1E">
        <w:t xml:space="preserve"> we might return to the Mabo case. One way to read the legal claim of Aboriginal peoples for native title is through recognition. A claim for land would be a claim for inclusion, given that selfhood today is largely conferred through capacities for ownership. On such a reading the desire of any claim is derived from the social machine of legitimation. Another, intensive, reading of such claims is that there is a directly revolutionary desire that takes the form of an attachment to the spirit of a space that is not yet subjected to the social machine of c </w:t>
      </w:r>
      <w:proofErr w:type="spellStart"/>
      <w:r w:rsidRPr="00C25D1E">
        <w:t>apital</w:t>
      </w:r>
      <w:proofErr w:type="spellEnd"/>
      <w:r w:rsidRPr="00C25D1E">
        <w:t>. This desire for land might enable the formation of another social machine that would also be a coding of desire. However, as it functions in the Mabo v Queensland judgements, we could see the desire for land as an opening up of the ‘war machine’, where the terms of a body politic are not yet decided (</w:t>
      </w:r>
      <w:proofErr w:type="spellStart"/>
      <w:r w:rsidRPr="00C25D1E">
        <w:t>Ivison</w:t>
      </w:r>
      <w:proofErr w:type="spellEnd"/>
      <w:r w:rsidRPr="00C25D1E">
        <w:t>, Patton and Sanders, 2000).</w:t>
      </w:r>
    </w:p>
    <w:p w14:paraId="1CE6016B" w14:textId="77777777" w:rsidR="00FD28D3" w:rsidRDefault="00FD28D3" w:rsidP="00FD28D3">
      <w:pPr>
        <w:jc w:val="both"/>
      </w:pPr>
      <w:r w:rsidRPr="00165E39">
        <w:rPr>
          <w:rStyle w:val="StyleUnderline"/>
        </w:rPr>
        <w:t>Deleuze and Guattari create a positive concept of desire that provides a radical overturning of the structurally constitutive understanding of law</w:t>
      </w:r>
      <w:r w:rsidRPr="00C25D1E">
        <w:t xml:space="preserve">. </w:t>
      </w:r>
      <w:r w:rsidRPr="00E82A36">
        <w:rPr>
          <w:rStyle w:val="StyleUnderline"/>
          <w:highlight w:val="yellow"/>
        </w:rPr>
        <w:t xml:space="preserve">It is not the case that in the beginning is law, system </w:t>
      </w:r>
      <w:proofErr w:type="gramStart"/>
      <w:r w:rsidRPr="00E82A36">
        <w:rPr>
          <w:rStyle w:val="StyleUnderline"/>
          <w:highlight w:val="yellow"/>
        </w:rPr>
        <w:t>and  relation</w:t>
      </w:r>
      <w:proofErr w:type="gramEnd"/>
      <w:r w:rsidRPr="00E82A36">
        <w:rPr>
          <w:rStyle w:val="StyleUnderline"/>
          <w:highlight w:val="yellow"/>
        </w:rPr>
        <w:t>, with the non-relation or ‘in itself’ being imagined after the event</w:t>
      </w:r>
      <w:r w:rsidRPr="00C25D1E">
        <w:t xml:space="preserve">. Instead, </w:t>
      </w:r>
      <w:r w:rsidRPr="00165E39">
        <w:rPr>
          <w:rStyle w:val="StyleUnderline"/>
        </w:rPr>
        <w:t>they posit desire as a potentiality for creating relation</w:t>
      </w:r>
      <w:r w:rsidRPr="00C25D1E">
        <w:t xml:space="preserve">: for </w:t>
      </w:r>
      <w:proofErr w:type="gramStart"/>
      <w:r w:rsidRPr="00C25D1E">
        <w:t>example</w:t>
      </w:r>
      <w:proofErr w:type="gramEnd"/>
      <w:r w:rsidRPr="00C25D1E">
        <w:t xml:space="preserve"> desires for land, for body parts, for sounds, for attachments. </w:t>
      </w:r>
      <w:r w:rsidRPr="00E82A36">
        <w:rPr>
          <w:rStyle w:val="StyleUnderline"/>
          <w:highlight w:val="yellow"/>
        </w:rPr>
        <w:t>There can only be social machines, systems of law or lawfulness in general because of this potentiality for relations</w:t>
      </w:r>
      <w:r w:rsidRPr="00E82A36">
        <w:rPr>
          <w:highlight w:val="yellow"/>
        </w:rPr>
        <w:t>.</w:t>
      </w:r>
      <w:r w:rsidRPr="00C25D1E">
        <w:t xml:space="preserve"> We can give this potentiality a number of names, including the Body without Organs, desire, difference in itself, or the virtual. In all cases what Deleuze and Guattari reject is the primacy of ‘a’ relational system or even systematicity in general. </w:t>
      </w:r>
      <w:r w:rsidRPr="00165E39">
        <w:rPr>
          <w:rStyle w:val="StyleUnderline"/>
        </w:rPr>
        <w:lastRenderedPageBreak/>
        <w:t>There can only be systems, differences or laws if there are virtual potentials to differ, to enter into relation</w:t>
      </w:r>
      <w:r w:rsidRPr="00C25D1E">
        <w:t xml:space="preserve"> (Deleuze and Guattari, 1983, p. 111).</w:t>
      </w:r>
    </w:p>
    <w:p w14:paraId="3ED118D3" w14:textId="77777777" w:rsidR="00FD28D3" w:rsidRDefault="00FD28D3" w:rsidP="00FD28D3">
      <w:pPr>
        <w:jc w:val="both"/>
      </w:pPr>
      <w:r>
        <w:t xml:space="preserve">Without setting up an overly dichotomous relation between Deleuze and Derrida we might suggest that the great contribution of Deleuze’s theory is that while he, like Derrida, insists that any presented being is the effect of some process of genesis, he also insists that it is possible to enquire into the virtual potentials from which such genetic potentials unfold. Derrida continually insisted that we only </w:t>
      </w:r>
      <w:proofErr w:type="gramStart"/>
      <w:r>
        <w:t>know  genesis</w:t>
      </w:r>
      <w:proofErr w:type="gramEnd"/>
      <w:r>
        <w:t xml:space="preserve"> through the structures it has enabled, even if those structures never exhaust those potentials. This is made clear in Derrida’s very early essays on culture and the emergence of social relations. In response to Levi-Strauss, who argues that culture emerges with the prohibition of incest or the subjection of natural bodies to an order of exchange, Derrida notes that this distinction between pre-cultural desires and social structures must itself rely on a system of distinctions (Derrida, 1978). We are always already within difference, system and relations. </w:t>
      </w:r>
      <w:r w:rsidRPr="00165E39">
        <w:rPr>
          <w:rStyle w:val="StyleUnderline"/>
        </w:rPr>
        <w:t xml:space="preserve">To posit some naively utopian moment prior to prohibition is always to look back from instituted relations to some imaginary and illusory origin. The pre-systemic origin is </w:t>
      </w:r>
      <w:proofErr w:type="gramStart"/>
      <w:r w:rsidRPr="00165E39">
        <w:rPr>
          <w:rStyle w:val="StyleUnderline"/>
        </w:rPr>
        <w:t>effected</w:t>
      </w:r>
      <w:proofErr w:type="gramEnd"/>
      <w:r w:rsidRPr="00165E39">
        <w:rPr>
          <w:rStyle w:val="StyleUnderline"/>
        </w:rPr>
        <w:t xml:space="preserve"> from the system itself</w:t>
      </w:r>
      <w:r>
        <w:t>.</w:t>
      </w:r>
    </w:p>
    <w:p w14:paraId="76B21DE8" w14:textId="77777777" w:rsidR="00FD28D3" w:rsidRPr="00165E39" w:rsidRDefault="00FD28D3" w:rsidP="00FD28D3">
      <w:pPr>
        <w:jc w:val="both"/>
        <w:rPr>
          <w:rStyle w:val="StyleUnderline"/>
        </w:rPr>
      </w:pPr>
      <w:r>
        <w:t>W</w:t>
      </w:r>
      <w:r w:rsidRPr="00165E39">
        <w:rPr>
          <w:rStyle w:val="StyleUnderline"/>
        </w:rPr>
        <w:t>hen Deleuze and Guattari direct their arguments against Oedipus they do so in</w:t>
      </w:r>
      <w:r w:rsidRPr="00C25D1E">
        <w:t xml:space="preserve"> direct cr</w:t>
      </w:r>
      <w:r w:rsidRPr="00165E39">
        <w:rPr>
          <w:rStyle w:val="StyleUnderline"/>
        </w:rPr>
        <w:t xml:space="preserve">iticism of this assumption of the necessary imposition of law. </w:t>
      </w:r>
      <w:r w:rsidRPr="00E82A36">
        <w:rPr>
          <w:rStyle w:val="StyleUnderline"/>
          <w:highlight w:val="yellow"/>
        </w:rPr>
        <w:t>It is not the case</w:t>
      </w:r>
      <w:r w:rsidRPr="00C25D1E">
        <w:t xml:space="preserve">, they insist, </w:t>
      </w:r>
      <w:r w:rsidRPr="00E82A36">
        <w:rPr>
          <w:rStyle w:val="StyleUnderline"/>
          <w:highlight w:val="yellow"/>
        </w:rPr>
        <w:t>that desiring bodies are constituted through law. It is not through prohibition or subjection that something like a self who is ‘before the law’ can take existence</w:t>
      </w:r>
      <w:r w:rsidRPr="00E82A36">
        <w:rPr>
          <w:highlight w:val="yellow"/>
        </w:rPr>
        <w:t xml:space="preserve"> (</w:t>
      </w:r>
      <w:r w:rsidRPr="00C25D1E">
        <w:t xml:space="preserve">Deleuze and Guattari, 1983, p. 161). </w:t>
      </w:r>
      <w:r w:rsidRPr="00E82A36">
        <w:rPr>
          <w:rStyle w:val="StyleUnderline"/>
          <w:highlight w:val="yellow"/>
        </w:rPr>
        <w:t>Whereas bodies and their relations were once dominated or ‘</w:t>
      </w:r>
      <w:proofErr w:type="spellStart"/>
      <w:r w:rsidRPr="00E82A36">
        <w:rPr>
          <w:rStyle w:val="StyleUnderline"/>
          <w:highlight w:val="yellow"/>
        </w:rPr>
        <w:t>overcoded</w:t>
      </w:r>
      <w:proofErr w:type="spellEnd"/>
      <w:r w:rsidRPr="00E82A36">
        <w:rPr>
          <w:rStyle w:val="StyleUnderline"/>
          <w:highlight w:val="yellow"/>
        </w:rPr>
        <w:t xml:space="preserve">’ through the imposition of terror by despots, it is now the ‘signifier’ that reigns despotically, </w:t>
      </w:r>
      <w:proofErr w:type="spellStart"/>
      <w:r w:rsidRPr="00E82A36">
        <w:rPr>
          <w:rStyle w:val="Emphasis"/>
          <w:highlight w:val="yellow"/>
        </w:rPr>
        <w:t>internalising</w:t>
      </w:r>
      <w:proofErr w:type="spellEnd"/>
      <w:r w:rsidRPr="00E82A36">
        <w:rPr>
          <w:rStyle w:val="Emphasis"/>
          <w:highlight w:val="yellow"/>
        </w:rPr>
        <w:t xml:space="preserve"> terror</w:t>
      </w:r>
      <w:r w:rsidRPr="00E82A36">
        <w:rPr>
          <w:rStyle w:val="StyleUnderline"/>
          <w:highlight w:val="yellow"/>
        </w:rPr>
        <w:t xml:space="preserve"> in the form of the Oedipus complex</w:t>
      </w:r>
      <w:r w:rsidRPr="00C25D1E">
        <w:t xml:space="preserve">. To explain </w:t>
      </w:r>
      <w:proofErr w:type="gramStart"/>
      <w:r w:rsidRPr="00C25D1E">
        <w:t>this</w:t>
      </w:r>
      <w:proofErr w:type="gramEnd"/>
      <w:r w:rsidRPr="00C25D1E">
        <w:t xml:space="preserve"> they make a comparison between a ‘surplus value of code’, enjoyed by the despots, and the general process of ‘decoding’ in capitalism. </w:t>
      </w:r>
      <w:r w:rsidRPr="00165E39">
        <w:rPr>
          <w:rStyle w:val="StyleUnderline"/>
        </w:rPr>
        <w:t>A social body produces material for consumption</w:t>
      </w:r>
      <w:r w:rsidRPr="00C25D1E">
        <w:t xml:space="preserve"> </w:t>
      </w:r>
      <w:r w:rsidRPr="00165E39">
        <w:rPr>
          <w:rStyle w:val="StyleUnderline"/>
        </w:rPr>
        <w:t>through its interactions</w:t>
      </w:r>
      <w:r w:rsidRPr="00C25D1E">
        <w:t xml:space="preserve"> and technical processes. </w:t>
      </w:r>
      <w:r w:rsidRPr="00165E39">
        <w:rPr>
          <w:rStyle w:val="StyleUnderline"/>
        </w:rPr>
        <w:t>A certain excess can be enjoyed by the despot</w:t>
      </w:r>
      <w:r w:rsidRPr="00C25D1E">
        <w:t xml:space="preserve"> (in the form of sumptuous displays, wasteful expenditure or even the enjoyment of bodies denied to others). It is </w:t>
      </w:r>
      <w:r w:rsidRPr="00E82A36">
        <w:rPr>
          <w:rStyle w:val="StyleUnderline"/>
          <w:highlight w:val="yellow"/>
        </w:rPr>
        <w:t>in this excessive consumption</w:t>
      </w:r>
      <w:r w:rsidRPr="00165E39">
        <w:rPr>
          <w:rStyle w:val="StyleUnderline"/>
        </w:rPr>
        <w:t xml:space="preserve"> that </w:t>
      </w:r>
      <w:r w:rsidRPr="00E82A36">
        <w:rPr>
          <w:rStyle w:val="StyleUnderline"/>
          <w:highlight w:val="yellow"/>
        </w:rPr>
        <w:t>the body of the despot turns the circulation of goods into a means for establishing his precedence</w:t>
      </w:r>
      <w:r w:rsidRPr="00C25D1E">
        <w:t xml:space="preserve">. In this </w:t>
      </w:r>
      <w:proofErr w:type="spellStart"/>
      <w:r w:rsidRPr="00C25D1E">
        <w:t>manoeuvre</w:t>
      </w:r>
      <w:proofErr w:type="spellEnd"/>
      <w:r w:rsidRPr="00C25D1E">
        <w:t xml:space="preserve"> </w:t>
      </w:r>
      <w:r w:rsidRPr="00E82A36">
        <w:rPr>
          <w:rStyle w:val="Emphasis"/>
          <w:highlight w:val="yellow"/>
        </w:rPr>
        <w:t>one body is set above the social body to define its point of order</w:t>
      </w:r>
      <w:r w:rsidRPr="00E82A36">
        <w:rPr>
          <w:highlight w:val="yellow"/>
        </w:rPr>
        <w:t xml:space="preserve">, </w:t>
      </w:r>
      <w:r w:rsidRPr="00E82A36">
        <w:rPr>
          <w:rStyle w:val="Emphasis"/>
          <w:highlight w:val="yellow"/>
        </w:rPr>
        <w:t xml:space="preserve">the point from which it can be </w:t>
      </w:r>
      <w:proofErr w:type="spellStart"/>
      <w:r w:rsidRPr="00E82A36">
        <w:rPr>
          <w:rStyle w:val="Emphasis"/>
          <w:highlight w:val="yellow"/>
        </w:rPr>
        <w:t>terrorised</w:t>
      </w:r>
      <w:proofErr w:type="spellEnd"/>
      <w:r w:rsidRPr="00165E39">
        <w:rPr>
          <w:rStyle w:val="Emphasis"/>
        </w:rPr>
        <w:t>.</w:t>
      </w:r>
      <w:r w:rsidRPr="00C25D1E">
        <w:t xml:space="preserve"> Deleuze and Guattari describe </w:t>
      </w:r>
      <w:r w:rsidRPr="00165E39">
        <w:rPr>
          <w:rStyle w:val="StyleUnderline"/>
        </w:rPr>
        <w:t>the despot</w:t>
      </w:r>
      <w:r w:rsidRPr="00C25D1E">
        <w:t xml:space="preserve"> as one who </w:t>
      </w:r>
      <w:r w:rsidRPr="00165E39">
        <w:rPr>
          <w:rStyle w:val="StyleUnderline"/>
        </w:rPr>
        <w:t>subjects social alliance (</w:t>
      </w:r>
      <w:r w:rsidRPr="00C25D1E">
        <w:t xml:space="preserve">relations among tribes and bodies) </w:t>
      </w:r>
      <w:r w:rsidRPr="00165E39">
        <w:rPr>
          <w:rStyle w:val="StyleUnderline"/>
        </w:rPr>
        <w:t>to filiation</w:t>
      </w:r>
      <w:r w:rsidRPr="00C25D1E">
        <w:t xml:space="preserve">. The despot will claim to be descended directly from the gods. </w:t>
      </w:r>
      <w:r w:rsidRPr="00165E39">
        <w:rPr>
          <w:rStyle w:val="StyleUnderline"/>
        </w:rPr>
        <w:t>The despot’s body is therefore set outside the territory of producing bodies, as a point of anti-production</w:t>
      </w:r>
      <w:r w:rsidRPr="00C25D1E">
        <w:t xml:space="preserve">. It is </w:t>
      </w:r>
      <w:r w:rsidRPr="00E82A36">
        <w:rPr>
          <w:rStyle w:val="Emphasis"/>
          <w:highlight w:val="yellow"/>
        </w:rPr>
        <w:t>this point of immobility</w:t>
      </w:r>
      <w:r w:rsidRPr="00C25D1E">
        <w:t xml:space="preserve"> that </w:t>
      </w:r>
      <w:proofErr w:type="gramStart"/>
      <w:r w:rsidRPr="00E82A36">
        <w:rPr>
          <w:rStyle w:val="Emphasis"/>
          <w:highlight w:val="yellow"/>
        </w:rPr>
        <w:t>subjects</w:t>
      </w:r>
      <w:proofErr w:type="gramEnd"/>
      <w:r w:rsidRPr="00E82A36">
        <w:rPr>
          <w:rStyle w:val="Emphasis"/>
          <w:highlight w:val="yellow"/>
        </w:rPr>
        <w:t xml:space="preserve"> relations and flows of production to a seemingly transcendent or abstract point of consumption</w:t>
      </w:r>
      <w:r w:rsidRPr="00C25D1E">
        <w:t xml:space="preserve">. </w:t>
      </w:r>
      <w:r w:rsidRPr="00165E39">
        <w:rPr>
          <w:rStyle w:val="StyleUnderline"/>
        </w:rPr>
        <w:t>The goods consumed by the despot</w:t>
      </w:r>
      <w:r w:rsidRPr="00C25D1E">
        <w:t xml:space="preserve"> in displays of excess </w:t>
      </w:r>
      <w:r w:rsidRPr="00165E39">
        <w:rPr>
          <w:rStyle w:val="StyleUnderline"/>
        </w:rPr>
        <w:t>are therefore productive of a surplus value of code,</w:t>
      </w:r>
      <w:r w:rsidRPr="00C25D1E">
        <w:t xml:space="preserve"> </w:t>
      </w:r>
      <w:r w:rsidRPr="00165E39">
        <w:rPr>
          <w:rStyle w:val="StyleUnderline"/>
        </w:rPr>
        <w:t>allowing the social machine to be explained by a body that is not part of the machine of production.</w:t>
      </w:r>
    </w:p>
    <w:p w14:paraId="2A324385" w14:textId="77777777" w:rsidR="00FD28D3" w:rsidRPr="00165E39" w:rsidRDefault="00FD28D3" w:rsidP="00FD28D3">
      <w:pPr>
        <w:jc w:val="both"/>
        <w:rPr>
          <w:rStyle w:val="Emphasis"/>
        </w:rPr>
      </w:pPr>
      <w:r w:rsidRPr="00C25D1E">
        <w:t xml:space="preserve">Deleuze and Guattari make a series of points regarding what they refer to as this historical stage of despotism. First, </w:t>
      </w:r>
      <w:r w:rsidRPr="00E82A36">
        <w:rPr>
          <w:rStyle w:val="Emphasis"/>
          <w:highlight w:val="yellow"/>
        </w:rPr>
        <w:t>social machines</w:t>
      </w:r>
      <w:r w:rsidRPr="00C25D1E">
        <w:t xml:space="preserve"> (or the productive relations among bodies) </w:t>
      </w:r>
      <w:r w:rsidRPr="00E82A36">
        <w:rPr>
          <w:rStyle w:val="Emphasis"/>
          <w:highlight w:val="yellow"/>
        </w:rPr>
        <w:t>are always repressions of desiring machines</w:t>
      </w:r>
      <w:r w:rsidRPr="00C25D1E">
        <w:t xml:space="preserve">. Deleuze and Guattari’s project in Anti-Oedipus (1983) and A Thousand Plateaus (1987) is one of writing a history of varying relations between social machines and desiring machines. </w:t>
      </w:r>
      <w:r w:rsidRPr="00165E39">
        <w:rPr>
          <w:rStyle w:val="StyleUnderline"/>
        </w:rPr>
        <w:t xml:space="preserve">Desiring machines are relations that are </w:t>
      </w:r>
      <w:r w:rsidRPr="00E82A36">
        <w:rPr>
          <w:rStyle w:val="StyleUnderline"/>
          <w:highlight w:val="yellow"/>
        </w:rPr>
        <w:t xml:space="preserve">not yet </w:t>
      </w:r>
      <w:proofErr w:type="spellStart"/>
      <w:r w:rsidRPr="00E82A36">
        <w:rPr>
          <w:rStyle w:val="StyleUnderline"/>
          <w:highlight w:val="yellow"/>
        </w:rPr>
        <w:t>organised</w:t>
      </w:r>
      <w:proofErr w:type="spellEnd"/>
      <w:r w:rsidRPr="00E82A36">
        <w:rPr>
          <w:rStyle w:val="StyleUnderline"/>
          <w:highlight w:val="yellow"/>
        </w:rPr>
        <w:t xml:space="preserve"> according to named bodies</w:t>
      </w:r>
      <w:r w:rsidRPr="00C25D1E">
        <w:t xml:space="preserve"> (such as mother–father–child, master–slave or worker–</w:t>
      </w:r>
      <w:proofErr w:type="spellStart"/>
      <w:r w:rsidRPr="00C25D1E">
        <w:t>labourer</w:t>
      </w:r>
      <w:proofErr w:type="spellEnd"/>
      <w:r w:rsidRPr="00C25D1E">
        <w:t xml:space="preserve">). A desiring machine is a flow of milk connecting lips and breast, a flow of blood connecting scarring hand and </w:t>
      </w:r>
      <w:r w:rsidRPr="00C25D1E">
        <w:lastRenderedPageBreak/>
        <w:t xml:space="preserve">enjoying eye, a flow of food from hand to mouth or flows of sound connecting birdsong to attending ears. </w:t>
      </w:r>
      <w:r w:rsidRPr="00165E39">
        <w:rPr>
          <w:rStyle w:val="StyleUnderline"/>
        </w:rPr>
        <w:t xml:space="preserve">When such flows become </w:t>
      </w:r>
      <w:proofErr w:type="spellStart"/>
      <w:r w:rsidRPr="00165E39">
        <w:rPr>
          <w:rStyle w:val="StyleUnderline"/>
        </w:rPr>
        <w:t>stabilised</w:t>
      </w:r>
      <w:proofErr w:type="spellEnd"/>
      <w:r w:rsidRPr="00165E39">
        <w:rPr>
          <w:rStyle w:val="StyleUnderline"/>
        </w:rPr>
        <w:t xml:space="preserve">, through </w:t>
      </w:r>
      <w:proofErr w:type="spellStart"/>
      <w:r w:rsidRPr="00165E39">
        <w:rPr>
          <w:rStyle w:val="StyleUnderline"/>
        </w:rPr>
        <w:t>regularised</w:t>
      </w:r>
      <w:proofErr w:type="spellEnd"/>
      <w:r w:rsidRPr="00165E39">
        <w:rPr>
          <w:rStyle w:val="StyleUnderline"/>
        </w:rPr>
        <w:t xml:space="preserve"> practices </w:t>
      </w:r>
      <w:r w:rsidRPr="00C25D1E">
        <w:t xml:space="preserve">of child-rearing, tattooing, hunting or collective eating, </w:t>
      </w:r>
      <w:r w:rsidRPr="00165E39">
        <w:rPr>
          <w:rStyle w:val="StyleUnderline"/>
        </w:rPr>
        <w:t xml:space="preserve">then a social machine forms </w:t>
      </w:r>
      <w:proofErr w:type="spellStart"/>
      <w:r w:rsidRPr="00165E39">
        <w:rPr>
          <w:rStyle w:val="StyleUnderline"/>
        </w:rPr>
        <w:t>organised</w:t>
      </w:r>
      <w:proofErr w:type="spellEnd"/>
      <w:r w:rsidRPr="00165E39">
        <w:rPr>
          <w:rStyle w:val="StyleUnderline"/>
        </w:rPr>
        <w:t xml:space="preserve"> bodies from flows of desire</w:t>
      </w:r>
      <w:r w:rsidRPr="00C25D1E">
        <w:t xml:space="preserve">. Their important point is that one should not see social machines as collections of human subjects, for </w:t>
      </w:r>
      <w:r w:rsidRPr="00E82A36">
        <w:rPr>
          <w:rStyle w:val="StyleUnderline"/>
          <w:highlight w:val="yellow"/>
        </w:rPr>
        <w:t>there can only be</w:t>
      </w:r>
      <w:r w:rsidRPr="00E82A36">
        <w:rPr>
          <w:highlight w:val="yellow"/>
        </w:rPr>
        <w:t xml:space="preserve"> </w:t>
      </w:r>
      <w:r w:rsidRPr="00E82A36">
        <w:rPr>
          <w:rStyle w:val="StyleUnderline"/>
          <w:highlight w:val="yellow"/>
        </w:rPr>
        <w:t>discernible human forms</w:t>
      </w:r>
      <w:r w:rsidRPr="00C25D1E">
        <w:t xml:space="preserve"> (mother–father, male–female, or hunter–consumer) </w:t>
      </w:r>
      <w:r w:rsidRPr="00E82A36">
        <w:rPr>
          <w:rStyle w:val="StyleUnderline"/>
          <w:highlight w:val="yellow"/>
        </w:rPr>
        <w:t>after desiring flows have been assembled into some minimally stable body of relations</w:t>
      </w:r>
      <w:r w:rsidRPr="00E82A36">
        <w:rPr>
          <w:highlight w:val="yellow"/>
        </w:rPr>
        <w:t xml:space="preserve">. </w:t>
      </w:r>
      <w:r w:rsidRPr="00E82A36">
        <w:rPr>
          <w:rStyle w:val="StyleUnderline"/>
          <w:highlight w:val="yellow"/>
        </w:rPr>
        <w:t xml:space="preserve">This allows them to see law and terror as a form of </w:t>
      </w:r>
      <w:proofErr w:type="spellStart"/>
      <w:r w:rsidRPr="00E82A36">
        <w:rPr>
          <w:rStyle w:val="StyleUnderline"/>
          <w:highlight w:val="yellow"/>
        </w:rPr>
        <w:t>deterritorialisation</w:t>
      </w:r>
      <w:proofErr w:type="spellEnd"/>
      <w:r w:rsidRPr="00E747F8">
        <w:rPr>
          <w:rStyle w:val="StyleUnderline"/>
        </w:rPr>
        <w:t>.</w:t>
      </w:r>
    </w:p>
    <w:p w14:paraId="65551111" w14:textId="77777777" w:rsidR="00FD28D3" w:rsidRDefault="00FD28D3" w:rsidP="00FD28D3">
      <w:pPr>
        <w:jc w:val="both"/>
      </w:pPr>
      <w:r>
        <w:t xml:space="preserve">Social machines commence as territories, or relatively stable systems of relation that enable production. </w:t>
      </w:r>
      <w:r w:rsidRPr="00E82A36">
        <w:rPr>
          <w:rStyle w:val="StyleUnderline"/>
          <w:highlight w:val="yellow"/>
        </w:rPr>
        <w:t>As soon as one body appears as a point of law</w:t>
      </w:r>
      <w:r w:rsidRPr="00D1478A">
        <w:rPr>
          <w:rStyle w:val="StyleUnderline"/>
        </w:rPr>
        <w:t xml:space="preserve"> or order for a territory</w:t>
      </w:r>
      <w:r>
        <w:t xml:space="preserve"> then </w:t>
      </w:r>
      <w:r w:rsidRPr="00E82A36">
        <w:rPr>
          <w:rStyle w:val="StyleUnderline"/>
          <w:highlight w:val="yellow"/>
        </w:rPr>
        <w:t>one has</w:t>
      </w:r>
      <w:r w:rsidRPr="00E82A36">
        <w:rPr>
          <w:highlight w:val="yellow"/>
        </w:rPr>
        <w:t xml:space="preserve"> </w:t>
      </w:r>
      <w:r w:rsidRPr="00E82A36">
        <w:rPr>
          <w:rStyle w:val="StyleUnderline"/>
          <w:highlight w:val="yellow"/>
        </w:rPr>
        <w:t>moved</w:t>
      </w:r>
      <w:r>
        <w:t xml:space="preserve"> from the primitive to the despotic social machine, </w:t>
      </w:r>
      <w:r w:rsidRPr="00E82A36">
        <w:rPr>
          <w:rStyle w:val="StyleUnderline"/>
          <w:highlight w:val="yellow"/>
        </w:rPr>
        <w:t xml:space="preserve">to a body of law that </w:t>
      </w:r>
      <w:proofErr w:type="spellStart"/>
      <w:r w:rsidRPr="00E82A36">
        <w:rPr>
          <w:rStyle w:val="StyleUnderline"/>
          <w:highlight w:val="yellow"/>
        </w:rPr>
        <w:t>overcodes</w:t>
      </w:r>
      <w:proofErr w:type="spellEnd"/>
      <w:r w:rsidRPr="00E82A36">
        <w:rPr>
          <w:rStyle w:val="StyleUnderline"/>
          <w:highlight w:val="yellow"/>
        </w:rPr>
        <w:t xml:space="preserve"> the whole</w:t>
      </w:r>
      <w:r w:rsidRPr="00D1478A">
        <w:rPr>
          <w:rStyle w:val="StyleUnderline"/>
        </w:rPr>
        <w:t>.</w:t>
      </w:r>
      <w:r>
        <w:t xml:space="preserve"> </w:t>
      </w:r>
      <w:r w:rsidRPr="00FC3BA4">
        <w:rPr>
          <w:rStyle w:val="StyleUnderline"/>
          <w:highlight w:val="yellow"/>
        </w:rPr>
        <w:t>The</w:t>
      </w:r>
      <w:r w:rsidRPr="00FC3BA4">
        <w:rPr>
          <w:highlight w:val="yellow"/>
        </w:rPr>
        <w:t xml:space="preserve"> modern </w:t>
      </w:r>
      <w:r w:rsidRPr="00FC3BA4">
        <w:rPr>
          <w:rStyle w:val="StyleUnderline"/>
          <w:highlight w:val="yellow"/>
        </w:rPr>
        <w:t>notion that we can only be subjects insofar as we are submitted to a system of signification</w:t>
      </w:r>
      <w:r w:rsidRPr="00D1478A">
        <w:rPr>
          <w:rStyle w:val="StyleUnderline"/>
        </w:rPr>
        <w:t xml:space="preserve"> – </w:t>
      </w:r>
      <w:r w:rsidRPr="00FC3BA4">
        <w:rPr>
          <w:rStyle w:val="StyleUnderline"/>
          <w:highlight w:val="yellow"/>
        </w:rPr>
        <w:t>and that outside the law there is only the chaos and the terror of the undifferentiated</w:t>
      </w:r>
      <w:r w:rsidRPr="00D1478A">
        <w:rPr>
          <w:rStyle w:val="StyleUnderline"/>
        </w:rPr>
        <w:t xml:space="preserve"> – merely </w:t>
      </w:r>
      <w:r w:rsidRPr="00FC3BA4">
        <w:rPr>
          <w:rStyle w:val="Emphasis"/>
          <w:highlight w:val="yellow"/>
        </w:rPr>
        <w:t>substitutes the abstract terror of the signifier for the concrete terror of the despot</w:t>
      </w:r>
      <w:r>
        <w:t xml:space="preserve"> (Deleuze and Guattari, 1983, p. 73). </w:t>
      </w:r>
      <w:r w:rsidRPr="00FC3BA4">
        <w:rPr>
          <w:rStyle w:val="StyleUnderline"/>
          <w:highlight w:val="yellow"/>
        </w:rPr>
        <w:t>The idea that we are necessarily mediated by transcendence is,</w:t>
      </w:r>
      <w:r>
        <w:t xml:space="preserve"> Deleuze and Guattari insist,</w:t>
      </w:r>
      <w:r w:rsidRPr="00DB4D3B">
        <w:t xml:space="preserve"> an ‘archaism’ that </w:t>
      </w:r>
      <w:r w:rsidRPr="00FC3BA4">
        <w:rPr>
          <w:rStyle w:val="StyleUnderline"/>
          <w:highlight w:val="yellow"/>
        </w:rPr>
        <w:t xml:space="preserve">allows despotism to continue in an abstract and </w:t>
      </w:r>
      <w:proofErr w:type="spellStart"/>
      <w:r w:rsidRPr="00FC3BA4">
        <w:rPr>
          <w:rStyle w:val="Emphasis"/>
          <w:highlight w:val="yellow"/>
        </w:rPr>
        <w:t>internalised</w:t>
      </w:r>
      <w:proofErr w:type="spellEnd"/>
      <w:r w:rsidRPr="00FC3BA4">
        <w:rPr>
          <w:rStyle w:val="StyleUnderline"/>
          <w:highlight w:val="yellow"/>
        </w:rPr>
        <w:t xml:space="preserve"> form</w:t>
      </w:r>
      <w:r>
        <w:t xml:space="preserve">. </w:t>
      </w:r>
      <w:r w:rsidRPr="00D1478A">
        <w:rPr>
          <w:rStyle w:val="StyleUnderline"/>
        </w:rPr>
        <w:t>The notion,</w:t>
      </w:r>
      <w:r>
        <w:t xml:space="preserve"> then, </w:t>
      </w:r>
      <w:r w:rsidRPr="00D1478A">
        <w:rPr>
          <w:rStyle w:val="StyleUnderline"/>
        </w:rPr>
        <w:t xml:space="preserve">of </w:t>
      </w:r>
      <w:r w:rsidRPr="00AB551C">
        <w:rPr>
          <w:rStyle w:val="Emphasis"/>
        </w:rPr>
        <w:t>justice</w:t>
      </w:r>
      <w:r w:rsidRPr="00D1478A">
        <w:rPr>
          <w:rStyle w:val="StyleUnderline"/>
        </w:rPr>
        <w:t xml:space="preserve"> as </w:t>
      </w:r>
      <w:r>
        <w:t xml:space="preserve">some </w:t>
      </w:r>
      <w:r w:rsidRPr="00D1478A">
        <w:rPr>
          <w:rStyle w:val="StyleUnderline"/>
        </w:rPr>
        <w:t>absent, unattainable, ever-deferred but always</w:t>
      </w:r>
      <w:r>
        <w:t xml:space="preserve"> admonishing </w:t>
      </w:r>
      <w:r w:rsidRPr="00D1478A">
        <w:rPr>
          <w:rStyle w:val="StyleUnderline"/>
        </w:rPr>
        <w:t xml:space="preserve">ideal is profoundly oedipal. </w:t>
      </w:r>
      <w:r w:rsidRPr="00FC3BA4">
        <w:rPr>
          <w:rStyle w:val="StyleUnderline"/>
          <w:highlight w:val="yellow"/>
        </w:rPr>
        <w:t xml:space="preserve">We no longer regard ourselves as </w:t>
      </w:r>
      <w:proofErr w:type="spellStart"/>
      <w:r w:rsidRPr="00FC3BA4">
        <w:rPr>
          <w:rStyle w:val="StyleUnderline"/>
          <w:highlight w:val="yellow"/>
        </w:rPr>
        <w:t>terrorised</w:t>
      </w:r>
      <w:proofErr w:type="spellEnd"/>
      <w:r w:rsidRPr="00FC3BA4">
        <w:rPr>
          <w:rStyle w:val="StyleUnderline"/>
          <w:highlight w:val="yellow"/>
        </w:rPr>
        <w:t xml:space="preserve"> by some actual body who threatens to punish</w:t>
      </w:r>
      <w:r>
        <w:t xml:space="preserve"> us for inflicting disorder on the social machine. </w:t>
      </w:r>
      <w:r w:rsidRPr="00D1478A">
        <w:rPr>
          <w:rStyle w:val="StyleUnderline"/>
        </w:rPr>
        <w:t xml:space="preserve">Instead, </w:t>
      </w:r>
      <w:r w:rsidRPr="00FC3BA4">
        <w:rPr>
          <w:rStyle w:val="StyleUnderline"/>
          <w:highlight w:val="yellow"/>
        </w:rPr>
        <w:t xml:space="preserve">we imagine that </w:t>
      </w:r>
      <w:r w:rsidRPr="00FC3BA4">
        <w:rPr>
          <w:rStyle w:val="Emphasis"/>
          <w:highlight w:val="yellow"/>
        </w:rPr>
        <w:t xml:space="preserve">there is no </w:t>
      </w:r>
      <w:proofErr w:type="spellStart"/>
      <w:r w:rsidRPr="00FC3BA4">
        <w:rPr>
          <w:rStyle w:val="Emphasis"/>
          <w:highlight w:val="yellow"/>
        </w:rPr>
        <w:t>self outside</w:t>
      </w:r>
      <w:proofErr w:type="spellEnd"/>
      <w:r w:rsidRPr="00FC3BA4">
        <w:rPr>
          <w:rStyle w:val="Emphasis"/>
          <w:highlight w:val="yellow"/>
        </w:rPr>
        <w:t xml:space="preserve"> its submission</w:t>
      </w:r>
      <w:r w:rsidRPr="00D1478A">
        <w:rPr>
          <w:rStyle w:val="Emphasis"/>
        </w:rPr>
        <w:t xml:space="preserve"> to systems</w:t>
      </w:r>
      <w:r>
        <w:t xml:space="preserve">. </w:t>
      </w:r>
      <w:r w:rsidRPr="00FC3BA4">
        <w:rPr>
          <w:rStyle w:val="StyleUnderline"/>
          <w:highlight w:val="yellow"/>
        </w:rPr>
        <w:t>Beyond our submission there is only the nightmarish chaos of the undifferentiated</w:t>
      </w:r>
      <w:r w:rsidRPr="00D1478A">
        <w:rPr>
          <w:rStyle w:val="StyleUnderline"/>
        </w:rPr>
        <w:t xml:space="preserve">. </w:t>
      </w:r>
      <w:r w:rsidRPr="00FC3BA4">
        <w:rPr>
          <w:rStyle w:val="StyleUnderline"/>
          <w:highlight w:val="yellow"/>
        </w:rPr>
        <w:t xml:space="preserve">When we subject our desire to deferral and </w:t>
      </w:r>
      <w:proofErr w:type="gramStart"/>
      <w:r w:rsidRPr="00FC3BA4">
        <w:rPr>
          <w:rStyle w:val="StyleUnderline"/>
          <w:highlight w:val="yellow"/>
        </w:rPr>
        <w:t>lack</w:t>
      </w:r>
      <w:proofErr w:type="gramEnd"/>
      <w:r w:rsidRPr="00FC3BA4">
        <w:rPr>
          <w:rStyle w:val="StyleUnderline"/>
          <w:highlight w:val="yellow"/>
        </w:rPr>
        <w:t xml:space="preserve"> we are really only obeying a structural law of </w:t>
      </w:r>
      <w:proofErr w:type="spellStart"/>
      <w:r w:rsidRPr="00FC3BA4">
        <w:rPr>
          <w:rStyle w:val="StyleUnderline"/>
          <w:highlight w:val="yellow"/>
        </w:rPr>
        <w:t>civilised</w:t>
      </w:r>
      <w:proofErr w:type="spellEnd"/>
      <w:r w:rsidRPr="00FC3BA4">
        <w:rPr>
          <w:rStyle w:val="StyleUnderline"/>
          <w:highlight w:val="yellow"/>
        </w:rPr>
        <w:t xml:space="preserve"> humanity</w:t>
      </w:r>
      <w:r w:rsidRPr="00FC3BA4">
        <w:rPr>
          <w:highlight w:val="yellow"/>
        </w:rPr>
        <w:t>.</w:t>
      </w:r>
      <w:r>
        <w:t xml:space="preserve"> They describe this ‘paralogism’ of the law as, ‘</w:t>
      </w:r>
      <w:r w:rsidRPr="00D1478A">
        <w:rPr>
          <w:rStyle w:val="StyleUnderline"/>
        </w:rPr>
        <w:t>The extraction of a transcendent complete object from the signifying chain</w:t>
      </w:r>
      <w:r>
        <w:t xml:space="preserve">, which served as a despotic signifier on which the entire chain thereafter seemed to depend, assigning an element of lack to each position of desire, </w:t>
      </w:r>
      <w:r w:rsidRPr="00D1478A">
        <w:rPr>
          <w:rStyle w:val="StyleUnderline"/>
        </w:rPr>
        <w:t xml:space="preserve">fusing desire to a law, and </w:t>
      </w:r>
      <w:r w:rsidRPr="00D1478A">
        <w:rPr>
          <w:rStyle w:val="Emphasis"/>
        </w:rPr>
        <w:t>engendering the illusion that this loosened</w:t>
      </w:r>
      <w:r w:rsidRPr="00D1478A">
        <w:rPr>
          <w:rStyle w:val="StyleUnderline"/>
        </w:rPr>
        <w:t xml:space="preserve"> up and freed the </w:t>
      </w:r>
      <w:r w:rsidRPr="00D1478A">
        <w:rPr>
          <w:rStyle w:val="Emphasis"/>
        </w:rPr>
        <w:t>elements of the chain’</w:t>
      </w:r>
      <w:r w:rsidRPr="00D1478A">
        <w:rPr>
          <w:rStyle w:val="StyleUnderline"/>
        </w:rPr>
        <w:t xml:space="preserve"> </w:t>
      </w:r>
      <w:r>
        <w:t xml:space="preserve">(Deleuze and Guattari, 1983, p. 110). We should not, according to Deleuze and Guattari, simply accept this miserable and Oedipal fiction of necessary subjection. It matters little whether this is a literal abandonment of the mother in the face of paternal threat, or the structural resignation to system and signification in the face of a fall into psychotic or meaningless disorder. What occurs with </w:t>
      </w:r>
      <w:r w:rsidRPr="00FC3BA4">
        <w:rPr>
          <w:rStyle w:val="StyleUnderline"/>
          <w:highlight w:val="yellow"/>
        </w:rPr>
        <w:t xml:space="preserve">the modern conception of law and desire is an increasing </w:t>
      </w:r>
      <w:proofErr w:type="spellStart"/>
      <w:r w:rsidRPr="00FC3BA4">
        <w:rPr>
          <w:rStyle w:val="StyleUnderline"/>
          <w:highlight w:val="yellow"/>
        </w:rPr>
        <w:t>internalisation</w:t>
      </w:r>
      <w:proofErr w:type="spellEnd"/>
      <w:r w:rsidRPr="00FC3BA4">
        <w:rPr>
          <w:rStyle w:val="StyleUnderline"/>
          <w:highlight w:val="yellow"/>
        </w:rPr>
        <w:t xml:space="preserve"> of </w:t>
      </w:r>
      <w:r w:rsidRPr="00FC3BA4">
        <w:rPr>
          <w:rStyle w:val="Emphasis"/>
          <w:highlight w:val="yellow"/>
        </w:rPr>
        <w:t>terror and despotism</w:t>
      </w:r>
      <w:r w:rsidRPr="00FC3BA4">
        <w:rPr>
          <w:highlight w:val="yellow"/>
        </w:rPr>
        <w:t>,</w:t>
      </w:r>
      <w:r>
        <w:t xml:space="preserve"> and </w:t>
      </w:r>
      <w:r w:rsidRPr="00E747F8">
        <w:rPr>
          <w:rStyle w:val="StyleUnderline"/>
        </w:rPr>
        <w:t>an increasingly miserable distance from law. One is a subject only through subjection of desires to the law, while law can only be given</w:t>
      </w:r>
      <w:r>
        <w:t xml:space="preserve">, not as any actual or positive body, but </w:t>
      </w:r>
      <w:r w:rsidRPr="00E747F8">
        <w:rPr>
          <w:rStyle w:val="StyleUnderline"/>
        </w:rPr>
        <w:t>as that which will always be above and beyond any achievable end</w:t>
      </w:r>
      <w:r>
        <w:t xml:space="preserve"> (Deleuze and Guattari, 1983, p. 215).</w:t>
      </w:r>
    </w:p>
    <w:p w14:paraId="7950E443" w14:textId="48CCC7D6" w:rsidR="00650FA0" w:rsidRPr="00FD28D3" w:rsidRDefault="00FD28D3" w:rsidP="00FD28D3">
      <w:pPr>
        <w:jc w:val="both"/>
      </w:pPr>
      <w:r w:rsidRPr="00C25D1E">
        <w:t xml:space="preserve">It is all too easy to see the practical consequences of what Deleuze and Guattari describe. We can see the ways in which </w:t>
      </w:r>
      <w:r w:rsidRPr="00FC3BA4">
        <w:rPr>
          <w:rStyle w:val="StyleUnderline"/>
          <w:highlight w:val="yellow"/>
        </w:rPr>
        <w:t xml:space="preserve">the subject of law in modernity suffers from this </w:t>
      </w:r>
      <w:proofErr w:type="spellStart"/>
      <w:r w:rsidRPr="00FC3BA4">
        <w:rPr>
          <w:rStyle w:val="StyleUnderline"/>
          <w:highlight w:val="yellow"/>
        </w:rPr>
        <w:t>internalised</w:t>
      </w:r>
      <w:proofErr w:type="spellEnd"/>
      <w:r w:rsidRPr="00FC3BA4">
        <w:rPr>
          <w:rStyle w:val="StyleUnderline"/>
          <w:highlight w:val="yellow"/>
        </w:rPr>
        <w:t>, abstract, deferred and negative terror of structural negation</w:t>
      </w:r>
      <w:r w:rsidRPr="00FC3BA4">
        <w:rPr>
          <w:highlight w:val="yellow"/>
        </w:rPr>
        <w:t>.</w:t>
      </w:r>
      <w:r w:rsidRPr="00C25D1E">
        <w:t xml:space="preserve"> </w:t>
      </w:r>
      <w:r w:rsidRPr="00FC3BA4">
        <w:rPr>
          <w:rStyle w:val="StyleUnderline"/>
          <w:highlight w:val="yellow"/>
        </w:rPr>
        <w:t xml:space="preserve">Humanity has become nothing other than a </w:t>
      </w:r>
      <w:r w:rsidRPr="00FC3BA4">
        <w:rPr>
          <w:rStyle w:val="Emphasis"/>
          <w:highlight w:val="yellow"/>
        </w:rPr>
        <w:t>structure of subjection. In liberal democracies the self has no positive quality other than its submission to regulation</w:t>
      </w:r>
      <w:r w:rsidRPr="00C25D1E">
        <w:t xml:space="preserve">. The social order, ideally, has no positive quality other than its prohibition of the intrusion of positive content from the network of social circulation. </w:t>
      </w:r>
      <w:r w:rsidRPr="00D1478A">
        <w:rPr>
          <w:rStyle w:val="StyleUnderline"/>
        </w:rPr>
        <w:t>Human rights</w:t>
      </w:r>
      <w:r w:rsidRPr="00C25D1E">
        <w:t xml:space="preserve"> mark an interesting point within the discourse of liberalism that </w:t>
      </w:r>
      <w:r w:rsidRPr="00D9494B">
        <w:rPr>
          <w:rStyle w:val="StyleUnderline"/>
        </w:rPr>
        <w:t>would define the self as properly autonomous, self-constituting and distinct from the imposition of any positive norms.</w:t>
      </w:r>
      <w:r w:rsidRPr="00C25D1E">
        <w:t xml:space="preserve"> </w:t>
      </w:r>
      <w:r w:rsidRPr="00D1478A">
        <w:rPr>
          <w:rStyle w:val="StyleUnderline"/>
        </w:rPr>
        <w:t>Originally defined through notions of non-interference</w:t>
      </w:r>
      <w:r w:rsidRPr="00C25D1E">
        <w:t xml:space="preserve">, </w:t>
      </w:r>
      <w:r w:rsidRPr="00D1478A">
        <w:rPr>
          <w:rStyle w:val="StyleUnderline"/>
        </w:rPr>
        <w:t>rights</w:t>
      </w:r>
      <w:r w:rsidRPr="00C25D1E">
        <w:t xml:space="preserve"> </w:t>
      </w:r>
      <w:r w:rsidRPr="00D1478A">
        <w:rPr>
          <w:rStyle w:val="Emphasis"/>
        </w:rPr>
        <w:t>have become ways of maintaining minimal forms of normative content</w:t>
      </w:r>
      <w:r w:rsidRPr="00C25D1E">
        <w:t xml:space="preserve">. </w:t>
      </w:r>
      <w:r w:rsidRPr="00D1478A">
        <w:rPr>
          <w:rStyle w:val="StyleUnderline"/>
        </w:rPr>
        <w:t xml:space="preserve">The right to free speech, for example, is thoroughly in </w:t>
      </w:r>
      <w:r w:rsidRPr="00D1478A">
        <w:rPr>
          <w:rStyle w:val="StyleUnderline"/>
        </w:rPr>
        <w:lastRenderedPageBreak/>
        <w:t xml:space="preserve">accord with an </w:t>
      </w:r>
      <w:proofErr w:type="spellStart"/>
      <w:r w:rsidRPr="00D1478A">
        <w:rPr>
          <w:rStyle w:val="StyleUnderline"/>
        </w:rPr>
        <w:t>internalisation</w:t>
      </w:r>
      <w:proofErr w:type="spellEnd"/>
      <w:r w:rsidRPr="00D1478A">
        <w:rPr>
          <w:rStyle w:val="StyleUnderline"/>
        </w:rPr>
        <w:t xml:space="preserve"> of </w:t>
      </w:r>
      <w:r w:rsidRPr="00C25D1E">
        <w:t xml:space="preserve">what Deleuze and Guattari refer to as </w:t>
      </w:r>
      <w:r w:rsidRPr="00D1478A">
        <w:rPr>
          <w:rStyle w:val="StyleUnderline"/>
        </w:rPr>
        <w:t>capitalism’s decoded axiomatic; one is no longer governed by a tyrannical body, but is self-governing precisely through the absence of any specific norm or quality</w:t>
      </w:r>
      <w:r w:rsidRPr="00E747F8">
        <w:t>. The order of law as it appears in the imperial formation, and as it will evolve later, indeed will have something in common: the indifference to designation (</w:t>
      </w:r>
      <w:r w:rsidRPr="00C25D1E">
        <w:t xml:space="preserve">Deleuze and Guattari, 1983, p. 214). </w:t>
      </w:r>
      <w:r w:rsidRPr="00E747F8">
        <w:rPr>
          <w:rStyle w:val="StyleUnderline"/>
        </w:rPr>
        <w:t>If there is no law other than the</w:t>
      </w:r>
      <w:r w:rsidRPr="00C25D1E">
        <w:t xml:space="preserve"> law of </w:t>
      </w:r>
      <w:r w:rsidRPr="00E747F8">
        <w:rPr>
          <w:rStyle w:val="StyleUnderline"/>
        </w:rPr>
        <w:t>self-regulation, then the only truth or right of humanity lies in its quality of self-making. This</w:t>
      </w:r>
      <w:r w:rsidRPr="00C25D1E">
        <w:t xml:space="preserve"> allows us to protect, defend and define rights to free speech and conscience, but also </w:t>
      </w:r>
      <w:r w:rsidRPr="00E747F8">
        <w:rPr>
          <w:rStyle w:val="StyleUnderline"/>
        </w:rPr>
        <w:t xml:space="preserve">explains those odd intrusions such as the right to ‘bear </w:t>
      </w:r>
      <w:proofErr w:type="gramStart"/>
      <w:r w:rsidRPr="00E747F8">
        <w:rPr>
          <w:rStyle w:val="StyleUnderline"/>
        </w:rPr>
        <w:t>arms’</w:t>
      </w:r>
      <w:proofErr w:type="gramEnd"/>
      <w:r w:rsidRPr="00E747F8">
        <w:rPr>
          <w:rStyle w:val="StyleUnderline"/>
        </w:rPr>
        <w:t>. In</w:t>
      </w:r>
      <w:r w:rsidRPr="00C25D1E">
        <w:t xml:space="preserve"> the absence of any norm or law other than individuals’ capacities to enter into relation, one must also begin to acknowledge the rights of those bodies to preclude undue intrusion, possibly justifying a right to </w:t>
      </w:r>
      <w:proofErr w:type="spellStart"/>
      <w:r w:rsidRPr="00C25D1E">
        <w:t>defence</w:t>
      </w:r>
      <w:proofErr w:type="spellEnd"/>
      <w:r w:rsidRPr="00C25D1E">
        <w:t>.</w:t>
      </w:r>
    </w:p>
    <w:p w14:paraId="5ED9EED7" w14:textId="034D14CA" w:rsidR="00915A7D" w:rsidRDefault="00915A7D" w:rsidP="00915A7D">
      <w:pPr>
        <w:pStyle w:val="Heading3"/>
      </w:pPr>
      <w:r>
        <w:lastRenderedPageBreak/>
        <w:t>Joy</w:t>
      </w:r>
    </w:p>
    <w:p w14:paraId="7CFEDA6A" w14:textId="254B8FD7" w:rsidR="00A21B80" w:rsidRPr="00A31B56" w:rsidRDefault="00A21B80" w:rsidP="00A21B80">
      <w:pPr>
        <w:pStyle w:val="Heading4"/>
        <w:jc w:val="both"/>
        <w:rPr>
          <w:rFonts w:asciiTheme="majorHAnsi" w:hAnsiTheme="majorHAnsi"/>
        </w:rPr>
      </w:pPr>
      <w:r w:rsidRPr="00A31B56">
        <w:rPr>
          <w:rFonts w:asciiTheme="majorHAnsi" w:hAnsiTheme="majorHAnsi"/>
        </w:rPr>
        <w:t>Th</w:t>
      </w:r>
      <w:r>
        <w:rPr>
          <w:rFonts w:asciiTheme="majorHAnsi" w:hAnsiTheme="majorHAnsi"/>
        </w:rPr>
        <w:t xml:space="preserve">e </w:t>
      </w:r>
      <w:r w:rsidRPr="00A31B56">
        <w:rPr>
          <w:rFonts w:asciiTheme="majorHAnsi" w:hAnsiTheme="majorHAnsi"/>
        </w:rPr>
        <w:t>notion of the stable subject evinces an era of the regulation of joy, as the will to difference is vampirically sucked from radical thought.</w:t>
      </w:r>
    </w:p>
    <w:p w14:paraId="580E1562" w14:textId="77777777" w:rsidR="00A21B80" w:rsidRPr="00A31B56" w:rsidRDefault="00A21B80" w:rsidP="00A21B80">
      <w:pPr>
        <w:jc w:val="both"/>
        <w:rPr>
          <w:rFonts w:asciiTheme="majorHAnsi" w:hAnsiTheme="majorHAnsi"/>
        </w:rPr>
      </w:pPr>
      <w:r w:rsidRPr="00A31B56">
        <w:rPr>
          <w:rStyle w:val="Style13ptBold"/>
          <w:rFonts w:asciiTheme="majorHAnsi" w:hAnsiTheme="majorHAnsi"/>
        </w:rPr>
        <w:t xml:space="preserve">Deleuze and </w:t>
      </w:r>
      <w:proofErr w:type="spellStart"/>
      <w:r w:rsidRPr="00A31B56">
        <w:rPr>
          <w:rStyle w:val="Style13ptBold"/>
          <w:rFonts w:asciiTheme="majorHAnsi" w:hAnsiTheme="majorHAnsi"/>
        </w:rPr>
        <w:t>Parnet</w:t>
      </w:r>
      <w:proofErr w:type="spellEnd"/>
      <w:r w:rsidRPr="00A31B56">
        <w:rPr>
          <w:rStyle w:val="Style13ptBold"/>
          <w:rFonts w:asciiTheme="majorHAnsi" w:hAnsiTheme="majorHAnsi"/>
        </w:rPr>
        <w:t xml:space="preserve"> 87.</w:t>
      </w:r>
      <w:r w:rsidRPr="00A31B56">
        <w:rPr>
          <w:rFonts w:asciiTheme="majorHAnsi" w:hAnsiTheme="majorHAnsi"/>
        </w:rPr>
        <w:t xml:space="preserve"> Dialogues II, pg. 59</w:t>
      </w:r>
    </w:p>
    <w:p w14:paraId="2F573AA0" w14:textId="77777777" w:rsidR="00A21B80" w:rsidRPr="00A31B56" w:rsidRDefault="00A21B80" w:rsidP="00A21B80">
      <w:pPr>
        <w:jc w:val="both"/>
        <w:rPr>
          <w:rFonts w:asciiTheme="majorHAnsi" w:hAnsiTheme="majorHAnsi"/>
        </w:rPr>
      </w:pPr>
    </w:p>
    <w:p w14:paraId="4070E6CA" w14:textId="20231B88" w:rsidR="00727A78" w:rsidRDefault="00A21B80" w:rsidP="00A21B80">
      <w:pPr>
        <w:jc w:val="both"/>
        <w:rPr>
          <w:rStyle w:val="StyleUnderline"/>
          <w:rFonts w:asciiTheme="majorHAnsi" w:hAnsiTheme="majorHAnsi"/>
          <w:highlight w:val="yellow"/>
        </w:rPr>
      </w:pPr>
      <w:r w:rsidRPr="00A31B56">
        <w:rPr>
          <w:rFonts w:asciiTheme="majorHAnsi" w:hAnsiTheme="majorHAnsi"/>
        </w:rPr>
        <w:t xml:space="preserve">Why write about Spinoza? Here again, let us take him by the middle and not by the first principle (a single substance for all the attributes). The soul AND the body; no one has ever had such an original feeling for the conjunction ‘and’. </w:t>
      </w:r>
      <w:r w:rsidRPr="00A31B56">
        <w:rPr>
          <w:rStyle w:val="StyleUnderline"/>
          <w:rFonts w:asciiTheme="majorHAnsi" w:hAnsiTheme="majorHAnsi"/>
          <w:highlight w:val="yellow"/>
        </w:rPr>
        <w:t xml:space="preserve">Each </w:t>
      </w:r>
      <w:r w:rsidRPr="00A31B56">
        <w:rPr>
          <w:rStyle w:val="Emphasis"/>
          <w:rFonts w:asciiTheme="majorHAnsi" w:hAnsiTheme="majorHAnsi"/>
          <w:highlight w:val="yellow"/>
        </w:rPr>
        <w:t>indi</w:t>
      </w:r>
      <w:r w:rsidRPr="00A31B56">
        <w:rPr>
          <w:rStyle w:val="Emphasis"/>
          <w:rFonts w:asciiTheme="majorHAnsi" w:hAnsiTheme="majorHAnsi"/>
          <w:highlight w:val="yellow"/>
        </w:rPr>
        <w:softHyphen/>
        <w:t>vidual, body and soul</w:t>
      </w:r>
      <w:r w:rsidRPr="00A31B56">
        <w:rPr>
          <w:rStyle w:val="StyleUnderline"/>
          <w:rFonts w:asciiTheme="majorHAnsi" w:hAnsiTheme="majorHAnsi"/>
          <w:highlight w:val="yellow"/>
        </w:rPr>
        <w:t xml:space="preserve">, possesses an </w:t>
      </w:r>
      <w:r w:rsidRPr="00A31B56">
        <w:rPr>
          <w:rStyle w:val="Emphasis"/>
          <w:rFonts w:asciiTheme="majorHAnsi" w:hAnsiTheme="majorHAnsi"/>
          <w:highlight w:val="yellow"/>
        </w:rPr>
        <w:t>infinity of parts</w:t>
      </w:r>
      <w:r w:rsidRPr="00A31B56">
        <w:rPr>
          <w:rStyle w:val="StyleUnderline"/>
          <w:rFonts w:asciiTheme="majorHAnsi" w:hAnsiTheme="majorHAnsi"/>
        </w:rPr>
        <w:t xml:space="preserve"> which belong to </w:t>
      </w:r>
      <w:r w:rsidRPr="00A31B56">
        <w:rPr>
          <w:rFonts w:asciiTheme="majorHAnsi" w:hAnsiTheme="majorHAnsi"/>
          <w:u w:val="single"/>
        </w:rPr>
        <w:t>him</w:t>
      </w:r>
      <w:r w:rsidRPr="00A31B56">
        <w:rPr>
          <w:rFonts w:asciiTheme="majorHAnsi" w:hAnsiTheme="majorHAnsi"/>
          <w:strike/>
        </w:rPr>
        <w:t xml:space="preserve"> </w:t>
      </w:r>
      <w:r w:rsidRPr="00A31B56">
        <w:rPr>
          <w:rStyle w:val="StyleUnderline"/>
          <w:rFonts w:asciiTheme="majorHAnsi" w:hAnsiTheme="majorHAnsi"/>
        </w:rPr>
        <w:t>in a more or less complex relationship</w:t>
      </w:r>
      <w:r w:rsidRPr="00A31B56">
        <w:rPr>
          <w:rFonts w:asciiTheme="majorHAnsi" w:hAnsiTheme="majorHAnsi"/>
        </w:rPr>
        <w:t xml:space="preserve">. </w:t>
      </w:r>
      <w:r w:rsidRPr="00A31B56">
        <w:rPr>
          <w:rStyle w:val="StyleUnderline"/>
          <w:rFonts w:asciiTheme="majorHAnsi" w:hAnsiTheme="majorHAnsi"/>
          <w:highlight w:val="yellow"/>
        </w:rPr>
        <w:t>Each individual is also</w:t>
      </w:r>
      <w:r w:rsidRPr="00A31B56">
        <w:rPr>
          <w:rFonts w:asciiTheme="majorHAnsi" w:hAnsiTheme="majorHAnsi"/>
          <w:highlight w:val="yellow"/>
        </w:rPr>
        <w:t xml:space="preserve"> </w:t>
      </w:r>
      <w:r w:rsidRPr="00A31B56">
        <w:rPr>
          <w:rFonts w:asciiTheme="majorHAnsi" w:hAnsiTheme="majorHAnsi"/>
          <w:highlight w:val="yellow"/>
          <w:u w:val="single"/>
        </w:rPr>
        <w:t>himself</w:t>
      </w:r>
      <w:r w:rsidRPr="00A31B56">
        <w:rPr>
          <w:rFonts w:asciiTheme="majorHAnsi" w:hAnsiTheme="majorHAnsi"/>
          <w:highlight w:val="yellow"/>
        </w:rPr>
        <w:t xml:space="preserve"> </w:t>
      </w:r>
      <w:r w:rsidRPr="00A31B56">
        <w:rPr>
          <w:rStyle w:val="StyleUnderline"/>
          <w:rFonts w:asciiTheme="majorHAnsi" w:hAnsiTheme="majorHAnsi"/>
          <w:highlight w:val="yellow"/>
        </w:rPr>
        <w:t xml:space="preserve">composed of </w:t>
      </w:r>
      <w:r w:rsidRPr="00A31B56">
        <w:rPr>
          <w:rStyle w:val="Emphasis"/>
          <w:rFonts w:asciiTheme="majorHAnsi" w:hAnsiTheme="majorHAnsi"/>
          <w:highlight w:val="yellow"/>
        </w:rPr>
        <w:t>individuals of a lower order</w:t>
      </w:r>
      <w:r w:rsidRPr="00A31B56">
        <w:rPr>
          <w:rStyle w:val="StyleUnderline"/>
          <w:rFonts w:asciiTheme="majorHAnsi" w:hAnsiTheme="majorHAnsi"/>
          <w:highlight w:val="yellow"/>
        </w:rPr>
        <w:t xml:space="preserve"> and enters into the </w:t>
      </w:r>
      <w:r w:rsidRPr="00A31B56">
        <w:rPr>
          <w:rStyle w:val="Emphasis"/>
          <w:rFonts w:asciiTheme="majorHAnsi" w:hAnsiTheme="majorHAnsi"/>
          <w:highlight w:val="yellow"/>
        </w:rPr>
        <w:t>composition of individuals of a higher order</w:t>
      </w:r>
      <w:r w:rsidRPr="00A31B56">
        <w:rPr>
          <w:rFonts w:asciiTheme="majorHAnsi" w:hAnsiTheme="majorHAnsi"/>
        </w:rPr>
        <w:t xml:space="preserve">. </w:t>
      </w:r>
      <w:r w:rsidRPr="00A31B56">
        <w:rPr>
          <w:rStyle w:val="StyleUnderline"/>
          <w:rFonts w:asciiTheme="majorHAnsi" w:hAnsiTheme="majorHAnsi"/>
        </w:rPr>
        <w:t xml:space="preserve">All individuals are in </w:t>
      </w:r>
      <w:r w:rsidRPr="00A31B56">
        <w:rPr>
          <w:rStyle w:val="Emphasis"/>
          <w:rFonts w:asciiTheme="majorHAnsi" w:hAnsiTheme="majorHAnsi"/>
        </w:rPr>
        <w:t>Nature</w:t>
      </w:r>
      <w:r w:rsidRPr="00A31B56">
        <w:rPr>
          <w:rStyle w:val="StyleUnderline"/>
          <w:rFonts w:asciiTheme="majorHAnsi" w:hAnsiTheme="majorHAnsi"/>
        </w:rPr>
        <w:t xml:space="preserve"> as though on a </w:t>
      </w:r>
      <w:r w:rsidRPr="00A31B56">
        <w:rPr>
          <w:rStyle w:val="Emphasis"/>
          <w:rFonts w:asciiTheme="majorHAnsi" w:hAnsiTheme="majorHAnsi"/>
        </w:rPr>
        <w:t>plane of consistence</w:t>
      </w:r>
      <w:r w:rsidRPr="00A31B56">
        <w:rPr>
          <w:rStyle w:val="StyleUnderline"/>
          <w:rFonts w:asciiTheme="majorHAnsi" w:hAnsiTheme="majorHAnsi"/>
        </w:rPr>
        <w:t xml:space="preserve"> whose whole figure they </w:t>
      </w:r>
      <w:r w:rsidRPr="00A31B56">
        <w:rPr>
          <w:rStyle w:val="Emphasis"/>
          <w:rFonts w:asciiTheme="majorHAnsi" w:hAnsiTheme="majorHAnsi"/>
        </w:rPr>
        <w:t>form</w:t>
      </w:r>
      <w:r w:rsidRPr="00A31B56">
        <w:rPr>
          <w:rStyle w:val="StyleUnderline"/>
          <w:rFonts w:asciiTheme="majorHAnsi" w:hAnsiTheme="majorHAnsi"/>
        </w:rPr>
        <w:t xml:space="preserve">, a plane which is </w:t>
      </w:r>
      <w:r w:rsidRPr="00A31B56">
        <w:rPr>
          <w:rStyle w:val="Emphasis"/>
          <w:rFonts w:asciiTheme="majorHAnsi" w:hAnsiTheme="majorHAnsi"/>
        </w:rPr>
        <w:t>variable</w:t>
      </w:r>
      <w:r w:rsidRPr="00A31B56">
        <w:rPr>
          <w:rStyle w:val="StyleUnderline"/>
          <w:rFonts w:asciiTheme="majorHAnsi" w:hAnsiTheme="majorHAnsi"/>
        </w:rPr>
        <w:t xml:space="preserve"> at each moment</w:t>
      </w:r>
      <w:r w:rsidRPr="00A31B56">
        <w:rPr>
          <w:rFonts w:asciiTheme="majorHAnsi" w:hAnsiTheme="majorHAnsi"/>
        </w:rPr>
        <w:t xml:space="preserve">. </w:t>
      </w:r>
      <w:r w:rsidRPr="00A31B56">
        <w:rPr>
          <w:rStyle w:val="StyleUnderline"/>
          <w:rFonts w:asciiTheme="majorHAnsi" w:hAnsiTheme="majorHAnsi"/>
        </w:rPr>
        <w:t xml:space="preserve">They </w:t>
      </w:r>
      <w:r w:rsidRPr="00A31B56">
        <w:rPr>
          <w:rStyle w:val="Emphasis"/>
          <w:rFonts w:asciiTheme="majorHAnsi" w:hAnsiTheme="majorHAnsi"/>
        </w:rPr>
        <w:t>affect each other</w:t>
      </w:r>
      <w:r w:rsidRPr="00A31B56">
        <w:rPr>
          <w:rStyle w:val="StyleUnderline"/>
          <w:rFonts w:asciiTheme="majorHAnsi" w:hAnsiTheme="majorHAnsi"/>
        </w:rPr>
        <w:t xml:space="preserve"> in so far as the </w:t>
      </w:r>
      <w:r w:rsidRPr="00A31B56">
        <w:rPr>
          <w:rStyle w:val="Emphasis"/>
          <w:rFonts w:asciiTheme="majorHAnsi" w:hAnsiTheme="majorHAnsi"/>
        </w:rPr>
        <w:t>relationship</w:t>
      </w:r>
      <w:r w:rsidRPr="00A31B56">
        <w:rPr>
          <w:rStyle w:val="StyleUnderline"/>
          <w:rFonts w:asciiTheme="majorHAnsi" w:hAnsiTheme="majorHAnsi"/>
        </w:rPr>
        <w:t xml:space="preserve"> which </w:t>
      </w:r>
      <w:r w:rsidRPr="00A31B56">
        <w:rPr>
          <w:rStyle w:val="Emphasis"/>
          <w:rFonts w:asciiTheme="majorHAnsi" w:hAnsiTheme="majorHAnsi"/>
        </w:rPr>
        <w:t>constitutes</w:t>
      </w:r>
      <w:r w:rsidRPr="00A31B56">
        <w:rPr>
          <w:rStyle w:val="StyleUnderline"/>
          <w:rFonts w:asciiTheme="majorHAnsi" w:hAnsiTheme="majorHAnsi"/>
        </w:rPr>
        <w:t xml:space="preserve"> each one forms a </w:t>
      </w:r>
      <w:r w:rsidRPr="00A31B56">
        <w:rPr>
          <w:rStyle w:val="Emphasis"/>
          <w:rFonts w:asciiTheme="majorHAnsi" w:hAnsiTheme="majorHAnsi"/>
        </w:rPr>
        <w:t>degree of power</w:t>
      </w:r>
      <w:r w:rsidRPr="00A31B56">
        <w:rPr>
          <w:rStyle w:val="StyleUnderline"/>
          <w:rFonts w:asciiTheme="majorHAnsi" w:hAnsiTheme="majorHAnsi"/>
        </w:rPr>
        <w:t xml:space="preserve">, a </w:t>
      </w:r>
      <w:r w:rsidRPr="00A31B56">
        <w:rPr>
          <w:rStyle w:val="Emphasis"/>
          <w:rFonts w:asciiTheme="majorHAnsi" w:hAnsiTheme="majorHAnsi"/>
        </w:rPr>
        <w:t>capacity to be affected</w:t>
      </w:r>
      <w:r w:rsidRPr="00A31B56">
        <w:rPr>
          <w:rFonts w:asciiTheme="majorHAnsi" w:hAnsiTheme="majorHAnsi"/>
        </w:rPr>
        <w:t xml:space="preserve">. </w:t>
      </w:r>
      <w:r w:rsidRPr="00A31B56">
        <w:rPr>
          <w:rStyle w:val="StyleUnderline"/>
          <w:rFonts w:asciiTheme="majorHAnsi" w:hAnsiTheme="majorHAnsi"/>
        </w:rPr>
        <w:t xml:space="preserve">Everything is </w:t>
      </w:r>
      <w:r w:rsidRPr="00A31B56">
        <w:rPr>
          <w:rStyle w:val="Emphasis"/>
          <w:rFonts w:asciiTheme="majorHAnsi" w:hAnsiTheme="majorHAnsi"/>
        </w:rPr>
        <w:t>simply an encounter</w:t>
      </w:r>
      <w:r w:rsidRPr="00A31B56">
        <w:rPr>
          <w:rStyle w:val="StyleUnderline"/>
          <w:rFonts w:asciiTheme="majorHAnsi" w:hAnsiTheme="majorHAnsi"/>
        </w:rPr>
        <w:t xml:space="preserve"> in the universe, a </w:t>
      </w:r>
      <w:r w:rsidRPr="00A31B56">
        <w:rPr>
          <w:rStyle w:val="Emphasis"/>
          <w:rFonts w:asciiTheme="majorHAnsi" w:hAnsiTheme="majorHAnsi"/>
        </w:rPr>
        <w:t>good</w:t>
      </w:r>
      <w:r w:rsidRPr="00A31B56">
        <w:rPr>
          <w:rStyle w:val="StyleUnderline"/>
          <w:rFonts w:asciiTheme="majorHAnsi" w:hAnsiTheme="majorHAnsi"/>
        </w:rPr>
        <w:t xml:space="preserve"> or a </w:t>
      </w:r>
      <w:r w:rsidRPr="00A31B56">
        <w:rPr>
          <w:rStyle w:val="Emphasis"/>
          <w:rFonts w:asciiTheme="majorHAnsi" w:hAnsiTheme="majorHAnsi"/>
        </w:rPr>
        <w:t>bad en</w:t>
      </w:r>
      <w:r w:rsidRPr="00A31B56">
        <w:rPr>
          <w:rStyle w:val="Emphasis"/>
          <w:rFonts w:asciiTheme="majorHAnsi" w:hAnsiTheme="majorHAnsi"/>
        </w:rPr>
        <w:softHyphen/>
        <w:t>counter</w:t>
      </w:r>
      <w:r w:rsidRPr="00A31B56">
        <w:rPr>
          <w:rFonts w:asciiTheme="majorHAnsi" w:hAnsiTheme="majorHAnsi"/>
        </w:rPr>
        <w:t xml:space="preserve">. Adam eats the apple, the forbidden fruit. This is a phenomenon of the indigestion, intoxication, poisoning type: this rotten apple decomposes Adam’s relationship. Adam has a bad encounter. Whence the force of Spinoza’s question: </w:t>
      </w:r>
      <w:proofErr w:type="gramStart"/>
      <w:r w:rsidRPr="00A31B56">
        <w:rPr>
          <w:rFonts w:asciiTheme="majorHAnsi" w:hAnsiTheme="majorHAnsi"/>
        </w:rPr>
        <w:t xml:space="preserve">‘ </w:t>
      </w:r>
      <w:r w:rsidRPr="00A31B56">
        <w:rPr>
          <w:rStyle w:val="Emphasis"/>
          <w:rFonts w:asciiTheme="majorHAnsi" w:hAnsiTheme="majorHAnsi"/>
          <w:highlight w:val="yellow"/>
        </w:rPr>
        <w:t>What</w:t>
      </w:r>
      <w:proofErr w:type="gramEnd"/>
      <w:r w:rsidRPr="00A31B56">
        <w:rPr>
          <w:rStyle w:val="Emphasis"/>
          <w:rFonts w:asciiTheme="majorHAnsi" w:hAnsiTheme="majorHAnsi"/>
          <w:highlight w:val="yellow"/>
        </w:rPr>
        <w:t xml:space="preserve"> can a body do?</w:t>
      </w:r>
      <w:r w:rsidRPr="00A31B56">
        <w:rPr>
          <w:rStyle w:val="StyleUnderline"/>
          <w:rFonts w:asciiTheme="majorHAnsi" w:hAnsiTheme="majorHAnsi"/>
          <w:highlight w:val="yellow"/>
        </w:rPr>
        <w:t xml:space="preserve">', of what affects </w:t>
      </w:r>
      <w:r w:rsidRPr="00A31B56">
        <w:rPr>
          <w:rStyle w:val="Emphasis"/>
          <w:rFonts w:asciiTheme="majorHAnsi" w:hAnsiTheme="majorHAnsi"/>
          <w:highlight w:val="yellow"/>
        </w:rPr>
        <w:t>is it capable</w:t>
      </w:r>
      <w:r w:rsidRPr="00A31B56">
        <w:rPr>
          <w:rStyle w:val="StyleUnderline"/>
          <w:rFonts w:asciiTheme="majorHAnsi" w:hAnsiTheme="majorHAnsi"/>
        </w:rPr>
        <w:t xml:space="preserve">? </w:t>
      </w:r>
      <w:r w:rsidRPr="00A31B56">
        <w:rPr>
          <w:rStyle w:val="Emphasis"/>
          <w:rFonts w:asciiTheme="majorHAnsi" w:hAnsiTheme="majorHAnsi"/>
          <w:highlight w:val="yellow"/>
        </w:rPr>
        <w:t xml:space="preserve">Affects are </w:t>
      </w:r>
      <w:proofErr w:type="spellStart"/>
      <w:r w:rsidRPr="00A31B56">
        <w:rPr>
          <w:rStyle w:val="Emphasis"/>
          <w:rFonts w:asciiTheme="majorHAnsi" w:hAnsiTheme="majorHAnsi"/>
          <w:highlight w:val="yellow"/>
        </w:rPr>
        <w:t>becomings</w:t>
      </w:r>
      <w:proofErr w:type="spellEnd"/>
      <w:r w:rsidRPr="00A31B56">
        <w:rPr>
          <w:rStyle w:val="StyleUnderline"/>
          <w:rFonts w:asciiTheme="majorHAnsi" w:hAnsiTheme="majorHAnsi"/>
          <w:highlight w:val="yellow"/>
        </w:rPr>
        <w:t xml:space="preserve">: sometimes they </w:t>
      </w:r>
      <w:r w:rsidRPr="00A31B56">
        <w:rPr>
          <w:rStyle w:val="Emphasis"/>
          <w:rFonts w:asciiTheme="majorHAnsi" w:hAnsiTheme="majorHAnsi"/>
          <w:highlight w:val="yellow"/>
        </w:rPr>
        <w:t>weaken us</w:t>
      </w:r>
      <w:r w:rsidRPr="00A31B56">
        <w:rPr>
          <w:rStyle w:val="StyleUnderline"/>
          <w:rFonts w:asciiTheme="majorHAnsi" w:hAnsiTheme="majorHAnsi"/>
          <w:highlight w:val="yellow"/>
        </w:rPr>
        <w:t xml:space="preserve"> in so far as they </w:t>
      </w:r>
      <w:r w:rsidRPr="00A31B56">
        <w:rPr>
          <w:rStyle w:val="Emphasis"/>
          <w:rFonts w:asciiTheme="majorHAnsi" w:hAnsiTheme="majorHAnsi"/>
          <w:highlight w:val="yellow"/>
        </w:rPr>
        <w:t>di</w:t>
      </w:r>
      <w:r w:rsidRPr="00A31B56">
        <w:rPr>
          <w:rStyle w:val="Emphasis"/>
          <w:rFonts w:asciiTheme="majorHAnsi" w:hAnsiTheme="majorHAnsi"/>
          <w:highlight w:val="yellow"/>
        </w:rPr>
        <w:softHyphen/>
        <w:t>minish our power to act</w:t>
      </w:r>
      <w:r w:rsidRPr="00A31B56">
        <w:rPr>
          <w:rStyle w:val="StyleUnderline"/>
          <w:rFonts w:asciiTheme="majorHAnsi" w:hAnsiTheme="majorHAnsi"/>
        </w:rPr>
        <w:t xml:space="preserve"> and </w:t>
      </w:r>
      <w:r w:rsidRPr="00A31B56">
        <w:rPr>
          <w:rStyle w:val="Emphasis"/>
          <w:rFonts w:asciiTheme="majorHAnsi" w:hAnsiTheme="majorHAnsi"/>
        </w:rPr>
        <w:t>decompose our relationships</w:t>
      </w:r>
      <w:r w:rsidRPr="00A31B56">
        <w:rPr>
          <w:rStyle w:val="StyleUnderline"/>
          <w:rFonts w:asciiTheme="majorHAnsi" w:hAnsiTheme="majorHAnsi"/>
        </w:rPr>
        <w:t xml:space="preserve"> (</w:t>
      </w:r>
      <w:r w:rsidRPr="00A31B56">
        <w:rPr>
          <w:rStyle w:val="Emphasis"/>
          <w:rFonts w:asciiTheme="majorHAnsi" w:hAnsiTheme="majorHAnsi"/>
          <w:highlight w:val="yellow"/>
        </w:rPr>
        <w:t>sadness</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sometimes they </w:t>
      </w:r>
      <w:r w:rsidRPr="00A31B56">
        <w:rPr>
          <w:rStyle w:val="Emphasis"/>
          <w:rFonts w:asciiTheme="majorHAnsi" w:hAnsiTheme="majorHAnsi"/>
          <w:highlight w:val="yellow"/>
        </w:rPr>
        <w:t>make us stronger</w:t>
      </w:r>
      <w:r w:rsidRPr="00A31B56">
        <w:rPr>
          <w:rStyle w:val="StyleUnderline"/>
          <w:rFonts w:asciiTheme="majorHAnsi" w:hAnsiTheme="majorHAnsi"/>
          <w:highlight w:val="yellow"/>
        </w:rPr>
        <w:t xml:space="preserve"> in so far as they </w:t>
      </w:r>
      <w:r w:rsidRPr="00A31B56">
        <w:rPr>
          <w:rStyle w:val="Emphasis"/>
          <w:rFonts w:asciiTheme="majorHAnsi" w:hAnsiTheme="majorHAnsi"/>
          <w:highlight w:val="yellow"/>
        </w:rPr>
        <w:t>increase our power</w:t>
      </w:r>
      <w:r w:rsidRPr="00A31B56">
        <w:rPr>
          <w:rStyle w:val="StyleUnderline"/>
          <w:rFonts w:asciiTheme="majorHAnsi" w:hAnsiTheme="majorHAnsi"/>
        </w:rPr>
        <w:t xml:space="preserve"> and make us </w:t>
      </w:r>
      <w:r w:rsidRPr="00A31B56">
        <w:rPr>
          <w:rStyle w:val="StyleUnderline"/>
          <w:rFonts w:asciiTheme="majorHAnsi" w:hAnsiTheme="majorHAnsi"/>
          <w:highlight w:val="yellow"/>
        </w:rPr>
        <w:t xml:space="preserve">enter into a </w:t>
      </w:r>
      <w:r w:rsidRPr="00A31B56">
        <w:rPr>
          <w:rStyle w:val="Emphasis"/>
          <w:rFonts w:asciiTheme="majorHAnsi" w:hAnsiTheme="majorHAnsi"/>
          <w:highlight w:val="yellow"/>
        </w:rPr>
        <w:t>more vast or superior individual (joy).</w:t>
      </w:r>
      <w:r w:rsidRPr="00A31B56">
        <w:rPr>
          <w:rStyle w:val="StyleUnderline"/>
          <w:rFonts w:asciiTheme="majorHAnsi" w:hAnsiTheme="majorHAnsi"/>
        </w:rPr>
        <w:t xml:space="preserve"> Spinoza never ceases to be amazed by the body</w:t>
      </w:r>
      <w:r w:rsidRPr="00A31B56">
        <w:rPr>
          <w:rFonts w:asciiTheme="majorHAnsi" w:hAnsiTheme="majorHAnsi"/>
        </w:rPr>
        <w:t xml:space="preserve">. He is not amazed at having a body, but by what the body can do. </w:t>
      </w:r>
      <w:r w:rsidRPr="00A31B56">
        <w:rPr>
          <w:rStyle w:val="StyleUnderline"/>
          <w:rFonts w:asciiTheme="majorHAnsi" w:hAnsiTheme="majorHAnsi"/>
        </w:rPr>
        <w:t xml:space="preserve">Bodies are not defined by their </w:t>
      </w:r>
      <w:r w:rsidRPr="00A31B56">
        <w:rPr>
          <w:rStyle w:val="Emphasis"/>
          <w:rFonts w:asciiTheme="majorHAnsi" w:hAnsiTheme="majorHAnsi"/>
        </w:rPr>
        <w:t>genus or species</w:t>
      </w:r>
      <w:r w:rsidRPr="00A31B56">
        <w:rPr>
          <w:rStyle w:val="StyleUnderline"/>
          <w:rFonts w:asciiTheme="majorHAnsi" w:hAnsiTheme="majorHAnsi"/>
        </w:rPr>
        <w:t xml:space="preserve">, by their </w:t>
      </w:r>
      <w:r w:rsidRPr="00A31B56">
        <w:rPr>
          <w:rStyle w:val="Emphasis"/>
          <w:rFonts w:asciiTheme="majorHAnsi" w:hAnsiTheme="majorHAnsi"/>
        </w:rPr>
        <w:t>organs and functions</w:t>
      </w:r>
      <w:r w:rsidRPr="00A31B56">
        <w:rPr>
          <w:rStyle w:val="StyleUnderline"/>
          <w:rFonts w:asciiTheme="majorHAnsi" w:hAnsiTheme="majorHAnsi"/>
        </w:rPr>
        <w:t xml:space="preserve">, but by </w:t>
      </w:r>
      <w:r w:rsidRPr="00A31B56">
        <w:rPr>
          <w:rStyle w:val="Emphasis"/>
          <w:rFonts w:asciiTheme="majorHAnsi" w:hAnsiTheme="majorHAnsi"/>
        </w:rPr>
        <w:t>what they can do</w:t>
      </w:r>
      <w:r w:rsidRPr="00A31B56">
        <w:rPr>
          <w:rStyle w:val="StyleUnderline"/>
          <w:rFonts w:asciiTheme="majorHAnsi" w:hAnsiTheme="majorHAnsi"/>
        </w:rPr>
        <w:t xml:space="preserve">, by </w:t>
      </w:r>
      <w:r w:rsidRPr="00A31B56">
        <w:rPr>
          <w:rStyle w:val="Emphasis"/>
          <w:rFonts w:asciiTheme="majorHAnsi" w:hAnsiTheme="majorHAnsi"/>
        </w:rPr>
        <w:t xml:space="preserve">the </w:t>
      </w:r>
      <w:proofErr w:type="spellStart"/>
      <w:r w:rsidRPr="00A31B56">
        <w:rPr>
          <w:rStyle w:val="Emphasis"/>
          <w:rFonts w:asciiTheme="majorHAnsi" w:hAnsiTheme="majorHAnsi"/>
        </w:rPr>
        <w:t>affects</w:t>
      </w:r>
      <w:proofErr w:type="spellEnd"/>
      <w:r w:rsidRPr="00A31B56">
        <w:rPr>
          <w:rStyle w:val="Emphasis"/>
          <w:rFonts w:asciiTheme="majorHAnsi" w:hAnsiTheme="majorHAnsi"/>
        </w:rPr>
        <w:t xml:space="preserve"> of which they are capable</w:t>
      </w:r>
      <w:r w:rsidRPr="00A31B56">
        <w:rPr>
          <w:rStyle w:val="StyleUnderline"/>
          <w:rFonts w:asciiTheme="majorHAnsi" w:hAnsiTheme="majorHAnsi"/>
        </w:rPr>
        <w:t xml:space="preserve"> - in passion as well as in action</w:t>
      </w:r>
      <w:r w:rsidRPr="00A31B56">
        <w:rPr>
          <w:rFonts w:asciiTheme="majorHAnsi" w:hAnsiTheme="majorHAnsi"/>
        </w:rPr>
        <w:t xml:space="preserve">. </w:t>
      </w:r>
      <w:r w:rsidRPr="00A31B56">
        <w:rPr>
          <w:rStyle w:val="StyleUnderline"/>
          <w:rFonts w:asciiTheme="majorHAnsi" w:hAnsiTheme="majorHAnsi"/>
        </w:rPr>
        <w:t>You have not defined an animal until you have listed its affects</w:t>
      </w:r>
      <w:r w:rsidRPr="00A31B56">
        <w:rPr>
          <w:rFonts w:asciiTheme="majorHAnsi" w:hAnsiTheme="majorHAnsi"/>
        </w:rPr>
        <w:t xml:space="preserve">. </w:t>
      </w:r>
      <w:r w:rsidRPr="00A31B56">
        <w:rPr>
          <w:rFonts w:asciiTheme="majorHAnsi" w:hAnsiTheme="majorHAnsi"/>
          <w:sz w:val="16"/>
          <w:szCs w:val="16"/>
        </w:rPr>
        <w:t>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w:t>
      </w:r>
      <w:r w:rsidRPr="00A31B56">
        <w:rPr>
          <w:rFonts w:asciiTheme="majorHAnsi" w:hAnsiTheme="majorHAnsi"/>
          <w:sz w:val="16"/>
          <w:szCs w:val="16"/>
        </w:rPr>
        <w:softHyphen/>
        <w:t xml:space="preserve">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w:t>
      </w:r>
      <w:proofErr w:type="spellStart"/>
      <w:r w:rsidRPr="00A31B56">
        <w:rPr>
          <w:rFonts w:asciiTheme="majorHAnsi" w:hAnsiTheme="majorHAnsi"/>
          <w:sz w:val="16"/>
          <w:szCs w:val="16"/>
        </w:rPr>
        <w:t>affects</w:t>
      </w:r>
      <w:proofErr w:type="spellEnd"/>
      <w:r w:rsidRPr="00A31B56">
        <w:rPr>
          <w:rFonts w:asciiTheme="majorHAnsi" w:hAnsiTheme="majorHAnsi"/>
          <w:sz w:val="16"/>
          <w:szCs w:val="16"/>
        </w:rPr>
        <w:t xml:space="preserve">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w:t>
      </w:r>
      <w:proofErr w:type="spellStart"/>
      <w:r w:rsidRPr="00A31B56">
        <w:rPr>
          <w:rFonts w:asciiTheme="majorHAnsi" w:hAnsiTheme="majorHAnsi"/>
          <w:sz w:val="16"/>
          <w:szCs w:val="16"/>
        </w:rPr>
        <w:t>affect</w:t>
      </w:r>
      <w:proofErr w:type="spellEnd"/>
      <w:r w:rsidRPr="00A31B56">
        <w:rPr>
          <w:rFonts w:asciiTheme="majorHAnsi" w:hAnsiTheme="majorHAnsi"/>
          <w:sz w:val="16"/>
          <w:szCs w:val="16"/>
        </w:rPr>
        <w:t xml:space="preserve">, that which effectuates a power to be affected, is called a signal: the web stirs, the scalp creases, a little skin is </w:t>
      </w:r>
      <w:proofErr w:type="gramStart"/>
      <w:r w:rsidRPr="00A31B56">
        <w:rPr>
          <w:rFonts w:asciiTheme="majorHAnsi" w:hAnsiTheme="majorHAnsi"/>
          <w:sz w:val="16"/>
          <w:szCs w:val="16"/>
        </w:rPr>
        <w:t>bared</w:t>
      </w:r>
      <w:proofErr w:type="gramEnd"/>
      <w:r w:rsidRPr="00A31B56">
        <w:rPr>
          <w:rFonts w:asciiTheme="majorHAnsi" w:hAnsiTheme="majorHAnsi"/>
          <w:sz w:val="16"/>
          <w:szCs w:val="16"/>
        </w:rPr>
        <w:t>. Nothing but a few signs like stars in an immense black night. Spider-becoming, flea-becoming, tick-becoming, an unknown, resilient, obscure, stubborn life.</w:t>
      </w:r>
      <w:r w:rsidRPr="00A31B56">
        <w:rPr>
          <w:rStyle w:val="StyleUnderline"/>
          <w:rFonts w:asciiTheme="majorHAnsi" w:hAnsiTheme="majorHAnsi"/>
          <w:sz w:val="16"/>
          <w:szCs w:val="16"/>
        </w:rPr>
        <w:t xml:space="preserve"> </w:t>
      </w:r>
      <w:r w:rsidRPr="00A31B56">
        <w:rPr>
          <w:rFonts w:asciiTheme="majorHAnsi" w:hAnsiTheme="majorHAnsi"/>
        </w:rPr>
        <w:t>When Spinoza says ‘</w:t>
      </w:r>
      <w:r w:rsidRPr="00A31B56">
        <w:rPr>
          <w:rStyle w:val="StyleUnderline"/>
          <w:rFonts w:asciiTheme="majorHAnsi" w:hAnsiTheme="majorHAnsi"/>
          <w:highlight w:val="yellow"/>
        </w:rPr>
        <w:t xml:space="preserve">The </w:t>
      </w:r>
      <w:r w:rsidRPr="00A31B56">
        <w:rPr>
          <w:rStyle w:val="Emphasis"/>
          <w:rFonts w:asciiTheme="majorHAnsi" w:hAnsiTheme="majorHAnsi"/>
          <w:highlight w:val="yellow"/>
        </w:rPr>
        <w:t>surprising thing</w:t>
      </w:r>
      <w:r w:rsidRPr="00A31B56">
        <w:rPr>
          <w:rStyle w:val="StyleUnderline"/>
          <w:rFonts w:asciiTheme="majorHAnsi" w:hAnsiTheme="majorHAnsi"/>
          <w:highlight w:val="yellow"/>
        </w:rPr>
        <w:t xml:space="preserve"> is the body ... </w:t>
      </w:r>
      <w:r w:rsidRPr="00A31B56">
        <w:rPr>
          <w:rStyle w:val="Emphasis"/>
          <w:rFonts w:asciiTheme="majorHAnsi" w:hAnsiTheme="majorHAnsi"/>
          <w:highlight w:val="yellow"/>
        </w:rPr>
        <w:t>we do not yet know</w:t>
      </w:r>
      <w:r w:rsidRPr="00A31B56">
        <w:rPr>
          <w:rStyle w:val="StyleUnderline"/>
          <w:rFonts w:asciiTheme="majorHAnsi" w:hAnsiTheme="majorHAnsi"/>
          <w:highlight w:val="yellow"/>
        </w:rPr>
        <w:t xml:space="preserve"> what </w:t>
      </w:r>
      <w:r w:rsidRPr="00A31B56">
        <w:rPr>
          <w:rStyle w:val="Emphasis"/>
          <w:rFonts w:asciiTheme="majorHAnsi" w:hAnsiTheme="majorHAnsi"/>
          <w:highlight w:val="yellow"/>
        </w:rPr>
        <w:t>a body</w:t>
      </w:r>
      <w:r w:rsidRPr="00A31B56">
        <w:rPr>
          <w:rStyle w:val="StyleUnderline"/>
          <w:rFonts w:asciiTheme="majorHAnsi" w:hAnsiTheme="majorHAnsi"/>
          <w:highlight w:val="yellow"/>
        </w:rPr>
        <w:t xml:space="preserve"> is </w:t>
      </w:r>
      <w:r w:rsidRPr="00A31B56">
        <w:rPr>
          <w:rStyle w:val="Emphasis"/>
          <w:rFonts w:asciiTheme="majorHAnsi" w:hAnsiTheme="majorHAnsi"/>
          <w:highlight w:val="yellow"/>
        </w:rPr>
        <w:t>capable of</w:t>
      </w:r>
      <w:r w:rsidRPr="00A31B56">
        <w:rPr>
          <w:rStyle w:val="StyleUnderline"/>
          <w:rFonts w:asciiTheme="majorHAnsi" w:hAnsiTheme="majorHAnsi"/>
          <w:highlight w:val="yellow"/>
        </w:rPr>
        <w:t xml:space="preserve">. . .’, he does not want to </w:t>
      </w:r>
      <w:r w:rsidRPr="00A31B56">
        <w:rPr>
          <w:rStyle w:val="Emphasis"/>
          <w:rFonts w:asciiTheme="majorHAnsi" w:hAnsiTheme="majorHAnsi"/>
          <w:highlight w:val="yellow"/>
        </w:rPr>
        <w:t>make the body a model</w:t>
      </w:r>
      <w:r w:rsidRPr="00A31B56">
        <w:rPr>
          <w:rStyle w:val="StyleUnderline"/>
          <w:rFonts w:asciiTheme="majorHAnsi" w:hAnsiTheme="majorHAnsi"/>
          <w:highlight w:val="yellow"/>
        </w:rPr>
        <w:t xml:space="preserve">, and the soul simply </w:t>
      </w:r>
      <w:r w:rsidRPr="00A31B56">
        <w:rPr>
          <w:rStyle w:val="Emphasis"/>
          <w:rFonts w:asciiTheme="majorHAnsi" w:hAnsiTheme="majorHAnsi"/>
          <w:highlight w:val="yellow"/>
        </w:rPr>
        <w:t>de</w:t>
      </w:r>
      <w:r w:rsidRPr="00A31B56">
        <w:rPr>
          <w:rStyle w:val="Emphasis"/>
          <w:rFonts w:asciiTheme="majorHAnsi" w:hAnsiTheme="majorHAnsi"/>
          <w:highlight w:val="yellow"/>
        </w:rPr>
        <w:softHyphen/>
        <w:t>pendent</w:t>
      </w:r>
      <w:r w:rsidRPr="00A31B56">
        <w:rPr>
          <w:rStyle w:val="StyleUnderline"/>
          <w:rFonts w:asciiTheme="majorHAnsi" w:hAnsiTheme="majorHAnsi"/>
          <w:highlight w:val="yellow"/>
        </w:rPr>
        <w:t xml:space="preserve"> on the body</w:t>
      </w:r>
      <w:r w:rsidRPr="00A31B56">
        <w:rPr>
          <w:rFonts w:asciiTheme="majorHAnsi" w:hAnsiTheme="majorHAnsi"/>
        </w:rPr>
        <w:t xml:space="preserve">. He has a subtler task. He wants to demolish the pseudo-superiority of the soul over the body. There is the soul and the body and both express one and the same thing: an attribute of the body is also an expressed of the soul (for example, speed). </w:t>
      </w:r>
      <w:r w:rsidRPr="00A31B56">
        <w:rPr>
          <w:rStyle w:val="StyleUnderline"/>
          <w:rFonts w:asciiTheme="majorHAnsi" w:hAnsiTheme="majorHAnsi"/>
          <w:highlight w:val="yellow"/>
        </w:rPr>
        <w:t xml:space="preserve">Just as </w:t>
      </w:r>
      <w:r w:rsidRPr="00A31B56">
        <w:rPr>
          <w:rStyle w:val="Emphasis"/>
          <w:rFonts w:asciiTheme="majorHAnsi" w:hAnsiTheme="majorHAnsi"/>
          <w:highlight w:val="yellow"/>
        </w:rPr>
        <w:t>you do not know</w:t>
      </w:r>
      <w:r w:rsidRPr="00A31B56">
        <w:rPr>
          <w:rStyle w:val="StyleUnderline"/>
          <w:rFonts w:asciiTheme="majorHAnsi" w:hAnsiTheme="majorHAnsi"/>
          <w:highlight w:val="yellow"/>
        </w:rPr>
        <w:t xml:space="preserve"> what a body </w:t>
      </w:r>
      <w:r w:rsidRPr="00A31B56">
        <w:rPr>
          <w:rStyle w:val="Emphasis"/>
          <w:rFonts w:asciiTheme="majorHAnsi" w:hAnsiTheme="majorHAnsi"/>
          <w:highlight w:val="yellow"/>
        </w:rPr>
        <w:t>is capable of</w:t>
      </w:r>
      <w:r w:rsidRPr="00A31B56">
        <w:rPr>
          <w:rStyle w:val="StyleUnderline"/>
          <w:rFonts w:asciiTheme="majorHAnsi" w:hAnsiTheme="majorHAnsi"/>
          <w:highlight w:val="yellow"/>
        </w:rPr>
        <w:t xml:space="preserve">, just as </w:t>
      </w:r>
      <w:r w:rsidRPr="00A31B56">
        <w:rPr>
          <w:rStyle w:val="Emphasis"/>
          <w:rFonts w:asciiTheme="majorHAnsi" w:hAnsiTheme="majorHAnsi"/>
          <w:highlight w:val="yellow"/>
        </w:rPr>
        <w:t>there are many things</w:t>
      </w:r>
      <w:r w:rsidRPr="00A31B56">
        <w:rPr>
          <w:rStyle w:val="StyleUnderline"/>
          <w:rFonts w:asciiTheme="majorHAnsi" w:hAnsiTheme="majorHAnsi"/>
          <w:highlight w:val="yellow"/>
        </w:rPr>
        <w:t xml:space="preserve"> in the body that you do not know, so </w:t>
      </w:r>
      <w:r w:rsidRPr="00A31B56">
        <w:rPr>
          <w:rStyle w:val="Emphasis"/>
          <w:rFonts w:asciiTheme="majorHAnsi" w:hAnsiTheme="majorHAnsi"/>
          <w:highlight w:val="yellow"/>
        </w:rPr>
        <w:t>there are in the soul</w:t>
      </w:r>
      <w:r w:rsidRPr="00A31B56">
        <w:rPr>
          <w:rStyle w:val="StyleUnderline"/>
          <w:rFonts w:asciiTheme="majorHAnsi" w:hAnsiTheme="majorHAnsi"/>
          <w:highlight w:val="yellow"/>
        </w:rPr>
        <w:t xml:space="preserve"> many things which </w:t>
      </w:r>
      <w:r w:rsidRPr="00A31B56">
        <w:rPr>
          <w:rStyle w:val="Emphasis"/>
          <w:rFonts w:asciiTheme="majorHAnsi" w:hAnsiTheme="majorHAnsi"/>
          <w:highlight w:val="yellow"/>
        </w:rPr>
        <w:t>go beyond your consciousness</w:t>
      </w:r>
      <w:r w:rsidRPr="00A31B56">
        <w:rPr>
          <w:rFonts w:asciiTheme="majorHAnsi" w:hAnsiTheme="majorHAnsi"/>
        </w:rPr>
        <w:t xml:space="preserve">. </w:t>
      </w:r>
      <w:r w:rsidRPr="00A31B56">
        <w:rPr>
          <w:rStyle w:val="StyleUnderline"/>
          <w:rFonts w:asciiTheme="majorHAnsi" w:hAnsiTheme="majorHAnsi"/>
        </w:rPr>
        <w:t xml:space="preserve">This is the question: </w:t>
      </w:r>
      <w:r w:rsidRPr="00A31B56">
        <w:rPr>
          <w:rStyle w:val="Emphasis"/>
          <w:rFonts w:asciiTheme="majorHAnsi" w:hAnsiTheme="majorHAnsi"/>
          <w:highlight w:val="yellow"/>
        </w:rPr>
        <w:t>what is a body capable of?</w:t>
      </w:r>
      <w:r w:rsidRPr="00A31B56">
        <w:rPr>
          <w:rFonts w:asciiTheme="majorHAnsi" w:hAnsiTheme="majorHAnsi"/>
        </w:rPr>
        <w:t xml:space="preserve"> </w:t>
      </w:r>
      <w:r w:rsidRPr="00A31B56">
        <w:rPr>
          <w:rStyle w:val="StyleUnderline"/>
          <w:rFonts w:asciiTheme="majorHAnsi" w:hAnsiTheme="majorHAnsi"/>
        </w:rPr>
        <w:t>What affects are you capable of?</w:t>
      </w:r>
      <w:r w:rsidRPr="00A31B56">
        <w:rPr>
          <w:rFonts w:asciiTheme="majorHAnsi" w:hAnsiTheme="majorHAnsi"/>
        </w:rPr>
        <w:t xml:space="preserve"> </w:t>
      </w:r>
      <w:r w:rsidRPr="00A31B56">
        <w:rPr>
          <w:rStyle w:val="Emphasis"/>
          <w:rFonts w:asciiTheme="majorHAnsi" w:hAnsiTheme="majorHAnsi"/>
          <w:highlight w:val="yellow"/>
        </w:rPr>
        <w:t>Experiment</w:t>
      </w:r>
      <w:r w:rsidRPr="00A31B56">
        <w:rPr>
          <w:rStyle w:val="StyleUnderline"/>
          <w:rFonts w:asciiTheme="majorHAnsi" w:hAnsiTheme="majorHAnsi"/>
          <w:highlight w:val="yellow"/>
        </w:rPr>
        <w:t>, but you need a lot of prudence to experiment</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We live in a world which is </w:t>
      </w:r>
      <w:r w:rsidRPr="00A31B56">
        <w:rPr>
          <w:rStyle w:val="Emphasis"/>
          <w:rFonts w:asciiTheme="majorHAnsi" w:hAnsiTheme="majorHAnsi"/>
          <w:highlight w:val="yellow"/>
        </w:rPr>
        <w:t>generally disagreeable</w:t>
      </w:r>
      <w:r w:rsidRPr="00A31B56">
        <w:rPr>
          <w:rStyle w:val="StyleUnderline"/>
          <w:rFonts w:asciiTheme="majorHAnsi" w:hAnsiTheme="majorHAnsi"/>
          <w:highlight w:val="yellow"/>
        </w:rPr>
        <w:t xml:space="preserve">, where </w:t>
      </w:r>
      <w:r w:rsidRPr="00A31B56">
        <w:rPr>
          <w:rStyle w:val="Emphasis"/>
          <w:rFonts w:asciiTheme="majorHAnsi" w:hAnsiTheme="majorHAnsi"/>
          <w:highlight w:val="yellow"/>
        </w:rPr>
        <w:t>not only people</w:t>
      </w:r>
      <w:r w:rsidRPr="00A31B56">
        <w:rPr>
          <w:rStyle w:val="StyleUnderline"/>
          <w:rFonts w:asciiTheme="majorHAnsi" w:hAnsiTheme="majorHAnsi"/>
          <w:highlight w:val="yellow"/>
        </w:rPr>
        <w:t xml:space="preserve"> but </w:t>
      </w:r>
      <w:r w:rsidRPr="00A31B56">
        <w:rPr>
          <w:rStyle w:val="Emphasis"/>
          <w:rFonts w:asciiTheme="majorHAnsi" w:hAnsiTheme="majorHAnsi"/>
          <w:highlight w:val="yellow"/>
        </w:rPr>
        <w:t>the established powers</w:t>
      </w:r>
      <w:r w:rsidRPr="00A31B56">
        <w:rPr>
          <w:rStyle w:val="StyleUnderline"/>
          <w:rFonts w:asciiTheme="majorHAnsi" w:hAnsiTheme="majorHAnsi"/>
          <w:highlight w:val="yellow"/>
        </w:rPr>
        <w:t xml:space="preserve"> have a stake in </w:t>
      </w:r>
      <w:r w:rsidRPr="00A31B56">
        <w:rPr>
          <w:rStyle w:val="Emphasis"/>
          <w:rFonts w:asciiTheme="majorHAnsi" w:hAnsiTheme="majorHAnsi"/>
          <w:highlight w:val="yellow"/>
        </w:rPr>
        <w:t>transmitting sad affects to us</w:t>
      </w:r>
      <w:r w:rsidRPr="00A31B56">
        <w:rPr>
          <w:rFonts w:asciiTheme="majorHAnsi" w:hAnsiTheme="majorHAnsi"/>
        </w:rPr>
        <w:t xml:space="preserve">. </w:t>
      </w:r>
      <w:r w:rsidRPr="00A31B56">
        <w:rPr>
          <w:rStyle w:val="Emphasis"/>
          <w:rFonts w:asciiTheme="majorHAnsi" w:hAnsiTheme="majorHAnsi"/>
          <w:highlight w:val="yellow"/>
        </w:rPr>
        <w:t>Sadness</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sad affects</w:t>
      </w:r>
      <w:r w:rsidRPr="00A31B56">
        <w:rPr>
          <w:rStyle w:val="StyleUnderline"/>
          <w:rFonts w:asciiTheme="majorHAnsi" w:hAnsiTheme="majorHAnsi"/>
          <w:highlight w:val="yellow"/>
        </w:rPr>
        <w:t xml:space="preserve">, are all </w:t>
      </w:r>
      <w:r w:rsidRPr="00A31B56">
        <w:rPr>
          <w:rStyle w:val="StyleUnderline"/>
          <w:rFonts w:asciiTheme="majorHAnsi" w:hAnsiTheme="majorHAnsi"/>
          <w:highlight w:val="yellow"/>
        </w:rPr>
        <w:lastRenderedPageBreak/>
        <w:t xml:space="preserve">those </w:t>
      </w:r>
      <w:r w:rsidRPr="00A31B56">
        <w:rPr>
          <w:rStyle w:val="Emphasis"/>
          <w:rFonts w:asciiTheme="majorHAnsi" w:hAnsiTheme="majorHAnsi"/>
          <w:highlight w:val="yellow"/>
        </w:rPr>
        <w:t>which reduce our power to act</w:t>
      </w:r>
      <w:r w:rsidRPr="00A31B56">
        <w:rPr>
          <w:rFonts w:asciiTheme="majorHAnsi" w:hAnsiTheme="majorHAnsi"/>
        </w:rPr>
        <w:t xml:space="preserve">. </w:t>
      </w:r>
      <w:r w:rsidRPr="00A31B56">
        <w:rPr>
          <w:rStyle w:val="StyleUnderline"/>
          <w:rFonts w:asciiTheme="majorHAnsi" w:hAnsiTheme="majorHAnsi"/>
        </w:rPr>
        <w:t xml:space="preserve">The established powers </w:t>
      </w:r>
      <w:r w:rsidRPr="00A31B56">
        <w:rPr>
          <w:rStyle w:val="Emphasis"/>
          <w:rFonts w:asciiTheme="majorHAnsi" w:hAnsiTheme="majorHAnsi"/>
        </w:rPr>
        <w:t>need our sadness</w:t>
      </w:r>
      <w:r w:rsidRPr="00A31B56">
        <w:rPr>
          <w:rStyle w:val="StyleUnderline"/>
          <w:rFonts w:asciiTheme="majorHAnsi" w:hAnsiTheme="majorHAnsi"/>
        </w:rPr>
        <w:t xml:space="preserve"> to </w:t>
      </w:r>
      <w:r w:rsidRPr="00A31B56">
        <w:rPr>
          <w:rStyle w:val="Emphasis"/>
          <w:rFonts w:asciiTheme="majorHAnsi" w:hAnsiTheme="majorHAnsi"/>
        </w:rPr>
        <w:t>make us slaves</w:t>
      </w:r>
      <w:r w:rsidRPr="00A31B56">
        <w:rPr>
          <w:rFonts w:asciiTheme="majorHAnsi" w:hAnsiTheme="majorHAnsi"/>
        </w:rPr>
        <w:t xml:space="preserve">. </w:t>
      </w:r>
      <w:r w:rsidRPr="00A31B56">
        <w:rPr>
          <w:rStyle w:val="StyleUnderline"/>
          <w:rFonts w:asciiTheme="majorHAnsi" w:hAnsiTheme="majorHAnsi"/>
          <w:highlight w:val="yellow"/>
        </w:rPr>
        <w:t xml:space="preserve">The tyrant, the priest, the captors of souls need </w:t>
      </w:r>
      <w:r w:rsidRPr="00A31B56">
        <w:rPr>
          <w:rStyle w:val="Emphasis"/>
          <w:rFonts w:asciiTheme="majorHAnsi" w:hAnsiTheme="majorHAnsi"/>
          <w:highlight w:val="yellow"/>
        </w:rPr>
        <w:t>to persuade us</w:t>
      </w:r>
      <w:r w:rsidRPr="00A31B56">
        <w:rPr>
          <w:rStyle w:val="StyleUnderline"/>
          <w:rFonts w:asciiTheme="majorHAnsi" w:hAnsiTheme="majorHAnsi"/>
          <w:highlight w:val="yellow"/>
        </w:rPr>
        <w:t xml:space="preserve"> that </w:t>
      </w:r>
      <w:r w:rsidRPr="00A31B56">
        <w:rPr>
          <w:rStyle w:val="Emphasis"/>
          <w:rFonts w:asciiTheme="majorHAnsi" w:hAnsiTheme="majorHAnsi"/>
          <w:highlight w:val="yellow"/>
        </w:rPr>
        <w:t>life is hard</w:t>
      </w:r>
      <w:r w:rsidRPr="00A31B56">
        <w:rPr>
          <w:rStyle w:val="StyleUnderline"/>
          <w:rFonts w:asciiTheme="majorHAnsi" w:hAnsiTheme="majorHAnsi"/>
          <w:highlight w:val="yellow"/>
        </w:rPr>
        <w:t xml:space="preserve"> and </w:t>
      </w:r>
      <w:r w:rsidRPr="00A31B56">
        <w:rPr>
          <w:rStyle w:val="Emphasis"/>
          <w:rFonts w:asciiTheme="majorHAnsi" w:hAnsiTheme="majorHAnsi"/>
          <w:highlight w:val="yellow"/>
        </w:rPr>
        <w:t>a burden</w:t>
      </w:r>
      <w:r w:rsidRPr="00A31B56">
        <w:rPr>
          <w:rFonts w:asciiTheme="majorHAnsi" w:hAnsiTheme="majorHAnsi"/>
        </w:rPr>
        <w:t xml:space="preserve">. </w:t>
      </w:r>
      <w:r w:rsidRPr="00A31B56">
        <w:rPr>
          <w:rStyle w:val="StyleUnderline"/>
          <w:rFonts w:asciiTheme="majorHAnsi" w:hAnsiTheme="majorHAnsi"/>
        </w:rPr>
        <w:t xml:space="preserve">The powers that be need to repress us no less than </w:t>
      </w:r>
      <w:r w:rsidRPr="00A31B56">
        <w:rPr>
          <w:rStyle w:val="Emphasis"/>
          <w:rFonts w:asciiTheme="majorHAnsi" w:hAnsiTheme="majorHAnsi"/>
          <w:highlight w:val="yellow"/>
        </w:rPr>
        <w:t>to make us anxious</w:t>
      </w:r>
      <w:r w:rsidRPr="00A31B56">
        <w:rPr>
          <w:rStyle w:val="StyleUnderline"/>
          <w:rFonts w:asciiTheme="majorHAnsi" w:hAnsiTheme="majorHAnsi"/>
        </w:rPr>
        <w:t xml:space="preserve"> or</w:t>
      </w:r>
      <w:r w:rsidRPr="00A31B56">
        <w:rPr>
          <w:rFonts w:asciiTheme="majorHAnsi" w:hAnsiTheme="majorHAnsi"/>
        </w:rPr>
        <w:t xml:space="preserve">, as </w:t>
      </w:r>
      <w:proofErr w:type="spellStart"/>
      <w:r w:rsidRPr="00A31B56">
        <w:rPr>
          <w:rFonts w:asciiTheme="majorHAnsi" w:hAnsiTheme="majorHAnsi"/>
        </w:rPr>
        <w:t>Virilio</w:t>
      </w:r>
      <w:proofErr w:type="spellEnd"/>
      <w:r w:rsidRPr="00A31B56">
        <w:rPr>
          <w:rFonts w:asciiTheme="majorHAnsi" w:hAnsiTheme="majorHAnsi"/>
        </w:rPr>
        <w:t xml:space="preserve"> says, </w:t>
      </w:r>
      <w:r w:rsidRPr="00A31B56">
        <w:rPr>
          <w:rStyle w:val="StyleUnderline"/>
          <w:rFonts w:asciiTheme="majorHAnsi" w:hAnsiTheme="majorHAnsi"/>
        </w:rPr>
        <w:t xml:space="preserve">to </w:t>
      </w:r>
      <w:r w:rsidRPr="00A31B56">
        <w:rPr>
          <w:rStyle w:val="Emphasis"/>
          <w:rFonts w:asciiTheme="majorHAnsi" w:hAnsiTheme="majorHAnsi"/>
          <w:highlight w:val="yellow"/>
        </w:rPr>
        <w:t>administer</w:t>
      </w:r>
      <w:r w:rsidRPr="00A31B56">
        <w:rPr>
          <w:rStyle w:val="StyleUnderline"/>
          <w:rFonts w:asciiTheme="majorHAnsi" w:hAnsiTheme="majorHAnsi"/>
        </w:rPr>
        <w:t xml:space="preserve"> and </w:t>
      </w:r>
      <w:r w:rsidRPr="00A31B56">
        <w:rPr>
          <w:rStyle w:val="Emphasis"/>
          <w:rFonts w:asciiTheme="majorHAnsi" w:hAnsiTheme="majorHAnsi"/>
        </w:rPr>
        <w:t>organize</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our </w:t>
      </w:r>
      <w:r w:rsidRPr="00A31B56">
        <w:rPr>
          <w:rStyle w:val="Emphasis"/>
          <w:rFonts w:asciiTheme="majorHAnsi" w:hAnsiTheme="majorHAnsi"/>
          <w:highlight w:val="yellow"/>
        </w:rPr>
        <w:t>intimate little fears.</w:t>
      </w:r>
      <w:r w:rsidRPr="00A31B56">
        <w:rPr>
          <w:rFonts w:asciiTheme="majorHAnsi" w:hAnsiTheme="majorHAnsi"/>
        </w:rPr>
        <w:t xml:space="preserve"> </w:t>
      </w:r>
      <w:r w:rsidRPr="00A31B56">
        <w:rPr>
          <w:rStyle w:val="StyleUnderline"/>
          <w:rFonts w:asciiTheme="majorHAnsi" w:hAnsiTheme="majorHAnsi"/>
        </w:rPr>
        <w:t xml:space="preserve">The long, universal moan about life: </w:t>
      </w:r>
      <w:r w:rsidRPr="00A31B56">
        <w:rPr>
          <w:rStyle w:val="Emphasis"/>
          <w:rFonts w:asciiTheme="majorHAnsi" w:hAnsiTheme="majorHAnsi"/>
          <w:highlight w:val="yellow"/>
        </w:rPr>
        <w:t>the lack-to-be which is life</w:t>
      </w:r>
      <w:r w:rsidRPr="00A31B56">
        <w:rPr>
          <w:rStyle w:val="StyleUnderline"/>
          <w:rFonts w:asciiTheme="majorHAnsi" w:hAnsiTheme="majorHAnsi"/>
          <w:highlight w:val="yellow"/>
        </w:rPr>
        <w:t xml:space="preserve"> ... In vain someone says, ‘</w:t>
      </w:r>
      <w:r w:rsidRPr="00A31B56">
        <w:rPr>
          <w:rStyle w:val="Emphasis"/>
          <w:rFonts w:asciiTheme="majorHAnsi" w:hAnsiTheme="majorHAnsi"/>
          <w:highlight w:val="yellow"/>
        </w:rPr>
        <w:t>Let’s dance’</w:t>
      </w:r>
      <w:r w:rsidRPr="00A31B56">
        <w:rPr>
          <w:rStyle w:val="StyleUnderline"/>
          <w:rFonts w:asciiTheme="majorHAnsi" w:hAnsiTheme="majorHAnsi"/>
          <w:highlight w:val="yellow"/>
        </w:rPr>
        <w:t xml:space="preserve">; we are </w:t>
      </w:r>
      <w:r w:rsidRPr="00A31B56">
        <w:rPr>
          <w:rStyle w:val="Emphasis"/>
          <w:rFonts w:asciiTheme="majorHAnsi" w:hAnsiTheme="majorHAnsi"/>
          <w:highlight w:val="yellow"/>
        </w:rPr>
        <w:t>not really very happy</w:t>
      </w:r>
      <w:r w:rsidRPr="00A31B56">
        <w:rPr>
          <w:rStyle w:val="StyleUnderline"/>
          <w:rFonts w:asciiTheme="majorHAnsi" w:hAnsiTheme="majorHAnsi"/>
        </w:rPr>
        <w:t xml:space="preserve">. </w:t>
      </w:r>
      <w:r w:rsidRPr="00A31B56">
        <w:rPr>
          <w:rStyle w:val="StyleUnderline"/>
          <w:rFonts w:asciiTheme="majorHAnsi" w:hAnsiTheme="majorHAnsi"/>
          <w:highlight w:val="yellow"/>
        </w:rPr>
        <w:t>In vain</w:t>
      </w:r>
      <w:r w:rsidRPr="00A31B56">
        <w:rPr>
          <w:rStyle w:val="StyleUnderline"/>
          <w:rFonts w:asciiTheme="majorHAnsi" w:hAnsiTheme="majorHAnsi"/>
        </w:rPr>
        <w:t xml:space="preserve"> someone says, ‘</w:t>
      </w:r>
      <w:r w:rsidRPr="00A31B56">
        <w:rPr>
          <w:rStyle w:val="Emphasis"/>
          <w:rFonts w:asciiTheme="majorHAnsi" w:hAnsiTheme="majorHAnsi"/>
          <w:highlight w:val="yellow"/>
        </w:rPr>
        <w:t>What misfortune death is</w:t>
      </w:r>
      <w:r w:rsidRPr="00A31B56">
        <w:rPr>
          <w:rStyle w:val="StyleUnderline"/>
          <w:rFonts w:asciiTheme="majorHAnsi" w:hAnsiTheme="majorHAnsi"/>
          <w:highlight w:val="yellow"/>
        </w:rPr>
        <w:t xml:space="preserve">’; for </w:t>
      </w:r>
      <w:r w:rsidRPr="00A31B56">
        <w:rPr>
          <w:rStyle w:val="Emphasis"/>
          <w:rFonts w:asciiTheme="majorHAnsi" w:hAnsiTheme="majorHAnsi"/>
          <w:highlight w:val="yellow"/>
        </w:rPr>
        <w:t>one would need</w:t>
      </w:r>
      <w:r w:rsidRPr="00A31B56">
        <w:rPr>
          <w:rStyle w:val="StyleUnderline"/>
          <w:rFonts w:asciiTheme="majorHAnsi" w:hAnsiTheme="majorHAnsi"/>
          <w:highlight w:val="yellow"/>
        </w:rPr>
        <w:t xml:space="preserve"> to have </w:t>
      </w:r>
      <w:r w:rsidRPr="00A31B56">
        <w:rPr>
          <w:rStyle w:val="Emphasis"/>
          <w:rFonts w:asciiTheme="majorHAnsi" w:hAnsiTheme="majorHAnsi"/>
          <w:highlight w:val="yellow"/>
        </w:rPr>
        <w:t>lived</w:t>
      </w:r>
      <w:r w:rsidRPr="00A31B56">
        <w:rPr>
          <w:rStyle w:val="StyleUnderline"/>
          <w:rFonts w:asciiTheme="majorHAnsi" w:hAnsiTheme="majorHAnsi"/>
          <w:highlight w:val="yellow"/>
        </w:rPr>
        <w:t xml:space="preserve"> to have </w:t>
      </w:r>
      <w:r w:rsidRPr="00A31B56">
        <w:rPr>
          <w:rStyle w:val="Emphasis"/>
          <w:rFonts w:asciiTheme="majorHAnsi" w:hAnsiTheme="majorHAnsi"/>
          <w:highlight w:val="yellow"/>
        </w:rPr>
        <w:t>something to lose</w:t>
      </w:r>
      <w:r w:rsidRPr="00A31B56">
        <w:rPr>
          <w:rFonts w:asciiTheme="majorHAnsi" w:hAnsiTheme="majorHAnsi"/>
        </w:rPr>
        <w:t xml:space="preserve">. </w:t>
      </w:r>
      <w:r w:rsidRPr="00A31B56">
        <w:rPr>
          <w:rStyle w:val="StyleUnderline"/>
          <w:rFonts w:asciiTheme="majorHAnsi" w:hAnsiTheme="majorHAnsi"/>
          <w:highlight w:val="yellow"/>
        </w:rPr>
        <w:t xml:space="preserve">Those who are </w:t>
      </w:r>
      <w:r w:rsidRPr="00A31B56">
        <w:rPr>
          <w:rStyle w:val="Emphasis"/>
          <w:rFonts w:asciiTheme="majorHAnsi" w:hAnsiTheme="majorHAnsi"/>
          <w:highlight w:val="yellow"/>
        </w:rPr>
        <w:t>sick</w:t>
      </w:r>
      <w:r w:rsidRPr="00A31B56">
        <w:rPr>
          <w:rStyle w:val="StyleUnderline"/>
          <w:rFonts w:asciiTheme="majorHAnsi" w:hAnsiTheme="majorHAnsi"/>
          <w:highlight w:val="yellow"/>
        </w:rPr>
        <w:t xml:space="preserve">, in soul as in body, </w:t>
      </w:r>
      <w:r w:rsidRPr="00A31B56">
        <w:rPr>
          <w:rStyle w:val="Emphasis"/>
          <w:rFonts w:asciiTheme="majorHAnsi" w:hAnsiTheme="majorHAnsi"/>
          <w:highlight w:val="yellow"/>
        </w:rPr>
        <w:t>will not let go of us</w:t>
      </w:r>
      <w:r w:rsidRPr="00A31B56">
        <w:rPr>
          <w:rStyle w:val="StyleUnderline"/>
          <w:rFonts w:asciiTheme="majorHAnsi" w:hAnsiTheme="majorHAnsi"/>
          <w:highlight w:val="yellow"/>
        </w:rPr>
        <w:t xml:space="preserve">, the </w:t>
      </w:r>
      <w:r w:rsidRPr="00A31B56">
        <w:rPr>
          <w:rStyle w:val="Emphasis"/>
          <w:rFonts w:asciiTheme="majorHAnsi" w:hAnsiTheme="majorHAnsi"/>
          <w:highlight w:val="yellow"/>
        </w:rPr>
        <w:t>vampires</w:t>
      </w:r>
      <w:r w:rsidRPr="00A31B56">
        <w:rPr>
          <w:rStyle w:val="StyleUnderline"/>
          <w:rFonts w:asciiTheme="majorHAnsi" w:hAnsiTheme="majorHAnsi"/>
        </w:rPr>
        <w:t xml:space="preserve">, </w:t>
      </w:r>
      <w:r w:rsidRPr="00A31B56">
        <w:rPr>
          <w:rStyle w:val="StyleUnderline"/>
          <w:rFonts w:asciiTheme="majorHAnsi" w:hAnsiTheme="majorHAnsi"/>
          <w:highlight w:val="yellow"/>
        </w:rPr>
        <w:t xml:space="preserve">until they have </w:t>
      </w:r>
      <w:r w:rsidRPr="00A31B56">
        <w:rPr>
          <w:rStyle w:val="Emphasis"/>
          <w:rFonts w:asciiTheme="majorHAnsi" w:hAnsiTheme="majorHAnsi"/>
          <w:highlight w:val="yellow"/>
        </w:rPr>
        <w:t>transmitted</w:t>
      </w:r>
      <w:r w:rsidRPr="00A31B56">
        <w:rPr>
          <w:rStyle w:val="StyleUnderline"/>
          <w:rFonts w:asciiTheme="majorHAnsi" w:hAnsiTheme="majorHAnsi"/>
          <w:highlight w:val="yellow"/>
        </w:rPr>
        <w:t xml:space="preserve"> to us </w:t>
      </w:r>
      <w:r w:rsidRPr="00A31B56">
        <w:rPr>
          <w:rStyle w:val="Emphasis"/>
          <w:rFonts w:asciiTheme="majorHAnsi" w:hAnsiTheme="majorHAnsi"/>
          <w:highlight w:val="yellow"/>
        </w:rPr>
        <w:t>their neurosis and their anxiety</w:t>
      </w:r>
      <w:r w:rsidRPr="00A31B56">
        <w:rPr>
          <w:rStyle w:val="StyleUnderline"/>
          <w:rFonts w:asciiTheme="majorHAnsi" w:hAnsiTheme="majorHAnsi"/>
        </w:rPr>
        <w:t>, their be</w:t>
      </w:r>
      <w:r w:rsidRPr="00A31B56">
        <w:rPr>
          <w:rStyle w:val="StyleUnderline"/>
          <w:rFonts w:asciiTheme="majorHAnsi" w:hAnsiTheme="majorHAnsi"/>
        </w:rPr>
        <w:softHyphen/>
        <w:t xml:space="preserve">loved castration, the </w:t>
      </w:r>
      <w:r w:rsidRPr="00A31B56">
        <w:rPr>
          <w:rStyle w:val="Emphasis"/>
          <w:rFonts w:asciiTheme="majorHAnsi" w:hAnsiTheme="majorHAnsi"/>
          <w:highlight w:val="yellow"/>
        </w:rPr>
        <w:t>resentment against life</w:t>
      </w:r>
      <w:r w:rsidRPr="00A31B56">
        <w:rPr>
          <w:rStyle w:val="StyleUnderline"/>
          <w:rFonts w:asciiTheme="majorHAnsi" w:hAnsiTheme="majorHAnsi"/>
        </w:rPr>
        <w:t xml:space="preserve">, </w:t>
      </w:r>
      <w:r w:rsidRPr="00A31B56">
        <w:rPr>
          <w:rStyle w:val="Emphasis"/>
          <w:rFonts w:asciiTheme="majorHAnsi" w:hAnsiTheme="majorHAnsi"/>
        </w:rPr>
        <w:t>filthy contagion</w:t>
      </w:r>
      <w:r w:rsidRPr="00A31B56">
        <w:rPr>
          <w:rFonts w:asciiTheme="majorHAnsi" w:hAnsiTheme="majorHAnsi"/>
        </w:rPr>
        <w:t xml:space="preserve">. </w:t>
      </w:r>
      <w:r w:rsidRPr="00A31B56">
        <w:rPr>
          <w:rStyle w:val="Emphasis"/>
          <w:rFonts w:asciiTheme="majorHAnsi" w:hAnsiTheme="majorHAnsi"/>
        </w:rPr>
        <w:t>It is all a matter of blood</w:t>
      </w:r>
      <w:r w:rsidRPr="00A31B56">
        <w:rPr>
          <w:rFonts w:asciiTheme="majorHAnsi" w:hAnsiTheme="majorHAnsi"/>
        </w:rPr>
        <w:t xml:space="preserve">. </w:t>
      </w:r>
      <w:r w:rsidRPr="00A31B56">
        <w:rPr>
          <w:rStyle w:val="StyleUnderline"/>
          <w:rFonts w:asciiTheme="majorHAnsi" w:hAnsiTheme="majorHAnsi"/>
          <w:highlight w:val="yellow"/>
        </w:rPr>
        <w:t>It is not easy to be</w:t>
      </w:r>
      <w:r w:rsidRPr="00A31B56">
        <w:rPr>
          <w:rFonts w:asciiTheme="majorHAnsi" w:hAnsiTheme="majorHAnsi"/>
          <w:highlight w:val="yellow"/>
        </w:rPr>
        <w:t xml:space="preserve"> a </w:t>
      </w:r>
      <w:r w:rsidRPr="00A31B56">
        <w:rPr>
          <w:rStyle w:val="Emphasis"/>
          <w:rFonts w:asciiTheme="majorHAnsi" w:hAnsiTheme="majorHAnsi"/>
          <w:highlight w:val="yellow"/>
        </w:rPr>
        <w:t>free</w:t>
      </w:r>
      <w:r w:rsidRPr="00A31B56">
        <w:rPr>
          <w:rFonts w:asciiTheme="majorHAnsi" w:hAnsiTheme="majorHAnsi"/>
          <w:highlight w:val="yellow"/>
        </w:rPr>
        <w:t xml:space="preserve"> </w:t>
      </w:r>
      <w:r w:rsidRPr="00A31B56">
        <w:rPr>
          <w:rStyle w:val="Emphasis"/>
          <w:rFonts w:asciiTheme="majorHAnsi" w:hAnsiTheme="majorHAnsi"/>
          <w:highlight w:val="yellow"/>
        </w:rPr>
        <w:t>man</w:t>
      </w:r>
      <w:r w:rsidRPr="00A31B56">
        <w:rPr>
          <w:rFonts w:asciiTheme="majorHAnsi" w:hAnsiTheme="majorHAnsi"/>
          <w:highlight w:val="yellow"/>
        </w:rPr>
        <w:t xml:space="preserve">, </w:t>
      </w:r>
      <w:r w:rsidRPr="00A31B56">
        <w:rPr>
          <w:rStyle w:val="StyleUnderline"/>
          <w:rFonts w:asciiTheme="majorHAnsi" w:hAnsiTheme="majorHAnsi"/>
          <w:highlight w:val="yellow"/>
        </w:rPr>
        <w:t xml:space="preserve">to </w:t>
      </w:r>
      <w:r w:rsidRPr="00A31B56">
        <w:rPr>
          <w:rStyle w:val="Emphasis"/>
          <w:rFonts w:asciiTheme="majorHAnsi" w:hAnsiTheme="majorHAnsi"/>
          <w:highlight w:val="yellow"/>
        </w:rPr>
        <w:t>flee the plague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organize encounters</w:t>
      </w:r>
      <w:r w:rsidRPr="00A31B56">
        <w:rPr>
          <w:rStyle w:val="StyleUnderline"/>
          <w:rFonts w:asciiTheme="majorHAnsi" w:hAnsiTheme="majorHAnsi"/>
          <w:highlight w:val="yellow"/>
        </w:rPr>
        <w:t xml:space="preserve">, increase </w:t>
      </w:r>
      <w:r w:rsidRPr="00A31B56">
        <w:rPr>
          <w:rStyle w:val="Emphasis"/>
          <w:rFonts w:asciiTheme="majorHAnsi" w:hAnsiTheme="majorHAnsi"/>
          <w:highlight w:val="yellow"/>
        </w:rPr>
        <w:t>the power to act</w:t>
      </w:r>
      <w:r w:rsidRPr="00A31B56">
        <w:rPr>
          <w:rStyle w:val="StyleUnderline"/>
          <w:rFonts w:asciiTheme="majorHAnsi" w:hAnsiTheme="majorHAnsi"/>
          <w:highlight w:val="yellow"/>
        </w:rPr>
        <w:t xml:space="preserve">, to be moved by </w:t>
      </w:r>
      <w:r w:rsidRPr="00A31B56">
        <w:rPr>
          <w:rStyle w:val="Emphasis"/>
          <w:rFonts w:asciiTheme="majorHAnsi" w:hAnsiTheme="majorHAnsi"/>
          <w:highlight w:val="yellow"/>
        </w:rPr>
        <w:t>joy</w:t>
      </w:r>
      <w:r w:rsidRPr="00A31B56">
        <w:rPr>
          <w:rStyle w:val="StyleUnderline"/>
          <w:rFonts w:asciiTheme="majorHAnsi" w:hAnsiTheme="majorHAnsi"/>
          <w:highlight w:val="yellow"/>
        </w:rPr>
        <w:t xml:space="preserve">, to multiply the </w:t>
      </w:r>
      <w:r w:rsidRPr="00A31B56">
        <w:rPr>
          <w:rStyle w:val="Emphasis"/>
          <w:rFonts w:asciiTheme="majorHAnsi" w:hAnsiTheme="majorHAnsi"/>
          <w:highlight w:val="yellow"/>
        </w:rPr>
        <w:t>affects</w:t>
      </w:r>
      <w:r w:rsidRPr="00A31B56">
        <w:rPr>
          <w:rStyle w:val="StyleUnderline"/>
          <w:rFonts w:asciiTheme="majorHAnsi" w:hAnsiTheme="majorHAnsi"/>
          <w:highlight w:val="yellow"/>
        </w:rPr>
        <w:t xml:space="preserve"> which </w:t>
      </w:r>
      <w:r w:rsidRPr="00A31B56">
        <w:rPr>
          <w:rStyle w:val="Emphasis"/>
          <w:rFonts w:asciiTheme="majorHAnsi" w:hAnsiTheme="majorHAnsi"/>
          <w:highlight w:val="yellow"/>
        </w:rPr>
        <w:t>express</w:t>
      </w:r>
      <w:r w:rsidRPr="00A31B56">
        <w:rPr>
          <w:rStyle w:val="StyleUnderline"/>
          <w:rFonts w:asciiTheme="majorHAnsi" w:hAnsiTheme="majorHAnsi"/>
          <w:highlight w:val="yellow"/>
        </w:rPr>
        <w:t xml:space="preserve"> or </w:t>
      </w:r>
      <w:r w:rsidRPr="00A31B56">
        <w:rPr>
          <w:rStyle w:val="Emphasis"/>
          <w:rFonts w:asciiTheme="majorHAnsi" w:hAnsiTheme="majorHAnsi"/>
          <w:highlight w:val="yellow"/>
        </w:rPr>
        <w:t>encompass</w:t>
      </w:r>
      <w:r w:rsidRPr="00A31B56">
        <w:rPr>
          <w:rStyle w:val="StyleUnderline"/>
          <w:rFonts w:asciiTheme="majorHAnsi" w:hAnsiTheme="majorHAnsi"/>
          <w:highlight w:val="yellow"/>
        </w:rPr>
        <w:t xml:space="preserve"> a </w:t>
      </w:r>
      <w:r w:rsidRPr="00A31B56">
        <w:rPr>
          <w:rStyle w:val="Emphasis"/>
          <w:rFonts w:asciiTheme="majorHAnsi" w:hAnsiTheme="majorHAnsi"/>
          <w:highlight w:val="yellow"/>
        </w:rPr>
        <w:t>maximum of affirmation</w:t>
      </w:r>
      <w:r w:rsidRPr="00A31B56">
        <w:rPr>
          <w:rFonts w:asciiTheme="majorHAnsi" w:hAnsiTheme="majorHAnsi"/>
        </w:rPr>
        <w:t xml:space="preserve">. </w:t>
      </w:r>
      <w:r w:rsidRPr="00A31B56">
        <w:rPr>
          <w:rStyle w:val="StyleUnderline"/>
          <w:rFonts w:asciiTheme="majorHAnsi" w:hAnsiTheme="majorHAnsi"/>
          <w:highlight w:val="yellow"/>
        </w:rPr>
        <w:t xml:space="preserve">To make the body a power </w:t>
      </w:r>
      <w:r w:rsidRPr="00A31B56">
        <w:rPr>
          <w:rStyle w:val="Emphasis"/>
          <w:rFonts w:asciiTheme="majorHAnsi" w:hAnsiTheme="majorHAnsi"/>
          <w:highlight w:val="yellow"/>
        </w:rPr>
        <w:t>which is not reducible to the organism</w:t>
      </w:r>
      <w:r w:rsidRPr="00A31B56">
        <w:rPr>
          <w:rStyle w:val="StyleUnderline"/>
          <w:rFonts w:asciiTheme="majorHAnsi" w:hAnsiTheme="majorHAnsi"/>
          <w:highlight w:val="yellow"/>
        </w:rPr>
        <w:t>, to make thought a power which is not reducible to consciousness</w:t>
      </w:r>
      <w:r w:rsidRPr="00A31B56">
        <w:rPr>
          <w:rFonts w:asciiTheme="majorHAnsi" w:hAnsiTheme="majorHAnsi"/>
        </w:rPr>
        <w:t xml:space="preserve">. </w:t>
      </w:r>
      <w:r w:rsidRPr="00A31B56">
        <w:rPr>
          <w:rFonts w:asciiTheme="majorHAnsi" w:hAnsiTheme="majorHAnsi"/>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A31B56">
        <w:rPr>
          <w:rFonts w:asciiTheme="majorHAnsi" w:hAnsiTheme="majorHAnsi"/>
        </w:rPr>
        <w:t xml:space="preserve"> </w:t>
      </w:r>
      <w:r w:rsidRPr="00A31B56">
        <w:rPr>
          <w:rStyle w:val="StyleUnderline"/>
          <w:rFonts w:asciiTheme="majorHAnsi" w:hAnsiTheme="majorHAnsi"/>
          <w:highlight w:val="yellow"/>
        </w:rPr>
        <w:t xml:space="preserve">the soul is </w:t>
      </w:r>
      <w:r w:rsidRPr="00A31B56">
        <w:rPr>
          <w:rStyle w:val="Emphasis"/>
          <w:rFonts w:asciiTheme="majorHAnsi" w:hAnsiTheme="majorHAnsi"/>
          <w:highlight w:val="yellow"/>
        </w:rPr>
        <w:t>neither above nor inside</w:t>
      </w:r>
      <w:r w:rsidRPr="00A31B56">
        <w:rPr>
          <w:rStyle w:val="StyleUnderline"/>
          <w:rFonts w:asciiTheme="majorHAnsi" w:hAnsiTheme="majorHAnsi"/>
          <w:highlight w:val="yellow"/>
        </w:rPr>
        <w:t>, it is ‘</w:t>
      </w:r>
      <w:r w:rsidRPr="00A31B56">
        <w:rPr>
          <w:rStyle w:val="Emphasis"/>
          <w:rFonts w:asciiTheme="majorHAnsi" w:hAnsiTheme="majorHAnsi"/>
          <w:highlight w:val="yellow"/>
        </w:rPr>
        <w:t>with’</w:t>
      </w:r>
      <w:r w:rsidRPr="00A31B56">
        <w:rPr>
          <w:rStyle w:val="StyleUnderline"/>
          <w:rFonts w:asciiTheme="majorHAnsi" w:hAnsiTheme="majorHAnsi"/>
          <w:highlight w:val="yellow"/>
        </w:rPr>
        <w:t xml:space="preserve">, it is </w:t>
      </w:r>
      <w:r w:rsidRPr="00A31B56">
        <w:rPr>
          <w:rStyle w:val="Emphasis"/>
          <w:rFonts w:asciiTheme="majorHAnsi" w:hAnsiTheme="majorHAnsi"/>
          <w:highlight w:val="yellow"/>
        </w:rPr>
        <w:t>on the road</w:t>
      </w:r>
      <w:r w:rsidRPr="00A31B56">
        <w:rPr>
          <w:rStyle w:val="StyleUnderline"/>
          <w:rFonts w:asciiTheme="majorHAnsi" w:hAnsiTheme="majorHAnsi"/>
          <w:highlight w:val="yellow"/>
        </w:rPr>
        <w:t xml:space="preserve">, exposed to </w:t>
      </w:r>
      <w:r w:rsidRPr="00A31B56">
        <w:rPr>
          <w:rStyle w:val="Emphasis"/>
          <w:rFonts w:asciiTheme="majorHAnsi" w:hAnsiTheme="majorHAnsi"/>
          <w:highlight w:val="yellow"/>
        </w:rPr>
        <w:t>all contacts</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encounters</w:t>
      </w:r>
      <w:r w:rsidRPr="00A31B56">
        <w:rPr>
          <w:rStyle w:val="StyleUnderline"/>
          <w:rFonts w:asciiTheme="majorHAnsi" w:hAnsiTheme="majorHAnsi"/>
          <w:highlight w:val="yellow"/>
        </w:rPr>
        <w:t xml:space="preserve">, in the company of </w:t>
      </w:r>
      <w:r w:rsidRPr="00A31B56">
        <w:rPr>
          <w:rStyle w:val="Emphasis"/>
          <w:rFonts w:asciiTheme="majorHAnsi" w:hAnsiTheme="majorHAnsi"/>
          <w:highlight w:val="yellow"/>
        </w:rPr>
        <w:t>those who follow the same way</w:t>
      </w:r>
      <w:r w:rsidRPr="00A31B56">
        <w:rPr>
          <w:rStyle w:val="StyleUnderline"/>
          <w:rFonts w:asciiTheme="majorHAnsi" w:hAnsiTheme="majorHAnsi"/>
          <w:highlight w:val="yellow"/>
        </w:rPr>
        <w:t xml:space="preserve">, ‘feel with them, </w:t>
      </w:r>
      <w:r w:rsidRPr="00A31B56">
        <w:rPr>
          <w:rStyle w:val="Emphasis"/>
          <w:rFonts w:asciiTheme="majorHAnsi" w:hAnsiTheme="majorHAnsi"/>
          <w:highlight w:val="yellow"/>
        </w:rPr>
        <w:t>seize the vibration</w:t>
      </w:r>
      <w:r w:rsidRPr="00A31B56">
        <w:rPr>
          <w:rStyle w:val="StyleUnderline"/>
          <w:rFonts w:asciiTheme="majorHAnsi" w:hAnsiTheme="majorHAnsi"/>
          <w:highlight w:val="yellow"/>
        </w:rPr>
        <w:t xml:space="preserve"> of their soul and their body as they pass’, the </w:t>
      </w:r>
      <w:r w:rsidRPr="00A31B56">
        <w:rPr>
          <w:rStyle w:val="Emphasis"/>
          <w:rFonts w:asciiTheme="majorHAnsi" w:hAnsiTheme="majorHAnsi"/>
          <w:highlight w:val="yellow"/>
        </w:rPr>
        <w:t>opposite of a morality of salvation</w:t>
      </w:r>
      <w:r w:rsidRPr="00A31B56">
        <w:rPr>
          <w:rStyle w:val="StyleUnderline"/>
          <w:rFonts w:asciiTheme="majorHAnsi" w:hAnsiTheme="majorHAnsi"/>
          <w:highlight w:val="yellow"/>
        </w:rPr>
        <w:t xml:space="preserve">, teaching the soul to </w:t>
      </w:r>
      <w:r w:rsidRPr="00A31B56">
        <w:rPr>
          <w:rStyle w:val="Emphasis"/>
          <w:rFonts w:asciiTheme="majorHAnsi" w:hAnsiTheme="majorHAnsi"/>
          <w:highlight w:val="yellow"/>
        </w:rPr>
        <w:t>live its life</w:t>
      </w:r>
      <w:r w:rsidRPr="00A31B56">
        <w:rPr>
          <w:rStyle w:val="StyleUnderline"/>
          <w:rFonts w:asciiTheme="majorHAnsi" w:hAnsiTheme="majorHAnsi"/>
          <w:highlight w:val="yellow"/>
        </w:rPr>
        <w:t xml:space="preserve">, </w:t>
      </w:r>
      <w:r w:rsidRPr="00A31B56">
        <w:rPr>
          <w:rStyle w:val="Emphasis"/>
          <w:rFonts w:asciiTheme="majorHAnsi" w:hAnsiTheme="majorHAnsi"/>
          <w:highlight w:val="yellow"/>
        </w:rPr>
        <w:t>not to save it</w:t>
      </w:r>
      <w:r w:rsidRPr="00A31B56">
        <w:rPr>
          <w:rStyle w:val="StyleUnderline"/>
          <w:rFonts w:asciiTheme="majorHAnsi" w:hAnsiTheme="majorHAnsi"/>
          <w:highlight w:val="yellow"/>
        </w:rPr>
        <w:t>.</w:t>
      </w:r>
    </w:p>
    <w:p w14:paraId="7DE3FCFB" w14:textId="77777777" w:rsidR="00727A78" w:rsidRDefault="00727A78">
      <w:pPr>
        <w:spacing w:after="0" w:line="240" w:lineRule="auto"/>
        <w:rPr>
          <w:rStyle w:val="StyleUnderline"/>
          <w:rFonts w:asciiTheme="majorHAnsi" w:hAnsiTheme="majorHAnsi"/>
          <w:highlight w:val="yellow"/>
        </w:rPr>
      </w:pPr>
      <w:r>
        <w:rPr>
          <w:rStyle w:val="StyleUnderline"/>
          <w:rFonts w:asciiTheme="majorHAnsi" w:hAnsiTheme="majorHAnsi"/>
          <w:highlight w:val="yellow"/>
        </w:rPr>
        <w:br w:type="page"/>
      </w:r>
    </w:p>
    <w:p w14:paraId="5D6FABEA" w14:textId="3877FD55" w:rsidR="00915A7D" w:rsidRPr="00727A78" w:rsidRDefault="00727A78" w:rsidP="00727A78">
      <w:pPr>
        <w:pStyle w:val="Heading3"/>
        <w:rPr>
          <w:rStyle w:val="StyleUnderline"/>
          <w:rFonts w:asciiTheme="majorHAnsi" w:hAnsiTheme="majorHAnsi"/>
          <w:sz w:val="24"/>
          <w:szCs w:val="24"/>
        </w:rPr>
      </w:pPr>
      <w:r w:rsidRPr="00727A78">
        <w:rPr>
          <w:rStyle w:val="StyleUnderline"/>
          <w:rFonts w:asciiTheme="majorHAnsi" w:hAnsiTheme="majorHAnsi"/>
          <w:sz w:val="24"/>
          <w:szCs w:val="24"/>
        </w:rPr>
        <w:lastRenderedPageBreak/>
        <w:t>Micro-Fascism</w:t>
      </w:r>
    </w:p>
    <w:p w14:paraId="33B67E6F" w14:textId="77777777" w:rsidR="00454546" w:rsidRDefault="00454546" w:rsidP="00727A78">
      <w:pPr>
        <w:jc w:val="both"/>
        <w:rPr>
          <w:rStyle w:val="Style13ptBold"/>
          <w:rFonts w:asciiTheme="majorHAnsi" w:hAnsiTheme="majorHAnsi"/>
        </w:rPr>
      </w:pPr>
    </w:p>
    <w:p w14:paraId="61A34588" w14:textId="78D483C9" w:rsidR="00D64C26" w:rsidRDefault="00D64C26" w:rsidP="00D64C26">
      <w:pPr>
        <w:pStyle w:val="Heading4"/>
        <w:jc w:val="both"/>
        <w:rPr>
          <w:rFonts w:asciiTheme="majorHAnsi" w:hAnsiTheme="majorHAnsi"/>
        </w:rPr>
      </w:pPr>
      <w:r>
        <w:rPr>
          <w:rFonts w:asciiTheme="majorHAnsi" w:hAnsiTheme="majorHAnsi"/>
        </w:rPr>
        <w:t xml:space="preserve">Reactive and ressentiment fueled responses to the flux that is life produces micro-fascism. This mode of subjectification ensures the death of politics and the loss of value to existence. </w:t>
      </w:r>
    </w:p>
    <w:p w14:paraId="6C2CE4BE" w14:textId="62BE25A1" w:rsidR="00727A78" w:rsidRPr="00A31B56" w:rsidRDefault="00727A78" w:rsidP="00D64C26">
      <w:pPr>
        <w:jc w:val="both"/>
        <w:rPr>
          <w:rFonts w:asciiTheme="majorHAnsi" w:hAnsiTheme="majorHAnsi"/>
        </w:rPr>
      </w:pPr>
      <w:r w:rsidRPr="00A31B56">
        <w:rPr>
          <w:rStyle w:val="Style13ptBold"/>
          <w:rFonts w:asciiTheme="majorHAnsi" w:hAnsiTheme="majorHAnsi"/>
        </w:rPr>
        <w:t>Seem 83.</w:t>
      </w:r>
      <w:r w:rsidRPr="00A31B56">
        <w:rPr>
          <w:rFonts w:asciiTheme="majorHAnsi" w:hAnsiTheme="majorHAnsi"/>
        </w:rPr>
        <w:t xml:space="preserve"> Mark Seem, translator of Anti-Oedipus, famous American intellectual, “Introduction” in Anti-Oedipus by Deleuze and Guattari, Trans. 1983, xvi-xvii</w:t>
      </w:r>
    </w:p>
    <w:p w14:paraId="1150310E" w14:textId="77777777" w:rsidR="00727A78" w:rsidRPr="00A31B56" w:rsidRDefault="00727A78" w:rsidP="00727A78">
      <w:pPr>
        <w:jc w:val="both"/>
        <w:rPr>
          <w:rFonts w:asciiTheme="majorHAnsi" w:hAnsiTheme="majorHAnsi"/>
        </w:rPr>
      </w:pPr>
    </w:p>
    <w:p w14:paraId="4C76AC71" w14:textId="698B77FE" w:rsidR="00727A78" w:rsidRDefault="00727A78" w:rsidP="00727A78">
      <w:pPr>
        <w:jc w:val="both"/>
        <w:rPr>
          <w:rFonts w:asciiTheme="majorHAnsi" w:hAnsiTheme="majorHAnsi"/>
        </w:rPr>
      </w:pPr>
      <w:r w:rsidRPr="00A31B56">
        <w:rPr>
          <w:rStyle w:val="Emphasis"/>
          <w:rFonts w:asciiTheme="majorHAnsi" w:hAnsiTheme="majorHAnsi"/>
        </w:rPr>
        <w:t>Such a set of beliefs</w:t>
      </w:r>
      <w:r w:rsidRPr="00A31B56">
        <w:rPr>
          <w:rFonts w:asciiTheme="majorHAnsi" w:hAnsiTheme="majorHAnsi"/>
        </w:rPr>
        <w:t xml:space="preserve">, Deleuze and Guattari demonstrate, </w:t>
      </w:r>
      <w:r w:rsidRPr="00A31B56">
        <w:rPr>
          <w:rStyle w:val="Emphasis"/>
          <w:rFonts w:asciiTheme="majorHAnsi" w:hAnsiTheme="majorHAnsi"/>
        </w:rPr>
        <w:t>such a herd instinct</w:t>
      </w:r>
      <w:r w:rsidRPr="00A31B56">
        <w:rPr>
          <w:rFonts w:asciiTheme="majorHAnsi" w:hAnsiTheme="majorHAnsi"/>
        </w:rPr>
        <w:t xml:space="preserve">, </w:t>
      </w:r>
      <w:r w:rsidRPr="00A31B56">
        <w:rPr>
          <w:rStyle w:val="Emphasis"/>
          <w:rFonts w:asciiTheme="majorHAnsi" w:hAnsiTheme="majorHAnsi"/>
        </w:rPr>
        <w:t>is based on the desire to be led, the desire to have someone else legislate life</w:t>
      </w:r>
      <w:r w:rsidRPr="00A31B56">
        <w:rPr>
          <w:rFonts w:asciiTheme="majorHAnsi" w:hAnsiTheme="majorHAnsi"/>
        </w:rPr>
        <w:t xml:space="preserve">. </w:t>
      </w:r>
      <w:r w:rsidRPr="00A31B56">
        <w:rPr>
          <w:rStyle w:val="StyleUnderline"/>
          <w:rFonts w:asciiTheme="majorHAnsi" w:hAnsiTheme="majorHAnsi"/>
        </w:rPr>
        <w:t xml:space="preserve">The very desire that was brought so glaringly into focus in Europe with </w:t>
      </w:r>
      <w:r w:rsidRPr="00A31B56">
        <w:rPr>
          <w:rStyle w:val="Emphasis"/>
          <w:rFonts w:asciiTheme="majorHAnsi" w:hAnsiTheme="majorHAnsi"/>
        </w:rPr>
        <w:t>Hitler, Mussolini</w:t>
      </w:r>
      <w:r w:rsidRPr="00A31B56">
        <w:rPr>
          <w:rStyle w:val="StyleUnderline"/>
          <w:rFonts w:asciiTheme="majorHAnsi" w:hAnsiTheme="majorHAnsi"/>
        </w:rPr>
        <w:t xml:space="preserve">, and </w:t>
      </w:r>
      <w:r w:rsidRPr="00A31B56">
        <w:rPr>
          <w:rStyle w:val="Emphasis"/>
          <w:rFonts w:asciiTheme="majorHAnsi" w:hAnsiTheme="majorHAnsi"/>
        </w:rPr>
        <w:t>fascism</w:t>
      </w:r>
      <w:r w:rsidRPr="00A31B56">
        <w:rPr>
          <w:rStyle w:val="StyleUnderline"/>
          <w:rFonts w:asciiTheme="majorHAnsi" w:hAnsiTheme="majorHAnsi"/>
        </w:rPr>
        <w:t xml:space="preserve">; the desire that is </w:t>
      </w:r>
      <w:r w:rsidRPr="00A31B56">
        <w:rPr>
          <w:rStyle w:val="Emphasis"/>
          <w:rFonts w:asciiTheme="majorHAnsi" w:hAnsiTheme="majorHAnsi"/>
        </w:rPr>
        <w:t>still at work, making us all sick, today</w:t>
      </w:r>
      <w:r w:rsidRPr="00A31B56">
        <w:rPr>
          <w:rFonts w:asciiTheme="majorHAnsi" w:hAnsiTheme="majorHAnsi"/>
        </w:rPr>
        <w:t xml:space="preserve">. </w:t>
      </w:r>
      <w:r w:rsidRPr="00A31B56">
        <w:rPr>
          <w:rStyle w:val="StyleUnderline"/>
          <w:rFonts w:asciiTheme="majorHAnsi" w:hAnsiTheme="majorHAnsi"/>
        </w:rPr>
        <w:t>Anti-Oedipus starts by reviving Reich's completely serious question</w:t>
      </w:r>
      <w:r w:rsidRPr="00A31B56">
        <w:rPr>
          <w:rFonts w:asciiTheme="majorHAnsi" w:hAnsiTheme="majorHAnsi"/>
        </w:rPr>
        <w:t xml:space="preserve"> with respect to the rise of fascism: </w:t>
      </w:r>
      <w:r w:rsidRPr="00A31B56">
        <w:rPr>
          <w:rStyle w:val="Emphasis"/>
          <w:rFonts w:asciiTheme="majorHAnsi" w:hAnsiTheme="majorHAnsi"/>
        </w:rPr>
        <w:t>'How could the masses be made to desire their own repression?</w:t>
      </w:r>
      <w:r w:rsidRPr="00A31B56">
        <w:rPr>
          <w:rFonts w:asciiTheme="majorHAnsi" w:hAnsiTheme="majorHAnsi"/>
        </w:rPr>
        <w:t xml:space="preserve">' </w:t>
      </w:r>
      <w:r w:rsidRPr="00A31B56">
        <w:rPr>
          <w:rStyle w:val="Emphasis"/>
          <w:rFonts w:asciiTheme="majorHAnsi" w:hAnsiTheme="majorHAnsi"/>
        </w:rPr>
        <w:t>This is a question which the English and Americans are reluctant to deal with directly, tending too often to respond: "Fascism is a phenomenon that took place elsewhere, something that could only happen to others, but not to us; it's their problem</w:t>
      </w:r>
      <w:r w:rsidRPr="00A31B56">
        <w:rPr>
          <w:rFonts w:asciiTheme="majorHAnsi" w:hAnsiTheme="majorHAnsi"/>
        </w:rPr>
        <w:t xml:space="preserve">." </w:t>
      </w:r>
      <w:r w:rsidRPr="00A31B56">
        <w:rPr>
          <w:rStyle w:val="Emphasis"/>
          <w:rFonts w:asciiTheme="majorHAnsi" w:hAnsiTheme="majorHAnsi"/>
          <w:sz w:val="28"/>
          <w:szCs w:val="28"/>
        </w:rPr>
        <w:t xml:space="preserve">Is it though? Is fascism really a problem for others to deal with? Even revolutionary groups deal gingerly with the </w:t>
      </w:r>
      <w:proofErr w:type="spellStart"/>
      <w:r w:rsidRPr="00A31B56">
        <w:rPr>
          <w:rStyle w:val="Emphasis"/>
          <w:rFonts w:asciiTheme="majorHAnsi" w:hAnsiTheme="majorHAnsi"/>
          <w:sz w:val="28"/>
          <w:szCs w:val="28"/>
        </w:rPr>
        <w:t>fascisizing</w:t>
      </w:r>
      <w:proofErr w:type="spellEnd"/>
      <w:r w:rsidRPr="00A31B56">
        <w:rPr>
          <w:rStyle w:val="Emphasis"/>
          <w:rFonts w:asciiTheme="majorHAnsi" w:hAnsiTheme="majorHAnsi"/>
          <w:sz w:val="28"/>
          <w:szCs w:val="28"/>
        </w:rPr>
        <w:t xml:space="preserve"> elements we all carry deep within us, and yet they often possess a rarely analyzed but overriding group 'superego' that leads them to state, much like Nietzsche's man of ressentiment, that the other is evil (the Fascist! the Capitalist! the Communist!), and hence that they themselves are good</w:t>
      </w:r>
      <w:r w:rsidRPr="00A31B56">
        <w:rPr>
          <w:rFonts w:asciiTheme="majorHAnsi" w:hAnsiTheme="majorHAnsi"/>
        </w:rPr>
        <w:t xml:space="preserve">. </w:t>
      </w:r>
      <w:r w:rsidRPr="00A31B56">
        <w:rPr>
          <w:rStyle w:val="StyleUnderline"/>
          <w:rFonts w:asciiTheme="majorHAnsi" w:hAnsiTheme="majorHAnsi"/>
        </w:rPr>
        <w:t>This conclusion is reached as an afterthought and a justification</w:t>
      </w:r>
      <w:r w:rsidRPr="00A31B56">
        <w:rPr>
          <w:rFonts w:asciiTheme="majorHAnsi" w:hAnsiTheme="majorHAnsi"/>
        </w:rPr>
        <w:t xml:space="preserve">, </w:t>
      </w:r>
      <w:r w:rsidRPr="00A31B56">
        <w:rPr>
          <w:rStyle w:val="Emphasis"/>
          <w:rFonts w:asciiTheme="majorHAnsi" w:hAnsiTheme="majorHAnsi"/>
        </w:rPr>
        <w:t>a supremely self-righteous rationalization for a politics that can only "squint" at life</w:t>
      </w:r>
      <w:r w:rsidRPr="00A31B56">
        <w:rPr>
          <w:rFonts w:asciiTheme="majorHAnsi" w:hAnsiTheme="majorHAnsi"/>
        </w:rPr>
        <w:t xml:space="preserve">, </w:t>
      </w:r>
      <w:r w:rsidRPr="00A31B56">
        <w:rPr>
          <w:rStyle w:val="Emphasis"/>
          <w:rFonts w:asciiTheme="majorHAnsi" w:hAnsiTheme="majorHAnsi"/>
        </w:rPr>
        <w:t>through the thick clouds of foul-smelling air that permeates secret meeting places and "security" councils</w:t>
      </w:r>
      <w:r w:rsidRPr="00A31B56">
        <w:rPr>
          <w:rFonts w:asciiTheme="majorHAnsi" w:hAnsiTheme="majorHAnsi"/>
        </w:rPr>
        <w:t xml:space="preserve">. </w:t>
      </w:r>
      <w:r w:rsidRPr="00A31B56">
        <w:rPr>
          <w:rStyle w:val="Emphasis"/>
          <w:rFonts w:asciiTheme="majorHAnsi" w:hAnsiTheme="majorHAnsi"/>
        </w:rPr>
        <w:t>The man of ressentiment</w:t>
      </w:r>
      <w:r w:rsidRPr="00A31B56">
        <w:rPr>
          <w:rFonts w:asciiTheme="majorHAnsi" w:hAnsiTheme="majorHAnsi"/>
        </w:rPr>
        <w:t>, as Nietzsche explains, "</w:t>
      </w:r>
      <w:r w:rsidRPr="00A31B56">
        <w:rPr>
          <w:rStyle w:val="Emphasis"/>
          <w:rFonts w:asciiTheme="majorHAnsi" w:hAnsiTheme="majorHAnsi"/>
        </w:rPr>
        <w:t>loves hiding places, secret paths and back doors, everything covert entices him as his world, his security, his refreshment; he understands how to keep silent, how not to forget, how to wait, how to be provisionally self-deprecating and humble</w:t>
      </w:r>
      <w:r w:rsidRPr="00A31B56">
        <w:rPr>
          <w:rFonts w:asciiTheme="majorHAnsi" w:hAnsiTheme="majorHAnsi"/>
        </w:rPr>
        <w:t xml:space="preserve">."2 </w:t>
      </w:r>
      <w:r w:rsidRPr="00A31B56">
        <w:rPr>
          <w:rStyle w:val="StyleUnderline"/>
          <w:rFonts w:asciiTheme="majorHAnsi" w:hAnsiTheme="majorHAnsi"/>
        </w:rPr>
        <w:t>Such a man</w:t>
      </w:r>
      <w:r w:rsidRPr="00A31B56">
        <w:rPr>
          <w:rFonts w:asciiTheme="majorHAnsi" w:hAnsiTheme="majorHAnsi"/>
        </w:rPr>
        <w:t xml:space="preserve">, Nietzsche concludes, </w:t>
      </w:r>
      <w:r w:rsidRPr="00A31B56">
        <w:rPr>
          <w:rStyle w:val="Emphasis"/>
          <w:rFonts w:asciiTheme="majorHAnsi" w:hAnsiTheme="majorHAnsi"/>
        </w:rPr>
        <w:t>needs very much to believe in some neutral, independent "subject"—the ego—for he is prompted by an instinct of self-affirmation and Jeff-preservation that cares little about preserving or affirming life</w:t>
      </w:r>
      <w:r w:rsidRPr="00A31B56">
        <w:rPr>
          <w:rFonts w:asciiTheme="majorHAnsi" w:hAnsiTheme="majorHAnsi"/>
        </w:rPr>
        <w:t xml:space="preserve">, </w:t>
      </w:r>
      <w:r w:rsidRPr="00A31B56">
        <w:rPr>
          <w:rStyle w:val="Emphasis"/>
          <w:rFonts w:asciiTheme="majorHAnsi" w:hAnsiTheme="majorHAnsi"/>
        </w:rPr>
        <w:t>an instinct "in which every lie is sanctified</w:t>
      </w:r>
      <w:r w:rsidRPr="00A31B56">
        <w:rPr>
          <w:rFonts w:asciiTheme="majorHAnsi" w:hAnsiTheme="majorHAnsi"/>
        </w:rPr>
        <w:t xml:space="preserve">."3 </w:t>
      </w:r>
      <w:r w:rsidRPr="00A31B56">
        <w:rPr>
          <w:rStyle w:val="Emphasis"/>
          <w:rFonts w:asciiTheme="majorHAnsi" w:hAnsiTheme="majorHAnsi"/>
          <w:sz w:val="28"/>
          <w:szCs w:val="28"/>
        </w:rPr>
        <w:t>This is the realm of the silent majority</w:t>
      </w:r>
      <w:r w:rsidRPr="00A31B56">
        <w:rPr>
          <w:rFonts w:asciiTheme="majorHAnsi" w:hAnsiTheme="majorHAnsi"/>
        </w:rPr>
        <w:t xml:space="preserve">. And </w:t>
      </w:r>
      <w:r w:rsidRPr="00A31B56">
        <w:rPr>
          <w:rStyle w:val="StyleUnderline"/>
          <w:rFonts w:asciiTheme="majorHAnsi" w:hAnsiTheme="majorHAnsi"/>
        </w:rPr>
        <w:t xml:space="preserve">it is into these back rooms, behind the closed doors of the analyst's office, in the wings of the Oedipal theater, that Deleuze and Guattari weave their way, exclaiming as does Nietzsche that it smells bad there, and that what is needed is </w:t>
      </w:r>
      <w:r w:rsidRPr="00A31B56">
        <w:rPr>
          <w:rStyle w:val="Emphasis"/>
          <w:rFonts w:asciiTheme="majorHAnsi" w:hAnsiTheme="majorHAnsi"/>
        </w:rPr>
        <w:t xml:space="preserve">"a breath of fresh air, a relationship with the outside world." </w:t>
      </w:r>
      <w:r w:rsidRPr="00A31B56">
        <w:rPr>
          <w:rStyle w:val="StyleUnderline"/>
          <w:rFonts w:asciiTheme="majorHAnsi" w:hAnsiTheme="majorHAnsi"/>
        </w:rPr>
        <w:t xml:space="preserve">In examining the problem of the subject, the behind-the-scenes reactive and reactionary man, Anti-Oedipus develops an approach that is </w:t>
      </w:r>
      <w:r w:rsidRPr="00A31B56">
        <w:rPr>
          <w:rStyle w:val="Emphasis"/>
          <w:rFonts w:asciiTheme="majorHAnsi" w:hAnsiTheme="majorHAnsi"/>
        </w:rPr>
        <w:t>decidedly diagnostic</w:t>
      </w:r>
      <w:r w:rsidRPr="00A31B56">
        <w:rPr>
          <w:rStyle w:val="StyleUnderline"/>
          <w:rFonts w:asciiTheme="majorHAnsi" w:hAnsiTheme="majorHAnsi"/>
        </w:rPr>
        <w:t xml:space="preserve"> ("</w:t>
      </w:r>
      <w:r w:rsidRPr="00A31B56">
        <w:rPr>
          <w:rStyle w:val="Emphasis"/>
          <w:rFonts w:asciiTheme="majorHAnsi" w:hAnsiTheme="majorHAnsi"/>
        </w:rPr>
        <w:t>What constitutes our sickness today</w:t>
      </w:r>
      <w:r w:rsidRPr="00A31B56">
        <w:rPr>
          <w:rStyle w:val="StyleUnderline"/>
          <w:rFonts w:asciiTheme="majorHAnsi" w:hAnsiTheme="majorHAnsi"/>
        </w:rPr>
        <w:t xml:space="preserve">?") and </w:t>
      </w:r>
      <w:r w:rsidRPr="00A31B56">
        <w:rPr>
          <w:rStyle w:val="Emphasis"/>
          <w:rFonts w:asciiTheme="majorHAnsi" w:hAnsiTheme="majorHAnsi"/>
        </w:rPr>
        <w:t>profoundly healing as well</w:t>
      </w:r>
      <w:r w:rsidRPr="00A31B56">
        <w:rPr>
          <w:rFonts w:asciiTheme="majorHAnsi" w:hAnsiTheme="majorHAnsi"/>
        </w:rPr>
        <w:t xml:space="preserve">. </w:t>
      </w:r>
      <w:r w:rsidRPr="00A31B56">
        <w:rPr>
          <w:rStyle w:val="Emphasis"/>
          <w:rFonts w:asciiTheme="majorHAnsi" w:hAnsiTheme="majorHAnsi"/>
          <w:sz w:val="28"/>
          <w:szCs w:val="28"/>
        </w:rPr>
        <w:t>What it attempts to cure us of is the cure itself</w:t>
      </w:r>
      <w:r w:rsidRPr="00A31B56">
        <w:rPr>
          <w:rFonts w:asciiTheme="majorHAnsi" w:hAnsiTheme="majorHAnsi"/>
        </w:rPr>
        <w:t xml:space="preserve">. </w:t>
      </w:r>
      <w:r w:rsidRPr="00A31B56">
        <w:rPr>
          <w:rFonts w:asciiTheme="majorHAnsi" w:hAnsiTheme="majorHAnsi"/>
          <w:sz w:val="16"/>
          <w:szCs w:val="16"/>
        </w:rPr>
        <w:t>Deleuze and Guattari term their approach "</w:t>
      </w:r>
      <w:proofErr w:type="spellStart"/>
      <w:r w:rsidRPr="00A31B56">
        <w:rPr>
          <w:rFonts w:asciiTheme="majorHAnsi" w:hAnsiTheme="majorHAnsi"/>
          <w:sz w:val="16"/>
          <w:szCs w:val="16"/>
        </w:rPr>
        <w:t>schizoanalysis</w:t>
      </w:r>
      <w:proofErr w:type="spellEnd"/>
      <w:r w:rsidRPr="00A31B56">
        <w:rPr>
          <w:rFonts w:asciiTheme="majorHAnsi" w:hAnsiTheme="majorHAnsi"/>
          <w:sz w:val="16"/>
          <w:szCs w:val="16"/>
        </w:rPr>
        <w:t xml:space="preserve">," which they oppose on every count to psychoanalysis. Where the latter measures everything against neurosis and castration, </w:t>
      </w:r>
      <w:proofErr w:type="spellStart"/>
      <w:r w:rsidRPr="00A31B56">
        <w:rPr>
          <w:rFonts w:asciiTheme="majorHAnsi" w:hAnsiTheme="majorHAnsi"/>
          <w:sz w:val="16"/>
          <w:szCs w:val="16"/>
        </w:rPr>
        <w:t>schizoanalysis</w:t>
      </w:r>
      <w:proofErr w:type="spellEnd"/>
      <w:r w:rsidRPr="00A31B56">
        <w:rPr>
          <w:rFonts w:asciiTheme="majorHAnsi" w:hAnsiTheme="majorHAnsi"/>
          <w:sz w:val="16"/>
          <w:szCs w:val="16"/>
        </w:rPr>
        <w:t xml:space="preserve"> begins with the </w:t>
      </w:r>
      <w:proofErr w:type="spellStart"/>
      <w:r w:rsidRPr="00A31B56">
        <w:rPr>
          <w:rFonts w:asciiTheme="majorHAnsi" w:hAnsiTheme="majorHAnsi"/>
          <w:sz w:val="16"/>
          <w:szCs w:val="16"/>
        </w:rPr>
        <w:t>schizo</w:t>
      </w:r>
      <w:proofErr w:type="spellEnd"/>
      <w:r w:rsidRPr="00A31B56">
        <w:rPr>
          <w:rFonts w:asciiTheme="majorHAnsi" w:hAnsiTheme="majorHAnsi"/>
          <w:sz w:val="16"/>
          <w:szCs w:val="16"/>
        </w:rPr>
        <w:t xml:space="preserve">, his breakdowns and his </w:t>
      </w:r>
      <w:r w:rsidRPr="00A31B56">
        <w:rPr>
          <w:rFonts w:asciiTheme="majorHAnsi" w:hAnsiTheme="majorHAnsi"/>
          <w:sz w:val="16"/>
          <w:szCs w:val="16"/>
        </w:rPr>
        <w:lastRenderedPageBreak/>
        <w:t>breakthroughs.</w:t>
      </w:r>
      <w:r w:rsidRPr="00A31B56">
        <w:rPr>
          <w:rFonts w:asciiTheme="majorHAnsi" w:hAnsiTheme="majorHAnsi"/>
        </w:rPr>
        <w:t xml:space="preserve"> </w:t>
      </w:r>
      <w:r w:rsidRPr="00A31B56">
        <w:rPr>
          <w:rStyle w:val="StyleUnderline"/>
          <w:rFonts w:asciiTheme="majorHAnsi" w:hAnsiTheme="majorHAnsi"/>
        </w:rPr>
        <w:t>For, they affirm, "a schizophrenic out for a walk is a better model than a neurotic lying on the analyst's couch</w:t>
      </w:r>
      <w:proofErr w:type="gramStart"/>
      <w:r w:rsidRPr="00A31B56">
        <w:rPr>
          <w:rStyle w:val="StyleUnderline"/>
          <w:rFonts w:asciiTheme="majorHAnsi" w:hAnsiTheme="majorHAnsi"/>
        </w:rPr>
        <w:t>. . . .</w:t>
      </w:r>
      <w:proofErr w:type="gramEnd"/>
      <w:r w:rsidRPr="00A31B56">
        <w:rPr>
          <w:rFonts w:asciiTheme="majorHAnsi" w:hAnsiTheme="majorHAnsi"/>
        </w:rPr>
        <w:t xml:space="preserve">" </w:t>
      </w:r>
      <w:r w:rsidRPr="00A31B56">
        <w:rPr>
          <w:rStyle w:val="Emphasis"/>
          <w:rFonts w:asciiTheme="majorHAnsi" w:hAnsiTheme="majorHAnsi"/>
          <w:sz w:val="28"/>
          <w:szCs w:val="28"/>
        </w:rPr>
        <w:t>Against the Oedipal and oedipalized territorialities (Family, Church, School, Nation, Party), and especially the territoriality of the individual, Anti-Oedipus seeks to discover the "</w:t>
      </w:r>
      <w:proofErr w:type="spellStart"/>
      <w:r w:rsidRPr="00A31B56">
        <w:rPr>
          <w:rStyle w:val="Emphasis"/>
          <w:rFonts w:asciiTheme="majorHAnsi" w:hAnsiTheme="majorHAnsi"/>
          <w:sz w:val="28"/>
          <w:szCs w:val="28"/>
        </w:rPr>
        <w:t>deterritorialized</w:t>
      </w:r>
      <w:proofErr w:type="spellEnd"/>
      <w:r w:rsidRPr="00A31B56">
        <w:rPr>
          <w:rStyle w:val="Emphasis"/>
          <w:rFonts w:asciiTheme="majorHAnsi" w:hAnsiTheme="majorHAnsi"/>
          <w:sz w:val="28"/>
          <w:szCs w:val="28"/>
        </w:rPr>
        <w:t xml:space="preserve">" flows of desire, the flows that have not been reduced to the Oedipal codes and the neuroticized territorialities, the desiring-machines that escape such codes as lines of escape leading elsewhere. </w:t>
      </w:r>
      <w:r w:rsidRPr="00A31B56">
        <w:rPr>
          <w:rFonts w:asciiTheme="majorHAnsi" w:hAnsiTheme="majorHAnsi"/>
          <w:sz w:val="16"/>
          <w:szCs w:val="16"/>
        </w:rPr>
        <w:t xml:space="preserve">Much like </w:t>
      </w:r>
      <w:proofErr w:type="spellStart"/>
      <w:r w:rsidRPr="00A31B56">
        <w:rPr>
          <w:rFonts w:asciiTheme="majorHAnsi" w:hAnsiTheme="majorHAnsi"/>
          <w:sz w:val="16"/>
          <w:szCs w:val="16"/>
        </w:rPr>
        <w:t>R.</w:t>
      </w:r>
      <w:proofErr w:type="gramStart"/>
      <w:r w:rsidRPr="00A31B56">
        <w:rPr>
          <w:rFonts w:asciiTheme="majorHAnsi" w:hAnsiTheme="majorHAnsi"/>
          <w:sz w:val="16"/>
          <w:szCs w:val="16"/>
        </w:rPr>
        <w:t>D.Laing</w:t>
      </w:r>
      <w:proofErr w:type="spellEnd"/>
      <w:proofErr w:type="gramEnd"/>
      <w:r w:rsidRPr="00A31B56">
        <w:rPr>
          <w:rFonts w:asciiTheme="majorHAnsi" w:hAnsiTheme="majorHAnsi"/>
          <w:sz w:val="16"/>
          <w:szCs w:val="16"/>
        </w:rPr>
        <w:t>, Deleuze and Guattari aim to develop a materialistically and experientially based analysis of the "breakdowns" and the "breakthroughs" that characterize some of those labeled schizophrenic by psychiatry.</w:t>
      </w:r>
      <w:r w:rsidRPr="00A31B56">
        <w:rPr>
          <w:rFonts w:asciiTheme="majorHAnsi" w:hAnsiTheme="majorHAnsi"/>
        </w:rPr>
        <w:t xml:space="preserve"> </w:t>
      </w:r>
      <w:r w:rsidRPr="00A31B56">
        <w:rPr>
          <w:rStyle w:val="StyleUnderline"/>
          <w:rFonts w:asciiTheme="majorHAnsi" w:hAnsiTheme="majorHAnsi"/>
        </w:rPr>
        <w:t>Rather than view the creations and productions of desire—all of desiring-production—from the point of view of the norm and the normal, they force their analysis into the sphere of extremes</w:t>
      </w:r>
      <w:r w:rsidRPr="00A31B56">
        <w:rPr>
          <w:rFonts w:asciiTheme="majorHAnsi" w:hAnsiTheme="majorHAnsi"/>
        </w:rPr>
        <w:t xml:space="preserve">. </w:t>
      </w:r>
      <w:r w:rsidRPr="00A31B56">
        <w:rPr>
          <w:rStyle w:val="StyleUnderline"/>
          <w:rFonts w:asciiTheme="majorHAnsi" w:hAnsiTheme="majorHAnsi"/>
        </w:rPr>
        <w:t>From paranoia to schizophrenia, from fascism to revolution, from breakdowns to breakthroughs, what is investigated is the process of life flows as they oscillate from one extreme to the other, on a scale of intensity that goes from 0 ("I never asked to be born . . . leave me in peace"), the body without organs, to the nth power ("I am all that exists, all the names in history"), the schizophrenic process of desire</w:t>
      </w:r>
      <w:r w:rsidRPr="00A31B56">
        <w:rPr>
          <w:rFonts w:asciiTheme="majorHAnsi" w:hAnsiTheme="majorHAnsi"/>
        </w:rPr>
        <w:t xml:space="preserve">. </w:t>
      </w:r>
    </w:p>
    <w:p w14:paraId="268740EA" w14:textId="2DD216B1" w:rsidR="00FF69BD" w:rsidRDefault="00FF69BD" w:rsidP="00727A78">
      <w:pPr>
        <w:jc w:val="both"/>
        <w:rPr>
          <w:rFonts w:asciiTheme="majorHAnsi" w:hAnsiTheme="majorHAnsi"/>
        </w:rPr>
      </w:pPr>
    </w:p>
    <w:p w14:paraId="4E6421AA" w14:textId="77777777" w:rsidR="00FF69BD" w:rsidRPr="00942B51" w:rsidRDefault="00FF69BD" w:rsidP="00FF69BD">
      <w:pPr>
        <w:pStyle w:val="Heading4"/>
        <w:spacing w:before="0" w:line="240" w:lineRule="auto"/>
        <w:jc w:val="both"/>
      </w:pPr>
      <w:r w:rsidRPr="00942B51">
        <w:t xml:space="preserve">Violence is carried out – not just through the centralized power of the State, but also – through a diffused </w:t>
      </w:r>
      <w:proofErr w:type="spellStart"/>
      <w:r w:rsidRPr="00942B51">
        <w:t>micrological</w:t>
      </w:r>
      <w:proofErr w:type="spellEnd"/>
      <w:r w:rsidRPr="00942B51">
        <w:t xml:space="preserve"> fabric. When desire comes to desire its own repression, we become invested in the </w:t>
      </w:r>
      <w:proofErr w:type="spellStart"/>
      <w:r w:rsidRPr="00942B51">
        <w:t>microtextures</w:t>
      </w:r>
      <w:proofErr w:type="spellEnd"/>
      <w:r w:rsidRPr="00942B51">
        <w:t xml:space="preserve"> of our own subjugation. </w:t>
      </w:r>
    </w:p>
    <w:p w14:paraId="726C534B" w14:textId="77777777" w:rsidR="00FF69BD" w:rsidRPr="00942B51" w:rsidRDefault="00FF69BD" w:rsidP="00FF69BD">
      <w:pPr>
        <w:spacing w:after="0" w:line="240" w:lineRule="auto"/>
        <w:jc w:val="both"/>
      </w:pPr>
      <w:r w:rsidRPr="00942B51">
        <w:rPr>
          <w:rFonts w:ascii="Garamond" w:hAnsi="Garamond"/>
          <w:b/>
          <w:sz w:val="24"/>
        </w:rPr>
        <w:t>Deleuze and Guattari ’80</w:t>
      </w:r>
      <w:r w:rsidRPr="00942B51">
        <w:rPr>
          <w:b/>
        </w:rPr>
        <w:t>.</w:t>
      </w:r>
      <w:r w:rsidRPr="00942B51">
        <w:t xml:space="preserve"> Gilles Deleuze and Félix Guattari, A Thousand Plateaus, 1933: MICROPOLITICS AND SEGMENTARITY 208-231</w:t>
      </w:r>
    </w:p>
    <w:p w14:paraId="40C44A99" w14:textId="77777777" w:rsidR="00FF69BD" w:rsidRPr="00942B51" w:rsidRDefault="00FF69BD" w:rsidP="00FF69BD">
      <w:pPr>
        <w:spacing w:after="0" w:line="240" w:lineRule="auto"/>
        <w:jc w:val="both"/>
        <w:rPr>
          <w:rStyle w:val="Emphasis"/>
          <w:rFonts w:eastAsia="MS Gothic"/>
        </w:rPr>
      </w:pPr>
      <w:r w:rsidRPr="00942B51">
        <w:rPr>
          <w:rStyle w:val="StyleUnderline"/>
        </w:rPr>
        <w:t>What is a center or focal point of power?</w:t>
      </w:r>
      <w:r w:rsidRPr="00942B51">
        <w:t xml:space="preserve"> Answering this question will illustrate the entanglement of the lines. </w:t>
      </w:r>
      <w:r w:rsidRPr="00942B51">
        <w:rPr>
          <w:rStyle w:val="StyleUnderline"/>
        </w:rPr>
        <w:t>We speak of the power of the army, Church, and school, of public and private power ... Power centers obviously involve rigid segments. Each molar segment has one or more centers.</w:t>
      </w:r>
      <w:r w:rsidRPr="00942B51">
        <w:t xml:space="preserve"> It might be objected that the segments themselves presuppose a power </w:t>
      </w:r>
      <w:proofErr w:type="spellStart"/>
      <w:r w:rsidRPr="00942B51">
        <w:t>cen</w:t>
      </w:r>
      <w:proofErr w:type="spellEnd"/>
      <w:r w:rsidRPr="00942B51">
        <w:t xml:space="preserve">- </w:t>
      </w:r>
      <w:proofErr w:type="spellStart"/>
      <w:r w:rsidRPr="00942B51">
        <w:t>ter</w:t>
      </w:r>
      <w:proofErr w:type="spellEnd"/>
      <w:r w:rsidRPr="00942B51">
        <w:t xml:space="preserve">, as what distinguishes and unites them, sets them in opposition and makes them resonate. But </w:t>
      </w:r>
      <w:r w:rsidRPr="00942B51">
        <w:rPr>
          <w:rStyle w:val="StyleUnderline"/>
        </w:rPr>
        <w:t xml:space="preserve">there is no contradiction between the </w:t>
      </w:r>
      <w:proofErr w:type="spellStart"/>
      <w:r w:rsidRPr="00942B51">
        <w:rPr>
          <w:rStyle w:val="StyleUnderline"/>
        </w:rPr>
        <w:t>segmen</w:t>
      </w:r>
      <w:proofErr w:type="spellEnd"/>
      <w:r w:rsidRPr="00942B51">
        <w:rPr>
          <w:rStyle w:val="StyleUnderline"/>
        </w:rPr>
        <w:t xml:space="preserve">- </w:t>
      </w:r>
      <w:proofErr w:type="spellStart"/>
      <w:r w:rsidRPr="00942B51">
        <w:rPr>
          <w:rStyle w:val="StyleUnderline"/>
        </w:rPr>
        <w:t>tary</w:t>
      </w:r>
      <w:proofErr w:type="spellEnd"/>
      <w:r w:rsidRPr="00942B51">
        <w:rPr>
          <w:rStyle w:val="StyleUnderline"/>
        </w:rPr>
        <w:t xml:space="preserve"> parts and the centralized apparatus</w:t>
      </w:r>
      <w:r w:rsidRPr="00942B51">
        <w:t xml:space="preserve">. On the one hand, the most rigid of </w:t>
      </w:r>
      <w:proofErr w:type="spellStart"/>
      <w:r w:rsidRPr="00942B51">
        <w:t>segmentarities</w:t>
      </w:r>
      <w:proofErr w:type="spellEnd"/>
      <w:r w:rsidRPr="00942B51">
        <w:t xml:space="preserve"> does not preclude centralization: this is because </w:t>
      </w:r>
      <w:r w:rsidRPr="00942B51">
        <w:rPr>
          <w:rStyle w:val="StyleUnderline"/>
        </w:rPr>
        <w:t>the common central point is not where all the other points melt together, but instead acts as a point of resonance on the horizon,</w:t>
      </w:r>
      <w:r w:rsidRPr="00942B51">
        <w:t xml:space="preserve"> behind all the other points. </w:t>
      </w:r>
      <w:r w:rsidRPr="00942B51">
        <w:rPr>
          <w:rStyle w:val="StyleUnderline"/>
        </w:rPr>
        <w:t>The State is not a point taking all the others upon itself, but a resonance chamber for them all. Even when the State is totalitarian, its function as resonator for distinct centers and segments remains unchanged: the only difference is that it takes place under closed-vessel conditions that increase its internal reach</w:t>
      </w:r>
      <w:r w:rsidRPr="00942B51">
        <w:t xml:space="preserve">, or </w:t>
      </w:r>
      <w:proofErr w:type="gramStart"/>
      <w:r w:rsidRPr="00942B51">
        <w:t>couples</w:t>
      </w:r>
      <w:proofErr w:type="gramEnd"/>
      <w:r w:rsidRPr="00942B51">
        <w:t xml:space="preserve"> "resonance" with a "forced move- </w:t>
      </w:r>
      <w:proofErr w:type="spellStart"/>
      <w:r w:rsidRPr="00942B51">
        <w:t>ment</w:t>
      </w:r>
      <w:proofErr w:type="spellEnd"/>
      <w:r w:rsidRPr="00942B51">
        <w:t xml:space="preserve">." On the other hand, and conversely, the strictest of centralizations does not eradicate the distinctiveness of the centers, segments, and circles. </w:t>
      </w:r>
      <w:r w:rsidRPr="00942B51">
        <w:rPr>
          <w:rStyle w:val="StyleUnderline"/>
        </w:rPr>
        <w:t xml:space="preserve">When the </w:t>
      </w:r>
      <w:proofErr w:type="spellStart"/>
      <w:r w:rsidRPr="00942B51">
        <w:rPr>
          <w:rStyle w:val="StyleUnderline"/>
        </w:rPr>
        <w:t>overcoding</w:t>
      </w:r>
      <w:proofErr w:type="spellEnd"/>
      <w:r w:rsidRPr="00942B51">
        <w:rPr>
          <w:rStyle w:val="StyleUnderline"/>
        </w:rPr>
        <w:t xml:space="preserve"> line is drawn, it assures the prevalence of one seg- </w:t>
      </w:r>
      <w:proofErr w:type="spellStart"/>
      <w:r w:rsidRPr="00942B51">
        <w:rPr>
          <w:rStyle w:val="StyleUnderline"/>
        </w:rPr>
        <w:t>ment</w:t>
      </w:r>
      <w:proofErr w:type="spellEnd"/>
      <w:r w:rsidRPr="00942B51">
        <w:rPr>
          <w:rStyle w:val="StyleUnderline"/>
        </w:rPr>
        <w:t xml:space="preserve">, as such, over the other </w:t>
      </w:r>
      <w:r w:rsidRPr="00942B51">
        <w:t xml:space="preserve">(in the case of binary </w:t>
      </w:r>
      <w:proofErr w:type="spellStart"/>
      <w:r w:rsidRPr="00942B51">
        <w:t>segmentarity</w:t>
      </w:r>
      <w:proofErr w:type="spellEnd"/>
      <w:r w:rsidRPr="00942B51">
        <w:t xml:space="preserve">), </w:t>
      </w:r>
      <w:r w:rsidRPr="00942B51">
        <w:rPr>
          <w:rStyle w:val="StyleUnderline"/>
        </w:rPr>
        <w:t>gives a certain center a power of relative resonance over the others</w:t>
      </w:r>
      <w:r w:rsidRPr="00942B51">
        <w:t xml:space="preserve"> (in the case of circular </w:t>
      </w:r>
      <w:proofErr w:type="spellStart"/>
      <w:r w:rsidRPr="00942B51">
        <w:t>segmentarity</w:t>
      </w:r>
      <w:proofErr w:type="spellEnd"/>
      <w:r w:rsidRPr="00942B51">
        <w:t xml:space="preserve">), and </w:t>
      </w:r>
      <w:r w:rsidRPr="00942B51">
        <w:rPr>
          <w:rStyle w:val="StyleUnderline"/>
        </w:rPr>
        <w:t>underscores the dominant segment through which it itself passes</w:t>
      </w:r>
      <w:r w:rsidRPr="00942B51">
        <w:t xml:space="preserve"> (in the case of linear </w:t>
      </w:r>
      <w:proofErr w:type="spellStart"/>
      <w:r w:rsidRPr="00942B51">
        <w:t>segmentarity</w:t>
      </w:r>
      <w:proofErr w:type="spellEnd"/>
      <w:r w:rsidRPr="00942B51">
        <w:t xml:space="preserve">). </w:t>
      </w:r>
      <w:proofErr w:type="gramStart"/>
      <w:r w:rsidRPr="00942B51">
        <w:rPr>
          <w:rStyle w:val="Emphasis"/>
          <w:rFonts w:eastAsia="MS Gothic"/>
        </w:rPr>
        <w:t>Thus</w:t>
      </w:r>
      <w:proofErr w:type="gramEnd"/>
      <w:r w:rsidRPr="00942B51">
        <w:rPr>
          <w:rStyle w:val="Emphasis"/>
          <w:rFonts w:eastAsia="MS Gothic"/>
        </w:rPr>
        <w:t xml:space="preserve"> centralization is always hierarchical, but hierarchy is always </w:t>
      </w:r>
      <w:proofErr w:type="spellStart"/>
      <w:r w:rsidRPr="00942B51">
        <w:rPr>
          <w:rStyle w:val="Emphasis"/>
          <w:rFonts w:eastAsia="MS Gothic"/>
        </w:rPr>
        <w:t>segmentary</w:t>
      </w:r>
      <w:proofErr w:type="spellEnd"/>
      <w:r w:rsidRPr="00942B51">
        <w:rPr>
          <w:rStyle w:val="Emphasis"/>
          <w:rFonts w:eastAsia="MS Gothic"/>
        </w:rPr>
        <w:t>. Each power center</w:t>
      </w:r>
      <w:r w:rsidRPr="00942B51">
        <w:t xml:space="preserve"> is also molecular and </w:t>
      </w:r>
      <w:r w:rsidRPr="00942B51">
        <w:rPr>
          <w:rStyle w:val="Emphasis"/>
          <w:rFonts w:eastAsia="MS Gothic"/>
        </w:rPr>
        <w:t xml:space="preserve">exercises its power on a </w:t>
      </w:r>
      <w:proofErr w:type="spellStart"/>
      <w:r w:rsidRPr="00942B51">
        <w:rPr>
          <w:rStyle w:val="Emphasis"/>
          <w:rFonts w:eastAsia="MS Gothic"/>
        </w:rPr>
        <w:t>micrological</w:t>
      </w:r>
      <w:proofErr w:type="spellEnd"/>
      <w:r w:rsidRPr="00942B51">
        <w:rPr>
          <w:rStyle w:val="Emphasis"/>
          <w:rFonts w:eastAsia="MS Gothic"/>
        </w:rPr>
        <w:t xml:space="preserve"> fabric in which it exists only as diffuse, dispersed, geared down, miniaturized, perpetually displaced, acting by fine segmentation, working in detail and in the details of detail.</w:t>
      </w:r>
      <w:r w:rsidRPr="00942B51">
        <w:t xml:space="preserve"> </w:t>
      </w:r>
      <w:r w:rsidRPr="00942B51">
        <w:rPr>
          <w:rStyle w:val="StyleUnderline"/>
        </w:rPr>
        <w:t xml:space="preserve">Foucault's analysis of "disciplines" or </w:t>
      </w:r>
      <w:proofErr w:type="spellStart"/>
      <w:r w:rsidRPr="00942B51">
        <w:rPr>
          <w:rStyle w:val="StyleUnderline"/>
        </w:rPr>
        <w:t>micropowers</w:t>
      </w:r>
      <w:proofErr w:type="spellEnd"/>
      <w:r w:rsidRPr="00942B51">
        <w:rPr>
          <w:rStyle w:val="StyleUnderline"/>
        </w:rPr>
        <w:t xml:space="preserve"> (school, army, factory, hospital, etc.) testifies </w:t>
      </w:r>
      <w:r w:rsidRPr="00942B51">
        <w:rPr>
          <w:rStyle w:val="StyleUnderline"/>
        </w:rPr>
        <w:lastRenderedPageBreak/>
        <w:t xml:space="preserve">to these "focuses of instability" where groupings and accumulations confront each other, but also confront breakaways and escapes, and where </w:t>
      </w:r>
      <w:proofErr w:type="spellStart"/>
      <w:r w:rsidRPr="00942B51">
        <w:rPr>
          <w:rStyle w:val="StyleUnderline"/>
        </w:rPr>
        <w:t>inver</w:t>
      </w:r>
      <w:proofErr w:type="spellEnd"/>
      <w:r w:rsidRPr="00942B51">
        <w:rPr>
          <w:rStyle w:val="StyleUnderline"/>
        </w:rPr>
        <w:t xml:space="preserve">- </w:t>
      </w:r>
      <w:proofErr w:type="spellStart"/>
      <w:r w:rsidRPr="00942B51">
        <w:rPr>
          <w:rStyle w:val="StyleUnderline"/>
        </w:rPr>
        <w:t>sions</w:t>
      </w:r>
      <w:proofErr w:type="spellEnd"/>
      <w:r w:rsidRPr="00942B51">
        <w:rPr>
          <w:rStyle w:val="StyleUnderline"/>
        </w:rPr>
        <w:t xml:space="preserve"> occur.25 What we have is no longer The Schoolmaster but the monitor,</w:t>
      </w:r>
      <w:r w:rsidRPr="00942B51">
        <w:t xml:space="preserve"> the best student, the class dunce, the janitor, etc. </w:t>
      </w:r>
      <w:r w:rsidRPr="00942B51">
        <w:rPr>
          <w:rStyle w:val="Emphasis"/>
          <w:rFonts w:eastAsia="MS Gothic"/>
        </w:rPr>
        <w:t>No longer the general, but the junior officers, the noncommissioned officers, the soldier inside me, and also the malcontent:</w:t>
      </w:r>
      <w:r w:rsidRPr="00942B51">
        <w:t xml:space="preserve"> </w:t>
      </w:r>
      <w:r w:rsidRPr="00942B51">
        <w:rPr>
          <w:rStyle w:val="StyleUnderline"/>
        </w:rPr>
        <w:t>all have their own tendencies, poles, conflicts, and relations of force.</w:t>
      </w:r>
      <w:r w:rsidRPr="00942B51">
        <w:t xml:space="preserve"> Even the warrant officer and janitor are only invoked for explanatory purposes; for they have a molar side and a molecular side, and make us realize that the general or the landlord also had both sides all along. We would not say that the proper name loses its power when it enters these zones of indiscernibility, but that it takes on a new kind of power. To talk like Kafka, what we have is no longer the public official </w:t>
      </w:r>
      <w:proofErr w:type="spellStart"/>
      <w:r w:rsidRPr="00942B51">
        <w:t>Klamm</w:t>
      </w:r>
      <w:proofErr w:type="spellEnd"/>
      <w:r w:rsidRPr="00942B51">
        <w:t xml:space="preserve">, but maybe his secretary Momus, or other molecular </w:t>
      </w:r>
      <w:proofErr w:type="spellStart"/>
      <w:r w:rsidRPr="00942B51">
        <w:t>Klamms</w:t>
      </w:r>
      <w:proofErr w:type="spellEnd"/>
      <w:r w:rsidRPr="00942B51">
        <w:t xml:space="preserve"> the differences between which, and with </w:t>
      </w:r>
      <w:proofErr w:type="spellStart"/>
      <w:r w:rsidRPr="00942B51">
        <w:t>Klamm</w:t>
      </w:r>
      <w:proofErr w:type="spellEnd"/>
      <w:r w:rsidRPr="00942B51">
        <w:t xml:space="preserve">, are all the greater for no longer being assignable. ("[The officials] don't always stick to the same book, yet it isn't the books they change, but their places, and [they] have to squeeze past one another when they change places, because there's so little room." "This official is rarely very like </w:t>
      </w:r>
      <w:proofErr w:type="spellStart"/>
      <w:r w:rsidRPr="00942B51">
        <w:t>Klamm</w:t>
      </w:r>
      <w:proofErr w:type="spellEnd"/>
      <w:r w:rsidRPr="00942B51">
        <w:t xml:space="preserve">, and if he were sitting in his own office at his own desk with his name on the door I would have no more doubt at all,"26 says Barnabas, whose dream would be </w:t>
      </w:r>
      <w:r w:rsidRPr="00942B51">
        <w:rPr>
          <w:rStyle w:val="StyleUnderline"/>
        </w:rPr>
        <w:t xml:space="preserve">a uniquely molar </w:t>
      </w:r>
      <w:proofErr w:type="spellStart"/>
      <w:r w:rsidRPr="00942B51">
        <w:rPr>
          <w:rStyle w:val="StyleUnderline"/>
        </w:rPr>
        <w:t>segmen-tarity</w:t>
      </w:r>
      <w:proofErr w:type="spellEnd"/>
      <w:r w:rsidRPr="00942B51">
        <w:t xml:space="preserve">, no matter how rigid and horrendous, </w:t>
      </w:r>
      <w:r w:rsidRPr="00942B51">
        <w:rPr>
          <w:rStyle w:val="StyleUnderline"/>
        </w:rPr>
        <w:t>as the only guarantee of certainty and security</w:t>
      </w:r>
      <w:r w:rsidRPr="00942B51">
        <w:t xml:space="preserve">. But he cannot but notice that </w:t>
      </w:r>
      <w:r w:rsidRPr="00942B51">
        <w:rPr>
          <w:rStyle w:val="StyleUnderline"/>
        </w:rPr>
        <w:t xml:space="preserve">the molar segments are necessarily immersed in the molecular soup that nourishes them and makes their outlines waver.) And every power center has this </w:t>
      </w:r>
      <w:proofErr w:type="spellStart"/>
      <w:r w:rsidRPr="00942B51">
        <w:rPr>
          <w:rStyle w:val="StyleUnderline"/>
        </w:rPr>
        <w:t>microtexture</w:t>
      </w:r>
      <w:proofErr w:type="spellEnd"/>
      <w:r w:rsidRPr="00942B51">
        <w:rPr>
          <w:rStyle w:val="StyleUnderline"/>
        </w:rPr>
        <w:t xml:space="preserve">. </w:t>
      </w:r>
      <w:r w:rsidRPr="00942B51">
        <w:rPr>
          <w:rStyle w:val="Emphasis"/>
          <w:rFonts w:eastAsia="MS Gothic"/>
        </w:rPr>
        <w:t xml:space="preserve">The </w:t>
      </w:r>
      <w:proofErr w:type="spellStart"/>
      <w:r w:rsidRPr="00942B51">
        <w:rPr>
          <w:rStyle w:val="Emphasis"/>
          <w:rFonts w:eastAsia="MS Gothic"/>
        </w:rPr>
        <w:t>microtextures</w:t>
      </w:r>
      <w:proofErr w:type="spellEnd"/>
      <w:r w:rsidRPr="00942B51">
        <w:rPr>
          <w:rStyle w:val="Emphasis"/>
          <w:rFonts w:eastAsia="MS Gothic"/>
        </w:rPr>
        <w:t>—not masochism—are what explain how the oppressed can take an active role in oppression: the workers of the rich nations actively participate in the exploitation of the Third World, the arming of dictatorships, and the pollution of the atmosphere.</w:t>
      </w:r>
    </w:p>
    <w:p w14:paraId="6FBD5B4A" w14:textId="77777777" w:rsidR="00FF69BD" w:rsidRPr="00A31B56" w:rsidRDefault="00FF69BD" w:rsidP="00727A78">
      <w:pPr>
        <w:jc w:val="both"/>
        <w:rPr>
          <w:rFonts w:asciiTheme="majorHAnsi" w:hAnsiTheme="majorHAnsi"/>
        </w:rPr>
      </w:pPr>
    </w:p>
    <w:p w14:paraId="6692B0DB" w14:textId="6E3E6EC8" w:rsidR="00915A7D" w:rsidRDefault="00915A7D">
      <w:pPr>
        <w:spacing w:after="0" w:line="240" w:lineRule="auto"/>
        <w:rPr>
          <w:rStyle w:val="StyleUnderline"/>
          <w:rFonts w:asciiTheme="majorHAnsi" w:hAnsiTheme="majorHAnsi"/>
          <w:highlight w:val="yellow"/>
        </w:rPr>
      </w:pPr>
    </w:p>
    <w:p w14:paraId="79053F3A" w14:textId="5AA9205E" w:rsidR="00915A7D" w:rsidRPr="00915A7D" w:rsidRDefault="00915A7D" w:rsidP="00915A7D">
      <w:pPr>
        <w:pStyle w:val="Heading3"/>
      </w:pPr>
      <w:r>
        <w:lastRenderedPageBreak/>
        <w:t>Negativity</w:t>
      </w:r>
    </w:p>
    <w:p w14:paraId="696D6FFD" w14:textId="261EFD40" w:rsidR="00915A7D" w:rsidRPr="00A31B56" w:rsidRDefault="00915A7D" w:rsidP="00547ECE">
      <w:pPr>
        <w:pStyle w:val="Heading4"/>
        <w:jc w:val="both"/>
        <w:rPr>
          <w:rFonts w:asciiTheme="majorHAnsi" w:hAnsiTheme="majorHAnsi"/>
        </w:rPr>
      </w:pPr>
      <w:r w:rsidRPr="00A31B56">
        <w:rPr>
          <w:rFonts w:asciiTheme="majorHAnsi" w:hAnsiTheme="majorHAnsi"/>
        </w:rPr>
        <w:t xml:space="preserve">Negative conceptions of desire result </w:t>
      </w:r>
      <w:proofErr w:type="gramStart"/>
      <w:r w:rsidRPr="00A31B56">
        <w:rPr>
          <w:rFonts w:asciiTheme="majorHAnsi" w:hAnsiTheme="majorHAnsi"/>
        </w:rPr>
        <w:t>is</w:t>
      </w:r>
      <w:proofErr w:type="gramEnd"/>
      <w:r w:rsidRPr="00A31B56">
        <w:rPr>
          <w:rFonts w:asciiTheme="majorHAnsi" w:hAnsiTheme="majorHAnsi"/>
        </w:rPr>
        <w:t xml:space="preserve"> apathy manifested as inaction and a sense of existential emptiness unable to respond to global violence – any action motivated by negativity fails to fulfill the constitutive ontological void that it creates.</w:t>
      </w:r>
    </w:p>
    <w:p w14:paraId="266E2E34" w14:textId="77777777" w:rsidR="00915A7D" w:rsidRPr="00A31B56" w:rsidRDefault="00915A7D" w:rsidP="00915A7D">
      <w:pPr>
        <w:jc w:val="both"/>
        <w:rPr>
          <w:rStyle w:val="Style13ptBold"/>
          <w:rFonts w:asciiTheme="majorHAnsi" w:hAnsiTheme="majorHAnsi"/>
        </w:rPr>
      </w:pPr>
      <w:proofErr w:type="spellStart"/>
      <w:r w:rsidRPr="00A31B56">
        <w:rPr>
          <w:rStyle w:val="Style13ptBold"/>
          <w:rFonts w:asciiTheme="majorHAnsi" w:hAnsiTheme="majorHAnsi"/>
        </w:rPr>
        <w:t>Bignall</w:t>
      </w:r>
      <w:proofErr w:type="spellEnd"/>
      <w:r w:rsidRPr="00A31B56">
        <w:rPr>
          <w:rStyle w:val="Style13ptBold"/>
          <w:rFonts w:asciiTheme="majorHAnsi" w:hAnsiTheme="majorHAnsi"/>
        </w:rPr>
        <w:t xml:space="preserve"> 10</w:t>
      </w:r>
    </w:p>
    <w:p w14:paraId="6BEF4CF1" w14:textId="63F8D667" w:rsidR="00915A7D" w:rsidRPr="00A31B56" w:rsidRDefault="00915A7D" w:rsidP="00915A7D">
      <w:pPr>
        <w:jc w:val="both"/>
        <w:rPr>
          <w:rFonts w:asciiTheme="majorHAnsi" w:hAnsiTheme="majorHAnsi"/>
        </w:rPr>
      </w:pPr>
      <w:r w:rsidRPr="00A31B56">
        <w:rPr>
          <w:rFonts w:asciiTheme="majorHAnsi" w:hAnsiTheme="majorHAnsi"/>
        </w:rPr>
        <w:t xml:space="preserve">(Simone </w:t>
      </w:r>
      <w:proofErr w:type="spellStart"/>
      <w:r w:rsidRPr="00A31B56">
        <w:rPr>
          <w:rFonts w:asciiTheme="majorHAnsi" w:hAnsiTheme="majorHAnsi"/>
        </w:rPr>
        <w:t>Bignall</w:t>
      </w:r>
      <w:proofErr w:type="spellEnd"/>
      <w:r w:rsidRPr="00A31B56">
        <w:rPr>
          <w:rFonts w:asciiTheme="majorHAnsi" w:hAnsiTheme="majorHAnsi"/>
        </w:rPr>
        <w:t xml:space="preserve">. Senior Lecturer in the School of History and Philosophy at the University of New South Wales in Sydney. (2010). Desire, Apathy and Activism. </w:t>
      </w:r>
      <w:r w:rsidRPr="00A31B56">
        <w:rPr>
          <w:rFonts w:asciiTheme="majorHAnsi" w:hAnsiTheme="majorHAnsi"/>
          <w:i/>
        </w:rPr>
        <w:t>Deleuze Studies, 4</w:t>
      </w:r>
      <w:r w:rsidRPr="00A31B56">
        <w:rPr>
          <w:rFonts w:asciiTheme="majorHAnsi" w:hAnsiTheme="majorHAnsi"/>
        </w:rPr>
        <w:t xml:space="preserve">(Supplement), 7-27. doi:10.3366/e1750224110001108) </w:t>
      </w:r>
    </w:p>
    <w:p w14:paraId="60A7BCF7" w14:textId="37872ABE" w:rsidR="00915A7D" w:rsidRPr="00A31B56" w:rsidRDefault="00915A7D" w:rsidP="00915A7D">
      <w:pPr>
        <w:jc w:val="both"/>
        <w:rPr>
          <w:rFonts w:asciiTheme="majorHAnsi" w:hAnsiTheme="majorHAnsi"/>
        </w:rPr>
      </w:pPr>
      <w:r w:rsidRPr="00A31B56">
        <w:rPr>
          <w:rFonts w:asciiTheme="majorHAnsi" w:hAnsiTheme="majorHAnsi"/>
        </w:rPr>
        <w:t>*we don’t endorse problematic language</w:t>
      </w:r>
    </w:p>
    <w:p w14:paraId="1E0933B0" w14:textId="77777777" w:rsidR="00915A7D" w:rsidRPr="00A31B56" w:rsidRDefault="00915A7D" w:rsidP="00915A7D">
      <w:pPr>
        <w:jc w:val="both"/>
        <w:rPr>
          <w:rStyle w:val="StyleUnderline"/>
          <w:rFonts w:asciiTheme="majorHAnsi" w:hAnsiTheme="majorHAnsi"/>
        </w:rPr>
      </w:pPr>
      <w:r w:rsidRPr="00A31B56">
        <w:rPr>
          <w:rStyle w:val="StyleUnderline"/>
          <w:rFonts w:asciiTheme="majorHAnsi" w:hAnsiTheme="majorHAnsi"/>
        </w:rPr>
        <w:t xml:space="preserve">While global society flounders in economic crisis and political violence, middle-class white westerners comprise a </w:t>
      </w:r>
      <w:proofErr w:type="gramStart"/>
      <w:r w:rsidRPr="00A31B56">
        <w:rPr>
          <w:rStyle w:val="StyleUnderline"/>
          <w:rFonts w:asciiTheme="majorHAnsi" w:hAnsiTheme="majorHAnsi"/>
        </w:rPr>
        <w:t>political strata</w:t>
      </w:r>
      <w:proofErr w:type="gramEnd"/>
      <w:r w:rsidRPr="00A31B56">
        <w:rPr>
          <w:rFonts w:asciiTheme="majorHAnsi" w:hAnsiTheme="majorHAnsi"/>
          <w:sz w:val="16"/>
        </w:rPr>
        <w:t xml:space="preserve"> apparently </w:t>
      </w:r>
      <w:proofErr w:type="spellStart"/>
      <w:r w:rsidRPr="00A31B56">
        <w:rPr>
          <w:rStyle w:val="StyleUnderline"/>
          <w:rFonts w:asciiTheme="majorHAnsi" w:hAnsiTheme="majorHAnsi"/>
        </w:rPr>
        <w:t>characterised</w:t>
      </w:r>
      <w:proofErr w:type="spellEnd"/>
      <w:r w:rsidRPr="00A31B56">
        <w:rPr>
          <w:rStyle w:val="StyleUnderline"/>
          <w:rFonts w:asciiTheme="majorHAnsi" w:hAnsiTheme="majorHAnsi"/>
        </w:rPr>
        <w:t xml:space="preserve"> by ‘motivational deficit’</w:t>
      </w:r>
      <w:r w:rsidRPr="00A31B56">
        <w:rPr>
          <w:rFonts w:asciiTheme="majorHAnsi" w:hAnsiTheme="majorHAnsi"/>
          <w:sz w:val="16"/>
        </w:rPr>
        <w:t xml:space="preserve"> (Critchley 2007; Bernstein 2001). </w:t>
      </w:r>
      <w:r w:rsidRPr="00A31B56">
        <w:rPr>
          <w:rStyle w:val="StyleUnderline"/>
          <w:rFonts w:asciiTheme="majorHAnsi" w:hAnsiTheme="majorHAnsi"/>
        </w:rPr>
        <w:t>The rituals of liberal democracy produce a politics that palls with the immensity and complexity of global injustices and the tasks of redress</w:t>
      </w:r>
      <w:r w:rsidRPr="00A31B56">
        <w:rPr>
          <w:rFonts w:asciiTheme="majorHAnsi" w:hAnsiTheme="majorHAnsi"/>
          <w:sz w:val="16"/>
        </w:rPr>
        <w:t xml:space="preserve"> that are called for. In modern thought, </w:t>
      </w:r>
      <w:r w:rsidRPr="00A31B56">
        <w:rPr>
          <w:rStyle w:val="StyleUnderline"/>
          <w:rFonts w:asciiTheme="majorHAnsi" w:hAnsiTheme="majorHAnsi"/>
        </w:rPr>
        <w:t>apathy is</w:t>
      </w:r>
      <w:r w:rsidRPr="00A31B56">
        <w:rPr>
          <w:rFonts w:asciiTheme="majorHAnsi" w:hAnsiTheme="majorHAnsi"/>
          <w:sz w:val="16"/>
        </w:rPr>
        <w:t xml:space="preserve"> often </w:t>
      </w:r>
      <w:r w:rsidRPr="00A31B56">
        <w:rPr>
          <w:rStyle w:val="StyleUnderline"/>
          <w:rFonts w:asciiTheme="majorHAnsi" w:hAnsiTheme="majorHAnsi"/>
        </w:rPr>
        <w:t>associated with negativity – it signifies incapacity, immobility, absence of direction, or existential emptiness.</w:t>
      </w:r>
      <w:r w:rsidRPr="00A31B56">
        <w:rPr>
          <w:rFonts w:asciiTheme="majorHAnsi" w:hAnsiTheme="majorHAnsi"/>
          <w:sz w:val="16"/>
        </w:rPr>
        <w:t xml:space="preserve"> In fact, </w:t>
      </w:r>
      <w:r w:rsidRPr="00A31B56">
        <w:rPr>
          <w:rStyle w:val="StyleUnderline"/>
          <w:rFonts w:asciiTheme="majorHAnsi" w:hAnsiTheme="majorHAnsi"/>
        </w:rPr>
        <w:t>the prevalence and constancy of apathy as an indicator of dissatisfaction in everyday life may correlate</w:t>
      </w:r>
      <w:r w:rsidRPr="00A31B56">
        <w:rPr>
          <w:rFonts w:asciiTheme="majorHAnsi" w:hAnsiTheme="majorHAnsi"/>
          <w:sz w:val="16"/>
        </w:rPr>
        <w:t xml:space="preserve">, at least in part, </w:t>
      </w:r>
      <w:r w:rsidRPr="00A31B56">
        <w:rPr>
          <w:rStyle w:val="StyleUnderline"/>
          <w:rFonts w:asciiTheme="majorHAnsi" w:hAnsiTheme="majorHAnsi"/>
        </w:rPr>
        <w:t>to the emphasis</w:t>
      </w:r>
      <w:r w:rsidRPr="00A31B56">
        <w:rPr>
          <w:rFonts w:asciiTheme="majorHAnsi" w:hAnsiTheme="majorHAnsi"/>
          <w:sz w:val="16"/>
        </w:rPr>
        <w:t xml:space="preserve"> modern </w:t>
      </w:r>
      <w:r w:rsidRPr="00A31B56">
        <w:rPr>
          <w:rStyle w:val="StyleUnderline"/>
          <w:rFonts w:asciiTheme="majorHAnsi" w:hAnsiTheme="majorHAnsi"/>
        </w:rPr>
        <w:t>western philosophy places upon critical negativity and negation.</w:t>
      </w:r>
      <w:r w:rsidRPr="00A31B56">
        <w:rPr>
          <w:rFonts w:asciiTheme="majorHAnsi" w:hAnsiTheme="majorHAnsi"/>
          <w:sz w:val="16"/>
        </w:rPr>
        <w:t xml:space="preserve"> I begin by arguing that this persistent emphasis on </w:t>
      </w:r>
      <w:r w:rsidRPr="00A31B56">
        <w:rPr>
          <w:rStyle w:val="StyleUnderline"/>
          <w:rFonts w:asciiTheme="majorHAnsi" w:hAnsiTheme="majorHAnsi"/>
        </w:rPr>
        <w:t>negativity is a residual effect of the negativity of desire which is conventionally understood to be the grounding condition of action.</w:t>
      </w:r>
      <w:r w:rsidRPr="00A31B56">
        <w:rPr>
          <w:rFonts w:asciiTheme="majorHAnsi" w:hAnsiTheme="majorHAnsi"/>
          <w:sz w:val="16"/>
        </w:rPr>
        <w:t xml:space="preserve"> However, </w:t>
      </w:r>
      <w:r w:rsidRPr="00A31B56">
        <w:rPr>
          <w:rStyle w:val="StyleUnderline"/>
          <w:rFonts w:asciiTheme="majorHAnsi" w:hAnsiTheme="majorHAnsi"/>
        </w:rPr>
        <w:t>while this generative negativity is celebrated within modernism and</w:t>
      </w:r>
      <w:r w:rsidRPr="00A31B56">
        <w:rPr>
          <w:rFonts w:asciiTheme="majorHAnsi" w:hAnsiTheme="majorHAnsi"/>
          <w:sz w:val="16"/>
        </w:rPr>
        <w:t xml:space="preserve"> many strains of </w:t>
      </w:r>
      <w:r w:rsidRPr="00A31B56">
        <w:rPr>
          <w:rStyle w:val="StyleUnderline"/>
          <w:rFonts w:asciiTheme="majorHAnsi" w:hAnsiTheme="majorHAnsi"/>
        </w:rPr>
        <w:t xml:space="preserve">‘postmodernism’, neither style of thinking is capable of </w:t>
      </w:r>
      <w:proofErr w:type="spellStart"/>
      <w:r w:rsidRPr="00A31B56">
        <w:rPr>
          <w:rStyle w:val="StyleUnderline"/>
          <w:rFonts w:asciiTheme="majorHAnsi" w:hAnsiTheme="majorHAnsi"/>
        </w:rPr>
        <w:t>conceptualising</w:t>
      </w:r>
      <w:proofErr w:type="spellEnd"/>
      <w:r w:rsidRPr="00A31B56">
        <w:rPr>
          <w:rStyle w:val="StyleUnderline"/>
          <w:rFonts w:asciiTheme="majorHAnsi" w:hAnsiTheme="majorHAnsi"/>
        </w:rPr>
        <w:t xml:space="preserve"> a mode of transformative action that is not problematically fettered to the negativity that such action paradoxically aims to oppose.</w:t>
      </w:r>
      <w:r w:rsidRPr="00A31B56">
        <w:rPr>
          <w:rFonts w:asciiTheme="majorHAnsi" w:hAnsiTheme="majorHAnsi"/>
          <w:sz w:val="16"/>
        </w:rPr>
        <w:t xml:space="preserve"> I then suggest that </w:t>
      </w:r>
      <w:r w:rsidRPr="00A31B56">
        <w:rPr>
          <w:rStyle w:val="StyleUnderline"/>
          <w:rFonts w:asciiTheme="majorHAnsi" w:hAnsiTheme="majorHAnsi"/>
        </w:rPr>
        <w:t>Deleuze and Guattari’s absolutely positive concept of desire – and their</w:t>
      </w:r>
      <w:r w:rsidRPr="00A31B56">
        <w:rPr>
          <w:rFonts w:asciiTheme="majorHAnsi" w:hAnsiTheme="majorHAnsi"/>
          <w:sz w:val="16"/>
        </w:rPr>
        <w:t xml:space="preserve"> corresponding </w:t>
      </w:r>
      <w:r w:rsidRPr="00A31B56">
        <w:rPr>
          <w:rStyle w:val="StyleUnderline"/>
          <w:rFonts w:asciiTheme="majorHAnsi" w:hAnsiTheme="majorHAnsi"/>
        </w:rPr>
        <w:t>ontology of the complex relational self – offers an alternative way of understanding political motivation,</w:t>
      </w:r>
      <w:r w:rsidRPr="00A31B56">
        <w:rPr>
          <w:rFonts w:asciiTheme="majorHAnsi" w:hAnsiTheme="majorHAnsi"/>
          <w:sz w:val="16"/>
        </w:rPr>
        <w:t xml:space="preserve"> potentially </w:t>
      </w:r>
      <w:r w:rsidRPr="00A31B56">
        <w:rPr>
          <w:rStyle w:val="StyleUnderline"/>
          <w:rFonts w:asciiTheme="majorHAnsi" w:hAnsiTheme="majorHAnsi"/>
        </w:rPr>
        <w:t>enabling a path of flight from the pervasive problem of political disengagement.</w:t>
      </w:r>
    </w:p>
    <w:p w14:paraId="6210A640" w14:textId="77777777" w:rsidR="00915A7D" w:rsidRPr="00A31B56" w:rsidRDefault="00915A7D" w:rsidP="00915A7D">
      <w:pPr>
        <w:jc w:val="both"/>
        <w:rPr>
          <w:rFonts w:asciiTheme="majorHAnsi" w:hAnsiTheme="majorHAnsi"/>
          <w:sz w:val="16"/>
        </w:rPr>
      </w:pPr>
      <w:r w:rsidRPr="00A31B56">
        <w:rPr>
          <w:rFonts w:asciiTheme="majorHAnsi" w:hAnsiTheme="majorHAnsi"/>
          <w:sz w:val="16"/>
        </w:rPr>
        <w:t>I. Apathy</w:t>
      </w:r>
    </w:p>
    <w:p w14:paraId="33C6D1BF" w14:textId="77777777" w:rsidR="00915A7D" w:rsidRPr="00A31B56" w:rsidRDefault="00915A7D" w:rsidP="00915A7D">
      <w:pPr>
        <w:jc w:val="both"/>
        <w:rPr>
          <w:rFonts w:asciiTheme="majorHAnsi" w:hAnsiTheme="majorHAnsi"/>
          <w:sz w:val="16"/>
        </w:rPr>
      </w:pPr>
      <w:r w:rsidRPr="00A31B56">
        <w:rPr>
          <w:rFonts w:asciiTheme="majorHAnsi" w:hAnsiTheme="majorHAnsi"/>
          <w:sz w:val="16"/>
        </w:rPr>
        <w:t xml:space="preserve">The amorphous phenomena of </w:t>
      </w:r>
      <w:r w:rsidRPr="00A31B56">
        <w:rPr>
          <w:rStyle w:val="StyleUnderline"/>
          <w:rFonts w:asciiTheme="majorHAnsi" w:hAnsiTheme="majorHAnsi"/>
        </w:rPr>
        <w:t>‘boredom’ and ‘apathy’ define</w:t>
      </w:r>
      <w:r w:rsidRPr="00A31B56">
        <w:rPr>
          <w:rFonts w:asciiTheme="majorHAnsi" w:hAnsiTheme="majorHAnsi"/>
          <w:sz w:val="16"/>
        </w:rPr>
        <w:t xml:space="preserve"> a characteristic modern </w:t>
      </w:r>
      <w:r w:rsidRPr="00A31B56">
        <w:rPr>
          <w:rStyle w:val="StyleUnderline"/>
          <w:rFonts w:asciiTheme="majorHAnsi" w:hAnsiTheme="majorHAnsi"/>
        </w:rPr>
        <w:t>negativity</w:t>
      </w:r>
      <w:r w:rsidRPr="00A31B56">
        <w:rPr>
          <w:rFonts w:asciiTheme="majorHAnsi" w:hAnsiTheme="majorHAnsi"/>
          <w:sz w:val="16"/>
        </w:rPr>
        <w:t xml:space="preserve"> (</w:t>
      </w:r>
      <w:proofErr w:type="spellStart"/>
      <w:r w:rsidRPr="00A31B56">
        <w:rPr>
          <w:rFonts w:asciiTheme="majorHAnsi" w:hAnsiTheme="majorHAnsi"/>
          <w:sz w:val="16"/>
        </w:rPr>
        <w:t>Spacks</w:t>
      </w:r>
      <w:proofErr w:type="spellEnd"/>
      <w:r w:rsidRPr="00A31B56">
        <w:rPr>
          <w:rFonts w:asciiTheme="majorHAnsi" w:hAnsiTheme="majorHAnsi"/>
          <w:sz w:val="16"/>
        </w:rPr>
        <w:t xml:space="preserve"> 1995; Svendsen 2005). </w:t>
      </w:r>
      <w:r w:rsidRPr="00A31B56">
        <w:rPr>
          <w:rStyle w:val="StyleUnderline"/>
          <w:rFonts w:asciiTheme="majorHAnsi" w:hAnsiTheme="majorHAnsi"/>
        </w:rPr>
        <w:t xml:space="preserve">Modernism ‘posits an isolated subject existing in a </w:t>
      </w:r>
      <w:proofErr w:type="spellStart"/>
      <w:r w:rsidRPr="00A31B56">
        <w:rPr>
          <w:rStyle w:val="StyleUnderline"/>
          <w:rFonts w:asciiTheme="majorHAnsi" w:hAnsiTheme="majorHAnsi"/>
        </w:rPr>
        <w:t>secularised</w:t>
      </w:r>
      <w:proofErr w:type="spellEnd"/>
      <w:r w:rsidRPr="00A31B56">
        <w:rPr>
          <w:rStyle w:val="StyleUnderline"/>
          <w:rFonts w:asciiTheme="majorHAnsi" w:hAnsiTheme="majorHAnsi"/>
        </w:rPr>
        <w:t>, fragmented world marked by lost</w:t>
      </w:r>
      <w:r w:rsidRPr="00A31B56">
        <w:rPr>
          <w:rFonts w:asciiTheme="majorHAnsi" w:hAnsiTheme="majorHAnsi"/>
          <w:sz w:val="16"/>
        </w:rPr>
        <w:t xml:space="preserve"> or precarious </w:t>
      </w:r>
      <w:r w:rsidRPr="00A31B56">
        <w:rPr>
          <w:rStyle w:val="StyleUnderline"/>
          <w:rFonts w:asciiTheme="majorHAnsi" w:hAnsiTheme="majorHAnsi"/>
        </w:rPr>
        <w:t>traditions: a paradigmatic situation for boredom’</w:t>
      </w:r>
      <w:r w:rsidRPr="00A31B56">
        <w:rPr>
          <w:rFonts w:asciiTheme="majorHAnsi" w:hAnsiTheme="majorHAnsi"/>
          <w:sz w:val="16"/>
        </w:rPr>
        <w:t xml:space="preserve"> (</w:t>
      </w:r>
      <w:proofErr w:type="spellStart"/>
      <w:r w:rsidRPr="00A31B56">
        <w:rPr>
          <w:rFonts w:asciiTheme="majorHAnsi" w:hAnsiTheme="majorHAnsi"/>
          <w:sz w:val="16"/>
        </w:rPr>
        <w:t>Spacks</w:t>
      </w:r>
      <w:proofErr w:type="spellEnd"/>
      <w:r w:rsidRPr="00A31B56">
        <w:rPr>
          <w:rFonts w:asciiTheme="majorHAnsi" w:hAnsiTheme="majorHAnsi"/>
          <w:sz w:val="16"/>
        </w:rPr>
        <w:t xml:space="preserve"> 1995: 219). While alienation is associated with a sense of subjective disconnection and paralysis, modern </w:t>
      </w:r>
      <w:r w:rsidRPr="00A31B56">
        <w:rPr>
          <w:rStyle w:val="StyleUnderline"/>
          <w:rFonts w:asciiTheme="majorHAnsi" w:hAnsiTheme="majorHAnsi"/>
        </w:rPr>
        <w:t>apathy extends across the</w:t>
      </w:r>
      <w:r w:rsidRPr="00A31B56">
        <w:rPr>
          <w:rFonts w:asciiTheme="majorHAnsi" w:hAnsiTheme="majorHAnsi"/>
          <w:sz w:val="16"/>
        </w:rPr>
        <w:t xml:space="preserve"> entire </w:t>
      </w:r>
      <w:r w:rsidRPr="00A31B56">
        <w:rPr>
          <w:rStyle w:val="StyleUnderline"/>
          <w:rFonts w:asciiTheme="majorHAnsi" w:hAnsiTheme="majorHAnsi"/>
        </w:rPr>
        <w:t>social field as an effect of ‘profound’ boredom that has no focus and no relief</w:t>
      </w:r>
      <w:r w:rsidRPr="00A31B56">
        <w:rPr>
          <w:rFonts w:asciiTheme="majorHAnsi" w:hAnsiTheme="majorHAnsi"/>
          <w:sz w:val="16"/>
        </w:rPr>
        <w:t xml:space="preserve"> (Heidegger 1993: 99). Profound </w:t>
      </w:r>
      <w:r w:rsidRPr="00A31B56">
        <w:rPr>
          <w:rStyle w:val="StyleUnderline"/>
          <w:rFonts w:asciiTheme="majorHAnsi" w:hAnsiTheme="majorHAnsi"/>
        </w:rPr>
        <w:t>apathy is</w:t>
      </w:r>
      <w:r w:rsidRPr="00A31B56">
        <w:rPr>
          <w:rFonts w:asciiTheme="majorHAnsi" w:hAnsiTheme="majorHAnsi"/>
          <w:sz w:val="16"/>
        </w:rPr>
        <w:t xml:space="preserve"> then socially </w:t>
      </w:r>
      <w:r w:rsidRPr="00A31B56">
        <w:rPr>
          <w:rStyle w:val="StyleUnderline"/>
          <w:rFonts w:asciiTheme="majorHAnsi" w:hAnsiTheme="majorHAnsi"/>
        </w:rPr>
        <w:t>indicated by a</w:t>
      </w:r>
      <w:r w:rsidRPr="00A31B56">
        <w:rPr>
          <w:rFonts w:asciiTheme="majorHAnsi" w:hAnsiTheme="majorHAnsi"/>
          <w:sz w:val="16"/>
        </w:rPr>
        <w:t xml:space="preserve"> systemic </w:t>
      </w:r>
      <w:r w:rsidRPr="00A31B56">
        <w:rPr>
          <w:rStyle w:val="StyleUnderline"/>
          <w:rFonts w:asciiTheme="majorHAnsi" w:hAnsiTheme="majorHAnsi"/>
        </w:rPr>
        <w:t>loss of interest and attachment, a turning away and closing off from others, and a</w:t>
      </w:r>
      <w:r w:rsidRPr="00A31B56">
        <w:rPr>
          <w:rFonts w:asciiTheme="majorHAnsi" w:hAnsiTheme="majorHAnsi"/>
          <w:sz w:val="16"/>
        </w:rPr>
        <w:t xml:space="preserve">n associated </w:t>
      </w:r>
      <w:r w:rsidRPr="00A31B56">
        <w:rPr>
          <w:rStyle w:val="StyleUnderline"/>
          <w:rFonts w:asciiTheme="majorHAnsi" w:hAnsiTheme="majorHAnsi"/>
        </w:rPr>
        <w:t>failure of responsibility and care in comportment towards others</w:t>
      </w:r>
      <w:r w:rsidRPr="00A31B56">
        <w:rPr>
          <w:rFonts w:asciiTheme="majorHAnsi" w:hAnsiTheme="majorHAnsi"/>
          <w:sz w:val="16"/>
        </w:rPr>
        <w:t xml:space="preserve"> (Hammer 2004; Emad 1985). </w:t>
      </w:r>
      <w:r w:rsidRPr="00A31B56">
        <w:rPr>
          <w:rStyle w:val="StyleUnderline"/>
          <w:rFonts w:asciiTheme="majorHAnsi" w:hAnsiTheme="majorHAnsi"/>
        </w:rPr>
        <w:t>One ceases to be attentive to others when afflicted by apathy: ‘boredom</w:t>
      </w:r>
      <w:r w:rsidRPr="00A31B56">
        <w:rPr>
          <w:rFonts w:asciiTheme="majorHAnsi" w:hAnsiTheme="majorHAnsi"/>
          <w:sz w:val="16"/>
        </w:rPr>
        <w:t xml:space="preserve">, unlike engagement, </w:t>
      </w:r>
      <w:r w:rsidRPr="00A31B56">
        <w:rPr>
          <w:rStyle w:val="StyleUnderline"/>
          <w:rFonts w:asciiTheme="majorHAnsi" w:hAnsiTheme="majorHAnsi"/>
        </w:rPr>
        <w:t>implies no respect for</w:t>
      </w:r>
      <w:r w:rsidRPr="00A31B56">
        <w:rPr>
          <w:rFonts w:asciiTheme="majorHAnsi" w:hAnsiTheme="majorHAnsi"/>
          <w:sz w:val="16"/>
        </w:rPr>
        <w:t xml:space="preserve"> the identity of </w:t>
      </w:r>
      <w:r w:rsidRPr="00A31B56">
        <w:rPr>
          <w:rStyle w:val="StyleUnderline"/>
          <w:rFonts w:asciiTheme="majorHAnsi" w:hAnsiTheme="majorHAnsi"/>
        </w:rPr>
        <w:t>the other’</w:t>
      </w:r>
      <w:r w:rsidRPr="00A31B56">
        <w:rPr>
          <w:rFonts w:asciiTheme="majorHAnsi" w:hAnsiTheme="majorHAnsi"/>
          <w:sz w:val="16"/>
        </w:rPr>
        <w:t xml:space="preserve"> (</w:t>
      </w:r>
      <w:proofErr w:type="spellStart"/>
      <w:r w:rsidRPr="00A31B56">
        <w:rPr>
          <w:rFonts w:asciiTheme="majorHAnsi" w:hAnsiTheme="majorHAnsi"/>
          <w:sz w:val="16"/>
        </w:rPr>
        <w:t>Spacks</w:t>
      </w:r>
      <w:proofErr w:type="spellEnd"/>
      <w:r w:rsidRPr="00A31B56">
        <w:rPr>
          <w:rFonts w:asciiTheme="majorHAnsi" w:hAnsiTheme="majorHAnsi"/>
          <w:sz w:val="16"/>
        </w:rPr>
        <w:t xml:space="preserve"> 1995: 231). </w:t>
      </w:r>
      <w:r w:rsidRPr="00A31B56">
        <w:rPr>
          <w:rStyle w:val="StyleUnderline"/>
          <w:rFonts w:asciiTheme="majorHAnsi" w:hAnsiTheme="majorHAnsi"/>
        </w:rPr>
        <w:t>The</w:t>
      </w:r>
      <w:r w:rsidRPr="00A31B56">
        <w:rPr>
          <w:rFonts w:asciiTheme="majorHAnsi" w:hAnsiTheme="majorHAnsi"/>
          <w:sz w:val="16"/>
        </w:rPr>
        <w:t xml:space="preserve"> typically modern (and western) </w:t>
      </w:r>
      <w:r w:rsidRPr="00A31B56">
        <w:rPr>
          <w:rStyle w:val="StyleUnderline"/>
          <w:rFonts w:asciiTheme="majorHAnsi" w:hAnsiTheme="majorHAnsi"/>
        </w:rPr>
        <w:t>stance of foppish or cultivated disinterest in others may</w:t>
      </w:r>
      <w:r w:rsidRPr="00A31B56">
        <w:rPr>
          <w:rFonts w:asciiTheme="majorHAnsi" w:hAnsiTheme="majorHAnsi"/>
          <w:sz w:val="16"/>
        </w:rPr>
        <w:t xml:space="preserve"> also </w:t>
      </w:r>
      <w:r w:rsidRPr="00A31B56">
        <w:rPr>
          <w:rStyle w:val="StyleUnderline"/>
          <w:rFonts w:asciiTheme="majorHAnsi" w:hAnsiTheme="majorHAnsi"/>
        </w:rPr>
        <w:t>serve a</w:t>
      </w:r>
      <w:r w:rsidRPr="00A31B56">
        <w:rPr>
          <w:rFonts w:asciiTheme="majorHAnsi" w:hAnsiTheme="majorHAnsi"/>
          <w:sz w:val="16"/>
        </w:rPr>
        <w:t xml:space="preserve"> related </w:t>
      </w:r>
      <w:r w:rsidRPr="00A31B56">
        <w:rPr>
          <w:rStyle w:val="StyleUnderline"/>
          <w:rFonts w:asciiTheme="majorHAnsi" w:hAnsiTheme="majorHAnsi"/>
        </w:rPr>
        <w:t>socio-cultural function; in contriving to be bored, the subject rejects the possibility of intimacy and</w:t>
      </w:r>
      <w:r w:rsidRPr="00A31B56">
        <w:rPr>
          <w:rFonts w:asciiTheme="majorHAnsi" w:hAnsiTheme="majorHAnsi"/>
          <w:sz w:val="16"/>
        </w:rPr>
        <w:t xml:space="preserve"> so </w:t>
      </w:r>
      <w:r w:rsidRPr="00A31B56">
        <w:rPr>
          <w:rStyle w:val="StyleUnderline"/>
          <w:rFonts w:asciiTheme="majorHAnsi" w:hAnsiTheme="majorHAnsi"/>
        </w:rPr>
        <w:t>‘repudiates attempts to establish</w:t>
      </w:r>
      <w:r w:rsidRPr="00A31B56">
        <w:rPr>
          <w:rFonts w:asciiTheme="majorHAnsi" w:hAnsiTheme="majorHAnsi"/>
          <w:sz w:val="16"/>
        </w:rPr>
        <w:t xml:space="preserve"> a mode of </w:t>
      </w:r>
      <w:r w:rsidRPr="00A31B56">
        <w:rPr>
          <w:rStyle w:val="StyleUnderline"/>
          <w:rFonts w:asciiTheme="majorHAnsi" w:hAnsiTheme="majorHAnsi"/>
        </w:rPr>
        <w:t>equality’</w:t>
      </w:r>
      <w:r w:rsidRPr="00A31B56">
        <w:rPr>
          <w:rFonts w:asciiTheme="majorHAnsi" w:hAnsiTheme="majorHAnsi"/>
          <w:sz w:val="16"/>
        </w:rPr>
        <w:t xml:space="preserve"> (199).</w:t>
      </w:r>
    </w:p>
    <w:p w14:paraId="6D6966D3" w14:textId="77777777" w:rsidR="00915A7D" w:rsidRPr="00A31B56" w:rsidRDefault="00915A7D" w:rsidP="00915A7D">
      <w:pPr>
        <w:jc w:val="both"/>
        <w:rPr>
          <w:rFonts w:asciiTheme="majorHAnsi" w:hAnsiTheme="majorHAnsi"/>
          <w:sz w:val="16"/>
        </w:rPr>
      </w:pPr>
      <w:r w:rsidRPr="00A31B56">
        <w:rPr>
          <w:rFonts w:asciiTheme="majorHAnsi" w:hAnsiTheme="majorHAnsi"/>
          <w:sz w:val="16"/>
        </w:rPr>
        <w:lastRenderedPageBreak/>
        <w:t xml:space="preserve">One’s relation to oneself is also called into question by the experience of boredom. </w:t>
      </w:r>
      <w:proofErr w:type="spellStart"/>
      <w:r w:rsidRPr="00A31B56">
        <w:rPr>
          <w:rFonts w:asciiTheme="majorHAnsi" w:hAnsiTheme="majorHAnsi"/>
          <w:sz w:val="16"/>
        </w:rPr>
        <w:t>Conceptualised</w:t>
      </w:r>
      <w:proofErr w:type="spellEnd"/>
      <w:r w:rsidRPr="00A31B56">
        <w:rPr>
          <w:rFonts w:asciiTheme="majorHAnsi" w:hAnsiTheme="majorHAnsi"/>
          <w:sz w:val="16"/>
        </w:rPr>
        <w:t xml:space="preserve"> as a project of development, </w:t>
      </w:r>
      <w:r w:rsidRPr="00A31B56">
        <w:rPr>
          <w:rStyle w:val="StyleUnderline"/>
          <w:rFonts w:asciiTheme="majorHAnsi" w:hAnsiTheme="majorHAnsi"/>
        </w:rPr>
        <w:t>the modern self is constituted through reflexive acts of desire and by the recognition these acts solicit.</w:t>
      </w:r>
      <w:r w:rsidRPr="00A31B56">
        <w:rPr>
          <w:rFonts w:asciiTheme="majorHAnsi" w:hAnsiTheme="majorHAnsi"/>
          <w:sz w:val="16"/>
        </w:rPr>
        <w:t xml:space="preserve"> The process of </w:t>
      </w:r>
      <w:r w:rsidRPr="00A31B56">
        <w:rPr>
          <w:rStyle w:val="StyleUnderline"/>
          <w:rFonts w:asciiTheme="majorHAnsi" w:hAnsiTheme="majorHAnsi"/>
        </w:rPr>
        <w:t>self-determination is</w:t>
      </w:r>
      <w:r w:rsidRPr="00A31B56">
        <w:rPr>
          <w:rFonts w:asciiTheme="majorHAnsi" w:hAnsiTheme="majorHAnsi"/>
          <w:sz w:val="16"/>
        </w:rPr>
        <w:t xml:space="preserve"> effectively </w:t>
      </w:r>
      <w:r w:rsidRPr="00A31B56">
        <w:rPr>
          <w:rStyle w:val="StyleUnderline"/>
          <w:rFonts w:asciiTheme="majorHAnsi" w:hAnsiTheme="majorHAnsi"/>
        </w:rPr>
        <w:t>halted by boredom, since</w:t>
      </w:r>
      <w:r w:rsidRPr="00A31B56">
        <w:rPr>
          <w:rFonts w:asciiTheme="majorHAnsi" w:hAnsiTheme="majorHAnsi"/>
          <w:sz w:val="16"/>
        </w:rPr>
        <w:t xml:space="preserve"> ‘almost always </w:t>
      </w:r>
      <w:r w:rsidRPr="00A31B56">
        <w:rPr>
          <w:rStyle w:val="StyleUnderline"/>
          <w:rFonts w:asciiTheme="majorHAnsi" w:hAnsiTheme="majorHAnsi"/>
        </w:rPr>
        <w:t>it suggests disruptions of desire: the inability to desire or to have desire fulfilled’</w:t>
      </w:r>
      <w:r w:rsidRPr="00A31B56">
        <w:rPr>
          <w:rFonts w:asciiTheme="majorHAnsi" w:hAnsiTheme="majorHAnsi"/>
          <w:sz w:val="16"/>
        </w:rPr>
        <w:t xml:space="preserve"> (</w:t>
      </w:r>
      <w:proofErr w:type="spellStart"/>
      <w:r w:rsidRPr="00A31B56">
        <w:rPr>
          <w:rFonts w:asciiTheme="majorHAnsi" w:hAnsiTheme="majorHAnsi"/>
          <w:sz w:val="16"/>
        </w:rPr>
        <w:t>Spacks</w:t>
      </w:r>
      <w:proofErr w:type="spellEnd"/>
      <w:r w:rsidRPr="00A31B56">
        <w:rPr>
          <w:rFonts w:asciiTheme="majorHAnsi" w:hAnsiTheme="majorHAnsi"/>
          <w:sz w:val="16"/>
        </w:rPr>
        <w:t xml:space="preserve"> 1995: x). For the </w:t>
      </w:r>
      <w:proofErr w:type="spellStart"/>
      <w:r w:rsidRPr="00A31B56">
        <w:rPr>
          <w:rFonts w:asciiTheme="majorHAnsi" w:hAnsiTheme="majorHAnsi"/>
          <w:sz w:val="16"/>
        </w:rPr>
        <w:t>self defined</w:t>
      </w:r>
      <w:proofErr w:type="spellEnd"/>
      <w:r w:rsidRPr="00A31B56">
        <w:rPr>
          <w:rFonts w:asciiTheme="majorHAnsi" w:hAnsiTheme="majorHAnsi"/>
          <w:sz w:val="16"/>
        </w:rPr>
        <w:t xml:space="preserve"> by desire, such </w:t>
      </w:r>
      <w:r w:rsidRPr="00A31B56">
        <w:rPr>
          <w:rStyle w:val="StyleUnderline"/>
          <w:rFonts w:asciiTheme="majorHAnsi" w:hAnsiTheme="majorHAnsi"/>
        </w:rPr>
        <w:t>disruption corresponds with a loss of motivation, direction and satisfaction. The negativity of profound boredom collapses the self into an existential crisis: one suffers a hiatus in one’s project of self-directed desire and</w:t>
      </w:r>
      <w:r w:rsidRPr="00A31B56">
        <w:rPr>
          <w:rFonts w:asciiTheme="majorHAnsi" w:hAnsiTheme="majorHAnsi"/>
          <w:sz w:val="16"/>
        </w:rPr>
        <w:t xml:space="preserve"> the </w:t>
      </w:r>
      <w:r w:rsidRPr="00A31B56">
        <w:rPr>
          <w:rStyle w:val="StyleUnderline"/>
          <w:rFonts w:asciiTheme="majorHAnsi" w:hAnsiTheme="majorHAnsi"/>
        </w:rPr>
        <w:t>material transformations</w:t>
      </w:r>
      <w:r w:rsidRPr="00A31B56">
        <w:rPr>
          <w:rFonts w:asciiTheme="majorHAnsi" w:hAnsiTheme="majorHAnsi"/>
          <w:sz w:val="16"/>
        </w:rPr>
        <w:t xml:space="preserve"> associated with one’s project.</w:t>
      </w:r>
    </w:p>
    <w:p w14:paraId="7F9A8FB4" w14:textId="77777777" w:rsidR="00915A7D" w:rsidRPr="00A31B56" w:rsidRDefault="00915A7D" w:rsidP="00915A7D">
      <w:pPr>
        <w:jc w:val="both"/>
        <w:rPr>
          <w:rFonts w:asciiTheme="majorHAnsi" w:hAnsiTheme="majorHAnsi"/>
          <w:sz w:val="16"/>
        </w:rPr>
      </w:pPr>
      <w:r w:rsidRPr="00A31B56">
        <w:rPr>
          <w:rFonts w:asciiTheme="majorHAnsi" w:hAnsiTheme="majorHAnsi"/>
          <w:sz w:val="16"/>
        </w:rPr>
        <w:t xml:space="preserve">However, </w:t>
      </w:r>
      <w:r w:rsidRPr="00A31B56">
        <w:rPr>
          <w:rStyle w:val="StyleUnderline"/>
          <w:rFonts w:asciiTheme="majorHAnsi" w:hAnsiTheme="majorHAnsi"/>
        </w:rPr>
        <w:t>negativity paradoxically plays a privileged role in</w:t>
      </w:r>
      <w:r w:rsidRPr="00A31B56">
        <w:rPr>
          <w:rFonts w:asciiTheme="majorHAnsi" w:hAnsiTheme="majorHAnsi"/>
          <w:sz w:val="16"/>
        </w:rPr>
        <w:t xml:space="preserve"> modern </w:t>
      </w:r>
      <w:r w:rsidRPr="00A31B56">
        <w:rPr>
          <w:rStyle w:val="StyleUnderline"/>
          <w:rFonts w:asciiTheme="majorHAnsi" w:hAnsiTheme="majorHAnsi"/>
        </w:rPr>
        <w:t>critical philosophy and underlies</w:t>
      </w:r>
      <w:r w:rsidRPr="00A31B56">
        <w:rPr>
          <w:rFonts w:asciiTheme="majorHAnsi" w:hAnsiTheme="majorHAnsi"/>
          <w:sz w:val="16"/>
        </w:rPr>
        <w:t xml:space="preserve"> modern </w:t>
      </w:r>
      <w:r w:rsidRPr="00A31B56">
        <w:rPr>
          <w:rStyle w:val="StyleUnderline"/>
          <w:rFonts w:asciiTheme="majorHAnsi" w:hAnsiTheme="majorHAnsi"/>
        </w:rPr>
        <w:t>conceptions of agency</w:t>
      </w:r>
      <w:r w:rsidRPr="00A31B56">
        <w:rPr>
          <w:rFonts w:asciiTheme="majorHAnsi" w:hAnsiTheme="majorHAnsi"/>
          <w:sz w:val="16"/>
        </w:rPr>
        <w:t xml:space="preserve"> (see </w:t>
      </w:r>
      <w:proofErr w:type="spellStart"/>
      <w:r w:rsidRPr="00A31B56">
        <w:rPr>
          <w:rFonts w:asciiTheme="majorHAnsi" w:hAnsiTheme="majorHAnsi"/>
          <w:sz w:val="16"/>
        </w:rPr>
        <w:t>Coole</w:t>
      </w:r>
      <w:proofErr w:type="spellEnd"/>
      <w:r w:rsidRPr="00A31B56">
        <w:rPr>
          <w:rFonts w:asciiTheme="majorHAnsi" w:hAnsiTheme="majorHAnsi"/>
          <w:sz w:val="16"/>
        </w:rPr>
        <w:t xml:space="preserve"> 2000). </w:t>
      </w:r>
      <w:r w:rsidRPr="00A31B56">
        <w:rPr>
          <w:rStyle w:val="StyleUnderline"/>
          <w:rFonts w:asciiTheme="majorHAnsi" w:hAnsiTheme="majorHAnsi"/>
        </w:rPr>
        <w:t>Boredom is not simply disabling and disruptive, but is</w:t>
      </w:r>
      <w:r w:rsidRPr="00A31B56">
        <w:rPr>
          <w:rFonts w:asciiTheme="majorHAnsi" w:hAnsiTheme="majorHAnsi"/>
          <w:sz w:val="16"/>
        </w:rPr>
        <w:t xml:space="preserve"> also </w:t>
      </w:r>
      <w:r w:rsidRPr="00A31B56">
        <w:rPr>
          <w:rStyle w:val="StyleUnderline"/>
          <w:rFonts w:asciiTheme="majorHAnsi" w:hAnsiTheme="majorHAnsi"/>
        </w:rPr>
        <w:t>understood as the putative ground for the emergence of reflexive selfhood:</w:t>
      </w:r>
      <w:r w:rsidRPr="00A31B56">
        <w:rPr>
          <w:rFonts w:asciiTheme="majorHAnsi" w:hAnsiTheme="majorHAnsi"/>
          <w:sz w:val="16"/>
        </w:rPr>
        <w:t xml:space="preserve"> ‘boredom reveals beings as a whole’ (Heidegger 1993: 99). </w:t>
      </w:r>
      <w:r w:rsidRPr="00A31B56">
        <w:rPr>
          <w:rStyle w:val="StyleUnderline"/>
          <w:rFonts w:asciiTheme="majorHAnsi" w:hAnsiTheme="majorHAnsi"/>
        </w:rPr>
        <w:t>Boredom reveals an ontological void, an</w:t>
      </w:r>
      <w:r w:rsidRPr="00A31B56">
        <w:rPr>
          <w:rFonts w:asciiTheme="majorHAnsi" w:hAnsiTheme="majorHAnsi"/>
          <w:sz w:val="16"/>
        </w:rPr>
        <w:t xml:space="preserve"> open </w:t>
      </w:r>
      <w:r w:rsidRPr="00A31B56">
        <w:rPr>
          <w:rStyle w:val="StyleUnderline"/>
          <w:rFonts w:asciiTheme="majorHAnsi" w:hAnsiTheme="majorHAnsi"/>
        </w:rPr>
        <w:t>emptiness which is a primary and defining negativity, but which is also constitutive and transformative because it defines one’s</w:t>
      </w:r>
      <w:r w:rsidRPr="00A31B56">
        <w:rPr>
          <w:rFonts w:asciiTheme="majorHAnsi" w:hAnsiTheme="majorHAnsi"/>
          <w:sz w:val="16"/>
        </w:rPr>
        <w:t xml:space="preserve"> fundamental </w:t>
      </w:r>
      <w:r w:rsidRPr="00A31B56">
        <w:rPr>
          <w:rStyle w:val="StyleUnderline"/>
          <w:rFonts w:asciiTheme="majorHAnsi" w:hAnsiTheme="majorHAnsi"/>
        </w:rPr>
        <w:t>attitude of being-in-the-world as unfinished and striving.</w:t>
      </w:r>
      <w:r w:rsidRPr="00A31B56">
        <w:rPr>
          <w:rFonts w:asciiTheme="majorHAnsi" w:hAnsiTheme="majorHAnsi"/>
          <w:sz w:val="16"/>
        </w:rPr>
        <w:t xml:space="preserve"> In turn, this </w:t>
      </w:r>
      <w:r w:rsidRPr="00A31B56">
        <w:rPr>
          <w:rStyle w:val="StyleUnderline"/>
          <w:rFonts w:asciiTheme="majorHAnsi" w:hAnsiTheme="majorHAnsi"/>
        </w:rPr>
        <w:t>striving plays a causal role in</w:t>
      </w:r>
      <w:r w:rsidRPr="00A31B56">
        <w:rPr>
          <w:rFonts w:asciiTheme="majorHAnsi" w:hAnsiTheme="majorHAnsi"/>
          <w:sz w:val="16"/>
        </w:rPr>
        <w:t xml:space="preserve"> projects of </w:t>
      </w:r>
      <w:r w:rsidRPr="00A31B56">
        <w:rPr>
          <w:rStyle w:val="StyleUnderline"/>
          <w:rFonts w:asciiTheme="majorHAnsi" w:hAnsiTheme="majorHAnsi"/>
        </w:rPr>
        <w:t>self-directed becoming. In this capacity, ‘boredom aids the fulfilment of desire’</w:t>
      </w:r>
      <w:r w:rsidRPr="00A31B56">
        <w:rPr>
          <w:rFonts w:asciiTheme="majorHAnsi" w:hAnsiTheme="majorHAnsi"/>
          <w:sz w:val="16"/>
        </w:rPr>
        <w:t xml:space="preserve"> (</w:t>
      </w:r>
      <w:proofErr w:type="spellStart"/>
      <w:r w:rsidRPr="00A31B56">
        <w:rPr>
          <w:rFonts w:asciiTheme="majorHAnsi" w:hAnsiTheme="majorHAnsi"/>
          <w:sz w:val="16"/>
        </w:rPr>
        <w:t>Spacks</w:t>
      </w:r>
      <w:proofErr w:type="spellEnd"/>
      <w:r w:rsidRPr="00A31B56">
        <w:rPr>
          <w:rFonts w:asciiTheme="majorHAnsi" w:hAnsiTheme="majorHAnsi"/>
          <w:sz w:val="16"/>
        </w:rPr>
        <w:t xml:space="preserve"> 1995: 242). </w:t>
      </w:r>
      <w:r w:rsidRPr="00A31B56">
        <w:rPr>
          <w:rStyle w:val="StyleUnderline"/>
          <w:rFonts w:asciiTheme="majorHAnsi" w:hAnsiTheme="majorHAnsi"/>
        </w:rPr>
        <w:t>On the one hand,</w:t>
      </w:r>
      <w:r w:rsidRPr="00A31B56">
        <w:rPr>
          <w:rFonts w:asciiTheme="majorHAnsi" w:hAnsiTheme="majorHAnsi"/>
          <w:sz w:val="16"/>
        </w:rPr>
        <w:t xml:space="preserve"> then, </w:t>
      </w:r>
      <w:r w:rsidRPr="00A31B56">
        <w:rPr>
          <w:rStyle w:val="StyleUnderline"/>
          <w:rFonts w:asciiTheme="majorHAnsi" w:hAnsiTheme="majorHAnsi"/>
        </w:rPr>
        <w:t>boredom is an existential negativity that indicates an absence of desire</w:t>
      </w:r>
      <w:r w:rsidRPr="00A31B56">
        <w:rPr>
          <w:rFonts w:asciiTheme="majorHAnsi" w:hAnsiTheme="majorHAnsi"/>
          <w:sz w:val="16"/>
        </w:rPr>
        <w:t xml:space="preserve"> or interest, </w:t>
      </w:r>
      <w:r w:rsidRPr="00A31B56">
        <w:rPr>
          <w:rStyle w:val="StyleUnderline"/>
          <w:rFonts w:asciiTheme="majorHAnsi" w:hAnsiTheme="majorHAnsi"/>
        </w:rPr>
        <w:t>a state of alienation and loss of affective capacity, and a moment of existential crisis experienced as a painful suspension of the passage of</w:t>
      </w:r>
      <w:r w:rsidRPr="00A31B56">
        <w:rPr>
          <w:rFonts w:asciiTheme="majorHAnsi" w:hAnsiTheme="majorHAnsi"/>
          <w:sz w:val="16"/>
        </w:rPr>
        <w:t xml:space="preserve"> </w:t>
      </w:r>
      <w:r w:rsidRPr="00A31B56">
        <w:rPr>
          <w:rStyle w:val="StyleUnderline"/>
          <w:rFonts w:asciiTheme="majorHAnsi" w:hAnsiTheme="majorHAnsi"/>
        </w:rPr>
        <w:t>developmental time.</w:t>
      </w:r>
      <w:r w:rsidRPr="00A31B56">
        <w:rPr>
          <w:rFonts w:asciiTheme="majorHAnsi" w:hAnsiTheme="majorHAnsi"/>
          <w:sz w:val="16"/>
        </w:rPr>
        <w:t xml:space="preserve"> In this sense, </w:t>
      </w:r>
      <w:r w:rsidRPr="00A31B56">
        <w:rPr>
          <w:rStyle w:val="StyleUnderline"/>
          <w:rFonts w:asciiTheme="majorHAnsi" w:hAnsiTheme="majorHAnsi"/>
        </w:rPr>
        <w:t>the</w:t>
      </w:r>
      <w:r w:rsidRPr="00A31B56">
        <w:rPr>
          <w:rFonts w:asciiTheme="majorHAnsi" w:hAnsiTheme="majorHAnsi"/>
          <w:sz w:val="16"/>
        </w:rPr>
        <w:t xml:space="preserve"> primary </w:t>
      </w:r>
      <w:r w:rsidRPr="00A31B56">
        <w:rPr>
          <w:rStyle w:val="StyleUnderline"/>
          <w:rFonts w:asciiTheme="majorHAnsi" w:hAnsiTheme="majorHAnsi"/>
        </w:rPr>
        <w:t>cultural function of boredom is to serve as a critical indicator of</w:t>
      </w:r>
      <w:r w:rsidRPr="00A31B56">
        <w:rPr>
          <w:rFonts w:asciiTheme="majorHAnsi" w:hAnsiTheme="majorHAnsi"/>
          <w:sz w:val="16"/>
        </w:rPr>
        <w:t xml:space="preserve"> subjective or social </w:t>
      </w:r>
      <w:r w:rsidRPr="00A31B56">
        <w:rPr>
          <w:rStyle w:val="StyleUnderline"/>
          <w:rFonts w:asciiTheme="majorHAnsi" w:hAnsiTheme="majorHAnsi"/>
        </w:rPr>
        <w:t>dissatisfaction. On the other hand, boredom is a generative negativity: a causal absence felt</w:t>
      </w:r>
      <w:r w:rsidRPr="00A31B56">
        <w:rPr>
          <w:rFonts w:asciiTheme="majorHAnsi" w:hAnsiTheme="majorHAnsi"/>
          <w:sz w:val="16"/>
        </w:rPr>
        <w:t xml:space="preserve"> as alienation and </w:t>
      </w:r>
      <w:r w:rsidRPr="00A31B56">
        <w:rPr>
          <w:rStyle w:val="StyleUnderline"/>
          <w:rFonts w:asciiTheme="majorHAnsi" w:hAnsiTheme="majorHAnsi"/>
        </w:rPr>
        <w:t>emptiness, which prompts an active desire for alleviation of the uncomfortable experience of negativity.</w:t>
      </w:r>
      <w:r w:rsidRPr="00A31B56">
        <w:rPr>
          <w:rFonts w:asciiTheme="majorHAnsi" w:hAnsiTheme="majorHAnsi"/>
          <w:sz w:val="16"/>
        </w:rPr>
        <w:t xml:space="preserve"> Such </w:t>
      </w:r>
      <w:r w:rsidRPr="00A31B56">
        <w:rPr>
          <w:rStyle w:val="StyleUnderline"/>
          <w:rFonts w:asciiTheme="majorHAnsi" w:hAnsiTheme="majorHAnsi"/>
        </w:rPr>
        <w:t>negativity constitutes a subject-in-process and causes the</w:t>
      </w:r>
      <w:r w:rsidRPr="00A31B56">
        <w:rPr>
          <w:rFonts w:asciiTheme="majorHAnsi" w:hAnsiTheme="majorHAnsi"/>
          <w:sz w:val="16"/>
        </w:rPr>
        <w:t xml:space="preserve"> production and </w:t>
      </w:r>
      <w:r w:rsidRPr="00A31B56">
        <w:rPr>
          <w:rStyle w:val="StyleUnderline"/>
          <w:rFonts w:asciiTheme="majorHAnsi" w:hAnsiTheme="majorHAnsi"/>
        </w:rPr>
        <w:t>transformation of being.</w:t>
      </w:r>
      <w:r w:rsidRPr="00A31B56">
        <w:rPr>
          <w:rFonts w:asciiTheme="majorHAnsi" w:hAnsiTheme="majorHAnsi"/>
          <w:sz w:val="16"/>
        </w:rPr>
        <w:t xml:space="preserve"> In this sense, </w:t>
      </w:r>
      <w:r w:rsidRPr="00A31B56">
        <w:rPr>
          <w:rStyle w:val="StyleUnderline"/>
          <w:rFonts w:asciiTheme="majorHAnsi" w:hAnsiTheme="majorHAnsi"/>
        </w:rPr>
        <w:t>a second overarching cultural function of boredom is the provocative role it plays as a</w:t>
      </w:r>
      <w:r w:rsidRPr="00A31B56">
        <w:rPr>
          <w:rFonts w:asciiTheme="majorHAnsi" w:hAnsiTheme="majorHAnsi"/>
          <w:sz w:val="16"/>
        </w:rPr>
        <w:t xml:space="preserve"> causal or </w:t>
      </w:r>
      <w:r w:rsidRPr="00A31B56">
        <w:rPr>
          <w:rStyle w:val="StyleUnderline"/>
          <w:rFonts w:asciiTheme="majorHAnsi" w:hAnsiTheme="majorHAnsi"/>
        </w:rPr>
        <w:t>motivating force of constructive processes.</w:t>
      </w:r>
    </w:p>
    <w:p w14:paraId="6787F1B0" w14:textId="77777777" w:rsidR="00915A7D" w:rsidRPr="00A31B56" w:rsidRDefault="00915A7D" w:rsidP="00915A7D">
      <w:pPr>
        <w:jc w:val="both"/>
        <w:rPr>
          <w:rFonts w:asciiTheme="majorHAnsi" w:hAnsiTheme="majorHAnsi"/>
          <w:sz w:val="16"/>
        </w:rPr>
      </w:pPr>
      <w:r w:rsidRPr="00A31B56">
        <w:rPr>
          <w:rFonts w:asciiTheme="majorHAnsi" w:hAnsiTheme="majorHAnsi"/>
          <w:sz w:val="16"/>
        </w:rPr>
        <w:t xml:space="preserve">This ambivalence, I suggest, sits at the heart of the problem of apathy. </w:t>
      </w:r>
      <w:r w:rsidRPr="00A31B56">
        <w:rPr>
          <w:rStyle w:val="StyleUnderline"/>
          <w:rFonts w:asciiTheme="majorHAnsi" w:hAnsiTheme="majorHAnsi"/>
        </w:rPr>
        <w:t>While action seeks to ‘negate the negative’, negativity is always</w:t>
      </w:r>
      <w:r w:rsidRPr="00A31B56">
        <w:rPr>
          <w:rFonts w:asciiTheme="majorHAnsi" w:hAnsiTheme="majorHAnsi"/>
          <w:sz w:val="16"/>
        </w:rPr>
        <w:t xml:space="preserve"> necessarily </w:t>
      </w:r>
      <w:r w:rsidRPr="00A31B56">
        <w:rPr>
          <w:rStyle w:val="StyleUnderline"/>
          <w:rFonts w:asciiTheme="majorHAnsi" w:hAnsiTheme="majorHAnsi"/>
        </w:rPr>
        <w:t>preserved because it is not only critical but</w:t>
      </w:r>
      <w:r w:rsidRPr="00A31B56">
        <w:rPr>
          <w:rFonts w:asciiTheme="majorHAnsi" w:hAnsiTheme="majorHAnsi"/>
          <w:sz w:val="16"/>
        </w:rPr>
        <w:t xml:space="preserve"> also </w:t>
      </w:r>
      <w:r w:rsidRPr="00A31B56">
        <w:rPr>
          <w:rStyle w:val="StyleUnderline"/>
          <w:rFonts w:asciiTheme="majorHAnsi" w:hAnsiTheme="majorHAnsi"/>
        </w:rPr>
        <w:t>constitutive.</w:t>
      </w:r>
      <w:r w:rsidRPr="00A31B56">
        <w:rPr>
          <w:rFonts w:asciiTheme="majorHAnsi" w:hAnsiTheme="majorHAnsi"/>
          <w:sz w:val="16"/>
        </w:rPr>
        <w:t xml:space="preserve"> This is often celebrated in terms of the resilience of ‘difference’ as the power of critical opposition or </w:t>
      </w:r>
      <w:proofErr w:type="spellStart"/>
      <w:r w:rsidRPr="00A31B56">
        <w:rPr>
          <w:rFonts w:asciiTheme="majorHAnsi" w:hAnsiTheme="majorHAnsi"/>
          <w:sz w:val="16"/>
        </w:rPr>
        <w:t>destabilisation</w:t>
      </w:r>
      <w:proofErr w:type="spellEnd"/>
      <w:r w:rsidRPr="00A31B56">
        <w:rPr>
          <w:rFonts w:asciiTheme="majorHAnsi" w:hAnsiTheme="majorHAnsi"/>
          <w:sz w:val="16"/>
        </w:rPr>
        <w:t xml:space="preserve"> within dialectical and deconstructive politics, but it also means that </w:t>
      </w:r>
      <w:r w:rsidRPr="00A31B56">
        <w:rPr>
          <w:rStyle w:val="StyleUnderline"/>
          <w:rFonts w:asciiTheme="majorHAnsi" w:hAnsiTheme="majorHAnsi"/>
        </w:rPr>
        <w:t>the</w:t>
      </w:r>
      <w:r w:rsidRPr="00A31B56">
        <w:rPr>
          <w:rFonts w:asciiTheme="majorHAnsi" w:hAnsiTheme="majorHAnsi"/>
          <w:sz w:val="16"/>
        </w:rPr>
        <w:t xml:space="preserve"> causal or </w:t>
      </w:r>
      <w:r w:rsidRPr="00A31B56">
        <w:rPr>
          <w:rStyle w:val="StyleUnderline"/>
          <w:rFonts w:asciiTheme="majorHAnsi" w:hAnsiTheme="majorHAnsi"/>
        </w:rPr>
        <w:t>constitutive force of negativity has no final relief</w:t>
      </w:r>
      <w:r w:rsidRPr="00A31B56">
        <w:rPr>
          <w:rFonts w:asciiTheme="majorHAnsi" w:hAnsiTheme="majorHAnsi"/>
          <w:sz w:val="16"/>
        </w:rPr>
        <w:t xml:space="preserve"> (see </w:t>
      </w:r>
      <w:proofErr w:type="spellStart"/>
      <w:r w:rsidRPr="00A31B56">
        <w:rPr>
          <w:rFonts w:asciiTheme="majorHAnsi" w:hAnsiTheme="majorHAnsi"/>
          <w:sz w:val="16"/>
        </w:rPr>
        <w:t>Coole</w:t>
      </w:r>
      <w:proofErr w:type="spellEnd"/>
      <w:r w:rsidRPr="00A31B56">
        <w:rPr>
          <w:rFonts w:asciiTheme="majorHAnsi" w:hAnsiTheme="majorHAnsi"/>
          <w:sz w:val="16"/>
        </w:rPr>
        <w:t xml:space="preserve"> 2000). Consequently, </w:t>
      </w:r>
      <w:r w:rsidRPr="00A31B56">
        <w:rPr>
          <w:rStyle w:val="StyleUnderline"/>
          <w:rFonts w:asciiTheme="majorHAnsi" w:hAnsiTheme="majorHAnsi"/>
        </w:rPr>
        <w:t>subjectivity is condemned to oscillate anxiously between tenuous existence and the void of subjective emptiness:</w:t>
      </w:r>
      <w:r w:rsidRPr="00A31B56">
        <w:rPr>
          <w:rFonts w:asciiTheme="majorHAnsi" w:hAnsiTheme="majorHAnsi"/>
          <w:sz w:val="16"/>
        </w:rPr>
        <w:t xml:space="preserve"> ‘every human life is thrown back and forth between pain and boredom’ (Schopenhauer cited in Svendsen 2005: 131). </w:t>
      </w:r>
      <w:r w:rsidRPr="00A31B56">
        <w:rPr>
          <w:rStyle w:val="StyleUnderline"/>
          <w:rFonts w:asciiTheme="majorHAnsi" w:hAnsiTheme="majorHAnsi"/>
        </w:rPr>
        <w:t>Apathy takes hold because negativity is</w:t>
      </w:r>
      <w:r w:rsidRPr="00A31B56">
        <w:rPr>
          <w:rFonts w:asciiTheme="majorHAnsi" w:hAnsiTheme="majorHAnsi"/>
          <w:sz w:val="16"/>
        </w:rPr>
        <w:t xml:space="preserve"> always </w:t>
      </w:r>
      <w:r w:rsidRPr="00A31B56">
        <w:rPr>
          <w:rStyle w:val="StyleUnderline"/>
          <w:rFonts w:asciiTheme="majorHAnsi" w:hAnsiTheme="majorHAnsi"/>
        </w:rPr>
        <w:t>preserved as a necessary, constitutive force of subjective life. Critical theory</w:t>
      </w:r>
      <w:r w:rsidRPr="00A31B56">
        <w:rPr>
          <w:rFonts w:asciiTheme="majorHAnsi" w:hAnsiTheme="majorHAnsi"/>
          <w:sz w:val="16"/>
        </w:rPr>
        <w:t xml:space="preserve"> thus often </w:t>
      </w:r>
      <w:r w:rsidRPr="00A31B56">
        <w:rPr>
          <w:rStyle w:val="StyleUnderline"/>
          <w:rFonts w:asciiTheme="majorHAnsi" w:hAnsiTheme="majorHAnsi"/>
        </w:rPr>
        <w:t>adopts an attitude of resignation towards</w:t>
      </w:r>
      <w:r w:rsidRPr="00A31B56">
        <w:rPr>
          <w:rFonts w:asciiTheme="majorHAnsi" w:hAnsiTheme="majorHAnsi"/>
          <w:sz w:val="16"/>
        </w:rPr>
        <w:t xml:space="preserve"> the phenomenon of </w:t>
      </w:r>
      <w:r w:rsidRPr="00A31B56">
        <w:rPr>
          <w:rStyle w:val="StyleUnderline"/>
          <w:rFonts w:asciiTheme="majorHAnsi" w:hAnsiTheme="majorHAnsi"/>
        </w:rPr>
        <w:t>negativity. It seems ‘there is no solution to the problem of boredom’</w:t>
      </w:r>
      <w:r w:rsidRPr="00A31B56">
        <w:rPr>
          <w:rFonts w:asciiTheme="majorHAnsi" w:hAnsiTheme="majorHAnsi"/>
          <w:sz w:val="16"/>
        </w:rPr>
        <w:t xml:space="preserve"> (Svendsen 2005: 133), </w:t>
      </w:r>
      <w:r w:rsidRPr="00A31B56">
        <w:rPr>
          <w:rStyle w:val="StyleUnderline"/>
          <w:rFonts w:asciiTheme="majorHAnsi" w:hAnsiTheme="majorHAnsi"/>
        </w:rPr>
        <w:t>and with this resignation comes apathy. Alternatively, critical thought seizes upon the generative aspects of ontological negativity in order to reinvigorate a</w:t>
      </w:r>
      <w:r w:rsidRPr="00A31B56">
        <w:rPr>
          <w:rFonts w:asciiTheme="majorHAnsi" w:hAnsiTheme="majorHAnsi"/>
          <w:sz w:val="16"/>
        </w:rPr>
        <w:t xml:space="preserve"> sense of democratic purpose and </w:t>
      </w:r>
      <w:r w:rsidRPr="00A31B56">
        <w:rPr>
          <w:rStyle w:val="StyleUnderline"/>
          <w:rFonts w:asciiTheme="majorHAnsi" w:hAnsiTheme="majorHAnsi"/>
        </w:rPr>
        <w:t>commitment to activity.</w:t>
      </w:r>
      <w:r w:rsidRPr="00A31B56">
        <w:rPr>
          <w:rFonts w:asciiTheme="majorHAnsi" w:hAnsiTheme="majorHAnsi"/>
          <w:sz w:val="16"/>
        </w:rPr>
        <w:t xml:space="preserve"> Indeed, in grappling with the material reality of global conflict, post-imperialism, strife, terror, poverty, ecological devastation and global displacement, a significant strain of contemporary political philosophy takes ontological negativity as a given point of departure. Often </w:t>
      </w:r>
      <w:r w:rsidRPr="00A31B56">
        <w:rPr>
          <w:rStyle w:val="StyleUnderline"/>
          <w:rFonts w:asciiTheme="majorHAnsi" w:hAnsiTheme="majorHAnsi"/>
        </w:rPr>
        <w:t>drawing on Lacan’s concept of the divided and self-alienated subject, this</w:t>
      </w:r>
      <w:r w:rsidRPr="00A31B56">
        <w:rPr>
          <w:rFonts w:asciiTheme="majorHAnsi" w:hAnsiTheme="majorHAnsi"/>
          <w:sz w:val="16"/>
        </w:rPr>
        <w:t xml:space="preserve"> kind of </w:t>
      </w:r>
      <w:r w:rsidRPr="00A31B56">
        <w:rPr>
          <w:rStyle w:val="StyleUnderline"/>
          <w:rFonts w:asciiTheme="majorHAnsi" w:hAnsiTheme="majorHAnsi"/>
        </w:rPr>
        <w:t>project is exemplified by</w:t>
      </w:r>
      <w:r w:rsidRPr="00A31B56">
        <w:rPr>
          <w:rFonts w:asciiTheme="majorHAnsi" w:hAnsiTheme="majorHAnsi"/>
          <w:sz w:val="16"/>
        </w:rPr>
        <w:t xml:space="preserve"> the </w:t>
      </w:r>
      <w:r w:rsidRPr="00A31B56">
        <w:rPr>
          <w:rStyle w:val="StyleUnderline"/>
          <w:rFonts w:asciiTheme="majorHAnsi" w:hAnsiTheme="majorHAnsi"/>
        </w:rPr>
        <w:t>post-Marxist political thought</w:t>
      </w:r>
      <w:r w:rsidRPr="00A31B56">
        <w:rPr>
          <w:rFonts w:asciiTheme="majorHAnsi" w:hAnsiTheme="majorHAnsi"/>
          <w:sz w:val="16"/>
        </w:rPr>
        <w:t xml:space="preserve"> of Ernesto </w:t>
      </w:r>
      <w:proofErr w:type="spellStart"/>
      <w:r w:rsidRPr="00A31B56">
        <w:rPr>
          <w:rFonts w:asciiTheme="majorHAnsi" w:hAnsiTheme="majorHAnsi"/>
          <w:sz w:val="16"/>
        </w:rPr>
        <w:t>Laclau</w:t>
      </w:r>
      <w:proofErr w:type="spellEnd"/>
      <w:r w:rsidRPr="00A31B56">
        <w:rPr>
          <w:rFonts w:asciiTheme="majorHAnsi" w:hAnsiTheme="majorHAnsi"/>
          <w:sz w:val="16"/>
        </w:rPr>
        <w:t xml:space="preserve"> and Chantal </w:t>
      </w:r>
      <w:proofErr w:type="spellStart"/>
      <w:r w:rsidRPr="00A31B56">
        <w:rPr>
          <w:rFonts w:asciiTheme="majorHAnsi" w:hAnsiTheme="majorHAnsi"/>
          <w:sz w:val="16"/>
        </w:rPr>
        <w:t>Mouffe</w:t>
      </w:r>
      <w:proofErr w:type="spellEnd"/>
      <w:r w:rsidRPr="00A31B56">
        <w:rPr>
          <w:rFonts w:asciiTheme="majorHAnsi" w:hAnsiTheme="majorHAnsi"/>
          <w:sz w:val="16"/>
        </w:rPr>
        <w:t xml:space="preserve">, or of </w:t>
      </w:r>
      <w:proofErr w:type="spellStart"/>
      <w:r w:rsidRPr="00A31B56">
        <w:rPr>
          <w:rFonts w:asciiTheme="majorHAnsi" w:hAnsiTheme="majorHAnsi"/>
          <w:sz w:val="16"/>
        </w:rPr>
        <w:t>Slavoj</w:t>
      </w:r>
      <w:proofErr w:type="spellEnd"/>
      <w:r w:rsidRPr="00A31B56">
        <w:rPr>
          <w:rFonts w:asciiTheme="majorHAnsi" w:hAnsiTheme="majorHAnsi"/>
          <w:sz w:val="16"/>
        </w:rPr>
        <w:t xml:space="preserve"> </w:t>
      </w:r>
      <w:proofErr w:type="spellStart"/>
      <w:r w:rsidRPr="00A31B56">
        <w:rPr>
          <w:rFonts w:asciiTheme="majorHAnsi" w:hAnsiTheme="majorHAnsi"/>
          <w:sz w:val="16"/>
        </w:rPr>
        <w:t>Žižek</w:t>
      </w:r>
      <w:proofErr w:type="spellEnd"/>
      <w:r w:rsidRPr="00A31B56">
        <w:rPr>
          <w:rFonts w:asciiTheme="majorHAnsi" w:hAnsiTheme="majorHAnsi"/>
          <w:sz w:val="16"/>
        </w:rPr>
        <w:t>.</w:t>
      </w:r>
    </w:p>
    <w:p w14:paraId="654FCC2B" w14:textId="77777777" w:rsidR="00915A7D" w:rsidRPr="00A31B56" w:rsidRDefault="00915A7D" w:rsidP="00915A7D">
      <w:pPr>
        <w:jc w:val="both"/>
        <w:rPr>
          <w:rFonts w:asciiTheme="majorHAnsi" w:hAnsiTheme="majorHAnsi"/>
        </w:rPr>
      </w:pPr>
    </w:p>
    <w:p w14:paraId="7C7F523F" w14:textId="7632A13D" w:rsidR="00915A7D" w:rsidRPr="00A31B56" w:rsidRDefault="00915A7D" w:rsidP="00377AE1">
      <w:pPr>
        <w:pStyle w:val="Heading4"/>
        <w:jc w:val="both"/>
        <w:rPr>
          <w:rFonts w:asciiTheme="majorHAnsi" w:hAnsiTheme="majorHAnsi"/>
        </w:rPr>
      </w:pPr>
      <w:r w:rsidRPr="00A31B56">
        <w:rPr>
          <w:rFonts w:asciiTheme="majorHAnsi" w:hAnsiTheme="majorHAnsi"/>
        </w:rPr>
        <w:lastRenderedPageBreak/>
        <w:t>Negative desire rooted in lack results in passivity and ensures that the subject must always maintain an internal ontological void as a necessary component of their being. Prefer a process of becoming motivated by desiring-production.</w:t>
      </w:r>
    </w:p>
    <w:p w14:paraId="3B832416" w14:textId="77777777" w:rsidR="00915A7D" w:rsidRPr="00A31B56" w:rsidRDefault="00915A7D" w:rsidP="00915A7D">
      <w:pPr>
        <w:jc w:val="both"/>
        <w:rPr>
          <w:rStyle w:val="Style13ptBold"/>
          <w:rFonts w:asciiTheme="majorHAnsi" w:hAnsiTheme="majorHAnsi"/>
        </w:rPr>
      </w:pPr>
      <w:proofErr w:type="spellStart"/>
      <w:r w:rsidRPr="00A31B56">
        <w:rPr>
          <w:rStyle w:val="Style13ptBold"/>
          <w:rFonts w:asciiTheme="majorHAnsi" w:hAnsiTheme="majorHAnsi"/>
        </w:rPr>
        <w:t>Bignall</w:t>
      </w:r>
      <w:proofErr w:type="spellEnd"/>
      <w:r w:rsidRPr="00A31B56">
        <w:rPr>
          <w:rStyle w:val="Style13ptBold"/>
          <w:rFonts w:asciiTheme="majorHAnsi" w:hAnsiTheme="majorHAnsi"/>
        </w:rPr>
        <w:t xml:space="preserve"> 10</w:t>
      </w:r>
    </w:p>
    <w:p w14:paraId="310C3ABB" w14:textId="508C0169" w:rsidR="00915A7D" w:rsidRPr="00A31B56" w:rsidRDefault="00915A7D" w:rsidP="00915A7D">
      <w:pPr>
        <w:jc w:val="both"/>
        <w:rPr>
          <w:rFonts w:asciiTheme="majorHAnsi" w:hAnsiTheme="majorHAnsi"/>
        </w:rPr>
      </w:pPr>
      <w:r w:rsidRPr="00A31B56">
        <w:rPr>
          <w:rFonts w:asciiTheme="majorHAnsi" w:hAnsiTheme="majorHAnsi"/>
        </w:rPr>
        <w:t xml:space="preserve">(Simone </w:t>
      </w:r>
      <w:proofErr w:type="spellStart"/>
      <w:r w:rsidRPr="00A31B56">
        <w:rPr>
          <w:rFonts w:asciiTheme="majorHAnsi" w:hAnsiTheme="majorHAnsi"/>
        </w:rPr>
        <w:t>Bignall</w:t>
      </w:r>
      <w:proofErr w:type="spellEnd"/>
      <w:r w:rsidRPr="00A31B56">
        <w:rPr>
          <w:rFonts w:asciiTheme="majorHAnsi" w:hAnsiTheme="majorHAnsi"/>
        </w:rPr>
        <w:t xml:space="preserve">. Senior Lecturer in the School of History and Philosophy at the University of New South Wales in Sydney. (2010). Desire, Apathy and Activism. </w:t>
      </w:r>
      <w:r w:rsidRPr="00A31B56">
        <w:rPr>
          <w:rFonts w:asciiTheme="majorHAnsi" w:hAnsiTheme="majorHAnsi"/>
          <w:i/>
        </w:rPr>
        <w:t>Deleuze Studies, 4</w:t>
      </w:r>
      <w:r w:rsidRPr="00A31B56">
        <w:rPr>
          <w:rFonts w:asciiTheme="majorHAnsi" w:hAnsiTheme="majorHAnsi"/>
        </w:rPr>
        <w:t xml:space="preserve">(Supplement), 7-27. doi:10.3366/e1750224110001108) </w:t>
      </w:r>
    </w:p>
    <w:p w14:paraId="59582CCD" w14:textId="0F608DCF" w:rsidR="00915A7D" w:rsidRPr="00377AE1" w:rsidRDefault="00915A7D" w:rsidP="00915A7D">
      <w:pPr>
        <w:jc w:val="both"/>
        <w:rPr>
          <w:rStyle w:val="StyleUnderline"/>
          <w:rFonts w:asciiTheme="majorHAnsi" w:hAnsiTheme="majorHAnsi"/>
          <w:u w:val="none"/>
        </w:rPr>
      </w:pPr>
      <w:r w:rsidRPr="00A31B56">
        <w:rPr>
          <w:rFonts w:asciiTheme="majorHAnsi" w:hAnsiTheme="majorHAnsi"/>
        </w:rPr>
        <w:t>*we don’t endorse problematic language</w:t>
      </w:r>
    </w:p>
    <w:p w14:paraId="26BB8732" w14:textId="77777777" w:rsidR="00915A7D" w:rsidRPr="00A31B56" w:rsidRDefault="00915A7D" w:rsidP="00915A7D">
      <w:pPr>
        <w:jc w:val="both"/>
        <w:rPr>
          <w:rFonts w:asciiTheme="majorHAnsi" w:hAnsiTheme="majorHAnsi"/>
          <w:sz w:val="16"/>
        </w:rPr>
      </w:pPr>
      <w:r w:rsidRPr="00A31B56">
        <w:rPr>
          <w:rStyle w:val="StyleUnderline"/>
          <w:rFonts w:asciiTheme="majorHAnsi" w:hAnsiTheme="majorHAnsi"/>
        </w:rPr>
        <w:t>The</w:t>
      </w:r>
      <w:r w:rsidRPr="00A31B56">
        <w:rPr>
          <w:rFonts w:asciiTheme="majorHAnsi" w:hAnsiTheme="majorHAnsi"/>
          <w:sz w:val="16"/>
        </w:rPr>
        <w:t xml:space="preserve"> key </w:t>
      </w:r>
      <w:r w:rsidRPr="00A31B56">
        <w:rPr>
          <w:rStyle w:val="StyleUnderline"/>
          <w:rFonts w:asciiTheme="majorHAnsi" w:hAnsiTheme="majorHAnsi"/>
        </w:rPr>
        <w:t>problem for activism is that</w:t>
      </w:r>
      <w:r w:rsidRPr="00A31B56">
        <w:rPr>
          <w:rFonts w:asciiTheme="majorHAnsi" w:hAnsiTheme="majorHAnsi"/>
          <w:sz w:val="16"/>
        </w:rPr>
        <w:t xml:space="preserve"> both </w:t>
      </w:r>
      <w:r w:rsidRPr="00A31B56">
        <w:rPr>
          <w:rStyle w:val="StyleUnderline"/>
          <w:rFonts w:asciiTheme="majorHAnsi" w:hAnsiTheme="majorHAnsi"/>
        </w:rPr>
        <w:t>desire/action and apathy/inaction are prompted by constitutive negativity. Generative negativity has the potential to motivate</w:t>
      </w:r>
      <w:r w:rsidRPr="00A31B56">
        <w:rPr>
          <w:rFonts w:asciiTheme="majorHAnsi" w:hAnsiTheme="majorHAnsi"/>
          <w:sz w:val="16"/>
        </w:rPr>
        <w:t xml:space="preserve"> action and </w:t>
      </w:r>
      <w:r w:rsidRPr="00A31B56">
        <w:rPr>
          <w:rStyle w:val="StyleUnderline"/>
          <w:rFonts w:asciiTheme="majorHAnsi" w:hAnsiTheme="majorHAnsi"/>
        </w:rPr>
        <w:t>transformation, but</w:t>
      </w:r>
      <w:r w:rsidRPr="00A31B56">
        <w:rPr>
          <w:rFonts w:asciiTheme="majorHAnsi" w:hAnsiTheme="majorHAnsi"/>
          <w:sz w:val="16"/>
        </w:rPr>
        <w:t xml:space="preserve"> worldly evidence suggests that </w:t>
      </w:r>
      <w:r w:rsidRPr="00A31B56">
        <w:rPr>
          <w:rStyle w:val="StyleUnderline"/>
          <w:rFonts w:asciiTheme="majorHAnsi" w:hAnsiTheme="majorHAnsi"/>
        </w:rPr>
        <w:t>the response mostly tends towards apathy and inaction.</w:t>
      </w:r>
      <w:r w:rsidRPr="00A31B56">
        <w:rPr>
          <w:rFonts w:asciiTheme="majorHAnsi" w:hAnsiTheme="majorHAnsi"/>
          <w:sz w:val="16"/>
        </w:rPr>
        <w:t xml:space="preserve"> In my view, this problem arises because </w:t>
      </w:r>
      <w:r w:rsidRPr="00A31B56">
        <w:rPr>
          <w:rStyle w:val="StyleUnderline"/>
          <w:rFonts w:asciiTheme="majorHAnsi" w:hAnsiTheme="majorHAnsi"/>
        </w:rPr>
        <w:t>apathy and activism are both tied to the same motivational force: the ambivalent negativity of desire. Desire/lack produces the model of the split self as the seat of motivation; the split subject is motivated to negate the negativity that divides it, but must paradoxically preserve this negativity that</w:t>
      </w:r>
      <w:r w:rsidRPr="00A31B56">
        <w:rPr>
          <w:rFonts w:asciiTheme="majorHAnsi" w:hAnsiTheme="majorHAnsi"/>
          <w:sz w:val="16"/>
        </w:rPr>
        <w:t xml:space="preserve"> not only divides, but also </w:t>
      </w:r>
      <w:r w:rsidRPr="00A31B56">
        <w:rPr>
          <w:rStyle w:val="StyleUnderline"/>
          <w:rFonts w:asciiTheme="majorHAnsi" w:hAnsiTheme="majorHAnsi"/>
        </w:rPr>
        <w:t>constitutes its being. One way out of this</w:t>
      </w:r>
      <w:r w:rsidRPr="00A31B56">
        <w:rPr>
          <w:rFonts w:asciiTheme="majorHAnsi" w:hAnsiTheme="majorHAnsi"/>
          <w:sz w:val="16"/>
        </w:rPr>
        <w:t xml:space="preserve"> difficulty </w:t>
      </w:r>
      <w:r w:rsidRPr="00A31B56">
        <w:rPr>
          <w:rStyle w:val="StyleUnderline"/>
          <w:rFonts w:asciiTheme="majorHAnsi" w:hAnsiTheme="majorHAnsi"/>
        </w:rPr>
        <w:t>is</w:t>
      </w:r>
      <w:r w:rsidRPr="00A31B56">
        <w:rPr>
          <w:rFonts w:asciiTheme="majorHAnsi" w:hAnsiTheme="majorHAnsi"/>
          <w:sz w:val="16"/>
        </w:rPr>
        <w:t xml:space="preserve"> suggested by </w:t>
      </w:r>
      <w:r w:rsidRPr="00A31B56">
        <w:rPr>
          <w:rStyle w:val="StyleUnderline"/>
          <w:rFonts w:asciiTheme="majorHAnsi" w:hAnsiTheme="majorHAnsi"/>
        </w:rPr>
        <w:t>the</w:t>
      </w:r>
      <w:r w:rsidRPr="00A31B56">
        <w:rPr>
          <w:rFonts w:asciiTheme="majorHAnsi" w:hAnsiTheme="majorHAnsi"/>
          <w:sz w:val="16"/>
        </w:rPr>
        <w:t xml:space="preserve"> alternative </w:t>
      </w:r>
      <w:r w:rsidRPr="00A31B56">
        <w:rPr>
          <w:rStyle w:val="StyleUnderline"/>
          <w:rFonts w:asciiTheme="majorHAnsi" w:hAnsiTheme="majorHAnsi"/>
        </w:rPr>
        <w:t>process of</w:t>
      </w:r>
      <w:r w:rsidRPr="00A31B56">
        <w:rPr>
          <w:rFonts w:asciiTheme="majorHAnsi" w:hAnsiTheme="majorHAnsi"/>
          <w:sz w:val="16"/>
        </w:rPr>
        <w:t xml:space="preserve"> transformation or </w:t>
      </w:r>
      <w:r w:rsidRPr="00A31B56">
        <w:rPr>
          <w:rStyle w:val="StyleUnderline"/>
          <w:rFonts w:asciiTheme="majorHAnsi" w:hAnsiTheme="majorHAnsi"/>
        </w:rPr>
        <w:t>becoming</w:t>
      </w:r>
      <w:r w:rsidRPr="00A31B56">
        <w:rPr>
          <w:rFonts w:asciiTheme="majorHAnsi" w:hAnsiTheme="majorHAnsi"/>
          <w:sz w:val="16"/>
        </w:rPr>
        <w:t xml:space="preserve"> described by Deleuze. This unconventional ontological process is </w:t>
      </w:r>
      <w:r w:rsidRPr="00A31B56">
        <w:rPr>
          <w:rStyle w:val="StyleUnderline"/>
          <w:rFonts w:asciiTheme="majorHAnsi" w:hAnsiTheme="majorHAnsi"/>
        </w:rPr>
        <w:t>not driven by lack or absence felt as emptiness, dissatisfaction or loss accompanied by a consequent longing for fulfilment. Nor does it rest upon an acknowledgement that the self is</w:t>
      </w:r>
      <w:r w:rsidRPr="00A31B56">
        <w:rPr>
          <w:rFonts w:asciiTheme="majorHAnsi" w:hAnsiTheme="majorHAnsi"/>
          <w:sz w:val="16"/>
        </w:rPr>
        <w:t xml:space="preserve"> always </w:t>
      </w:r>
      <w:r w:rsidRPr="00A31B56">
        <w:rPr>
          <w:rStyle w:val="StyleUnderline"/>
          <w:rFonts w:asciiTheme="majorHAnsi" w:hAnsiTheme="majorHAnsi"/>
        </w:rPr>
        <w:t>already ‘undone’ by alterity and is moved to conscionable action for the other</w:t>
      </w:r>
      <w:r w:rsidRPr="00A31B56">
        <w:rPr>
          <w:rFonts w:asciiTheme="majorHAnsi" w:hAnsiTheme="majorHAnsi"/>
          <w:sz w:val="16"/>
        </w:rPr>
        <w:t xml:space="preserve"> as a result. On the contrary, </w:t>
      </w:r>
      <w:r w:rsidRPr="00A31B56">
        <w:rPr>
          <w:rStyle w:val="StyleUnderline"/>
          <w:rFonts w:asciiTheme="majorHAnsi" w:hAnsiTheme="majorHAnsi"/>
        </w:rPr>
        <w:t>Deleuze’s</w:t>
      </w:r>
      <w:r w:rsidRPr="00A31B56">
        <w:rPr>
          <w:rFonts w:asciiTheme="majorHAnsi" w:hAnsiTheme="majorHAnsi"/>
          <w:sz w:val="16"/>
        </w:rPr>
        <w:t xml:space="preserve"> alternative theory of </w:t>
      </w:r>
      <w:r w:rsidRPr="00A31B56">
        <w:rPr>
          <w:rStyle w:val="StyleUnderline"/>
          <w:rFonts w:asciiTheme="majorHAnsi" w:hAnsiTheme="majorHAnsi"/>
        </w:rPr>
        <w:t>ontology describes a</w:t>
      </w:r>
      <w:r w:rsidRPr="00A31B56">
        <w:rPr>
          <w:rFonts w:asciiTheme="majorHAnsi" w:hAnsiTheme="majorHAnsi"/>
          <w:sz w:val="16"/>
        </w:rPr>
        <w:t xml:space="preserve">n unambiguously </w:t>
      </w:r>
      <w:r w:rsidRPr="00A31B56">
        <w:rPr>
          <w:rStyle w:val="StyleUnderline"/>
          <w:rFonts w:asciiTheme="majorHAnsi" w:hAnsiTheme="majorHAnsi"/>
        </w:rPr>
        <w:t>generative process of association caused by a purely positive and productive force of desire. Desiring-production results in a process in which the self is not ‘undone’, but ‘done’ or ‘made’ through difference.</w:t>
      </w:r>
      <w:r w:rsidRPr="00A31B56">
        <w:rPr>
          <w:rFonts w:asciiTheme="majorHAnsi" w:hAnsiTheme="majorHAnsi"/>
          <w:sz w:val="16"/>
        </w:rPr>
        <w:t xml:space="preserve"> The following section considers this alternative understanding of ontology, in order to re-assess the critical privilege currently attracted by the modern concept of negativity.</w:t>
      </w:r>
    </w:p>
    <w:p w14:paraId="033E5106" w14:textId="77777777" w:rsidR="00915A7D" w:rsidRPr="00A31B56" w:rsidRDefault="00915A7D" w:rsidP="00915A7D">
      <w:pPr>
        <w:jc w:val="both"/>
        <w:rPr>
          <w:rFonts w:asciiTheme="majorHAnsi" w:hAnsiTheme="majorHAnsi"/>
          <w:sz w:val="16"/>
        </w:rPr>
      </w:pPr>
      <w:r w:rsidRPr="00A31B56">
        <w:rPr>
          <w:rFonts w:asciiTheme="majorHAnsi" w:hAnsiTheme="majorHAnsi"/>
          <w:sz w:val="16"/>
        </w:rPr>
        <w:t>II. Desiring-Production and the Complex Self</w:t>
      </w:r>
    </w:p>
    <w:p w14:paraId="08B70E14" w14:textId="77777777" w:rsidR="00915A7D" w:rsidRPr="00A31B56" w:rsidRDefault="00915A7D" w:rsidP="00915A7D">
      <w:pPr>
        <w:jc w:val="both"/>
        <w:rPr>
          <w:rStyle w:val="StyleUnderline"/>
          <w:rFonts w:asciiTheme="majorHAnsi" w:hAnsiTheme="majorHAnsi"/>
        </w:rPr>
      </w:pPr>
      <w:r w:rsidRPr="00A31B56">
        <w:rPr>
          <w:rStyle w:val="StyleUnderline"/>
          <w:rFonts w:asciiTheme="majorHAnsi" w:hAnsiTheme="majorHAnsi"/>
        </w:rPr>
        <w:t xml:space="preserve">The </w:t>
      </w:r>
      <w:proofErr w:type="spellStart"/>
      <w:r w:rsidRPr="00A31B56">
        <w:rPr>
          <w:rStyle w:val="StyleUnderline"/>
          <w:rFonts w:asciiTheme="majorHAnsi" w:hAnsiTheme="majorHAnsi"/>
        </w:rPr>
        <w:t>conceptualisation</w:t>
      </w:r>
      <w:proofErr w:type="spellEnd"/>
      <w:r w:rsidRPr="00A31B56">
        <w:rPr>
          <w:rStyle w:val="StyleUnderline"/>
          <w:rFonts w:asciiTheme="majorHAnsi" w:hAnsiTheme="majorHAnsi"/>
        </w:rPr>
        <w:t xml:space="preserve"> of desire as</w:t>
      </w:r>
      <w:r w:rsidRPr="00A31B56">
        <w:rPr>
          <w:rFonts w:asciiTheme="majorHAnsi" w:hAnsiTheme="majorHAnsi"/>
          <w:sz w:val="16"/>
        </w:rPr>
        <w:t xml:space="preserve"> associational or </w:t>
      </w:r>
      <w:r w:rsidRPr="00A31B56">
        <w:rPr>
          <w:rStyle w:val="StyleUnderline"/>
          <w:rFonts w:asciiTheme="majorHAnsi" w:hAnsiTheme="majorHAnsi"/>
        </w:rPr>
        <w:t>‘machinic’ appears</w:t>
      </w:r>
      <w:r w:rsidRPr="00A31B56">
        <w:rPr>
          <w:rFonts w:asciiTheme="majorHAnsi" w:hAnsiTheme="majorHAnsi"/>
          <w:sz w:val="16"/>
        </w:rPr>
        <w:t xml:space="preserve"> as a </w:t>
      </w:r>
      <w:r w:rsidRPr="00A31B56">
        <w:rPr>
          <w:rStyle w:val="StyleUnderline"/>
          <w:rFonts w:asciiTheme="majorHAnsi" w:hAnsiTheme="majorHAnsi"/>
        </w:rPr>
        <w:t>persistent</w:t>
      </w:r>
      <w:r w:rsidRPr="00A31B56">
        <w:rPr>
          <w:rFonts w:asciiTheme="majorHAnsi" w:hAnsiTheme="majorHAnsi"/>
          <w:sz w:val="16"/>
        </w:rPr>
        <w:t xml:space="preserve"> theme </w:t>
      </w:r>
      <w:r w:rsidRPr="00A31B56">
        <w:rPr>
          <w:rStyle w:val="StyleUnderline"/>
          <w:rFonts w:asciiTheme="majorHAnsi" w:hAnsiTheme="majorHAnsi"/>
        </w:rPr>
        <w:t>throughout Deleuze</w:t>
      </w:r>
      <w:r w:rsidRPr="00A31B56">
        <w:rPr>
          <w:rFonts w:asciiTheme="majorHAnsi" w:hAnsiTheme="majorHAnsi"/>
          <w:sz w:val="16"/>
        </w:rPr>
        <w:t xml:space="preserve">’s work (Deleuze 1990, 1991, 1997; Deleuze and Guattari 1983, 1987). </w:t>
      </w:r>
      <w:r w:rsidRPr="00A31B56">
        <w:rPr>
          <w:rStyle w:val="StyleUnderline"/>
          <w:rFonts w:asciiTheme="majorHAnsi" w:hAnsiTheme="majorHAnsi"/>
        </w:rPr>
        <w:t>Unlike the conventionally negative concept of desire/lack, which undermines the unified self and results in the ‘split’ subject, desiring-production is a positive causal force that generates a ‘complex’ individual.</w:t>
      </w:r>
      <w:r w:rsidRPr="00A31B56">
        <w:rPr>
          <w:rFonts w:asciiTheme="majorHAnsi" w:hAnsiTheme="majorHAnsi"/>
          <w:sz w:val="16"/>
        </w:rPr>
        <w:t xml:space="preserve"> Like the ‘</w:t>
      </w:r>
      <w:proofErr w:type="spellStart"/>
      <w:r w:rsidRPr="00A31B56">
        <w:rPr>
          <w:rFonts w:asciiTheme="majorHAnsi" w:hAnsiTheme="majorHAnsi"/>
          <w:sz w:val="16"/>
        </w:rPr>
        <w:t>dividual</w:t>
      </w:r>
      <w:proofErr w:type="spellEnd"/>
      <w:r w:rsidRPr="00A31B56">
        <w:rPr>
          <w:rFonts w:asciiTheme="majorHAnsi" w:hAnsiTheme="majorHAnsi"/>
          <w:sz w:val="16"/>
        </w:rPr>
        <w:t xml:space="preserve">’, </w:t>
      </w:r>
      <w:r w:rsidRPr="00A31B56">
        <w:rPr>
          <w:rStyle w:val="StyleUnderline"/>
          <w:rFonts w:asciiTheme="majorHAnsi" w:hAnsiTheme="majorHAnsi"/>
        </w:rPr>
        <w:t xml:space="preserve">a ‘complex’ self is also </w:t>
      </w:r>
      <w:proofErr w:type="spellStart"/>
      <w:r w:rsidRPr="00A31B56">
        <w:rPr>
          <w:rStyle w:val="StyleUnderline"/>
          <w:rFonts w:asciiTheme="majorHAnsi" w:hAnsiTheme="majorHAnsi"/>
        </w:rPr>
        <w:t>decentred</w:t>
      </w:r>
      <w:proofErr w:type="spellEnd"/>
      <w:r w:rsidRPr="00A31B56">
        <w:rPr>
          <w:rStyle w:val="StyleUnderline"/>
          <w:rFonts w:asciiTheme="majorHAnsi" w:hAnsiTheme="majorHAnsi"/>
        </w:rPr>
        <w:t xml:space="preserve"> and uncertain, but not in the same way as the Lacanian subject</w:t>
      </w:r>
      <w:r w:rsidRPr="00A31B56">
        <w:rPr>
          <w:rFonts w:asciiTheme="majorHAnsi" w:hAnsiTheme="majorHAnsi"/>
          <w:sz w:val="16"/>
        </w:rPr>
        <w:t xml:space="preserve"> is. Deleuze’s alternative theory of ontology emerges from his quite particular and innovative reading of Spinoza (Deleuze 1990). As part of an assemblage also combining (and at times creatively transforming) aspects of </w:t>
      </w:r>
      <w:proofErr w:type="spellStart"/>
      <w:r w:rsidRPr="00A31B56">
        <w:rPr>
          <w:rFonts w:asciiTheme="majorHAnsi" w:hAnsiTheme="majorHAnsi"/>
          <w:sz w:val="16"/>
        </w:rPr>
        <w:t>Bergsonian</w:t>
      </w:r>
      <w:proofErr w:type="spellEnd"/>
      <w:r w:rsidRPr="00A31B56">
        <w:rPr>
          <w:rFonts w:asciiTheme="majorHAnsi" w:hAnsiTheme="majorHAnsi"/>
          <w:sz w:val="16"/>
        </w:rPr>
        <w:t xml:space="preserve">, Humean and Nietzschean thought, </w:t>
      </w:r>
      <w:r w:rsidRPr="00A31B56">
        <w:rPr>
          <w:rStyle w:val="StyleUnderline"/>
          <w:rFonts w:asciiTheme="majorHAnsi" w:hAnsiTheme="majorHAnsi"/>
        </w:rPr>
        <w:t>Deleuze’s Spinozism enables a model of selfhood that</w:t>
      </w:r>
      <w:r w:rsidRPr="00A31B56">
        <w:rPr>
          <w:rFonts w:asciiTheme="majorHAnsi" w:hAnsiTheme="majorHAnsi"/>
          <w:sz w:val="16"/>
        </w:rPr>
        <w:t xml:space="preserve"> constantly flees or </w:t>
      </w:r>
      <w:r w:rsidRPr="00A31B56">
        <w:rPr>
          <w:rStyle w:val="StyleUnderline"/>
          <w:rFonts w:asciiTheme="majorHAnsi" w:hAnsiTheme="majorHAnsi"/>
        </w:rPr>
        <w:t>escapes its own limits by forging increasingly complex and active relations with other bodies.</w:t>
      </w:r>
    </w:p>
    <w:p w14:paraId="71A3BFE6" w14:textId="77777777" w:rsidR="00915A7D" w:rsidRPr="00A31B56" w:rsidRDefault="00915A7D" w:rsidP="00915A7D">
      <w:pPr>
        <w:jc w:val="both"/>
        <w:rPr>
          <w:rStyle w:val="StyleUnderline"/>
          <w:rFonts w:asciiTheme="majorHAnsi" w:hAnsiTheme="majorHAnsi"/>
        </w:rPr>
      </w:pPr>
      <w:r w:rsidRPr="00A31B56">
        <w:rPr>
          <w:rFonts w:asciiTheme="majorHAnsi" w:hAnsiTheme="majorHAnsi"/>
          <w:sz w:val="16"/>
        </w:rPr>
        <w:t xml:space="preserve">According to Deleuze and Guattari, </w:t>
      </w:r>
      <w:r w:rsidRPr="00A31B56">
        <w:rPr>
          <w:rStyle w:val="StyleUnderline"/>
          <w:rFonts w:asciiTheme="majorHAnsi" w:hAnsiTheme="majorHAnsi"/>
        </w:rPr>
        <w:t>individuals are complex forms of order that develop consistency over time. Bodies are ‘assemblages’ that arise via the causal force of desire, which brings about</w:t>
      </w:r>
      <w:r w:rsidRPr="00A31B56">
        <w:rPr>
          <w:rFonts w:asciiTheme="majorHAnsi" w:hAnsiTheme="majorHAnsi"/>
          <w:sz w:val="16"/>
        </w:rPr>
        <w:t xml:space="preserve"> the process of </w:t>
      </w:r>
      <w:r w:rsidRPr="00A31B56">
        <w:rPr>
          <w:rStyle w:val="StyleUnderline"/>
          <w:rFonts w:asciiTheme="majorHAnsi" w:hAnsiTheme="majorHAnsi"/>
        </w:rPr>
        <w:t>association and connection joining constituting elements</w:t>
      </w:r>
      <w:r w:rsidRPr="00A31B56">
        <w:rPr>
          <w:rFonts w:asciiTheme="majorHAnsi" w:hAnsiTheme="majorHAnsi"/>
          <w:sz w:val="16"/>
        </w:rPr>
        <w:t xml:space="preserve"> (Deleuze and Guattari 1983: 1–9, 283–96). </w:t>
      </w:r>
      <w:r w:rsidRPr="00A31B56">
        <w:rPr>
          <w:rStyle w:val="StyleUnderline"/>
          <w:rFonts w:asciiTheme="majorHAnsi" w:hAnsiTheme="majorHAnsi"/>
        </w:rPr>
        <w:t>Desire results in emergent complex bodies when the elemental relations that compose the body take on</w:t>
      </w:r>
      <w:r w:rsidRPr="00A31B56">
        <w:rPr>
          <w:rFonts w:asciiTheme="majorHAnsi" w:hAnsiTheme="majorHAnsi"/>
          <w:sz w:val="16"/>
        </w:rPr>
        <w:t xml:space="preserve"> enduring </w:t>
      </w:r>
      <w:r w:rsidRPr="00A31B56">
        <w:rPr>
          <w:rStyle w:val="StyleUnderline"/>
          <w:rFonts w:asciiTheme="majorHAnsi" w:hAnsiTheme="majorHAnsi"/>
        </w:rPr>
        <w:t>habits of association. The individual is</w:t>
      </w:r>
      <w:r w:rsidRPr="00A31B56">
        <w:rPr>
          <w:rFonts w:asciiTheme="majorHAnsi" w:hAnsiTheme="majorHAnsi"/>
          <w:sz w:val="16"/>
        </w:rPr>
        <w:t xml:space="preserve"> thus </w:t>
      </w:r>
      <w:r w:rsidRPr="00A31B56">
        <w:rPr>
          <w:rStyle w:val="StyleUnderline"/>
          <w:rFonts w:asciiTheme="majorHAnsi" w:hAnsiTheme="majorHAnsi"/>
        </w:rPr>
        <w:t>a complex and shifting unity of ‘movement and rest, speed and slowness grouping together an infinity of parts’ into a set of resonating relations</w:t>
      </w:r>
      <w:r w:rsidRPr="00A31B56">
        <w:rPr>
          <w:rFonts w:asciiTheme="majorHAnsi" w:hAnsiTheme="majorHAnsi"/>
          <w:sz w:val="16"/>
        </w:rPr>
        <w:t xml:space="preserve"> (Deleuze and Guattari 1987: 256). On this view, </w:t>
      </w:r>
      <w:r w:rsidRPr="00A31B56">
        <w:rPr>
          <w:rStyle w:val="StyleUnderline"/>
          <w:rFonts w:asciiTheme="majorHAnsi" w:hAnsiTheme="majorHAnsi"/>
        </w:rPr>
        <w:t>any</w:t>
      </w:r>
      <w:r w:rsidRPr="00A31B56">
        <w:rPr>
          <w:rFonts w:asciiTheme="majorHAnsi" w:hAnsiTheme="majorHAnsi"/>
          <w:sz w:val="16"/>
        </w:rPr>
        <w:t xml:space="preserve"> consistent </w:t>
      </w:r>
      <w:r w:rsidRPr="00A31B56">
        <w:rPr>
          <w:rStyle w:val="StyleUnderline"/>
          <w:rFonts w:asciiTheme="majorHAnsi" w:hAnsiTheme="majorHAnsi"/>
        </w:rPr>
        <w:t xml:space="preserve">form of complex </w:t>
      </w:r>
      <w:proofErr w:type="spellStart"/>
      <w:r w:rsidRPr="00A31B56">
        <w:rPr>
          <w:rStyle w:val="StyleUnderline"/>
          <w:rFonts w:asciiTheme="majorHAnsi" w:hAnsiTheme="majorHAnsi"/>
        </w:rPr>
        <w:t>organisation</w:t>
      </w:r>
      <w:proofErr w:type="spellEnd"/>
      <w:r w:rsidRPr="00A31B56">
        <w:rPr>
          <w:rStyle w:val="StyleUnderline"/>
          <w:rFonts w:asciiTheme="majorHAnsi" w:hAnsiTheme="majorHAnsi"/>
        </w:rPr>
        <w:t xml:space="preserve"> </w:t>
      </w:r>
      <w:r w:rsidRPr="00A31B56">
        <w:rPr>
          <w:rStyle w:val="StyleUnderline"/>
          <w:rFonts w:asciiTheme="majorHAnsi" w:hAnsiTheme="majorHAnsi"/>
        </w:rPr>
        <w:lastRenderedPageBreak/>
        <w:t>constitutes a</w:t>
      </w:r>
      <w:r w:rsidRPr="00A31B56">
        <w:rPr>
          <w:rFonts w:asciiTheme="majorHAnsi" w:hAnsiTheme="majorHAnsi"/>
          <w:sz w:val="16"/>
        </w:rPr>
        <w:t xml:space="preserve">n individual </w:t>
      </w:r>
      <w:r w:rsidRPr="00A31B56">
        <w:rPr>
          <w:rStyle w:val="StyleUnderline"/>
          <w:rFonts w:asciiTheme="majorHAnsi" w:hAnsiTheme="majorHAnsi"/>
        </w:rPr>
        <w:t>body, which</w:t>
      </w:r>
      <w:r w:rsidRPr="00A31B56">
        <w:rPr>
          <w:rFonts w:asciiTheme="majorHAnsi" w:hAnsiTheme="majorHAnsi"/>
          <w:sz w:val="16"/>
        </w:rPr>
        <w:t xml:space="preserve"> therefore </w:t>
      </w:r>
      <w:r w:rsidRPr="00A31B56">
        <w:rPr>
          <w:rStyle w:val="StyleUnderline"/>
          <w:rFonts w:asciiTheme="majorHAnsi" w:hAnsiTheme="majorHAnsi"/>
        </w:rPr>
        <w:t>might not be material in a physical sense. Selves, communities, languages, philosophies: all are ‘bodies’ existing as relatively consistent forms of actual</w:t>
      </w:r>
      <w:r w:rsidRPr="00A31B56">
        <w:rPr>
          <w:rFonts w:asciiTheme="majorHAnsi" w:hAnsiTheme="majorHAnsi"/>
          <w:sz w:val="16"/>
        </w:rPr>
        <w:t xml:space="preserve"> or ordered </w:t>
      </w:r>
      <w:r w:rsidRPr="00A31B56">
        <w:rPr>
          <w:rStyle w:val="StyleUnderline"/>
          <w:rFonts w:asciiTheme="majorHAnsi" w:hAnsiTheme="majorHAnsi"/>
        </w:rPr>
        <w:t>being, rather than formless virtual states of quickly morphing force relations that combine in transient unities and then</w:t>
      </w:r>
      <w:r w:rsidRPr="00A31B56">
        <w:rPr>
          <w:rFonts w:asciiTheme="majorHAnsi" w:hAnsiTheme="majorHAnsi"/>
          <w:sz w:val="16"/>
        </w:rPr>
        <w:t xml:space="preserve"> fragment and </w:t>
      </w:r>
      <w:r w:rsidRPr="00A31B56">
        <w:rPr>
          <w:rStyle w:val="StyleUnderline"/>
          <w:rFonts w:asciiTheme="majorHAnsi" w:hAnsiTheme="majorHAnsi"/>
        </w:rPr>
        <w:t>dissolve.</w:t>
      </w:r>
    </w:p>
    <w:p w14:paraId="3205D8F3" w14:textId="77777777" w:rsidR="00915A7D" w:rsidRPr="00A31B56" w:rsidRDefault="00915A7D" w:rsidP="00915A7D">
      <w:pPr>
        <w:jc w:val="both"/>
        <w:rPr>
          <w:rStyle w:val="StyleUnderline"/>
          <w:rFonts w:asciiTheme="majorHAnsi" w:hAnsiTheme="majorHAnsi"/>
        </w:rPr>
      </w:pPr>
      <w:r w:rsidRPr="00A31B56">
        <w:rPr>
          <w:rFonts w:asciiTheme="majorHAnsi" w:hAnsiTheme="majorHAnsi"/>
          <w:sz w:val="16"/>
        </w:rPr>
        <w:t xml:space="preserve">Furthermore, </w:t>
      </w:r>
      <w:r w:rsidRPr="00A31B56">
        <w:rPr>
          <w:rStyle w:val="StyleUnderline"/>
          <w:rFonts w:asciiTheme="majorHAnsi" w:hAnsiTheme="majorHAnsi"/>
        </w:rPr>
        <w:t>as forms of enduring order comprised of semi-stable relationships between parts, bodies exist across varying levels of complexity.</w:t>
      </w:r>
      <w:r w:rsidRPr="00A31B56">
        <w:rPr>
          <w:rFonts w:asciiTheme="majorHAnsi" w:hAnsiTheme="majorHAnsi"/>
          <w:sz w:val="16"/>
        </w:rPr>
        <w:t xml:space="preserve"> I am a body composed of elemental relations. Some of these are internal relations, for example between my biological cells or between the thoughts that lend order to my comprehension of things. Others are external relations I have forged with other bodies in my world, for example with colleagues, with locations, or with </w:t>
      </w:r>
      <w:proofErr w:type="spellStart"/>
      <w:r w:rsidRPr="00A31B56">
        <w:rPr>
          <w:rFonts w:asciiTheme="majorHAnsi" w:hAnsiTheme="majorHAnsi"/>
          <w:sz w:val="16"/>
        </w:rPr>
        <w:t>Deleuzian</w:t>
      </w:r>
      <w:proofErr w:type="spellEnd"/>
      <w:r w:rsidRPr="00A31B56">
        <w:rPr>
          <w:rFonts w:asciiTheme="majorHAnsi" w:hAnsiTheme="majorHAnsi"/>
          <w:sz w:val="16"/>
        </w:rPr>
        <w:t xml:space="preserve"> philosophy (Deleuze and Guattari 1987: 260, 254). These </w:t>
      </w:r>
      <w:r w:rsidRPr="00A31B56">
        <w:rPr>
          <w:rStyle w:val="StyleUnderline"/>
          <w:rFonts w:asciiTheme="majorHAnsi" w:hAnsiTheme="majorHAnsi"/>
        </w:rPr>
        <w:t>internal and external relations that engage me with varying kinds of consistency on various levels of order and in various circumstances of engagement</w:t>
      </w:r>
      <w:r w:rsidRPr="00A31B56">
        <w:rPr>
          <w:rFonts w:asciiTheme="majorHAnsi" w:hAnsiTheme="majorHAnsi"/>
          <w:sz w:val="16"/>
        </w:rPr>
        <w:t xml:space="preserve"> collectively </w:t>
      </w:r>
      <w:r w:rsidRPr="00A31B56">
        <w:rPr>
          <w:rStyle w:val="StyleUnderline"/>
          <w:rFonts w:asciiTheme="majorHAnsi" w:hAnsiTheme="majorHAnsi"/>
        </w:rPr>
        <w:t>constitute and define me.</w:t>
      </w:r>
      <w:r w:rsidRPr="00A31B56">
        <w:rPr>
          <w:rFonts w:asciiTheme="majorHAnsi" w:hAnsiTheme="majorHAnsi"/>
          <w:sz w:val="16"/>
        </w:rPr>
        <w:t xml:space="preserve"> Thus, </w:t>
      </w:r>
      <w:r w:rsidRPr="00A31B56">
        <w:rPr>
          <w:rStyle w:val="StyleUnderline"/>
          <w:rFonts w:asciiTheme="majorHAnsi" w:hAnsiTheme="majorHAnsi"/>
        </w:rPr>
        <w:t>bodies are complex forms of individuation defined by the stability or consistency of their internal and external relationships and the complex and multi-leveled affective capacities these produce.</w:t>
      </w:r>
    </w:p>
    <w:p w14:paraId="2560BD51" w14:textId="77777777" w:rsidR="00915A7D" w:rsidRPr="00A31B56" w:rsidRDefault="00915A7D" w:rsidP="00915A7D">
      <w:pPr>
        <w:jc w:val="both"/>
        <w:rPr>
          <w:rFonts w:asciiTheme="majorHAnsi" w:hAnsiTheme="majorHAnsi"/>
          <w:sz w:val="16"/>
        </w:rPr>
      </w:pPr>
      <w:r w:rsidRPr="00A31B56">
        <w:rPr>
          <w:rFonts w:asciiTheme="majorHAnsi" w:hAnsiTheme="majorHAnsi"/>
          <w:sz w:val="16"/>
        </w:rPr>
        <w:t xml:space="preserve">However, </w:t>
      </w:r>
      <w:r w:rsidRPr="00A31B56">
        <w:rPr>
          <w:rStyle w:val="StyleUnderline"/>
          <w:rFonts w:asciiTheme="majorHAnsi" w:hAnsiTheme="majorHAnsi"/>
        </w:rPr>
        <w:t>while individuals are</w:t>
      </w:r>
      <w:r w:rsidRPr="00A31B56">
        <w:rPr>
          <w:rFonts w:asciiTheme="majorHAnsi" w:hAnsiTheme="majorHAnsi"/>
          <w:sz w:val="16"/>
        </w:rPr>
        <w:t xml:space="preserve"> here </w:t>
      </w:r>
      <w:r w:rsidRPr="00A31B56">
        <w:rPr>
          <w:rStyle w:val="StyleUnderline"/>
          <w:rFonts w:asciiTheme="majorHAnsi" w:hAnsiTheme="majorHAnsi"/>
        </w:rPr>
        <w:t>constituted by their relations with others, these are not simply one-on-one encounters between entire entities.</w:t>
      </w:r>
      <w:r w:rsidRPr="00A31B56">
        <w:rPr>
          <w:rFonts w:asciiTheme="majorHAnsi" w:hAnsiTheme="majorHAnsi"/>
          <w:sz w:val="16"/>
        </w:rPr>
        <w:t xml:space="preserve"> Revising Kleinian object-relations theory, Deleuze and Guattari insist that </w:t>
      </w:r>
      <w:r w:rsidRPr="00A31B56">
        <w:rPr>
          <w:rStyle w:val="StyleUnderline"/>
          <w:rFonts w:asciiTheme="majorHAnsi" w:hAnsiTheme="majorHAnsi"/>
        </w:rPr>
        <w:t>an individual emerges with the forging of part relations,</w:t>
      </w:r>
      <w:r w:rsidRPr="00A31B56">
        <w:rPr>
          <w:rFonts w:asciiTheme="majorHAnsi" w:hAnsiTheme="majorHAnsi"/>
          <w:sz w:val="16"/>
        </w:rPr>
        <w:t xml:space="preserve"> for example by incorporating ‘a breast into his mouth, the sun into his asshole’ (Deleuze and Guattari 1983: 4). Accordingly, </w:t>
      </w:r>
      <w:r w:rsidRPr="00A31B56">
        <w:rPr>
          <w:rStyle w:val="StyleUnderline"/>
          <w:rFonts w:asciiTheme="majorHAnsi" w:hAnsiTheme="majorHAnsi"/>
        </w:rPr>
        <w:t>individuation involves the establishment and perpetuation of the</w:t>
      </w:r>
      <w:r w:rsidRPr="00A31B56">
        <w:rPr>
          <w:rFonts w:asciiTheme="majorHAnsi" w:hAnsiTheme="majorHAnsi"/>
          <w:sz w:val="16"/>
        </w:rPr>
        <w:t xml:space="preserve"> complex </w:t>
      </w:r>
      <w:r w:rsidRPr="00A31B56">
        <w:rPr>
          <w:rStyle w:val="StyleUnderline"/>
          <w:rFonts w:asciiTheme="majorHAnsi" w:hAnsiTheme="majorHAnsi"/>
        </w:rPr>
        <w:t>part relationships that collectively define a particular bodily entity. Our interrelationships, our desires, describe the complex ‘piecemeal insertions’ we make into each other’s lives</w:t>
      </w:r>
      <w:r w:rsidRPr="00A31B56">
        <w:rPr>
          <w:rFonts w:asciiTheme="majorHAnsi" w:hAnsiTheme="majorHAnsi"/>
          <w:sz w:val="16"/>
        </w:rPr>
        <w:t xml:space="preserve"> (Deleuze and Guattari 1987: 504). </w:t>
      </w:r>
      <w:r w:rsidRPr="00A31B56">
        <w:rPr>
          <w:rStyle w:val="StyleUnderline"/>
          <w:rFonts w:asciiTheme="majorHAnsi" w:hAnsiTheme="majorHAnsi"/>
        </w:rPr>
        <w:t>Complex bodies are</w:t>
      </w:r>
      <w:r w:rsidRPr="00A31B56">
        <w:rPr>
          <w:rFonts w:asciiTheme="majorHAnsi" w:hAnsiTheme="majorHAnsi"/>
          <w:sz w:val="16"/>
        </w:rPr>
        <w:t xml:space="preserve"> thus </w:t>
      </w:r>
      <w:r w:rsidRPr="00A31B56">
        <w:rPr>
          <w:rStyle w:val="StyleUnderline"/>
          <w:rFonts w:asciiTheme="majorHAnsi" w:hAnsiTheme="majorHAnsi"/>
        </w:rPr>
        <w:t>affected not wholly or in entirety, but by a vast number of internal and external relations</w:t>
      </w:r>
      <w:r w:rsidRPr="00A31B56">
        <w:rPr>
          <w:rFonts w:asciiTheme="majorHAnsi" w:hAnsiTheme="majorHAnsi"/>
          <w:sz w:val="16"/>
        </w:rPr>
        <w:t xml:space="preserve"> at any one time, </w:t>
      </w:r>
      <w:r w:rsidRPr="00A31B56">
        <w:rPr>
          <w:rStyle w:val="StyleUnderline"/>
          <w:rFonts w:asciiTheme="majorHAnsi" w:hAnsiTheme="majorHAnsi"/>
        </w:rPr>
        <w:t>which</w:t>
      </w:r>
      <w:r w:rsidRPr="00A31B56">
        <w:rPr>
          <w:rFonts w:asciiTheme="majorHAnsi" w:hAnsiTheme="majorHAnsi"/>
          <w:sz w:val="16"/>
        </w:rPr>
        <w:t xml:space="preserve"> impact upon and </w:t>
      </w:r>
      <w:r w:rsidRPr="00A31B56">
        <w:rPr>
          <w:rStyle w:val="StyleUnderline"/>
          <w:rFonts w:asciiTheme="majorHAnsi" w:hAnsiTheme="majorHAnsi"/>
        </w:rPr>
        <w:t>transform them in partial</w:t>
      </w:r>
      <w:r w:rsidRPr="00A31B56">
        <w:rPr>
          <w:rFonts w:asciiTheme="majorHAnsi" w:hAnsiTheme="majorHAnsi"/>
          <w:sz w:val="16"/>
        </w:rPr>
        <w:t xml:space="preserve"> and selective </w:t>
      </w:r>
      <w:r w:rsidRPr="00A31B56">
        <w:rPr>
          <w:rStyle w:val="StyleUnderline"/>
          <w:rFonts w:asciiTheme="majorHAnsi" w:hAnsiTheme="majorHAnsi"/>
        </w:rPr>
        <w:t>ways according to the nature of the elemental connections</w:t>
      </w:r>
      <w:r w:rsidRPr="00A31B56">
        <w:rPr>
          <w:rFonts w:asciiTheme="majorHAnsi" w:hAnsiTheme="majorHAnsi"/>
          <w:sz w:val="16"/>
        </w:rPr>
        <w:t xml:space="preserve"> and disjunctions (261ff). Some of these partial affections are fairly constant forces in a life, giving individuals a certain consistency across time and environments; others are transient relations that affect bodies momentarily, though sometimes significantly enough to introduce a radical and lasting alteration to their character. Shifts in connective relations at the elemental level cause the kinds of continuity and change that simultaneously define the consistency of a character and evidence its transformation over time.</w:t>
      </w:r>
    </w:p>
    <w:p w14:paraId="0B4B9A81" w14:textId="77777777" w:rsidR="00915A7D" w:rsidRPr="00A31B56" w:rsidRDefault="00915A7D" w:rsidP="00915A7D">
      <w:pPr>
        <w:jc w:val="both"/>
        <w:rPr>
          <w:rFonts w:asciiTheme="majorHAnsi" w:hAnsiTheme="majorHAnsi"/>
          <w:sz w:val="16"/>
        </w:rPr>
      </w:pPr>
      <w:r w:rsidRPr="00A31B56">
        <w:rPr>
          <w:rFonts w:asciiTheme="majorHAnsi" w:hAnsiTheme="majorHAnsi"/>
          <w:sz w:val="16"/>
        </w:rPr>
        <w:t xml:space="preserve">The rest of this paper will be devoted to expanding some rationale for argument about </w:t>
      </w:r>
      <w:r w:rsidRPr="00A31B56">
        <w:rPr>
          <w:rStyle w:val="StyleUnderline"/>
          <w:rFonts w:asciiTheme="majorHAnsi" w:hAnsiTheme="majorHAnsi"/>
        </w:rPr>
        <w:t>the superior affinity for activism of the complex relational subject.</w:t>
      </w:r>
      <w:r w:rsidRPr="00A31B56">
        <w:rPr>
          <w:rFonts w:asciiTheme="majorHAnsi" w:hAnsiTheme="majorHAnsi"/>
          <w:sz w:val="16"/>
        </w:rPr>
        <w:t xml:space="preserve"> Deleuze’s concept of </w:t>
      </w:r>
      <w:r w:rsidRPr="00A31B56">
        <w:rPr>
          <w:rStyle w:val="StyleUnderline"/>
          <w:rFonts w:asciiTheme="majorHAnsi" w:hAnsiTheme="majorHAnsi"/>
        </w:rPr>
        <w:t>causal desire as a generative positivity that produces and transforms complex bodies points to a way out of the difficulty</w:t>
      </w:r>
      <w:r w:rsidRPr="00A31B56">
        <w:rPr>
          <w:rFonts w:asciiTheme="majorHAnsi" w:hAnsiTheme="majorHAnsi"/>
          <w:sz w:val="16"/>
        </w:rPr>
        <w:t xml:space="preserve"> described in the first half of this paper. </w:t>
      </w:r>
      <w:r w:rsidRPr="00A31B56">
        <w:rPr>
          <w:rStyle w:val="StyleUnderline"/>
          <w:rFonts w:asciiTheme="majorHAnsi" w:hAnsiTheme="majorHAnsi"/>
        </w:rPr>
        <w:t>Unlike ‘split’ subjectivity, the ‘complex’ subject is constructed through the creative force of desiring-production, which is unconnected with ontological lack, and</w:t>
      </w:r>
      <w:r w:rsidRPr="00A31B56">
        <w:rPr>
          <w:rFonts w:asciiTheme="majorHAnsi" w:hAnsiTheme="majorHAnsi"/>
          <w:sz w:val="16"/>
        </w:rPr>
        <w:t xml:space="preserve"> thus </w:t>
      </w:r>
      <w:r w:rsidRPr="00A31B56">
        <w:rPr>
          <w:rStyle w:val="StyleUnderline"/>
          <w:rFonts w:asciiTheme="majorHAnsi" w:hAnsiTheme="majorHAnsi"/>
        </w:rPr>
        <w:t>neither depends upon nor multiplies negativity when it diversifies the desiring self.</w:t>
      </w:r>
      <w:r w:rsidRPr="00A31B56">
        <w:rPr>
          <w:rFonts w:asciiTheme="majorHAnsi" w:hAnsiTheme="majorHAnsi"/>
          <w:sz w:val="16"/>
        </w:rPr>
        <w:t xml:space="preserve"> But it is not yet apparent how Deleuze’s affirmative and relational bodily ontology and the causal positivity of desiring-production relates to the activism of the subject. It seems that bodies are complexly constituted by difference and desire – a body is a form that emerges or emanates via the force of desire, but apparently as a passive effect of the encounters and affective relations that define its character. In fact, for the Spinozist (and Nietzschean) Deleuze, </w:t>
      </w:r>
      <w:r w:rsidRPr="00A31B56">
        <w:rPr>
          <w:rStyle w:val="StyleUnderline"/>
          <w:rFonts w:asciiTheme="majorHAnsi" w:hAnsiTheme="majorHAnsi"/>
        </w:rPr>
        <w:t>there are active and passive forms of bodily constitution. The normative aim of a body is to increase its affective capacities by increasing its active powers of engagement and sociability</w:t>
      </w:r>
      <w:r w:rsidRPr="00A31B56">
        <w:rPr>
          <w:rFonts w:asciiTheme="majorHAnsi" w:hAnsiTheme="majorHAnsi"/>
          <w:sz w:val="16"/>
        </w:rPr>
        <w:t xml:space="preserve"> (Deleuze 1988: 97–104). This idea, taken from Spinoza, is expressed in various places throughout Deleuze’s own oeuvre. In the second chapter of Difference and Repetition, for example, he describes the becoming of being as a process involving an increasing activity of constitution, in terms of a kind of non-linear ‘progression’ through the moments described as the ‘three syntheses of time’ (Deleuze 1994: 70–91). This process is not so much a temporal progression of successive stages of bodily development occurring through time, as it is a description of the qualitative shifting of the nature of a body’s constitution throughout its existence. A body takes shape with the initially passive or chance combination of simple elements into a complex order; but it may gradually develop a more active and directed process of self-formation, if it exercises a capacity to selectively choose the part-relations that will come to comprise the character of the emergent body.</w:t>
      </w:r>
    </w:p>
    <w:p w14:paraId="6ADE2144" w14:textId="4154D959" w:rsidR="00A21B80" w:rsidRDefault="00A21B80" w:rsidP="00A21B80">
      <w:pPr>
        <w:jc w:val="both"/>
        <w:rPr>
          <w:rStyle w:val="StyleUnderline"/>
          <w:rFonts w:asciiTheme="majorHAnsi" w:hAnsiTheme="majorHAnsi"/>
        </w:rPr>
      </w:pPr>
    </w:p>
    <w:p w14:paraId="6F230E3C" w14:textId="2B372C9E" w:rsidR="000C10A1" w:rsidRPr="000C10A1" w:rsidRDefault="000C10A1" w:rsidP="000C10A1">
      <w:pPr>
        <w:pStyle w:val="Heading3"/>
        <w:rPr>
          <w:rStyle w:val="StyleUnderline"/>
          <w:rFonts w:asciiTheme="majorHAnsi" w:hAnsiTheme="majorHAnsi"/>
          <w:sz w:val="32"/>
        </w:rPr>
      </w:pPr>
      <w:r w:rsidRPr="000C10A1">
        <w:rPr>
          <w:rStyle w:val="StyleUnderline"/>
          <w:rFonts w:asciiTheme="majorHAnsi" w:hAnsiTheme="majorHAnsi"/>
          <w:sz w:val="32"/>
        </w:rPr>
        <w:lastRenderedPageBreak/>
        <w:t>Racism</w:t>
      </w:r>
    </w:p>
    <w:p w14:paraId="7EB782EF" w14:textId="77777777" w:rsidR="000C10A1" w:rsidRPr="000C10A1" w:rsidRDefault="000C10A1" w:rsidP="000C10A1"/>
    <w:p w14:paraId="61270D59" w14:textId="34CFA403" w:rsidR="000C10A1" w:rsidRDefault="000C10A1" w:rsidP="000C10A1">
      <w:pPr>
        <w:pStyle w:val="Heading4"/>
        <w:jc w:val="both"/>
      </w:pPr>
      <w:r>
        <w:t xml:space="preserve">Control Societies enable the creation of racial hierarchies through differential practices of inclusion. All difference is eliminated by being folded into the social order. </w:t>
      </w:r>
    </w:p>
    <w:p w14:paraId="3237F95B" w14:textId="77777777" w:rsidR="000C10A1" w:rsidRPr="004B09D2" w:rsidRDefault="000C10A1" w:rsidP="000C10A1">
      <w:pPr>
        <w:jc w:val="both"/>
        <w:rPr>
          <w:rStyle w:val="Style13ptBold"/>
        </w:rPr>
      </w:pPr>
      <w:r w:rsidRPr="004B09D2">
        <w:rPr>
          <w:rStyle w:val="Style13ptBold"/>
        </w:rPr>
        <w:t>Hardt 98</w:t>
      </w:r>
    </w:p>
    <w:p w14:paraId="2865F2B9" w14:textId="77777777" w:rsidR="000C10A1" w:rsidRPr="004B09D2" w:rsidRDefault="000C10A1" w:rsidP="000C10A1">
      <w:pPr>
        <w:jc w:val="both"/>
      </w:pPr>
      <w:r>
        <w:t xml:space="preserve">[Michael Hardt is an American political philosopher, “The Global Society of Control” </w:t>
      </w:r>
      <w:proofErr w:type="gramStart"/>
      <w:r>
        <w:t>Discourse ,</w:t>
      </w:r>
      <w:proofErr w:type="gramEnd"/>
      <w:r>
        <w:t xml:space="preserve"> Fall 1998, Vol. 20, No. 3 https://www.jstor.org/stable/41389503]</w:t>
      </w:r>
    </w:p>
    <w:p w14:paraId="6A1D74CD" w14:textId="794FD23F" w:rsidR="000C10A1" w:rsidRDefault="000C10A1" w:rsidP="000C10A1">
      <w:pPr>
        <w:jc w:val="both"/>
      </w:pPr>
      <w:r w:rsidRPr="009A06E7">
        <w:rPr>
          <w:rStyle w:val="StyleUnderline"/>
          <w:highlight w:val="yellow"/>
        </w:rPr>
        <w:t>The end of the outside</w:t>
      </w:r>
      <w:r w:rsidRPr="009A06E7">
        <w:rPr>
          <w:highlight w:val="yellow"/>
        </w:rPr>
        <w:t xml:space="preserve">, which </w:t>
      </w:r>
      <w:r w:rsidRPr="009A06E7">
        <w:rPr>
          <w:rStyle w:val="StyleUnderline"/>
          <w:highlight w:val="yellow"/>
        </w:rPr>
        <w:t>characterizes the passage from disciplinary society to the society of control</w:t>
      </w:r>
      <w:r w:rsidRPr="004B09D2">
        <w:t xml:space="preserve">, </w:t>
      </w:r>
      <w:r w:rsidRPr="00FF7449">
        <w:rPr>
          <w:rStyle w:val="StyleUnderline"/>
        </w:rPr>
        <w:t xml:space="preserve">certainly </w:t>
      </w:r>
      <w:r w:rsidRPr="009A06E7">
        <w:rPr>
          <w:rStyle w:val="StyleUnderline"/>
          <w:highlight w:val="yellow"/>
        </w:rPr>
        <w:t>shows one of its faces in the shifting configurations of racism</w:t>
      </w:r>
      <w:r w:rsidRPr="00FF7449">
        <w:rPr>
          <w:rStyle w:val="StyleUnderline"/>
        </w:rPr>
        <w:t xml:space="preserve"> and alterity</w:t>
      </w:r>
      <w:r w:rsidRPr="004B09D2">
        <w:t xml:space="preserve"> in our societies. We should note first of all that it has become increasingly difficult to identify the general lines of racism. In fact, </w:t>
      </w:r>
      <w:r w:rsidRPr="009A06E7">
        <w:rPr>
          <w:rStyle w:val="StyleUnderline"/>
          <w:highlight w:val="yellow"/>
        </w:rPr>
        <w:t>we are continually told</w:t>
      </w:r>
      <w:r w:rsidRPr="00FF7449">
        <w:rPr>
          <w:rStyle w:val="StyleUnderline"/>
        </w:rPr>
        <w:t xml:space="preserve"> by politicians, the media, and even historians </w:t>
      </w:r>
      <w:r w:rsidRPr="009A06E7">
        <w:rPr>
          <w:rStyle w:val="StyleUnderline"/>
          <w:highlight w:val="yellow"/>
        </w:rPr>
        <w:t>that racism has progressively receded</w:t>
      </w:r>
      <w:r w:rsidRPr="00FF7449">
        <w:rPr>
          <w:rStyle w:val="StyleUnderline"/>
        </w:rPr>
        <w:t xml:space="preserve"> in modern societies</w:t>
      </w:r>
      <w:r w:rsidRPr="004B09D2">
        <w:t xml:space="preserve">- from the end of slavery to decolonization struggles and civil rights move </w:t>
      </w:r>
      <w:proofErr w:type="spellStart"/>
      <w:r w:rsidRPr="004B09D2">
        <w:t>ments</w:t>
      </w:r>
      <w:proofErr w:type="spellEnd"/>
      <w:r w:rsidRPr="004B09D2">
        <w:t xml:space="preserve">. </w:t>
      </w:r>
      <w:r w:rsidRPr="00FF7449">
        <w:rPr>
          <w:rStyle w:val="StyleUnderline"/>
        </w:rPr>
        <w:t xml:space="preserve">Certain specific traditional practices of racism have un </w:t>
      </w:r>
      <w:proofErr w:type="spellStart"/>
      <w:r w:rsidRPr="00FF7449">
        <w:rPr>
          <w:rStyle w:val="StyleUnderline"/>
        </w:rPr>
        <w:t>doubtedly</w:t>
      </w:r>
      <w:proofErr w:type="spellEnd"/>
      <w:r w:rsidRPr="00FF7449">
        <w:rPr>
          <w:rStyle w:val="StyleUnderline"/>
        </w:rPr>
        <w:t xml:space="preserve"> declined</w:t>
      </w:r>
      <w:r w:rsidRPr="004B09D2">
        <w:t xml:space="preserve"> and one might be tempted to view the end of the Apartheid laws in South Africa as the symbolic close of an entire era of racial segregation. </w:t>
      </w:r>
      <w:r w:rsidRPr="00FF7449">
        <w:rPr>
          <w:rStyle w:val="StyleUnderline"/>
        </w:rPr>
        <w:t xml:space="preserve">From our perspective, however, it is clear </w:t>
      </w:r>
      <w:r w:rsidRPr="009A06E7">
        <w:rPr>
          <w:rStyle w:val="StyleUnderline"/>
          <w:highlight w:val="yellow"/>
        </w:rPr>
        <w:t>on the contrary</w:t>
      </w:r>
      <w:r w:rsidRPr="00FF7449">
        <w:rPr>
          <w:rStyle w:val="StyleUnderline"/>
        </w:rPr>
        <w:t xml:space="preserve"> that </w:t>
      </w:r>
      <w:r w:rsidRPr="009A06E7">
        <w:rPr>
          <w:rStyle w:val="StyleUnderline"/>
          <w:highlight w:val="yellow"/>
        </w:rPr>
        <w:t xml:space="preserve">racism has not receded, but ac </w:t>
      </w:r>
      <w:proofErr w:type="spellStart"/>
      <w:r w:rsidRPr="009A06E7">
        <w:rPr>
          <w:rStyle w:val="StyleUnderline"/>
          <w:highlight w:val="yellow"/>
        </w:rPr>
        <w:t>tually</w:t>
      </w:r>
      <w:proofErr w:type="spellEnd"/>
      <w:r w:rsidRPr="009A06E7">
        <w:rPr>
          <w:rStyle w:val="StyleUnderline"/>
          <w:highlight w:val="yellow"/>
        </w:rPr>
        <w:t xml:space="preserve"> progressed in the contemporary world, both in extent and intensity</w:t>
      </w:r>
      <w:r w:rsidRPr="004B09D2">
        <w:t xml:space="preserve">. It appears to have declined only because its form and strategies have changed. If we take </w:t>
      </w:r>
      <w:proofErr w:type="spellStart"/>
      <w:r w:rsidRPr="004B09D2">
        <w:t>manichean</w:t>
      </w:r>
      <w:proofErr w:type="spellEnd"/>
      <w:r w:rsidRPr="004B09D2">
        <w:t xml:space="preserve"> divisions between inside and outside and exclusionary practices (in South Africa, in the colonial city, in the Southeastern United States, or in Palestine) as the paradigm of modern racisms, we must now ask what is the postmodern form and what are its strategies in today's imperial society of control.</w:t>
      </w:r>
    </w:p>
    <w:p w14:paraId="0716D543" w14:textId="77777777" w:rsidR="000C10A1" w:rsidRDefault="000C10A1" w:rsidP="000C10A1">
      <w:pPr>
        <w:jc w:val="both"/>
      </w:pPr>
      <w:r w:rsidRPr="004B09D2">
        <w:t xml:space="preserve">Many analysts describe this passage as a shift in the dominant theoretical form of racism, from a racist theory based on biology to one based on culture. </w:t>
      </w:r>
      <w:r w:rsidRPr="00FF7449">
        <w:rPr>
          <w:rStyle w:val="StyleUnderline"/>
        </w:rPr>
        <w:t>The dominant modern racist theory and the concomitant practices of segregation are centered on essential biological differences among races</w:t>
      </w:r>
      <w:r w:rsidRPr="004B09D2">
        <w:t xml:space="preserve">. Blood and genes stand behind the differences in skin color as the real substance of racial differ </w:t>
      </w:r>
      <w:proofErr w:type="spellStart"/>
      <w:r w:rsidRPr="004B09D2">
        <w:t>ence</w:t>
      </w:r>
      <w:proofErr w:type="spellEnd"/>
      <w:r w:rsidRPr="004B09D2">
        <w:t xml:space="preserve">. Subordinated peoples are thus conceived (at least implicitly) as other than human, as a different order of being. </w:t>
      </w:r>
      <w:proofErr w:type="gramStart"/>
      <w:r w:rsidRPr="004B09D2">
        <w:t>Indeed</w:t>
      </w:r>
      <w:proofErr w:type="gramEnd"/>
      <w:r w:rsidRPr="004B09D2">
        <w:t xml:space="preserve"> </w:t>
      </w:r>
      <w:r w:rsidRPr="00FF7449">
        <w:rPr>
          <w:rStyle w:val="StyleUnderline"/>
        </w:rPr>
        <w:t>we can think of numerous instances of colonialist discourse that describe natives using animal attributes, as not quite human, as being of a different nature. These modern racist theories grounded in biology imply or tend towards an ontological difference</w:t>
      </w:r>
      <w:r w:rsidRPr="004B09D2">
        <w:t xml:space="preserve"> </w:t>
      </w:r>
      <w:r w:rsidRPr="00FF7449">
        <w:rPr>
          <w:rStyle w:val="StyleUnderline"/>
        </w:rPr>
        <w:t>- a necessary, eternal, and immutable rift in the order of being.</w:t>
      </w:r>
      <w:r w:rsidRPr="004B09D2">
        <w:t xml:space="preserve"> In response to this theoretical position, then, </w:t>
      </w:r>
      <w:r w:rsidRPr="00FF7449">
        <w:rPr>
          <w:rStyle w:val="StyleUnderline"/>
        </w:rPr>
        <w:t>modern anti-racism positions itself against the notion of biological essentialism, and insists that differences among the races are constituted instead by social and cultural forces</w:t>
      </w:r>
      <w:r w:rsidRPr="004B09D2">
        <w:t xml:space="preserve">. These </w:t>
      </w:r>
      <w:r w:rsidRPr="009A06E7">
        <w:rPr>
          <w:rStyle w:val="Emphasis"/>
          <w:highlight w:val="yellow"/>
        </w:rPr>
        <w:t>modern antiracist theorists operate on the belief that social constructivism will free us from the straight-jacket of biological determinism</w:t>
      </w:r>
      <w:r w:rsidRPr="009A06E7">
        <w:rPr>
          <w:highlight w:val="yellow"/>
        </w:rPr>
        <w:t>:</w:t>
      </w:r>
      <w:r w:rsidRPr="004B09D2">
        <w:t xml:space="preserve"> if our differences are socially and culturally determined, according to this idea, then all humans are in principle equal, of one ontological order, </w:t>
      </w:r>
      <w:r>
        <w:t>of one nature.</w:t>
      </w:r>
    </w:p>
    <w:p w14:paraId="12001753" w14:textId="77777777" w:rsidR="000C10A1" w:rsidRDefault="000C10A1" w:rsidP="000C10A1">
      <w:pPr>
        <w:jc w:val="both"/>
      </w:pPr>
      <w:r w:rsidRPr="004B09D2">
        <w:t xml:space="preserve">The passage to Empire, however, </w:t>
      </w:r>
      <w:r w:rsidRPr="009A06E7">
        <w:rPr>
          <w:rStyle w:val="Emphasis"/>
          <w:highlight w:val="yellow"/>
        </w:rPr>
        <w:t>the passage to the society of control</w:t>
      </w:r>
      <w:r w:rsidRPr="00FF7449">
        <w:rPr>
          <w:rStyle w:val="StyleUnderline"/>
        </w:rPr>
        <w:t xml:space="preserve">, to postmodernity, </w:t>
      </w:r>
      <w:r w:rsidRPr="009A06E7">
        <w:rPr>
          <w:rStyle w:val="StyleUnderline"/>
          <w:highlight w:val="yellow"/>
        </w:rPr>
        <w:t>has brought a shift in the dominant line of racist theory</w:t>
      </w:r>
      <w:r w:rsidRPr="00FF7449">
        <w:rPr>
          <w:rStyle w:val="StyleUnderline"/>
        </w:rPr>
        <w:t xml:space="preserve"> </w:t>
      </w:r>
      <w:r w:rsidRPr="007E2106">
        <w:t>so that</w:t>
      </w:r>
      <w:r w:rsidRPr="00FF7449">
        <w:rPr>
          <w:rStyle w:val="StyleUnderline"/>
        </w:rPr>
        <w:t xml:space="preserve"> </w:t>
      </w:r>
      <w:r w:rsidRPr="009A06E7">
        <w:rPr>
          <w:rStyle w:val="StyleUnderline"/>
          <w:highlight w:val="yellow"/>
        </w:rPr>
        <w:t xml:space="preserve">biological differences have been replaced by </w:t>
      </w:r>
      <w:r w:rsidRPr="009A06E7">
        <w:rPr>
          <w:rStyle w:val="Emphasis"/>
          <w:highlight w:val="yellow"/>
        </w:rPr>
        <w:t>sociological and cultural signifiers</w:t>
      </w:r>
      <w:r w:rsidRPr="009A06E7">
        <w:rPr>
          <w:rStyle w:val="StyleUnderline"/>
          <w:highlight w:val="yellow"/>
        </w:rPr>
        <w:t xml:space="preserve"> as the key representation of racial hatred and fear</w:t>
      </w:r>
      <w:r w:rsidRPr="004B09D2">
        <w:t xml:space="preserve">. </w:t>
      </w:r>
      <w:r w:rsidRPr="004B09D2">
        <w:lastRenderedPageBreak/>
        <w:t xml:space="preserve">In this way </w:t>
      </w:r>
      <w:r w:rsidRPr="009A06E7">
        <w:rPr>
          <w:rStyle w:val="StyleUnderline"/>
          <w:highlight w:val="yellow"/>
        </w:rPr>
        <w:t>imperial racist theory attacks modern anti-racism from the rear</w:t>
      </w:r>
      <w:r w:rsidRPr="00FF7449">
        <w:rPr>
          <w:rStyle w:val="StyleUnderline"/>
        </w:rPr>
        <w:t>, and actually coopts and enlists its arguments</w:t>
      </w:r>
      <w:r w:rsidRPr="004B09D2">
        <w:t xml:space="preserve">. </w:t>
      </w:r>
      <w:r w:rsidRPr="00135300">
        <w:rPr>
          <w:rStyle w:val="StyleUnderline"/>
        </w:rPr>
        <w:t xml:space="preserve">Imperial racist theory agrees that races do not constitute isolable biological units and that nature cannot be divided into different human races. It also agrees that the behavior of individuals and their abilities or aptitudes are not the result of their blood or even their genes, but are due to their belonging to different his </w:t>
      </w:r>
      <w:proofErr w:type="spellStart"/>
      <w:r w:rsidRPr="00135300">
        <w:rPr>
          <w:rStyle w:val="StyleUnderline"/>
        </w:rPr>
        <w:t>torically</w:t>
      </w:r>
      <w:proofErr w:type="spellEnd"/>
      <w:r w:rsidRPr="00135300">
        <w:rPr>
          <w:rStyle w:val="StyleUnderline"/>
        </w:rPr>
        <w:t xml:space="preserve"> determined cultures</w:t>
      </w:r>
      <w:r w:rsidRPr="004B09D2">
        <w:t xml:space="preserve"> (21). 9 </w:t>
      </w:r>
      <w:r w:rsidRPr="00135300">
        <w:rPr>
          <w:rStyle w:val="StyleUnderline"/>
        </w:rPr>
        <w:t>Differences are thus not fixed and immutable but contingent effects of social history</w:t>
      </w:r>
      <w:r w:rsidRPr="004B09D2">
        <w:t xml:space="preserve">. Postmodern racist theory and modern anti-racist theory are really saying very much the same thing, and it is difficult in this regard to tell them apart. In fact, it is precisely because this relativist and culturalist argument is assumed to be necessarily anti-racist that </w:t>
      </w:r>
      <w:r w:rsidRPr="007E2106">
        <w:rPr>
          <w:rStyle w:val="Emphasis"/>
        </w:rPr>
        <w:t>the dominant ideology of our entire society today appears to be against racism</w:t>
      </w:r>
      <w:r w:rsidRPr="004B09D2">
        <w:t>, and that postmodern</w:t>
      </w:r>
      <w:r w:rsidRPr="00FF7449">
        <w:t xml:space="preserve"> </w:t>
      </w:r>
      <w:r>
        <w:t>racist theory appears not to be racist at all</w:t>
      </w:r>
    </w:p>
    <w:p w14:paraId="288B9688" w14:textId="77777777" w:rsidR="000C10A1" w:rsidRPr="007E2106" w:rsidRDefault="000C10A1" w:rsidP="000C10A1">
      <w:pPr>
        <w:jc w:val="both"/>
        <w:rPr>
          <w:rStyle w:val="StyleUnderline"/>
        </w:rPr>
      </w:pPr>
      <w:r w:rsidRPr="004B09D2">
        <w:t xml:space="preserve">We should look more closely, however, at how </w:t>
      </w:r>
      <w:r w:rsidRPr="007E2106">
        <w:rPr>
          <w:rStyle w:val="StyleUnderline"/>
        </w:rPr>
        <w:t>imperial racist theory</w:t>
      </w:r>
      <w:r w:rsidRPr="004B09D2">
        <w:t xml:space="preserve"> operates. Etienne </w:t>
      </w:r>
      <w:proofErr w:type="spellStart"/>
      <w:r w:rsidRPr="004B09D2">
        <w:t>Balibar</w:t>
      </w:r>
      <w:proofErr w:type="spellEnd"/>
      <w:r w:rsidRPr="004B09D2">
        <w:t xml:space="preserve"> calls the new racism a differential </w:t>
      </w:r>
      <w:proofErr w:type="spellStart"/>
      <w:r w:rsidRPr="004B09D2">
        <w:t>ist</w:t>
      </w:r>
      <w:proofErr w:type="spellEnd"/>
      <w:r w:rsidRPr="004B09D2">
        <w:t xml:space="preserve"> racism, a racism without race, or more precisely, a racism that </w:t>
      </w:r>
      <w:r w:rsidRPr="007E2106">
        <w:rPr>
          <w:rStyle w:val="StyleUnderline"/>
        </w:rPr>
        <w:t>does not rest on a biological concept of race</w:t>
      </w:r>
      <w:r w:rsidRPr="004B09D2">
        <w:t xml:space="preserve">. Although biology is abandoned as the foundation and support, he says, </w:t>
      </w:r>
      <w:r w:rsidRPr="009A06E7">
        <w:rPr>
          <w:rStyle w:val="StyleUnderline"/>
          <w:highlight w:val="yellow"/>
        </w:rPr>
        <w:t>culture is made to fill the role that biology had played</w:t>
      </w:r>
      <w:r w:rsidRPr="007E2106">
        <w:rPr>
          <w:rStyle w:val="StyleUnderline"/>
        </w:rPr>
        <w:t>.10 We are accustomed to thinking that nature and biology are fixed and immutable, but that culture is plastic and fluid:</w:t>
      </w:r>
      <w:r w:rsidRPr="004B09D2">
        <w:t xml:space="preserve"> cultures can change historically and mix to form infinite hybrids. There is a limit to the flexibility of cultures, however, in postmodern racist theory. </w:t>
      </w:r>
      <w:r w:rsidRPr="007E2106">
        <w:rPr>
          <w:rStyle w:val="StyleUnderline"/>
        </w:rPr>
        <w:t xml:space="preserve">Differences between cultures and traditions are, in the final analysis, insurmountable. It is futile and even dangerous, according to this postmodern theory, to allow or insist that cultures mix: Serbs and Croats, Hutus and </w:t>
      </w:r>
      <w:proofErr w:type="spellStart"/>
      <w:r w:rsidRPr="007E2106">
        <w:rPr>
          <w:rStyle w:val="StyleUnderline"/>
        </w:rPr>
        <w:t>Tutzis</w:t>
      </w:r>
      <w:proofErr w:type="spellEnd"/>
      <w:r w:rsidRPr="007E2106">
        <w:rPr>
          <w:rStyle w:val="StyleUnderline"/>
        </w:rPr>
        <w:t xml:space="preserve">, African-Americans and Korean-Americans must remain separate. </w:t>
      </w:r>
      <w:r w:rsidRPr="009A06E7">
        <w:rPr>
          <w:rStyle w:val="StyleUnderline"/>
          <w:highlight w:val="yellow"/>
        </w:rPr>
        <w:t>The cultural position is no less "essentialist" than a biological one as a theory of social difference</w:t>
      </w:r>
      <w:r w:rsidRPr="007E2106">
        <w:rPr>
          <w:rStyle w:val="StyleUnderline"/>
        </w:rPr>
        <w:t>, or at least it establishes an equally strong theoretical ground for social separation and segregation.</w:t>
      </w:r>
      <w:r w:rsidRPr="004B09D2">
        <w:t xml:space="preserve"> This is a properly pluralist theoretical position: all cultural identities are equal in principle. </w:t>
      </w:r>
      <w:r w:rsidRPr="009A06E7">
        <w:rPr>
          <w:rStyle w:val="StyleUnderline"/>
          <w:highlight w:val="yellow"/>
        </w:rPr>
        <w:t xml:space="preserve">This pluralism accepts all the differences of who we are as long as we agree to act on the basis of these differences of identity and </w:t>
      </w:r>
      <w:r w:rsidRPr="009A06E7">
        <w:rPr>
          <w:rStyle w:val="Emphasis"/>
          <w:highlight w:val="yellow"/>
        </w:rPr>
        <w:t>thus preserve them as contingen</w:t>
      </w:r>
      <w:r w:rsidRPr="007E2106">
        <w:rPr>
          <w:rStyle w:val="Emphasis"/>
        </w:rPr>
        <w:t>t</w:t>
      </w:r>
      <w:r w:rsidRPr="007E2106">
        <w:rPr>
          <w:rStyle w:val="StyleUnderline"/>
        </w:rPr>
        <w:t>,</w:t>
      </w:r>
      <w:r w:rsidRPr="004B09D2">
        <w:t xml:space="preserve"> perhaps, </w:t>
      </w:r>
      <w:r w:rsidRPr="007E2106">
        <w:rPr>
          <w:rStyle w:val="StyleUnderline"/>
        </w:rPr>
        <w:t xml:space="preserve">but quite </w:t>
      </w:r>
      <w:r w:rsidRPr="00CF2BAD">
        <w:rPr>
          <w:rStyle w:val="Emphasis"/>
        </w:rPr>
        <w:t>persistent</w:t>
      </w:r>
      <w:r w:rsidRPr="007E2106">
        <w:rPr>
          <w:rStyle w:val="StyleUnderline"/>
        </w:rPr>
        <w:t xml:space="preserve"> </w:t>
      </w:r>
      <w:r w:rsidRPr="009A06E7">
        <w:rPr>
          <w:rStyle w:val="Emphasis"/>
          <w:highlight w:val="yellow"/>
        </w:rPr>
        <w:t>markers of social separation</w:t>
      </w:r>
      <w:r w:rsidRPr="004B09D2">
        <w:t xml:space="preserve">. The theoretical </w:t>
      </w:r>
      <w:r w:rsidRPr="007E2106">
        <w:rPr>
          <w:rStyle w:val="StyleUnderline"/>
        </w:rPr>
        <w:t>substitution of culture for race or biology is thus transformed paradoxically into a theory of the preservation of race.</w:t>
      </w:r>
      <w:r w:rsidRPr="004B09D2">
        <w:t xml:space="preserve"> This shift in racist theory shows us how the imperial and postmodern theory of </w:t>
      </w:r>
      <w:r w:rsidRPr="009A06E7">
        <w:rPr>
          <w:rStyle w:val="StyleUnderline"/>
          <w:highlight w:val="yellow"/>
        </w:rPr>
        <w:t>the society of control can adopt</w:t>
      </w:r>
      <w:r w:rsidRPr="007E2106">
        <w:rPr>
          <w:rStyle w:val="StyleUnderline"/>
        </w:rPr>
        <w:t xml:space="preserve"> what is traditionally thought to be </w:t>
      </w:r>
      <w:r w:rsidRPr="009A06E7">
        <w:rPr>
          <w:rStyle w:val="StyleUnderline"/>
          <w:highlight w:val="yellow"/>
        </w:rPr>
        <w:t>an anti-racist position</w:t>
      </w:r>
      <w:r w:rsidRPr="007E2106">
        <w:rPr>
          <w:rStyle w:val="StyleUnderline"/>
        </w:rPr>
        <w:t xml:space="preserve"> (</w:t>
      </w:r>
      <w:r w:rsidRPr="007E2106">
        <w:t>that is, a pluralist position against all necessary markers of racial exclusion</w:t>
      </w:r>
      <w:r w:rsidRPr="007E2106">
        <w:rPr>
          <w:rStyle w:val="StyleUnderline"/>
        </w:rPr>
        <w:t xml:space="preserve">) </w:t>
      </w:r>
      <w:r w:rsidRPr="009A06E7">
        <w:rPr>
          <w:rStyle w:val="Emphasis"/>
          <w:highlight w:val="yellow"/>
        </w:rPr>
        <w:t>and</w:t>
      </w:r>
      <w:r w:rsidRPr="009A06E7">
        <w:rPr>
          <w:rStyle w:val="StyleUnderline"/>
          <w:highlight w:val="yellow"/>
        </w:rPr>
        <w:t xml:space="preserve"> still </w:t>
      </w:r>
      <w:r w:rsidRPr="009A06E7">
        <w:rPr>
          <w:rStyle w:val="Emphasis"/>
          <w:highlight w:val="yellow"/>
        </w:rPr>
        <w:t>maintain a strong principle of social separation</w:t>
      </w:r>
    </w:p>
    <w:p w14:paraId="0E1AAEE9" w14:textId="77777777" w:rsidR="000C10A1" w:rsidRPr="009C67F9" w:rsidRDefault="000C10A1" w:rsidP="000C10A1">
      <w:pPr>
        <w:jc w:val="both"/>
        <w:rPr>
          <w:rStyle w:val="Emphasis"/>
        </w:rPr>
      </w:pPr>
      <w:r>
        <w:t xml:space="preserve">We should be careful to note at this point that imperial racist theory of the society of control is a theory of segregation, not a theory of hierarchy. Whereas modern racist theory poses a </w:t>
      </w:r>
      <w:proofErr w:type="spellStart"/>
      <w:r>
        <w:t>hier</w:t>
      </w:r>
      <w:proofErr w:type="spellEnd"/>
      <w:r>
        <w:t xml:space="preserve">- </w:t>
      </w:r>
      <w:proofErr w:type="spellStart"/>
      <w:r>
        <w:t>archy</w:t>
      </w:r>
      <w:proofErr w:type="spellEnd"/>
      <w:r>
        <w:t xml:space="preserve"> among the races as the fundamental condition that makes segregation necessary, imperial theory has nothing to say about the superiority or inferiority of different races or ethnic groups in principle. It regards that as purely contingent, a practical matter. In other words, </w:t>
      </w:r>
      <w:r w:rsidRPr="009C67F9">
        <w:rPr>
          <w:rStyle w:val="StyleUnderline"/>
        </w:rPr>
        <w:t>racial hierarchy is viewed not as cause but effect of social circumstances</w:t>
      </w:r>
      <w:r>
        <w:t xml:space="preserve">. For example, African-American students in a certain region register consistently lower scores on aptitude tests that Asian-American students. Imperial theory understands this as due not to any necessary racial inferiority but rather to cultural differences: Asian-American culture places higher importance on education, encourages students to study in groups, and so forth. </w:t>
      </w:r>
      <w:r w:rsidRPr="009C67F9">
        <w:rPr>
          <w:rStyle w:val="StyleUnderline"/>
        </w:rPr>
        <w:t xml:space="preserve">The hierarchy of the different races is determined only </w:t>
      </w:r>
      <w:proofErr w:type="gramStart"/>
      <w:r w:rsidRPr="009C67F9">
        <w:rPr>
          <w:rStyle w:val="StyleUnderline"/>
        </w:rPr>
        <w:t>a posteriori</w:t>
      </w:r>
      <w:proofErr w:type="gramEnd"/>
      <w:r w:rsidRPr="009C67F9">
        <w:rPr>
          <w:rStyle w:val="StyleUnderline"/>
        </w:rPr>
        <w:t xml:space="preserve">, as an effect of their cultures- that is, on the basis of their </w:t>
      </w:r>
      <w:proofErr w:type="spellStart"/>
      <w:r w:rsidRPr="009C67F9">
        <w:rPr>
          <w:rStyle w:val="StyleUnderline"/>
        </w:rPr>
        <w:t>perfor</w:t>
      </w:r>
      <w:proofErr w:type="spellEnd"/>
      <w:r w:rsidRPr="009C67F9">
        <w:rPr>
          <w:rStyle w:val="StyleUnderline"/>
        </w:rPr>
        <w:t xml:space="preserve">- </w:t>
      </w:r>
      <w:proofErr w:type="spellStart"/>
      <w:r w:rsidRPr="009C67F9">
        <w:rPr>
          <w:rStyle w:val="StyleUnderline"/>
        </w:rPr>
        <w:lastRenderedPageBreak/>
        <w:t>mance</w:t>
      </w:r>
      <w:proofErr w:type="spellEnd"/>
      <w:r w:rsidRPr="009C67F9">
        <w:rPr>
          <w:rStyle w:val="StyleUnderline"/>
        </w:rPr>
        <w:t>.</w:t>
      </w:r>
      <w:r>
        <w:t xml:space="preserve"> According to imperial theory, then, </w:t>
      </w:r>
      <w:r w:rsidRPr="009C67F9">
        <w:rPr>
          <w:rStyle w:val="StyleUnderline"/>
        </w:rPr>
        <w:t xml:space="preserve">racial supremacy and subordination is not a theoretical question, but arises through free competition, a kind of </w:t>
      </w:r>
      <w:r w:rsidRPr="009C67F9">
        <w:rPr>
          <w:rStyle w:val="Emphasis"/>
        </w:rPr>
        <w:t>market meritocracy of culture</w:t>
      </w:r>
    </w:p>
    <w:p w14:paraId="30B4C968" w14:textId="77777777" w:rsidR="000C10A1" w:rsidRDefault="000C10A1" w:rsidP="000C10A1">
      <w:pPr>
        <w:jc w:val="both"/>
      </w:pPr>
      <w:r>
        <w:t xml:space="preserve">Racist practice, of course, does not necessarily correspond to the self-understandings of racist theory, which is all we have </w:t>
      </w:r>
      <w:proofErr w:type="spellStart"/>
      <w:r>
        <w:t>consid</w:t>
      </w:r>
      <w:proofErr w:type="spellEnd"/>
      <w:r>
        <w:t xml:space="preserve">- </w:t>
      </w:r>
      <w:proofErr w:type="spellStart"/>
      <w:r>
        <w:t>ered</w:t>
      </w:r>
      <w:proofErr w:type="spellEnd"/>
      <w:r>
        <w:t xml:space="preserve"> up to this point. It is clear from what we have seen, however, that </w:t>
      </w:r>
      <w:r w:rsidRPr="009C67F9">
        <w:rPr>
          <w:rStyle w:val="StyleUnderline"/>
        </w:rPr>
        <w:t>racist practice in the society of control has been deprived of a central support: it no longer has a theory of racial superiority that was seen as grounding the modern practices of racial exclusion.</w:t>
      </w:r>
      <w:r>
        <w:t xml:space="preserve"> According to Deleuze and Guattari, though, "European racism . . . has never operated by exclusion, or by the designation of some- one as Other</w:t>
      </w:r>
      <w:proofErr w:type="gramStart"/>
      <w:r>
        <w:t xml:space="preserve">. . . </w:t>
      </w:r>
      <w:r w:rsidRPr="009A06E7">
        <w:rPr>
          <w:highlight w:val="yellow"/>
        </w:rPr>
        <w:t>.</w:t>
      </w:r>
      <w:proofErr w:type="gramEnd"/>
      <w:r w:rsidRPr="009A06E7">
        <w:rPr>
          <w:highlight w:val="yellow"/>
        </w:rPr>
        <w:t xml:space="preserve"> </w:t>
      </w:r>
      <w:r w:rsidRPr="009A06E7">
        <w:rPr>
          <w:rStyle w:val="StyleUnderline"/>
          <w:highlight w:val="yellow"/>
        </w:rPr>
        <w:t>Racism operates by the determination of degrees of deviance in relation to the White-Man face, which endeavors to integrate nonconforming traits into increasingly eccentric and backward waves</w:t>
      </w:r>
      <w:proofErr w:type="gramStart"/>
      <w:r w:rsidRPr="009A06E7">
        <w:rPr>
          <w:rStyle w:val="StyleUnderline"/>
          <w:highlight w:val="yellow"/>
        </w:rPr>
        <w:t>. . . .</w:t>
      </w:r>
      <w:proofErr w:type="gramEnd"/>
      <w:r w:rsidRPr="009A06E7">
        <w:rPr>
          <w:rStyle w:val="StyleUnderline"/>
          <w:highlight w:val="yellow"/>
        </w:rPr>
        <w:t xml:space="preserve"> From the viewpoint of racism, there is no ex- </w:t>
      </w:r>
      <w:proofErr w:type="spellStart"/>
      <w:r w:rsidRPr="009A06E7">
        <w:rPr>
          <w:rStyle w:val="StyleUnderline"/>
          <w:highlight w:val="yellow"/>
        </w:rPr>
        <w:t>terior</w:t>
      </w:r>
      <w:proofErr w:type="spellEnd"/>
      <w:r w:rsidRPr="009A06E7">
        <w:rPr>
          <w:rStyle w:val="StyleUnderline"/>
          <w:highlight w:val="yellow"/>
        </w:rPr>
        <w:t>, there are no people on the outside</w:t>
      </w:r>
      <w:r>
        <w:t xml:space="preserve">."11 </w:t>
      </w:r>
      <w:r w:rsidRPr="009A06E7">
        <w:rPr>
          <w:rStyle w:val="StyleUnderline"/>
          <w:highlight w:val="yellow"/>
        </w:rPr>
        <w:t>Deleuze and Guattari challenge us</w:t>
      </w:r>
      <w:r w:rsidRPr="009C67F9">
        <w:rPr>
          <w:rStyle w:val="StyleUnderline"/>
        </w:rPr>
        <w:t>,</w:t>
      </w:r>
      <w:r>
        <w:t xml:space="preserve"> in effect, </w:t>
      </w:r>
      <w:r w:rsidRPr="009A06E7">
        <w:rPr>
          <w:rStyle w:val="Emphasis"/>
          <w:highlight w:val="yellow"/>
        </w:rPr>
        <w:t>to conceive racist practice not in terms of exclusion but as a strategy of differential inclusion</w:t>
      </w:r>
      <w:r w:rsidRPr="009A06E7">
        <w:rPr>
          <w:highlight w:val="yellow"/>
        </w:rPr>
        <w:t xml:space="preserve">. </w:t>
      </w:r>
      <w:r w:rsidRPr="009A06E7">
        <w:rPr>
          <w:rStyle w:val="StyleUnderline"/>
          <w:highlight w:val="yellow"/>
        </w:rPr>
        <w:t>No identity is designated as Other, no one is excluded from the domain, there is no outside</w:t>
      </w:r>
      <w:r>
        <w:t>. Just as postmodern racist theory cannot pose as a point of departure any essential differences among human races, post- modern racist practice cannot begin by an exclusion of the racial other</w:t>
      </w:r>
      <w:r w:rsidRPr="009A06E7">
        <w:rPr>
          <w:highlight w:val="yellow"/>
        </w:rPr>
        <w:t xml:space="preserve">. </w:t>
      </w:r>
      <w:r w:rsidRPr="009A06E7">
        <w:rPr>
          <w:rStyle w:val="StyleUnderline"/>
          <w:highlight w:val="yellow"/>
        </w:rPr>
        <w:t>White supremacy functions rather through first engaging alterity and then subordinating differences according to degrees of deviance from whiteness</w:t>
      </w:r>
      <w:r w:rsidRPr="009A06E7">
        <w:rPr>
          <w:highlight w:val="yellow"/>
        </w:rPr>
        <w:t>.</w:t>
      </w:r>
      <w:r>
        <w:t xml:space="preserve"> This has nothing to do with </w:t>
      </w:r>
      <w:proofErr w:type="spellStart"/>
      <w:r>
        <w:t>xenophobiathe</w:t>
      </w:r>
      <w:proofErr w:type="spellEnd"/>
      <w:r>
        <w:t xml:space="preserve"> hatred and fear of the unknown barbarian. It is a hatred born in proximity and elaborated through the degrees of difference of the neighbor.</w:t>
      </w:r>
    </w:p>
    <w:p w14:paraId="229F6D6E" w14:textId="77777777" w:rsidR="000C10A1" w:rsidRPr="009C67F9" w:rsidRDefault="000C10A1" w:rsidP="000C10A1">
      <w:pPr>
        <w:jc w:val="both"/>
        <w:rPr>
          <w:rStyle w:val="Emphasis"/>
        </w:rPr>
      </w:pPr>
      <w:r>
        <w:t xml:space="preserve">This is not to say that our societies are devoid of racial exclusions-certainly they are </w:t>
      </w:r>
      <w:proofErr w:type="spellStart"/>
      <w:r>
        <w:t>criss-crossed</w:t>
      </w:r>
      <w:proofErr w:type="spellEnd"/>
      <w:r>
        <w:t xml:space="preserve"> with numerous lines of racial barriers, across each urban landscape and across the globe. The point, rather, is that </w:t>
      </w:r>
      <w:r w:rsidRPr="009A06E7">
        <w:rPr>
          <w:rStyle w:val="StyleUnderline"/>
          <w:highlight w:val="yellow"/>
        </w:rPr>
        <w:t xml:space="preserve">racial exclusion arises generally as a result of </w:t>
      </w:r>
      <w:r w:rsidRPr="009A06E7">
        <w:rPr>
          <w:rStyle w:val="Emphasis"/>
          <w:highlight w:val="yellow"/>
        </w:rPr>
        <w:t>differential inclusion</w:t>
      </w:r>
      <w:r>
        <w:t xml:space="preserve">. In other words, </w:t>
      </w:r>
      <w:r w:rsidRPr="009C67F9">
        <w:rPr>
          <w:rStyle w:val="StyleUnderline"/>
        </w:rPr>
        <w:t>it would be a mistake today, and perhaps is also misleading when considering the past, to pose the Apartheid or Jim Crow laws as the paradigm of racial hierarchy. Difference is not written in law, and the imposition of alterity does not go to the extreme of Otherness</w:t>
      </w:r>
      <w:r>
        <w:t xml:space="preserve">. Empire does not think differences in absolute terms- </w:t>
      </w:r>
      <w:r w:rsidRPr="009C67F9">
        <w:rPr>
          <w:rStyle w:val="StyleUnderline"/>
        </w:rPr>
        <w:t>it poses racial differences never as a difference of nature but always a difference of degree, never as necessary but always accidental</w:t>
      </w:r>
      <w:r w:rsidRPr="009A06E7">
        <w:rPr>
          <w:highlight w:val="yellow"/>
        </w:rPr>
        <w:t xml:space="preserve">. </w:t>
      </w:r>
      <w:r w:rsidRPr="009A06E7">
        <w:rPr>
          <w:rStyle w:val="Emphasis"/>
          <w:highlight w:val="yellow"/>
        </w:rPr>
        <w:t>Subordination</w:t>
      </w:r>
      <w:r w:rsidRPr="009A06E7">
        <w:rPr>
          <w:highlight w:val="yellow"/>
        </w:rPr>
        <w:t xml:space="preserve"> </w:t>
      </w:r>
      <w:r w:rsidRPr="009A06E7">
        <w:rPr>
          <w:rStyle w:val="Emphasis"/>
          <w:highlight w:val="yellow"/>
        </w:rPr>
        <w:t>is enacted in regimes of everyday practices that are more mobile and flexible but that create racial hierarchies that are nonetheless stable and brutal.</w:t>
      </w:r>
    </w:p>
    <w:p w14:paraId="5935D5D9" w14:textId="77777777" w:rsidR="000C10A1" w:rsidRDefault="000C10A1" w:rsidP="000C10A1">
      <w:pPr>
        <w:jc w:val="both"/>
      </w:pPr>
      <w:r>
        <w:t xml:space="preserve">The form and strategies of postmodern racism in the society of control help to highlight the contrast between modern and imperial sovereignty more generally. Colonial racism, the racism of modern sovereignty, first pushes difference to the extreme and then in a second moment recuperates the Other as negative foundation of the Self. The modern construction of a people is intimately involved in this operation. A people </w:t>
      </w:r>
      <w:proofErr w:type="gramStart"/>
      <w:r>
        <w:t>is</w:t>
      </w:r>
      <w:proofErr w:type="gramEnd"/>
      <w:r>
        <w:t xml:space="preserve"> defined not only in terms of a shared past and common desires or potential, but primarily in dialectical relation to its Other, its outside. A people (whether diasporic or not) is always defined in terms of a place (be it virtual or actual</w:t>
      </w:r>
      <w:proofErr w:type="gramStart"/>
      <w:r>
        <w:t>) .</w:t>
      </w:r>
      <w:proofErr w:type="gramEnd"/>
      <w:r>
        <w:t xml:space="preserve"> </w:t>
      </w:r>
      <w:r w:rsidRPr="009C67F9">
        <w:rPr>
          <w:rStyle w:val="StyleUnderline"/>
        </w:rPr>
        <w:t xml:space="preserve">Imperial order, in contrast, has nothing to do with this dialectic. </w:t>
      </w:r>
      <w:r w:rsidRPr="009A06E7">
        <w:rPr>
          <w:rStyle w:val="StyleUnderline"/>
          <w:highlight w:val="yellow"/>
        </w:rPr>
        <w:t>Imperial racism</w:t>
      </w:r>
      <w:r w:rsidRPr="009A06E7">
        <w:rPr>
          <w:highlight w:val="yellow"/>
        </w:rPr>
        <w:t>,</w:t>
      </w:r>
      <w:r>
        <w:t xml:space="preserve"> or differential racism, </w:t>
      </w:r>
      <w:r w:rsidRPr="009A06E7">
        <w:rPr>
          <w:rStyle w:val="StyleUnderline"/>
          <w:highlight w:val="yellow"/>
        </w:rPr>
        <w:t>in the society of control</w:t>
      </w:r>
      <w:r w:rsidRPr="009A06E7">
        <w:rPr>
          <w:highlight w:val="yellow"/>
        </w:rPr>
        <w:t xml:space="preserve"> </w:t>
      </w:r>
      <w:r w:rsidRPr="009A06E7">
        <w:rPr>
          <w:rStyle w:val="Emphasis"/>
          <w:highlight w:val="yellow"/>
        </w:rPr>
        <w:t>integrates others with its order</w:t>
      </w:r>
      <w:r w:rsidRPr="009A06E7">
        <w:rPr>
          <w:rStyle w:val="StyleUnderline"/>
          <w:highlight w:val="yellow"/>
        </w:rPr>
        <w:t xml:space="preserve"> </w:t>
      </w:r>
      <w:r w:rsidRPr="009A06E7">
        <w:rPr>
          <w:rStyle w:val="Emphasis"/>
          <w:highlight w:val="yellow"/>
        </w:rPr>
        <w:t>and</w:t>
      </w:r>
      <w:r w:rsidRPr="009A06E7">
        <w:rPr>
          <w:rStyle w:val="StyleUnderline"/>
          <w:highlight w:val="yellow"/>
        </w:rPr>
        <w:t xml:space="preserve"> then </w:t>
      </w:r>
      <w:r w:rsidRPr="009A06E7">
        <w:rPr>
          <w:rStyle w:val="Emphasis"/>
          <w:highlight w:val="yellow"/>
        </w:rPr>
        <w:t>orchestrates those differences in a system of control</w:t>
      </w:r>
      <w:r>
        <w:t xml:space="preserve">. Fixed and biological notions of peoples thus tend to dissolve into a fluid and amorphous multitude, which is of course shot through with lines of conflict and antagonism but none which appear as fixed and eternal boundaries. </w:t>
      </w:r>
      <w:r w:rsidRPr="00096A0A">
        <w:t>The surface</w:t>
      </w:r>
      <w:r w:rsidRPr="00096A0A">
        <w:rPr>
          <w:rStyle w:val="StyleUnderline"/>
        </w:rPr>
        <w:t xml:space="preserve"> of the imperial society of control continuously </w:t>
      </w:r>
      <w:r w:rsidRPr="00096A0A">
        <w:rPr>
          <w:rStyle w:val="Emphasis"/>
        </w:rPr>
        <w:t>shifts</w:t>
      </w:r>
      <w:r w:rsidRPr="00096A0A">
        <w:rPr>
          <w:rStyle w:val="StyleUnderline"/>
        </w:rPr>
        <w:t xml:space="preserve"> in such a way that it destabilizes any notion of place. The central moment of modern racism takes place on its boundary, in the global antithesis between inside and outside.</w:t>
      </w:r>
      <w:r>
        <w:t xml:space="preserve"> </w:t>
      </w:r>
      <w:r>
        <w:lastRenderedPageBreak/>
        <w:t xml:space="preserve">As Du </w:t>
      </w:r>
      <w:proofErr w:type="spellStart"/>
      <w:r>
        <w:t>Bois</w:t>
      </w:r>
      <w:proofErr w:type="spellEnd"/>
      <w:r>
        <w:t xml:space="preserve"> said nearly 100 years ago, the problem of the 20th century is the problem of the color-line. </w:t>
      </w:r>
      <w:r w:rsidRPr="009A06E7">
        <w:rPr>
          <w:rStyle w:val="Emphasis"/>
          <w:highlight w:val="yellow"/>
        </w:rPr>
        <w:t>Imperial racism</w:t>
      </w:r>
      <w:r>
        <w:t xml:space="preserve">, on the other hand, looking forward perhaps to the next century, </w:t>
      </w:r>
      <w:r w:rsidRPr="009A06E7">
        <w:rPr>
          <w:rStyle w:val="Emphasis"/>
          <w:highlight w:val="yellow"/>
        </w:rPr>
        <w:t>rests rather on</w:t>
      </w:r>
      <w:r w:rsidRPr="00096A0A">
        <w:rPr>
          <w:rStyle w:val="Emphasis"/>
        </w:rPr>
        <w:t xml:space="preserve"> the play of differences and </w:t>
      </w:r>
      <w:r w:rsidRPr="009A06E7">
        <w:rPr>
          <w:rStyle w:val="Emphasis"/>
          <w:highlight w:val="yellow"/>
        </w:rPr>
        <w:t xml:space="preserve">the management of </w:t>
      </w:r>
      <w:proofErr w:type="spellStart"/>
      <w:r w:rsidRPr="009A06E7">
        <w:rPr>
          <w:rStyle w:val="Emphasis"/>
          <w:highlight w:val="yellow"/>
        </w:rPr>
        <w:t>microconflictualities</w:t>
      </w:r>
      <w:proofErr w:type="spellEnd"/>
      <w:r w:rsidRPr="00096A0A">
        <w:rPr>
          <w:rStyle w:val="Emphasis"/>
        </w:rPr>
        <w:t xml:space="preserve"> </w:t>
      </w:r>
      <w:r w:rsidRPr="009A06E7">
        <w:rPr>
          <w:rStyle w:val="Emphasis"/>
          <w:highlight w:val="yellow"/>
        </w:rPr>
        <w:t>within its continually expanding domain.</w:t>
      </w:r>
    </w:p>
    <w:p w14:paraId="0159CB37" w14:textId="77777777" w:rsidR="000C10A1" w:rsidRDefault="000C10A1" w:rsidP="000C10A1">
      <w:pPr>
        <w:jc w:val="both"/>
        <w:rPr>
          <w:rStyle w:val="Emphasis"/>
        </w:rPr>
      </w:pPr>
      <w:r>
        <w:t xml:space="preserve">To many across the world, of course, the racial relativism of Empire and its first movement of universal inclusion is itself threat- </w:t>
      </w:r>
      <w:proofErr w:type="spellStart"/>
      <w:r>
        <w:t>ening</w:t>
      </w:r>
      <w:proofErr w:type="spellEnd"/>
      <w:r>
        <w:t xml:space="preserve">. Being outside provides a certain protection and autonomy. In this sense, the rise of various discourses of essential and original racial or ethnic difference may be seen as a defensive reaction to imperial inclusion. The rise of </w:t>
      </w:r>
      <w:proofErr w:type="spellStart"/>
      <w:r>
        <w:t>Confusionism</w:t>
      </w:r>
      <w:proofErr w:type="spellEnd"/>
      <w:r>
        <w:t xml:space="preserve"> in China or religious fundamentalisms in the United States and the Arab world all cast the identity of the group as founded on ancient origins and finally incommensurable with the outside world. The ethnic conflicts in Rwanda, the Balkans, and even the Middle East are commonly understood as a reemergence of irrepressible and irreconcilable ancient alterities. From our perspective, of course, these differences and conflicts cannot be understood in the context of any ancient origins but only by situating them within the present imperial con- figuration. </w:t>
      </w:r>
      <w:r w:rsidRPr="00096A0A">
        <w:rPr>
          <w:rStyle w:val="StyleUnderline"/>
        </w:rPr>
        <w:t xml:space="preserve">Empire will accept the racial and ethnic differences it finds and put them to work; it will stand by observing these conflicts and intervene when adjustment is necessary. </w:t>
      </w:r>
      <w:r w:rsidRPr="009A06E7">
        <w:rPr>
          <w:rStyle w:val="Emphasis"/>
          <w:highlight w:val="yellow"/>
        </w:rPr>
        <w:t>Any attempt to remain Other to Empire will be futile</w:t>
      </w:r>
      <w:r w:rsidRPr="009A06E7">
        <w:rPr>
          <w:highlight w:val="yellow"/>
        </w:rPr>
        <w:t xml:space="preserve">. </w:t>
      </w:r>
      <w:r w:rsidRPr="009A06E7">
        <w:rPr>
          <w:rStyle w:val="Emphasis"/>
          <w:highlight w:val="yellow"/>
        </w:rPr>
        <w:t>It feeds on alterity, relativizing it and managing it</w:t>
      </w:r>
    </w:p>
    <w:p w14:paraId="196B3820" w14:textId="77777777" w:rsidR="000C10A1" w:rsidRDefault="000C10A1">
      <w:pPr>
        <w:spacing w:after="0" w:line="240" w:lineRule="auto"/>
        <w:rPr>
          <w:rFonts w:eastAsiaTheme="majorEastAsia" w:cstheme="majorBidi"/>
          <w:b/>
          <w:bCs/>
          <w:sz w:val="32"/>
          <w:szCs w:val="32"/>
          <w:u w:val="single"/>
        </w:rPr>
      </w:pPr>
      <w:r>
        <w:br w:type="page"/>
      </w:r>
    </w:p>
    <w:p w14:paraId="7CBC0A9C" w14:textId="34C234AA" w:rsidR="00377AE1" w:rsidRDefault="00377AE1" w:rsidP="00377AE1">
      <w:pPr>
        <w:pStyle w:val="Heading3"/>
      </w:pPr>
      <w:r>
        <w:lastRenderedPageBreak/>
        <w:t>War on Difference</w:t>
      </w:r>
    </w:p>
    <w:p w14:paraId="062D005D" w14:textId="3B81C6FF" w:rsidR="00377AE1" w:rsidRPr="00A31B56" w:rsidRDefault="00377AE1" w:rsidP="00377AE1">
      <w:pPr>
        <w:pStyle w:val="Heading4"/>
        <w:jc w:val="both"/>
        <w:rPr>
          <w:rFonts w:asciiTheme="majorHAnsi" w:hAnsiTheme="majorHAnsi"/>
        </w:rPr>
      </w:pPr>
      <w:r w:rsidRPr="00A31B56">
        <w:rPr>
          <w:rFonts w:asciiTheme="majorHAnsi" w:hAnsiTheme="majorHAnsi"/>
        </w:rPr>
        <w:t xml:space="preserve">The impact is a war on difference in which a new totalitarianism premised on reactive orientations to desire and a hatred of the world outpaces traditional liberal-democratic governance entirely. Today, all that remains is an inaccurate simulation of political participation – true conflict over differing visions of the political is eliminated, erecting a normal, everyday fascism that results in a reactive orientation to the inevitable anxiety of life producing a constant war on difference. </w:t>
      </w:r>
    </w:p>
    <w:p w14:paraId="3DB4C887" w14:textId="2C3047A1" w:rsidR="00377AE1" w:rsidRPr="00377AE1" w:rsidRDefault="00377AE1" w:rsidP="00377AE1">
      <w:pPr>
        <w:jc w:val="both"/>
        <w:rPr>
          <w:rFonts w:asciiTheme="majorHAnsi" w:hAnsiTheme="majorHAnsi"/>
          <w:i/>
        </w:rPr>
      </w:pPr>
      <w:proofErr w:type="spellStart"/>
      <w:r w:rsidRPr="00A31B56">
        <w:rPr>
          <w:rStyle w:val="Style13ptBold"/>
          <w:rFonts w:asciiTheme="majorHAnsi" w:hAnsiTheme="majorHAnsi"/>
        </w:rPr>
        <w:t>Karatzogianni</w:t>
      </w:r>
      <w:proofErr w:type="spellEnd"/>
      <w:r w:rsidRPr="00A31B56">
        <w:rPr>
          <w:rStyle w:val="Style13ptBold"/>
          <w:rFonts w:asciiTheme="majorHAnsi" w:hAnsiTheme="majorHAnsi"/>
        </w:rPr>
        <w:t xml:space="preserve"> and Robinson 13.</w:t>
      </w:r>
      <w:r w:rsidRPr="00A31B56">
        <w:rPr>
          <w:rFonts w:asciiTheme="majorHAnsi" w:hAnsiTheme="majorHAnsi"/>
        </w:rPr>
        <w:t xml:space="preserve"> </w:t>
      </w:r>
      <w:proofErr w:type="spellStart"/>
      <w:r w:rsidRPr="00A31B56">
        <w:rPr>
          <w:rFonts w:asciiTheme="majorHAnsi" w:hAnsiTheme="majorHAnsi"/>
        </w:rPr>
        <w:t>Athina</w:t>
      </w:r>
      <w:proofErr w:type="spellEnd"/>
      <w:r w:rsidRPr="00A31B56">
        <w:rPr>
          <w:rFonts w:asciiTheme="majorHAnsi" w:hAnsiTheme="majorHAnsi"/>
        </w:rPr>
        <w:t xml:space="preserve"> </w:t>
      </w:r>
      <w:proofErr w:type="spellStart"/>
      <w:r w:rsidRPr="00A31B56">
        <w:rPr>
          <w:rFonts w:asciiTheme="majorHAnsi" w:hAnsiTheme="majorHAnsi"/>
        </w:rPr>
        <w:t>Karatzogianni</w:t>
      </w:r>
      <w:proofErr w:type="spellEnd"/>
      <w:r w:rsidRPr="00A31B56">
        <w:rPr>
          <w:rFonts w:asciiTheme="majorHAnsi" w:hAnsiTheme="majorHAnsi"/>
        </w:rPr>
        <w:t>, Senior Lecturer in Media and Communication at the University of Leicester (UK), and Andrew Robinson, independent researcher and writer, “</w:t>
      </w:r>
      <w:proofErr w:type="spellStart"/>
      <w:r w:rsidRPr="00A31B56">
        <w:rPr>
          <w:rFonts w:asciiTheme="majorHAnsi" w:hAnsiTheme="majorHAnsi"/>
        </w:rPr>
        <w:t>Schizorevolutions</w:t>
      </w:r>
      <w:proofErr w:type="spellEnd"/>
      <w:r w:rsidRPr="00A31B56">
        <w:rPr>
          <w:rFonts w:asciiTheme="majorHAnsi" w:hAnsiTheme="majorHAnsi"/>
        </w:rPr>
        <w:t xml:space="preserve"> vs. </w:t>
      </w:r>
      <w:proofErr w:type="spellStart"/>
      <w:r w:rsidRPr="00A31B56">
        <w:rPr>
          <w:rFonts w:asciiTheme="majorHAnsi" w:hAnsiTheme="majorHAnsi"/>
        </w:rPr>
        <w:t>Microfascisms</w:t>
      </w:r>
      <w:proofErr w:type="spellEnd"/>
      <w:r w:rsidRPr="00A31B56">
        <w:rPr>
          <w:rFonts w:asciiTheme="majorHAnsi" w:hAnsiTheme="majorHAnsi"/>
        </w:rPr>
        <w:t xml:space="preserve">: A </w:t>
      </w:r>
      <w:proofErr w:type="spellStart"/>
      <w:r w:rsidRPr="00A31B56">
        <w:rPr>
          <w:rFonts w:asciiTheme="majorHAnsi" w:hAnsiTheme="majorHAnsi"/>
        </w:rPr>
        <w:t>Deleuzo</w:t>
      </w:r>
      <w:proofErr w:type="spellEnd"/>
      <w:r w:rsidRPr="00A31B56">
        <w:rPr>
          <w:rFonts w:asciiTheme="majorHAnsi" w:hAnsiTheme="majorHAnsi"/>
        </w:rPr>
        <w:t xml:space="preserve">-Nietzschean Perspective on State, Security, and Active/Reactive Networks,” Selected Works, July 2013, http://works.bepress.com/athina_ </w:t>
      </w:r>
      <w:proofErr w:type="spellStart"/>
      <w:r w:rsidRPr="00A31B56">
        <w:rPr>
          <w:rFonts w:asciiTheme="majorHAnsi" w:hAnsiTheme="majorHAnsi"/>
        </w:rPr>
        <w:t>karatzogianni</w:t>
      </w:r>
      <w:proofErr w:type="spellEnd"/>
      <w:r w:rsidRPr="00A31B56">
        <w:rPr>
          <w:rFonts w:asciiTheme="majorHAnsi" w:hAnsiTheme="majorHAnsi"/>
        </w:rPr>
        <w:t xml:space="preserve">, 8-17, </w:t>
      </w:r>
      <w:r w:rsidRPr="00A31B56">
        <w:rPr>
          <w:rFonts w:asciiTheme="majorHAnsi" w:hAnsiTheme="majorHAnsi"/>
          <w:i/>
        </w:rPr>
        <w:t>via academia.edu</w:t>
      </w:r>
    </w:p>
    <w:p w14:paraId="5B7DAA99" w14:textId="77777777" w:rsidR="00377AE1" w:rsidRPr="00A31B56" w:rsidRDefault="00377AE1" w:rsidP="00377AE1">
      <w:pPr>
        <w:jc w:val="both"/>
        <w:rPr>
          <w:rFonts w:asciiTheme="majorHAnsi" w:hAnsiTheme="majorHAnsi"/>
          <w:sz w:val="28"/>
          <w:szCs w:val="28"/>
        </w:rPr>
      </w:pPr>
      <w:r w:rsidRPr="00A31B56">
        <w:rPr>
          <w:rFonts w:asciiTheme="majorHAnsi" w:hAnsiTheme="majorHAnsi"/>
        </w:rPr>
        <w:t xml:space="preserve">Thesis 2: </w:t>
      </w:r>
      <w:r w:rsidRPr="00A31B56">
        <w:rPr>
          <w:rStyle w:val="Emphasis"/>
          <w:rFonts w:asciiTheme="majorHAnsi" w:hAnsiTheme="majorHAnsi"/>
        </w:rPr>
        <w:t>The threatened state transmutes into the terror state</w:t>
      </w:r>
      <w:r w:rsidRPr="00A31B56">
        <w:rPr>
          <w:rFonts w:asciiTheme="majorHAnsi" w:hAnsiTheme="majorHAnsi"/>
        </w:rPr>
        <w:t xml:space="preserve">. </w:t>
      </w:r>
      <w:r w:rsidRPr="00A31B56">
        <w:rPr>
          <w:rStyle w:val="StyleUnderline"/>
          <w:rFonts w:asciiTheme="majorHAnsi" w:hAnsiTheme="majorHAnsi"/>
        </w:rPr>
        <w:t>The return of state violence from the kernel of state exceptionalism is a growing problem</w:t>
      </w:r>
      <w:r w:rsidRPr="00A31B56">
        <w:rPr>
          <w:rFonts w:asciiTheme="majorHAnsi" w:hAnsiTheme="majorHAnsi"/>
        </w:rPr>
        <w:t xml:space="preserve">. </w:t>
      </w:r>
      <w:r w:rsidRPr="00A31B56">
        <w:rPr>
          <w:rStyle w:val="StyleUnderline"/>
          <w:rFonts w:asciiTheme="majorHAnsi" w:hAnsiTheme="majorHAnsi"/>
        </w:rPr>
        <w:t xml:space="preserve">It is </w:t>
      </w:r>
      <w:r w:rsidRPr="00A31B56">
        <w:rPr>
          <w:rStyle w:val="Emphasis"/>
          <w:rFonts w:asciiTheme="majorHAnsi" w:hAnsiTheme="majorHAnsi"/>
        </w:rPr>
        <w:t>grounded on a reaction of the terrified state</w:t>
      </w:r>
      <w:r w:rsidRPr="00A31B56">
        <w:rPr>
          <w:rStyle w:val="StyleUnderline"/>
          <w:rFonts w:asciiTheme="majorHAnsi" w:hAnsiTheme="majorHAnsi"/>
        </w:rPr>
        <w:t xml:space="preserve"> by </w:t>
      </w:r>
      <w:r w:rsidRPr="00A31B56">
        <w:rPr>
          <w:rStyle w:val="Emphasis"/>
          <w:rFonts w:asciiTheme="majorHAnsi" w:hAnsiTheme="majorHAnsi"/>
        </w:rPr>
        <w:t>conceiving the entire situation as it is formerly conceived specific sites of exception and emergency</w:t>
      </w:r>
      <w:r w:rsidRPr="00A31B56">
        <w:rPr>
          <w:rStyle w:val="StyleUnderline"/>
          <w:rFonts w:asciiTheme="majorHAnsi" w:hAnsiTheme="majorHAnsi"/>
        </w:rPr>
        <w:t xml:space="preserve"> </w:t>
      </w:r>
      <w:r w:rsidRPr="00A31B56">
        <w:rPr>
          <w:rFonts w:asciiTheme="majorHAnsi" w:hAnsiTheme="majorHAnsi"/>
        </w:rPr>
        <w:t xml:space="preserve">(c.f. Agamben, 1998, 2005). </w:t>
      </w:r>
      <w:r w:rsidRPr="00A31B56">
        <w:rPr>
          <w:rStyle w:val="StyleUnderline"/>
          <w:rFonts w:asciiTheme="majorHAnsi" w:hAnsiTheme="majorHAnsi"/>
        </w:rPr>
        <w:t xml:space="preserve">New forms of social control directed against minor deviance or uncontrolled flows are </w:t>
      </w:r>
      <w:r w:rsidRPr="00A31B56">
        <w:rPr>
          <w:rStyle w:val="Emphasis"/>
          <w:rFonts w:asciiTheme="majorHAnsi" w:hAnsiTheme="majorHAnsi"/>
        </w:rPr>
        <w:t>expanding into a war against difference</w:t>
      </w:r>
      <w:r w:rsidRPr="00A31B56">
        <w:rPr>
          <w:rStyle w:val="StyleUnderline"/>
          <w:rFonts w:asciiTheme="majorHAnsi" w:hAnsiTheme="majorHAnsi"/>
        </w:rPr>
        <w:t xml:space="preserve"> and a </w:t>
      </w:r>
      <w:r w:rsidRPr="00A31B56">
        <w:rPr>
          <w:rStyle w:val="Emphasis"/>
          <w:rFonts w:asciiTheme="majorHAnsi" w:hAnsiTheme="majorHAnsi"/>
        </w:rPr>
        <w:t>systematic denial of the ‘right to have rights’</w:t>
      </w:r>
      <w:r w:rsidRPr="00A31B56">
        <w:rPr>
          <w:rFonts w:asciiTheme="majorHAnsi" w:hAnsiTheme="majorHAnsi"/>
        </w:rPr>
        <w:t xml:space="preserve"> (Robinson, 2007). </w:t>
      </w:r>
      <w:r w:rsidRPr="00A31B56">
        <w:rPr>
          <w:rStyle w:val="Emphasis"/>
          <w:rFonts w:asciiTheme="majorHAnsi" w:hAnsiTheme="majorHAnsi"/>
          <w:sz w:val="28"/>
          <w:szCs w:val="28"/>
        </w:rPr>
        <w:t>The project is not simply an extension of liberal-democratic models of social control, but breaks with such models in directly criminalizing nonconformity from a prescribed way of life and attempting to extensively regulate everyday life through repression</w:t>
      </w:r>
      <w:r w:rsidRPr="00A31B56">
        <w:rPr>
          <w:rFonts w:asciiTheme="majorHAnsi" w:hAnsiTheme="majorHAnsi"/>
        </w:rPr>
        <w:t xml:space="preserve">. </w:t>
      </w:r>
      <w:r w:rsidRPr="00A31B56">
        <w:rPr>
          <w:rStyle w:val="Emphasis"/>
          <w:rFonts w:asciiTheme="majorHAnsi" w:hAnsiTheme="majorHAnsi"/>
        </w:rPr>
        <w:t>This</w:t>
      </w:r>
      <w:r w:rsidRPr="00A31B56">
        <w:rPr>
          <w:rFonts w:asciiTheme="majorHAnsi" w:hAnsiTheme="majorHAnsi"/>
        </w:rPr>
        <w:t xml:space="preserve"> new repressive model, expressing a kind of </w:t>
      </w:r>
      <w:r w:rsidRPr="00A31B56">
        <w:rPr>
          <w:rStyle w:val="Emphasis"/>
          <w:rFonts w:asciiTheme="majorHAnsi" w:hAnsiTheme="majorHAnsi"/>
        </w:rPr>
        <w:t>neo-totalitarianism</w:t>
      </w:r>
      <w:r w:rsidRPr="00A31B56">
        <w:rPr>
          <w:rFonts w:asciiTheme="majorHAnsi" w:hAnsiTheme="majorHAnsi"/>
        </w:rPr>
        <w:t xml:space="preserve">, </w:t>
      </w:r>
      <w:r w:rsidRPr="00A31B56">
        <w:rPr>
          <w:rStyle w:val="StyleUnderline"/>
          <w:rFonts w:asciiTheme="majorHAnsi" w:hAnsiTheme="majorHAnsi"/>
        </w:rPr>
        <w:t>should be taken to include such measures and structures as the rise of gated communities</w:t>
      </w:r>
      <w:r w:rsidRPr="00A31B56">
        <w:rPr>
          <w:rFonts w:asciiTheme="majorHAnsi" w:hAnsiTheme="majorHAnsi"/>
        </w:rPr>
        <w:t xml:space="preserve">, </w:t>
      </w:r>
      <w:r w:rsidRPr="00A31B56">
        <w:rPr>
          <w:rStyle w:val="StyleUnderline"/>
          <w:rFonts w:asciiTheme="majorHAnsi" w:hAnsiTheme="majorHAnsi"/>
        </w:rPr>
        <w:t>CCTV, RFID, ID cards, ASBOs, dispersal zones, paramilitary policing methods, the ‘social cleansing’ of groups such as homeless people and street drinkers from public spaces, increasing restrictions on protests and attacks on ‘extremist’ groups, the use of extreme sentencing against minor deviance, and of course the swathe of “anti-terrorism” laws which provide a pretext for expanded repression</w:t>
      </w:r>
      <w:r w:rsidRPr="00A31B56">
        <w:rPr>
          <w:rFonts w:asciiTheme="majorHAnsi" w:hAnsiTheme="majorHAnsi"/>
        </w:rPr>
        <w:t xml:space="preserve">. </w:t>
      </w:r>
      <w:r w:rsidRPr="00A31B56">
        <w:rPr>
          <w:rStyle w:val="Emphasis"/>
          <w:rFonts w:asciiTheme="majorHAnsi" w:hAnsiTheme="majorHAnsi"/>
          <w:sz w:val="28"/>
          <w:szCs w:val="28"/>
        </w:rPr>
        <w:t>This increasingly vicious state response leads to extremely intrusive state measures</w:t>
      </w:r>
      <w:r w:rsidRPr="00A31B56">
        <w:rPr>
          <w:rFonts w:asciiTheme="majorHAnsi" w:hAnsiTheme="majorHAnsi"/>
        </w:rPr>
        <w:t xml:space="preserve">. </w:t>
      </w:r>
      <w:r w:rsidRPr="00A31B56">
        <w:rPr>
          <w:rFonts w:asciiTheme="majorHAnsi" w:hAnsiTheme="majorHAnsi"/>
          <w:sz w:val="16"/>
          <w:szCs w:val="16"/>
        </w:rPr>
        <w:t xml:space="preserve">The magazine </w:t>
      </w:r>
      <w:proofErr w:type="spellStart"/>
      <w:r w:rsidRPr="00A31B56">
        <w:rPr>
          <w:rFonts w:asciiTheme="majorHAnsi" w:hAnsiTheme="majorHAnsi"/>
          <w:sz w:val="16"/>
          <w:szCs w:val="16"/>
        </w:rPr>
        <w:t>Datacide</w:t>
      </w:r>
      <w:proofErr w:type="spellEnd"/>
      <w:r w:rsidRPr="00A31B56">
        <w:rPr>
          <w:rFonts w:asciiTheme="majorHAnsi" w:hAnsiTheme="majorHAnsi"/>
          <w:sz w:val="16"/>
          <w:szCs w:val="16"/>
        </w:rPr>
        <w:t xml:space="preserve"> analyses the wave of repression as ‘the real </w:t>
      </w:r>
      <w:proofErr w:type="spellStart"/>
      <w:r w:rsidRPr="00A31B56">
        <w:rPr>
          <w:rFonts w:asciiTheme="majorHAnsi" w:hAnsiTheme="majorHAnsi"/>
          <w:sz w:val="16"/>
          <w:szCs w:val="16"/>
        </w:rPr>
        <w:t>subsumption</w:t>
      </w:r>
      <w:proofErr w:type="spellEnd"/>
      <w:r w:rsidRPr="00A31B56">
        <w:rPr>
          <w:rFonts w:asciiTheme="majorHAnsi" w:hAnsiTheme="majorHAnsi"/>
          <w:sz w:val="16"/>
          <w:szCs w:val="16"/>
        </w:rPr>
        <w:t xml:space="preserve"> of every singularity in the domain of the State. From now on if your attributes don't quite extend to crime, a judge's word suffices to ensure that crime will reach out and embrace your attributes’ (Hyland n.d.). To decompose networks, the state seeks to shadow them ever more closely. </w:t>
      </w:r>
      <w:r w:rsidRPr="00A31B56">
        <w:rPr>
          <w:rStyle w:val="Emphasis"/>
          <w:rFonts w:asciiTheme="majorHAnsi" w:hAnsiTheme="majorHAnsi"/>
          <w:sz w:val="28"/>
          <w:szCs w:val="28"/>
        </w:rPr>
        <w:t>The closure of space is an inherent aspect of this project of control</w:t>
      </w:r>
      <w:r w:rsidRPr="00A31B56">
        <w:rPr>
          <w:rFonts w:asciiTheme="majorHAnsi" w:hAnsiTheme="majorHAnsi"/>
        </w:rPr>
        <w:t xml:space="preserve">. </w:t>
      </w:r>
      <w:r w:rsidRPr="00A31B56">
        <w:rPr>
          <w:rStyle w:val="Emphasis"/>
          <w:rFonts w:asciiTheme="majorHAnsi" w:hAnsiTheme="majorHAnsi"/>
        </w:rPr>
        <w:t xml:space="preserve">While open space is a necessary enabling good from the standpoint of active desire, it is perceived as a threat by the terrified state, because it is space in which </w:t>
      </w:r>
      <w:proofErr w:type="spellStart"/>
      <w:r w:rsidRPr="00A31B56">
        <w:rPr>
          <w:rStyle w:val="Emphasis"/>
          <w:rFonts w:asciiTheme="majorHAnsi" w:hAnsiTheme="majorHAnsi"/>
        </w:rPr>
        <w:t>demonised</w:t>
      </w:r>
      <w:proofErr w:type="spellEnd"/>
      <w:r w:rsidRPr="00A31B56">
        <w:rPr>
          <w:rStyle w:val="Emphasis"/>
          <w:rFonts w:asciiTheme="majorHAnsi" w:hAnsiTheme="majorHAnsi"/>
        </w:rPr>
        <w:t xml:space="preserve"> Others can gather and recompose networks outside state control</w:t>
      </w:r>
      <w:r w:rsidRPr="00A31B56">
        <w:rPr>
          <w:rFonts w:asciiTheme="majorHAnsi" w:hAnsiTheme="majorHAnsi"/>
        </w:rPr>
        <w:t xml:space="preserve">. Hence, </w:t>
      </w:r>
      <w:r w:rsidRPr="00A31B56">
        <w:rPr>
          <w:rStyle w:val="Emphasis"/>
          <w:rFonts w:asciiTheme="majorHAnsi" w:hAnsiTheme="majorHAnsi"/>
        </w:rPr>
        <w:t>for the threatened state, open space is space for the enemy, space of risk</w:t>
      </w:r>
      <w:r w:rsidRPr="00A31B56">
        <w:rPr>
          <w:rFonts w:asciiTheme="majorHAnsi" w:hAnsiTheme="majorHAnsi"/>
        </w:rPr>
        <w:t xml:space="preserve">. </w:t>
      </w:r>
      <w:r w:rsidRPr="00A31B56">
        <w:rPr>
          <w:rStyle w:val="Emphasis"/>
          <w:rFonts w:asciiTheme="majorHAnsi" w:hAnsiTheme="majorHAnsi"/>
          <w:sz w:val="28"/>
          <w:szCs w:val="28"/>
        </w:rPr>
        <w:t xml:space="preserve">Given that open space is in contrast necessary for difference to function (since otherwise it is excluded as unrepresentable or </w:t>
      </w:r>
      <w:r w:rsidRPr="00A31B56">
        <w:rPr>
          <w:rStyle w:val="Emphasis"/>
          <w:rFonts w:asciiTheme="majorHAnsi" w:hAnsiTheme="majorHAnsi"/>
          <w:sz w:val="28"/>
          <w:szCs w:val="28"/>
        </w:rPr>
        <w:lastRenderedPageBreak/>
        <w:t>excessive), the attempts to render all space closed and governable involve a constant war on difference which expands ever more deeply into everyday life</w:t>
      </w:r>
      <w:r w:rsidRPr="00A31B56">
        <w:rPr>
          <w:rFonts w:asciiTheme="majorHAnsi" w:hAnsiTheme="majorHAnsi"/>
        </w:rPr>
        <w:t xml:space="preserve">. As Guattari aptly argues, </w:t>
      </w:r>
      <w:r w:rsidRPr="00A31B56">
        <w:rPr>
          <w:rStyle w:val="StyleUnderline"/>
          <w:rFonts w:asciiTheme="majorHAnsi" w:hAnsiTheme="majorHAnsi"/>
        </w:rPr>
        <w:t>neoliberal capitalism tends to construe difference as unwanted ‘noise’</w:t>
      </w:r>
      <w:r w:rsidRPr="00A31B56">
        <w:rPr>
          <w:rFonts w:asciiTheme="majorHAnsi" w:hAnsiTheme="majorHAnsi"/>
        </w:rPr>
        <w:t xml:space="preserve"> (1996: 137). </w:t>
      </w:r>
      <w:r w:rsidRPr="00A31B56">
        <w:rPr>
          <w:rStyle w:val="StyleUnderline"/>
          <w:rFonts w:asciiTheme="majorHAnsi" w:hAnsiTheme="majorHAnsi"/>
        </w:rPr>
        <w:t>Society</w:t>
      </w:r>
      <w:r w:rsidRPr="00A31B56">
        <w:rPr>
          <w:rFonts w:asciiTheme="majorHAnsi" w:hAnsiTheme="majorHAnsi"/>
        </w:rPr>
        <w:t xml:space="preserve"> thus </w:t>
      </w:r>
      <w:r w:rsidRPr="00A31B56">
        <w:rPr>
          <w:rStyle w:val="StyleUnderline"/>
          <w:rFonts w:asciiTheme="majorHAnsi" w:hAnsiTheme="majorHAnsi"/>
        </w:rPr>
        <w:t xml:space="preserve">becomes a </w:t>
      </w:r>
      <w:r w:rsidRPr="00A31B56">
        <w:rPr>
          <w:rStyle w:val="Emphasis"/>
          <w:rFonts w:asciiTheme="majorHAnsi" w:hAnsiTheme="majorHAnsi"/>
        </w:rPr>
        <w:t>hothouse of constant crackdowns and surveillance</w:t>
      </w:r>
      <w:r w:rsidRPr="00A31B56">
        <w:rPr>
          <w:rStyle w:val="StyleUnderline"/>
          <w:rFonts w:asciiTheme="majorHAnsi" w:hAnsiTheme="majorHAnsi"/>
        </w:rPr>
        <w:t xml:space="preserve">, which at best simulates, and at worst creates, a situation where horizontal connections either cannot emerge or are constantly persecuted. </w:t>
      </w:r>
      <w:r w:rsidRPr="00A31B56">
        <w:rPr>
          <w:rFonts w:asciiTheme="majorHAnsi" w:hAnsiTheme="majorHAnsi"/>
          <w:sz w:val="16"/>
          <w:szCs w:val="16"/>
        </w:rPr>
        <w:t>Theories such as those of Agamben and Kropotkin show</w:t>
      </w:r>
      <w:r w:rsidRPr="00A31B56">
        <w:rPr>
          <w:rFonts w:asciiTheme="majorHAnsi" w:hAnsiTheme="majorHAnsi"/>
        </w:rPr>
        <w:t xml:space="preserve"> </w:t>
      </w:r>
      <w:r w:rsidRPr="00A31B56">
        <w:rPr>
          <w:rStyle w:val="StyleUnderline"/>
          <w:rFonts w:asciiTheme="majorHAnsi" w:hAnsiTheme="majorHAnsi"/>
        </w:rPr>
        <w:t>the predisposition of the state to pursue total control</w:t>
      </w:r>
      <w:r w:rsidRPr="00A31B56">
        <w:rPr>
          <w:rFonts w:asciiTheme="majorHAnsi" w:hAnsiTheme="majorHAnsi"/>
        </w:rPr>
        <w:t xml:space="preserve">. But </w:t>
      </w:r>
      <w:r w:rsidRPr="00A31B56">
        <w:rPr>
          <w:rStyle w:val="StyleUnderline"/>
          <w:rFonts w:asciiTheme="majorHAnsi" w:hAnsiTheme="majorHAnsi"/>
        </w:rPr>
        <w:t>why is the state pursuing this project now</w:t>
      </w:r>
      <w:r w:rsidRPr="00A31B56">
        <w:rPr>
          <w:rFonts w:asciiTheme="majorHAnsi" w:hAnsiTheme="majorHAnsi"/>
        </w:rPr>
        <w:t xml:space="preserve">? </w:t>
      </w:r>
      <w:r w:rsidRPr="00A31B56">
        <w:rPr>
          <w:rFonts w:asciiTheme="majorHAnsi" w:hAnsiTheme="majorHAnsi"/>
          <w:sz w:val="16"/>
          <w:szCs w:val="16"/>
        </w:rPr>
        <w:t xml:space="preserve">To understand this, one must </w:t>
      </w:r>
      <w:proofErr w:type="spellStart"/>
      <w:r w:rsidRPr="00A31B56">
        <w:rPr>
          <w:rFonts w:asciiTheme="majorHAnsi" w:hAnsiTheme="majorHAnsi"/>
          <w:sz w:val="16"/>
          <w:szCs w:val="16"/>
        </w:rPr>
        <w:t>recognise</w:t>
      </w:r>
      <w:proofErr w:type="spellEnd"/>
      <w:r w:rsidRPr="00A31B56">
        <w:rPr>
          <w:rFonts w:asciiTheme="majorHAnsi" w:hAnsiTheme="majorHAnsi"/>
          <w:sz w:val="16"/>
          <w:szCs w:val="16"/>
        </w:rPr>
        <w:t xml:space="preserve"> the multiple ways in which capitalism can handle difference. Hence, there are two poles the state can pursue, social-democratic (adding axioms) or totalitarian (subtracting axioms), which have the same function in relation to capitalism, but are quite different in other regards. State terror involves the replacement of addition of axioms (inclusion through representation) with subtraction of axioms (repression of difference).</w:t>
      </w:r>
      <w:r w:rsidRPr="00A31B56">
        <w:rPr>
          <w:rFonts w:asciiTheme="majorHAnsi" w:hAnsiTheme="majorHAnsi"/>
        </w:rPr>
        <w:t xml:space="preserve"> </w:t>
      </w:r>
      <w:r w:rsidRPr="00A31B56">
        <w:rPr>
          <w:rStyle w:val="StyleUnderline"/>
          <w:rFonts w:asciiTheme="majorHAnsi" w:hAnsiTheme="majorHAnsi"/>
        </w:rPr>
        <w:t>This parallels the distinction between ‘hard’ and ‘soft’ power in international relations</w:t>
      </w:r>
      <w:r w:rsidRPr="00A31B56">
        <w:rPr>
          <w:rFonts w:asciiTheme="majorHAnsi" w:hAnsiTheme="majorHAnsi"/>
        </w:rPr>
        <w:t>. Crucially, ‘</w:t>
      </w:r>
      <w:r w:rsidRPr="00A31B56">
        <w:rPr>
          <w:rStyle w:val="StyleUnderline"/>
          <w:rFonts w:asciiTheme="majorHAnsi" w:hAnsiTheme="majorHAnsi"/>
        </w:rPr>
        <w:t>hard’ power is deflationary</w:t>
      </w:r>
      <w:r w:rsidRPr="00A31B56">
        <w:rPr>
          <w:rFonts w:asciiTheme="majorHAnsi" w:hAnsiTheme="majorHAnsi"/>
        </w:rPr>
        <w:t xml:space="preserve"> (Mann 2005: 83-4). </w:t>
      </w:r>
      <w:r w:rsidRPr="00A31B56">
        <w:rPr>
          <w:rStyle w:val="StyleUnderline"/>
          <w:rFonts w:asciiTheme="majorHAnsi" w:hAnsiTheme="majorHAnsi"/>
        </w:rPr>
        <w:t>While ideological integration can be increased by intensified command, ‘soft’ power over anyone who remains outside the dominant frame is dissipated</w:t>
      </w:r>
      <w:r w:rsidRPr="00A31B56">
        <w:rPr>
          <w:rFonts w:asciiTheme="majorHAnsi" w:hAnsiTheme="majorHAnsi"/>
        </w:rPr>
        <w:t xml:space="preserve">. </w:t>
      </w:r>
      <w:r w:rsidRPr="00A31B56">
        <w:rPr>
          <w:rStyle w:val="Emphasis"/>
          <w:rFonts w:asciiTheme="majorHAnsi" w:hAnsiTheme="majorHAnsi"/>
        </w:rPr>
        <w:t>Everyday deviance becomes resistance because of the project of control which attacks it.</w:t>
      </w:r>
      <w:r w:rsidRPr="00A31B56">
        <w:rPr>
          <w:rFonts w:asciiTheme="majorHAnsi" w:hAnsiTheme="majorHAnsi"/>
        </w:rPr>
        <w:t xml:space="preserve"> </w:t>
      </w:r>
      <w:r w:rsidRPr="00A31B56">
        <w:rPr>
          <w:rStyle w:val="StyleUnderline"/>
          <w:rFonts w:asciiTheme="majorHAnsi" w:hAnsiTheme="majorHAnsi"/>
        </w:rPr>
        <w:t>It also becomes necessarily more insurrectionary, in direct response to the cumulative attempts to stamp it out through micro-regulation</w:t>
      </w:r>
      <w:r w:rsidRPr="00A31B56">
        <w:rPr>
          <w:rFonts w:asciiTheme="majorHAnsi" w:hAnsiTheme="majorHAnsi"/>
        </w:rPr>
        <w:t xml:space="preserve">. </w:t>
      </w:r>
      <w:r w:rsidRPr="00A31B56">
        <w:rPr>
          <w:rStyle w:val="Emphasis"/>
          <w:rFonts w:asciiTheme="majorHAnsi" w:hAnsiTheme="majorHAnsi"/>
        </w:rPr>
        <w:t>What the state gains in coercive power, it loses in its ability to influence or engage with its other</w:t>
      </w:r>
      <w:r w:rsidRPr="00A31B56">
        <w:rPr>
          <w:rFonts w:asciiTheme="majorHAnsi" w:hAnsiTheme="majorHAnsi"/>
        </w:rPr>
        <w:t xml:space="preserve">. But the state, </w:t>
      </w:r>
      <w:r w:rsidRPr="00A31B56">
        <w:rPr>
          <w:rStyle w:val="Emphasis"/>
          <w:rFonts w:asciiTheme="majorHAnsi" w:hAnsiTheme="majorHAnsi"/>
        </w:rPr>
        <w:t>operating under intense uncertainty and fear, is giving up trying to seem legitimate across a field of difference. A recent example of this concerns the treatment of whistleblowers: Bradley [Chelsea] Manning</w:t>
      </w:r>
      <w:r w:rsidRPr="00A31B56">
        <w:rPr>
          <w:rFonts w:asciiTheme="majorHAnsi" w:hAnsiTheme="majorHAnsi"/>
        </w:rPr>
        <w:t xml:space="preserve"> and by extent the publisher Julian Assange in the WikiLeaks case (for a discussion of affect see </w:t>
      </w:r>
      <w:proofErr w:type="spellStart"/>
      <w:r w:rsidRPr="00A31B56">
        <w:rPr>
          <w:rFonts w:asciiTheme="majorHAnsi" w:hAnsiTheme="majorHAnsi"/>
        </w:rPr>
        <w:t>Karatzogianni</w:t>
      </w:r>
      <w:proofErr w:type="spellEnd"/>
      <w:r w:rsidRPr="00A31B56">
        <w:rPr>
          <w:rFonts w:asciiTheme="majorHAnsi" w:hAnsiTheme="majorHAnsi"/>
        </w:rPr>
        <w:t xml:space="preserve">, 2012) </w:t>
      </w:r>
      <w:r w:rsidRPr="00A31B56">
        <w:rPr>
          <w:rStyle w:val="StyleUnderline"/>
          <w:rFonts w:asciiTheme="majorHAnsi" w:hAnsiTheme="majorHAnsi"/>
        </w:rPr>
        <w:t>and Edward Snowden in relation to the recent revelations about NSA surveillance program PRISM</w:t>
      </w:r>
      <w:r w:rsidRPr="00A31B56">
        <w:rPr>
          <w:rFonts w:asciiTheme="majorHAnsi" w:hAnsiTheme="majorHAnsi"/>
        </w:rPr>
        <w:t xml:space="preserve"> (Poitras and Greenwald’s video Interview with Edward Snowden, 9 June 2013). </w:t>
      </w:r>
      <w:r w:rsidRPr="00A31B56">
        <w:rPr>
          <w:rStyle w:val="Emphasis"/>
          <w:rFonts w:asciiTheme="majorHAnsi" w:hAnsiTheme="majorHAnsi"/>
        </w:rPr>
        <w:t>This is not to say that it dispenses with articulation</w:t>
      </w:r>
      <w:r w:rsidRPr="00A31B56">
        <w:rPr>
          <w:rFonts w:asciiTheme="majorHAnsi" w:hAnsiTheme="majorHAnsi"/>
        </w:rPr>
        <w:t xml:space="preserve">. </w:t>
      </w:r>
      <w:r w:rsidRPr="00A31B56">
        <w:rPr>
          <w:rStyle w:val="Emphasis"/>
          <w:rFonts w:asciiTheme="majorHAnsi" w:hAnsiTheme="majorHAnsi"/>
        </w:rPr>
        <w:t>It simply restricts it tautologically to its own ideological space</w:t>
      </w:r>
      <w:r w:rsidRPr="00A31B56">
        <w:rPr>
          <w:rFonts w:asciiTheme="majorHAnsi" w:hAnsiTheme="majorHAnsi"/>
        </w:rPr>
        <w:t xml:space="preserve"> (Negri 2003: 27). </w:t>
      </w:r>
      <w:r w:rsidRPr="00A31B56">
        <w:rPr>
          <w:rStyle w:val="Emphasis"/>
          <w:rFonts w:asciiTheme="majorHAnsi" w:hAnsiTheme="majorHAnsi"/>
          <w:sz w:val="28"/>
          <w:szCs w:val="28"/>
        </w:rPr>
        <w:t>Legitimation is replaced by information, technocracy and a simulation of participation</w:t>
      </w:r>
      <w:r w:rsidRPr="00A31B56">
        <w:rPr>
          <w:rFonts w:asciiTheme="majorHAnsi" w:hAnsiTheme="majorHAnsi"/>
          <w:sz w:val="28"/>
          <w:szCs w:val="28"/>
        </w:rPr>
        <w:t xml:space="preserve"> </w:t>
      </w:r>
      <w:r w:rsidRPr="00A31B56">
        <w:rPr>
          <w:rFonts w:asciiTheme="majorHAnsi" w:hAnsiTheme="majorHAnsi"/>
          <w:sz w:val="16"/>
          <w:szCs w:val="16"/>
        </w:rPr>
        <w:t>(Negri 2003: 90, 111.). There is a peculiarly close relationship between the state logic of command and the field of what is variously termed ‘ideology’ (in Althusser), ‘mythology’ (in Barthes) and ‘fantasy’ (in Lacan):</w:t>
      </w:r>
      <w:r w:rsidRPr="00A31B56">
        <w:rPr>
          <w:rFonts w:asciiTheme="majorHAnsi" w:hAnsiTheme="majorHAnsi"/>
        </w:rPr>
        <w:t xml:space="preserve"> </w:t>
      </w:r>
      <w:r w:rsidRPr="00A31B56">
        <w:rPr>
          <w:rStyle w:val="Emphasis"/>
          <w:rFonts w:asciiTheme="majorHAnsi" w:hAnsiTheme="majorHAnsi"/>
        </w:rPr>
        <w:t>second- order significations embedded in everyday representations, through which a simulated lifeworld is created</w:t>
      </w:r>
      <w:r w:rsidRPr="00A31B56">
        <w:rPr>
          <w:rFonts w:asciiTheme="majorHAnsi" w:hAnsiTheme="majorHAnsi"/>
        </w:rPr>
        <w:t xml:space="preserve">, </w:t>
      </w:r>
      <w:r w:rsidRPr="00A31B56">
        <w:rPr>
          <w:rStyle w:val="Emphasis"/>
          <w:rFonts w:asciiTheme="majorHAnsi" w:hAnsiTheme="majorHAnsi"/>
        </w:rPr>
        <w:t>in which people live in passivity</w:t>
      </w:r>
      <w:r w:rsidRPr="00A31B56">
        <w:rPr>
          <w:rFonts w:asciiTheme="majorHAnsi" w:hAnsiTheme="majorHAnsi"/>
        </w:rPr>
        <w:t xml:space="preserve">, </w:t>
      </w:r>
      <w:r w:rsidRPr="00A31B56">
        <w:rPr>
          <w:rStyle w:val="Emphasis"/>
          <w:rFonts w:asciiTheme="majorHAnsi" w:hAnsiTheme="majorHAnsi"/>
        </w:rPr>
        <w:t>creating their real performative connection to their conditions of existence and bringing them into psychological complicity in their own repression</w:t>
      </w:r>
      <w:r w:rsidRPr="00A31B56">
        <w:rPr>
          <w:rFonts w:asciiTheme="majorHAnsi" w:hAnsiTheme="majorHAnsi"/>
        </w:rPr>
        <w:t xml:space="preserve">. </w:t>
      </w:r>
      <w:r w:rsidRPr="00A31B56">
        <w:rPr>
          <w:rStyle w:val="Emphasis"/>
          <w:rFonts w:asciiTheme="majorHAnsi" w:hAnsiTheme="majorHAnsi"/>
        </w:rPr>
        <w:t xml:space="preserve">Such phenomena are crucial to the construction of </w:t>
      </w:r>
      <w:proofErr w:type="spellStart"/>
      <w:r w:rsidRPr="00A31B56">
        <w:rPr>
          <w:rStyle w:val="Emphasis"/>
          <w:rFonts w:asciiTheme="majorHAnsi" w:hAnsiTheme="majorHAnsi"/>
        </w:rPr>
        <w:t>demonised</w:t>
      </w:r>
      <w:proofErr w:type="spellEnd"/>
      <w:r w:rsidRPr="00A31B56">
        <w:rPr>
          <w:rStyle w:val="Emphasis"/>
          <w:rFonts w:asciiTheme="majorHAnsi" w:hAnsiTheme="majorHAnsi"/>
        </w:rPr>
        <w:t xml:space="preserve"> Others which provides the discursive basis for projects of state control</w:t>
      </w:r>
      <w:r w:rsidRPr="00A31B56">
        <w:rPr>
          <w:rFonts w:asciiTheme="majorHAnsi" w:hAnsiTheme="majorHAnsi"/>
        </w:rPr>
        <w:t xml:space="preserve">. </w:t>
      </w:r>
      <w:r w:rsidRPr="00A31B56">
        <w:rPr>
          <w:rStyle w:val="Emphasis"/>
          <w:rFonts w:asciiTheme="majorHAnsi" w:hAnsiTheme="majorHAnsi"/>
          <w:sz w:val="28"/>
          <w:szCs w:val="28"/>
        </w:rPr>
        <w:t>‘[Conflict is] deflected... through the automatic micro-functioning of ideology through information systems</w:t>
      </w:r>
      <w:r w:rsidRPr="00A31B56">
        <w:rPr>
          <w:rFonts w:asciiTheme="majorHAnsi" w:hAnsiTheme="majorHAnsi"/>
        </w:rPr>
        <w:t xml:space="preserve">. </w:t>
      </w:r>
      <w:r w:rsidRPr="00A31B56">
        <w:rPr>
          <w:rStyle w:val="Emphasis"/>
          <w:rFonts w:asciiTheme="majorHAnsi" w:hAnsiTheme="majorHAnsi"/>
          <w:sz w:val="28"/>
          <w:szCs w:val="28"/>
        </w:rPr>
        <w:t>This is the normal, ‘everyday’ fascism, whose most noticeable feature is how unnoticeable it is’</w:t>
      </w:r>
      <w:r w:rsidRPr="00A31B56">
        <w:rPr>
          <w:rFonts w:asciiTheme="majorHAnsi" w:hAnsiTheme="majorHAnsi"/>
          <w:sz w:val="28"/>
          <w:szCs w:val="28"/>
        </w:rPr>
        <w:t xml:space="preserve"> (Negri 1998a: 190). </w:t>
      </w:r>
      <w:r w:rsidRPr="00A31B56">
        <w:rPr>
          <w:rStyle w:val="StyleUnderline"/>
          <w:rFonts w:asciiTheme="majorHAnsi" w:hAnsiTheme="majorHAnsi"/>
        </w:rPr>
        <w:t xml:space="preserve">In denial of </w:t>
      </w:r>
      <w:proofErr w:type="spellStart"/>
      <w:r w:rsidRPr="00A31B56">
        <w:rPr>
          <w:rStyle w:val="StyleUnderline"/>
          <w:rFonts w:asciiTheme="majorHAnsi" w:hAnsiTheme="majorHAnsi"/>
        </w:rPr>
        <w:t>generalisable</w:t>
      </w:r>
      <w:proofErr w:type="spellEnd"/>
      <w:r w:rsidRPr="00A31B56">
        <w:rPr>
          <w:rStyle w:val="StyleUnderline"/>
          <w:rFonts w:asciiTheme="majorHAnsi" w:hAnsiTheme="majorHAnsi"/>
        </w:rPr>
        <w:t xml:space="preserve"> rights, the in-group defines social space for itself and itself alone</w:t>
      </w:r>
      <w:r w:rsidRPr="00A31B56">
        <w:rPr>
          <w:rFonts w:asciiTheme="majorHAnsi" w:hAnsiTheme="majorHAnsi"/>
        </w:rPr>
        <w:t xml:space="preserve">. </w:t>
      </w:r>
      <w:r w:rsidRPr="00A31B56">
        <w:rPr>
          <w:rStyle w:val="Emphasis"/>
          <w:rFonts w:asciiTheme="majorHAnsi" w:hAnsiTheme="majorHAnsi"/>
          <w:sz w:val="28"/>
          <w:szCs w:val="28"/>
        </w:rPr>
        <w:t>The result is a denial of basic dignity and rights to those who fall outside "society", who, in line with their metaphysical status, are to be cast out, locked away, or put beyond a society defined as being for "us and us only" (the mythical division between social and anti-social</w:t>
      </w:r>
      <w:r w:rsidRPr="00A31B56">
        <w:rPr>
          <w:rFonts w:asciiTheme="majorHAnsi" w:hAnsiTheme="majorHAnsi"/>
        </w:rPr>
        <w:t xml:space="preserve">). </w:t>
      </w:r>
      <w:r w:rsidRPr="00A31B56">
        <w:rPr>
          <w:rStyle w:val="Emphasis"/>
          <w:rFonts w:asciiTheme="majorHAnsi" w:hAnsiTheme="majorHAnsi"/>
        </w:rPr>
        <w:t xml:space="preserve">The neo-totalitarian state resurrects the tendency to build a state ideology, but this ideology is now disguised as a shared referent of polyarchic parties and </w:t>
      </w:r>
      <w:r w:rsidRPr="00A31B56">
        <w:rPr>
          <w:rStyle w:val="Emphasis"/>
          <w:rFonts w:asciiTheme="majorHAnsi" w:hAnsiTheme="majorHAnsi"/>
        </w:rPr>
        <w:lastRenderedPageBreak/>
        <w:t>nominally free media</w:t>
      </w:r>
      <w:r w:rsidRPr="00A31B56">
        <w:rPr>
          <w:rFonts w:asciiTheme="majorHAnsi" w:hAnsiTheme="majorHAnsi"/>
        </w:rPr>
        <w:t xml:space="preserve">. </w:t>
      </w:r>
      <w:r w:rsidRPr="00A31B56">
        <w:rPr>
          <w:rFonts w:asciiTheme="majorHAnsi" w:hAnsiTheme="majorHAnsi"/>
          <w:sz w:val="16"/>
          <w:szCs w:val="16"/>
        </w:rPr>
        <w:t xml:space="preserve">Failing to think in statist terms is no longer any different from criminal intent. </w:t>
      </w:r>
      <w:r w:rsidRPr="00A31B56">
        <w:rPr>
          <w:rStyle w:val="StyleUnderline"/>
          <w:rFonts w:asciiTheme="majorHAnsi" w:hAnsiTheme="majorHAnsi"/>
        </w:rPr>
        <w:t>Romantically crossing an airport barrier for a goodbye kiss is taken as a major crime, for the state, being terrified, responds disproportionately; the romantic is blamed for producing this response</w:t>
      </w:r>
      <w:r w:rsidRPr="00A31B56">
        <w:rPr>
          <w:rFonts w:asciiTheme="majorHAnsi" w:hAnsiTheme="majorHAnsi"/>
        </w:rPr>
        <w:t xml:space="preserve"> </w:t>
      </w:r>
      <w:r w:rsidRPr="00A31B56">
        <w:rPr>
          <w:rFonts w:asciiTheme="majorHAnsi" w:hAnsiTheme="majorHAnsi"/>
          <w:sz w:val="16"/>
          <w:szCs w:val="16"/>
        </w:rPr>
        <w:t>(Baker and Robins, 2010). He should have thought like the state to begin with, and not corrupted its functioning with trivialities such as love.</w:t>
      </w:r>
      <w:r w:rsidRPr="00A31B56">
        <w:rPr>
          <w:rFonts w:asciiTheme="majorHAnsi" w:hAnsiTheme="majorHAnsi"/>
        </w:rPr>
        <w:t xml:space="preserve"> </w:t>
      </w:r>
      <w:r w:rsidRPr="00A31B56">
        <w:rPr>
          <w:rStyle w:val="Emphasis"/>
          <w:rFonts w:asciiTheme="majorHAnsi" w:hAnsiTheme="majorHAnsi"/>
          <w:sz w:val="28"/>
          <w:szCs w:val="28"/>
        </w:rPr>
        <w:t xml:space="preserve">Such is the core of the terror-state: constant exertion of energy to ward off constant anxiety, at the cost of a war on difference. </w:t>
      </w:r>
      <w:r w:rsidRPr="00A31B56">
        <w:rPr>
          <w:rFonts w:asciiTheme="majorHAnsi" w:hAnsiTheme="majorHAnsi"/>
          <w:sz w:val="16"/>
          <w:szCs w:val="16"/>
        </w:rPr>
        <w:t>Networks under Threat - Network Terror Thesis 3: Networked movements escape the state-form.</w:t>
      </w:r>
      <w:r w:rsidRPr="00A31B56">
        <w:rPr>
          <w:rFonts w:ascii="MS Gothic" w:eastAsia="MS Gothic" w:hAnsi="MS Gothic" w:cs="MS Gothic" w:hint="eastAsia"/>
          <w:sz w:val="16"/>
          <w:szCs w:val="16"/>
        </w:rPr>
        <w:t> </w:t>
      </w:r>
      <w:r w:rsidRPr="00A31B56">
        <w:rPr>
          <w:rFonts w:asciiTheme="majorHAnsi" w:hAnsiTheme="majorHAnsi"/>
          <w:sz w:val="16"/>
          <w:szCs w:val="16"/>
        </w:rPr>
        <w:t>Thesis 4: State terror targets and terrifies movements.</w:t>
      </w:r>
      <w:r w:rsidRPr="00A31B56">
        <w:rPr>
          <w:rFonts w:ascii="MS Gothic" w:eastAsia="MS Gothic" w:hAnsi="MS Gothic" w:cs="MS Gothic" w:hint="eastAsia"/>
          <w:sz w:val="16"/>
          <w:szCs w:val="16"/>
        </w:rPr>
        <w:t> </w:t>
      </w:r>
      <w:r w:rsidRPr="00A31B56">
        <w:rPr>
          <w:rFonts w:asciiTheme="majorHAnsi" w:hAnsiTheme="majorHAnsi"/>
          <w:sz w:val="16"/>
          <w:szCs w:val="16"/>
        </w:rPr>
        <w:t>Thesis 5: Movement terror is an outcome of state terror against movements. At the intersection of the threatened state and the sources of its anxiety lies the collapse of marginal integration and ‘addition of axioms’ in neoliberalism. Capitalism has been clenching its fists on the world for some time, and many spaces and people are falling through its fingers. The formal sector of the economy is shrinking, leaving behind it swathes of social life marginalized from capitalist inclusion. Much of the global periphery is in effect being forcibly ‘delinked’ from the world economy as inclusion through patronage is scaled down due to neoliberalism. For instance,</w:t>
      </w:r>
      <w:r w:rsidRPr="00A31B56">
        <w:rPr>
          <w:rFonts w:asciiTheme="majorHAnsi" w:hAnsiTheme="majorHAnsi"/>
        </w:rPr>
        <w:t xml:space="preserve"> ‘</w:t>
      </w:r>
      <w:r w:rsidRPr="00A31B56">
        <w:rPr>
          <w:rStyle w:val="StyleUnderline"/>
          <w:rFonts w:asciiTheme="majorHAnsi" w:hAnsiTheme="majorHAnsi"/>
        </w:rPr>
        <w:t>Sub-Saharan Africa has almost dropped out of the formal international economy</w:t>
      </w:r>
      <w:r w:rsidRPr="00A31B56">
        <w:rPr>
          <w:rFonts w:asciiTheme="majorHAnsi" w:hAnsiTheme="majorHAnsi"/>
        </w:rPr>
        <w:t xml:space="preserve">’ (Mann, 2005: 55-6). </w:t>
      </w:r>
      <w:r w:rsidRPr="00A31B56">
        <w:rPr>
          <w:rStyle w:val="StyleUnderline"/>
          <w:rFonts w:asciiTheme="majorHAnsi" w:hAnsiTheme="majorHAnsi"/>
        </w:rPr>
        <w:t xml:space="preserve">Religious, militia and informal economic </w:t>
      </w:r>
      <w:proofErr w:type="spellStart"/>
      <w:r w:rsidRPr="00A31B56">
        <w:rPr>
          <w:rStyle w:val="StyleUnderline"/>
          <w:rFonts w:asciiTheme="majorHAnsi" w:hAnsiTheme="majorHAnsi"/>
        </w:rPr>
        <w:t>organisations</w:t>
      </w:r>
      <w:proofErr w:type="spellEnd"/>
      <w:r w:rsidRPr="00A31B56">
        <w:rPr>
          <w:rStyle w:val="StyleUnderline"/>
          <w:rFonts w:asciiTheme="majorHAnsi" w:hAnsiTheme="majorHAnsi"/>
        </w:rPr>
        <w:t xml:space="preserve"> have replaced the state on the ground across swathes of Africa, and ‘whole regions have now become virtually independent, probably for the foreseeable future, of all central control’</w:t>
      </w:r>
      <w:r w:rsidRPr="00A31B56">
        <w:rPr>
          <w:rFonts w:asciiTheme="majorHAnsi" w:hAnsiTheme="majorHAnsi"/>
        </w:rPr>
        <w:t xml:space="preserve"> (</w:t>
      </w:r>
      <w:proofErr w:type="spellStart"/>
      <w:r w:rsidRPr="00A31B56">
        <w:rPr>
          <w:rFonts w:asciiTheme="majorHAnsi" w:hAnsiTheme="majorHAnsi"/>
        </w:rPr>
        <w:t>Bayart</w:t>
      </w:r>
      <w:proofErr w:type="spellEnd"/>
      <w:r w:rsidRPr="00A31B56">
        <w:rPr>
          <w:rFonts w:asciiTheme="majorHAnsi" w:hAnsiTheme="majorHAnsi"/>
        </w:rPr>
        <w:t xml:space="preserve">, Ellis and </w:t>
      </w:r>
      <w:proofErr w:type="spellStart"/>
      <w:r w:rsidRPr="00A31B56">
        <w:rPr>
          <w:rFonts w:asciiTheme="majorHAnsi" w:hAnsiTheme="majorHAnsi"/>
        </w:rPr>
        <w:t>Hibou</w:t>
      </w:r>
      <w:proofErr w:type="spellEnd"/>
      <w:r w:rsidRPr="00A31B56">
        <w:rPr>
          <w:rFonts w:asciiTheme="majorHAnsi" w:hAnsiTheme="majorHAnsi"/>
        </w:rPr>
        <w:t xml:space="preserve">, 1999: 19-20). </w:t>
      </w:r>
      <w:r w:rsidRPr="00A31B56">
        <w:rPr>
          <w:rStyle w:val="StyleUnderline"/>
          <w:rFonts w:asciiTheme="majorHAnsi" w:hAnsiTheme="majorHAnsi"/>
        </w:rPr>
        <w:t>These spaces are the locus of the state’s fear of ‘black holes’ where state power breaks down and insurgents can flourish</w:t>
      </w:r>
      <w:r w:rsidRPr="00A31B56">
        <w:rPr>
          <w:rFonts w:asciiTheme="majorHAnsi" w:hAnsiTheme="majorHAnsi"/>
        </w:rPr>
        <w:t xml:space="preserve"> </w:t>
      </w:r>
      <w:r w:rsidRPr="00A31B56">
        <w:rPr>
          <w:rFonts w:asciiTheme="majorHAnsi" w:hAnsiTheme="majorHAnsi"/>
          <w:sz w:val="16"/>
          <w:szCs w:val="16"/>
        </w:rPr>
        <w:t>(</w:t>
      </w:r>
      <w:proofErr w:type="spellStart"/>
      <w:r w:rsidRPr="00A31B56">
        <w:rPr>
          <w:rFonts w:asciiTheme="majorHAnsi" w:hAnsiTheme="majorHAnsi"/>
          <w:sz w:val="16"/>
          <w:szCs w:val="16"/>
        </w:rPr>
        <w:t>Korteweg</w:t>
      </w:r>
      <w:proofErr w:type="spellEnd"/>
      <w:r w:rsidRPr="00A31B56">
        <w:rPr>
          <w:rFonts w:asciiTheme="majorHAnsi" w:hAnsiTheme="majorHAnsi"/>
          <w:sz w:val="16"/>
          <w:szCs w:val="16"/>
        </w:rPr>
        <w:t xml:space="preserve">, 2008; Innes, 2008). On a human scale, exclusion, or ‘forced escape’, is even more noticeable. </w:t>
      </w:r>
      <w:proofErr w:type="spellStart"/>
      <w:r w:rsidRPr="00A31B56">
        <w:rPr>
          <w:rFonts w:asciiTheme="majorHAnsi" w:hAnsiTheme="majorHAnsi"/>
          <w:sz w:val="16"/>
          <w:szCs w:val="16"/>
        </w:rPr>
        <w:t>Arif</w:t>
      </w:r>
      <w:proofErr w:type="spellEnd"/>
      <w:r w:rsidRPr="00A31B56">
        <w:rPr>
          <w:rFonts w:asciiTheme="majorHAnsi" w:hAnsiTheme="majorHAnsi"/>
          <w:sz w:val="16"/>
          <w:szCs w:val="16"/>
        </w:rPr>
        <w:t xml:space="preserve"> </w:t>
      </w:r>
      <w:proofErr w:type="spellStart"/>
      <w:r w:rsidRPr="00A31B56">
        <w:rPr>
          <w:rFonts w:asciiTheme="majorHAnsi" w:hAnsiTheme="majorHAnsi"/>
          <w:sz w:val="16"/>
          <w:szCs w:val="16"/>
        </w:rPr>
        <w:t>Dirlik</w:t>
      </w:r>
      <w:proofErr w:type="spellEnd"/>
      <w:r w:rsidRPr="00A31B56">
        <w:rPr>
          <w:rFonts w:asciiTheme="majorHAnsi" w:hAnsiTheme="majorHAnsi"/>
          <w:sz w:val="16"/>
          <w:szCs w:val="16"/>
        </w:rPr>
        <w:t xml:space="preserve"> argues that capitalism controls enough resources that it no longer needs to control the majority of people; it can simply ignore and exclude four-fifths of the world (1994: 54-5). William Robinson refers to a new stratum of ‘supernumeraries’ in countries like Haiti, who are completely </w:t>
      </w:r>
      <w:proofErr w:type="spellStart"/>
      <w:r w:rsidRPr="00A31B56">
        <w:rPr>
          <w:rFonts w:asciiTheme="majorHAnsi" w:hAnsiTheme="majorHAnsi"/>
          <w:sz w:val="16"/>
          <w:szCs w:val="16"/>
        </w:rPr>
        <w:t>marginalised</w:t>
      </w:r>
      <w:proofErr w:type="spellEnd"/>
      <w:r w:rsidRPr="00A31B56">
        <w:rPr>
          <w:rFonts w:asciiTheme="majorHAnsi" w:hAnsiTheme="majorHAnsi"/>
          <w:sz w:val="16"/>
          <w:szCs w:val="16"/>
        </w:rPr>
        <w:t xml:space="preserve"> from production, useless to capitalism and prone to revolt (1996: 342, 378). This became even more evident with the extreme recent seismic event in January 2010 a paradigmatic failure to save lives. This stratum is another locus of the state’s fears.</w:t>
      </w:r>
      <w:r w:rsidRPr="00A31B56">
        <w:rPr>
          <w:rFonts w:asciiTheme="majorHAnsi" w:hAnsiTheme="majorHAnsi"/>
        </w:rPr>
        <w:t xml:space="preserve"> </w:t>
      </w:r>
      <w:r w:rsidRPr="00A31B56">
        <w:rPr>
          <w:rStyle w:val="StyleUnderline"/>
          <w:rFonts w:asciiTheme="majorHAnsi" w:hAnsiTheme="majorHAnsi"/>
        </w:rPr>
        <w:t xml:space="preserve">Such people are in </w:t>
      </w:r>
      <w:proofErr w:type="spellStart"/>
      <w:r w:rsidRPr="00A31B56">
        <w:rPr>
          <w:rStyle w:val="StyleUnderline"/>
          <w:rFonts w:asciiTheme="majorHAnsi" w:hAnsiTheme="majorHAnsi"/>
        </w:rPr>
        <w:t>Žižek’s</w:t>
      </w:r>
      <w:proofErr w:type="spellEnd"/>
      <w:r w:rsidRPr="00A31B56">
        <w:rPr>
          <w:rStyle w:val="StyleUnderline"/>
          <w:rFonts w:asciiTheme="majorHAnsi" w:hAnsiTheme="majorHAnsi"/>
        </w:rPr>
        <w:t xml:space="preserve"> terms the ‘social symptom’ of the current world order, ‘the part which, although inherent to the existing universal order, has no ‘proper place’ within it’</w:t>
      </w:r>
      <w:r w:rsidRPr="00A31B56">
        <w:rPr>
          <w:rFonts w:asciiTheme="majorHAnsi" w:hAnsiTheme="majorHAnsi"/>
        </w:rPr>
        <w:t xml:space="preserve"> (</w:t>
      </w:r>
      <w:proofErr w:type="spellStart"/>
      <w:r w:rsidRPr="00A31B56">
        <w:rPr>
          <w:rFonts w:asciiTheme="majorHAnsi" w:hAnsiTheme="majorHAnsi"/>
        </w:rPr>
        <w:t>Žižek</w:t>
      </w:r>
      <w:proofErr w:type="spellEnd"/>
      <w:r w:rsidRPr="00A31B56">
        <w:rPr>
          <w:rFonts w:asciiTheme="majorHAnsi" w:hAnsiTheme="majorHAnsi"/>
        </w:rPr>
        <w:t xml:space="preserve">, 1999, p. 224). Hence, as </w:t>
      </w:r>
      <w:proofErr w:type="spellStart"/>
      <w:r w:rsidRPr="00A31B56">
        <w:rPr>
          <w:rFonts w:asciiTheme="majorHAnsi" w:hAnsiTheme="majorHAnsi"/>
        </w:rPr>
        <w:t>Caffentzis</w:t>
      </w:r>
      <w:proofErr w:type="spellEnd"/>
      <w:r w:rsidRPr="00A31B56">
        <w:rPr>
          <w:rFonts w:asciiTheme="majorHAnsi" w:hAnsiTheme="majorHAnsi"/>
        </w:rPr>
        <w:t xml:space="preserve"> puts it, ‘</w:t>
      </w:r>
      <w:r w:rsidRPr="00A31B56">
        <w:rPr>
          <w:rStyle w:val="StyleUnderline"/>
          <w:rFonts w:asciiTheme="majorHAnsi" w:hAnsiTheme="majorHAnsi"/>
        </w:rPr>
        <w:t>Once again, as at the dawn of capitalism, the physiognomy of the world proletariat is that of the pauper, the vagabond, the criminal, the panhandler, the refugee sweatshop worker, the mercenary, the rioter’</w:t>
      </w:r>
      <w:r w:rsidRPr="00A31B56">
        <w:rPr>
          <w:rFonts w:asciiTheme="majorHAnsi" w:hAnsiTheme="majorHAnsi"/>
        </w:rPr>
        <w:t xml:space="preserve"> (1992: 321). </w:t>
      </w:r>
      <w:r w:rsidRPr="00A31B56">
        <w:rPr>
          <w:rStyle w:val="Emphasis"/>
          <w:rFonts w:asciiTheme="majorHAnsi" w:hAnsiTheme="majorHAnsi"/>
        </w:rPr>
        <w:t>Viewed in affirmative terms, these excluded sites and peoples are associated with the network form</w:t>
      </w:r>
      <w:r w:rsidRPr="00A31B56">
        <w:rPr>
          <w:rFonts w:asciiTheme="majorHAnsi" w:hAnsiTheme="majorHAnsi"/>
        </w:rPr>
        <w:t xml:space="preserve">. </w:t>
      </w:r>
      <w:r w:rsidRPr="00A31B56">
        <w:rPr>
          <w:rStyle w:val="Emphasis"/>
          <w:rFonts w:asciiTheme="majorHAnsi" w:hAnsiTheme="majorHAnsi"/>
        </w:rPr>
        <w:t>The last few decades have seen a proliferation of network-based movements</w:t>
      </w:r>
      <w:r w:rsidRPr="00A31B56">
        <w:rPr>
          <w:rFonts w:asciiTheme="majorHAnsi" w:hAnsiTheme="majorHAnsi"/>
        </w:rPr>
        <w:t xml:space="preserve"> -- some emancipatory, others less so -- </w:t>
      </w:r>
      <w:r w:rsidRPr="00A31B56">
        <w:rPr>
          <w:rStyle w:val="StyleUnderline"/>
          <w:rFonts w:asciiTheme="majorHAnsi" w:hAnsiTheme="majorHAnsi"/>
        </w:rPr>
        <w:t xml:space="preserve">drawing their membership from </w:t>
      </w:r>
      <w:proofErr w:type="spellStart"/>
      <w:r w:rsidRPr="00A31B56">
        <w:rPr>
          <w:rStyle w:val="StyleUnderline"/>
          <w:rFonts w:asciiTheme="majorHAnsi" w:hAnsiTheme="majorHAnsi"/>
        </w:rPr>
        <w:t>marginalised</w:t>
      </w:r>
      <w:proofErr w:type="spellEnd"/>
      <w:r w:rsidRPr="00A31B56">
        <w:rPr>
          <w:rStyle w:val="StyleUnderline"/>
          <w:rFonts w:asciiTheme="majorHAnsi" w:hAnsiTheme="majorHAnsi"/>
        </w:rPr>
        <w:t xml:space="preserve"> groups and creating autonomous zones in marginal spaces</w:t>
      </w:r>
      <w:r w:rsidRPr="00A31B56">
        <w:rPr>
          <w:rFonts w:asciiTheme="majorHAnsi" w:hAnsiTheme="majorHAnsi"/>
        </w:rPr>
        <w:t xml:space="preserve">. </w:t>
      </w:r>
      <w:r w:rsidRPr="00A31B56">
        <w:rPr>
          <w:rStyle w:val="Emphasis"/>
          <w:rFonts w:asciiTheme="majorHAnsi" w:hAnsiTheme="majorHAnsi"/>
        </w:rPr>
        <w:t>In the South, such movements often grow out of the everyday networks of survival which ‘provide an infrastructure for the community and a measure of functional autonomy’</w:t>
      </w:r>
      <w:r w:rsidRPr="00A31B56">
        <w:rPr>
          <w:rFonts w:asciiTheme="majorHAnsi" w:hAnsiTheme="majorHAnsi"/>
        </w:rPr>
        <w:t xml:space="preserve"> (Hecht and Simone, 1994: 14-15; c.f. </w:t>
      </w:r>
      <w:proofErr w:type="spellStart"/>
      <w:r w:rsidRPr="00A31B56">
        <w:rPr>
          <w:rFonts w:asciiTheme="majorHAnsi" w:hAnsiTheme="majorHAnsi"/>
        </w:rPr>
        <w:t>Lomnitz</w:t>
      </w:r>
      <w:proofErr w:type="spellEnd"/>
      <w:r w:rsidRPr="00A31B56">
        <w:rPr>
          <w:rFonts w:asciiTheme="majorHAnsi" w:hAnsiTheme="majorHAnsi"/>
        </w:rPr>
        <w:t xml:space="preserve">, 1977; Chatterjee 1993). </w:t>
      </w:r>
      <w:r w:rsidRPr="00A31B56">
        <w:rPr>
          <w:rStyle w:val="Emphasis"/>
          <w:rFonts w:asciiTheme="majorHAnsi" w:hAnsiTheme="majorHAnsi"/>
        </w:rPr>
        <w:t>The discontented excluded lie at the heart of today’s asymmetrical wars</w:t>
      </w:r>
      <w:r w:rsidRPr="00A31B56">
        <w:rPr>
          <w:rFonts w:asciiTheme="majorHAnsi" w:hAnsiTheme="majorHAnsi"/>
        </w:rPr>
        <w:t xml:space="preserve">. For instance, </w:t>
      </w:r>
      <w:proofErr w:type="spellStart"/>
      <w:r w:rsidRPr="00A31B56">
        <w:rPr>
          <w:rStyle w:val="StyleUnderline"/>
          <w:rFonts w:asciiTheme="majorHAnsi" w:hAnsiTheme="majorHAnsi"/>
        </w:rPr>
        <w:t>Giustozzi</w:t>
      </w:r>
      <w:proofErr w:type="spellEnd"/>
      <w:r w:rsidRPr="00A31B56">
        <w:rPr>
          <w:rStyle w:val="StyleUnderline"/>
          <w:rFonts w:asciiTheme="majorHAnsi" w:hAnsiTheme="majorHAnsi"/>
        </w:rPr>
        <w:t xml:space="preserve"> has investigated the origins of the Pakistani </w:t>
      </w:r>
      <w:proofErr w:type="spellStart"/>
      <w:r w:rsidRPr="00A31B56">
        <w:rPr>
          <w:rStyle w:val="StyleUnderline"/>
          <w:rFonts w:asciiTheme="majorHAnsi" w:hAnsiTheme="majorHAnsi"/>
        </w:rPr>
        <w:t>Taleban</w:t>
      </w:r>
      <w:proofErr w:type="spellEnd"/>
      <w:r w:rsidRPr="00A31B56">
        <w:rPr>
          <w:rStyle w:val="StyleUnderline"/>
          <w:rFonts w:asciiTheme="majorHAnsi" w:hAnsiTheme="majorHAnsi"/>
        </w:rPr>
        <w:t>, revealing that it flourishes mainly among young people who do not receive ‘peace, income, a sense of purpose, a social network’ from the established structure of tribal power</w:t>
      </w:r>
      <w:r w:rsidRPr="00A31B56">
        <w:rPr>
          <w:rFonts w:asciiTheme="majorHAnsi" w:hAnsiTheme="majorHAnsi"/>
        </w:rPr>
        <w:t xml:space="preserve"> (</w:t>
      </w:r>
      <w:proofErr w:type="spellStart"/>
      <w:r w:rsidRPr="00A31B56">
        <w:rPr>
          <w:rFonts w:asciiTheme="majorHAnsi" w:hAnsiTheme="majorHAnsi"/>
        </w:rPr>
        <w:t>Giustozzi</w:t>
      </w:r>
      <w:proofErr w:type="spellEnd"/>
      <w:r w:rsidRPr="00A31B56">
        <w:rPr>
          <w:rFonts w:asciiTheme="majorHAnsi" w:hAnsiTheme="majorHAnsi"/>
        </w:rPr>
        <w:t xml:space="preserve"> 2007: 39), while </w:t>
      </w:r>
      <w:r w:rsidRPr="00A31B56">
        <w:rPr>
          <w:rStyle w:val="StyleUnderline"/>
          <w:rFonts w:asciiTheme="majorHAnsi" w:hAnsiTheme="majorHAnsi"/>
        </w:rPr>
        <w:t>Watts</w:t>
      </w:r>
      <w:r w:rsidRPr="00A31B56">
        <w:rPr>
          <w:rFonts w:asciiTheme="majorHAnsi" w:hAnsiTheme="majorHAnsi"/>
        </w:rPr>
        <w:t xml:space="preserve"> (2007) </w:t>
      </w:r>
      <w:r w:rsidRPr="00A31B56">
        <w:rPr>
          <w:rStyle w:val="StyleUnderline"/>
          <w:rFonts w:asciiTheme="majorHAnsi" w:hAnsiTheme="majorHAnsi"/>
        </w:rPr>
        <w:t>has referred to what is known locally as the ‘restive youth problem’ as central to the conflict in the Niger Delta</w:t>
      </w:r>
      <w:r w:rsidRPr="00A31B56">
        <w:rPr>
          <w:rFonts w:asciiTheme="majorHAnsi" w:hAnsiTheme="majorHAnsi"/>
        </w:rPr>
        <w:t xml:space="preserve">. </w:t>
      </w:r>
      <w:r w:rsidRPr="00A31B56">
        <w:rPr>
          <w:rStyle w:val="Emphasis"/>
          <w:rFonts w:asciiTheme="majorHAnsi" w:hAnsiTheme="majorHAnsi"/>
        </w:rPr>
        <w:t xml:space="preserve">One can also refer here to mass protest revolts such as those in Greece and the French banlieues, and spectacular revolts against state power in which police stations and state symbols are attacked, such as the Boko Haram revolt in Nigeria and the uprising of Primero </w:t>
      </w:r>
      <w:proofErr w:type="spellStart"/>
      <w:r w:rsidRPr="00A31B56">
        <w:rPr>
          <w:rStyle w:val="Emphasis"/>
          <w:rFonts w:asciiTheme="majorHAnsi" w:hAnsiTheme="majorHAnsi"/>
        </w:rPr>
        <w:t>Comando</w:t>
      </w:r>
      <w:proofErr w:type="spellEnd"/>
      <w:r w:rsidRPr="00A31B56">
        <w:rPr>
          <w:rStyle w:val="Emphasis"/>
          <w:rFonts w:asciiTheme="majorHAnsi" w:hAnsiTheme="majorHAnsi"/>
        </w:rPr>
        <w:t xml:space="preserve"> da Capital (PCC) in Sao Paolo.</w:t>
      </w:r>
      <w:r w:rsidRPr="00A31B56">
        <w:rPr>
          <w:rFonts w:asciiTheme="majorHAnsi" w:hAnsiTheme="majorHAnsi"/>
        </w:rPr>
        <w:t xml:space="preserve"> </w:t>
      </w:r>
      <w:r w:rsidRPr="00A31B56">
        <w:rPr>
          <w:rStyle w:val="StyleUnderline"/>
          <w:rFonts w:asciiTheme="majorHAnsi" w:hAnsiTheme="majorHAnsi"/>
        </w:rPr>
        <w:t>Ignoring for the moment the distinctions among such movements, their vitality can clearly be traced to their networked and marginal loci</w:t>
      </w:r>
      <w:r w:rsidRPr="00A31B56">
        <w:rPr>
          <w:rFonts w:asciiTheme="majorHAnsi" w:hAnsiTheme="majorHAnsi"/>
        </w:rPr>
        <w:t xml:space="preserve">. </w:t>
      </w:r>
      <w:r w:rsidRPr="00A31B56">
        <w:rPr>
          <w:rStyle w:val="Emphasis"/>
          <w:rFonts w:asciiTheme="majorHAnsi" w:hAnsiTheme="majorHAnsi"/>
          <w:sz w:val="28"/>
          <w:szCs w:val="28"/>
        </w:rPr>
        <w:t>Resisting or eluding the terror-state’s grab for space, horizontal networks flow around the state’s restrictions, moving into residual unregulated spaces, gaps in the state’s capacity to repress, across national borders, or into the virtual</w:t>
      </w:r>
      <w:r w:rsidRPr="00A31B56">
        <w:rPr>
          <w:rFonts w:asciiTheme="majorHAnsi" w:hAnsiTheme="majorHAnsi"/>
        </w:rPr>
        <w:t xml:space="preserve">. </w:t>
      </w:r>
      <w:r w:rsidRPr="00A31B56">
        <w:rPr>
          <w:rStyle w:val="Emphasis"/>
          <w:rFonts w:asciiTheme="majorHAnsi" w:hAnsiTheme="majorHAnsi"/>
        </w:rPr>
        <w:lastRenderedPageBreak/>
        <w:t>Repression drives dissent from open to clandestine forms, creating a field of diffuse resistance and deviance, which ‘returns’ as intractable social problems and inert effects</w:t>
      </w:r>
      <w:r w:rsidRPr="00A31B56">
        <w:rPr>
          <w:rFonts w:asciiTheme="majorHAnsi" w:hAnsiTheme="majorHAnsi"/>
        </w:rPr>
        <w:t xml:space="preserve">. The point, made clearly by Colin Ward, is that </w:t>
      </w:r>
      <w:r w:rsidRPr="00A31B56">
        <w:rPr>
          <w:rStyle w:val="StyleUnderline"/>
          <w:rFonts w:asciiTheme="majorHAnsi" w:hAnsiTheme="majorHAnsi"/>
        </w:rPr>
        <w:t>horizontal conflicts</w:t>
      </w:r>
      <w:r w:rsidRPr="00A31B56">
        <w:rPr>
          <w:rFonts w:asciiTheme="majorHAnsi" w:hAnsiTheme="majorHAnsi"/>
        </w:rPr>
        <w:t xml:space="preserve"> – which are in fact </w:t>
      </w:r>
      <w:r w:rsidRPr="00A31B56">
        <w:rPr>
          <w:rStyle w:val="StyleUnderline"/>
          <w:rFonts w:asciiTheme="majorHAnsi" w:hAnsiTheme="majorHAnsi"/>
        </w:rPr>
        <w:t>conflicts between two perspectives</w:t>
      </w:r>
      <w:r w:rsidRPr="00A31B56">
        <w:rPr>
          <w:rFonts w:asciiTheme="majorHAnsi" w:hAnsiTheme="majorHAnsi"/>
        </w:rPr>
        <w:t xml:space="preserve">, </w:t>
      </w:r>
      <w:r w:rsidRPr="00A31B56">
        <w:rPr>
          <w:rStyle w:val="StyleUnderline"/>
          <w:rFonts w:asciiTheme="majorHAnsi" w:hAnsiTheme="majorHAnsi"/>
        </w:rPr>
        <w:t>two projects</w:t>
      </w:r>
      <w:r w:rsidRPr="00A31B56">
        <w:rPr>
          <w:rFonts w:asciiTheme="majorHAnsi" w:hAnsiTheme="majorHAnsi"/>
        </w:rPr>
        <w:t xml:space="preserve">, or </w:t>
      </w:r>
      <w:r w:rsidRPr="00A31B56">
        <w:rPr>
          <w:rStyle w:val="StyleUnderline"/>
          <w:rFonts w:asciiTheme="majorHAnsi" w:hAnsiTheme="majorHAnsi"/>
        </w:rPr>
        <w:t>two ways of seeing</w:t>
      </w:r>
      <w:r w:rsidRPr="00A31B56">
        <w:rPr>
          <w:rFonts w:asciiTheme="majorHAnsi" w:hAnsiTheme="majorHAnsi"/>
        </w:rPr>
        <w:t xml:space="preserve"> – </w:t>
      </w:r>
      <w:r w:rsidRPr="00A31B56">
        <w:rPr>
          <w:rStyle w:val="Emphasis"/>
          <w:rFonts w:asciiTheme="majorHAnsi" w:hAnsiTheme="majorHAnsi"/>
        </w:rPr>
        <w:t>are misrepresented as a unilateral violence by one side and thus become insoluble</w:t>
      </w:r>
      <w:r w:rsidRPr="00A31B56">
        <w:rPr>
          <w:rFonts w:asciiTheme="majorHAnsi" w:hAnsiTheme="majorHAnsi"/>
        </w:rPr>
        <w:t xml:space="preserve">. </w:t>
      </w:r>
      <w:r w:rsidRPr="00A31B56">
        <w:rPr>
          <w:rStyle w:val="Emphasis"/>
          <w:rFonts w:asciiTheme="majorHAnsi" w:hAnsiTheme="majorHAnsi"/>
        </w:rPr>
        <w:t>Those with no place in social life, such as inner-city children, wage ‘jungle warfare’ against the constraints of dominant discourse</w:t>
      </w:r>
      <w:r w:rsidRPr="00A31B56">
        <w:rPr>
          <w:rFonts w:asciiTheme="majorHAnsi" w:hAnsiTheme="majorHAnsi"/>
        </w:rPr>
        <w:t xml:space="preserve"> (Ward, 1978/1990: 89-90). </w:t>
      </w:r>
      <w:r w:rsidRPr="00A31B56">
        <w:rPr>
          <w:rStyle w:val="Emphasis"/>
          <w:rFonts w:asciiTheme="majorHAnsi" w:hAnsiTheme="majorHAnsi"/>
          <w:sz w:val="28"/>
          <w:szCs w:val="28"/>
        </w:rPr>
        <w:t xml:space="preserve">It is also important to </w:t>
      </w:r>
      <w:proofErr w:type="spellStart"/>
      <w:r w:rsidRPr="00A31B56">
        <w:rPr>
          <w:rStyle w:val="Emphasis"/>
          <w:rFonts w:asciiTheme="majorHAnsi" w:hAnsiTheme="majorHAnsi"/>
          <w:sz w:val="28"/>
          <w:szCs w:val="28"/>
        </w:rPr>
        <w:t>recognise</w:t>
      </w:r>
      <w:proofErr w:type="spellEnd"/>
      <w:r w:rsidRPr="00A31B56">
        <w:rPr>
          <w:rStyle w:val="Emphasis"/>
          <w:rFonts w:asciiTheme="majorHAnsi" w:hAnsiTheme="majorHAnsi"/>
          <w:sz w:val="28"/>
          <w:szCs w:val="28"/>
        </w:rPr>
        <w:t xml:space="preserve"> that the nihilistic or non-dialogical aspect of this activity is a consequence of its discursive exclusion</w:t>
      </w:r>
      <w:r w:rsidRPr="00A31B56">
        <w:rPr>
          <w:rFonts w:asciiTheme="majorHAnsi" w:hAnsiTheme="majorHAnsi"/>
        </w:rPr>
        <w:t xml:space="preserve">. </w:t>
      </w:r>
      <w:r w:rsidRPr="00A31B56">
        <w:rPr>
          <w:rStyle w:val="StyleUnderline"/>
          <w:rFonts w:asciiTheme="majorHAnsi" w:hAnsiTheme="majorHAnsi"/>
        </w:rPr>
        <w:t>The excluded do not cause social problems</w:t>
      </w:r>
      <w:r w:rsidRPr="00A31B56">
        <w:rPr>
          <w:rFonts w:asciiTheme="majorHAnsi" w:hAnsiTheme="majorHAnsi"/>
        </w:rPr>
        <w:t xml:space="preserve">. </w:t>
      </w:r>
      <w:r w:rsidRPr="00A31B56">
        <w:rPr>
          <w:rStyle w:val="StyleUnderline"/>
          <w:rFonts w:asciiTheme="majorHAnsi" w:hAnsiTheme="majorHAnsi"/>
        </w:rPr>
        <w:t>Social problems are caused, prior to any act of individual deviance, by the discursive asymmetry between included and excluded</w:t>
      </w:r>
      <w:r w:rsidRPr="00A31B56">
        <w:rPr>
          <w:rFonts w:asciiTheme="majorHAnsi" w:hAnsiTheme="majorHAnsi"/>
        </w:rPr>
        <w:t xml:space="preserve">. </w:t>
      </w:r>
      <w:r w:rsidRPr="00A31B56">
        <w:rPr>
          <w:rFonts w:asciiTheme="majorHAnsi" w:hAnsiTheme="majorHAnsi"/>
          <w:sz w:val="16"/>
          <w:szCs w:val="16"/>
        </w:rPr>
        <w:t xml:space="preserve">In constituting </w:t>
      </w:r>
      <w:proofErr w:type="spellStart"/>
      <w:r w:rsidRPr="00A31B56">
        <w:rPr>
          <w:rFonts w:asciiTheme="majorHAnsi" w:hAnsiTheme="majorHAnsi"/>
          <w:sz w:val="16"/>
          <w:szCs w:val="16"/>
        </w:rPr>
        <w:t>monologism</w:t>
      </w:r>
      <w:proofErr w:type="spellEnd"/>
      <w:r w:rsidRPr="00A31B56">
        <w:rPr>
          <w:rFonts w:asciiTheme="majorHAnsi" w:hAnsiTheme="majorHAnsi"/>
          <w:sz w:val="16"/>
          <w:szCs w:val="16"/>
        </w:rPr>
        <w:t xml:space="preserve"> of the former and </w:t>
      </w:r>
      <w:proofErr w:type="spellStart"/>
      <w:r w:rsidRPr="00A31B56">
        <w:rPr>
          <w:rFonts w:asciiTheme="majorHAnsi" w:hAnsiTheme="majorHAnsi"/>
          <w:sz w:val="16"/>
          <w:szCs w:val="16"/>
        </w:rPr>
        <w:t>voicelessness</w:t>
      </w:r>
      <w:proofErr w:type="spellEnd"/>
      <w:r w:rsidRPr="00A31B56">
        <w:rPr>
          <w:rFonts w:asciiTheme="majorHAnsi" w:hAnsiTheme="majorHAnsi"/>
          <w:sz w:val="16"/>
          <w:szCs w:val="16"/>
        </w:rPr>
        <w:t xml:space="preserve"> of the latter, state terror precludes horizontal dialogue and renders conflict intractable.</w:t>
      </w:r>
      <w:r w:rsidRPr="00A31B56">
        <w:rPr>
          <w:rFonts w:asciiTheme="majorHAnsi" w:hAnsiTheme="majorHAnsi"/>
        </w:rPr>
        <w:t xml:space="preserve"> </w:t>
      </w:r>
      <w:proofErr w:type="gramStart"/>
      <w:r w:rsidRPr="00A31B56">
        <w:rPr>
          <w:rStyle w:val="Emphasis"/>
          <w:rFonts w:asciiTheme="majorHAnsi" w:hAnsiTheme="majorHAnsi"/>
        </w:rPr>
        <w:t>Nevertheless</w:t>
      </w:r>
      <w:proofErr w:type="gramEnd"/>
      <w:r w:rsidRPr="00A31B56">
        <w:rPr>
          <w:rStyle w:val="Emphasis"/>
          <w:rFonts w:asciiTheme="majorHAnsi" w:hAnsiTheme="majorHAnsi"/>
        </w:rPr>
        <w:t xml:space="preserve"> it raises the question: why is this not consistently producing an affirmative movement against state terror? </w:t>
      </w:r>
      <w:r w:rsidRPr="00A31B56">
        <w:rPr>
          <w:rStyle w:val="Emphasis"/>
          <w:rFonts w:asciiTheme="majorHAnsi" w:hAnsiTheme="majorHAnsi"/>
          <w:sz w:val="28"/>
          <w:szCs w:val="28"/>
        </w:rPr>
        <w:t>The emotional zero-degree of reactive desire is the fear arising from state terror</w:t>
      </w:r>
      <w:r w:rsidRPr="00A31B56">
        <w:rPr>
          <w:rFonts w:asciiTheme="majorHAnsi" w:hAnsiTheme="majorHAnsi"/>
        </w:rPr>
        <w:t xml:space="preserve">. Brian </w:t>
      </w:r>
      <w:proofErr w:type="spellStart"/>
      <w:r w:rsidRPr="00A31B56">
        <w:rPr>
          <w:rFonts w:asciiTheme="majorHAnsi" w:hAnsiTheme="majorHAnsi"/>
        </w:rPr>
        <w:t>McMarvill</w:t>
      </w:r>
      <w:proofErr w:type="spellEnd"/>
      <w:r w:rsidRPr="00A31B56">
        <w:rPr>
          <w:rFonts w:asciiTheme="majorHAnsi" w:hAnsiTheme="majorHAnsi"/>
        </w:rPr>
        <w:t xml:space="preserve"> and Rob los </w:t>
      </w:r>
      <w:proofErr w:type="spellStart"/>
      <w:r w:rsidRPr="00A31B56">
        <w:rPr>
          <w:rFonts w:asciiTheme="majorHAnsi" w:hAnsiTheme="majorHAnsi"/>
        </w:rPr>
        <w:t>Ricos</w:t>
      </w:r>
      <w:proofErr w:type="spellEnd"/>
      <w:r w:rsidRPr="00A31B56">
        <w:rPr>
          <w:rFonts w:asciiTheme="majorHAnsi" w:hAnsiTheme="majorHAnsi"/>
        </w:rPr>
        <w:t xml:space="preserve"> argue that </w:t>
      </w:r>
      <w:r w:rsidRPr="00A31B56">
        <w:rPr>
          <w:rStyle w:val="StyleUnderline"/>
          <w:rFonts w:asciiTheme="majorHAnsi" w:hAnsiTheme="majorHAnsi"/>
        </w:rPr>
        <w:t>capitalism is sustained by fear, and this fear is almost inescapable today</w:t>
      </w:r>
      <w:r w:rsidRPr="00A31B56">
        <w:rPr>
          <w:rFonts w:asciiTheme="majorHAnsi" w:hAnsiTheme="majorHAnsi"/>
        </w:rPr>
        <w:t xml:space="preserve">: </w:t>
      </w:r>
      <w:r w:rsidRPr="00A31B56">
        <w:rPr>
          <w:rStyle w:val="StyleUnderline"/>
          <w:rFonts w:asciiTheme="majorHAnsi" w:hAnsiTheme="majorHAnsi"/>
        </w:rPr>
        <w:t>within the system it becomes fear of losing subsistence</w:t>
      </w:r>
      <w:r w:rsidRPr="00A31B56">
        <w:rPr>
          <w:rFonts w:asciiTheme="majorHAnsi" w:hAnsiTheme="majorHAnsi"/>
        </w:rPr>
        <w:t xml:space="preserve">, </w:t>
      </w:r>
      <w:r w:rsidRPr="00A31B56">
        <w:rPr>
          <w:rStyle w:val="StyleUnderline"/>
          <w:rFonts w:asciiTheme="majorHAnsi" w:hAnsiTheme="majorHAnsi"/>
        </w:rPr>
        <w:t>if one is poor or losing property and status if one is less poor, and outside it becomes fear of state repression and violence</w:t>
      </w:r>
      <w:r w:rsidRPr="00A31B56">
        <w:rPr>
          <w:rFonts w:asciiTheme="majorHAnsi" w:hAnsiTheme="majorHAnsi"/>
        </w:rPr>
        <w:t xml:space="preserve"> </w:t>
      </w:r>
      <w:r w:rsidRPr="00A31B56">
        <w:rPr>
          <w:rFonts w:asciiTheme="majorHAnsi" w:hAnsiTheme="majorHAnsi"/>
          <w:sz w:val="16"/>
          <w:szCs w:val="16"/>
        </w:rPr>
        <w:t>(n.d.: 15). The emotional effects of state terror on movements can be discussed in terms of the effects of experiences of oppression. In the work of David Matza for instance,</w:t>
      </w:r>
      <w:r w:rsidRPr="00A31B56">
        <w:rPr>
          <w:rFonts w:asciiTheme="majorHAnsi" w:hAnsiTheme="majorHAnsi"/>
        </w:rPr>
        <w:t xml:space="preserve"> </w:t>
      </w:r>
      <w:r w:rsidRPr="00A31B56">
        <w:rPr>
          <w:rStyle w:val="Emphasis"/>
          <w:rFonts w:asciiTheme="majorHAnsi" w:hAnsiTheme="majorHAnsi"/>
        </w:rPr>
        <w:t>everyday humiliation and indignity produces ‘moods of fatalism’ which suspend constraints on action along with the sense of being a human agent</w:t>
      </w:r>
      <w:r w:rsidRPr="00A31B56">
        <w:rPr>
          <w:rFonts w:asciiTheme="majorHAnsi" w:hAnsiTheme="majorHAnsi"/>
        </w:rPr>
        <w:t xml:space="preserve"> (Matza 1964). </w:t>
      </w:r>
      <w:r w:rsidRPr="00A31B56">
        <w:rPr>
          <w:rStyle w:val="Emphasis"/>
          <w:rFonts w:asciiTheme="majorHAnsi" w:hAnsiTheme="majorHAnsi"/>
          <w:sz w:val="28"/>
          <w:szCs w:val="28"/>
        </w:rPr>
        <w:t>Material scarcity arising from capitalist/statist resource grabs can reinforce tendencies for networks to become reactive</w:t>
      </w:r>
      <w:r w:rsidRPr="00A31B56">
        <w:rPr>
          <w:rFonts w:asciiTheme="majorHAnsi" w:hAnsiTheme="majorHAnsi"/>
        </w:rPr>
        <w:t xml:space="preserve">. </w:t>
      </w:r>
      <w:r w:rsidRPr="00A31B56">
        <w:rPr>
          <w:rStyle w:val="Emphasis"/>
          <w:rFonts w:asciiTheme="majorHAnsi" w:hAnsiTheme="majorHAnsi"/>
        </w:rPr>
        <w:t>With conditions of life put at risk, irrational mass attachments resurface, channeling in a distorted way the new class contradiction between included and excluded</w:t>
      </w:r>
      <w:r w:rsidRPr="00A31B56">
        <w:rPr>
          <w:rFonts w:asciiTheme="majorHAnsi" w:hAnsiTheme="majorHAnsi"/>
        </w:rPr>
        <w:t xml:space="preserve">. </w:t>
      </w:r>
      <w:r w:rsidRPr="00A31B56">
        <w:rPr>
          <w:rFonts w:asciiTheme="majorHAnsi" w:hAnsiTheme="majorHAnsi"/>
          <w:sz w:val="16"/>
          <w:szCs w:val="16"/>
        </w:rPr>
        <w:t>Networks tend to take a reactive form when exposed to a hostile context. For instance, in Skinner’s study of Chinese peasants over time, villages are shown to open and close to the world in response to external openings and risks (Skinner 1971). Bourdieu similarly argues that</w:t>
      </w:r>
      <w:r w:rsidRPr="00A31B56">
        <w:rPr>
          <w:rFonts w:asciiTheme="majorHAnsi" w:hAnsiTheme="majorHAnsi"/>
        </w:rPr>
        <w:t xml:space="preserve"> </w:t>
      </w:r>
      <w:r w:rsidRPr="00A31B56">
        <w:rPr>
          <w:rStyle w:val="StyleUnderline"/>
          <w:rFonts w:asciiTheme="majorHAnsi" w:hAnsiTheme="majorHAnsi"/>
        </w:rPr>
        <w:t xml:space="preserve">neoliberalism strengthens reactive networks by </w:t>
      </w:r>
      <w:proofErr w:type="spellStart"/>
      <w:r w:rsidRPr="00A31B56">
        <w:rPr>
          <w:rStyle w:val="StyleUnderline"/>
          <w:rFonts w:asciiTheme="majorHAnsi" w:hAnsiTheme="majorHAnsi"/>
        </w:rPr>
        <w:t>demoralising</w:t>
      </w:r>
      <w:proofErr w:type="spellEnd"/>
      <w:r w:rsidRPr="00A31B56">
        <w:rPr>
          <w:rStyle w:val="StyleUnderline"/>
          <w:rFonts w:asciiTheme="majorHAnsi" w:hAnsiTheme="majorHAnsi"/>
        </w:rPr>
        <w:t xml:space="preserve"> and producing emotional turmoil</w:t>
      </w:r>
      <w:r w:rsidRPr="00A31B56">
        <w:rPr>
          <w:rFonts w:asciiTheme="majorHAnsi" w:hAnsiTheme="majorHAnsi"/>
        </w:rPr>
        <w:t xml:space="preserve"> (</w:t>
      </w:r>
      <w:r w:rsidRPr="00A31B56">
        <w:rPr>
          <w:rFonts w:asciiTheme="majorHAnsi" w:hAnsiTheme="majorHAnsi"/>
          <w:sz w:val="16"/>
          <w:szCs w:val="16"/>
        </w:rPr>
        <w:t xml:space="preserve">1998: 100), while Bauman links paranoiac social forces to insecurity (Bauman 2000). Scarcity is an existential phenomenon which is </w:t>
      </w:r>
      <w:proofErr w:type="spellStart"/>
      <w:r w:rsidRPr="00A31B56">
        <w:rPr>
          <w:rFonts w:asciiTheme="majorHAnsi" w:hAnsiTheme="majorHAnsi"/>
          <w:sz w:val="16"/>
          <w:szCs w:val="16"/>
        </w:rPr>
        <w:t>actualised</w:t>
      </w:r>
      <w:proofErr w:type="spellEnd"/>
      <w:r w:rsidRPr="00A31B56">
        <w:rPr>
          <w:rFonts w:asciiTheme="majorHAnsi" w:hAnsiTheme="majorHAnsi"/>
          <w:sz w:val="16"/>
          <w:szCs w:val="16"/>
        </w:rPr>
        <w:t xml:space="preserve"> (not rooted) in material deprivation, but it is harder to sustain an orientation to abundance when deprivation is prevalent. However, neither fear nor deprivation, are alienating of themselves.</w:t>
      </w:r>
      <w:r w:rsidRPr="00A31B56">
        <w:rPr>
          <w:rFonts w:asciiTheme="majorHAnsi" w:hAnsiTheme="majorHAnsi"/>
        </w:rPr>
        <w:t xml:space="preserve"> </w:t>
      </w:r>
      <w:r w:rsidRPr="00A31B56">
        <w:rPr>
          <w:rStyle w:val="Emphasis"/>
          <w:rFonts w:asciiTheme="majorHAnsi" w:hAnsiTheme="majorHAnsi"/>
        </w:rPr>
        <w:t>Rather, they generate alienation only when encrusted psychologically as reactive desire</w:t>
      </w:r>
      <w:r w:rsidRPr="00A31B56">
        <w:rPr>
          <w:rFonts w:asciiTheme="majorHAnsi" w:hAnsiTheme="majorHAnsi"/>
        </w:rPr>
        <w:t xml:space="preserve">. </w:t>
      </w:r>
      <w:r w:rsidRPr="00A31B56">
        <w:rPr>
          <w:rStyle w:val="Emphasis"/>
          <w:rFonts w:asciiTheme="majorHAnsi" w:hAnsiTheme="majorHAnsi"/>
        </w:rPr>
        <w:t xml:space="preserve">How one manages fear will determine whether one remains autonomous or becomes sucked into the web of psychological alienation, which begins with the renunciation of autonomous desire. </w:t>
      </w:r>
      <w:r w:rsidRPr="00A31B56">
        <w:rPr>
          <w:rStyle w:val="Emphasis"/>
          <w:rFonts w:asciiTheme="majorHAnsi" w:hAnsiTheme="majorHAnsi"/>
          <w:sz w:val="28"/>
          <w:szCs w:val="28"/>
        </w:rPr>
        <w:t>Reactive desire can take three different forms: as external blockage of active desire, as internal ‘repression’ in the psychoanalytic sense, and as desire itself when disempowered by repression</w:t>
      </w:r>
      <w:r w:rsidRPr="00A31B56">
        <w:rPr>
          <w:rFonts w:asciiTheme="majorHAnsi" w:hAnsiTheme="majorHAnsi"/>
          <w:sz w:val="28"/>
          <w:szCs w:val="28"/>
        </w:rPr>
        <w:t xml:space="preserve"> (Deleuze 2006: 61). </w:t>
      </w:r>
      <w:r w:rsidRPr="00A31B56">
        <w:rPr>
          <w:rStyle w:val="Emphasis"/>
          <w:rFonts w:asciiTheme="majorHAnsi" w:hAnsiTheme="majorHAnsi"/>
          <w:sz w:val="28"/>
          <w:szCs w:val="28"/>
        </w:rPr>
        <w:t xml:space="preserve">If movements respond to state terror by </w:t>
      </w:r>
      <w:proofErr w:type="spellStart"/>
      <w:r w:rsidRPr="00A31B56">
        <w:rPr>
          <w:rStyle w:val="Emphasis"/>
          <w:rFonts w:asciiTheme="majorHAnsi" w:hAnsiTheme="majorHAnsi"/>
          <w:sz w:val="28"/>
          <w:szCs w:val="28"/>
        </w:rPr>
        <w:t>internalising</w:t>
      </w:r>
      <w:proofErr w:type="spellEnd"/>
      <w:r w:rsidRPr="00A31B56">
        <w:rPr>
          <w:rStyle w:val="Emphasis"/>
          <w:rFonts w:asciiTheme="majorHAnsi" w:hAnsiTheme="majorHAnsi"/>
          <w:sz w:val="28"/>
          <w:szCs w:val="28"/>
        </w:rPr>
        <w:t xml:space="preserve"> its effects, </w:t>
      </w:r>
      <w:proofErr w:type="spellStart"/>
      <w:r w:rsidRPr="00A31B56">
        <w:rPr>
          <w:rStyle w:val="Emphasis"/>
          <w:rFonts w:asciiTheme="majorHAnsi" w:hAnsiTheme="majorHAnsi"/>
          <w:sz w:val="28"/>
          <w:szCs w:val="28"/>
        </w:rPr>
        <w:t>internalising</w:t>
      </w:r>
      <w:proofErr w:type="spellEnd"/>
      <w:r w:rsidRPr="00A31B56">
        <w:rPr>
          <w:rStyle w:val="Emphasis"/>
          <w:rFonts w:asciiTheme="majorHAnsi" w:hAnsiTheme="majorHAnsi"/>
          <w:sz w:val="28"/>
          <w:szCs w:val="28"/>
        </w:rPr>
        <w:t xml:space="preserve"> scarcity as an existential condition and fear as emotional, sexual and bodily rigidity, they reproduce the affective form of state power, even while adopting the network form in their social interrelations</w:t>
      </w:r>
      <w:r w:rsidRPr="00A31B56">
        <w:rPr>
          <w:rFonts w:asciiTheme="majorHAnsi" w:hAnsiTheme="majorHAnsi"/>
          <w:sz w:val="28"/>
          <w:szCs w:val="28"/>
        </w:rPr>
        <w:t>.</w:t>
      </w:r>
      <w:r w:rsidRPr="00A31B56">
        <w:rPr>
          <w:rFonts w:asciiTheme="majorHAnsi" w:hAnsiTheme="majorHAnsi"/>
        </w:rPr>
        <w:t xml:space="preserve"> </w:t>
      </w:r>
      <w:r w:rsidRPr="00A31B56">
        <w:rPr>
          <w:rStyle w:val="StyleUnderline"/>
          <w:rFonts w:asciiTheme="majorHAnsi" w:hAnsiTheme="majorHAnsi"/>
        </w:rPr>
        <w:t xml:space="preserve">The future of the state is </w:t>
      </w:r>
      <w:r w:rsidRPr="00A31B56">
        <w:rPr>
          <w:rStyle w:val="Emphasis"/>
          <w:rFonts w:asciiTheme="majorHAnsi" w:hAnsiTheme="majorHAnsi"/>
        </w:rPr>
        <w:t>fundamentally connected to reactive desire</w:t>
      </w:r>
      <w:r w:rsidRPr="00A31B56">
        <w:rPr>
          <w:rFonts w:asciiTheme="majorHAnsi" w:hAnsiTheme="majorHAnsi"/>
        </w:rPr>
        <w:t xml:space="preserve">; </w:t>
      </w:r>
      <w:r w:rsidRPr="00A31B56">
        <w:rPr>
          <w:rStyle w:val="Emphasis"/>
          <w:rFonts w:asciiTheme="majorHAnsi" w:hAnsiTheme="majorHAnsi"/>
        </w:rPr>
        <w:t>people can disarticulate and dismantle the state by overcoming reactive forces</w:t>
      </w:r>
      <w:r w:rsidRPr="00A31B56">
        <w:rPr>
          <w:rFonts w:asciiTheme="majorHAnsi" w:hAnsiTheme="majorHAnsi"/>
        </w:rPr>
        <w:t xml:space="preserve"> (Guattari, 1996: 256). </w:t>
      </w:r>
      <w:r w:rsidRPr="00A31B56">
        <w:rPr>
          <w:rFonts w:asciiTheme="majorHAnsi" w:hAnsiTheme="majorHAnsi"/>
          <w:sz w:val="28"/>
          <w:szCs w:val="28"/>
        </w:rPr>
        <w:t xml:space="preserve">However, </w:t>
      </w:r>
      <w:r w:rsidRPr="00A31B56">
        <w:rPr>
          <w:rStyle w:val="Emphasis"/>
          <w:rFonts w:asciiTheme="majorHAnsi" w:hAnsiTheme="majorHAnsi"/>
          <w:sz w:val="28"/>
          <w:szCs w:val="28"/>
        </w:rPr>
        <w:t xml:space="preserve">negative energies do not stop at the </w:t>
      </w:r>
      <w:r w:rsidRPr="00A31B56">
        <w:rPr>
          <w:rStyle w:val="Emphasis"/>
          <w:rFonts w:asciiTheme="majorHAnsi" w:hAnsiTheme="majorHAnsi"/>
          <w:sz w:val="28"/>
          <w:szCs w:val="28"/>
        </w:rPr>
        <w:lastRenderedPageBreak/>
        <w:t>limits to the state-form</w:t>
      </w:r>
      <w:r w:rsidRPr="00A31B56">
        <w:rPr>
          <w:rFonts w:asciiTheme="majorHAnsi" w:hAnsiTheme="majorHAnsi"/>
          <w:sz w:val="28"/>
          <w:szCs w:val="28"/>
        </w:rPr>
        <w:t xml:space="preserve">. </w:t>
      </w:r>
      <w:r w:rsidRPr="00A31B56">
        <w:rPr>
          <w:rStyle w:val="Emphasis"/>
          <w:rFonts w:asciiTheme="majorHAnsi" w:hAnsiTheme="majorHAnsi"/>
          <w:sz w:val="28"/>
          <w:szCs w:val="28"/>
        </w:rPr>
        <w:t>These reactive forces, unleashed from statist and majority insecurities, contaminate networks</w:t>
      </w:r>
      <w:r w:rsidRPr="00A31B56">
        <w:rPr>
          <w:rFonts w:asciiTheme="majorHAnsi" w:hAnsiTheme="majorHAnsi"/>
          <w:sz w:val="28"/>
          <w:szCs w:val="28"/>
        </w:rPr>
        <w:t>.</w:t>
      </w:r>
      <w:r w:rsidRPr="00A31B56">
        <w:rPr>
          <w:rFonts w:asciiTheme="majorHAnsi" w:hAnsiTheme="majorHAnsi"/>
        </w:rPr>
        <w:t xml:space="preserve"> </w:t>
      </w:r>
      <w:r w:rsidRPr="00A31B56">
        <w:rPr>
          <w:rStyle w:val="Emphasis"/>
          <w:rFonts w:asciiTheme="majorHAnsi" w:hAnsiTheme="majorHAnsi"/>
        </w:rPr>
        <w:t>By enacting terror, the threatened state in turn threatens and encourages the formation of reactive networks</w:t>
      </w:r>
      <w:r w:rsidRPr="00A31B56">
        <w:rPr>
          <w:rFonts w:asciiTheme="majorHAnsi" w:hAnsiTheme="majorHAnsi"/>
        </w:rPr>
        <w:t xml:space="preserve">. </w:t>
      </w:r>
      <w:r w:rsidRPr="00A31B56">
        <w:rPr>
          <w:rStyle w:val="Emphasis"/>
          <w:rFonts w:asciiTheme="majorHAnsi" w:hAnsiTheme="majorHAnsi"/>
        </w:rPr>
        <w:t xml:space="preserve">From the immanent standpoint of a network, it becomes necessary to strike back against this fear, indignity, intolerance and </w:t>
      </w:r>
      <w:proofErr w:type="spellStart"/>
      <w:r w:rsidRPr="00A31B56">
        <w:rPr>
          <w:rStyle w:val="Emphasis"/>
          <w:rFonts w:asciiTheme="majorHAnsi" w:hAnsiTheme="majorHAnsi"/>
        </w:rPr>
        <w:t>rightslessness</w:t>
      </w:r>
      <w:proofErr w:type="spellEnd"/>
      <w:r w:rsidRPr="00A31B56">
        <w:rPr>
          <w:rStyle w:val="Emphasis"/>
          <w:rFonts w:asciiTheme="majorHAnsi" w:hAnsiTheme="majorHAnsi"/>
        </w:rPr>
        <w:t xml:space="preserve">, in violent and/or non-violent terms. </w:t>
      </w:r>
      <w:r w:rsidRPr="00A31B56">
        <w:rPr>
          <w:rFonts w:asciiTheme="majorHAnsi" w:hAnsiTheme="majorHAnsi"/>
          <w:sz w:val="16"/>
          <w:szCs w:val="16"/>
        </w:rPr>
        <w:t xml:space="preserve">With reactive desire operating inside emergent networks, a split appears between affinity- networks based on active desire and reactive networks, which give a central place to reactive desire. Affinity-networks create and are sustained by what </w:t>
      </w:r>
      <w:proofErr w:type="spellStart"/>
      <w:r w:rsidRPr="00A31B56">
        <w:rPr>
          <w:rFonts w:asciiTheme="majorHAnsi" w:hAnsiTheme="majorHAnsi"/>
          <w:sz w:val="16"/>
          <w:szCs w:val="16"/>
        </w:rPr>
        <w:t>Sahlins</w:t>
      </w:r>
      <w:proofErr w:type="spellEnd"/>
      <w:r w:rsidRPr="00A31B56">
        <w:rPr>
          <w:rFonts w:asciiTheme="majorHAnsi" w:hAnsiTheme="majorHAnsi"/>
          <w:sz w:val="16"/>
          <w:szCs w:val="16"/>
        </w:rPr>
        <w:t xml:space="preserve"> terms ‘primitive affluence’, a type of existential abundance. </w:t>
      </w:r>
      <w:r w:rsidRPr="00A31B56">
        <w:rPr>
          <w:rStyle w:val="StyleUnderline"/>
          <w:rFonts w:asciiTheme="majorHAnsi" w:hAnsiTheme="majorHAnsi"/>
        </w:rPr>
        <w:t>This way of experiencing the world is difficult to sustain amidst state terror</w:t>
      </w:r>
      <w:r w:rsidRPr="00A31B56">
        <w:rPr>
          <w:rFonts w:asciiTheme="majorHAnsi" w:hAnsiTheme="majorHAnsi"/>
        </w:rPr>
        <w:t xml:space="preserve">. However, </w:t>
      </w:r>
      <w:r w:rsidRPr="00A31B56">
        <w:rPr>
          <w:rStyle w:val="Emphasis"/>
          <w:rFonts w:asciiTheme="majorHAnsi" w:hAnsiTheme="majorHAnsi"/>
        </w:rPr>
        <w:t>there are different ways of responding to state-induced anxiety</w:t>
      </w:r>
      <w:r w:rsidRPr="00A31B56">
        <w:rPr>
          <w:rFonts w:asciiTheme="majorHAnsi" w:hAnsiTheme="majorHAnsi"/>
        </w:rPr>
        <w:t xml:space="preserve">. </w:t>
      </w:r>
      <w:r w:rsidRPr="00A31B56">
        <w:rPr>
          <w:rStyle w:val="StyleUnderline"/>
          <w:rFonts w:asciiTheme="majorHAnsi" w:hAnsiTheme="majorHAnsi"/>
        </w:rPr>
        <w:t>The compositive energies of affinity are present in both types of networks</w:t>
      </w:r>
      <w:r w:rsidRPr="00A31B56">
        <w:rPr>
          <w:rFonts w:asciiTheme="majorHAnsi" w:hAnsiTheme="majorHAnsi"/>
        </w:rPr>
        <w:t xml:space="preserve">. </w:t>
      </w:r>
      <w:r w:rsidRPr="00A31B56">
        <w:rPr>
          <w:rStyle w:val="Emphasis"/>
          <w:rFonts w:asciiTheme="majorHAnsi" w:hAnsiTheme="majorHAnsi"/>
        </w:rPr>
        <w:t>In internal structure, reactive groups rely on active energies and affinity</w:t>
      </w:r>
      <w:r w:rsidRPr="00A31B56">
        <w:rPr>
          <w:rFonts w:asciiTheme="majorHAnsi" w:hAnsiTheme="majorHAnsi"/>
        </w:rPr>
        <w:t xml:space="preserve">. Hence, Marc </w:t>
      </w:r>
      <w:r w:rsidRPr="00A31B56">
        <w:rPr>
          <w:rStyle w:val="StyleUnderline"/>
          <w:rFonts w:asciiTheme="majorHAnsi" w:hAnsiTheme="majorHAnsi"/>
        </w:rPr>
        <w:t xml:space="preserve">Sageman’s account of Wahhabi groups </w:t>
      </w:r>
      <w:proofErr w:type="spellStart"/>
      <w:r w:rsidRPr="00A31B56">
        <w:rPr>
          <w:rStyle w:val="StyleUnderline"/>
          <w:rFonts w:asciiTheme="majorHAnsi" w:hAnsiTheme="majorHAnsi"/>
        </w:rPr>
        <w:t>emphasises</w:t>
      </w:r>
      <w:proofErr w:type="spellEnd"/>
      <w:r w:rsidRPr="00A31B56">
        <w:rPr>
          <w:rStyle w:val="StyleUnderline"/>
          <w:rFonts w:asciiTheme="majorHAnsi" w:hAnsiTheme="majorHAnsi"/>
        </w:rPr>
        <w:t xml:space="preserve"> the emotional force of the ‘small-world network’ as their integrative force: ties of kinship, friendship and discipleship create a strong emotional force of cohesion</w:t>
      </w:r>
      <w:r w:rsidRPr="00A31B56">
        <w:rPr>
          <w:rFonts w:asciiTheme="majorHAnsi" w:hAnsiTheme="majorHAnsi"/>
        </w:rPr>
        <w:t xml:space="preserve"> (Sageman, 2004: 107:138). However, </w:t>
      </w:r>
      <w:r w:rsidRPr="00A31B56">
        <w:rPr>
          <w:rStyle w:val="Emphasis"/>
          <w:rFonts w:asciiTheme="majorHAnsi" w:hAnsiTheme="majorHAnsi"/>
        </w:rPr>
        <w:t xml:space="preserve">reactive networks also </w:t>
      </w:r>
      <w:proofErr w:type="spellStart"/>
      <w:r w:rsidRPr="00A31B56">
        <w:rPr>
          <w:rStyle w:val="Emphasis"/>
          <w:rFonts w:asciiTheme="majorHAnsi" w:hAnsiTheme="majorHAnsi"/>
        </w:rPr>
        <w:t>internalise</w:t>
      </w:r>
      <w:proofErr w:type="spellEnd"/>
      <w:r w:rsidRPr="00A31B56">
        <w:rPr>
          <w:rStyle w:val="Emphasis"/>
          <w:rFonts w:asciiTheme="majorHAnsi" w:hAnsiTheme="majorHAnsi"/>
        </w:rPr>
        <w:t xml:space="preserve"> statist-majoritarian conceptions of self</w:t>
      </w:r>
      <w:r w:rsidRPr="00A31B56">
        <w:rPr>
          <w:rFonts w:asciiTheme="majorHAnsi" w:hAnsiTheme="majorHAnsi"/>
        </w:rPr>
        <w:t xml:space="preserve">. </w:t>
      </w:r>
      <w:r w:rsidRPr="00A31B56">
        <w:rPr>
          <w:rStyle w:val="Emphasis"/>
          <w:rFonts w:asciiTheme="majorHAnsi" w:hAnsiTheme="majorHAnsi"/>
        </w:rPr>
        <w:t>Reactive networks seek to psychologically recompose the self, acting-out violence against outsiders for the purpose of internal composition of the self and in-group</w:t>
      </w:r>
      <w:r w:rsidRPr="00A31B56">
        <w:rPr>
          <w:rFonts w:asciiTheme="majorHAnsi" w:hAnsiTheme="majorHAnsi"/>
        </w:rPr>
        <w:t xml:space="preserve"> (</w:t>
      </w:r>
      <w:proofErr w:type="spellStart"/>
      <w:r w:rsidRPr="00A31B56">
        <w:rPr>
          <w:rFonts w:asciiTheme="majorHAnsi" w:hAnsiTheme="majorHAnsi"/>
        </w:rPr>
        <w:t>Theweleit</w:t>
      </w:r>
      <w:proofErr w:type="spellEnd"/>
      <w:r w:rsidRPr="00A31B56">
        <w:rPr>
          <w:rFonts w:asciiTheme="majorHAnsi" w:hAnsiTheme="majorHAnsi"/>
        </w:rPr>
        <w:t xml:space="preserve">, 1987). </w:t>
      </w:r>
      <w:r w:rsidRPr="00A31B56">
        <w:rPr>
          <w:rStyle w:val="Emphasis"/>
          <w:rFonts w:asciiTheme="majorHAnsi" w:hAnsiTheme="majorHAnsi"/>
          <w:sz w:val="28"/>
          <w:szCs w:val="28"/>
        </w:rPr>
        <w:t xml:space="preserve">They are defined by a refusal to identify with their actual life-condition as minoritarian, networked, excluded or marginal people. Instead, they hide behind a myth of belonging to a superior in-group, which should become the new master. </w:t>
      </w:r>
      <w:r w:rsidRPr="00A31B56">
        <w:rPr>
          <w:rStyle w:val="Emphasis"/>
          <w:rFonts w:asciiTheme="majorHAnsi" w:hAnsiTheme="majorHAnsi"/>
        </w:rPr>
        <w:t>The passage from state terror to reactive network terror occurs through the graded stratifications, whereby majoritarian categories enter everyday life</w:t>
      </w:r>
      <w:r w:rsidRPr="00A31B56">
        <w:rPr>
          <w:rFonts w:asciiTheme="majorHAnsi" w:hAnsiTheme="majorHAnsi"/>
        </w:rPr>
        <w:t xml:space="preserve"> (Wallerstein 2004: 37-9). </w:t>
      </w:r>
      <w:r w:rsidRPr="00A31B56">
        <w:rPr>
          <w:rStyle w:val="StyleUnderline"/>
          <w:rFonts w:asciiTheme="majorHAnsi" w:hAnsiTheme="majorHAnsi"/>
        </w:rPr>
        <w:t>These stratifications, constructed around marked and unmarked terms, discursive exclusions and hierarchies, are products of the field of ‘ideology’ or ‘fantasy’ surrounding the state</w:t>
      </w:r>
      <w:r w:rsidRPr="00A31B56">
        <w:rPr>
          <w:rFonts w:asciiTheme="majorHAnsi" w:hAnsiTheme="majorHAnsi"/>
        </w:rPr>
        <w:t xml:space="preserve">. </w:t>
      </w:r>
      <w:r w:rsidRPr="00A31B56">
        <w:rPr>
          <w:rStyle w:val="Emphasis"/>
          <w:rFonts w:asciiTheme="majorHAnsi" w:hAnsiTheme="majorHAnsi"/>
        </w:rPr>
        <w:t>Status-groups, or ‘</w:t>
      </w:r>
      <w:proofErr w:type="spellStart"/>
      <w:r w:rsidRPr="00A31B56">
        <w:rPr>
          <w:rStyle w:val="Emphasis"/>
          <w:rFonts w:asciiTheme="majorHAnsi" w:hAnsiTheme="majorHAnsi"/>
        </w:rPr>
        <w:t>neoarchaisms</w:t>
      </w:r>
      <w:proofErr w:type="spellEnd"/>
      <w:r w:rsidRPr="00A31B56">
        <w:rPr>
          <w:rStyle w:val="Emphasis"/>
          <w:rFonts w:asciiTheme="majorHAnsi" w:hAnsiTheme="majorHAnsi"/>
        </w:rPr>
        <w:t>’</w:t>
      </w:r>
      <w:r w:rsidRPr="00A31B56">
        <w:rPr>
          <w:rFonts w:asciiTheme="majorHAnsi" w:hAnsiTheme="majorHAnsi"/>
        </w:rPr>
        <w:t xml:space="preserve"> as Deleuze and Guattari call them (1983: 257-8), </w:t>
      </w:r>
      <w:r w:rsidRPr="00A31B56">
        <w:rPr>
          <w:rStyle w:val="Emphasis"/>
          <w:rFonts w:asciiTheme="majorHAnsi" w:hAnsiTheme="majorHAnsi"/>
        </w:rPr>
        <w:t>occur at the intersection of states and networks and can attract either emancipatory or reactive forces</w:t>
      </w:r>
      <w:r w:rsidRPr="00A31B56">
        <w:rPr>
          <w:rFonts w:asciiTheme="majorHAnsi" w:hAnsiTheme="majorHAnsi"/>
        </w:rPr>
        <w:t xml:space="preserve">. </w:t>
      </w:r>
      <w:r w:rsidRPr="00A31B56">
        <w:rPr>
          <w:rFonts w:asciiTheme="majorHAnsi" w:hAnsiTheme="majorHAnsi"/>
          <w:sz w:val="28"/>
          <w:szCs w:val="28"/>
        </w:rPr>
        <w:t xml:space="preserve">For instance, Pieterse argues that rigid </w:t>
      </w:r>
      <w:r w:rsidRPr="00A31B56">
        <w:rPr>
          <w:rStyle w:val="Emphasis"/>
          <w:rFonts w:asciiTheme="majorHAnsi" w:hAnsiTheme="majorHAnsi"/>
          <w:sz w:val="28"/>
          <w:szCs w:val="28"/>
        </w:rPr>
        <w:t>ethnic identities arise from authoritarian institutions and political cultures, and are an effect rather than a cause of conflicts based on ‘the politics of hard sovereignty’</w:t>
      </w:r>
      <w:r w:rsidRPr="00A31B56">
        <w:rPr>
          <w:rFonts w:asciiTheme="majorHAnsi" w:hAnsiTheme="majorHAnsi"/>
          <w:sz w:val="28"/>
          <w:szCs w:val="28"/>
        </w:rPr>
        <w:t xml:space="preserve"> (Pieterse, 1998).</w:t>
      </w:r>
      <w:r w:rsidRPr="00A31B56">
        <w:rPr>
          <w:rFonts w:asciiTheme="majorHAnsi" w:hAnsiTheme="majorHAnsi"/>
        </w:rPr>
        <w:t xml:space="preserve"> </w:t>
      </w:r>
      <w:r w:rsidRPr="00A31B56">
        <w:rPr>
          <w:rStyle w:val="StyleUnderline"/>
          <w:rFonts w:asciiTheme="majorHAnsi" w:hAnsiTheme="majorHAnsi"/>
        </w:rPr>
        <w:t>Outside such contexts, communities are neither denumerable nor exhaustive of identity</w:t>
      </w:r>
      <w:r w:rsidRPr="00A31B56">
        <w:rPr>
          <w:rFonts w:asciiTheme="majorHAnsi" w:hAnsiTheme="majorHAnsi"/>
        </w:rPr>
        <w:t xml:space="preserve"> (Chatterjee 1993: 223). </w:t>
      </w:r>
      <w:r w:rsidRPr="00A31B56">
        <w:rPr>
          <w:rStyle w:val="Emphasis"/>
          <w:rFonts w:asciiTheme="majorHAnsi" w:hAnsiTheme="majorHAnsi"/>
        </w:rPr>
        <w:t xml:space="preserve">Fear bridges the gap between </w:t>
      </w:r>
      <w:proofErr w:type="spellStart"/>
      <w:r w:rsidRPr="00A31B56">
        <w:rPr>
          <w:rStyle w:val="Emphasis"/>
          <w:rFonts w:asciiTheme="majorHAnsi" w:hAnsiTheme="majorHAnsi"/>
        </w:rPr>
        <w:t>segmentary</w:t>
      </w:r>
      <w:proofErr w:type="spellEnd"/>
      <w:r w:rsidRPr="00A31B56">
        <w:rPr>
          <w:rStyle w:val="Emphasis"/>
          <w:rFonts w:asciiTheme="majorHAnsi" w:hAnsiTheme="majorHAnsi"/>
        </w:rPr>
        <w:t xml:space="preserve"> identities and predatory social action</w:t>
      </w:r>
      <w:r w:rsidRPr="00A31B56">
        <w:rPr>
          <w:rFonts w:asciiTheme="majorHAnsi" w:hAnsiTheme="majorHAnsi"/>
        </w:rPr>
        <w:t xml:space="preserve">. Arjun Appadurai analyses reactive networks as emerging from fear (2006: 1). </w:t>
      </w:r>
      <w:r w:rsidRPr="00A31B56">
        <w:rPr>
          <w:rStyle w:val="Emphasis"/>
          <w:rFonts w:asciiTheme="majorHAnsi" w:hAnsiTheme="majorHAnsi"/>
        </w:rPr>
        <w:t>Asking why groups which are often small and weak are subjected to such vicious fear and rage, Appadurai answers that such groups are targets of anxiety, because of their problematic position in nation-state discourse</w:t>
      </w:r>
      <w:r w:rsidRPr="00A31B56">
        <w:rPr>
          <w:rFonts w:asciiTheme="majorHAnsi" w:hAnsiTheme="majorHAnsi"/>
        </w:rPr>
        <w:t xml:space="preserve"> (ibid. 49). </w:t>
      </w:r>
      <w:r w:rsidRPr="00A31B56">
        <w:rPr>
          <w:rStyle w:val="StyleUnderline"/>
          <w:rFonts w:asciiTheme="majorHAnsi" w:hAnsiTheme="majorHAnsi"/>
        </w:rPr>
        <w:t xml:space="preserve">Assigning minorities as a grey area between citizen and humanity-in-general, states displace fear of their own </w:t>
      </w:r>
      <w:proofErr w:type="spellStart"/>
      <w:r w:rsidRPr="00A31B56">
        <w:rPr>
          <w:rStyle w:val="StyleUnderline"/>
          <w:rFonts w:asciiTheme="majorHAnsi" w:hAnsiTheme="majorHAnsi"/>
        </w:rPr>
        <w:t>marginalisation</w:t>
      </w:r>
      <w:proofErr w:type="spellEnd"/>
      <w:r w:rsidRPr="00A31B56">
        <w:rPr>
          <w:rStyle w:val="StyleUnderline"/>
          <w:rFonts w:asciiTheme="majorHAnsi" w:hAnsiTheme="majorHAnsi"/>
        </w:rPr>
        <w:t xml:space="preserve"> onto </w:t>
      </w:r>
      <w:r w:rsidRPr="00A31B56">
        <w:rPr>
          <w:rStyle w:val="StyleUnderline"/>
          <w:rFonts w:asciiTheme="majorHAnsi" w:hAnsiTheme="majorHAnsi"/>
          <w:sz w:val="16"/>
          <w:szCs w:val="16"/>
        </w:rPr>
        <w:t>minorities</w:t>
      </w:r>
      <w:r w:rsidRPr="00A31B56">
        <w:rPr>
          <w:rFonts w:asciiTheme="majorHAnsi" w:hAnsiTheme="majorHAnsi"/>
          <w:sz w:val="16"/>
          <w:szCs w:val="16"/>
        </w:rPr>
        <w:t xml:space="preserve"> (ibid. 43). The underlying reason for such acting-out is the insecurity produced by neoliberal capitalism and a rapidly-changing world (ibid. 83-4). </w:t>
      </w:r>
      <w:r w:rsidRPr="00A31B56">
        <w:rPr>
          <w:rStyle w:val="StyleUnderline"/>
          <w:rFonts w:asciiTheme="majorHAnsi" w:hAnsiTheme="majorHAnsi"/>
        </w:rPr>
        <w:t>‘[M]</w:t>
      </w:r>
      <w:proofErr w:type="spellStart"/>
      <w:r w:rsidRPr="00A31B56">
        <w:rPr>
          <w:rStyle w:val="StyleUnderline"/>
          <w:rFonts w:asciiTheme="majorHAnsi" w:hAnsiTheme="majorHAnsi"/>
        </w:rPr>
        <w:t>inorities</w:t>
      </w:r>
      <w:proofErr w:type="spellEnd"/>
      <w:r w:rsidRPr="00A31B56">
        <w:rPr>
          <w:rStyle w:val="StyleUnderline"/>
          <w:rFonts w:asciiTheme="majorHAnsi" w:hAnsiTheme="majorHAnsi"/>
        </w:rPr>
        <w:t xml:space="preserve"> are the flash point for a series of uncertainties that mediate between everyday life and its fast-shifting global backdrop’</w:t>
      </w:r>
      <w:r w:rsidRPr="00A31B56">
        <w:rPr>
          <w:rFonts w:asciiTheme="majorHAnsi" w:hAnsiTheme="majorHAnsi"/>
        </w:rPr>
        <w:t xml:space="preserve"> (ibid. 44). Hence, </w:t>
      </w:r>
      <w:r w:rsidRPr="00A31B56">
        <w:rPr>
          <w:rStyle w:val="StyleUnderline"/>
          <w:rFonts w:asciiTheme="majorHAnsi" w:hAnsiTheme="majorHAnsi"/>
        </w:rPr>
        <w:t>violence is not simply a consequence of, but a means to produce antagonistic identities, which ward off uncertainty</w:t>
      </w:r>
      <w:r w:rsidRPr="00A31B56">
        <w:rPr>
          <w:rFonts w:asciiTheme="majorHAnsi" w:hAnsiTheme="majorHAnsi"/>
        </w:rPr>
        <w:t xml:space="preserve"> (ibid. 7). In this context, </w:t>
      </w:r>
      <w:r w:rsidRPr="00A31B56">
        <w:rPr>
          <w:rStyle w:val="Emphasis"/>
          <w:rFonts w:asciiTheme="majorHAnsi" w:hAnsiTheme="majorHAnsi"/>
        </w:rPr>
        <w:t>the narcissism of minor differences has gained a new importance</w:t>
      </w:r>
      <w:r w:rsidRPr="00A31B56">
        <w:rPr>
          <w:rFonts w:asciiTheme="majorHAnsi" w:hAnsiTheme="majorHAnsi"/>
        </w:rPr>
        <w:t xml:space="preserve">. </w:t>
      </w:r>
      <w:r w:rsidRPr="00A31B56">
        <w:rPr>
          <w:rFonts w:asciiTheme="majorHAnsi" w:hAnsiTheme="majorHAnsi"/>
          <w:sz w:val="16"/>
          <w:szCs w:val="16"/>
        </w:rPr>
        <w:t>Difference itself is the target of narcissism, and the impossibility of its elimination leads to an excess of violence (ibid. 11). Networks acting on such fear reproduce the terroristic tendencies of the state, directing them against other groups using network means. Beyond network terror: safe spaces, open spaces, spaces of dialogue Thesis 6:</w:t>
      </w:r>
      <w:r w:rsidRPr="00A31B56">
        <w:rPr>
          <w:rFonts w:asciiTheme="majorHAnsi" w:hAnsiTheme="majorHAnsi"/>
        </w:rPr>
        <w:t xml:space="preserve"> </w:t>
      </w:r>
      <w:r w:rsidRPr="00A31B56">
        <w:rPr>
          <w:rStyle w:val="Emphasis"/>
          <w:rFonts w:asciiTheme="majorHAnsi" w:hAnsiTheme="majorHAnsi"/>
        </w:rPr>
        <w:t>Affinity-networks are the antidote to state terror and movement terror</w:t>
      </w:r>
      <w:r w:rsidRPr="00A31B56">
        <w:rPr>
          <w:rFonts w:asciiTheme="majorHAnsi" w:hAnsiTheme="majorHAnsi"/>
        </w:rPr>
        <w:t xml:space="preserve">. </w:t>
      </w:r>
      <w:r w:rsidRPr="00A31B56">
        <w:rPr>
          <w:rStyle w:val="Emphasis"/>
          <w:rFonts w:asciiTheme="majorHAnsi" w:hAnsiTheme="majorHAnsi"/>
        </w:rPr>
        <w:t xml:space="preserve">The impulse to </w:t>
      </w:r>
      <w:r w:rsidRPr="00A31B56">
        <w:rPr>
          <w:rStyle w:val="Emphasis"/>
          <w:rFonts w:asciiTheme="majorHAnsi" w:hAnsiTheme="majorHAnsi"/>
        </w:rPr>
        <w:lastRenderedPageBreak/>
        <w:t>condemn deviance, resistance and insurrection is disturbingly strong in academia, and doubtless strengthened by revulsion against network terror</w:t>
      </w:r>
      <w:r w:rsidRPr="00A31B56">
        <w:rPr>
          <w:rFonts w:asciiTheme="majorHAnsi" w:hAnsiTheme="majorHAnsi"/>
        </w:rPr>
        <w:t xml:space="preserve">. Yet </w:t>
      </w:r>
      <w:r w:rsidRPr="00A31B56">
        <w:rPr>
          <w:rStyle w:val="Emphasis"/>
          <w:rFonts w:asciiTheme="majorHAnsi" w:hAnsiTheme="majorHAnsi"/>
        </w:rPr>
        <w:t>this networked rebellion of the excluded is the key to hopes for a better world</w:t>
      </w:r>
      <w:r w:rsidRPr="00A31B56">
        <w:rPr>
          <w:rFonts w:asciiTheme="majorHAnsi" w:hAnsiTheme="majorHAnsi"/>
        </w:rPr>
        <w:t xml:space="preserve">. In the spiral of terror between states and movements, </w:t>
      </w:r>
      <w:r w:rsidRPr="00A31B56">
        <w:rPr>
          <w:rStyle w:val="StyleUnderline"/>
          <w:rFonts w:asciiTheme="majorHAnsi" w:hAnsiTheme="majorHAnsi"/>
        </w:rPr>
        <w:t xml:space="preserve">it is important to </w:t>
      </w:r>
      <w:proofErr w:type="spellStart"/>
      <w:r w:rsidRPr="00A31B56">
        <w:rPr>
          <w:rStyle w:val="StyleUnderline"/>
          <w:rFonts w:asciiTheme="majorHAnsi" w:hAnsiTheme="majorHAnsi"/>
        </w:rPr>
        <w:t>recognise</w:t>
      </w:r>
      <w:proofErr w:type="spellEnd"/>
      <w:r w:rsidRPr="00A31B56">
        <w:rPr>
          <w:rStyle w:val="StyleUnderline"/>
          <w:rFonts w:asciiTheme="majorHAnsi" w:hAnsiTheme="majorHAnsi"/>
        </w:rPr>
        <w:t xml:space="preserve"> that the source is the state and the weak point is in the movements</w:t>
      </w:r>
      <w:r w:rsidRPr="00A31B56">
        <w:rPr>
          <w:rFonts w:asciiTheme="majorHAnsi" w:hAnsiTheme="majorHAnsi"/>
        </w:rPr>
        <w:t xml:space="preserve">. </w:t>
      </w:r>
      <w:r w:rsidRPr="00A31B56">
        <w:rPr>
          <w:rStyle w:val="StyleUnderline"/>
          <w:rFonts w:asciiTheme="majorHAnsi" w:hAnsiTheme="majorHAnsi"/>
        </w:rPr>
        <w:t xml:space="preserve">In today’s social war, the Other is not even accorded the </w:t>
      </w:r>
      <w:proofErr w:type="spellStart"/>
      <w:r w:rsidRPr="00A31B56">
        <w:rPr>
          <w:rStyle w:val="StyleUnderline"/>
          <w:rFonts w:asciiTheme="majorHAnsi" w:hAnsiTheme="majorHAnsi"/>
        </w:rPr>
        <w:t>honour</w:t>
      </w:r>
      <w:proofErr w:type="spellEnd"/>
      <w:r w:rsidRPr="00A31B56">
        <w:rPr>
          <w:rStyle w:val="StyleUnderline"/>
          <w:rFonts w:asciiTheme="majorHAnsi" w:hAnsiTheme="majorHAnsi"/>
        </w:rPr>
        <w:t xml:space="preserve"> of being an enemy in a fair fight</w:t>
      </w:r>
      <w:r w:rsidRPr="00A31B56">
        <w:rPr>
          <w:rFonts w:asciiTheme="majorHAnsi" w:hAnsiTheme="majorHAnsi"/>
        </w:rPr>
        <w:t xml:space="preserve">. </w:t>
      </w:r>
      <w:r w:rsidRPr="00A31B56">
        <w:rPr>
          <w:rStyle w:val="Emphasis"/>
          <w:rFonts w:asciiTheme="majorHAnsi" w:hAnsiTheme="majorHAnsi"/>
          <w:sz w:val="28"/>
          <w:szCs w:val="28"/>
        </w:rPr>
        <w:t>As long as social conflicts are seen through a statist frame, social war is doomed to continue, because discursive exclusion produces social war as its underside, and renders resistance both necessary and justified</w:t>
      </w:r>
      <w:r w:rsidRPr="00A31B56">
        <w:rPr>
          <w:rFonts w:asciiTheme="majorHAnsi" w:hAnsiTheme="majorHAnsi"/>
        </w:rPr>
        <w:t xml:space="preserve">. </w:t>
      </w:r>
      <w:r w:rsidRPr="00A31B56">
        <w:rPr>
          <w:rStyle w:val="StyleUnderline"/>
          <w:rFonts w:asciiTheme="majorHAnsi" w:hAnsiTheme="majorHAnsi"/>
        </w:rPr>
        <w:t>The cycle of terror starts with the state: its terror at an existential level of losing control and fixity</w:t>
      </w:r>
      <w:r w:rsidRPr="00A31B56">
        <w:rPr>
          <w:rFonts w:asciiTheme="majorHAnsi" w:hAnsiTheme="majorHAnsi"/>
        </w:rPr>
        <w:t xml:space="preserve">. </w:t>
      </w:r>
      <w:r w:rsidRPr="00A31B56">
        <w:rPr>
          <w:rStyle w:val="Emphasis"/>
          <w:rFonts w:asciiTheme="majorHAnsi" w:hAnsiTheme="majorHAnsi"/>
        </w:rPr>
        <w:t>This terrified state produces state terror and thereby creates the conditions for movement terror</w:t>
      </w:r>
      <w:r w:rsidRPr="00A31B56">
        <w:rPr>
          <w:rFonts w:asciiTheme="majorHAnsi" w:hAnsiTheme="majorHAnsi"/>
        </w:rPr>
        <w:t xml:space="preserve">. </w:t>
      </w:r>
      <w:r w:rsidRPr="00A31B56">
        <w:rPr>
          <w:rStyle w:val="Emphasis"/>
          <w:rFonts w:asciiTheme="majorHAnsi" w:hAnsiTheme="majorHAnsi"/>
          <w:sz w:val="28"/>
          <w:szCs w:val="28"/>
        </w:rPr>
        <w:t xml:space="preserve">It is naive to look for a way out from this side of the equation. State terror can end only when the state, both accepts the proliferation of networks beyond its control, and adopts a </w:t>
      </w:r>
      <w:proofErr w:type="gramStart"/>
      <w:r w:rsidRPr="00A31B56">
        <w:rPr>
          <w:rStyle w:val="Emphasis"/>
          <w:rFonts w:asciiTheme="majorHAnsi" w:hAnsiTheme="majorHAnsi"/>
          <w:sz w:val="28"/>
          <w:szCs w:val="28"/>
        </w:rPr>
        <w:t>more humble</w:t>
      </w:r>
      <w:proofErr w:type="gramEnd"/>
      <w:r w:rsidRPr="00A31B56">
        <w:rPr>
          <w:rStyle w:val="Emphasis"/>
          <w:rFonts w:asciiTheme="majorHAnsi" w:hAnsiTheme="majorHAnsi"/>
          <w:sz w:val="28"/>
          <w:szCs w:val="28"/>
        </w:rPr>
        <w:t xml:space="preserve"> role for itself, or when it collapses or is destroyed. </w:t>
      </w:r>
      <w:r w:rsidRPr="00A31B56">
        <w:rPr>
          <w:rFonts w:asciiTheme="majorHAnsi" w:hAnsiTheme="majorHAnsi"/>
        </w:rPr>
        <w:t xml:space="preserve">On the other side, </w:t>
      </w:r>
      <w:r w:rsidRPr="00A31B56">
        <w:rPr>
          <w:rStyle w:val="Emphasis"/>
          <w:rFonts w:asciiTheme="majorHAnsi" w:hAnsiTheme="majorHAnsi"/>
        </w:rPr>
        <w:t>we should find hope in the proliferation of resistance among the excluded</w:t>
      </w:r>
      <w:r w:rsidRPr="00A31B56">
        <w:rPr>
          <w:rFonts w:asciiTheme="majorHAnsi" w:hAnsiTheme="majorHAnsi"/>
        </w:rPr>
        <w:t xml:space="preserve">. </w:t>
      </w:r>
      <w:r w:rsidRPr="00A31B56">
        <w:rPr>
          <w:rStyle w:val="StyleUnderline"/>
          <w:rFonts w:asciiTheme="majorHAnsi" w:hAnsiTheme="majorHAnsi"/>
        </w:rPr>
        <w:t>We need to see in movements of the excluded the radical potential and not only the reactive distortions</w:t>
      </w:r>
      <w:r w:rsidRPr="00A31B56">
        <w:rPr>
          <w:rFonts w:asciiTheme="majorHAnsi" w:hAnsiTheme="majorHAnsi"/>
        </w:rPr>
        <w:t xml:space="preserve">. </w:t>
      </w:r>
      <w:r w:rsidRPr="00A31B56">
        <w:rPr>
          <w:rStyle w:val="Emphasis"/>
          <w:rFonts w:asciiTheme="majorHAnsi" w:hAnsiTheme="majorHAnsi"/>
          <w:sz w:val="28"/>
          <w:szCs w:val="28"/>
        </w:rPr>
        <w:t>To take Tupac Shakur’s metaphor, we need to see the rose that grows from concrete, not merely the thorns</w:t>
      </w:r>
      <w:r w:rsidRPr="00A31B56">
        <w:rPr>
          <w:rFonts w:asciiTheme="majorHAnsi" w:hAnsiTheme="majorHAnsi"/>
        </w:rPr>
        <w:t xml:space="preserve">. </w:t>
      </w:r>
      <w:r w:rsidRPr="00A31B56">
        <w:rPr>
          <w:rStyle w:val="Emphasis"/>
          <w:rFonts w:asciiTheme="majorHAnsi" w:hAnsiTheme="majorHAnsi"/>
        </w:rPr>
        <w:t>The problem is, rather, that many of the movements on the network side of the equation are still thinking, seeing and feeling like states</w:t>
      </w:r>
      <w:r w:rsidRPr="00A31B56">
        <w:rPr>
          <w:rFonts w:asciiTheme="majorHAnsi" w:hAnsiTheme="majorHAnsi"/>
        </w:rPr>
        <w:t xml:space="preserve">. </w:t>
      </w:r>
      <w:r w:rsidRPr="00A31B56">
        <w:rPr>
          <w:rStyle w:val="StyleUnderline"/>
          <w:rFonts w:asciiTheme="majorHAnsi" w:hAnsiTheme="majorHAnsi"/>
        </w:rPr>
        <w:t>Such movements are potential bearers of the Other of the state-form, of networks as alternatives to states, affinity against hegemony, abundance against scarcity</w:t>
      </w:r>
      <w:r w:rsidRPr="00A31B56">
        <w:rPr>
          <w:rFonts w:asciiTheme="majorHAnsi" w:hAnsiTheme="majorHAnsi"/>
        </w:rPr>
        <w:t xml:space="preserve">. </w:t>
      </w:r>
      <w:r w:rsidRPr="00A31B56">
        <w:rPr>
          <w:rStyle w:val="StyleUnderline"/>
          <w:rFonts w:asciiTheme="majorHAnsi" w:hAnsiTheme="majorHAnsi"/>
        </w:rPr>
        <w:t>The question</w:t>
      </w:r>
      <w:r w:rsidRPr="00A31B56">
        <w:rPr>
          <w:rFonts w:asciiTheme="majorHAnsi" w:hAnsiTheme="majorHAnsi"/>
        </w:rPr>
        <w:t xml:space="preserve"> thus </w:t>
      </w:r>
      <w:r w:rsidRPr="00A31B56">
        <w:rPr>
          <w:rStyle w:val="StyleUnderline"/>
          <w:rFonts w:asciiTheme="majorHAnsi" w:hAnsiTheme="majorHAnsi"/>
        </w:rPr>
        <w:t xml:space="preserve">becomes how they can learn to </w:t>
      </w:r>
      <w:proofErr w:type="spellStart"/>
      <w:r w:rsidRPr="00A31B56">
        <w:rPr>
          <w:rStyle w:val="StyleUnderline"/>
          <w:rFonts w:asciiTheme="majorHAnsi" w:hAnsiTheme="majorHAnsi"/>
        </w:rPr>
        <w:t>valorise</w:t>
      </w:r>
      <w:proofErr w:type="spellEnd"/>
      <w:r w:rsidRPr="00A31B56">
        <w:rPr>
          <w:rStyle w:val="StyleUnderline"/>
          <w:rFonts w:asciiTheme="majorHAnsi" w:hAnsiTheme="majorHAnsi"/>
        </w:rPr>
        <w:t xml:space="preserve"> what they are</w:t>
      </w:r>
      <w:r w:rsidRPr="00A31B56">
        <w:rPr>
          <w:rFonts w:asciiTheme="majorHAnsi" w:hAnsiTheme="majorHAnsi"/>
        </w:rPr>
        <w:t xml:space="preserve"> -- </w:t>
      </w:r>
      <w:r w:rsidRPr="00A31B56">
        <w:rPr>
          <w:rStyle w:val="StyleUnderline"/>
          <w:rFonts w:asciiTheme="majorHAnsi" w:hAnsiTheme="majorHAnsi"/>
        </w:rPr>
        <w:t>autonomous affinity-networks</w:t>
      </w:r>
      <w:r w:rsidRPr="00A31B56">
        <w:rPr>
          <w:rFonts w:asciiTheme="majorHAnsi" w:hAnsiTheme="majorHAnsi"/>
        </w:rPr>
        <w:t xml:space="preserve"> -- </w:t>
      </w:r>
      <w:r w:rsidRPr="00A31B56">
        <w:rPr>
          <w:rStyle w:val="Emphasis"/>
          <w:rFonts w:asciiTheme="majorHAnsi" w:hAnsiTheme="majorHAnsi"/>
        </w:rPr>
        <w:t xml:space="preserve">rather than </w:t>
      </w:r>
      <w:proofErr w:type="spellStart"/>
      <w:r w:rsidRPr="00A31B56">
        <w:rPr>
          <w:rStyle w:val="Emphasis"/>
          <w:rFonts w:asciiTheme="majorHAnsi" w:hAnsiTheme="majorHAnsi"/>
        </w:rPr>
        <w:t>internalising</w:t>
      </w:r>
      <w:proofErr w:type="spellEnd"/>
      <w:r w:rsidRPr="00A31B56">
        <w:rPr>
          <w:rStyle w:val="Emphasis"/>
          <w:rFonts w:asciiTheme="majorHAnsi" w:hAnsiTheme="majorHAnsi"/>
        </w:rPr>
        <w:t xml:space="preserve"> majoritarian norms</w:t>
      </w:r>
      <w:r w:rsidRPr="00A31B56">
        <w:rPr>
          <w:rFonts w:asciiTheme="majorHAnsi" w:hAnsiTheme="majorHAnsi"/>
        </w:rPr>
        <w:t xml:space="preserve">. For instance, </w:t>
      </w:r>
      <w:r w:rsidRPr="00A31B56">
        <w:rPr>
          <w:rStyle w:val="StyleUnderline"/>
          <w:rFonts w:asciiTheme="majorHAnsi" w:hAnsiTheme="majorHAnsi"/>
        </w:rPr>
        <w:t xml:space="preserve">in terms of the impact of </w:t>
      </w:r>
      <w:proofErr w:type="spellStart"/>
      <w:r w:rsidRPr="00A31B56">
        <w:rPr>
          <w:rStyle w:val="StyleUnderline"/>
          <w:rFonts w:asciiTheme="majorHAnsi" w:hAnsiTheme="majorHAnsi"/>
        </w:rPr>
        <w:t>technosocial</w:t>
      </w:r>
      <w:proofErr w:type="spellEnd"/>
      <w:r w:rsidRPr="00A31B56">
        <w:rPr>
          <w:rStyle w:val="StyleUnderline"/>
          <w:rFonts w:asciiTheme="majorHAnsi" w:hAnsiTheme="majorHAnsi"/>
        </w:rPr>
        <w:t xml:space="preserve"> transformations on agency, the negotiation of ideology, order of dissent in relation to capitalism as a social code, remains hostage to labor processes and to thick identities of local/regional or national interests, which fail to move contemporary movements to an active affinity to a common humanity and a pragmatic solution for an ethical, </w:t>
      </w:r>
      <w:proofErr w:type="spellStart"/>
      <w:r w:rsidRPr="00A31B56">
        <w:rPr>
          <w:rStyle w:val="StyleUnderline"/>
          <w:rFonts w:asciiTheme="majorHAnsi" w:hAnsiTheme="majorHAnsi"/>
        </w:rPr>
        <w:t>non exploitative</w:t>
      </w:r>
      <w:proofErr w:type="spellEnd"/>
      <w:r w:rsidRPr="00A31B56">
        <w:rPr>
          <w:rStyle w:val="StyleUnderline"/>
          <w:rFonts w:asciiTheme="majorHAnsi" w:hAnsiTheme="majorHAnsi"/>
        </w:rPr>
        <w:t xml:space="preserve"> form of production</w:t>
      </w:r>
      <w:r w:rsidRPr="00A31B56">
        <w:rPr>
          <w:rFonts w:asciiTheme="majorHAnsi" w:hAnsiTheme="majorHAnsi"/>
        </w:rPr>
        <w:t xml:space="preserve"> (</w:t>
      </w:r>
      <w:proofErr w:type="spellStart"/>
      <w:r w:rsidRPr="00A31B56">
        <w:rPr>
          <w:rFonts w:asciiTheme="majorHAnsi" w:hAnsiTheme="majorHAnsi"/>
        </w:rPr>
        <w:t>Karatzogianni</w:t>
      </w:r>
      <w:proofErr w:type="spellEnd"/>
      <w:r w:rsidRPr="00A31B56">
        <w:rPr>
          <w:rFonts w:asciiTheme="majorHAnsi" w:hAnsiTheme="majorHAnsi"/>
        </w:rPr>
        <w:t xml:space="preserve"> and </w:t>
      </w:r>
      <w:proofErr w:type="spellStart"/>
      <w:r w:rsidRPr="00A31B56">
        <w:rPr>
          <w:rFonts w:asciiTheme="majorHAnsi" w:hAnsiTheme="majorHAnsi"/>
        </w:rPr>
        <w:t>Schandorf</w:t>
      </w:r>
      <w:proofErr w:type="spellEnd"/>
      <w:r w:rsidRPr="00A31B56">
        <w:rPr>
          <w:rFonts w:asciiTheme="majorHAnsi" w:hAnsiTheme="majorHAnsi"/>
        </w:rPr>
        <w:t xml:space="preserve">, 2012). Here </w:t>
      </w:r>
      <w:r w:rsidRPr="00A31B56">
        <w:rPr>
          <w:rStyle w:val="Emphasis"/>
          <w:rFonts w:asciiTheme="majorHAnsi" w:hAnsiTheme="majorHAnsi"/>
        </w:rPr>
        <w:t xml:space="preserve">the exception may like in the global justice movements and Occupy, although still here the discourse remains often in reactive mode, due to state crackdowns experienced by the movements. </w:t>
      </w:r>
      <w:r w:rsidRPr="00A31B56">
        <w:rPr>
          <w:rStyle w:val="Emphasis"/>
          <w:rFonts w:asciiTheme="majorHAnsi" w:hAnsiTheme="majorHAnsi"/>
          <w:sz w:val="28"/>
          <w:szCs w:val="28"/>
        </w:rPr>
        <w:t xml:space="preserve">There is a great need to find ways to </w:t>
      </w:r>
      <w:proofErr w:type="spellStart"/>
      <w:r w:rsidRPr="00A31B56">
        <w:rPr>
          <w:rStyle w:val="Emphasis"/>
          <w:rFonts w:asciiTheme="majorHAnsi" w:hAnsiTheme="majorHAnsi"/>
          <w:sz w:val="28"/>
          <w:szCs w:val="28"/>
        </w:rPr>
        <w:t>energise</w:t>
      </w:r>
      <w:proofErr w:type="spellEnd"/>
      <w:r w:rsidRPr="00A31B56">
        <w:rPr>
          <w:rStyle w:val="Emphasis"/>
          <w:rFonts w:asciiTheme="majorHAnsi" w:hAnsiTheme="majorHAnsi"/>
          <w:sz w:val="28"/>
          <w:szCs w:val="28"/>
        </w:rPr>
        <w:t xml:space="preserve"> hope against fear</w:t>
      </w:r>
      <w:r w:rsidRPr="00A31B56">
        <w:rPr>
          <w:rFonts w:asciiTheme="majorHAnsi" w:hAnsiTheme="majorHAnsi"/>
        </w:rPr>
        <w:t xml:space="preserve">. </w:t>
      </w:r>
      <w:r w:rsidRPr="00A31B56">
        <w:rPr>
          <w:rStyle w:val="Emphasis"/>
          <w:rFonts w:asciiTheme="majorHAnsi" w:hAnsiTheme="majorHAnsi"/>
        </w:rPr>
        <w:t>Hope as an active force can be counterposed to the reactive power of fear</w:t>
      </w:r>
      <w:r w:rsidRPr="00A31B56">
        <w:rPr>
          <w:rFonts w:asciiTheme="majorHAnsi" w:hAnsiTheme="majorHAnsi"/>
        </w:rPr>
        <w:t xml:space="preserve">. </w:t>
      </w:r>
      <w:r w:rsidRPr="00A31B56">
        <w:rPr>
          <w:rStyle w:val="StyleUnderline"/>
          <w:rFonts w:asciiTheme="majorHAnsi" w:hAnsiTheme="majorHAnsi"/>
        </w:rPr>
        <w:t>People are not in fact powerless, but are made to feel powerless by the pervasiveness of the dominant social fantasy and of separation</w:t>
      </w:r>
      <w:r w:rsidRPr="00A31B56">
        <w:rPr>
          <w:rFonts w:asciiTheme="majorHAnsi" w:hAnsiTheme="majorHAnsi"/>
        </w:rPr>
        <w:t xml:space="preserve">. </w:t>
      </w:r>
      <w:r w:rsidRPr="00A31B56">
        <w:rPr>
          <w:rFonts w:asciiTheme="majorHAnsi" w:hAnsiTheme="majorHAnsi"/>
          <w:sz w:val="16"/>
          <w:szCs w:val="16"/>
        </w:rPr>
        <w:t>This yields a temptation to fall back on the power of ‘the powerful’, those who gain a kind of distorted agency through alienation. But</w:t>
      </w:r>
      <w:r w:rsidRPr="00A31B56">
        <w:rPr>
          <w:rFonts w:asciiTheme="majorHAnsi" w:hAnsiTheme="majorHAnsi"/>
        </w:rPr>
        <w:t xml:space="preserve"> </w:t>
      </w:r>
      <w:r w:rsidRPr="00A31B56">
        <w:rPr>
          <w:rStyle w:val="StyleUnderline"/>
          <w:rFonts w:asciiTheme="majorHAnsi" w:hAnsiTheme="majorHAnsi"/>
        </w:rPr>
        <w:t>powerlessness and constituted power are both effects of alienation, which can be broken down by creating affinity-network forms of life</w:t>
      </w:r>
      <w:r w:rsidRPr="00A31B56">
        <w:rPr>
          <w:rFonts w:asciiTheme="majorHAnsi" w:hAnsiTheme="majorHAnsi"/>
        </w:rPr>
        <w:t xml:space="preserve">. </w:t>
      </w:r>
      <w:r w:rsidRPr="00A31B56">
        <w:rPr>
          <w:rStyle w:val="Emphasis"/>
          <w:rFonts w:asciiTheme="majorHAnsi" w:hAnsiTheme="majorHAnsi"/>
        </w:rPr>
        <w:t xml:space="preserve">An emotional shift can thus be enough to </w:t>
      </w:r>
      <w:proofErr w:type="spellStart"/>
      <w:r w:rsidRPr="00A31B56">
        <w:rPr>
          <w:rStyle w:val="Emphasis"/>
          <w:rFonts w:asciiTheme="majorHAnsi" w:hAnsiTheme="majorHAnsi"/>
        </w:rPr>
        <w:t>revolutionise</w:t>
      </w:r>
      <w:proofErr w:type="spellEnd"/>
      <w:r w:rsidRPr="00A31B56">
        <w:rPr>
          <w:rStyle w:val="Emphasis"/>
          <w:rFonts w:asciiTheme="majorHAnsi" w:hAnsiTheme="majorHAnsi"/>
        </w:rPr>
        <w:t xml:space="preserve"> subjectivities</w:t>
      </w:r>
      <w:r w:rsidRPr="00A31B56">
        <w:rPr>
          <w:rFonts w:asciiTheme="majorHAnsi" w:hAnsiTheme="majorHAnsi"/>
        </w:rPr>
        <w:t xml:space="preserve">. Hence, as </w:t>
      </w:r>
      <w:proofErr w:type="spellStart"/>
      <w:r w:rsidRPr="00A31B56">
        <w:rPr>
          <w:rFonts w:asciiTheme="majorHAnsi" w:hAnsiTheme="majorHAnsi"/>
        </w:rPr>
        <w:t>Vaneigem</w:t>
      </w:r>
      <w:proofErr w:type="spellEnd"/>
      <w:r w:rsidRPr="00A31B56">
        <w:rPr>
          <w:rFonts w:asciiTheme="majorHAnsi" w:hAnsiTheme="majorHAnsi"/>
        </w:rPr>
        <w:t xml:space="preserve"> argues, </w:t>
      </w:r>
      <w:r w:rsidRPr="00A31B56">
        <w:rPr>
          <w:rStyle w:val="Emphasis"/>
          <w:rFonts w:asciiTheme="majorHAnsi" w:hAnsiTheme="majorHAnsi"/>
        </w:rPr>
        <w:t>‘[t]o work for delight and authentic festivity is barely distinguishable from preparing for a general insurrection’</w:t>
      </w:r>
      <w:r w:rsidRPr="00A31B56">
        <w:rPr>
          <w:rFonts w:asciiTheme="majorHAnsi" w:hAnsiTheme="majorHAnsi"/>
        </w:rPr>
        <w:t xml:space="preserve"> (</w:t>
      </w:r>
      <w:proofErr w:type="spellStart"/>
      <w:r w:rsidRPr="00A31B56">
        <w:rPr>
          <w:rFonts w:asciiTheme="majorHAnsi" w:hAnsiTheme="majorHAnsi"/>
        </w:rPr>
        <w:t>Vaneigem</w:t>
      </w:r>
      <w:proofErr w:type="spellEnd"/>
      <w:r w:rsidRPr="00A31B56">
        <w:rPr>
          <w:rFonts w:asciiTheme="majorHAnsi" w:hAnsiTheme="majorHAnsi"/>
        </w:rPr>
        <w:t xml:space="preserve"> 1967: 50-1). It has been argued in utopian studies that fear and hope form part of a continuum, expressing ‘aspects of affective ambivalence’ connected to the indeterminacy of the future (McManus 2005). </w:t>
      </w:r>
      <w:r w:rsidRPr="00A31B56">
        <w:rPr>
          <w:rStyle w:val="Emphasis"/>
          <w:rFonts w:asciiTheme="majorHAnsi" w:hAnsiTheme="majorHAnsi"/>
        </w:rPr>
        <w:t>The type of hope needed is active and immanent, brought into the present as a propulsive force rather than deferred to the future</w:t>
      </w:r>
      <w:r w:rsidRPr="00A31B56">
        <w:rPr>
          <w:rFonts w:asciiTheme="majorHAnsi" w:hAnsiTheme="majorHAnsi"/>
        </w:rPr>
        <w:t xml:space="preserve">. </w:t>
      </w:r>
      <w:r w:rsidRPr="00A31B56">
        <w:rPr>
          <w:rStyle w:val="StyleUnderline"/>
          <w:rFonts w:asciiTheme="majorHAnsi" w:hAnsiTheme="majorHAnsi"/>
        </w:rPr>
        <w:t xml:space="preserve">Deleuze and Guattari use the term </w:t>
      </w:r>
      <w:r w:rsidRPr="00A31B56">
        <w:rPr>
          <w:rStyle w:val="Emphasis"/>
          <w:rFonts w:asciiTheme="majorHAnsi" w:hAnsiTheme="majorHAnsi"/>
        </w:rPr>
        <w:t xml:space="preserve">‘absolute </w:t>
      </w:r>
      <w:proofErr w:type="spellStart"/>
      <w:r w:rsidRPr="00A31B56">
        <w:rPr>
          <w:rStyle w:val="Emphasis"/>
          <w:rFonts w:asciiTheme="majorHAnsi" w:hAnsiTheme="majorHAnsi"/>
        </w:rPr>
        <w:t>deterritorialisation</w:t>
      </w:r>
      <w:proofErr w:type="spellEnd"/>
      <w:r w:rsidRPr="00A31B56">
        <w:rPr>
          <w:rStyle w:val="Emphasis"/>
          <w:rFonts w:asciiTheme="majorHAnsi" w:hAnsiTheme="majorHAnsi"/>
        </w:rPr>
        <w:t>’</w:t>
      </w:r>
      <w:r w:rsidRPr="00A31B56">
        <w:rPr>
          <w:rStyle w:val="StyleUnderline"/>
          <w:rFonts w:asciiTheme="majorHAnsi" w:hAnsiTheme="majorHAnsi"/>
        </w:rPr>
        <w:t xml:space="preserve"> for </w:t>
      </w:r>
      <w:r w:rsidRPr="00A31B56">
        <w:rPr>
          <w:rStyle w:val="StyleUnderline"/>
          <w:rFonts w:asciiTheme="majorHAnsi" w:hAnsiTheme="majorHAnsi"/>
        </w:rPr>
        <w:lastRenderedPageBreak/>
        <w:t>this possibility</w:t>
      </w:r>
      <w:r w:rsidRPr="00A31B56">
        <w:rPr>
          <w:rFonts w:asciiTheme="majorHAnsi" w:hAnsiTheme="majorHAnsi"/>
        </w:rPr>
        <w:t xml:space="preserve">. In his work on conflict transformation, John Paul </w:t>
      </w:r>
      <w:proofErr w:type="spellStart"/>
      <w:r w:rsidRPr="00A31B56">
        <w:rPr>
          <w:rStyle w:val="StyleUnderline"/>
          <w:rFonts w:asciiTheme="majorHAnsi" w:hAnsiTheme="majorHAnsi"/>
        </w:rPr>
        <w:t>Lederach</w:t>
      </w:r>
      <w:proofErr w:type="spellEnd"/>
      <w:r w:rsidRPr="00A31B56">
        <w:rPr>
          <w:rStyle w:val="StyleUnderline"/>
          <w:rFonts w:asciiTheme="majorHAnsi" w:hAnsiTheme="majorHAnsi"/>
        </w:rPr>
        <w:t xml:space="preserve"> </w:t>
      </w:r>
      <w:proofErr w:type="spellStart"/>
      <w:r w:rsidRPr="00A31B56">
        <w:rPr>
          <w:rStyle w:val="StyleUnderline"/>
          <w:rFonts w:asciiTheme="majorHAnsi" w:hAnsiTheme="majorHAnsi"/>
        </w:rPr>
        <w:t>emphasises</w:t>
      </w:r>
      <w:proofErr w:type="spellEnd"/>
      <w:r w:rsidRPr="00A31B56">
        <w:rPr>
          <w:rStyle w:val="StyleUnderline"/>
          <w:rFonts w:asciiTheme="majorHAnsi" w:hAnsiTheme="majorHAnsi"/>
        </w:rPr>
        <w:t xml:space="preserve"> the need to turn negative energies into creative energies and </w:t>
      </w:r>
      <w:proofErr w:type="spellStart"/>
      <w:r w:rsidRPr="00A31B56">
        <w:rPr>
          <w:rStyle w:val="StyleUnderline"/>
          <w:rFonts w:asciiTheme="majorHAnsi" w:hAnsiTheme="majorHAnsi"/>
        </w:rPr>
        <w:t>mobilising</w:t>
      </w:r>
      <w:proofErr w:type="spellEnd"/>
      <w:r w:rsidRPr="00A31B56">
        <w:rPr>
          <w:rStyle w:val="StyleUnderline"/>
          <w:rFonts w:asciiTheme="majorHAnsi" w:hAnsiTheme="majorHAnsi"/>
        </w:rPr>
        <w:t xml:space="preserve"> hope against fear</w:t>
      </w:r>
      <w:r w:rsidRPr="00A31B56">
        <w:rPr>
          <w:rFonts w:asciiTheme="majorHAnsi" w:hAnsiTheme="majorHAnsi"/>
        </w:rPr>
        <w:t xml:space="preserve"> (</w:t>
      </w:r>
      <w:proofErr w:type="spellStart"/>
      <w:r w:rsidRPr="00A31B56">
        <w:rPr>
          <w:rFonts w:asciiTheme="majorHAnsi" w:hAnsiTheme="majorHAnsi"/>
        </w:rPr>
        <w:t>Lederach</w:t>
      </w:r>
      <w:proofErr w:type="spellEnd"/>
      <w:r w:rsidRPr="00A31B56">
        <w:rPr>
          <w:rFonts w:asciiTheme="majorHAnsi" w:hAnsiTheme="majorHAnsi"/>
        </w:rPr>
        <w:t xml:space="preserve"> and </w:t>
      </w:r>
      <w:proofErr w:type="spellStart"/>
      <w:r w:rsidRPr="00A31B56">
        <w:rPr>
          <w:rFonts w:asciiTheme="majorHAnsi" w:hAnsiTheme="majorHAnsi"/>
        </w:rPr>
        <w:t>Maiese</w:t>
      </w:r>
      <w:proofErr w:type="spellEnd"/>
      <w:r w:rsidRPr="00A31B56">
        <w:rPr>
          <w:rFonts w:asciiTheme="majorHAnsi" w:hAnsiTheme="majorHAnsi"/>
        </w:rPr>
        <w:t xml:space="preserve">, n.d.: 2-3; </w:t>
      </w:r>
      <w:proofErr w:type="spellStart"/>
      <w:r w:rsidRPr="00A31B56">
        <w:rPr>
          <w:rFonts w:asciiTheme="majorHAnsi" w:hAnsiTheme="majorHAnsi"/>
        </w:rPr>
        <w:t>Lederach</w:t>
      </w:r>
      <w:proofErr w:type="spellEnd"/>
      <w:r w:rsidRPr="00A31B56">
        <w:rPr>
          <w:rFonts w:asciiTheme="majorHAnsi" w:hAnsiTheme="majorHAnsi"/>
        </w:rPr>
        <w:t xml:space="preserve">, 2005). How is this change in vital energies to be accomplished? </w:t>
      </w:r>
      <w:r w:rsidRPr="00A31B56">
        <w:rPr>
          <w:rStyle w:val="Emphasis"/>
          <w:rFonts w:asciiTheme="majorHAnsi" w:hAnsiTheme="majorHAnsi"/>
        </w:rPr>
        <w:t>Deleuze and Guattari invoke a figure of the shaman as a way to overcome reactive energies</w:t>
      </w:r>
      <w:r w:rsidRPr="00A31B56">
        <w:rPr>
          <w:rFonts w:asciiTheme="majorHAnsi" w:hAnsiTheme="majorHAnsi"/>
        </w:rPr>
        <w:t xml:space="preserve"> (1983: 167-8). </w:t>
      </w:r>
      <w:r w:rsidRPr="00A31B56">
        <w:rPr>
          <w:rStyle w:val="Emphasis"/>
          <w:rFonts w:asciiTheme="majorHAnsi" w:hAnsiTheme="majorHAnsi"/>
          <w:sz w:val="28"/>
          <w:szCs w:val="28"/>
        </w:rPr>
        <w:t>They call for a type of revolutionary social movement ‘that follows the lines of escape of desire; breaches the wall and causes flows to move; assembles its machines and its groups-in-fusion in the enclaves or at the periphery’, countering reactive energies</w:t>
      </w:r>
      <w:r w:rsidRPr="00A31B56">
        <w:rPr>
          <w:rFonts w:asciiTheme="majorHAnsi" w:hAnsiTheme="majorHAnsi"/>
          <w:sz w:val="28"/>
          <w:szCs w:val="28"/>
        </w:rPr>
        <w:t xml:space="preserve"> (ibid. 277). </w:t>
      </w:r>
    </w:p>
    <w:p w14:paraId="5A835FCB" w14:textId="77777777" w:rsidR="00A21B80" w:rsidRDefault="00A21B80" w:rsidP="00A21B80">
      <w:pPr>
        <w:spacing w:after="0" w:line="240" w:lineRule="auto"/>
        <w:jc w:val="both"/>
        <w:rPr>
          <w:rFonts w:eastAsiaTheme="majorEastAsia" w:cstheme="majorBidi"/>
          <w:b/>
          <w:bCs/>
          <w:sz w:val="52"/>
          <w:szCs w:val="32"/>
        </w:rPr>
      </w:pPr>
      <w:r>
        <w:br w:type="page"/>
      </w:r>
    </w:p>
    <w:p w14:paraId="5FC558BA" w14:textId="6C357982" w:rsidR="00DB29FA" w:rsidRPr="008A1624" w:rsidRDefault="00DB29FA" w:rsidP="00DB29FA">
      <w:pPr>
        <w:pStyle w:val="Heading1"/>
      </w:pPr>
      <w:r>
        <w:lastRenderedPageBreak/>
        <w:t>Alternatives</w:t>
      </w:r>
    </w:p>
    <w:p w14:paraId="1B5C1B2B" w14:textId="77777777" w:rsidR="00CA5453" w:rsidRDefault="00CA5453">
      <w:pPr>
        <w:spacing w:after="0" w:line="240" w:lineRule="auto"/>
        <w:rPr>
          <w:rStyle w:val="Style13ptBold"/>
          <w:rFonts w:eastAsiaTheme="majorEastAsia" w:cstheme="majorBidi"/>
          <w:bCs/>
          <w:sz w:val="32"/>
          <w:szCs w:val="32"/>
          <w:u w:val="single"/>
        </w:rPr>
      </w:pPr>
      <w:r>
        <w:rPr>
          <w:rStyle w:val="Style13ptBold"/>
          <w:b w:val="0"/>
          <w:sz w:val="32"/>
          <w:u w:val="single"/>
        </w:rPr>
        <w:br w:type="page"/>
      </w:r>
    </w:p>
    <w:p w14:paraId="258B1D25" w14:textId="77777777" w:rsidR="00371A1A" w:rsidRDefault="00371A1A" w:rsidP="00371A1A">
      <w:pPr>
        <w:pStyle w:val="Heading4"/>
        <w:shd w:val="clear" w:color="auto" w:fill="FFFFFF"/>
        <w:spacing w:before="0" w:line="240" w:lineRule="auto"/>
        <w:jc w:val="both"/>
        <w:rPr>
          <w:rStyle w:val="Style13ptBold"/>
          <w:b/>
          <w:sz w:val="32"/>
          <w:u w:val="single"/>
        </w:rPr>
      </w:pPr>
      <w:r>
        <w:rPr>
          <w:rStyle w:val="Style13ptBold"/>
          <w:b/>
          <w:sz w:val="32"/>
          <w:u w:val="single"/>
        </w:rPr>
        <w:lastRenderedPageBreak/>
        <w:br w:type="page"/>
      </w:r>
    </w:p>
    <w:p w14:paraId="7AD1EF92" w14:textId="537213E1" w:rsidR="00371A1A" w:rsidRDefault="00371A1A" w:rsidP="00371A1A">
      <w:pPr>
        <w:pStyle w:val="Heading3"/>
      </w:pPr>
      <w:r>
        <w:lastRenderedPageBreak/>
        <w:t>Amor Fati</w:t>
      </w:r>
    </w:p>
    <w:p w14:paraId="27451DA3" w14:textId="64E9DD0C" w:rsidR="00371A1A" w:rsidRPr="00942B51" w:rsidRDefault="00371A1A" w:rsidP="00371A1A">
      <w:pPr>
        <w:pStyle w:val="Heading4"/>
        <w:shd w:val="clear" w:color="auto" w:fill="FFFFFF"/>
        <w:spacing w:before="0" w:line="240" w:lineRule="auto"/>
        <w:jc w:val="both"/>
        <w:rPr>
          <w:rFonts w:cs="Calibri"/>
          <w:color w:val="222222"/>
        </w:rPr>
      </w:pPr>
      <w:r w:rsidRPr="00942B51">
        <w:rPr>
          <w:rFonts w:cs="Calibri"/>
          <w:color w:val="222222"/>
        </w:rPr>
        <w:t>You should opt to embrace in </w:t>
      </w:r>
      <w:r w:rsidRPr="00942B51">
        <w:rPr>
          <w:rFonts w:cs="Calibri"/>
          <w:color w:val="222222"/>
          <w:u w:val="single"/>
        </w:rPr>
        <w:t>amor fati</w:t>
      </w:r>
      <w:r w:rsidRPr="00942B51">
        <w:rPr>
          <w:rFonts w:cs="Calibri"/>
          <w:color w:val="222222"/>
        </w:rPr>
        <w:t> – the use of critique as an ethically transformative mechanism of change which seeks to dismember the very nature of debate – only this radical act produces ethical subjects. Empty yourself into a black hole of nothingness and experience the instant of sheer euphoria – only then, have you embraced becoming.</w:t>
      </w:r>
    </w:p>
    <w:p w14:paraId="218ECB30" w14:textId="77777777" w:rsidR="00371A1A" w:rsidRPr="00942B51" w:rsidRDefault="00371A1A" w:rsidP="00371A1A">
      <w:pPr>
        <w:spacing w:after="0" w:line="240" w:lineRule="auto"/>
        <w:jc w:val="both"/>
        <w:rPr>
          <w:bCs/>
          <w:sz w:val="16"/>
          <w:szCs w:val="16"/>
        </w:rPr>
      </w:pPr>
      <w:proofErr w:type="spellStart"/>
      <w:r w:rsidRPr="00942B51">
        <w:rPr>
          <w:rStyle w:val="Style13ptBold"/>
        </w:rPr>
        <w:t>Braidotti</w:t>
      </w:r>
      <w:proofErr w:type="spellEnd"/>
      <w:r w:rsidRPr="00942B51">
        <w:rPr>
          <w:rStyle w:val="Style13ptBold"/>
        </w:rPr>
        <w:t xml:space="preserve"> 10 </w:t>
      </w:r>
      <w:proofErr w:type="spellStart"/>
      <w:r w:rsidRPr="00942B51">
        <w:rPr>
          <w:rStyle w:val="Style13ptBold"/>
          <w:sz w:val="16"/>
          <w:szCs w:val="16"/>
        </w:rPr>
        <w:t>Rosi</w:t>
      </w:r>
      <w:proofErr w:type="spellEnd"/>
      <w:r w:rsidRPr="00942B51">
        <w:rPr>
          <w:rStyle w:val="Style13ptBold"/>
          <w:sz w:val="16"/>
          <w:szCs w:val="16"/>
        </w:rPr>
        <w:t xml:space="preserve"> </w:t>
      </w:r>
      <w:proofErr w:type="spellStart"/>
      <w:r w:rsidRPr="00942B51">
        <w:rPr>
          <w:rStyle w:val="Style13ptBold"/>
          <w:sz w:val="16"/>
          <w:szCs w:val="16"/>
        </w:rPr>
        <w:t>Braidotti</w:t>
      </w:r>
      <w:proofErr w:type="spellEnd"/>
      <w:r w:rsidRPr="00942B51">
        <w:rPr>
          <w:rStyle w:val="Style13ptBold"/>
          <w:sz w:val="16"/>
          <w:szCs w:val="16"/>
        </w:rPr>
        <w:t>, Arts Faculty, Utrecht University, the Netherlands, “Nomadism: Against Methodological Nationalism, Policy Futures in Education” Vol 8, Issue 3-4, pp. 408 – 418 http://journals.sagepub.com/doi/10.2304/pfie.2010.8.3.408</w:t>
      </w:r>
    </w:p>
    <w:p w14:paraId="7E15A329" w14:textId="77777777" w:rsidR="00371A1A" w:rsidRPr="00942B51" w:rsidRDefault="00371A1A" w:rsidP="00371A1A">
      <w:pPr>
        <w:spacing w:after="0" w:line="240" w:lineRule="auto"/>
        <w:jc w:val="both"/>
        <w:rPr>
          <w:u w:val="single"/>
        </w:rPr>
      </w:pPr>
      <w:r w:rsidRPr="00942B51">
        <w:rPr>
          <w:sz w:val="12"/>
        </w:rPr>
        <w:t xml:space="preserve">This argument about a creative approach to a critical redefinition of the subject and the quest for a balancing act between past traditions and present transformations through the method of disidentification from dominant images of the subject engenders a paradox: how to engage both affirmatively and critically with the present? How to work towards the production of social horizons of hope, while at the same time doing critical theory, which means resisting the present? (Deleuze &amp; Guattari, 1992). The relationship between creativity and critique is a problem that has confronted all critical theorists and radical pedagogues, namely how to balance the creative potential of critical thought with the necessary dose of negative criticism that is constitutive of oppositional consciousness. How to resist the injustice, violence and vulgarity of the times, while being worthy of our times, so as to engage with the present in a productively oppositional and affirmative manner? </w:t>
      </w:r>
      <w:r w:rsidRPr="00942B51">
        <w:rPr>
          <w:u w:val="single"/>
        </w:rPr>
        <w:t>Amor fati is not fatalism, but the awareness of a bond of profound intimacy between ourselves and the world, the space-time we are living in. It is an acknowledgment that ‘we’ are in this together. Again, the ethical dimension underscores the methodological issues and points to a solution. Nomadic thought challenges the traditional equation between oppositional consciousness and resistance on the one hand and negativity on the other. The assumption that opposition is the same as a belligerent act of negation and even of destruction of present conditions has to be challenged. Whereas dialectical thought results in establishing negativity as a productive moment in the dialectical scheme which aims at overturning the negative conditions that produced it in the first place, nomadic thought proposes a change of perspective that aims at recasting critique as affirmation.</w:t>
      </w:r>
      <w:r w:rsidRPr="00942B51">
        <w:rPr>
          <w:sz w:val="12"/>
        </w:rPr>
        <w:t xml:space="preserve"> This shift of perspective rests on Spinozist premises like philosophical monism and the emphasis on an ethical and affective component of subjectivity. </w:t>
      </w:r>
      <w:r w:rsidRPr="00942B51">
        <w:rPr>
          <w:u w:val="single"/>
        </w:rPr>
        <w:t>A subject’s ethical core is not his/her moral intentionality, as much as the effects of power</w:t>
      </w:r>
      <w:r w:rsidRPr="00942B51">
        <w:rPr>
          <w:sz w:val="12"/>
        </w:rPr>
        <w:t xml:space="preserve"> (as repressive – </w:t>
      </w:r>
      <w:proofErr w:type="spellStart"/>
      <w:r w:rsidRPr="00942B51">
        <w:rPr>
          <w:sz w:val="12"/>
        </w:rPr>
        <w:t>potestas</w:t>
      </w:r>
      <w:proofErr w:type="spellEnd"/>
      <w:r w:rsidRPr="00942B51">
        <w:rPr>
          <w:sz w:val="12"/>
        </w:rPr>
        <w:t xml:space="preserve"> – and positive – </w:t>
      </w:r>
      <w:proofErr w:type="spellStart"/>
      <w:r w:rsidRPr="00942B51">
        <w:rPr>
          <w:sz w:val="12"/>
        </w:rPr>
        <w:t>potentia</w:t>
      </w:r>
      <w:proofErr w:type="spellEnd"/>
      <w:r w:rsidRPr="00942B51">
        <w:rPr>
          <w:sz w:val="12"/>
        </w:rPr>
        <w:t xml:space="preserve">) </w:t>
      </w:r>
      <w:r w:rsidRPr="00942B51">
        <w:rPr>
          <w:u w:val="single"/>
        </w:rPr>
        <w:t>his/her actions are likely to have upon the world</w:t>
      </w:r>
      <w:r w:rsidRPr="00942B51">
        <w:rPr>
          <w:sz w:val="12"/>
        </w:rPr>
        <w:t xml:space="preserve"> (Deleuze, 1968). </w:t>
      </w:r>
      <w:r w:rsidRPr="00942B51">
        <w:rPr>
          <w:u w:val="single"/>
        </w:rPr>
        <w:t xml:space="preserve">Given that in this view the ethical good is equated with radical relationality aiming at affirmative empowerment, the ethical ideal is to increase one’s ability to enter into modes of relation with multiple others. Ethics is about the cultivation of affirmative relations. Oppositional consciousness and the political subjectivity or agency it </w:t>
      </w:r>
      <w:proofErr w:type="gramStart"/>
      <w:r w:rsidRPr="00942B51">
        <w:rPr>
          <w:u w:val="single"/>
        </w:rPr>
        <w:t>engenders</w:t>
      </w:r>
      <w:proofErr w:type="gramEnd"/>
      <w:r w:rsidRPr="00942B51">
        <w:rPr>
          <w:u w:val="single"/>
        </w:rPr>
        <w:t xml:space="preserve"> must actualize this ethical urge in the sense that they </w:t>
      </w:r>
      <w:proofErr w:type="spellStart"/>
      <w:r w:rsidRPr="00942B51">
        <w:rPr>
          <w:u w:val="single"/>
        </w:rPr>
        <w:t>labour</w:t>
      </w:r>
      <w:proofErr w:type="spellEnd"/>
      <w:r w:rsidRPr="00942B51">
        <w:rPr>
          <w:u w:val="single"/>
        </w:rPr>
        <w:t xml:space="preserve"> to create alternatives by cultivating the relations that are conducive to the transmutation of values. In other words: opposition is not about negativity, but rather about the transformation of negative into positive passions and hence the production of affirmative alternatives. These do not emerge dialectically, i.e. they are not tied to the present by negation, but must be allowed to emerge out of a different set of premises, affects and conditions.</w:t>
      </w:r>
      <w:r w:rsidRPr="00942B51">
        <w:rPr>
          <w:sz w:val="12"/>
        </w:rPr>
        <w:t xml:space="preserve"> In my terms, this is a project for social sustainability that aims at combining processes of radical transformation with the possibility of constructing sustainable futures. The sustainability of these futures consists in their being able to mobilize, actualize and deploy cognitive, affective and collective forces which had not so far been activated. How</w:t>
      </w:r>
      <w:r w:rsidRPr="00942B51">
        <w:rPr>
          <w:u w:val="single"/>
        </w:rPr>
        <w:t xml:space="preserve"> </w:t>
      </w:r>
      <w:r w:rsidRPr="00942B51">
        <w:rPr>
          <w:sz w:val="12"/>
        </w:rPr>
        <w:t xml:space="preserve">to assess and format these forces becomes a crucial issue for critical theory – in terms of an ethics of affirmation that is also an ethology of forces. These forces concretize in actual, material relations and can thus constitute a network, web or rhizome of interconnection with others. This is why Deleuze, paraphrasing Spinoza, argues that we have to learn to think differently about ourselves and we can only do so together. </w:t>
      </w:r>
      <w:r w:rsidRPr="00942B51">
        <w:rPr>
          <w:u w:val="single"/>
        </w:rPr>
        <w:t xml:space="preserve">To disengage the process of subject formation from negativity and to attach it to affirmative otherness means that reciprocity is redefined not as mutual recognition but rather as mutual definition or specification. ‘We’ are in this together in a vital political economy that is both </w:t>
      </w:r>
      <w:proofErr w:type="spellStart"/>
      <w:r w:rsidRPr="00942B51">
        <w:rPr>
          <w:u w:val="single"/>
        </w:rPr>
        <w:t>transsubjective</w:t>
      </w:r>
      <w:proofErr w:type="spellEnd"/>
      <w:r w:rsidRPr="00942B51">
        <w:rPr>
          <w:u w:val="single"/>
        </w:rPr>
        <w:t xml:space="preserve"> and transversal its force. Thus, oppositional consciousness is central to political subjectivity but it is not the same as negativity and that critical theory is about creation and strategies of affirmation. Political subjectivity or agency therefore consists of multiple micropolitical practices of daily activism or interventions in and on the world we inhabit.</w:t>
      </w:r>
      <w:r w:rsidRPr="00942B51">
        <w:rPr>
          <w:sz w:val="12"/>
        </w:rPr>
        <w:t xml:space="preserve"> As Adrienne Rich put it, </w:t>
      </w:r>
      <w:r w:rsidRPr="00942B51">
        <w:rPr>
          <w:u w:val="single"/>
        </w:rPr>
        <w:t xml:space="preserve">the political activist has to think ‘in spite of the times’ and hence also ‘out of my time’, in tune with the present but resisting its murderous tendencies. This tension creates the conditions of possibility – of the future </w:t>
      </w:r>
      <w:r w:rsidRPr="00942B51">
        <w:rPr>
          <w:sz w:val="12"/>
        </w:rPr>
        <w:t xml:space="preserve">(2001, p. 159). Critical theory is not about looking for easy reassurances but for evidence that others, here and now, are struggling with the same questions. Nomadic methodology works by empowering creative alternatives. This philosophical creativity operates a shift of paradigm towards a positive appraisal of differences, multiplicity and complexity not as an end in themselves but as steps in a process of </w:t>
      </w:r>
      <w:proofErr w:type="spellStart"/>
      <w:r w:rsidRPr="00942B51">
        <w:rPr>
          <w:sz w:val="12"/>
        </w:rPr>
        <w:t>recomposition</w:t>
      </w:r>
      <w:proofErr w:type="spellEnd"/>
      <w:r w:rsidRPr="00942B51">
        <w:rPr>
          <w:sz w:val="12"/>
        </w:rPr>
        <w:t xml:space="preserve"> of the coordinates of subjectivity. This has some important methodological implications for the role and function of </w:t>
      </w:r>
      <w:r w:rsidRPr="00942B51">
        <w:rPr>
          <w:sz w:val="12"/>
        </w:rPr>
        <w:lastRenderedPageBreak/>
        <w:t xml:space="preserve">Memory and the Imagination. The cartographic accounts of the subject of complexity and becoming, which I described earlier, entail a sort of affective mapping of the thinker’s/reader’s interaction with others: texts, ideas, concepts or artworks. This perceptive and conceptual engagement with bodies of work bypasses the classical binary thought. </w:t>
      </w:r>
      <w:r w:rsidRPr="00942B51">
        <w:rPr>
          <w:u w:val="single"/>
        </w:rPr>
        <w:t>All radical pedagogies stress the crucial role played by the memory in the formation of politically active and ethically conscious subjects. Remembering the wound, the pain, the injustice – bearing witness to the missing people – to those who never managed to gain powers of discursive representation – is central to the radical ethics and politics of philosophical nomadism</w:t>
      </w:r>
      <w:r w:rsidRPr="00942B51">
        <w:rPr>
          <w:sz w:val="12"/>
        </w:rPr>
        <w:t xml:space="preserve">. Another important use of memory is connected to the affective dimension. Let me illustrate it with an example: what exactly is involved in ‘working from memory’ when one is writing commentaries on the history of philosophy or on other theoretical texts? The most notorious statement to this effect concerns Deleuze’s two-volume study of cinema, in which he states that he did not watch again any of the movies he was to discuss. He just wrote from the memory of the first time he watched those films, which often was years before. Most of his literary citations, however, bear the same style: they are rarely verbatim repetitions of the original texts. Nor are they ‘close textual readings’, following the dominant mode of teaching philosophy in the academic world today, where the repetition of ‘his master’s voice’ is the name of the game. ‘Faithfulness’ here equates flat repetition, or the replication of sameness. Writing from memory, or ‘by heart’ involves a number of precise methodological steps. Firstly, it means that one is exempted from checking against the original, at least during the process of writing the actual commentary. This expresses the conviction that the ‘truth’ of a text is somehow never really ‘written’. Neither is it contained within the signifying space of the book, nor is it about the authority of a proper noun, a signature, a tradition, a canon, let alone the prestige of a discipline. The authoritativeness of citation is discarded for an altogether different kind of accuracy. The ‘truth’ of a text resides rather in the affects, i.e. the kind of outward-bound interconnections or relations that it enables, provokes, engenders and sustains. Thus, a text is a relay point between different moments in space and time, as well as different levels, degrees, forms and configurations of the thinking process. </w:t>
      </w:r>
      <w:r w:rsidRPr="00942B51">
        <w:rPr>
          <w:u w:val="single"/>
        </w:rPr>
        <w:t xml:space="preserve">Thinking, like breathing, is not held into the </w:t>
      </w:r>
      <w:proofErr w:type="spellStart"/>
      <w:r w:rsidRPr="00942B51">
        <w:rPr>
          <w:u w:val="single"/>
        </w:rPr>
        <w:t>mould</w:t>
      </w:r>
      <w:proofErr w:type="spellEnd"/>
      <w:r w:rsidRPr="00942B51">
        <w:rPr>
          <w:u w:val="single"/>
        </w:rPr>
        <w:t xml:space="preserve"> of linearity, or the confines of the printed page, but it happens outside, out of bounds, in webs of encounters with ideas, others, texts. The linguistic signifier is merely one of the points in a chain of effects, not its </w:t>
      </w:r>
      <w:proofErr w:type="spellStart"/>
      <w:r w:rsidRPr="00942B51">
        <w:rPr>
          <w:u w:val="single"/>
        </w:rPr>
        <w:t>centre</w:t>
      </w:r>
      <w:proofErr w:type="spellEnd"/>
      <w:r w:rsidRPr="00942B51">
        <w:rPr>
          <w:u w:val="single"/>
        </w:rPr>
        <w:t xml:space="preserve"> or its endgame. Secondly, and as a consequence of the above, ‘working from memory’ implies respecting the specific, non-linear temporality of this intensive process of thinking. The notion of ‘duration’ is of crucial importance here. The active, minoritarian or nomadic memory triggers molecular </w:t>
      </w:r>
      <w:proofErr w:type="spellStart"/>
      <w:r w:rsidRPr="00942B51">
        <w:rPr>
          <w:u w:val="single"/>
        </w:rPr>
        <w:t>becomings</w:t>
      </w:r>
      <w:proofErr w:type="spellEnd"/>
      <w:r w:rsidRPr="00942B51">
        <w:rPr>
          <w:u w:val="single"/>
        </w:rPr>
        <w:t xml:space="preserve"> and thus works towards affirmation. In order to do so, however, it constantly reconnects to the virtual totality of a continuously recomposing block of past and present moments. In a synchronization exercise, moments in time coincide in the ‘here and now’ of actualizing processes of heightened intensity or becoming. When applied to the reading of theoretical, social and cultural texts, this means that one starts working from oral traces and affective imprints, i.e. more viscerally. The focus is not on representation or citation, but on the affective traces, on what is left over, what remains, what has somehow caught and stuck around, the drags and the sediments of the reading and the cognitive process. This assumes that the focus does not fall on textual interiority and a detailed reproduction of the text’s intentions, meanings and conceptual structures.</w:t>
      </w:r>
      <w:r w:rsidRPr="00942B51">
        <w:rPr>
          <w:sz w:val="12"/>
        </w:rPr>
        <w:t xml:space="preserve"> Equally inadequate is the weight of Oedipal tradition and the veneration of the authority of the past as a support mechanism for the habit of faithful textual commentaries. </w:t>
      </w:r>
      <w:r w:rsidRPr="00942B51">
        <w:rPr>
          <w:u w:val="single"/>
        </w:rPr>
        <w:t>I prefer to think of this way of relating to memory in terms of nomadic transpositions, that is to say as creative and highly generative interconnections which mix and match, mingle and multiply possibilities of expansion and growth among different units or entities. Transpositions require precision in terms of the coordinate of the encounters, but also a high charge of imaginative force.</w:t>
      </w:r>
      <w:r w:rsidRPr="00942B51">
        <w:rPr>
          <w:sz w:val="12"/>
        </w:rPr>
        <w:t xml:space="preserve"> 415 They may appear as random association to the naked eye, but in fact they are a specific and accurate topology of forces of attraction, which find their own modes of selection, combination and </w:t>
      </w:r>
      <w:proofErr w:type="spellStart"/>
      <w:r w:rsidRPr="00942B51">
        <w:rPr>
          <w:sz w:val="12"/>
        </w:rPr>
        <w:t>recomposition</w:t>
      </w:r>
      <w:proofErr w:type="spellEnd"/>
      <w:r w:rsidRPr="00942B51">
        <w:rPr>
          <w:sz w:val="12"/>
        </w:rPr>
        <w:t xml:space="preserve">. </w:t>
      </w:r>
      <w:r w:rsidRPr="00942B51">
        <w:rPr>
          <w:u w:val="single"/>
        </w:rPr>
        <w:t xml:space="preserve">Musical scores function by transpositions, much as the transmission of genetic information (Fox-Keller, 1983): they proceed by leaps and bounds, but this is neither anarchical, nor chaotic. The coherence of this system is the result of the affinity and empathy that allowed for the preliminary selection to be made in the first place, resulting in the storage of the data in/as memory. There is no spontaneity at work here, but rather a careful dosage of forces, a process of selective affinities. </w:t>
      </w:r>
      <w:r w:rsidRPr="00942B51">
        <w:rPr>
          <w:sz w:val="12"/>
        </w:rPr>
        <w:t xml:space="preserve">The model for this is the quick glance of the painter that captures the ‘essence’ of a landscape or the precise quality of the light upon it, in a fleeting moment and which is wrongly rendered in terms of ‘insight’. It has nothing whatsoever to do with interiority, however, nor with inscrutable depths. It is rather related to external forces, their irresistible energy and mobility. Just like </w:t>
      </w:r>
      <w:proofErr w:type="spellStart"/>
      <w:r w:rsidRPr="00942B51">
        <w:rPr>
          <w:sz w:val="12"/>
        </w:rPr>
        <w:t>travellers</w:t>
      </w:r>
      <w:proofErr w:type="spellEnd"/>
      <w:r w:rsidRPr="00942B51">
        <w:rPr>
          <w:sz w:val="12"/>
        </w:rPr>
        <w:t xml:space="preserve"> can capture the ‘essential lines’ of landscape or of a place in the speed of crossing it, </w:t>
      </w:r>
      <w:r w:rsidRPr="00942B51">
        <w:rPr>
          <w:u w:val="single"/>
        </w:rPr>
        <w:t xml:space="preserve">this is not superficiality, but a way of framing the longitudinal and latitudinal forces that structure a certain </w:t>
      </w:r>
      <w:proofErr w:type="spellStart"/>
      <w:r w:rsidRPr="00942B51">
        <w:rPr>
          <w:u w:val="single"/>
        </w:rPr>
        <w:t>spatio</w:t>
      </w:r>
      <w:proofErr w:type="spellEnd"/>
      <w:r w:rsidRPr="00942B51">
        <w:rPr>
          <w:u w:val="single"/>
        </w:rPr>
        <w:t>-temporal ‘moment’</w:t>
      </w:r>
      <w:r w:rsidRPr="00942B51">
        <w:rPr>
          <w:sz w:val="12"/>
        </w:rPr>
        <w:t xml:space="preserve">. These multilayered levels of affectivity are the building blocks for creative transpositions, which compose a plane of actualization of relations, that is to say points of contact between self and surroundings. They are the mark of immanent, embodied and embedded relations. </w:t>
      </w:r>
      <w:r w:rsidRPr="00942B51">
        <w:rPr>
          <w:u w:val="single"/>
        </w:rPr>
        <w:t xml:space="preserve">Capturing such forces is not dependent upon the supervising control of a conscious subject who centralizes and ordains the information according to a hierarchy of sensorial and cognitive data. Moments like that – when the self is emptied out, dissolving into rawer and more elementary sensations – mark heightened levels of awareness and receptivity. In spiritual practices like meditation what is labelled as concentration is represented by deep vacuum. You look through reality to focus elsewhere. In fact, you are focusing on the ever-receding horizon of </w:t>
      </w:r>
      <w:proofErr w:type="spellStart"/>
      <w:r w:rsidRPr="00942B51">
        <w:rPr>
          <w:u w:val="single"/>
        </w:rPr>
        <w:t>elsewhereness</w:t>
      </w:r>
      <w:proofErr w:type="spellEnd"/>
      <w:r w:rsidRPr="00942B51">
        <w:rPr>
          <w:u w:val="single"/>
        </w:rPr>
        <w:t xml:space="preserve"> itself – that is, infinity.</w:t>
      </w:r>
      <w:r w:rsidRPr="00942B51">
        <w:rPr>
          <w:sz w:val="12"/>
        </w:rPr>
        <w:t xml:space="preserve"> An intransitive gaze that marks the intensive state of becoming. </w:t>
      </w:r>
      <w:r w:rsidRPr="00942B51">
        <w:rPr>
          <w:u w:val="single"/>
        </w:rPr>
        <w:t xml:space="preserve">What </w:t>
      </w:r>
      <w:r w:rsidRPr="00942B51">
        <w:rPr>
          <w:u w:val="single"/>
        </w:rPr>
        <w:lastRenderedPageBreak/>
        <w:t xml:space="preserve">looks like absent-mindedness, on closer scrutiny reveals itself to be a qualitative leap towards a more focused, more precise, more accurate perception of one’s own </w:t>
      </w:r>
      <w:proofErr w:type="spellStart"/>
      <w:r w:rsidRPr="00942B51">
        <w:rPr>
          <w:u w:val="single"/>
        </w:rPr>
        <w:t>potentia</w:t>
      </w:r>
      <w:proofErr w:type="spellEnd"/>
      <w:r w:rsidRPr="00942B51">
        <w:rPr>
          <w:u w:val="single"/>
        </w:rPr>
        <w:t>, which is one’s capacity to ‘take in’ the world, to encounter it, to go towards it. It is about respecting a creative void without forcefully imposing upon it a form that corresponds to the author’s own intentions or desires – it is an opening-out towards the geo-philosophical or planetary dimension of ‘</w:t>
      </w:r>
      <w:proofErr w:type="spellStart"/>
      <w:r w:rsidRPr="00942B51">
        <w:rPr>
          <w:u w:val="single"/>
        </w:rPr>
        <w:t>chaosmosis</w:t>
      </w:r>
      <w:proofErr w:type="spellEnd"/>
      <w:r w:rsidRPr="00942B51">
        <w:rPr>
          <w:u w:val="single"/>
        </w:rPr>
        <w:t>’</w:t>
      </w:r>
      <w:r w:rsidRPr="00942B51">
        <w:rPr>
          <w:sz w:val="12"/>
        </w:rPr>
        <w:t xml:space="preserve"> (Guattari, 1992). </w:t>
      </w:r>
      <w:r w:rsidRPr="00942B51">
        <w:rPr>
          <w:u w:val="single"/>
        </w:rPr>
        <w:t>The form or the discursive event rather emerges from the creative encounter of the doer and the deed, or from the active process of becoming</w:t>
      </w:r>
      <w:r w:rsidRPr="00942B51">
        <w:rPr>
          <w:sz w:val="12"/>
        </w:rPr>
        <w:t xml:space="preserve">. </w:t>
      </w:r>
      <w:r w:rsidRPr="00942B51">
        <w:rPr>
          <w:u w:val="single"/>
        </w:rPr>
        <w:t xml:space="preserve">This amounts to turning the self into the threshold of gratuitous (principle of non-profit), aimless (principle of mobility or flow) acts which express the vital energy of transformative </w:t>
      </w:r>
      <w:proofErr w:type="spellStart"/>
      <w:r w:rsidRPr="00942B51">
        <w:rPr>
          <w:u w:val="single"/>
        </w:rPr>
        <w:t>becomings</w:t>
      </w:r>
      <w:proofErr w:type="spellEnd"/>
      <w:r w:rsidRPr="00942B51">
        <w:rPr>
          <w:u w:val="single"/>
        </w:rPr>
        <w:t xml:space="preserve">. If the activity of thinking is represented along these lines, it then follows that the more </w:t>
      </w:r>
      <w:proofErr w:type="spellStart"/>
      <w:r w:rsidRPr="00942B51">
        <w:rPr>
          <w:u w:val="single"/>
        </w:rPr>
        <w:t>selfreflexive</w:t>
      </w:r>
      <w:proofErr w:type="spellEnd"/>
      <w:r w:rsidRPr="00942B51">
        <w:rPr>
          <w:u w:val="single"/>
        </w:rPr>
        <w:t xml:space="preserve"> a posteriori process of theorizing this activity requires methodological skills other than the ones that are usually praised, rewarded and perpetuated in academic circles.</w:t>
      </w:r>
      <w:r w:rsidRPr="00942B51">
        <w:rPr>
          <w:sz w:val="12"/>
        </w:rPr>
        <w:t xml:space="preserve"> Notably, the key habit of ‘faithfulness to the text’ and of citation as repetition of the author’s intended meaning, gets displaced. Instead what comes to the fore is the creative capacity that consists in being able to render the more striking lines, forces or affective charges of any given text or author. To do so, what one needs to be loyal to is neither the spurious depth of the text, nor the author’s latent or manifest intentionality, and even less to the sovereignty of the phallic Master. Loyalty is instead required to the intensity of the affective forces that compose a text or a concept, so as to account for what a text can do, what it has done, how it has impacted upon one according to the affective coordinates I outlined above. Accounting backwards for the affective impact of various items or data upon oneself is the process of remembering. In Bergson as in Deleuze it has as much to do with the imagination, that is to say creative reworking, as with the passive repetition of chronologically prior, recorded and hence retrievable experiences. Memory is ongoing and forward-looking precisely because it is a singular, yet complex subject that is always, already in motion and in process. This memory has to do with the capacity to endure, to ‘sustain’ the process of change or transformation. Duration and endurance are also ethical categories to do with sustainability, not just an aesthetic one. Sustainability emerges (again) as the guiding principle of these intensive methods of analysis. </w:t>
      </w:r>
      <w:r w:rsidRPr="00942B51">
        <w:rPr>
          <w:u w:val="single"/>
        </w:rPr>
        <w:t>Creativity is a nomadic process in that it entails the active displacement of dominant formations of identity, memory and identification. Becoming has to do with emptying out the self, opening it out to possible encounters with the ‘outside’. As Roy puts it: the pragmatic purpose was to introduce a ‘swerve’ or deviation in the plane of taken-</w:t>
      </w:r>
      <w:proofErr w:type="spellStart"/>
      <w:r w:rsidRPr="00942B51">
        <w:rPr>
          <w:u w:val="single"/>
        </w:rPr>
        <w:t>forgranted</w:t>
      </w:r>
      <w:proofErr w:type="spellEnd"/>
      <w:r w:rsidRPr="00942B51">
        <w:rPr>
          <w:u w:val="single"/>
        </w:rPr>
        <w:t xml:space="preserve"> assumptions by means of which a new experiment of thought could be inserted in the interstices that might help teachers get an insight into the generative possibilities of the situation</w:t>
      </w:r>
      <w:r w:rsidRPr="00942B51">
        <w:rPr>
          <w:sz w:val="12"/>
        </w:rPr>
        <w:t>. (Roy, 2003, p. 2) Remembering in the nomadic mode is the active reinvention of a self that is joyfully discontinuous, as opposed to being mournfully consistent, as programmed by phallogocentric culture. It destabilizes the sanctity of the past and the authority of experience. This is the tense of a virtual sense of potential.</w:t>
      </w:r>
      <w:r w:rsidRPr="00942B51">
        <w:rPr>
          <w:u w:val="single"/>
        </w:rPr>
        <w:t xml:space="preserve"> </w:t>
      </w:r>
      <w:r w:rsidRPr="00942B51">
        <w:rPr>
          <w:sz w:val="12"/>
        </w:rPr>
        <w:t>Memories need the imagination to empower the actualization of virtual possibilities in the subject. They allow the subject to differ from oneself as much as possible while remaining faithful to oneself, or in other words: enduring.</w:t>
      </w:r>
      <w:r w:rsidRPr="00942B51">
        <w:rPr>
          <w:u w:val="single"/>
        </w:rPr>
        <w:t xml:space="preserve"> Desire as plenitude rather challenges the matrix of having and lacking access to recognition by Self and Other as transcendent categories. Becoming is molecular, in that it requires singular overthrowing of the internalized simulacra of the self, consolidated by habits and flat repetitions. The dynamic vision of the subject as assemblage is central to a </w:t>
      </w:r>
      <w:proofErr w:type="spellStart"/>
      <w:r w:rsidRPr="00942B51">
        <w:rPr>
          <w:u w:val="single"/>
        </w:rPr>
        <w:t>vitalist</w:t>
      </w:r>
      <w:proofErr w:type="spellEnd"/>
      <w:r w:rsidRPr="00942B51">
        <w:rPr>
          <w:u w:val="single"/>
        </w:rPr>
        <w:t xml:space="preserve">, yet anti-essentialist theory of desire, which also prompts a new practice of sustainable ethics, which aims: ‘to open up the fastness in which thought takes refuge, provoking by that same parting novel, </w:t>
      </w:r>
      <w:proofErr w:type="spellStart"/>
      <w:r w:rsidRPr="00942B51">
        <w:rPr>
          <w:u w:val="single"/>
        </w:rPr>
        <w:t>nonhumanist</w:t>
      </w:r>
      <w:proofErr w:type="spellEnd"/>
      <w:r w:rsidRPr="00942B51">
        <w:rPr>
          <w:u w:val="single"/>
        </w:rPr>
        <w:t xml:space="preserve"> stirrings’</w:t>
      </w:r>
      <w:r w:rsidRPr="00942B51">
        <w:rPr>
          <w:sz w:val="12"/>
        </w:rPr>
        <w:t xml:space="preserve"> (Roy, 2003, p. 1). </w:t>
      </w:r>
      <w:r w:rsidRPr="00942B51">
        <w:rPr>
          <w:u w:val="single"/>
        </w:rPr>
        <w:t>Desire is the propelling and compelling force that is driven by self-affirmation or the transformation of negative into positive passions. This is a desire not to preserve, but to change: it is a deep yearning for transformation or a process of affirmation. Empathy and compassion are key features of this nomadic yearning for in-depth transformation. Proximity, attraction or intellectual sympathy is both a topological and qualitative notion: it is a question of ethical temperature. It is an affective framing for the becoming of subjects as sensible or intelligent matter. The affectivity of the imagination is the motor for these encounters and of the conceptual creativity they trigger off. It is a transformative force that propels multiple, heterogeneous ‘</w:t>
      </w:r>
      <w:proofErr w:type="spellStart"/>
      <w:r w:rsidRPr="00942B51">
        <w:rPr>
          <w:u w:val="single"/>
        </w:rPr>
        <w:t>becomings</w:t>
      </w:r>
      <w:proofErr w:type="spellEnd"/>
      <w:r w:rsidRPr="00942B51">
        <w:rPr>
          <w:u w:val="single"/>
        </w:rPr>
        <w:t xml:space="preserve">’ of the subject. </w:t>
      </w:r>
    </w:p>
    <w:p w14:paraId="09E16750" w14:textId="1F215AFA" w:rsidR="00371A1A" w:rsidRDefault="00371A1A">
      <w:pPr>
        <w:spacing w:after="0" w:line="240" w:lineRule="auto"/>
        <w:rPr>
          <w:rStyle w:val="Style13ptBold"/>
          <w:rFonts w:eastAsiaTheme="majorEastAsia" w:cstheme="majorBidi"/>
          <w:bCs/>
          <w:sz w:val="32"/>
          <w:szCs w:val="32"/>
          <w:u w:val="single"/>
        </w:rPr>
      </w:pPr>
    </w:p>
    <w:p w14:paraId="1A5BBE18" w14:textId="77777777" w:rsidR="00E83CD2" w:rsidRDefault="00E83CD2">
      <w:pPr>
        <w:spacing w:after="0" w:line="240" w:lineRule="auto"/>
        <w:rPr>
          <w:rStyle w:val="Style13ptBold"/>
          <w:rFonts w:eastAsiaTheme="majorEastAsia" w:cstheme="majorBidi"/>
          <w:bCs/>
          <w:sz w:val="32"/>
          <w:szCs w:val="32"/>
          <w:u w:val="single"/>
        </w:rPr>
      </w:pPr>
      <w:r>
        <w:rPr>
          <w:rStyle w:val="Style13ptBold"/>
          <w:b w:val="0"/>
          <w:sz w:val="32"/>
          <w:u w:val="single"/>
        </w:rPr>
        <w:br w:type="page"/>
      </w:r>
    </w:p>
    <w:p w14:paraId="36AEE229" w14:textId="0F0A5C1D" w:rsidR="00E83CD2" w:rsidRDefault="00E83CD2" w:rsidP="00CA5453">
      <w:pPr>
        <w:pStyle w:val="Heading3"/>
        <w:rPr>
          <w:rStyle w:val="Style13ptBold"/>
          <w:b/>
          <w:sz w:val="32"/>
          <w:u w:val="single"/>
        </w:rPr>
      </w:pPr>
      <w:r>
        <w:rPr>
          <w:rStyle w:val="Style13ptBold"/>
          <w:b/>
          <w:sz w:val="32"/>
          <w:u w:val="single"/>
        </w:rPr>
        <w:lastRenderedPageBreak/>
        <w:t>Bodies as Conjugations of Forces</w:t>
      </w:r>
    </w:p>
    <w:p w14:paraId="5251FFF1" w14:textId="1E11EC55" w:rsidR="00E83CD2" w:rsidRPr="002F07F9" w:rsidRDefault="00E83CD2" w:rsidP="00E83CD2">
      <w:pPr>
        <w:pStyle w:val="Heading4"/>
        <w:jc w:val="both"/>
        <w:rPr>
          <w:rStyle w:val="Style13ptBold"/>
          <w:b/>
          <w:bCs w:val="0"/>
        </w:rPr>
      </w:pPr>
      <w:r w:rsidRPr="002F07F9">
        <w:rPr>
          <w:rStyle w:val="Style13ptBold"/>
          <w:b/>
          <w:bCs w:val="0"/>
        </w:rPr>
        <w:t>We must replace the understanding of the subject and of the human as stable and enclosed space with an understanding of the subject as a conjugation of forces in constant becoming. This opens radical political potentialities by uncovering a field of pre-individual intensities and avoids racialized understandings of humanity and the war on difference. Such a critique of the Self-Same-Subject is a prerequisite to police reform, to learning about the topic, and to political activism.</w:t>
      </w:r>
    </w:p>
    <w:p w14:paraId="2ED4A6FB" w14:textId="1294DE4E" w:rsidR="00E83CD2" w:rsidRPr="00485A00" w:rsidRDefault="00E83CD2" w:rsidP="00E83CD2">
      <w:pPr>
        <w:spacing w:before="100" w:beforeAutospacing="1" w:after="100" w:afterAutospacing="1" w:line="240" w:lineRule="auto"/>
        <w:jc w:val="both"/>
        <w:rPr>
          <w:rFonts w:ascii="Times New Roman" w:eastAsia="Times New Roman" w:hAnsi="Times New Roman" w:cs="Times New Roman"/>
          <w:sz w:val="24"/>
        </w:rPr>
      </w:pPr>
      <w:r>
        <w:rPr>
          <w:rStyle w:val="Style13ptBold"/>
        </w:rPr>
        <w:t xml:space="preserve">Philips 20 </w:t>
      </w:r>
      <w:r w:rsidRPr="0012544E">
        <w:t>(Chas. Assistant Prof. of Political Science at Gettysburg College. “</w:t>
      </w:r>
      <w:r>
        <w:t xml:space="preserve">Human without Image: </w:t>
      </w:r>
      <w:proofErr w:type="spellStart"/>
      <w:r w:rsidRPr="00DA6DC4">
        <w:t>Deleuzian</w:t>
      </w:r>
      <w:proofErr w:type="spellEnd"/>
      <w:r w:rsidRPr="00DA6DC4">
        <w:t xml:space="preserve"> Critique beyond the </w:t>
      </w:r>
      <w:proofErr w:type="spellStart"/>
      <w:r w:rsidRPr="00DA6DC4">
        <w:t>Neighbourhood</w:t>
      </w:r>
      <w:proofErr w:type="spellEnd"/>
      <w:r w:rsidRPr="00DA6DC4">
        <w:t xml:space="preserve"> Effec</w:t>
      </w:r>
      <w:r w:rsidRPr="0012544E">
        <w:t xml:space="preserve">t” in </w:t>
      </w:r>
      <w:r w:rsidRPr="00DA6DC4">
        <w:t>Deleuze and Guattari Studies 14.1 (2020): 152–176 DOI: 10.3366/dlgs.2020.0395</w:t>
      </w:r>
      <w:r w:rsidRPr="0012544E">
        <w:t xml:space="preserve"> </w:t>
      </w:r>
      <w:r w:rsidRPr="00DA6DC4">
        <w:t xml:space="preserve">© Edinburgh University Press </w:t>
      </w:r>
      <w:hyperlink r:id="rId70" w:history="1">
        <w:r w:rsidRPr="00DA6DC4">
          <w:t>www.euppublishing.com/dlgs</w:t>
        </w:r>
      </w:hyperlink>
      <w:r w:rsidRPr="0012544E">
        <w:t>)</w:t>
      </w:r>
      <w:r>
        <w:rPr>
          <w:rFonts w:ascii="Sabon" w:eastAsia="Times New Roman" w:hAnsi="Sabon" w:cs="Times New Roman"/>
          <w:sz w:val="18"/>
          <w:szCs w:val="18"/>
        </w:rPr>
        <w:t xml:space="preserve"> </w:t>
      </w:r>
      <w:r w:rsidR="00896DF7" w:rsidRPr="00896DF7">
        <w:rPr>
          <w:rFonts w:ascii="Sabon" w:eastAsia="Times New Roman" w:hAnsi="Sabon" w:cs="Times New Roman"/>
          <w:sz w:val="18"/>
          <w:szCs w:val="18"/>
          <w:highlight w:val="green"/>
        </w:rPr>
        <w:t>green=short</w:t>
      </w:r>
    </w:p>
    <w:p w14:paraId="2F16AA46" w14:textId="77777777" w:rsidR="00E83CD2" w:rsidRDefault="00E83CD2" w:rsidP="00E83CD2">
      <w:pPr>
        <w:jc w:val="both"/>
      </w:pPr>
      <w:r w:rsidRPr="00DA6DC4">
        <w:rPr>
          <w:i/>
          <w:iCs/>
        </w:rPr>
        <w:t xml:space="preserve">Difference and Repetition </w:t>
      </w:r>
      <w:r w:rsidRPr="00DA6DC4">
        <w:t xml:space="preserve">does not conclude with any clear normative propositions for engaging in the world it describes. As mentioned in the introduction, I read it as both a transgressive critique of the Western philosophical canon and a set of resources drawn from that critique that can be </w:t>
      </w:r>
      <w:proofErr w:type="spellStart"/>
      <w:r w:rsidRPr="00DA6DC4">
        <w:t>mobilised</w:t>
      </w:r>
      <w:proofErr w:type="spellEnd"/>
      <w:r w:rsidRPr="00DA6DC4">
        <w:t xml:space="preserve"> to engage in radical politics. In the spirit of that project, this section brings </w:t>
      </w:r>
      <w:r w:rsidRPr="00EB70D5">
        <w:rPr>
          <w:rStyle w:val="Emphasis"/>
          <w:highlight w:val="green"/>
        </w:rPr>
        <w:t>Deleuze’s theoretical resources</w:t>
      </w:r>
      <w:r w:rsidRPr="00DA6DC4">
        <w:t xml:space="preserve"> to </w:t>
      </w:r>
      <w:r w:rsidRPr="00EB70D5">
        <w:rPr>
          <w:rStyle w:val="Emphasis"/>
          <w:highlight w:val="green"/>
        </w:rPr>
        <w:t xml:space="preserve">bear on the study and navigation of oppressive </w:t>
      </w:r>
      <w:r w:rsidRPr="007A1057">
        <w:rPr>
          <w:rStyle w:val="Emphasis"/>
          <w:highlight w:val="yellow"/>
        </w:rPr>
        <w:t>spaces</w:t>
      </w:r>
      <w:r w:rsidRPr="00485A00">
        <w:rPr>
          <w:rStyle w:val="Emphasis"/>
        </w:rPr>
        <w:t xml:space="preserve"> that are </w:t>
      </w:r>
      <w:r w:rsidRPr="007A1057">
        <w:rPr>
          <w:rStyle w:val="Emphasis"/>
          <w:highlight w:val="yellow"/>
        </w:rPr>
        <w:t xml:space="preserve">subject to invasive </w:t>
      </w:r>
      <w:r w:rsidRPr="00EB70D5">
        <w:rPr>
          <w:rStyle w:val="Emphasis"/>
          <w:highlight w:val="green"/>
        </w:rPr>
        <w:t>policing policy</w:t>
      </w:r>
      <w:r w:rsidRPr="007A1057">
        <w:rPr>
          <w:rStyle w:val="Emphasis"/>
          <w:highlight w:val="yellow"/>
        </w:rPr>
        <w:t>.</w:t>
      </w:r>
      <w:r w:rsidRPr="00DA6DC4">
        <w:t xml:space="preserve"> </w:t>
      </w:r>
      <w:r w:rsidRPr="00485A00">
        <w:rPr>
          <w:rStyle w:val="StyleUnderline"/>
        </w:rPr>
        <w:t xml:space="preserve">Although social scientists might take the empirical world to be reducible to positivist, scientific determination and subjectivity distilled into identity-based agents, Difference and Repetition uncovers a world marked by creative emergence and open to radical political potentiality. </w:t>
      </w:r>
      <w:r w:rsidRPr="00DA6DC4">
        <w:t>First, a return to Leibniz’s idea of the sea as Deleuze reads it:</w:t>
      </w:r>
      <w:r w:rsidRPr="00DA6DC4">
        <w:rPr>
          <w:position w:val="8"/>
          <w:sz w:val="14"/>
          <w:szCs w:val="14"/>
        </w:rPr>
        <w:t xml:space="preserve">13 </w:t>
      </w:r>
      <w:r w:rsidRPr="00DA6DC4">
        <w:rPr>
          <w:sz w:val="18"/>
          <w:szCs w:val="18"/>
        </w:rPr>
        <w:t xml:space="preserve">The idea of the sea . . . is a system of liaisons or differential relations between particulars and singularities corresponding to the degrees of variation among these relations–the totality of the system being incarnated in the real movement of the waves. (Deleuze 1994: 165) </w:t>
      </w:r>
      <w:r w:rsidRPr="00485A00">
        <w:rPr>
          <w:rStyle w:val="StyleUnderline"/>
        </w:rPr>
        <w:t xml:space="preserve">The sea is comprised of a near infinite number of indiscernible elements interacting with one another, the aggregate of which constitutes the dynamic ‘body’ of water we encounter. An observer does not have access to the precise way each element contributes to the overall constitution of the sea, or even how each element is distinct from other elements; and the complexity of the system of different elements makes predicting the </w:t>
      </w:r>
      <w:proofErr w:type="spellStart"/>
      <w:r w:rsidRPr="00485A00">
        <w:rPr>
          <w:rStyle w:val="StyleUnderline"/>
        </w:rPr>
        <w:t>behaviour</w:t>
      </w:r>
      <w:proofErr w:type="spellEnd"/>
      <w:r w:rsidRPr="00485A00">
        <w:rPr>
          <w:rStyle w:val="StyleUnderline"/>
        </w:rPr>
        <w:t xml:space="preserve"> of its entirety difficult or impossible. But, one can see the real movements of the waves, and experience the manifested actuality of the system as one observes or interacts with it. </w:t>
      </w:r>
      <w:r w:rsidRPr="00DA6DC4">
        <w:t xml:space="preserve">A swim in the ocean introduces the body to the complexity of the system in physical terms: one is pushed and pulled by the combined power of the differential elements constituting the ocean, even as the body attempts to navigate its force. </w:t>
      </w:r>
      <w:r w:rsidRPr="007A1057">
        <w:rPr>
          <w:rStyle w:val="StyleUnderline"/>
          <w:highlight w:val="yellow"/>
        </w:rPr>
        <w:t xml:space="preserve">Even if there are discernible patterns and rhythms, </w:t>
      </w:r>
      <w:r w:rsidRPr="00EB70D5">
        <w:rPr>
          <w:rStyle w:val="StyleUnderline"/>
          <w:highlight w:val="green"/>
        </w:rPr>
        <w:t>the system is always in a state of creative becoming</w:t>
      </w:r>
      <w:r w:rsidRPr="00485A00">
        <w:rPr>
          <w:rStyle w:val="StyleUnderline"/>
        </w:rPr>
        <w:t>.</w:t>
      </w:r>
      <w:r w:rsidRPr="00DA6DC4">
        <w:t xml:space="preserve"> In rough waters, the body may be overwhelmed and overcome by the power of the waves, the intensity of the current and the vastness of its volume. </w:t>
      </w:r>
      <w:r w:rsidRPr="00485A00">
        <w:rPr>
          <w:rStyle w:val="StyleUnderline"/>
        </w:rPr>
        <w:t xml:space="preserve">The milieu of the ocean, which includes the swimming body, emerges as its own problematic field of relations; one must attend, respond and adapt to its developing conditions in order to persist as a body. </w:t>
      </w:r>
      <w:r w:rsidRPr="00DA6DC4">
        <w:t xml:space="preserve">The spaces that Sewell and </w:t>
      </w:r>
      <w:proofErr w:type="gramStart"/>
      <w:r w:rsidRPr="00DA6DC4">
        <w:t>colleagues</w:t>
      </w:r>
      <w:proofErr w:type="gramEnd"/>
      <w:r w:rsidRPr="00DA6DC4">
        <w:t xml:space="preserve"> study are akin to these complex systems of interacting elements, experienced and observed as discernible space to navigate. Like the sea, </w:t>
      </w:r>
      <w:proofErr w:type="spellStart"/>
      <w:r w:rsidRPr="00EB70D5">
        <w:rPr>
          <w:rStyle w:val="Emphasis"/>
          <w:highlight w:val="green"/>
        </w:rPr>
        <w:t>neighbourhoods</w:t>
      </w:r>
      <w:proofErr w:type="spellEnd"/>
      <w:r w:rsidRPr="00EB70D5">
        <w:rPr>
          <w:rStyle w:val="Emphasis"/>
          <w:highlight w:val="green"/>
        </w:rPr>
        <w:t xml:space="preserve"> and cities are constituted by </w:t>
      </w:r>
      <w:r w:rsidRPr="007A1057">
        <w:rPr>
          <w:rStyle w:val="Emphasis"/>
          <w:highlight w:val="yellow"/>
        </w:rPr>
        <w:t xml:space="preserve">(non-)events, (non-)encounters, </w:t>
      </w:r>
      <w:r w:rsidRPr="00EB70D5">
        <w:rPr>
          <w:rStyle w:val="Emphasis"/>
          <w:highlight w:val="green"/>
        </w:rPr>
        <w:t xml:space="preserve">relations among differential elements, rapidly changing </w:t>
      </w:r>
      <w:r w:rsidRPr="007A1057">
        <w:rPr>
          <w:rStyle w:val="Emphasis"/>
          <w:highlight w:val="yellow"/>
        </w:rPr>
        <w:t xml:space="preserve">conditions </w:t>
      </w:r>
      <w:r w:rsidRPr="00EB70D5">
        <w:rPr>
          <w:rStyle w:val="Emphasis"/>
          <w:highlight w:val="green"/>
        </w:rPr>
        <w:t xml:space="preserve">as they interact </w:t>
      </w:r>
      <w:r w:rsidRPr="007A1057">
        <w:rPr>
          <w:rStyle w:val="Emphasis"/>
          <w:highlight w:val="yellow"/>
        </w:rPr>
        <w:t xml:space="preserve">with overlapping milieu, </w:t>
      </w:r>
      <w:r w:rsidRPr="007A1057">
        <w:rPr>
          <w:rStyle w:val="Emphasis"/>
          <w:highlight w:val="yellow"/>
        </w:rPr>
        <w:lastRenderedPageBreak/>
        <w:t xml:space="preserve">persistent features that appear permanent, </w:t>
      </w:r>
      <w:r w:rsidRPr="00EB70D5">
        <w:rPr>
          <w:rStyle w:val="Emphasis"/>
          <w:highlight w:val="green"/>
        </w:rPr>
        <w:t xml:space="preserve">subsystems and super-systems that </w:t>
      </w:r>
      <w:proofErr w:type="spellStart"/>
      <w:r w:rsidRPr="00EB70D5">
        <w:rPr>
          <w:rStyle w:val="Emphasis"/>
          <w:highlight w:val="green"/>
        </w:rPr>
        <w:t>reorganise</w:t>
      </w:r>
      <w:proofErr w:type="spellEnd"/>
      <w:r w:rsidRPr="00EB70D5">
        <w:rPr>
          <w:rStyle w:val="Emphasis"/>
          <w:highlight w:val="green"/>
        </w:rPr>
        <w:t xml:space="preserve"> local features, internal logics or rhythms below the level of intelligibility, untimely </w:t>
      </w:r>
      <w:proofErr w:type="spellStart"/>
      <w:r w:rsidRPr="00EB70D5">
        <w:rPr>
          <w:rStyle w:val="Emphasis"/>
          <w:highlight w:val="green"/>
        </w:rPr>
        <w:t>actualisations</w:t>
      </w:r>
      <w:proofErr w:type="spellEnd"/>
      <w:r w:rsidRPr="00EB70D5">
        <w:rPr>
          <w:rStyle w:val="Emphasis"/>
          <w:highlight w:val="green"/>
        </w:rPr>
        <w:t xml:space="preserve"> of intensive structures, and problems without solutions.</w:t>
      </w:r>
      <w:r w:rsidRPr="00D94B1D">
        <w:rPr>
          <w:rStyle w:val="Emphasis"/>
        </w:rPr>
        <w:t xml:space="preserve"> One can observe and describe the </w:t>
      </w:r>
      <w:proofErr w:type="spellStart"/>
      <w:r w:rsidRPr="00D94B1D">
        <w:rPr>
          <w:rStyle w:val="Emphasis"/>
        </w:rPr>
        <w:t>actualised</w:t>
      </w:r>
      <w:proofErr w:type="spellEnd"/>
      <w:r w:rsidRPr="00D94B1D">
        <w:rPr>
          <w:rStyle w:val="Emphasis"/>
        </w:rPr>
        <w:t xml:space="preserve"> contours of a </w:t>
      </w:r>
      <w:proofErr w:type="spellStart"/>
      <w:r w:rsidRPr="00D94B1D">
        <w:rPr>
          <w:rStyle w:val="Emphasis"/>
        </w:rPr>
        <w:t>neighbourhood</w:t>
      </w:r>
      <w:proofErr w:type="spellEnd"/>
      <w:r w:rsidRPr="00D94B1D">
        <w:rPr>
          <w:rStyle w:val="Emphasis"/>
        </w:rPr>
        <w:t xml:space="preserve"> and empirically </w:t>
      </w:r>
      <w:proofErr w:type="spellStart"/>
      <w:r w:rsidRPr="00D94B1D">
        <w:rPr>
          <w:rStyle w:val="Emphasis"/>
        </w:rPr>
        <w:t>analyse</w:t>
      </w:r>
      <w:proofErr w:type="spellEnd"/>
      <w:r w:rsidRPr="00D94B1D">
        <w:rPr>
          <w:rStyle w:val="Emphasis"/>
        </w:rPr>
        <w:t xml:space="preserve"> </w:t>
      </w:r>
      <w:proofErr w:type="spellStart"/>
      <w:r w:rsidRPr="00D94B1D">
        <w:rPr>
          <w:rStyle w:val="Emphasis"/>
        </w:rPr>
        <w:t>behaviour</w:t>
      </w:r>
      <w:proofErr w:type="spellEnd"/>
      <w:r w:rsidRPr="00D94B1D">
        <w:rPr>
          <w:rStyle w:val="Emphasis"/>
        </w:rPr>
        <w:t xml:space="preserve"> and health in a particular space without ever engaging with the genetic principles that precede these actualities. </w:t>
      </w:r>
      <w:r w:rsidRPr="00EB70D5">
        <w:rPr>
          <w:rStyle w:val="Emphasis"/>
          <w:highlight w:val="green"/>
        </w:rPr>
        <w:t xml:space="preserve">The social scientific </w:t>
      </w:r>
      <w:r w:rsidRPr="007A1057">
        <w:rPr>
          <w:rStyle w:val="Emphasis"/>
          <w:highlight w:val="yellow"/>
        </w:rPr>
        <w:t xml:space="preserve">model for </w:t>
      </w:r>
      <w:r w:rsidRPr="00EB70D5">
        <w:rPr>
          <w:rStyle w:val="Emphasis"/>
          <w:highlight w:val="green"/>
        </w:rPr>
        <w:t>understanding</w:t>
      </w:r>
      <w:r w:rsidRPr="007A1057">
        <w:rPr>
          <w:rStyle w:val="Emphasis"/>
          <w:highlight w:val="yellow"/>
        </w:rPr>
        <w:t xml:space="preserve"> the impacts </w:t>
      </w:r>
      <w:r w:rsidRPr="00EB70D5">
        <w:rPr>
          <w:rStyle w:val="Emphasis"/>
          <w:highlight w:val="green"/>
        </w:rPr>
        <w:t>of aggressive policing is</w:t>
      </w:r>
      <w:r w:rsidRPr="00DA6DC4">
        <w:t xml:space="preserve"> a valuable interpretation of this </w:t>
      </w:r>
      <w:proofErr w:type="spellStart"/>
      <w:r w:rsidRPr="00DA6DC4">
        <w:t>actualised</w:t>
      </w:r>
      <w:proofErr w:type="spellEnd"/>
      <w:r w:rsidRPr="00DA6DC4">
        <w:t xml:space="preserve"> world, but, like any approach, it is </w:t>
      </w:r>
      <w:r w:rsidRPr="00EB70D5">
        <w:rPr>
          <w:rStyle w:val="Emphasis"/>
          <w:highlight w:val="green"/>
        </w:rPr>
        <w:t>limited</w:t>
      </w:r>
      <w:r w:rsidRPr="007A1057">
        <w:rPr>
          <w:rStyle w:val="Emphasis"/>
          <w:highlight w:val="yellow"/>
        </w:rPr>
        <w:t xml:space="preserve"> by</w:t>
      </w:r>
      <w:r w:rsidRPr="00D94B1D">
        <w:rPr>
          <w:rStyle w:val="Emphasis"/>
        </w:rPr>
        <w:t xml:space="preserve"> its </w:t>
      </w:r>
      <w:r w:rsidRPr="007A1057">
        <w:rPr>
          <w:rStyle w:val="Emphasis"/>
          <w:highlight w:val="yellow"/>
        </w:rPr>
        <w:t>methodological restrictions.</w:t>
      </w:r>
      <w:r w:rsidRPr="00D94B1D">
        <w:rPr>
          <w:rStyle w:val="Emphasis"/>
        </w:rPr>
        <w:t xml:space="preserve"> A critical and diagnostic interpretation that attends to the virtual–and thus offers a richer account of the process of </w:t>
      </w:r>
      <w:proofErr w:type="spellStart"/>
      <w:r w:rsidRPr="00D94B1D">
        <w:rPr>
          <w:rStyle w:val="Emphasis"/>
        </w:rPr>
        <w:t>actualisation</w:t>
      </w:r>
      <w:proofErr w:type="spellEnd"/>
      <w:r w:rsidRPr="00D94B1D">
        <w:rPr>
          <w:rStyle w:val="Emphasis"/>
        </w:rPr>
        <w:t xml:space="preserve"> – may also reveal a more effective mode of orienting oneself or one’s community to it. </w:t>
      </w:r>
      <w:r w:rsidRPr="00EB70D5">
        <w:rPr>
          <w:rStyle w:val="Emphasis"/>
          <w:highlight w:val="green"/>
        </w:rPr>
        <w:t>Bracketing the realm of potentiality yields</w:t>
      </w:r>
      <w:r w:rsidRPr="00D94B1D">
        <w:rPr>
          <w:rStyle w:val="Emphasis"/>
        </w:rPr>
        <w:t xml:space="preserve"> (and must yield) </w:t>
      </w:r>
      <w:r w:rsidRPr="00EB70D5">
        <w:rPr>
          <w:rStyle w:val="Emphasis"/>
          <w:highlight w:val="green"/>
        </w:rPr>
        <w:t xml:space="preserve">a </w:t>
      </w:r>
      <w:r w:rsidRPr="007A1057">
        <w:rPr>
          <w:rStyle w:val="Emphasis"/>
          <w:highlight w:val="yellow"/>
        </w:rPr>
        <w:t xml:space="preserve">more </w:t>
      </w:r>
      <w:r w:rsidRPr="00EB70D5">
        <w:rPr>
          <w:rStyle w:val="Emphasis"/>
          <w:highlight w:val="green"/>
        </w:rPr>
        <w:t>limited range of strategies for moving in an oppressive space</w:t>
      </w:r>
      <w:r w:rsidRPr="007A1057">
        <w:rPr>
          <w:rStyle w:val="Emphasis"/>
          <w:highlight w:val="yellow"/>
        </w:rPr>
        <w:t>.</w:t>
      </w:r>
      <w:r w:rsidRPr="00D94B1D">
        <w:rPr>
          <w:rStyle w:val="Emphasis"/>
        </w:rPr>
        <w:t xml:space="preserve"> </w:t>
      </w:r>
      <w:r w:rsidRPr="00DA6DC4">
        <w:t xml:space="preserve">‘To learn to swim’, Deleuze writes, ‘is to conjugate the distinctive points of our bodies with the singular points of the objective Idea in order to form a problematic field’ (Deleuze 1994: 165). Again, like Leibniz’s sea, an individual body is constituted by a unique constellation of elements and expresses ‘an Idea the </w:t>
      </w:r>
      <w:proofErr w:type="spellStart"/>
      <w:r w:rsidRPr="00DA6DC4">
        <w:t>actualisation</w:t>
      </w:r>
      <w:proofErr w:type="spellEnd"/>
      <w:r w:rsidRPr="00DA6DC4">
        <w:t xml:space="preserve"> of which it determines’ (Deleuze 1994: 254). Although these individual elements are common or indiscernible, they express a unique idea of that individual. Perhaps Deleuze is inviting us to ‘conjugate’ these ‘distinctive points’ in the particular context in which we find ourselves, and attempting to use this conjugation to </w:t>
      </w:r>
      <w:proofErr w:type="spellStart"/>
      <w:r w:rsidRPr="00DA6DC4">
        <w:t>problematise</w:t>
      </w:r>
      <w:proofErr w:type="spellEnd"/>
      <w:r w:rsidRPr="00DA6DC4">
        <w:t xml:space="preserve"> the structure and constitution of our milieu. Perhaps </w:t>
      </w:r>
      <w:r w:rsidRPr="00D94B1D">
        <w:rPr>
          <w:rStyle w:val="Emphasis"/>
        </w:rPr>
        <w:t xml:space="preserve">Deleuze provides a strategy for navigating spaces of inequality–the terrain of the problem–in a way that fosters newness. </w:t>
      </w:r>
      <w:r w:rsidRPr="008D5633">
        <w:rPr>
          <w:rStyle w:val="Emphasis"/>
          <w:highlight w:val="green"/>
        </w:rPr>
        <w:t xml:space="preserve">Conjugating oneself differently </w:t>
      </w:r>
      <w:r w:rsidRPr="007A1057">
        <w:rPr>
          <w:rStyle w:val="Emphasis"/>
          <w:highlight w:val="yellow"/>
        </w:rPr>
        <w:t xml:space="preserve">(anew) in order to adapt to local (and non-local) conditions </w:t>
      </w:r>
      <w:r w:rsidRPr="008D5633">
        <w:rPr>
          <w:rStyle w:val="Emphasis"/>
          <w:highlight w:val="green"/>
        </w:rPr>
        <w:t>constitutes</w:t>
      </w:r>
      <w:r w:rsidRPr="00DA6DC4">
        <w:t xml:space="preserve"> what Deleuze calls </w:t>
      </w:r>
      <w:r w:rsidRPr="008D5633">
        <w:rPr>
          <w:rStyle w:val="Emphasis"/>
          <w:highlight w:val="green"/>
        </w:rPr>
        <w:t>learning.</w:t>
      </w:r>
      <w:r w:rsidRPr="00D94B1D">
        <w:rPr>
          <w:rStyle w:val="Emphasis"/>
        </w:rPr>
        <w:t xml:space="preserve"> </w:t>
      </w:r>
      <w:r w:rsidRPr="008D5633">
        <w:rPr>
          <w:rStyle w:val="Emphasis"/>
          <w:highlight w:val="green"/>
        </w:rPr>
        <w:t xml:space="preserve">The body, the </w:t>
      </w:r>
      <w:proofErr w:type="spellStart"/>
      <w:r w:rsidRPr="008D5633">
        <w:rPr>
          <w:rStyle w:val="Emphasis"/>
          <w:highlight w:val="green"/>
        </w:rPr>
        <w:t>neighbourhood</w:t>
      </w:r>
      <w:proofErr w:type="spellEnd"/>
      <w:r w:rsidRPr="008D5633">
        <w:rPr>
          <w:rStyle w:val="Emphasis"/>
          <w:highlight w:val="green"/>
        </w:rPr>
        <w:t>, the policy and the structure must all be understood as systems in</w:t>
      </w:r>
      <w:r w:rsidRPr="007A1057">
        <w:rPr>
          <w:rStyle w:val="Emphasis"/>
          <w:highlight w:val="yellow"/>
        </w:rPr>
        <w:t xml:space="preserve"> a state of </w:t>
      </w:r>
      <w:r w:rsidRPr="008D5633">
        <w:rPr>
          <w:rStyle w:val="Emphasis"/>
          <w:highlight w:val="green"/>
        </w:rPr>
        <w:t>becoming. The oppressive conditions endured by many populations are exacerbated by the Image of Thought/Human because it constrains possibilities for change to the</w:t>
      </w:r>
      <w:r w:rsidRPr="00E979C6">
        <w:rPr>
          <w:rStyle w:val="Emphasis"/>
          <w:highlight w:val="yellow"/>
        </w:rPr>
        <w:t xml:space="preserve"> </w:t>
      </w:r>
      <w:proofErr w:type="spellStart"/>
      <w:r w:rsidRPr="00E979C6">
        <w:rPr>
          <w:rStyle w:val="Emphasis"/>
          <w:highlight w:val="yellow"/>
        </w:rPr>
        <w:t>recognisable</w:t>
      </w:r>
      <w:proofErr w:type="spellEnd"/>
      <w:r w:rsidRPr="00E979C6">
        <w:rPr>
          <w:rStyle w:val="Emphasis"/>
          <w:highlight w:val="yellow"/>
        </w:rPr>
        <w:t xml:space="preserve"> realm of the </w:t>
      </w:r>
      <w:r w:rsidRPr="008D5633">
        <w:rPr>
          <w:rStyle w:val="Emphasis"/>
          <w:highlight w:val="green"/>
        </w:rPr>
        <w:t>already-</w:t>
      </w:r>
      <w:proofErr w:type="spellStart"/>
      <w:r w:rsidRPr="008D5633">
        <w:rPr>
          <w:rStyle w:val="Emphasis"/>
          <w:highlight w:val="green"/>
        </w:rPr>
        <w:t>actualised</w:t>
      </w:r>
      <w:proofErr w:type="spellEnd"/>
      <w:r w:rsidRPr="008D5633">
        <w:rPr>
          <w:rStyle w:val="Emphasis"/>
          <w:highlight w:val="green"/>
        </w:rPr>
        <w:t xml:space="preserve"> </w:t>
      </w:r>
      <w:r w:rsidRPr="00E979C6">
        <w:rPr>
          <w:rStyle w:val="Emphasis"/>
          <w:highlight w:val="yellow"/>
        </w:rPr>
        <w:t>rather than the rich and creative realm of potentiality</w:t>
      </w:r>
      <w:r w:rsidRPr="00D94B1D">
        <w:rPr>
          <w:rStyle w:val="Emphasis"/>
        </w:rPr>
        <w:t xml:space="preserve">. And, </w:t>
      </w:r>
      <w:r w:rsidRPr="00E979C6">
        <w:rPr>
          <w:rStyle w:val="Emphasis"/>
          <w:highlight w:val="yellow"/>
        </w:rPr>
        <w:t xml:space="preserve">because </w:t>
      </w:r>
      <w:r w:rsidRPr="008D5633">
        <w:rPr>
          <w:rStyle w:val="Emphasis"/>
          <w:highlight w:val="green"/>
        </w:rPr>
        <w:t xml:space="preserve">the Image of the Human reflects and reaffirms a </w:t>
      </w:r>
      <w:proofErr w:type="spellStart"/>
      <w:r w:rsidRPr="008D5633">
        <w:rPr>
          <w:rStyle w:val="Emphasis"/>
          <w:highlight w:val="green"/>
        </w:rPr>
        <w:t>racialised</w:t>
      </w:r>
      <w:proofErr w:type="spellEnd"/>
      <w:r w:rsidRPr="008D5633">
        <w:rPr>
          <w:rStyle w:val="Emphasis"/>
          <w:highlight w:val="green"/>
        </w:rPr>
        <w:t xml:space="preserve"> world </w:t>
      </w:r>
      <w:r w:rsidRPr="00E979C6">
        <w:rPr>
          <w:rStyle w:val="Emphasis"/>
          <w:highlight w:val="yellow"/>
        </w:rPr>
        <w:t>in which oppression is not distributed equally</w:t>
      </w:r>
      <w:r w:rsidRPr="00D94B1D">
        <w:rPr>
          <w:rStyle w:val="Emphasis"/>
        </w:rPr>
        <w:t xml:space="preserve">, it seems likely that </w:t>
      </w:r>
      <w:r w:rsidRPr="008D5633">
        <w:rPr>
          <w:rStyle w:val="Emphasis"/>
          <w:highlight w:val="green"/>
        </w:rPr>
        <w:t xml:space="preserve">one’s relation to these intersecting modes of oppression will modify the ways in which a body is </w:t>
      </w:r>
      <w:r w:rsidRPr="00E979C6">
        <w:rPr>
          <w:rStyle w:val="Emphasis"/>
          <w:highlight w:val="yellow"/>
        </w:rPr>
        <w:t>(and can be)</w:t>
      </w:r>
      <w:r w:rsidRPr="008D5633">
        <w:rPr>
          <w:rStyle w:val="Emphasis"/>
          <w:highlight w:val="green"/>
        </w:rPr>
        <w:t xml:space="preserve"> conjugated </w:t>
      </w:r>
      <w:r w:rsidRPr="00E979C6">
        <w:rPr>
          <w:rStyle w:val="Emphasis"/>
          <w:highlight w:val="yellow"/>
        </w:rPr>
        <w:t>among these elements</w:t>
      </w:r>
      <w:r w:rsidRPr="00D94B1D">
        <w:rPr>
          <w:rStyle w:val="Emphasis"/>
        </w:rPr>
        <w:t>.</w:t>
      </w:r>
      <w:r w:rsidRPr="00DA6DC4">
        <w:t xml:space="preserve"> The </w:t>
      </w:r>
      <w:proofErr w:type="spellStart"/>
      <w:r w:rsidRPr="00DA6DC4">
        <w:t>Deleuzian</w:t>
      </w:r>
      <w:proofErr w:type="spellEnd"/>
      <w:r w:rsidRPr="00DA6DC4">
        <w:t xml:space="preserve"> call to </w:t>
      </w:r>
      <w:proofErr w:type="spellStart"/>
      <w:r w:rsidRPr="00DA6DC4">
        <w:t>problematise</w:t>
      </w:r>
      <w:proofErr w:type="spellEnd"/>
      <w:r w:rsidRPr="00DA6DC4">
        <w:t xml:space="preserve"> a field through one’s help to inform such efforts. </w:t>
      </w:r>
      <w:r w:rsidRPr="00D94B1D">
        <w:rPr>
          <w:rStyle w:val="Emphasis"/>
        </w:rPr>
        <w:t>Each of us must learn to critically ‘swim’ in ways that will open new terrain for thought and politics, and this creative potentiality is found by attending to the intensive space of the virtual.</w:t>
      </w:r>
      <w:r w:rsidRPr="00DA6DC4">
        <w:t xml:space="preserve"> Perhaps </w:t>
      </w:r>
      <w:r w:rsidRPr="00D94B1D">
        <w:rPr>
          <w:rStyle w:val="Emphasis"/>
        </w:rPr>
        <w:t xml:space="preserve">a degree of </w:t>
      </w:r>
      <w:r w:rsidRPr="008D5633">
        <w:rPr>
          <w:rStyle w:val="Emphasis"/>
          <w:highlight w:val="green"/>
        </w:rPr>
        <w:t>relief may be found through the emergence of the new</w:t>
      </w:r>
      <w:r w:rsidRPr="00E979C6">
        <w:rPr>
          <w:rStyle w:val="Emphasis"/>
          <w:highlight w:val="yellow"/>
        </w:rPr>
        <w:t xml:space="preserve"> or the different that is </w:t>
      </w:r>
      <w:r w:rsidRPr="008D5633">
        <w:rPr>
          <w:rStyle w:val="Emphasis"/>
          <w:highlight w:val="green"/>
        </w:rPr>
        <w:t>expressed by the pre-individual subject</w:t>
      </w:r>
      <w:r w:rsidRPr="00D94B1D">
        <w:rPr>
          <w:rStyle w:val="Emphasis"/>
        </w:rPr>
        <w:t>;</w:t>
      </w:r>
      <w:r w:rsidRPr="00DA6DC4">
        <w:t xml:space="preserve"> perhaps </w:t>
      </w:r>
      <w:r w:rsidRPr="00D94B1D">
        <w:rPr>
          <w:rStyle w:val="Emphasis"/>
        </w:rPr>
        <w:t xml:space="preserve">the creative potentiality of the virtual provides a valuable normative addendum to the realm of the actual. </w:t>
      </w:r>
      <w:r w:rsidRPr="00DA6DC4">
        <w:t xml:space="preserve">In the closing pages of chapter 5, Deleuze reiterates his understanding of the individual as distinct from competing models. Descartes’s epiphany about the subject–that the I </w:t>
      </w:r>
      <w:proofErr w:type="gramStart"/>
      <w:r w:rsidRPr="00DA6DC4">
        <w:t>sees</w:t>
      </w:r>
      <w:proofErr w:type="gramEnd"/>
      <w:r w:rsidRPr="00DA6DC4">
        <w:t xml:space="preserve"> the Self–fails to see the virtual derivation of the subject that precedes this encounter. Deleuze explains that both the I and the Self exist only in extensity (as a form or the matter of a form, respectively); the differences from which they develop in the realm of the virtual are cancelled as they become </w:t>
      </w:r>
      <w:proofErr w:type="spellStart"/>
      <w:r w:rsidRPr="00DA6DC4">
        <w:t>actualised</w:t>
      </w:r>
      <w:proofErr w:type="spellEnd"/>
      <w:r w:rsidRPr="00DA6DC4">
        <w:t>. Again, Descartes’s point of departure for deriving the subject, it seems, is the already-</w:t>
      </w:r>
      <w:proofErr w:type="spellStart"/>
      <w:r w:rsidRPr="00DA6DC4">
        <w:t>actualised</w:t>
      </w:r>
      <w:proofErr w:type="spellEnd"/>
      <w:r w:rsidRPr="00DA6DC4">
        <w:t xml:space="preserve"> entity found in extensity. In contrast, </w:t>
      </w:r>
      <w:r w:rsidRPr="00D94B1D">
        <w:rPr>
          <w:rStyle w:val="StyleUnderline"/>
        </w:rPr>
        <w:t xml:space="preserve">Deleuze is intent on </w:t>
      </w:r>
      <w:proofErr w:type="spellStart"/>
      <w:r w:rsidRPr="00D94B1D">
        <w:rPr>
          <w:rStyle w:val="StyleUnderline"/>
        </w:rPr>
        <w:t>theorising</w:t>
      </w:r>
      <w:proofErr w:type="spellEnd"/>
      <w:r w:rsidRPr="00D94B1D">
        <w:rPr>
          <w:rStyle w:val="StyleUnderline"/>
        </w:rPr>
        <w:t xml:space="preserve"> the pre-individual aspects of the individual.</w:t>
      </w:r>
      <w:r w:rsidRPr="00DA6DC4">
        <w:t xml:space="preserve"> A primary problem is that Descartes’s version of the subject is inseparable from identity (the </w:t>
      </w:r>
      <w:proofErr w:type="spellStart"/>
      <w:r w:rsidRPr="00DA6DC4">
        <w:t>actualised</w:t>
      </w:r>
      <w:proofErr w:type="spellEnd"/>
      <w:r w:rsidRPr="00DA6DC4">
        <w:t xml:space="preserve"> I who ‘thinks’) and the Self who sees itself through a ‘continuity of resemblances’ (Deleuze 1994: 257). Thus, </w:t>
      </w:r>
      <w:r w:rsidRPr="00D94B1D">
        <w:rPr>
          <w:rStyle w:val="StyleUnderline"/>
        </w:rPr>
        <w:t xml:space="preserve">identity emerges at </w:t>
      </w:r>
      <w:r w:rsidRPr="00D94B1D">
        <w:rPr>
          <w:rStyle w:val="StyleUnderline"/>
        </w:rPr>
        <w:lastRenderedPageBreak/>
        <w:t>the intersection of the thinking I who sees itself resembling a previous Self.</w:t>
      </w:r>
      <w:r w:rsidRPr="00DA6DC4">
        <w:t xml:space="preserve"> </w:t>
      </w:r>
      <w:r w:rsidRPr="00E979C6">
        <w:rPr>
          <w:rStyle w:val="Emphasis"/>
          <w:highlight w:val="yellow"/>
        </w:rPr>
        <w:t xml:space="preserve">The </w:t>
      </w:r>
      <w:proofErr w:type="spellStart"/>
      <w:r w:rsidRPr="00E979C6">
        <w:rPr>
          <w:rStyle w:val="Emphasis"/>
          <w:highlight w:val="yellow"/>
        </w:rPr>
        <w:t>Deleuzian</w:t>
      </w:r>
      <w:proofErr w:type="spellEnd"/>
      <w:r w:rsidRPr="00E979C6">
        <w:rPr>
          <w:rStyle w:val="Emphasis"/>
          <w:highlight w:val="yellow"/>
        </w:rPr>
        <w:t xml:space="preserve"> subject is far more complicated and far less stable than the liberal subject.</w:t>
      </w:r>
      <w:r w:rsidRPr="00DA6DC4">
        <w:t xml:space="preserve"> For Deleuze, </w:t>
      </w:r>
      <w:r w:rsidRPr="00D94B1D">
        <w:rPr>
          <w:rStyle w:val="Emphasis"/>
        </w:rPr>
        <w:t xml:space="preserve">the resemblances that the I </w:t>
      </w:r>
      <w:proofErr w:type="gramStart"/>
      <w:r w:rsidRPr="00D94B1D">
        <w:rPr>
          <w:rStyle w:val="Emphasis"/>
        </w:rPr>
        <w:t>sees</w:t>
      </w:r>
      <w:proofErr w:type="gramEnd"/>
      <w:r w:rsidRPr="00D94B1D">
        <w:rPr>
          <w:rStyle w:val="Emphasis"/>
        </w:rPr>
        <w:t xml:space="preserve"> in relation to the self are the after-effects of a process of </w:t>
      </w:r>
      <w:proofErr w:type="spellStart"/>
      <w:r w:rsidRPr="00D94B1D">
        <w:rPr>
          <w:rStyle w:val="Emphasis"/>
        </w:rPr>
        <w:t>actualisation</w:t>
      </w:r>
      <w:proofErr w:type="spellEnd"/>
      <w:r w:rsidRPr="00D94B1D">
        <w:rPr>
          <w:rStyle w:val="Emphasis"/>
        </w:rPr>
        <w:t xml:space="preserve"> that started in the realm of pure difference; those apparent ‘differences’ are merely the cancelled forms of difference that were lost in extensity.</w:t>
      </w:r>
      <w:r w:rsidRPr="00DA6DC4">
        <w:t xml:space="preserve"> </w:t>
      </w:r>
      <w:r w:rsidRPr="00D94B1D">
        <w:rPr>
          <w:rStyle w:val="Emphasis"/>
        </w:rPr>
        <w:t xml:space="preserve">Contra this version of the subject, </w:t>
      </w:r>
      <w:r w:rsidRPr="008D5633">
        <w:rPr>
          <w:rStyle w:val="Emphasis"/>
          <w:highlight w:val="green"/>
        </w:rPr>
        <w:t xml:space="preserve">every individuating factor is already difference </w:t>
      </w:r>
      <w:r w:rsidRPr="00A12E59">
        <w:rPr>
          <w:rStyle w:val="Emphasis"/>
          <w:highlight w:val="yellow"/>
        </w:rPr>
        <w:t>and difference of difference.</w:t>
      </w:r>
      <w:r w:rsidRPr="00D94B1D">
        <w:rPr>
          <w:rStyle w:val="Emphasis"/>
        </w:rPr>
        <w:t xml:space="preserve"> It is constructed upon a fundamental disparity, and functions on the edges of that disparity as such</w:t>
      </w:r>
      <w:r w:rsidRPr="00DA6DC4">
        <w:rPr>
          <w:sz w:val="18"/>
          <w:szCs w:val="18"/>
        </w:rPr>
        <w:t xml:space="preserve">. That is why </w:t>
      </w:r>
      <w:r w:rsidRPr="008D5633">
        <w:rPr>
          <w:rStyle w:val="Emphasis"/>
          <w:highlight w:val="green"/>
        </w:rPr>
        <w:t xml:space="preserve">these factors endlessly </w:t>
      </w:r>
      <w:r w:rsidRPr="00A12E59">
        <w:rPr>
          <w:rStyle w:val="Emphasis"/>
          <w:highlight w:val="yellow"/>
        </w:rPr>
        <w:t>communicate with one another</w:t>
      </w:r>
      <w:r w:rsidRPr="00D94B1D">
        <w:rPr>
          <w:rStyle w:val="Emphasis"/>
        </w:rPr>
        <w:t xml:space="preserve"> across fields of individuation, </w:t>
      </w:r>
      <w:r w:rsidRPr="00A12E59">
        <w:rPr>
          <w:rStyle w:val="Emphasis"/>
          <w:highlight w:val="yellow"/>
        </w:rPr>
        <w:t>becoming enveloped</w:t>
      </w:r>
      <w:r w:rsidRPr="00D94B1D">
        <w:rPr>
          <w:rStyle w:val="Emphasis"/>
        </w:rPr>
        <w:t xml:space="preserve"> in one another in a demesne </w:t>
      </w:r>
      <w:r w:rsidRPr="00A12E59">
        <w:rPr>
          <w:rStyle w:val="Emphasis"/>
          <w:highlight w:val="yellow"/>
        </w:rPr>
        <w:t xml:space="preserve">which </w:t>
      </w:r>
      <w:r w:rsidRPr="008D5633">
        <w:rPr>
          <w:rStyle w:val="Emphasis"/>
          <w:highlight w:val="green"/>
        </w:rPr>
        <w:t xml:space="preserve">disrupts the matter of the Self </w:t>
      </w:r>
      <w:r w:rsidRPr="00A12E59">
        <w:rPr>
          <w:rStyle w:val="Emphasis"/>
          <w:highlight w:val="yellow"/>
        </w:rPr>
        <w:t xml:space="preserve">as well as the form of the I. </w:t>
      </w:r>
      <w:r w:rsidRPr="008D5633">
        <w:rPr>
          <w:rStyle w:val="Emphasis"/>
          <w:highlight w:val="green"/>
        </w:rPr>
        <w:t xml:space="preserve">Individuation is mobile, strangely supple, fortuitous and endowed with fringes and margins; </w:t>
      </w:r>
      <w:r w:rsidRPr="00A12E59">
        <w:rPr>
          <w:rStyle w:val="Emphasis"/>
          <w:highlight w:val="yellow"/>
        </w:rPr>
        <w:t xml:space="preserve">all because the intensities which contribute to it communicate with each other, envelop other intensities and are in turn enveloped. The individual is far from indivisible, </w:t>
      </w:r>
      <w:r w:rsidRPr="008D5633">
        <w:rPr>
          <w:rStyle w:val="Emphasis"/>
          <w:highlight w:val="green"/>
        </w:rPr>
        <w:t xml:space="preserve">never ceasing to divide and change </w:t>
      </w:r>
      <w:r w:rsidRPr="00A12E59">
        <w:rPr>
          <w:rStyle w:val="Emphasis"/>
          <w:highlight w:val="yellow"/>
        </w:rPr>
        <w:t>its nature.</w:t>
      </w:r>
      <w:r w:rsidRPr="00DA6DC4">
        <w:rPr>
          <w:sz w:val="18"/>
          <w:szCs w:val="18"/>
        </w:rPr>
        <w:t xml:space="preserve"> (Deleuze 1994: 257</w:t>
      </w:r>
      <w:proofErr w:type="gramStart"/>
      <w:r w:rsidRPr="00DA6DC4">
        <w:rPr>
          <w:sz w:val="18"/>
          <w:szCs w:val="18"/>
        </w:rPr>
        <w:t xml:space="preserve">) </w:t>
      </w:r>
      <w:r>
        <w:rPr>
          <w:rFonts w:ascii="Times New Roman" w:hAnsi="Times New Roman"/>
          <w:sz w:val="24"/>
        </w:rPr>
        <w:t xml:space="preserve"> </w:t>
      </w:r>
      <w:r w:rsidRPr="00D94B1D">
        <w:rPr>
          <w:rStyle w:val="Emphasis"/>
        </w:rPr>
        <w:t>The</w:t>
      </w:r>
      <w:proofErr w:type="gramEnd"/>
      <w:r w:rsidRPr="00D94B1D">
        <w:rPr>
          <w:rStyle w:val="Emphasis"/>
        </w:rPr>
        <w:t xml:space="preserve"> ‘condensation of distinctive points’ or ‘open collection of intensities’ constituting the subject are mistaken for evidence of the incompletion or interruption of the individual. </w:t>
      </w:r>
      <w:r w:rsidRPr="008D5633">
        <w:rPr>
          <w:rStyle w:val="Emphasis"/>
          <w:highlight w:val="green"/>
        </w:rPr>
        <w:t xml:space="preserve">The error is to attempt to ‘complete’ the subject, or to pin it down </w:t>
      </w:r>
      <w:r w:rsidRPr="00A12E59">
        <w:rPr>
          <w:rStyle w:val="Emphasis"/>
          <w:highlight w:val="yellow"/>
        </w:rPr>
        <w:t>into its finished, univocal stasis, rather than an ‘indeterminate, floating, fluid, communicative and enveloping- enveloped’ individual</w:t>
      </w:r>
      <w:r w:rsidRPr="00DA6DC4">
        <w:t xml:space="preserve"> (Deleuze 1994: 258). As Claire Colebrook writes, ‘</w:t>
      </w:r>
      <w:r w:rsidRPr="008D5633">
        <w:rPr>
          <w:rStyle w:val="Emphasis"/>
          <w:highlight w:val="green"/>
        </w:rPr>
        <w:t>it is only by repressing the highly complex differentials that compose any being that something like the notion of “a” race can occur’</w:t>
      </w:r>
      <w:r w:rsidRPr="00DA6DC4">
        <w:t xml:space="preserve"> (Colebrook 2013: 35). For Descartes (and Kant), the I </w:t>
      </w:r>
      <w:proofErr w:type="gramStart"/>
      <w:r w:rsidRPr="00DA6DC4">
        <w:t>is</w:t>
      </w:r>
      <w:proofErr w:type="gramEnd"/>
      <w:r w:rsidRPr="00DA6DC4">
        <w:t xml:space="preserve"> both a finished product and a starting point for doing philosophy. But </w:t>
      </w:r>
      <w:r w:rsidRPr="00D94B1D">
        <w:rPr>
          <w:rStyle w:val="Emphasis"/>
        </w:rPr>
        <w:t xml:space="preserve">coercing the individual into a completed form of identity stultifies its potential by denying the ongoing role </w:t>
      </w:r>
      <w:proofErr w:type="spellStart"/>
      <w:r w:rsidRPr="00D94B1D">
        <w:rPr>
          <w:rStyle w:val="Emphasis"/>
        </w:rPr>
        <w:t>virtuality</w:t>
      </w:r>
      <w:proofErr w:type="spellEnd"/>
      <w:r w:rsidRPr="00D94B1D">
        <w:rPr>
          <w:rStyle w:val="Emphasis"/>
        </w:rPr>
        <w:t xml:space="preserve"> plays.</w:t>
      </w:r>
      <w:r w:rsidRPr="00DA6DC4">
        <w:t xml:space="preserve"> Thus, </w:t>
      </w:r>
      <w:r w:rsidRPr="00D94B1D">
        <w:rPr>
          <w:rStyle w:val="Emphasis"/>
        </w:rPr>
        <w:t xml:space="preserve">Deleuze leaves behind identity as the foundational form of philosophy, and embraces the ‘full, positive power of individual’ as completely incomplete </w:t>
      </w:r>
      <w:r w:rsidRPr="00DA6DC4">
        <w:t xml:space="preserve">(Deleuze 1994: 258). It is from this </w:t>
      </w:r>
      <w:proofErr w:type="spellStart"/>
      <w:r w:rsidRPr="00DA6DC4">
        <w:t>Deleuzian</w:t>
      </w:r>
      <w:proofErr w:type="spellEnd"/>
      <w:r w:rsidRPr="00DA6DC4">
        <w:t xml:space="preserve"> subject that we find an accompanying normative warning. </w:t>
      </w:r>
      <w:r w:rsidRPr="00D94B1D">
        <w:rPr>
          <w:rStyle w:val="Emphasis"/>
        </w:rPr>
        <w:t xml:space="preserve">If the subject is constituted through intensive differences of elements that precede the </w:t>
      </w:r>
      <w:proofErr w:type="spellStart"/>
      <w:r w:rsidRPr="00D94B1D">
        <w:rPr>
          <w:rStyle w:val="Emphasis"/>
        </w:rPr>
        <w:t>actualisation</w:t>
      </w:r>
      <w:proofErr w:type="spellEnd"/>
      <w:r w:rsidRPr="00D94B1D">
        <w:rPr>
          <w:rStyle w:val="Emphasis"/>
        </w:rPr>
        <w:t xml:space="preserve"> of the Self and I, then the individual is always emerging from an ‘</w:t>
      </w:r>
      <w:proofErr w:type="spellStart"/>
      <w:r w:rsidRPr="00D94B1D">
        <w:rPr>
          <w:rStyle w:val="Emphasis"/>
        </w:rPr>
        <w:t>undifferenciated</w:t>
      </w:r>
      <w:proofErr w:type="spellEnd"/>
      <w:r w:rsidRPr="00D94B1D">
        <w:rPr>
          <w:rStyle w:val="Emphasis"/>
        </w:rPr>
        <w:t xml:space="preserve"> abyss’ of elements that remain in the realm of the virtual. Thus, </w:t>
      </w:r>
      <w:r w:rsidRPr="00A12E59">
        <w:rPr>
          <w:rStyle w:val="Emphasis"/>
          <w:highlight w:val="yellow"/>
        </w:rPr>
        <w:t xml:space="preserve">the condition of being is </w:t>
      </w:r>
      <w:proofErr w:type="spellStart"/>
      <w:r w:rsidRPr="00A12E59">
        <w:rPr>
          <w:rStyle w:val="Emphasis"/>
          <w:highlight w:val="yellow"/>
        </w:rPr>
        <w:t>characterised</w:t>
      </w:r>
      <w:proofErr w:type="spellEnd"/>
      <w:r w:rsidRPr="00A12E59">
        <w:rPr>
          <w:rStyle w:val="Emphasis"/>
          <w:highlight w:val="yellow"/>
        </w:rPr>
        <w:t xml:space="preserve"> not by a static and purportedly ‘whole’ subject encountered in extensity, but by the ever-present potentiality of being reconstituted by intensive differential elements. </w:t>
      </w:r>
      <w:r w:rsidRPr="008D5633">
        <w:rPr>
          <w:rStyle w:val="Emphasis"/>
          <w:highlight w:val="green"/>
        </w:rPr>
        <w:t>A form of the individual driven by becoming, rather than identity, accounts for the rich terrain of the virtual that is always refashioning the individual in creative ways</w:t>
      </w:r>
      <w:r w:rsidRPr="00D94B1D">
        <w:rPr>
          <w:rStyle w:val="Emphasis"/>
        </w:rPr>
        <w:t>.</w:t>
      </w:r>
      <w:r w:rsidRPr="00DA6DC4">
        <w:t xml:space="preserve"> Thus, Deleuze urges us </w:t>
      </w:r>
      <w:r w:rsidRPr="00DA6DC4">
        <w:rPr>
          <w:sz w:val="18"/>
          <w:szCs w:val="18"/>
        </w:rPr>
        <w:t xml:space="preserve">not to be explicated too much ... not to explicate oneself too much with the other, not to explicate the other too much, but to maintain one’s implicit values and multiply one’s own world by populating it with all those expressed that do not exist apart from their expressions. For </w:t>
      </w:r>
      <w:r w:rsidRPr="00D94B1D">
        <w:rPr>
          <w:rStyle w:val="Emphasis"/>
        </w:rPr>
        <w:t xml:space="preserve">it is not the other which is another I, but the I which is </w:t>
      </w:r>
      <w:proofErr w:type="spellStart"/>
      <w:proofErr w:type="gramStart"/>
      <w:r w:rsidRPr="00D94B1D">
        <w:rPr>
          <w:rStyle w:val="Emphasis"/>
        </w:rPr>
        <w:t>an other</w:t>
      </w:r>
      <w:proofErr w:type="spellEnd"/>
      <w:proofErr w:type="gramEnd"/>
      <w:r w:rsidRPr="00D94B1D">
        <w:rPr>
          <w:rStyle w:val="Emphasis"/>
        </w:rPr>
        <w:t>, a fractured I. There is no love which does not begin with the revelation of a possible world as such, enwound in the other which expresses it.</w:t>
      </w:r>
      <w:r w:rsidRPr="00DA6DC4">
        <w:rPr>
          <w:sz w:val="18"/>
          <w:szCs w:val="18"/>
        </w:rPr>
        <w:t xml:space="preserve"> (Deleuze 1994: 261) </w:t>
      </w:r>
      <w:r w:rsidRPr="00D94B1D">
        <w:rPr>
          <w:rStyle w:val="Emphasis"/>
        </w:rPr>
        <w:t xml:space="preserve">To fully explicate oneself or the other would be to (attempt to) eliminate this virtual remainder, and to cancel the very generative force of becoming that drives newness. To avoid this catastrophic languishing, Deleuze encourages us to </w:t>
      </w:r>
      <w:r w:rsidRPr="00A12E59">
        <w:rPr>
          <w:rStyle w:val="Emphasis"/>
          <w:highlight w:val="yellow"/>
        </w:rPr>
        <w:t>foster the persistent alterity of the other in order to preserve its intensity, j</w:t>
      </w:r>
      <w:r w:rsidRPr="00D94B1D">
        <w:rPr>
          <w:rStyle w:val="Emphasis"/>
        </w:rPr>
        <w:t xml:space="preserve">ust as </w:t>
      </w:r>
      <w:r w:rsidRPr="00A12E59">
        <w:rPr>
          <w:rStyle w:val="Emphasis"/>
          <w:highlight w:val="yellow"/>
        </w:rPr>
        <w:t>we must allow the alterity of the self to persist as an intensive remainder to our own individuality</w:t>
      </w:r>
      <w:r w:rsidRPr="00D94B1D">
        <w:rPr>
          <w:rStyle w:val="Emphasis"/>
        </w:rPr>
        <w:t xml:space="preserve">. </w:t>
      </w:r>
      <w:r w:rsidRPr="008A2989">
        <w:rPr>
          <w:rStyle w:val="Emphasis"/>
          <w:highlight w:val="green"/>
        </w:rPr>
        <w:t>The I that one encounters in extensity is</w:t>
      </w:r>
      <w:r w:rsidRPr="00D94B1D">
        <w:rPr>
          <w:rStyle w:val="Emphasis"/>
        </w:rPr>
        <w:t xml:space="preserve"> a temporary and </w:t>
      </w:r>
      <w:proofErr w:type="spellStart"/>
      <w:r w:rsidRPr="00D94B1D">
        <w:rPr>
          <w:rStyle w:val="Emphasis"/>
        </w:rPr>
        <w:t>differenciated</w:t>
      </w:r>
      <w:proofErr w:type="spellEnd"/>
      <w:r w:rsidRPr="00D94B1D">
        <w:rPr>
          <w:rStyle w:val="Emphasis"/>
        </w:rPr>
        <w:t xml:space="preserve"> being – </w:t>
      </w:r>
      <w:r w:rsidRPr="008A2989">
        <w:rPr>
          <w:rStyle w:val="Emphasis"/>
          <w:highlight w:val="green"/>
        </w:rPr>
        <w:t>a snapshot – on its way to becoming a new individual</w:t>
      </w:r>
      <w:r w:rsidRPr="00A12E59">
        <w:rPr>
          <w:rStyle w:val="Emphasis"/>
          <w:highlight w:val="yellow"/>
        </w:rPr>
        <w:t xml:space="preserve"> that draws from the intensive components of its past.</w:t>
      </w:r>
      <w:r w:rsidRPr="00D94B1D">
        <w:rPr>
          <w:rStyle w:val="Emphasis"/>
        </w:rPr>
        <w:t xml:space="preserve"> </w:t>
      </w:r>
      <w:r w:rsidRPr="008A2989">
        <w:rPr>
          <w:rStyle w:val="Emphasis"/>
          <w:highlight w:val="green"/>
        </w:rPr>
        <w:t xml:space="preserve">The I </w:t>
      </w:r>
      <w:proofErr w:type="gramStart"/>
      <w:r w:rsidRPr="008A2989">
        <w:rPr>
          <w:rStyle w:val="Emphasis"/>
          <w:highlight w:val="green"/>
        </w:rPr>
        <w:t>is</w:t>
      </w:r>
      <w:proofErr w:type="gramEnd"/>
      <w:r w:rsidRPr="00D94B1D">
        <w:rPr>
          <w:rStyle w:val="Emphasis"/>
        </w:rPr>
        <w:t xml:space="preserve"> thus an other – i</w:t>
      </w:r>
      <w:r w:rsidRPr="008A2989">
        <w:rPr>
          <w:rStyle w:val="Emphasis"/>
          <w:highlight w:val="green"/>
        </w:rPr>
        <w:t>n a state of alterity both to other individuals, but also to its own form of becoming</w:t>
      </w:r>
      <w:r w:rsidRPr="00D94B1D">
        <w:rPr>
          <w:rStyle w:val="Emphasis"/>
        </w:rPr>
        <w:t xml:space="preserve">. If there is an objective here, it is to dedicate myself to ‘sensing’ intensities without cancelling them; to invite another world that is the </w:t>
      </w:r>
      <w:proofErr w:type="spellStart"/>
      <w:r w:rsidRPr="00D94B1D">
        <w:rPr>
          <w:rStyle w:val="Emphasis"/>
        </w:rPr>
        <w:t>actualisation</w:t>
      </w:r>
      <w:proofErr w:type="spellEnd"/>
      <w:r w:rsidRPr="00D94B1D">
        <w:rPr>
          <w:rStyle w:val="Emphasis"/>
        </w:rPr>
        <w:t xml:space="preserve"> </w:t>
      </w:r>
      <w:r w:rsidRPr="00D94B1D">
        <w:rPr>
          <w:rStyle w:val="Emphasis"/>
        </w:rPr>
        <w:lastRenderedPageBreak/>
        <w:t>of intensity in this world.</w:t>
      </w:r>
      <w:r w:rsidRPr="00DA6DC4">
        <w:rPr>
          <w:position w:val="8"/>
          <w:sz w:val="14"/>
          <w:szCs w:val="14"/>
        </w:rPr>
        <w:t xml:space="preserve">14 </w:t>
      </w:r>
      <w:r w:rsidRPr="00D94B1D">
        <w:rPr>
          <w:rStyle w:val="StyleUnderline"/>
        </w:rPr>
        <w:t>Using Deleuze’s work to interrogate the limits of a positivist, data- derived model points towards opportunities to critique the limits of the social scientific method, as well as provide a supplementary set of considerations with which to engage.</w:t>
      </w:r>
      <w:r w:rsidRPr="00DA6DC4">
        <w:t xml:space="preserve"> </w:t>
      </w:r>
      <w:r w:rsidRPr="00A12E59">
        <w:rPr>
          <w:rStyle w:val="Emphasis"/>
          <w:highlight w:val="yellow"/>
        </w:rPr>
        <w:t xml:space="preserve">Much of the </w:t>
      </w:r>
      <w:r w:rsidRPr="00E15C02">
        <w:rPr>
          <w:rStyle w:val="Emphasis"/>
          <w:highlight w:val="green"/>
        </w:rPr>
        <w:t xml:space="preserve">social scientific research surrounding policing aspires to code </w:t>
      </w:r>
      <w:proofErr w:type="spellStart"/>
      <w:r w:rsidRPr="00E15C02">
        <w:rPr>
          <w:rStyle w:val="Emphasis"/>
          <w:highlight w:val="green"/>
        </w:rPr>
        <w:t>behaviour</w:t>
      </w:r>
      <w:proofErr w:type="spellEnd"/>
      <w:r w:rsidRPr="00E15C02">
        <w:rPr>
          <w:rStyle w:val="Emphasis"/>
          <w:highlight w:val="green"/>
        </w:rPr>
        <w:t xml:space="preserve"> </w:t>
      </w:r>
      <w:r w:rsidRPr="00A12E59">
        <w:rPr>
          <w:rStyle w:val="Emphasis"/>
          <w:highlight w:val="yellow"/>
        </w:rPr>
        <w:t xml:space="preserve">in positivist terms, </w:t>
      </w:r>
      <w:r w:rsidRPr="00E15C02">
        <w:rPr>
          <w:rStyle w:val="Emphasis"/>
          <w:highlight w:val="green"/>
        </w:rPr>
        <w:t>statistically derive each predictive claim using data-driven probabilities and develop policing models that reflect this explication</w:t>
      </w:r>
      <w:r w:rsidRPr="00A12E59">
        <w:rPr>
          <w:rStyle w:val="Emphasis"/>
          <w:highlight w:val="yellow"/>
        </w:rPr>
        <w:t>.</w:t>
      </w:r>
      <w:r w:rsidRPr="00D94B1D">
        <w:rPr>
          <w:rStyle w:val="Emphasis"/>
        </w:rPr>
        <w:t xml:space="preserve"> </w:t>
      </w:r>
      <w:r w:rsidRPr="00DA6DC4">
        <w:t xml:space="preserve">My argument is that </w:t>
      </w:r>
      <w:r w:rsidRPr="00D94B1D">
        <w:rPr>
          <w:rStyle w:val="Emphasis"/>
        </w:rPr>
        <w:t xml:space="preserve">both the study and </w:t>
      </w:r>
      <w:r w:rsidRPr="00E15C02">
        <w:rPr>
          <w:rStyle w:val="Emphasis"/>
          <w:highlight w:val="green"/>
        </w:rPr>
        <w:t xml:space="preserve">any normative claims that emerge from it are mired in the practice of explicating the other as fully as possible–eliminating vital space </w:t>
      </w:r>
      <w:r w:rsidRPr="00A12E59">
        <w:rPr>
          <w:rStyle w:val="Emphasis"/>
          <w:highlight w:val="yellow"/>
        </w:rPr>
        <w:t xml:space="preserve">for </w:t>
      </w:r>
      <w:proofErr w:type="spellStart"/>
      <w:r w:rsidRPr="00A12E59">
        <w:rPr>
          <w:rStyle w:val="Emphasis"/>
          <w:highlight w:val="yellow"/>
        </w:rPr>
        <w:t>virtuality</w:t>
      </w:r>
      <w:proofErr w:type="spellEnd"/>
      <w:r w:rsidRPr="00A12E59">
        <w:rPr>
          <w:rStyle w:val="Emphasis"/>
          <w:highlight w:val="yellow"/>
        </w:rPr>
        <w:t xml:space="preserve"> along with those variables that inhibit meaningful scientific results</w:t>
      </w:r>
      <w:r w:rsidRPr="00D94B1D">
        <w:rPr>
          <w:rStyle w:val="Emphasis"/>
        </w:rPr>
        <w:t>. The process of extrapolating scientific conclusions based on observational health outcomes,</w:t>
      </w:r>
      <w:r w:rsidRPr="00DA6DC4">
        <w:t xml:space="preserve"> for instance, </w:t>
      </w:r>
      <w:r w:rsidRPr="00D94B1D">
        <w:rPr>
          <w:rStyle w:val="Emphasis"/>
        </w:rPr>
        <w:t xml:space="preserve">attempts to translate the complexity of humans into observable, static, extensity-based organisms. </w:t>
      </w:r>
      <w:r w:rsidRPr="00A12E59">
        <w:rPr>
          <w:rStyle w:val="Emphasis"/>
          <w:highlight w:val="yellow"/>
        </w:rPr>
        <w:t xml:space="preserve">By design, </w:t>
      </w:r>
      <w:r w:rsidRPr="00974BE3">
        <w:rPr>
          <w:rStyle w:val="Emphasis"/>
          <w:highlight w:val="green"/>
        </w:rPr>
        <w:t>it</w:t>
      </w:r>
      <w:r w:rsidRPr="00D94B1D">
        <w:rPr>
          <w:rStyle w:val="Emphasis"/>
        </w:rPr>
        <w:t xml:space="preserve"> also </w:t>
      </w:r>
      <w:r w:rsidRPr="00974BE3">
        <w:rPr>
          <w:rStyle w:val="Emphasis"/>
          <w:highlight w:val="green"/>
        </w:rPr>
        <w:t xml:space="preserve">simplifies the complexity of the milieu </w:t>
      </w:r>
      <w:r w:rsidRPr="00A12E59">
        <w:rPr>
          <w:rStyle w:val="Emphasis"/>
          <w:highlight w:val="yellow"/>
        </w:rPr>
        <w:t xml:space="preserve">in question </w:t>
      </w:r>
      <w:r w:rsidRPr="00974BE3">
        <w:rPr>
          <w:rStyle w:val="Emphasis"/>
          <w:highlight w:val="green"/>
        </w:rPr>
        <w:t xml:space="preserve">by ‘controlling’ </w:t>
      </w:r>
      <w:r w:rsidRPr="00A12E59">
        <w:rPr>
          <w:rStyle w:val="Emphasis"/>
          <w:highlight w:val="yellow"/>
        </w:rPr>
        <w:t>for intervening variables. The realm of the intensive is off-limits for this type of study</w:t>
      </w:r>
      <w:r w:rsidRPr="00D94B1D">
        <w:rPr>
          <w:rStyle w:val="Emphasis"/>
        </w:rPr>
        <w:t xml:space="preserve"> if it involves the non-observable. </w:t>
      </w:r>
      <w:r w:rsidRPr="00974BE3">
        <w:rPr>
          <w:rStyle w:val="Emphasis"/>
          <w:highlight w:val="green"/>
        </w:rPr>
        <w:t xml:space="preserve">The resulting </w:t>
      </w:r>
      <w:r w:rsidRPr="00A12E59">
        <w:rPr>
          <w:rStyle w:val="Emphasis"/>
          <w:highlight w:val="yellow"/>
        </w:rPr>
        <w:t xml:space="preserve">strategy of </w:t>
      </w:r>
      <w:r w:rsidRPr="00974BE3">
        <w:rPr>
          <w:rStyle w:val="Emphasis"/>
          <w:highlight w:val="green"/>
        </w:rPr>
        <w:t>analysis</w:t>
      </w:r>
      <w:r w:rsidRPr="00D94B1D">
        <w:rPr>
          <w:rStyle w:val="Emphasis"/>
        </w:rPr>
        <w:t xml:space="preserve"> inadvertently </w:t>
      </w:r>
      <w:r w:rsidRPr="00974BE3">
        <w:rPr>
          <w:rStyle w:val="Emphasis"/>
          <w:highlight w:val="green"/>
        </w:rPr>
        <w:t>imposes being on intensive becoming.</w:t>
      </w:r>
      <w:r w:rsidRPr="00D94B1D">
        <w:rPr>
          <w:rStyle w:val="Emphasis"/>
        </w:rPr>
        <w:t xml:space="preserve"> If the assumptive framework undergirding all studies of human </w:t>
      </w:r>
      <w:proofErr w:type="spellStart"/>
      <w:r w:rsidRPr="00D94B1D">
        <w:rPr>
          <w:rStyle w:val="Emphasis"/>
        </w:rPr>
        <w:t>behaviour</w:t>
      </w:r>
      <w:proofErr w:type="spellEnd"/>
      <w:r w:rsidRPr="00D94B1D">
        <w:rPr>
          <w:rStyle w:val="Emphasis"/>
        </w:rPr>
        <w:t xml:space="preserve"> informs what range of normative strategies are available in response, then a complementary diagnostic approach that includes space for intensive potentiality can also clear terrain for new prognostic strategies that are more compatible with </w:t>
      </w:r>
      <w:r w:rsidRPr="00C16F37">
        <w:rPr>
          <w:rStyle w:val="Emphasis"/>
          <w:highlight w:val="green"/>
        </w:rPr>
        <w:t xml:space="preserve">a </w:t>
      </w:r>
      <w:proofErr w:type="spellStart"/>
      <w:r w:rsidRPr="00C16F37">
        <w:rPr>
          <w:rStyle w:val="Emphasis"/>
          <w:highlight w:val="green"/>
        </w:rPr>
        <w:t>Deleuzian</w:t>
      </w:r>
      <w:proofErr w:type="spellEnd"/>
      <w:r w:rsidRPr="00C16F37">
        <w:rPr>
          <w:rStyle w:val="Emphasis"/>
          <w:highlight w:val="green"/>
        </w:rPr>
        <w:t xml:space="preserve"> approach</w:t>
      </w:r>
      <w:r w:rsidRPr="00A12E59">
        <w:rPr>
          <w:rStyle w:val="Emphasis"/>
          <w:highlight w:val="yellow"/>
        </w:rPr>
        <w:t>.</w:t>
      </w:r>
      <w:r w:rsidRPr="00D94B1D">
        <w:rPr>
          <w:rStyle w:val="Emphasis"/>
        </w:rPr>
        <w:t xml:space="preserve"> Its inclusion </w:t>
      </w:r>
      <w:r w:rsidRPr="00C16F37">
        <w:rPr>
          <w:rStyle w:val="Emphasis"/>
          <w:highlight w:val="green"/>
        </w:rPr>
        <w:t>may</w:t>
      </w:r>
      <w:r w:rsidRPr="00D94B1D">
        <w:rPr>
          <w:rStyle w:val="Emphasis"/>
        </w:rPr>
        <w:t xml:space="preserve"> also </w:t>
      </w:r>
      <w:r w:rsidRPr="00C16F37">
        <w:rPr>
          <w:rStyle w:val="Emphasis"/>
          <w:highlight w:val="green"/>
        </w:rPr>
        <w:t xml:space="preserve">explain why existing policing strategies </w:t>
      </w:r>
      <w:r w:rsidRPr="00A12E59">
        <w:rPr>
          <w:rStyle w:val="Emphasis"/>
          <w:highlight w:val="yellow"/>
        </w:rPr>
        <w:t xml:space="preserve">that rely on a purely observable and data-driven model </w:t>
      </w:r>
      <w:r w:rsidRPr="00C16F37">
        <w:rPr>
          <w:rStyle w:val="Emphasis"/>
          <w:highlight w:val="green"/>
        </w:rPr>
        <w:t xml:space="preserve">may not be </w:t>
      </w:r>
      <w:r w:rsidRPr="00A12E59">
        <w:rPr>
          <w:rStyle w:val="Emphasis"/>
          <w:highlight w:val="yellow"/>
        </w:rPr>
        <w:t xml:space="preserve">as </w:t>
      </w:r>
      <w:r w:rsidRPr="00C16F37">
        <w:rPr>
          <w:rStyle w:val="Emphasis"/>
          <w:highlight w:val="green"/>
        </w:rPr>
        <w:t xml:space="preserve">effective </w:t>
      </w:r>
      <w:r w:rsidRPr="00A12E59">
        <w:rPr>
          <w:rStyle w:val="Emphasis"/>
          <w:highlight w:val="yellow"/>
        </w:rPr>
        <w:t>as a more inclusive enquiry.</w:t>
      </w:r>
      <w:r w:rsidRPr="00D94B1D">
        <w:rPr>
          <w:rStyle w:val="Emphasis"/>
        </w:rPr>
        <w:t xml:space="preserve"> The process and result of learning in a complex multiplicity is a violent and unpredictable set of potentialities. Learning takes the form of undetermined experimentation without specific expectations. I take </w:t>
      </w:r>
      <w:r w:rsidRPr="00C16F37">
        <w:rPr>
          <w:rStyle w:val="Emphasis"/>
          <w:highlight w:val="green"/>
        </w:rPr>
        <w:t>the uprising in Ferguson,</w:t>
      </w:r>
      <w:r w:rsidRPr="00D94B1D">
        <w:rPr>
          <w:rStyle w:val="Emphasis"/>
        </w:rPr>
        <w:t xml:space="preserve"> Missouri, in 2014 </w:t>
      </w:r>
      <w:r w:rsidRPr="00C16F37">
        <w:rPr>
          <w:rStyle w:val="Emphasis"/>
          <w:highlight w:val="green"/>
        </w:rPr>
        <w:t xml:space="preserve">and </w:t>
      </w:r>
      <w:r w:rsidRPr="00A12E59">
        <w:rPr>
          <w:rStyle w:val="Emphasis"/>
          <w:highlight w:val="yellow"/>
        </w:rPr>
        <w:t xml:space="preserve">in </w:t>
      </w:r>
      <w:r w:rsidRPr="00C16F37">
        <w:rPr>
          <w:rStyle w:val="Emphasis"/>
          <w:highlight w:val="green"/>
        </w:rPr>
        <w:t>Baltimore</w:t>
      </w:r>
      <w:r w:rsidRPr="00D94B1D">
        <w:rPr>
          <w:rStyle w:val="Emphasis"/>
        </w:rPr>
        <w:t xml:space="preserve">, Maryland, in 2015 to be </w:t>
      </w:r>
      <w:r w:rsidRPr="00A12E59">
        <w:rPr>
          <w:rStyle w:val="Emphasis"/>
          <w:highlight w:val="yellow"/>
        </w:rPr>
        <w:t>[</w:t>
      </w:r>
      <w:r w:rsidRPr="00C16F37">
        <w:rPr>
          <w:rStyle w:val="Emphasis"/>
          <w:highlight w:val="green"/>
        </w:rPr>
        <w:t>are] examples of experimental learning</w:t>
      </w:r>
      <w:r w:rsidRPr="00A12E59">
        <w:rPr>
          <w:rStyle w:val="Emphasis"/>
          <w:highlight w:val="yellow"/>
        </w:rPr>
        <w:t>.</w:t>
      </w:r>
      <w:r w:rsidRPr="00DA6DC4">
        <w:t xml:space="preserve"> In both cases, </w:t>
      </w:r>
      <w:r w:rsidRPr="00C16F37">
        <w:rPr>
          <w:rStyle w:val="Emphasis"/>
          <w:highlight w:val="green"/>
        </w:rPr>
        <w:t xml:space="preserve">the police killings of black males were not </w:t>
      </w:r>
      <w:r w:rsidRPr="00A12E59">
        <w:rPr>
          <w:rStyle w:val="Emphasis"/>
          <w:highlight w:val="yellow"/>
        </w:rPr>
        <w:t>unprecedented</w:t>
      </w:r>
      <w:r w:rsidRPr="008A1624">
        <w:rPr>
          <w:rStyle w:val="Emphasis"/>
        </w:rPr>
        <w:t xml:space="preserve"> or even </w:t>
      </w:r>
      <w:r w:rsidRPr="00C16F37">
        <w:rPr>
          <w:rStyle w:val="Emphasis"/>
          <w:highlight w:val="green"/>
        </w:rPr>
        <w:t>atypical.</w:t>
      </w:r>
      <w:r w:rsidRPr="008A1624">
        <w:rPr>
          <w:rStyle w:val="Emphasis"/>
        </w:rPr>
        <w:t xml:space="preserve"> However, </w:t>
      </w:r>
      <w:r w:rsidRPr="00C16F37">
        <w:rPr>
          <w:rStyle w:val="Emphasis"/>
          <w:highlight w:val="green"/>
        </w:rPr>
        <w:t xml:space="preserve">the reaction </w:t>
      </w:r>
      <w:r w:rsidRPr="00A12E59">
        <w:rPr>
          <w:rStyle w:val="Emphasis"/>
          <w:highlight w:val="yellow"/>
        </w:rPr>
        <w:t xml:space="preserve">to them </w:t>
      </w:r>
      <w:r w:rsidRPr="00C16F37">
        <w:rPr>
          <w:rStyle w:val="Emphasis"/>
          <w:highlight w:val="green"/>
        </w:rPr>
        <w:t>was unique</w:t>
      </w:r>
      <w:r w:rsidRPr="008A1624">
        <w:rPr>
          <w:rStyle w:val="Emphasis"/>
        </w:rPr>
        <w:t xml:space="preserve"> and reflected something natal: repetition, with a difference. A certain set of conditions coalesced to cross a tipping point; </w:t>
      </w:r>
      <w:r w:rsidRPr="00C16F37">
        <w:rPr>
          <w:rStyle w:val="Emphasis"/>
          <w:highlight w:val="green"/>
        </w:rPr>
        <w:t xml:space="preserve">populations responded to </w:t>
      </w:r>
      <w:proofErr w:type="spellStart"/>
      <w:r w:rsidRPr="00C16F37">
        <w:rPr>
          <w:rStyle w:val="Emphasis"/>
          <w:highlight w:val="green"/>
        </w:rPr>
        <w:t>actualised</w:t>
      </w:r>
      <w:proofErr w:type="spellEnd"/>
      <w:r w:rsidRPr="00C16F37">
        <w:rPr>
          <w:rStyle w:val="Emphasis"/>
          <w:highlight w:val="green"/>
        </w:rPr>
        <w:t xml:space="preserve"> experiences of a virtual Idea of racial injustice and police violence</w:t>
      </w:r>
      <w:r w:rsidRPr="008A1624">
        <w:rPr>
          <w:rStyle w:val="Emphasis"/>
        </w:rPr>
        <w:t xml:space="preserve">. Although they could not have been predicted, </w:t>
      </w:r>
      <w:r w:rsidRPr="00C16F37">
        <w:rPr>
          <w:rStyle w:val="Emphasis"/>
          <w:highlight w:val="green"/>
        </w:rPr>
        <w:t>Michael Brown and Freddie Gray became the encounters that force us to think</w:t>
      </w:r>
      <w:r w:rsidRPr="00A12E59">
        <w:rPr>
          <w:rStyle w:val="Emphasis"/>
          <w:highlight w:val="yellow"/>
        </w:rPr>
        <w:t>.</w:t>
      </w:r>
      <w:r w:rsidRPr="008A1624">
        <w:rPr>
          <w:rStyle w:val="Emphasis"/>
        </w:rPr>
        <w:t xml:space="preserve"> Suddenly, a violent process of learning is underway. </w:t>
      </w:r>
      <w:r w:rsidRPr="0012255F">
        <w:rPr>
          <w:rStyle w:val="Emphasis"/>
          <w:highlight w:val="green"/>
        </w:rPr>
        <w:t>Activists</w:t>
      </w:r>
      <w:r w:rsidRPr="00A12E59">
        <w:rPr>
          <w:rStyle w:val="Emphasis"/>
          <w:highlight w:val="yellow"/>
        </w:rPr>
        <w:t xml:space="preserve">, local </w:t>
      </w:r>
      <w:r w:rsidRPr="0012255F">
        <w:rPr>
          <w:rStyle w:val="Emphasis"/>
          <w:highlight w:val="green"/>
        </w:rPr>
        <w:t xml:space="preserve">citizens, politicians and police </w:t>
      </w:r>
      <w:r w:rsidRPr="00A12E59">
        <w:rPr>
          <w:rStyle w:val="Emphasis"/>
          <w:highlight w:val="yellow"/>
        </w:rPr>
        <w:t xml:space="preserve">departments began to </w:t>
      </w:r>
      <w:r w:rsidRPr="0012255F">
        <w:rPr>
          <w:rStyle w:val="Emphasis"/>
          <w:highlight w:val="green"/>
        </w:rPr>
        <w:t>react to the multiplicity of circumstances</w:t>
      </w:r>
      <w:r w:rsidRPr="00A12E59">
        <w:rPr>
          <w:rStyle w:val="Emphasis"/>
          <w:highlight w:val="yellow"/>
        </w:rPr>
        <w:t xml:space="preserve"> that were suddenly </w:t>
      </w:r>
      <w:r w:rsidRPr="0012255F">
        <w:rPr>
          <w:rStyle w:val="Emphasis"/>
          <w:highlight w:val="green"/>
        </w:rPr>
        <w:t>in flux</w:t>
      </w:r>
      <w:r w:rsidRPr="00A12E59">
        <w:rPr>
          <w:rStyle w:val="Emphasis"/>
          <w:highlight w:val="yellow"/>
        </w:rPr>
        <w:t xml:space="preserve">. The </w:t>
      </w:r>
      <w:r w:rsidRPr="0000133C">
        <w:rPr>
          <w:rStyle w:val="Emphasis"/>
          <w:highlight w:val="green"/>
        </w:rPr>
        <w:t xml:space="preserve">uprisings </w:t>
      </w:r>
      <w:r w:rsidRPr="00A12E59">
        <w:rPr>
          <w:rStyle w:val="Emphasis"/>
          <w:highlight w:val="yellow"/>
        </w:rPr>
        <w:t xml:space="preserve">in both cities </w:t>
      </w:r>
      <w:r w:rsidRPr="0000133C">
        <w:rPr>
          <w:rStyle w:val="Emphasis"/>
          <w:highlight w:val="green"/>
        </w:rPr>
        <w:t>represent a collective conjugation of bodies, in which populations who experience long-term effects of racism react to the relations that make up those conditions</w:t>
      </w:r>
      <w:r w:rsidRPr="00A12E59">
        <w:rPr>
          <w:rStyle w:val="Emphasis"/>
          <w:highlight w:val="yellow"/>
        </w:rPr>
        <w:t xml:space="preserve">. Like the circumstances that constituted the genetic conditions for the uprising, </w:t>
      </w:r>
      <w:r w:rsidRPr="0000133C">
        <w:rPr>
          <w:rStyle w:val="Emphasis"/>
          <w:highlight w:val="green"/>
        </w:rPr>
        <w:t xml:space="preserve">the ongoing results of this collective conjugation cannot be described in advance and are yet to be </w:t>
      </w:r>
      <w:proofErr w:type="spellStart"/>
      <w:r w:rsidRPr="0000133C">
        <w:rPr>
          <w:rStyle w:val="Emphasis"/>
          <w:highlight w:val="green"/>
        </w:rPr>
        <w:t>realised</w:t>
      </w:r>
      <w:proofErr w:type="spellEnd"/>
      <w:r w:rsidRPr="008A1624">
        <w:rPr>
          <w:rStyle w:val="Emphasis"/>
        </w:rPr>
        <w:t xml:space="preserve">. </w:t>
      </w:r>
      <w:r w:rsidRPr="00DA6DC4">
        <w:t xml:space="preserve">However, </w:t>
      </w:r>
      <w:r w:rsidRPr="008A1624">
        <w:rPr>
          <w:rStyle w:val="Emphasis"/>
        </w:rPr>
        <w:t>they reflect the intensive processes that mark the realm of the virtual, and cannot be understood apart from them.</w:t>
      </w:r>
      <w:r w:rsidRPr="00DA6DC4">
        <w:t xml:space="preserve"> </w:t>
      </w:r>
    </w:p>
    <w:p w14:paraId="6B23AA87" w14:textId="77777777" w:rsidR="00E83CD2" w:rsidRPr="00E83CD2" w:rsidRDefault="00E83CD2" w:rsidP="00E83CD2"/>
    <w:p w14:paraId="491E4971" w14:textId="77777777" w:rsidR="001C0A56" w:rsidRDefault="001C0A56">
      <w:pPr>
        <w:spacing w:after="0" w:line="240" w:lineRule="auto"/>
        <w:rPr>
          <w:rStyle w:val="Style13ptBold"/>
          <w:rFonts w:eastAsiaTheme="majorEastAsia" w:cstheme="majorBidi"/>
          <w:bCs/>
          <w:sz w:val="32"/>
          <w:szCs w:val="32"/>
          <w:u w:val="single"/>
        </w:rPr>
      </w:pPr>
      <w:r>
        <w:rPr>
          <w:rStyle w:val="Style13ptBold"/>
          <w:b w:val="0"/>
          <w:sz w:val="32"/>
          <w:u w:val="single"/>
        </w:rPr>
        <w:br w:type="page"/>
      </w:r>
    </w:p>
    <w:p w14:paraId="29F449EC" w14:textId="7587A70A" w:rsidR="001C0A56" w:rsidRPr="00731386" w:rsidRDefault="001C0A56" w:rsidP="001C0A56">
      <w:pPr>
        <w:pStyle w:val="Heading3"/>
      </w:pPr>
      <w:r w:rsidRPr="00731386">
        <w:lastRenderedPageBreak/>
        <w:t>Criminal Justice Courts</w:t>
      </w:r>
    </w:p>
    <w:p w14:paraId="1BC49C5B" w14:textId="77777777" w:rsidR="001C0A56" w:rsidRDefault="001C0A56" w:rsidP="001C0A56">
      <w:pPr>
        <w:spacing w:after="0" w:line="240" w:lineRule="auto"/>
        <w:rPr>
          <w:rFonts w:ascii="Times New Roman" w:eastAsia="Times New Roman" w:hAnsi="Times New Roman" w:cs="Times New Roman"/>
          <w:sz w:val="24"/>
        </w:rPr>
      </w:pPr>
    </w:p>
    <w:p w14:paraId="60AF1CAF" w14:textId="77777777" w:rsidR="001C0A56" w:rsidRPr="004D6DF0" w:rsidRDefault="001C0A56" w:rsidP="001C0A56">
      <w:pPr>
        <w:pStyle w:val="Heading4"/>
        <w:jc w:val="both"/>
      </w:pPr>
      <w:r>
        <w:t>The alternative is to adopt tactics of jurisprudence that act as a social maneuvering around criminal legal systems. Direct revolution will merely fail and reproduce acts of judgement. The only option is the subversion from within the legal system that seeks to counter “just” convictions and goals of justice.</w:t>
      </w:r>
    </w:p>
    <w:p w14:paraId="38EC464F" w14:textId="77777777" w:rsidR="001C0A56" w:rsidRPr="004D6DF0" w:rsidRDefault="001C0A56" w:rsidP="001C0A56">
      <w:pPr>
        <w:jc w:val="both"/>
      </w:pPr>
      <w:proofErr w:type="spellStart"/>
      <w:r w:rsidRPr="004D6DF0">
        <w:rPr>
          <w:rStyle w:val="Style13ptBold"/>
        </w:rPr>
        <w:t>Mussawir</w:t>
      </w:r>
      <w:proofErr w:type="spellEnd"/>
      <w:r w:rsidRPr="004D6DF0">
        <w:rPr>
          <w:rStyle w:val="Style13ptBold"/>
        </w:rPr>
        <w:t xml:space="preserve"> 10</w:t>
      </w:r>
      <w:r w:rsidRPr="004D6DF0">
        <w:t xml:space="preserve"> (Dr Edward </w:t>
      </w:r>
      <w:proofErr w:type="spellStart"/>
      <w:r w:rsidRPr="004D6DF0">
        <w:t>Mussawir</w:t>
      </w:r>
      <w:proofErr w:type="spellEnd"/>
      <w:r w:rsidRPr="004D6DF0">
        <w:t xml:space="preserve"> is a senior lecturer in the Griffith Law School. His research covers various themes in jurisprudence including jurisdiction, judgment, legal personality, the legal status of animals and the work of Gilles Deleuze</w:t>
      </w:r>
      <w:r>
        <w:t xml:space="preserve">. </w:t>
      </w:r>
      <w:r w:rsidRPr="004D6DF0">
        <w:t xml:space="preserve">Dr </w:t>
      </w:r>
      <w:proofErr w:type="spellStart"/>
      <w:r w:rsidRPr="004D6DF0">
        <w:t>Mussawir</w:t>
      </w:r>
      <w:proofErr w:type="spellEnd"/>
      <w:r w:rsidRPr="004D6DF0">
        <w:t xml:space="preserve"> is the Managing Editor of the Griffith Law Review: Law, Theory, Society and teaches civil procedure and legal theory, “The Activity of Judgment: Deleuze, Jurisdiction and the Procedural Genre of Jurisprudence” in </w:t>
      </w:r>
      <w:r w:rsidRPr="004D6DF0">
        <w:rPr>
          <w:i/>
          <w:iCs/>
        </w:rPr>
        <w:t>Law, Culture, and the Humanities</w:t>
      </w:r>
      <w:r w:rsidRPr="004D6DF0">
        <w:t xml:space="preserve">, November 25 2010, </w:t>
      </w:r>
      <w:proofErr w:type="spellStart"/>
      <w:r w:rsidRPr="004D6DF0">
        <w:t>Pgs</w:t>
      </w:r>
      <w:proofErr w:type="spellEnd"/>
      <w:r w:rsidRPr="004D6DF0">
        <w:t xml:space="preserve"> </w:t>
      </w:r>
      <w:r>
        <w:t>481-483</w:t>
      </w:r>
      <w:r w:rsidRPr="004D6DF0">
        <w:t>)</w:t>
      </w:r>
      <w:r>
        <w:t xml:space="preserve"> *edited for gendered language</w:t>
      </w:r>
    </w:p>
    <w:p w14:paraId="5B520B48" w14:textId="77777777" w:rsidR="001C0A56" w:rsidRDefault="001C0A56" w:rsidP="001C0A56">
      <w:pPr>
        <w:jc w:val="both"/>
        <w:rPr>
          <w:rStyle w:val="Emphasis"/>
        </w:rPr>
      </w:pPr>
      <w:r w:rsidRPr="00A0393E">
        <w:rPr>
          <w:sz w:val="16"/>
        </w:rPr>
        <w:t xml:space="preserve">3. Procedural Tactics: Combat, Protraction… </w:t>
      </w:r>
      <w:r w:rsidRPr="0077668B">
        <w:rPr>
          <w:rStyle w:val="StyleUnderline"/>
        </w:rPr>
        <w:t>Foucault and Deleuze are united in the particular way in which they are interested in jurisprudence, juridical procedure and the ‘‘activity’’ of judgment.</w:t>
      </w:r>
      <w:r w:rsidRPr="00A0393E">
        <w:rPr>
          <w:sz w:val="16"/>
        </w:rPr>
        <w:t xml:space="preserve"> </w:t>
      </w:r>
      <w:r w:rsidRPr="0077668B">
        <w:rPr>
          <w:rStyle w:val="Emphasis"/>
        </w:rPr>
        <w:t>Judgment does not have a universal meaning or value</w:t>
      </w:r>
      <w:r w:rsidRPr="00A0393E">
        <w:rPr>
          <w:sz w:val="16"/>
        </w:rPr>
        <w:t xml:space="preserve"> – nor does it have even a classical or traditional faculty. There are no origins to judgment (whether metaphysical or phantasmatic); </w:t>
      </w:r>
      <w:r w:rsidRPr="0077668B">
        <w:rPr>
          <w:rStyle w:val="StyleUnderline"/>
        </w:rPr>
        <w:t>only its ‘‘invention’’ as a kind of power; as a technical contrivance.</w:t>
      </w:r>
      <w:r w:rsidRPr="00A0393E">
        <w:rPr>
          <w:sz w:val="16"/>
        </w:rPr>
        <w:t xml:space="preserve"> ‘‘It was only gradually that the gods and </w:t>
      </w:r>
      <w:r>
        <w:rPr>
          <w:sz w:val="16"/>
        </w:rPr>
        <w:t>(human)</w:t>
      </w:r>
      <w:r w:rsidRPr="00A0393E">
        <w:rPr>
          <w:sz w:val="16"/>
        </w:rPr>
        <w:t xml:space="preserve"> together raised themselves to the activity of judging – for better or for worse, as can be seen in Sophocles’ plays.’’48 </w:t>
      </w:r>
      <w:r w:rsidRPr="0077668B">
        <w:rPr>
          <w:rStyle w:val="StyleUnderline"/>
        </w:rPr>
        <w:t>This is why procedural jurisprudence is essentially – as it was with the law of actions – a survey, a theory and a technical knowledge of certain tactics that, rather than constituting a more or less subjective function of judgment</w:t>
      </w:r>
      <w:r w:rsidRPr="00A0393E">
        <w:rPr>
          <w:sz w:val="16"/>
        </w:rPr>
        <w:t xml:space="preserve">, show the various ways of getting-around it. ‘‘There is knowledge,’’ Foucault supposes, ‘‘only insofar as something like a single combat, a </w:t>
      </w:r>
      <w:proofErr w:type="spellStart"/>
      <w:r w:rsidRPr="00A0393E">
        <w:rPr>
          <w:sz w:val="16"/>
        </w:rPr>
        <w:t>tệte</w:t>
      </w:r>
      <w:proofErr w:type="spellEnd"/>
      <w:r w:rsidRPr="00A0393E">
        <w:rPr>
          <w:sz w:val="16"/>
        </w:rPr>
        <w:t>-à-</w:t>
      </w:r>
      <w:proofErr w:type="spellStart"/>
      <w:r w:rsidRPr="00A0393E">
        <w:rPr>
          <w:sz w:val="16"/>
        </w:rPr>
        <w:t>tệte</w:t>
      </w:r>
      <w:proofErr w:type="spellEnd"/>
      <w:r w:rsidRPr="00A0393E">
        <w:rPr>
          <w:sz w:val="16"/>
        </w:rPr>
        <w:t xml:space="preserve">, a duel is set up, contrived, between </w:t>
      </w:r>
      <w:r>
        <w:rPr>
          <w:sz w:val="16"/>
        </w:rPr>
        <w:t>(hu)</w:t>
      </w:r>
      <w:r w:rsidRPr="00A0393E">
        <w:rPr>
          <w:sz w:val="16"/>
        </w:rPr>
        <w:t xml:space="preserve">man what </w:t>
      </w:r>
      <w:r>
        <w:rPr>
          <w:sz w:val="16"/>
        </w:rPr>
        <w:t>(they)</w:t>
      </w:r>
      <w:r w:rsidRPr="00A0393E">
        <w:rPr>
          <w:sz w:val="16"/>
        </w:rPr>
        <w:t xml:space="preserve"> knows.’’49 </w:t>
      </w:r>
      <w:r w:rsidRPr="0077668B">
        <w:rPr>
          <w:rStyle w:val="StyleUnderline"/>
        </w:rPr>
        <w:t>Tactics, if they are the subject of jurisprudence, are not ‘‘official’’ or formal procedures. They belong</w:t>
      </w:r>
      <w:r w:rsidRPr="00A0393E">
        <w:rPr>
          <w:sz w:val="16"/>
        </w:rPr>
        <w:t xml:space="preserve">, as one author puts it, </w:t>
      </w:r>
      <w:r w:rsidRPr="0077668B">
        <w:rPr>
          <w:rStyle w:val="StyleUnderline"/>
        </w:rPr>
        <w:t>to the ‘‘knowledge or science of maneuvering.’’</w:t>
      </w:r>
      <w:r w:rsidRPr="00A0393E">
        <w:rPr>
          <w:sz w:val="16"/>
        </w:rPr>
        <w:t xml:space="preserve">50What characterizes a </w:t>
      </w:r>
      <w:r w:rsidRPr="00A0393E">
        <w:rPr>
          <w:rStyle w:val="StyleUnderline"/>
        </w:rPr>
        <w:t>procedural tactic is not necessarily that it is based outside of the official rules of procedure but that it defines a locally practiced way of managing and navigating one’s path within these rules.</w:t>
      </w:r>
      <w:r w:rsidRPr="00A0393E">
        <w:rPr>
          <w:sz w:val="16"/>
        </w:rPr>
        <w:t xml:space="preserve"> </w:t>
      </w:r>
      <w:r w:rsidRPr="00A0393E">
        <w:rPr>
          <w:rStyle w:val="Emphasis"/>
        </w:rPr>
        <w:t>A tactic is a way of proceeding that does not refer to or constitute a complete procedural ‘‘forum’’ as such.</w:t>
      </w:r>
      <w:r w:rsidRPr="00A0393E">
        <w:rPr>
          <w:sz w:val="16"/>
        </w:rPr>
        <w:t xml:space="preserve"> This area of juridical knowledge, as mentioned, </w:t>
      </w:r>
      <w:r w:rsidRPr="00A0393E">
        <w:rPr>
          <w:rStyle w:val="StyleUnderline"/>
        </w:rPr>
        <w:t>no longer has the same centrality to the genres of jurisprudence as it once did.</w:t>
      </w:r>
      <w:r w:rsidRPr="00A0393E">
        <w:rPr>
          <w:sz w:val="16"/>
        </w:rPr>
        <w:t xml:space="preserve"> </w:t>
      </w:r>
      <w:r w:rsidRPr="00A0393E">
        <w:rPr>
          <w:rStyle w:val="StyleUnderline"/>
        </w:rPr>
        <w:t xml:space="preserve">Procedure </w:t>
      </w:r>
      <w:r w:rsidRPr="00A0393E">
        <w:rPr>
          <w:sz w:val="16"/>
        </w:rPr>
        <w:t xml:space="preserve">nowadays </w:t>
      </w:r>
      <w:r w:rsidRPr="00A0393E">
        <w:rPr>
          <w:rStyle w:val="StyleUnderline"/>
        </w:rPr>
        <w:t>refers to a simple efficiency and regularity of proceeding in the courts</w:t>
      </w:r>
      <w:r w:rsidRPr="00A0393E">
        <w:rPr>
          <w:sz w:val="16"/>
        </w:rPr>
        <w:t xml:space="preserve">; </w:t>
      </w:r>
      <w:r w:rsidRPr="00A0393E">
        <w:rPr>
          <w:rStyle w:val="Emphasis"/>
        </w:rPr>
        <w:t>while ‘‘tactics’’ commonly refers to the various lawyerly ways of diverting or frustrating what would otherwise be a proper ‘‘course of justice.’’</w:t>
      </w:r>
      <w:r w:rsidRPr="00A0393E">
        <w:rPr>
          <w:sz w:val="16"/>
        </w:rPr>
        <w:t xml:space="preserve"> All of this has meant that a tactical procedural basis of modern jurisprudence is conspicuously underdeveloped or that problems of tactics do not often get raised today to the level of theoretical significance. For this reason, </w:t>
      </w:r>
      <w:r w:rsidRPr="00A0393E">
        <w:rPr>
          <w:rStyle w:val="StyleUnderline"/>
        </w:rPr>
        <w:t>the directions in which to seek out a jurisprudential treatment of procedural tactics need not be obvious or conventional.</w:t>
      </w:r>
      <w:r w:rsidRPr="00A0393E">
        <w:rPr>
          <w:sz w:val="16"/>
        </w:rPr>
        <w:t xml:space="preserve"> Deleuze is fond of noting for instance how a modern theoretical arrangement of procedure is set out in Franz Kafka’s The Trial according to two tactical juridical concepts: </w:t>
      </w:r>
      <w:r w:rsidRPr="00A0393E">
        <w:rPr>
          <w:rStyle w:val="StyleUnderline"/>
        </w:rPr>
        <w:t>apparent acquittal and protraction</w:t>
      </w:r>
      <w:r w:rsidRPr="00A0393E">
        <w:rPr>
          <w:sz w:val="16"/>
        </w:rPr>
        <w:t xml:space="preserve">. 51 What makes these concepts ‘‘tactical’’ rather than formal is that </w:t>
      </w:r>
      <w:r w:rsidRPr="00A0393E">
        <w:rPr>
          <w:rStyle w:val="Emphasis"/>
        </w:rPr>
        <w:t>both mechanisms are aimed only at managing the procedural apparatus itself and do not concern the matter of its outcomes or objects: its verdicts. They are equally opposed to an acquittal as they are to a conviction.</w:t>
      </w:r>
      <w:r w:rsidRPr="00A0393E">
        <w:rPr>
          <w:sz w:val="16"/>
        </w:rPr>
        <w:t xml:space="preserve"> ‘‘</w:t>
      </w:r>
      <w:r w:rsidRPr="00A0393E">
        <w:rPr>
          <w:rStyle w:val="StyleUnderline"/>
        </w:rPr>
        <w:t>Apparent acquittal’’</w:t>
      </w:r>
      <w:r w:rsidRPr="00A0393E">
        <w:rPr>
          <w:sz w:val="16"/>
        </w:rPr>
        <w:t xml:space="preserve"> for example, according to one advocate trying to explain the functioning of the mysterious court system in Kafka’s novel, </w:t>
      </w:r>
      <w:r w:rsidRPr="00A0393E">
        <w:rPr>
          <w:rStyle w:val="StyleUnderline"/>
        </w:rPr>
        <w:t>is a tactic of having the trial end and begin again repeatedly: – instead of being actually acquitted, one might follow the tactic of an ‘‘apparent’’ acquittal which brings the trial to an end but in the certainty that it will start up again at some stage without notice. ‘‘Protraction’’</w:t>
      </w:r>
      <w:r w:rsidRPr="00A0393E">
        <w:rPr>
          <w:sz w:val="16"/>
        </w:rPr>
        <w:t xml:space="preserve"> on the other hand </w:t>
      </w:r>
      <w:r w:rsidRPr="00A0393E">
        <w:rPr>
          <w:rStyle w:val="StyleUnderline"/>
        </w:rPr>
        <w:t>is the tactic of keeping the trial always in its preliminary stages: drawing it out, managing its small performative elements etc.</w:t>
      </w:r>
      <w:r w:rsidRPr="00A0393E">
        <w:rPr>
          <w:sz w:val="16"/>
        </w:rPr>
        <w:t xml:space="preserve"> </w:t>
      </w:r>
      <w:r w:rsidRPr="00A0393E">
        <w:rPr>
          <w:rStyle w:val="Emphasis"/>
        </w:rPr>
        <w:t xml:space="preserve">It is in this </w:t>
      </w:r>
      <w:r w:rsidRPr="00A0393E">
        <w:rPr>
          <w:rStyle w:val="Emphasis"/>
        </w:rPr>
        <w:lastRenderedPageBreak/>
        <w:t>sense that both tactics are situated not as structures or forums of judgment but as the avenues by which one maneuvers around judgment, ‘‘de-totalizing’’ its verdicts</w:t>
      </w:r>
      <w:r w:rsidRPr="00A0393E">
        <w:rPr>
          <w:sz w:val="16"/>
        </w:rPr>
        <w:t xml:space="preserve"> and keeping it constantly at arm’s length. In ‘‘To Have Done with Judgment’’ Deleuze also describes this texture of procedural tactics in Kafka as a kind of ‘‘combat.’’ </w:t>
      </w:r>
      <w:r w:rsidRPr="00A0393E">
        <w:rPr>
          <w:rStyle w:val="Emphasis"/>
        </w:rPr>
        <w:t>It is combat which ultimately serves as a counter to the doctrine of judgment.</w:t>
      </w:r>
      <w:r w:rsidRPr="00A0393E">
        <w:rPr>
          <w:sz w:val="16"/>
        </w:rPr>
        <w:t xml:space="preserve"> ‘‘Thus, all of Kafka’s works could be entitled ‘Description of a Combat’ … </w:t>
      </w:r>
      <w:r w:rsidRPr="00A0393E">
        <w:rPr>
          <w:rStyle w:val="StyleUnderline"/>
        </w:rPr>
        <w:t>All gestures are defenses or even attacks, evasions, ripostes, anticipations of a blow one does not always see coming, or of an enemy one is not always able to identify.</w:t>
      </w:r>
      <w:r w:rsidRPr="00A0393E">
        <w:rPr>
          <w:sz w:val="16"/>
        </w:rPr>
        <w:t xml:space="preserve">’’52 Deleuze cautions not to confuse the procedural tactic of combat with the form of a ‘‘judgment of God.’’ As with the Germanic procedures: the battle, the combat, oath or ordeal are not reducible to the judgment of God which would apportion the resulting victory and defeat, since for Deleuze the procedural setup is itself devised precisely as a means of excluding judgment as well as God. </w:t>
      </w:r>
      <w:r w:rsidRPr="00A0393E">
        <w:rPr>
          <w:rStyle w:val="Emphasis"/>
        </w:rPr>
        <w:t>Combat is in this sense always nothing more than a tactic, a maneuver, a mere posturing in relation to the procedures of judgment. It is a figure for the tactical arrangements of power one garners as a pure counter-system of judgment: jurisprudence.</w:t>
      </w:r>
    </w:p>
    <w:p w14:paraId="378B1418" w14:textId="598E74A8" w:rsidR="00CA5453" w:rsidRDefault="00CA5453" w:rsidP="00CA5453">
      <w:pPr>
        <w:pStyle w:val="Heading3"/>
        <w:rPr>
          <w:rStyle w:val="Style13ptBold"/>
          <w:b/>
          <w:sz w:val="32"/>
          <w:u w:val="single"/>
        </w:rPr>
      </w:pPr>
      <w:r>
        <w:rPr>
          <w:rStyle w:val="Style13ptBold"/>
          <w:b/>
          <w:sz w:val="32"/>
          <w:u w:val="single"/>
        </w:rPr>
        <w:lastRenderedPageBreak/>
        <w:t>Lines of Flight</w:t>
      </w:r>
    </w:p>
    <w:p w14:paraId="0DE28695" w14:textId="2F9C05CC" w:rsidR="004619D5" w:rsidRPr="00971B86" w:rsidRDefault="004619D5" w:rsidP="00971B86">
      <w:pPr>
        <w:pStyle w:val="Heading4"/>
        <w:rPr>
          <w:rStyle w:val="Style13ptBold"/>
          <w:rFonts w:asciiTheme="majorHAnsi" w:hAnsiTheme="majorHAnsi"/>
          <w:b/>
          <w:bCs w:val="0"/>
        </w:rPr>
      </w:pPr>
      <w:r w:rsidRPr="00971B86">
        <w:rPr>
          <w:rStyle w:val="Style13ptBold"/>
          <w:rFonts w:asciiTheme="majorHAnsi" w:hAnsiTheme="majorHAnsi"/>
          <w:b/>
          <w:bCs w:val="0"/>
        </w:rPr>
        <w:t>Refuse the Truth of structures and closed systems which prevent escape and instead create a line of flight.</w:t>
      </w:r>
    </w:p>
    <w:p w14:paraId="4651C5DD" w14:textId="77777777" w:rsidR="004619D5" w:rsidRPr="000756E2" w:rsidRDefault="004619D5" w:rsidP="004619D5">
      <w:pPr>
        <w:jc w:val="both"/>
      </w:pPr>
      <w:r w:rsidRPr="00315AAB">
        <w:rPr>
          <w:rStyle w:val="Style13ptBold"/>
          <w:rFonts w:asciiTheme="majorHAnsi" w:hAnsiTheme="majorHAnsi"/>
        </w:rPr>
        <w:t xml:space="preserve">Deleuze and Guattari ’80. </w:t>
      </w:r>
      <w:r w:rsidRPr="00E637AF">
        <w:t>Gilles Deleuze and Félix Gua</w:t>
      </w:r>
      <w:r>
        <w:t xml:space="preserve">ttari, A Thousand Plateaus, </w:t>
      </w:r>
      <w:r w:rsidRPr="00AF7B52">
        <w:t>1874: THREE NOVELLAS, OR “WHAT HAPPENED?”</w:t>
      </w:r>
      <w:r>
        <w:t xml:space="preserve"> p. 204</w:t>
      </w:r>
    </w:p>
    <w:p w14:paraId="4A2090EB" w14:textId="77777777" w:rsidR="004619D5" w:rsidRPr="00315AAB" w:rsidRDefault="004619D5" w:rsidP="004619D5">
      <w:pPr>
        <w:jc w:val="both"/>
        <w:rPr>
          <w:rFonts w:asciiTheme="minorHAnsi" w:hAnsiTheme="minorHAnsi" w:cstheme="minorHAnsi"/>
        </w:rPr>
      </w:pPr>
      <w:r w:rsidRPr="00315AAB">
        <w:rPr>
          <w:rFonts w:asciiTheme="minorHAnsi" w:hAnsiTheme="minorHAnsi" w:cstheme="minorHAnsi"/>
        </w:rPr>
        <w:t xml:space="preserve">As </w:t>
      </w:r>
      <w:proofErr w:type="spellStart"/>
      <w:r w:rsidRPr="00315AAB">
        <w:rPr>
          <w:rFonts w:asciiTheme="minorHAnsi" w:hAnsiTheme="minorHAnsi" w:cstheme="minorHAnsi"/>
        </w:rPr>
        <w:t>Deligny</w:t>
      </w:r>
      <w:proofErr w:type="spellEnd"/>
      <w:r w:rsidRPr="00315AAB">
        <w:rPr>
          <w:rFonts w:asciiTheme="minorHAnsi" w:hAnsiTheme="minorHAnsi" w:cstheme="minorHAnsi"/>
        </w:rPr>
        <w:t xml:space="preserve"> says, it should be borne in mind that these </w:t>
      </w:r>
      <w:r w:rsidRPr="00315AAB">
        <w:rPr>
          <w:rStyle w:val="StyleUnderline"/>
          <w:rFonts w:asciiTheme="minorHAnsi" w:hAnsiTheme="minorHAnsi" w:cstheme="minorHAnsi"/>
        </w:rPr>
        <w:t>lines</w:t>
      </w:r>
      <w:r w:rsidRPr="00315AAB">
        <w:rPr>
          <w:rFonts w:asciiTheme="minorHAnsi" w:hAnsiTheme="minorHAnsi" w:cstheme="minorHAnsi"/>
        </w:rPr>
        <w:t xml:space="preserve"> mean nothing.</w:t>
      </w:r>
      <w:r w:rsidRPr="00315AAB">
        <w:rPr>
          <w:rStyle w:val="StyleUnderline"/>
          <w:rFonts w:asciiTheme="minorHAnsi" w:hAnsiTheme="minorHAnsi" w:cstheme="minorHAnsi"/>
        </w:rPr>
        <w:t xml:space="preserve"> It is an affair of cartography. They compose us, as they compose our map. They transform themselves and may even cross over into one another. Rhizome. It is certain that they have nothing to do with language; it is, on the contrary, language that must follow them,</w:t>
      </w:r>
      <w:r w:rsidRPr="00315AAB">
        <w:rPr>
          <w:rFonts w:asciiTheme="minorHAnsi" w:hAnsiTheme="minorHAnsi" w:cstheme="minorHAnsi"/>
        </w:rPr>
        <w:t xml:space="preserve"> it is writing that must take sustenance from them, between its own lines. It is certain that they have nothing to do with a signifier, the determination of a subject by the signifier; </w:t>
      </w:r>
      <w:r w:rsidRPr="00315AAB">
        <w:rPr>
          <w:rStyle w:val="StyleUnderline"/>
          <w:rFonts w:asciiTheme="minorHAnsi" w:hAnsiTheme="minorHAnsi" w:cstheme="minorHAnsi"/>
        </w:rPr>
        <w:t xml:space="preserve">instead, </w:t>
      </w:r>
      <w:r w:rsidRPr="00C87B24">
        <w:rPr>
          <w:rStyle w:val="StyleUnderline"/>
          <w:rFonts w:asciiTheme="minorHAnsi" w:hAnsiTheme="minorHAnsi" w:cstheme="minorHAnsi"/>
          <w:highlight w:val="green"/>
        </w:rPr>
        <w:t>the signifier arises at the most rigidified level of one of the lines, and the subject is spawned at the lowest level</w:t>
      </w:r>
      <w:r w:rsidRPr="00C87B24">
        <w:rPr>
          <w:rFonts w:asciiTheme="minorHAnsi" w:hAnsiTheme="minorHAnsi" w:cstheme="minorHAnsi"/>
          <w:b/>
          <w:bCs/>
          <w:highlight w:val="green"/>
          <w:u w:val="single"/>
        </w:rPr>
        <w:t xml:space="preserve">. It is certain that </w:t>
      </w:r>
      <w:r w:rsidRPr="00C87B24">
        <w:rPr>
          <w:rStyle w:val="StyleUnderline"/>
          <w:rFonts w:asciiTheme="minorHAnsi" w:hAnsiTheme="minorHAnsi" w:cstheme="minorHAnsi"/>
          <w:highlight w:val="green"/>
        </w:rPr>
        <w:t>they have nothing to do with a structure</w:t>
      </w:r>
      <w:r w:rsidRPr="00315AAB">
        <w:rPr>
          <w:rStyle w:val="StyleUnderline"/>
          <w:rFonts w:asciiTheme="minorHAnsi" w:hAnsiTheme="minorHAnsi" w:cstheme="minorHAnsi"/>
          <w:highlight w:val="yellow"/>
        </w:rPr>
        <w:t xml:space="preserve">, which is never occupied by any- thing more than points and positions, by </w:t>
      </w:r>
      <w:proofErr w:type="spellStart"/>
      <w:r w:rsidRPr="00315AAB">
        <w:rPr>
          <w:rStyle w:val="StyleUnderline"/>
          <w:rFonts w:asciiTheme="minorHAnsi" w:hAnsiTheme="minorHAnsi" w:cstheme="minorHAnsi"/>
          <w:highlight w:val="yellow"/>
        </w:rPr>
        <w:t>arborescences</w:t>
      </w:r>
      <w:proofErr w:type="spellEnd"/>
      <w:r w:rsidRPr="00315AAB">
        <w:rPr>
          <w:rStyle w:val="StyleUnderline"/>
          <w:rFonts w:asciiTheme="minorHAnsi" w:hAnsiTheme="minorHAnsi" w:cstheme="minorHAnsi"/>
          <w:highlight w:val="yellow"/>
        </w:rPr>
        <w:t xml:space="preserve">, and </w:t>
      </w:r>
      <w:r w:rsidRPr="00C87B24">
        <w:rPr>
          <w:rStyle w:val="StyleUnderline"/>
          <w:rFonts w:asciiTheme="minorHAnsi" w:hAnsiTheme="minorHAnsi" w:cstheme="minorHAnsi"/>
          <w:highlight w:val="green"/>
        </w:rPr>
        <w:t>which always forms a closed system, precisely in order to prevent escape</w:t>
      </w:r>
      <w:r w:rsidRPr="00315AAB">
        <w:rPr>
          <w:rStyle w:val="StyleUnderline"/>
          <w:rFonts w:asciiTheme="minorHAnsi" w:hAnsiTheme="minorHAnsi" w:cstheme="minorHAnsi"/>
        </w:rPr>
        <w:t>.</w:t>
      </w:r>
      <w:r w:rsidRPr="00315AAB">
        <w:rPr>
          <w:rFonts w:asciiTheme="minorHAnsi" w:hAnsiTheme="minorHAnsi" w:cstheme="minorHAnsi"/>
        </w:rPr>
        <w:t xml:space="preserve"> </w:t>
      </w:r>
      <w:proofErr w:type="spellStart"/>
      <w:r w:rsidRPr="00315AAB">
        <w:rPr>
          <w:rFonts w:asciiTheme="minorHAnsi" w:hAnsiTheme="minorHAnsi" w:cstheme="minorHAnsi"/>
        </w:rPr>
        <w:t>Deligny</w:t>
      </w:r>
      <w:proofErr w:type="spellEnd"/>
      <w:r w:rsidRPr="00315AAB">
        <w:rPr>
          <w:rFonts w:asciiTheme="minorHAnsi" w:hAnsiTheme="minorHAnsi" w:cstheme="minorHAnsi"/>
        </w:rPr>
        <w:t xml:space="preserve"> invokes </w:t>
      </w:r>
      <w:r w:rsidRPr="00315AAB">
        <w:rPr>
          <w:rStyle w:val="StyleUnderline"/>
          <w:rFonts w:asciiTheme="minorHAnsi" w:hAnsiTheme="minorHAnsi" w:cstheme="minorHAnsi"/>
        </w:rPr>
        <w:t>a common Body upon which these lines are inscribed as so many segments, thresholds, or quanta, territorialities, deterritorializations, or reterritorializations. The lines are inscribed on a Body without Organs</w:t>
      </w:r>
      <w:r w:rsidRPr="00315AAB">
        <w:rPr>
          <w:rFonts w:asciiTheme="minorHAnsi" w:hAnsiTheme="minorHAnsi" w:cstheme="minorHAnsi"/>
        </w:rPr>
        <w:t xml:space="preserve">, upon which everything is drawn and flees, which is itself an abstract line with neither imaginary figures nor symbolic functions: the real of the </w:t>
      </w:r>
      <w:proofErr w:type="spellStart"/>
      <w:r w:rsidRPr="00315AAB">
        <w:rPr>
          <w:rFonts w:asciiTheme="minorHAnsi" w:hAnsiTheme="minorHAnsi" w:cstheme="minorHAnsi"/>
        </w:rPr>
        <w:t>BwO</w:t>
      </w:r>
      <w:proofErr w:type="spellEnd"/>
      <w:r w:rsidRPr="00315AAB">
        <w:rPr>
          <w:rFonts w:asciiTheme="minorHAnsi" w:hAnsiTheme="minorHAnsi" w:cstheme="minorHAnsi"/>
        </w:rPr>
        <w:t xml:space="preserve">. </w:t>
      </w:r>
      <w:r w:rsidRPr="00315AAB">
        <w:rPr>
          <w:rStyle w:val="StyleUnderline"/>
          <w:rFonts w:asciiTheme="minorHAnsi" w:hAnsiTheme="minorHAnsi" w:cstheme="minorHAnsi"/>
        </w:rPr>
        <w:t xml:space="preserve">This body is the only practical object of </w:t>
      </w:r>
      <w:proofErr w:type="spellStart"/>
      <w:r w:rsidRPr="00315AAB">
        <w:rPr>
          <w:rStyle w:val="StyleUnderline"/>
          <w:rFonts w:asciiTheme="minorHAnsi" w:hAnsiTheme="minorHAnsi" w:cstheme="minorHAnsi"/>
        </w:rPr>
        <w:t>schizoanalysis</w:t>
      </w:r>
      <w:proofErr w:type="spellEnd"/>
      <w:r w:rsidRPr="00315AAB">
        <w:rPr>
          <w:rStyle w:val="StyleUnderline"/>
          <w:rFonts w:asciiTheme="minorHAnsi" w:hAnsiTheme="minorHAnsi" w:cstheme="minorHAnsi"/>
        </w:rPr>
        <w:t xml:space="preserve">: What is your body without organs? </w:t>
      </w:r>
      <w:r w:rsidRPr="00C87B24">
        <w:rPr>
          <w:rStyle w:val="StyleUnderline"/>
          <w:rFonts w:asciiTheme="minorHAnsi" w:hAnsiTheme="minorHAnsi" w:cstheme="minorHAnsi"/>
          <w:highlight w:val="green"/>
        </w:rPr>
        <w:t>What are your lines</w:t>
      </w:r>
      <w:r w:rsidRPr="00315AAB">
        <w:rPr>
          <w:rStyle w:val="StyleUnderline"/>
          <w:rFonts w:asciiTheme="minorHAnsi" w:hAnsiTheme="minorHAnsi" w:cstheme="minorHAnsi"/>
          <w:highlight w:val="yellow"/>
        </w:rPr>
        <w:t>? What map are you in the process of making or rearranging? What abstract line will you draw, and at what price, for yourself and for others? What is your line of flight?</w:t>
      </w:r>
      <w:r w:rsidRPr="00315AAB">
        <w:rPr>
          <w:rFonts w:asciiTheme="minorHAnsi" w:hAnsiTheme="minorHAnsi" w:cstheme="minorHAnsi"/>
        </w:rPr>
        <w:t xml:space="preserve"> What is your </w:t>
      </w:r>
      <w:proofErr w:type="spellStart"/>
      <w:r w:rsidRPr="00315AAB">
        <w:rPr>
          <w:rFonts w:asciiTheme="minorHAnsi" w:hAnsiTheme="minorHAnsi" w:cstheme="minorHAnsi"/>
        </w:rPr>
        <w:t>BwO</w:t>
      </w:r>
      <w:proofErr w:type="spellEnd"/>
      <w:r w:rsidRPr="00315AAB">
        <w:rPr>
          <w:rFonts w:asciiTheme="minorHAnsi" w:hAnsiTheme="minorHAnsi" w:cstheme="minorHAnsi"/>
        </w:rPr>
        <w:t xml:space="preserve">, merged with that line? </w:t>
      </w:r>
      <w:r w:rsidRPr="00C87B24">
        <w:rPr>
          <w:rFonts w:asciiTheme="minorHAnsi" w:hAnsiTheme="minorHAnsi" w:cstheme="minorHAnsi"/>
          <w:highlight w:val="green"/>
          <w:u w:val="single"/>
        </w:rPr>
        <w:t xml:space="preserve">Are you cracking up? Are you going to crack up? Are you </w:t>
      </w:r>
      <w:proofErr w:type="spellStart"/>
      <w:r w:rsidRPr="00C87B24">
        <w:rPr>
          <w:rFonts w:asciiTheme="minorHAnsi" w:hAnsiTheme="minorHAnsi" w:cstheme="minorHAnsi"/>
          <w:highlight w:val="green"/>
          <w:u w:val="single"/>
        </w:rPr>
        <w:t>deterritorializing</w:t>
      </w:r>
      <w:proofErr w:type="spellEnd"/>
      <w:r w:rsidRPr="00C87B24">
        <w:rPr>
          <w:rFonts w:asciiTheme="minorHAnsi" w:hAnsiTheme="minorHAnsi" w:cstheme="minorHAnsi"/>
          <w:highlight w:val="green"/>
          <w:u w:val="single"/>
        </w:rPr>
        <w:t>? Which lines are you severing, and which are you extending or resuming?</w:t>
      </w:r>
      <w:r w:rsidRPr="00315AAB">
        <w:rPr>
          <w:rFonts w:asciiTheme="minorHAnsi" w:hAnsiTheme="minorHAnsi" w:cstheme="minorHAnsi"/>
        </w:rPr>
        <w:t xml:space="preserve"> </w:t>
      </w:r>
      <w:proofErr w:type="spellStart"/>
      <w:r w:rsidRPr="00315AAB">
        <w:rPr>
          <w:rFonts w:asciiTheme="minorHAnsi" w:hAnsiTheme="minorHAnsi" w:cstheme="minorHAnsi"/>
        </w:rPr>
        <w:t>Schizoanalysis</w:t>
      </w:r>
      <w:proofErr w:type="spellEnd"/>
      <w:r w:rsidRPr="00315AAB">
        <w:rPr>
          <w:rFonts w:asciiTheme="minorHAnsi" w:hAnsiTheme="minorHAnsi" w:cstheme="minorHAnsi"/>
        </w:rPr>
        <w:t xml:space="preserve"> does not pertain to elements or aggregates, nor to subjects, relations, or structures. It pertains only to lineaments running through groups as well as individuals. </w:t>
      </w:r>
      <w:proofErr w:type="spellStart"/>
      <w:r w:rsidRPr="00315AAB">
        <w:rPr>
          <w:rStyle w:val="StyleUnderline"/>
          <w:rFonts w:asciiTheme="minorHAnsi" w:hAnsiTheme="minorHAnsi" w:cstheme="minorHAnsi"/>
        </w:rPr>
        <w:t>Schizoanalysis</w:t>
      </w:r>
      <w:proofErr w:type="spellEnd"/>
      <w:r w:rsidRPr="00315AAB">
        <w:rPr>
          <w:rStyle w:val="StyleUnderline"/>
          <w:rFonts w:asciiTheme="minorHAnsi" w:hAnsiTheme="minorHAnsi" w:cstheme="minorHAnsi"/>
        </w:rPr>
        <w:t xml:space="preserve">, as the analysis of desire, is immediately practical and political, whether it is a question of an individual, group, or society. For </w:t>
      </w:r>
      <w:r w:rsidRPr="00C87B24">
        <w:rPr>
          <w:rStyle w:val="StyleUnderline"/>
          <w:rFonts w:asciiTheme="minorHAnsi" w:hAnsiTheme="minorHAnsi" w:cstheme="minorHAnsi"/>
          <w:highlight w:val="green"/>
        </w:rPr>
        <w:t>politics precedes being. Practice does not come after the emplacement of the terms and their relations, but actively participates in the drawing of the lines</w:t>
      </w:r>
      <w:r w:rsidRPr="00315AAB">
        <w:rPr>
          <w:rStyle w:val="StyleUnderline"/>
          <w:rFonts w:asciiTheme="minorHAnsi" w:hAnsiTheme="minorHAnsi" w:cstheme="minorHAnsi"/>
        </w:rPr>
        <w:t xml:space="preserve">; it confronts the same dangers and the same variations as the emplacement does. </w:t>
      </w:r>
      <w:proofErr w:type="spellStart"/>
      <w:r w:rsidRPr="00C87B24">
        <w:rPr>
          <w:rStyle w:val="StyleUnderline"/>
          <w:rFonts w:asciiTheme="minorHAnsi" w:hAnsiTheme="minorHAnsi" w:cstheme="minorHAnsi"/>
          <w:highlight w:val="green"/>
        </w:rPr>
        <w:t>Schizoanalysis</w:t>
      </w:r>
      <w:proofErr w:type="spellEnd"/>
      <w:r w:rsidRPr="00C87B24">
        <w:rPr>
          <w:rStyle w:val="StyleUnderline"/>
          <w:rFonts w:asciiTheme="minorHAnsi" w:hAnsiTheme="minorHAnsi" w:cstheme="minorHAnsi"/>
          <w:highlight w:val="green"/>
        </w:rPr>
        <w:t xml:space="preserve"> is like the art of the new</w:t>
      </w:r>
      <w:r w:rsidRPr="00315AAB">
        <w:rPr>
          <w:rFonts w:asciiTheme="minorHAnsi" w:hAnsiTheme="minorHAnsi" w:cstheme="minorHAnsi"/>
          <w:highlight w:val="yellow"/>
          <w:u w:val="single"/>
        </w:rPr>
        <w:t xml:space="preserve">. Or rather, there is no problem of application: </w:t>
      </w:r>
      <w:r w:rsidRPr="00C87B24">
        <w:rPr>
          <w:rFonts w:asciiTheme="minorHAnsi" w:hAnsiTheme="minorHAnsi" w:cstheme="minorHAnsi"/>
          <w:highlight w:val="green"/>
          <w:u w:val="single"/>
        </w:rPr>
        <w:t>the lines it brings out could equally be the lines of a life, a work of literature or art, or a society</w:t>
      </w:r>
      <w:r w:rsidRPr="00315AAB">
        <w:rPr>
          <w:rFonts w:asciiTheme="minorHAnsi" w:hAnsiTheme="minorHAnsi" w:cstheme="minorHAnsi"/>
          <w:highlight w:val="yellow"/>
          <w:u w:val="single"/>
        </w:rPr>
        <w:t>, depending on which system of coordinates is chosen.</w:t>
      </w:r>
    </w:p>
    <w:p w14:paraId="3D234A34" w14:textId="1F7995E7" w:rsidR="004619D5" w:rsidRPr="004619D5" w:rsidRDefault="004619D5" w:rsidP="004619D5">
      <w:pPr>
        <w:jc w:val="both"/>
        <w:rPr>
          <w:rFonts w:asciiTheme="minorHAnsi" w:hAnsiTheme="minorHAnsi" w:cstheme="minorHAnsi"/>
        </w:rPr>
      </w:pPr>
      <w:r w:rsidRPr="00315AAB">
        <w:rPr>
          <w:rStyle w:val="StyleUnderline"/>
          <w:rFonts w:asciiTheme="minorHAnsi" w:hAnsiTheme="minorHAnsi" w:cstheme="minorHAnsi"/>
        </w:rPr>
        <w:t>Line of</w:t>
      </w:r>
      <w:r w:rsidRPr="00315AAB">
        <w:rPr>
          <w:rFonts w:asciiTheme="minorHAnsi" w:hAnsiTheme="minorHAnsi" w:cstheme="minorHAnsi"/>
        </w:rPr>
        <w:t xml:space="preserve"> molar or </w:t>
      </w:r>
      <w:r w:rsidRPr="00315AAB">
        <w:rPr>
          <w:rStyle w:val="StyleUnderline"/>
          <w:rFonts w:asciiTheme="minorHAnsi" w:hAnsiTheme="minorHAnsi" w:cstheme="minorHAnsi"/>
        </w:rPr>
        <w:t xml:space="preserve">rigid </w:t>
      </w:r>
      <w:proofErr w:type="spellStart"/>
      <w:r w:rsidRPr="00315AAB">
        <w:rPr>
          <w:rStyle w:val="StyleUnderline"/>
          <w:rFonts w:asciiTheme="minorHAnsi" w:hAnsiTheme="minorHAnsi" w:cstheme="minorHAnsi"/>
        </w:rPr>
        <w:t>segmentarity</w:t>
      </w:r>
      <w:proofErr w:type="spellEnd"/>
      <w:r w:rsidRPr="00315AAB">
        <w:rPr>
          <w:rStyle w:val="StyleUnderline"/>
          <w:rFonts w:asciiTheme="minorHAnsi" w:hAnsiTheme="minorHAnsi" w:cstheme="minorHAnsi"/>
        </w:rPr>
        <w:t xml:space="preserve">, line of molecular </w:t>
      </w:r>
      <w:r w:rsidRPr="00315AAB">
        <w:rPr>
          <w:rFonts w:asciiTheme="minorHAnsi" w:hAnsiTheme="minorHAnsi" w:cstheme="minorHAnsi"/>
        </w:rPr>
        <w:t xml:space="preserve">or supple </w:t>
      </w:r>
      <w:r w:rsidRPr="00315AAB">
        <w:rPr>
          <w:rStyle w:val="StyleUnderline"/>
          <w:rFonts w:asciiTheme="minorHAnsi" w:hAnsiTheme="minorHAnsi" w:cstheme="minorHAnsi"/>
        </w:rPr>
        <w:t>seg- mentation, line of flight</w:t>
      </w:r>
      <w:r w:rsidRPr="00315AAB">
        <w:rPr>
          <w:rFonts w:asciiTheme="minorHAnsi" w:hAnsiTheme="minorHAnsi" w:cstheme="minorHAnsi"/>
        </w:rPr>
        <w:t xml:space="preserve">—many problems arise. The first concerns the particular character of each line. It might be thought that </w:t>
      </w:r>
      <w:r w:rsidRPr="00315AAB">
        <w:rPr>
          <w:rStyle w:val="StyleUnderline"/>
          <w:rFonts w:asciiTheme="minorHAnsi" w:hAnsiTheme="minorHAnsi" w:cstheme="minorHAnsi"/>
        </w:rPr>
        <w:t xml:space="preserve">rigid segments are socially determined, predetermined, </w:t>
      </w:r>
      <w:proofErr w:type="spellStart"/>
      <w:r w:rsidRPr="00315AAB">
        <w:rPr>
          <w:rStyle w:val="StyleUnderline"/>
          <w:rFonts w:asciiTheme="minorHAnsi" w:hAnsiTheme="minorHAnsi" w:cstheme="minorHAnsi"/>
        </w:rPr>
        <w:t>overcoded</w:t>
      </w:r>
      <w:proofErr w:type="spellEnd"/>
      <w:r w:rsidRPr="00315AAB">
        <w:rPr>
          <w:rStyle w:val="StyleUnderline"/>
          <w:rFonts w:asciiTheme="minorHAnsi" w:hAnsiTheme="minorHAnsi" w:cstheme="minorHAnsi"/>
        </w:rPr>
        <w:t xml:space="preserve"> by the State</w:t>
      </w:r>
      <w:r w:rsidRPr="00315AAB">
        <w:rPr>
          <w:rFonts w:asciiTheme="minorHAnsi" w:hAnsiTheme="minorHAnsi" w:cstheme="minorHAnsi"/>
        </w:rPr>
        <w:t xml:space="preserve">; there may be a tendency to construe supple </w:t>
      </w:r>
      <w:proofErr w:type="spellStart"/>
      <w:r w:rsidRPr="00315AAB">
        <w:rPr>
          <w:rFonts w:asciiTheme="minorHAnsi" w:hAnsiTheme="minorHAnsi" w:cstheme="minorHAnsi"/>
        </w:rPr>
        <w:t>segmentarity</w:t>
      </w:r>
      <w:proofErr w:type="spellEnd"/>
      <w:r w:rsidRPr="00315AAB">
        <w:rPr>
          <w:rFonts w:asciiTheme="minorHAnsi" w:hAnsiTheme="minorHAnsi" w:cstheme="minorHAnsi"/>
        </w:rPr>
        <w:t xml:space="preserve"> as an interior activity, something imaginary or </w:t>
      </w:r>
      <w:proofErr w:type="spellStart"/>
      <w:r w:rsidRPr="00315AAB">
        <w:rPr>
          <w:rFonts w:asciiTheme="minorHAnsi" w:hAnsiTheme="minorHAnsi" w:cstheme="minorHAnsi"/>
        </w:rPr>
        <w:t>phantasmic</w:t>
      </w:r>
      <w:proofErr w:type="spellEnd"/>
      <w:r w:rsidRPr="00315AAB">
        <w:rPr>
          <w:rFonts w:asciiTheme="minorHAnsi" w:hAnsiTheme="minorHAnsi" w:cstheme="minorHAnsi"/>
        </w:rPr>
        <w:t xml:space="preserve">. </w:t>
      </w:r>
      <w:r w:rsidRPr="00315AAB">
        <w:rPr>
          <w:rStyle w:val="StyleUnderline"/>
          <w:rFonts w:asciiTheme="minorHAnsi" w:hAnsiTheme="minorHAnsi" w:cstheme="minorHAnsi"/>
        </w:rPr>
        <w:t>As for the line of flight, would it not be entirely personal,</w:t>
      </w:r>
      <w:r w:rsidRPr="00315AAB">
        <w:rPr>
          <w:rFonts w:asciiTheme="minorHAnsi" w:hAnsiTheme="minorHAnsi" w:cstheme="minorHAnsi"/>
        </w:rPr>
        <w:t xml:space="preserve"> the way in which an individual escapes on his or her own account, escapes "responsibilities," escapes the world, takes refuge in the desert, or else in art..</w:t>
      </w:r>
      <w:proofErr w:type="gramStart"/>
      <w:r w:rsidRPr="00315AAB">
        <w:rPr>
          <w:rFonts w:asciiTheme="minorHAnsi" w:hAnsiTheme="minorHAnsi" w:cstheme="minorHAnsi"/>
        </w:rPr>
        <w:t>. ?</w:t>
      </w:r>
      <w:proofErr w:type="gramEnd"/>
      <w:r w:rsidRPr="00315AAB">
        <w:rPr>
          <w:rFonts w:asciiTheme="minorHAnsi" w:hAnsiTheme="minorHAnsi" w:cstheme="minorHAnsi"/>
        </w:rPr>
        <w:t xml:space="preserve"> </w:t>
      </w:r>
      <w:r w:rsidRPr="00315AAB">
        <w:rPr>
          <w:rStyle w:val="StyleUnderline"/>
          <w:rFonts w:asciiTheme="minorHAnsi" w:hAnsiTheme="minorHAnsi" w:cstheme="minorHAnsi"/>
        </w:rPr>
        <w:t>False impression</w:t>
      </w:r>
      <w:r w:rsidRPr="00315AAB">
        <w:rPr>
          <w:rFonts w:asciiTheme="minorHAnsi" w:hAnsiTheme="minorHAnsi" w:cstheme="minorHAnsi"/>
        </w:rPr>
        <w:t xml:space="preserve">. Supple </w:t>
      </w:r>
      <w:proofErr w:type="spellStart"/>
      <w:r w:rsidRPr="00315AAB">
        <w:rPr>
          <w:rFonts w:asciiTheme="minorHAnsi" w:hAnsiTheme="minorHAnsi" w:cstheme="minorHAnsi"/>
        </w:rPr>
        <w:t>segmentarity</w:t>
      </w:r>
      <w:proofErr w:type="spellEnd"/>
      <w:r w:rsidRPr="00315AAB">
        <w:rPr>
          <w:rFonts w:asciiTheme="minorHAnsi" w:hAnsiTheme="minorHAnsi" w:cstheme="minorHAnsi"/>
        </w:rPr>
        <w:t xml:space="preserve"> has nothing to do with the imaginary, and micropolitics is no less extensive or real than </w:t>
      </w:r>
      <w:proofErr w:type="spellStart"/>
      <w:r w:rsidRPr="00315AAB">
        <w:rPr>
          <w:rFonts w:asciiTheme="minorHAnsi" w:hAnsiTheme="minorHAnsi" w:cstheme="minorHAnsi"/>
        </w:rPr>
        <w:t>macropolitics</w:t>
      </w:r>
      <w:proofErr w:type="spellEnd"/>
      <w:r w:rsidRPr="00315AAB">
        <w:rPr>
          <w:rFonts w:asciiTheme="minorHAnsi" w:hAnsiTheme="minorHAnsi" w:cstheme="minorHAnsi"/>
        </w:rPr>
        <w:t xml:space="preserve">. </w:t>
      </w:r>
      <w:r w:rsidRPr="00C87B24">
        <w:rPr>
          <w:rStyle w:val="StyleUnderline"/>
          <w:rFonts w:asciiTheme="minorHAnsi" w:hAnsiTheme="minorHAnsi" w:cstheme="minorHAnsi"/>
          <w:highlight w:val="green"/>
        </w:rPr>
        <w:t>Politics on the grand scale can never administer its molar segments without also dealing with the micro- injections or infiltrations that work in its favor or present an obstacle to it</w:t>
      </w:r>
      <w:r w:rsidRPr="00315AAB">
        <w:rPr>
          <w:rStyle w:val="StyleUnderline"/>
          <w:rFonts w:asciiTheme="minorHAnsi" w:hAnsiTheme="minorHAnsi" w:cstheme="minorHAnsi"/>
          <w:highlight w:val="yellow"/>
        </w:rPr>
        <w:t>;</w:t>
      </w:r>
      <w:r w:rsidRPr="00315AAB">
        <w:rPr>
          <w:rFonts w:asciiTheme="minorHAnsi" w:hAnsiTheme="minorHAnsi" w:cstheme="minorHAnsi"/>
        </w:rPr>
        <w:t xml:space="preserve"> indeed, the larger the molar aggregates, the greater the molecularization of the </w:t>
      </w:r>
      <w:r w:rsidRPr="00315AAB">
        <w:rPr>
          <w:rFonts w:asciiTheme="minorHAnsi" w:hAnsiTheme="minorHAnsi" w:cstheme="minorHAnsi"/>
        </w:rPr>
        <w:lastRenderedPageBreak/>
        <w:t xml:space="preserve">agencies they put into play. </w:t>
      </w:r>
      <w:r w:rsidRPr="00C87B24">
        <w:rPr>
          <w:rStyle w:val="StyleUnderline"/>
          <w:rFonts w:asciiTheme="minorHAnsi" w:hAnsiTheme="minorHAnsi" w:cstheme="minorHAnsi"/>
          <w:highlight w:val="green"/>
        </w:rPr>
        <w:t xml:space="preserve">Lines of flight, </w:t>
      </w:r>
      <w:r w:rsidRPr="00315AAB">
        <w:rPr>
          <w:rStyle w:val="StyleUnderline"/>
          <w:rFonts w:asciiTheme="minorHAnsi" w:hAnsiTheme="minorHAnsi" w:cstheme="minorHAnsi"/>
          <w:highlight w:val="yellow"/>
        </w:rPr>
        <w:t xml:space="preserve">for their part, never </w:t>
      </w:r>
      <w:r w:rsidRPr="00C87B24">
        <w:rPr>
          <w:rStyle w:val="StyleUnderline"/>
          <w:rFonts w:asciiTheme="minorHAnsi" w:hAnsiTheme="minorHAnsi" w:cstheme="minorHAnsi"/>
          <w:highlight w:val="green"/>
        </w:rPr>
        <w:t xml:space="preserve">consist in </w:t>
      </w:r>
      <w:r w:rsidRPr="00315AAB">
        <w:rPr>
          <w:rStyle w:val="StyleUnderline"/>
          <w:rFonts w:asciiTheme="minorHAnsi" w:hAnsiTheme="minorHAnsi" w:cstheme="minorHAnsi"/>
          <w:highlight w:val="yellow"/>
        </w:rPr>
        <w:t xml:space="preserve">running away from the world but rather in </w:t>
      </w:r>
      <w:r w:rsidRPr="00C87B24">
        <w:rPr>
          <w:rStyle w:val="StyleUnderline"/>
          <w:rFonts w:asciiTheme="minorHAnsi" w:hAnsiTheme="minorHAnsi" w:cstheme="minorHAnsi"/>
          <w:highlight w:val="green"/>
        </w:rPr>
        <w:t xml:space="preserve">causing runoffs, </w:t>
      </w:r>
      <w:r w:rsidRPr="00315AAB">
        <w:rPr>
          <w:rStyle w:val="StyleUnderline"/>
          <w:rFonts w:asciiTheme="minorHAnsi" w:hAnsiTheme="minorHAnsi" w:cstheme="minorHAnsi"/>
          <w:highlight w:val="yellow"/>
        </w:rPr>
        <w:t xml:space="preserve">as when you drill a hole in a pipe; </w:t>
      </w:r>
      <w:r w:rsidRPr="00C87B24">
        <w:rPr>
          <w:rStyle w:val="StyleUnderline"/>
          <w:rFonts w:asciiTheme="minorHAnsi" w:hAnsiTheme="minorHAnsi" w:cstheme="minorHAnsi"/>
          <w:highlight w:val="green"/>
        </w:rPr>
        <w:t>there is no social system that does not leak from all directions, even if it makes its segments increasingly rigid in order to seal the lines of flight. There is nothing imaginary, nothing symbolic, about a line of flight</w:t>
      </w:r>
      <w:r w:rsidRPr="00C87B24">
        <w:rPr>
          <w:rFonts w:asciiTheme="minorHAnsi" w:hAnsiTheme="minorHAnsi" w:cstheme="minorHAnsi"/>
          <w:highlight w:val="green"/>
        </w:rPr>
        <w:t xml:space="preserve">. </w:t>
      </w:r>
      <w:r w:rsidRPr="00C87B24">
        <w:rPr>
          <w:rStyle w:val="StyleUnderline"/>
          <w:rFonts w:asciiTheme="minorHAnsi" w:hAnsiTheme="minorHAnsi" w:cstheme="minorHAnsi"/>
          <w:highlight w:val="green"/>
        </w:rPr>
        <w:t>There is nothing more active than a line of flight</w:t>
      </w:r>
      <w:r w:rsidRPr="00315AAB">
        <w:rPr>
          <w:rStyle w:val="StyleUnderline"/>
          <w:rFonts w:asciiTheme="minorHAnsi" w:hAnsiTheme="minorHAnsi" w:cstheme="minorHAnsi"/>
          <w:highlight w:val="yellow"/>
        </w:rPr>
        <w:t>,</w:t>
      </w:r>
      <w:r w:rsidRPr="00315AAB">
        <w:rPr>
          <w:rStyle w:val="StyleUnderline"/>
          <w:rFonts w:asciiTheme="minorHAnsi" w:hAnsiTheme="minorHAnsi" w:cstheme="minorHAnsi"/>
        </w:rPr>
        <w:t xml:space="preserve"> among animals or humans.13 Even History is forced to take that route rather than proceeding by "signifying breaks." </w:t>
      </w:r>
      <w:r w:rsidRPr="00315AAB">
        <w:rPr>
          <w:rFonts w:asciiTheme="minorHAnsi" w:hAnsiTheme="minorHAnsi" w:cstheme="minorHAnsi"/>
        </w:rPr>
        <w:t xml:space="preserve">What is escaping in a </w:t>
      </w:r>
      <w:proofErr w:type="spellStart"/>
      <w:r w:rsidRPr="00315AAB">
        <w:rPr>
          <w:rFonts w:asciiTheme="minorHAnsi" w:hAnsiTheme="minorHAnsi" w:cstheme="minorHAnsi"/>
        </w:rPr>
        <w:t>soci</w:t>
      </w:r>
      <w:proofErr w:type="spellEnd"/>
      <w:r w:rsidRPr="00315AAB">
        <w:rPr>
          <w:rFonts w:asciiTheme="minorHAnsi" w:hAnsiTheme="minorHAnsi" w:cstheme="minorHAnsi"/>
        </w:rPr>
        <w:t xml:space="preserve">- </w:t>
      </w:r>
      <w:proofErr w:type="spellStart"/>
      <w:r w:rsidRPr="00315AAB">
        <w:rPr>
          <w:rFonts w:asciiTheme="minorHAnsi" w:hAnsiTheme="minorHAnsi" w:cstheme="minorHAnsi"/>
        </w:rPr>
        <w:t>ety</w:t>
      </w:r>
      <w:proofErr w:type="spellEnd"/>
      <w:r w:rsidRPr="00315AAB">
        <w:rPr>
          <w:rFonts w:asciiTheme="minorHAnsi" w:hAnsiTheme="minorHAnsi" w:cstheme="minorHAnsi"/>
        </w:rPr>
        <w:t xml:space="preserve"> at a given moment? </w:t>
      </w:r>
      <w:r w:rsidRPr="00C87B24">
        <w:rPr>
          <w:rStyle w:val="StyleUnderline"/>
          <w:rFonts w:asciiTheme="minorHAnsi" w:hAnsiTheme="minorHAnsi" w:cstheme="minorHAnsi"/>
          <w:highlight w:val="green"/>
        </w:rPr>
        <w:t>It is on lines of flight that new weapons are invented, to be turned against the heavy arms of the State. "I may be running, but I'm looking for a gun as I go" (George Jackson).</w:t>
      </w:r>
      <w:r w:rsidRPr="00315AAB">
        <w:rPr>
          <w:rStyle w:val="StyleUnderline"/>
          <w:rFonts w:asciiTheme="minorHAnsi" w:hAnsiTheme="minorHAnsi" w:cstheme="minorHAnsi"/>
        </w:rPr>
        <w:t xml:space="preserve"> It was along lines of flight that the nomads swept away everything in their path and found new weapons, leaving the Pharaoh thunderstruck.</w:t>
      </w:r>
      <w:r w:rsidRPr="00315AAB">
        <w:rPr>
          <w:rFonts w:asciiTheme="minorHAnsi" w:hAnsiTheme="minorHAnsi" w:cstheme="minorHAnsi"/>
          <w:u w:val="single"/>
        </w:rPr>
        <w:t xml:space="preserve"> </w:t>
      </w:r>
      <w:r w:rsidRPr="00315AAB">
        <w:rPr>
          <w:rFonts w:asciiTheme="minorHAnsi" w:hAnsiTheme="minorHAnsi" w:cstheme="minorHAnsi"/>
          <w:highlight w:val="yellow"/>
          <w:u w:val="single"/>
        </w:rPr>
        <w:t>It is possible for a single group, or a single individual even, to exhibit all the lines we have been discussing simultaneously</w:t>
      </w:r>
      <w:r w:rsidRPr="00315AAB">
        <w:rPr>
          <w:rFonts w:asciiTheme="minorHAnsi" w:hAnsiTheme="minorHAnsi" w:cstheme="minorHAnsi"/>
          <w:u w:val="single"/>
        </w:rPr>
        <w:t>.</w:t>
      </w:r>
      <w:r w:rsidRPr="00315AAB">
        <w:rPr>
          <w:rFonts w:asciiTheme="minorHAnsi" w:hAnsiTheme="minorHAnsi" w:cstheme="minorHAnsi"/>
        </w:rPr>
        <w:t xml:space="preserve"> </w:t>
      </w:r>
      <w:r w:rsidRPr="00315AAB">
        <w:rPr>
          <w:rFonts w:asciiTheme="minorHAnsi" w:hAnsiTheme="minorHAnsi" w:cstheme="minorHAnsi"/>
          <w:highlight w:val="yellow"/>
          <w:u w:val="single"/>
        </w:rPr>
        <w:t xml:space="preserve">But it is most frequently the case that </w:t>
      </w:r>
      <w:r w:rsidRPr="00C87B24">
        <w:rPr>
          <w:rFonts w:asciiTheme="minorHAnsi" w:hAnsiTheme="minorHAnsi" w:cstheme="minorHAnsi"/>
          <w:highlight w:val="green"/>
          <w:u w:val="single"/>
        </w:rPr>
        <w:t xml:space="preserve">a single group or individual functions as a line of flight; that </w:t>
      </w:r>
      <w:r w:rsidRPr="00C87B24">
        <w:rPr>
          <w:rStyle w:val="StyleUnderline"/>
          <w:rFonts w:asciiTheme="minorHAnsi" w:hAnsiTheme="minorHAnsi" w:cstheme="minorHAnsi"/>
          <w:highlight w:val="green"/>
        </w:rPr>
        <w:t>group or individual creates the line rather than following it, is itself the living weapon it forges</w:t>
      </w:r>
      <w:r w:rsidRPr="00315AAB">
        <w:rPr>
          <w:rStyle w:val="StyleUnderline"/>
          <w:rFonts w:asciiTheme="minorHAnsi" w:hAnsiTheme="minorHAnsi" w:cstheme="minorHAnsi"/>
        </w:rPr>
        <w:t xml:space="preserve"> rather than stealing one. </w:t>
      </w:r>
      <w:r w:rsidRPr="0036769C">
        <w:rPr>
          <w:rStyle w:val="StyleUnderline"/>
          <w:rFonts w:asciiTheme="minorHAnsi" w:hAnsiTheme="minorHAnsi" w:cstheme="minorHAnsi"/>
        </w:rPr>
        <w:t>Lines of flight are realities; they are very dangerous for societies</w:t>
      </w:r>
      <w:r w:rsidRPr="0036769C">
        <w:rPr>
          <w:rFonts w:asciiTheme="minorHAnsi" w:hAnsiTheme="minorHAnsi" w:cstheme="minorHAnsi"/>
        </w:rPr>
        <w:t>,</w:t>
      </w:r>
      <w:r w:rsidRPr="00315AAB">
        <w:rPr>
          <w:rFonts w:asciiTheme="minorHAnsi" w:hAnsiTheme="minorHAnsi" w:cstheme="minorHAnsi"/>
        </w:rPr>
        <w:t xml:space="preserve"> although they can get by without them, and sometimes manage to keep them to a minimum.</w:t>
      </w:r>
    </w:p>
    <w:p w14:paraId="7CB3754E" w14:textId="77777777" w:rsidR="00FE2EAF" w:rsidRDefault="00FE2EAF">
      <w:pPr>
        <w:spacing w:after="0" w:line="240" w:lineRule="auto"/>
        <w:rPr>
          <w:rStyle w:val="Style13ptBold"/>
          <w:rFonts w:eastAsiaTheme="majorEastAsia" w:cstheme="majorBidi"/>
          <w:bCs/>
          <w:sz w:val="32"/>
          <w:szCs w:val="32"/>
          <w:u w:val="single"/>
        </w:rPr>
      </w:pPr>
      <w:r>
        <w:rPr>
          <w:rStyle w:val="Style13ptBold"/>
          <w:b w:val="0"/>
          <w:sz w:val="32"/>
          <w:u w:val="single"/>
        </w:rPr>
        <w:br w:type="page"/>
      </w:r>
    </w:p>
    <w:p w14:paraId="4FF41C1F" w14:textId="564ED139" w:rsidR="00FE2EAF" w:rsidRDefault="00FE2EAF" w:rsidP="00FE2EAF">
      <w:pPr>
        <w:pStyle w:val="Heading3"/>
        <w:rPr>
          <w:rStyle w:val="Style13ptBold"/>
          <w:b/>
          <w:sz w:val="32"/>
          <w:u w:val="single"/>
        </w:rPr>
      </w:pPr>
      <w:r>
        <w:rPr>
          <w:rStyle w:val="Style13ptBold"/>
          <w:b/>
          <w:sz w:val="32"/>
          <w:u w:val="single"/>
        </w:rPr>
        <w:lastRenderedPageBreak/>
        <w:t>Nomadism</w:t>
      </w:r>
    </w:p>
    <w:p w14:paraId="28BD6448" w14:textId="04BCD934" w:rsidR="00FE2EAF" w:rsidRDefault="00FE2EAF" w:rsidP="00FE2EAF"/>
    <w:p w14:paraId="087F8608" w14:textId="3484FB31" w:rsidR="00FE2EAF" w:rsidRPr="00942B51" w:rsidRDefault="00FE2EAF" w:rsidP="00FE2EAF">
      <w:pPr>
        <w:pStyle w:val="Heading4"/>
        <w:spacing w:before="0" w:line="240" w:lineRule="auto"/>
        <w:jc w:val="both"/>
      </w:pPr>
      <w:r w:rsidRPr="00942B51">
        <w:t xml:space="preserve">We </w:t>
      </w:r>
      <w:r>
        <w:t>endorse</w:t>
      </w:r>
      <w:r w:rsidRPr="00942B51">
        <w:t xml:space="preserve"> a nomadic politics of becoming. Nomadism affirms difference as something that radiates beyond all limits and boundaries. It evades the binary logics of nationalism and humanism, encouraging us to free desire and become hybrids in permanent transition. </w:t>
      </w:r>
    </w:p>
    <w:p w14:paraId="1F45883F" w14:textId="77777777" w:rsidR="00FE2EAF" w:rsidRPr="00942B51" w:rsidRDefault="00FE2EAF" w:rsidP="00FE2EAF">
      <w:pPr>
        <w:spacing w:after="0" w:line="240" w:lineRule="auto"/>
        <w:jc w:val="both"/>
        <w:rPr>
          <w:rStyle w:val="Style13ptBold"/>
          <w:b w:val="0"/>
          <w:sz w:val="16"/>
          <w:szCs w:val="16"/>
        </w:rPr>
      </w:pPr>
      <w:proofErr w:type="spellStart"/>
      <w:r w:rsidRPr="00942B51">
        <w:rPr>
          <w:rStyle w:val="Style13ptBold"/>
        </w:rPr>
        <w:t>Braidotti</w:t>
      </w:r>
      <w:proofErr w:type="spellEnd"/>
      <w:r w:rsidRPr="00942B51">
        <w:rPr>
          <w:rStyle w:val="Style13ptBold"/>
        </w:rPr>
        <w:t xml:space="preserve"> 10 </w:t>
      </w:r>
      <w:proofErr w:type="spellStart"/>
      <w:r w:rsidRPr="00942B51">
        <w:rPr>
          <w:rStyle w:val="Style13ptBold"/>
          <w:b w:val="0"/>
          <w:sz w:val="16"/>
          <w:szCs w:val="16"/>
        </w:rPr>
        <w:t>Rosi</w:t>
      </w:r>
      <w:proofErr w:type="spellEnd"/>
      <w:r w:rsidRPr="00942B51">
        <w:rPr>
          <w:rStyle w:val="Style13ptBold"/>
          <w:b w:val="0"/>
          <w:sz w:val="16"/>
          <w:szCs w:val="16"/>
        </w:rPr>
        <w:t xml:space="preserve"> </w:t>
      </w:r>
      <w:proofErr w:type="spellStart"/>
      <w:r w:rsidRPr="00942B51">
        <w:rPr>
          <w:rStyle w:val="Style13ptBold"/>
          <w:b w:val="0"/>
          <w:sz w:val="16"/>
          <w:szCs w:val="16"/>
        </w:rPr>
        <w:t>Braidotti</w:t>
      </w:r>
      <w:proofErr w:type="spellEnd"/>
      <w:r w:rsidRPr="00942B51">
        <w:rPr>
          <w:rStyle w:val="Style13ptBold"/>
          <w:b w:val="0"/>
          <w:sz w:val="16"/>
          <w:szCs w:val="16"/>
        </w:rPr>
        <w:t xml:space="preserve">, Arts Faculty, Utrecht University, the Netherlands, “Nomadism: Against Methodological Nationalism, Policy Futures in Education” Vol 8, Issue 3-4, pp. 408 – 418 </w:t>
      </w:r>
      <w:hyperlink r:id="rId71" w:history="1">
        <w:r w:rsidRPr="00942B51">
          <w:rPr>
            <w:rStyle w:val="Hyperlink"/>
            <w:sz w:val="16"/>
            <w:szCs w:val="16"/>
          </w:rPr>
          <w:t>http://journals.sagepub.com/doi/10.2304/pfie.2010.8.3.408</w:t>
        </w:r>
      </w:hyperlink>
    </w:p>
    <w:p w14:paraId="49889A39" w14:textId="77777777" w:rsidR="00FE2EAF" w:rsidRPr="00942B51" w:rsidRDefault="00FE2EAF" w:rsidP="00FE2EAF">
      <w:pPr>
        <w:spacing w:after="0" w:line="240" w:lineRule="auto"/>
        <w:jc w:val="both"/>
        <w:rPr>
          <w:rStyle w:val="Style13ptBold"/>
          <w:b w:val="0"/>
          <w:sz w:val="16"/>
          <w:szCs w:val="16"/>
        </w:rPr>
      </w:pPr>
    </w:p>
    <w:p w14:paraId="18916589" w14:textId="77777777" w:rsidR="00FE2EAF" w:rsidRPr="00942B51" w:rsidRDefault="00FE2EAF" w:rsidP="00FE2EAF">
      <w:pPr>
        <w:spacing w:after="0" w:line="240" w:lineRule="auto"/>
        <w:jc w:val="both"/>
        <w:rPr>
          <w:u w:val="single"/>
        </w:rPr>
      </w:pPr>
      <w:r w:rsidRPr="00942B51">
        <w:rPr>
          <w:u w:val="single"/>
        </w:rPr>
        <w:t xml:space="preserve">The theoretical core of a nomadic philosophy of the subject consists of a firm stand against the traditional image of thought and the pedagogical practices that assume a unitary vision of the self. </w:t>
      </w:r>
      <w:proofErr w:type="gramStart"/>
      <w:r w:rsidRPr="00942B51">
        <w:rPr>
          <w:u w:val="single"/>
        </w:rPr>
        <w:t>This humanistic subject claims</w:t>
      </w:r>
      <w:proofErr w:type="gramEnd"/>
      <w:r w:rsidRPr="00942B51">
        <w:rPr>
          <w:u w:val="single"/>
        </w:rPr>
        <w:t xml:space="preserve"> to be structured and ordained along the axis of self-reflexive individualism and scientific rationality, which are indexed on a linear and progressive temporal line.</w:t>
      </w:r>
      <w:r w:rsidRPr="00942B51">
        <w:rPr>
          <w:sz w:val="16"/>
        </w:rPr>
        <w:t xml:space="preserve"> </w:t>
      </w:r>
      <w:r w:rsidRPr="00942B51">
        <w:rPr>
          <w:u w:val="single"/>
        </w:rPr>
        <w:t xml:space="preserve">Nomadic subjectivity on the contrary moves beyond </w:t>
      </w:r>
      <w:proofErr w:type="spellStart"/>
      <w:r w:rsidRPr="00942B51">
        <w:rPr>
          <w:u w:val="single"/>
        </w:rPr>
        <w:t>identitarian</w:t>
      </w:r>
      <w:proofErr w:type="spellEnd"/>
      <w:r w:rsidRPr="00942B51">
        <w:rPr>
          <w:u w:val="single"/>
        </w:rPr>
        <w:t xml:space="preserve"> categories and it rests on a process ontology that challenges the traditional equation of subjectivity with rational consciousness and resists the reduction of both to a linear vision of progress. Thus, instead of deference to the authority of the past, we have the fleeting co-presence of multiple time-zones, in a continuum that activates and de-territorializes stable identities. This dynamic vision of the subject enlists the creative resources of the imagination to the task of enacting transformative relations and actions in the present. This ontological non-linearity rests on a Spinozist ethics of affirmation and becoming that predicates the positivity of difference.</w:t>
      </w:r>
      <w:r w:rsidRPr="00942B51">
        <w:rPr>
          <w:sz w:val="16"/>
        </w:rPr>
        <w:t xml:space="preserve"> I will return to this later on in the article. </w:t>
      </w:r>
      <w:r w:rsidRPr="00942B51">
        <w:rPr>
          <w:u w:val="single"/>
        </w:rPr>
        <w:t>The nomadic vision of the subject as a time continuum and a collective assemblage implies a double commitment, on the one hand to processes of change and on the other to a strong sense of community – of our being in this together. Our co-presence, that is to say the simultaneity of our being in the world together, sets the tune for the ethics of our interaction. Our ethical relation requires us to synchronize the perception and anticipation of our shared, common condition.</w:t>
      </w:r>
      <w:r w:rsidRPr="00942B51">
        <w:rPr>
          <w:sz w:val="16"/>
        </w:rPr>
        <w:t xml:space="preserve"> A collectively distributed consciousness emerges from this – i.e. a transversal form of non-synt</w:t>
      </w:r>
      <w:r w:rsidRPr="00942B51">
        <w:rPr>
          <w:u w:val="single"/>
        </w:rPr>
        <w:t xml:space="preserve">hetic understanding of the relational bond that connects us. This places the relation at the </w:t>
      </w:r>
      <w:proofErr w:type="spellStart"/>
      <w:r w:rsidRPr="00942B51">
        <w:rPr>
          <w:u w:val="single"/>
        </w:rPr>
        <w:t>centre</w:t>
      </w:r>
      <w:proofErr w:type="spellEnd"/>
      <w:r w:rsidRPr="00942B51">
        <w:rPr>
          <w:u w:val="single"/>
        </w:rPr>
        <w:t xml:space="preserve"> of both the ethics and the epistemic structures and strategies of the subject.  Nomadism 409 This vision of a collectively assembled, externally-related and multilayered subject that acts in a time-continuum clashes frontally with the established view of the European subject of knowledge. </w:t>
      </w:r>
      <w:r w:rsidRPr="00942B51">
        <w:rPr>
          <w:sz w:val="16"/>
        </w:rPr>
        <w:t xml:space="preserve">Following the critical premises of post-structuralist critiques of humanism by Foucault (1966), Deleuze &amp; Guattari (1972, 1980), Derrida (1991) and </w:t>
      </w:r>
      <w:proofErr w:type="spellStart"/>
      <w:r w:rsidRPr="00942B51">
        <w:rPr>
          <w:sz w:val="16"/>
        </w:rPr>
        <w:t>Irigaray</w:t>
      </w:r>
      <w:proofErr w:type="spellEnd"/>
      <w:r w:rsidRPr="00942B51">
        <w:rPr>
          <w:sz w:val="16"/>
        </w:rPr>
        <w:t xml:space="preserve"> (1977), </w:t>
      </w:r>
      <w:r w:rsidRPr="00942B51">
        <w:rPr>
          <w:u w:val="single"/>
        </w:rPr>
        <w:t>nomadic thought questions the classical vision of the philosophical subject as the quintessential European citizen.</w:t>
      </w:r>
      <w:r w:rsidRPr="00942B51">
        <w:rPr>
          <w:sz w:val="16"/>
        </w:rPr>
        <w:t xml:space="preserve"> ‘Europe’ stands in this discussion for a tacit consensus about the self-evidence of the universalizing powers of self-reflexive and self-correcting reason. This flattering rendition of philosophical ‘Europeanness’ transforms Europe from a concrete geo-political location and a specifically grounded history, into an abstract concept and a normative ideal that can be implemented across space and time, provided the right preconditions are met. </w:t>
      </w:r>
      <w:r w:rsidRPr="00942B51">
        <w:rPr>
          <w:u w:val="single"/>
        </w:rPr>
        <w:t xml:space="preserve">Europe as the symbol of universal self-consciousness posits itself as the site of origin of reason and self-designates itself as the motor of the world-historical unfolding of the philosophical ratio. </w:t>
      </w:r>
      <w:r w:rsidRPr="00942B51">
        <w:rPr>
          <w:b/>
          <w:u w:val="single"/>
        </w:rPr>
        <w:t>This titanic sense of entitlement rests structurally on the claim to universality and also on a hierarchical and dialectical vision of Otherness or difference. A binary logic of self–other opposition is at work in this oppositional model, which results in reducing ‘difference’ to pejoration, disqualification and exclusion.</w:t>
      </w:r>
      <w:r w:rsidRPr="00942B51">
        <w:rPr>
          <w:u w:val="single"/>
        </w:rPr>
        <w:t xml:space="preserve"> Subjectivity is postulated on the basis of sameness, i.e. as coinciding with the dominant image of thought and representation of the subject. Deleuze &amp; Guattari offer the perfect synthesis of this dominant image of the subject as masculine/white/heterosexual/speaking a standard language/property-owning/urbanized. This paradigm equates the subject with rationality, consciousness, moral and cognitive universalism.</w:t>
      </w:r>
      <w:r w:rsidRPr="00942B51">
        <w:rPr>
          <w:sz w:val="16"/>
        </w:rPr>
        <w:t xml:space="preserve"> </w:t>
      </w:r>
      <w:r w:rsidRPr="00942B51">
        <w:rPr>
          <w:u w:val="single"/>
        </w:rPr>
        <w:t xml:space="preserve">This vision of the ‘knowing subject’ – or the </w:t>
      </w:r>
      <w:r w:rsidRPr="00942B51">
        <w:rPr>
          <w:u w:val="single"/>
        </w:rPr>
        <w:lastRenderedPageBreak/>
        <w:t>‘Man’ of humanism – constructs itself as much by what it includes within the circle of his entitlements, as in what it excludes. Otherness is excluded by definition. This makes the others into structural and constitutive elements of the subject, albeit by negation</w:t>
      </w:r>
      <w:r w:rsidRPr="00942B51">
        <w:rPr>
          <w:sz w:val="16"/>
        </w:rPr>
        <w:t xml:space="preserve">. </w:t>
      </w:r>
      <w:r w:rsidRPr="00942B51">
        <w:rPr>
          <w:u w:val="single"/>
        </w:rPr>
        <w:t>Throughout Western philosophy, Otherness has been constructed with distressing regularity along the intertwined axes of sexualization, racialization and naturalization</w:t>
      </w:r>
      <w:r w:rsidRPr="00942B51">
        <w:rPr>
          <w:sz w:val="16"/>
        </w:rPr>
        <w:t xml:space="preserve"> (</w:t>
      </w:r>
      <w:proofErr w:type="spellStart"/>
      <w:r w:rsidRPr="00942B51">
        <w:rPr>
          <w:sz w:val="16"/>
        </w:rPr>
        <w:t>Braidotti</w:t>
      </w:r>
      <w:proofErr w:type="spellEnd"/>
      <w:r w:rsidRPr="00942B51">
        <w:rPr>
          <w:sz w:val="16"/>
        </w:rPr>
        <w:t xml:space="preserve">, 2002, 2006). </w:t>
      </w:r>
      <w:r w:rsidRPr="00942B51">
        <w:rPr>
          <w:u w:val="single"/>
        </w:rPr>
        <w:t xml:space="preserve">The others – women or sexual minorities, natives and non-Europeans and earth or animal others – have been marginalized, excluded, exploited and disposed of accordingly. The epistemic and </w:t>
      </w:r>
      <w:proofErr w:type="spellStart"/>
      <w:r w:rsidRPr="00942B51">
        <w:rPr>
          <w:u w:val="single"/>
        </w:rPr>
        <w:t>worldhistorical</w:t>
      </w:r>
      <w:proofErr w:type="spellEnd"/>
      <w:r w:rsidRPr="00942B51">
        <w:rPr>
          <w:u w:val="single"/>
        </w:rPr>
        <w:t xml:space="preserve"> violence engendered by the claim to universalism and by the oppositional view of consciousness lies at the heart of methodological nationalism or conceptual Eurocentrism. On Accountability Nomadic philosophies have targeted this lethal oppositional logic for criticism and have called it to accountability.</w:t>
      </w:r>
      <w:r w:rsidRPr="00942B51">
        <w:rPr>
          <w:sz w:val="16"/>
        </w:rPr>
        <w:t xml:space="preserve"> So have radical epistemologies such as feminism, environmentalism, post-colonial, race and critical legal theories. They are formulated as a response to concrete world historical events, such as colonialism, fascism, the Holocaust and communist totalitarianism, which exemplify some of the crimes that were committed in the name of Europe’s alleged universal civilizing mission. These historical events are set off against the self-aggrandizing narratives. The juxtaposition highlights new critical and creative modes of addressing subjectivity and ethics, which debunk methodological nationalism. Both the critique of ahistorical Eurocentrism and the quest for alternative genealogies of thought express a form of ethical and political accountability that requires adequate understandings of one’s specific location, that is to say one’s embedded and embodied perspectives. Michel Foucault’s cartographies of power (1977) provide a conceptual and methodological example of this approach, as does Deleuze’s concept of radical immanence (1995). The feminist method of the politics of location is also central to this debate, in that it provides both the means to explore and the creative force to experiment with alternative representations of the knowing subject. The politics of location, first developed (Rich, 1985) as a way of making sense of diversity among women within the category of gender of sexual difference, became the cornerstone of feminist situated epistemologies (Haraway, 1988). In its nomadic variable, it can be extended into a cartographic method of accounting for multiple differences within any subject position (</w:t>
      </w:r>
      <w:proofErr w:type="spellStart"/>
      <w:r w:rsidRPr="00942B51">
        <w:rPr>
          <w:sz w:val="16"/>
        </w:rPr>
        <w:t>Braidotti</w:t>
      </w:r>
      <w:proofErr w:type="spellEnd"/>
      <w:r w:rsidRPr="00942B51">
        <w:rPr>
          <w:sz w:val="16"/>
        </w:rPr>
        <w:t xml:space="preserve">, 1994). These degrees of differentiation are explored and rendered as analyses of power-locations and power-relations. This method aims at achieving epistemological and political accountability by unveiling the power locations which one inevitably inhabits as the site of one’s subject-position. A cartography is a theoretically-based and politically-informed reading of the 410 </w:t>
      </w:r>
      <w:proofErr w:type="gramStart"/>
      <w:r w:rsidRPr="00942B51">
        <w:rPr>
          <w:sz w:val="16"/>
        </w:rPr>
        <w:t>present</w:t>
      </w:r>
      <w:proofErr w:type="gramEnd"/>
      <w:r w:rsidRPr="00942B51">
        <w:rPr>
          <w:sz w:val="16"/>
        </w:rPr>
        <w:t xml:space="preserve">. </w:t>
      </w:r>
      <w:r w:rsidRPr="00942B51">
        <w:rPr>
          <w:u w:val="single"/>
        </w:rPr>
        <w:t>As such it responds to my two main requirements: namely, to account for one’s locations in terms both of space (geo-political or ecological dimension) and time (historical and genealogical dimension); and to provide alternative figurations or schemes of representation for these locations, in terms of power as restrictive (</w:t>
      </w:r>
      <w:proofErr w:type="spellStart"/>
      <w:r w:rsidRPr="00942B51">
        <w:rPr>
          <w:u w:val="single"/>
        </w:rPr>
        <w:t>potestas</w:t>
      </w:r>
      <w:proofErr w:type="spellEnd"/>
      <w:r w:rsidRPr="00942B51">
        <w:rPr>
          <w:u w:val="single"/>
        </w:rPr>
        <w:t>) but also empowering or affirmative (</w:t>
      </w:r>
      <w:proofErr w:type="spellStart"/>
      <w:r w:rsidRPr="00942B51">
        <w:rPr>
          <w:u w:val="single"/>
        </w:rPr>
        <w:t>potentia</w:t>
      </w:r>
      <w:proofErr w:type="spellEnd"/>
      <w:r w:rsidRPr="00942B51">
        <w:rPr>
          <w:sz w:val="16"/>
        </w:rPr>
        <w:t xml:space="preserve">). I consider this cartographic gesture to be the first methodological move towards a vision of subjectivity as ethically accountable and politically empowering. The practice of accountability (for one’s embodied and embedded locations) as a relational, collective activity of undoing power differentials is linked to two crucial notions: memory and narratives. They activate the process of bringing into discursive representation that which by definition escapes self-representation and can only be disclosed by the active intervention of others. </w:t>
      </w:r>
      <w:r w:rsidRPr="00942B51">
        <w:rPr>
          <w:u w:val="single"/>
        </w:rPr>
        <w:t xml:space="preserve">Accounts of these ‘politics of locations’ are cartographies of power that go beyond genealogical </w:t>
      </w:r>
      <w:proofErr w:type="spellStart"/>
      <w:r w:rsidRPr="00942B51">
        <w:rPr>
          <w:u w:val="single"/>
        </w:rPr>
        <w:t>selfnarratives</w:t>
      </w:r>
      <w:proofErr w:type="spellEnd"/>
      <w:r w:rsidRPr="00942B51">
        <w:rPr>
          <w:u w:val="single"/>
        </w:rPr>
        <w:t xml:space="preserve"> and express a view of subjectivity that is relational and outside-directed. In nomadic philosophy, this vision is expressed through conceptual personae, or figurations. These are ways of situating and framing the subject position and its political and epistemological practices which produce an array of creative counter-images of the subject. Examples are: feminist/womanist/queer/cyborg/diasporic/nomadic/native – as subject positions. These are figurations for specific geo-political and historical locations. To mistake them for mere metaphors would be to miss the point altogether. Figurations are forms of literal expression that bring into representation that which the system had declared off-limits.</w:t>
      </w:r>
      <w:r w:rsidRPr="00942B51">
        <w:rPr>
          <w:sz w:val="16"/>
        </w:rPr>
        <w:t xml:space="preserve"> There are situated practices that require the awareness of the limitations as well as the specificity of one’s locations. A figuration renders our image of thought in terms of a decentered and multilayered vision of the subject as a dynamic and changing entity; as such it can be taken as a dramatization of processes of becoming. This process assumes that identity takes place in between nature/technology; male/female; black/white; local/global; present/past – in the spaces that flow and connect such seeming binaries. </w:t>
      </w:r>
      <w:r w:rsidRPr="00942B51">
        <w:rPr>
          <w:rStyle w:val="Emphasis"/>
          <w:rFonts w:ascii="Garamond" w:hAnsi="Garamond"/>
        </w:rPr>
        <w:t xml:space="preserve">We live in permanent processes of transition, hybridization and </w:t>
      </w:r>
      <w:proofErr w:type="spellStart"/>
      <w:r w:rsidRPr="00942B51">
        <w:rPr>
          <w:rStyle w:val="Emphasis"/>
          <w:rFonts w:ascii="Garamond" w:hAnsi="Garamond"/>
        </w:rPr>
        <w:t>nomadization</w:t>
      </w:r>
      <w:proofErr w:type="spellEnd"/>
      <w:r w:rsidRPr="00942B51">
        <w:rPr>
          <w:rStyle w:val="Emphasis"/>
          <w:rFonts w:ascii="Garamond" w:hAnsi="Garamond"/>
        </w:rPr>
        <w:t xml:space="preserve">. And these in-between states and stages defy the established modes of theoretical representation, precisely because they are zigzagging, not linear and </w:t>
      </w:r>
      <w:proofErr w:type="spellStart"/>
      <w:r w:rsidRPr="00942B51">
        <w:rPr>
          <w:rStyle w:val="Emphasis"/>
          <w:rFonts w:ascii="Garamond" w:hAnsi="Garamond"/>
        </w:rPr>
        <w:t>processoriented</w:t>
      </w:r>
      <w:proofErr w:type="spellEnd"/>
      <w:r w:rsidRPr="00942B51">
        <w:rPr>
          <w:rStyle w:val="Emphasis"/>
          <w:rFonts w:ascii="Garamond" w:hAnsi="Garamond"/>
        </w:rPr>
        <w:t>, not concept-driven.</w:t>
      </w:r>
      <w:r w:rsidRPr="00942B51">
        <w:rPr>
          <w:sz w:val="16"/>
        </w:rPr>
        <w:t xml:space="preserve"> </w:t>
      </w:r>
      <w:r w:rsidRPr="00942B51">
        <w:rPr>
          <w:u w:val="single"/>
        </w:rPr>
        <w:t xml:space="preserve">Critique and creation strike a new deal in actualizing the practice of conceptual personae or figuration as the active pursuit of affirmative alternatives to the dominant vision of the subject. In this critical perspective, to stress the situated structure of philosophical discourse – and thus reject universalism – also means to recognize the </w:t>
      </w:r>
      <w:r w:rsidRPr="00942B51">
        <w:rPr>
          <w:u w:val="single"/>
        </w:rPr>
        <w:lastRenderedPageBreak/>
        <w:t>partial or limited nature of all claims to knowledge.</w:t>
      </w:r>
      <w:r w:rsidRPr="00942B51">
        <w:rPr>
          <w:sz w:val="16"/>
        </w:rPr>
        <w:t xml:space="preserve"> The immediate consequence of this acknowledgement is both ethical and methodological. It requires a specific form of accountability for the production of philosophical ideas. </w:t>
      </w:r>
      <w:r w:rsidRPr="00942B51">
        <w:rPr>
          <w:u w:val="single"/>
        </w:rPr>
        <w:t>The critique of both universalism and of liberal individualism is a fundamental starting point to rethink the interconnection between the self and society in an accountable manner. To apply this to the issue of methodological nationalism: a new agenda needs to be set, which is no longer that of European or Eurocentric identity, but rather a radical transformation of it, in a process of rupture from Europe’s imperial, fascistic and undemocratic past. If the fundamental question, as Deleuze teaches us, is not about who we are, but rather about what we are capable of becoming, then methodological nationalism must give way to self-criticism and self-transformation on the basis of accountability for our complex history.</w:t>
      </w:r>
      <w:r w:rsidRPr="00942B51">
        <w:rPr>
          <w:sz w:val="16"/>
        </w:rPr>
        <w:t xml:space="preserve"> As </w:t>
      </w:r>
      <w:proofErr w:type="spellStart"/>
      <w:r w:rsidRPr="00942B51">
        <w:rPr>
          <w:sz w:val="16"/>
        </w:rPr>
        <w:t>Balibar</w:t>
      </w:r>
      <w:proofErr w:type="spellEnd"/>
      <w:r w:rsidRPr="00942B51">
        <w:rPr>
          <w:sz w:val="16"/>
        </w:rPr>
        <w:t xml:space="preserve"> (2001) and Bauman (2004) have argued recently, contemporary European subjects of knowledge must meet the ethical obligation to be accountable for their past history and the long shadow it casts on Europe’s present-day politics. The new mission that Europe has to embrace entails the criticism of narrow-minded </w:t>
      </w:r>
      <w:proofErr w:type="spellStart"/>
      <w:r w:rsidRPr="00942B51">
        <w:rPr>
          <w:sz w:val="16"/>
        </w:rPr>
        <w:t>selfinterests</w:t>
      </w:r>
      <w:proofErr w:type="spellEnd"/>
      <w:r w:rsidRPr="00942B51">
        <w:rPr>
          <w:sz w:val="16"/>
        </w:rPr>
        <w:t xml:space="preserve">, intolerance, and xenophobic rejection of otherness. Symbolic of this closure of the European mind is the fate of migrants, refugees, and asylum-seekers, who bear the brunt of racism in contemporary Europe. Multiple counter-definitions of cosmopolitan values constitute the site of resistance to this mindset. </w:t>
      </w:r>
      <w:r w:rsidRPr="00942B51">
        <w:rPr>
          <w:u w:val="single"/>
        </w:rPr>
        <w:t xml:space="preserve">This process-oriented vision of the subject is capable of a universalistic reach, though it rejects moral universalism. It expresses a grounded, partial form of accountability, based on a strong sense of collectivity and relationality. The fact that ‘we’ are in this together results in a renewed claim to community and belonging by singular subjects. This results in a proliferation of locally situated micro-universalist claims, which Lloyd called ‘a collaborative morality’ </w:t>
      </w:r>
      <w:r w:rsidRPr="00942B51">
        <w:rPr>
          <w:sz w:val="16"/>
        </w:rPr>
        <w:t xml:space="preserve">(1996, p. 74).  Nomadism 411 One evident and illuminating example of this alternative approach is the brand of situated cosmopolitan neo-humanism that has emerged as a powerful ethical claim in the work of postcolonial and race theorists, as well as in feminist theories. Examples are: Paul Gilroy’s planetary cosmopolitanism (2000); Avtar </w:t>
      </w:r>
      <w:proofErr w:type="spellStart"/>
      <w:r w:rsidRPr="00942B51">
        <w:rPr>
          <w:sz w:val="16"/>
        </w:rPr>
        <w:t>Brah’s</w:t>
      </w:r>
      <w:proofErr w:type="spellEnd"/>
      <w:r w:rsidRPr="00942B51">
        <w:rPr>
          <w:sz w:val="16"/>
        </w:rPr>
        <w:t xml:space="preserve"> diasporic ethics (1996); Edouard </w:t>
      </w:r>
      <w:proofErr w:type="spellStart"/>
      <w:r w:rsidRPr="00942B51">
        <w:rPr>
          <w:sz w:val="16"/>
        </w:rPr>
        <w:t>Glissant’s</w:t>
      </w:r>
      <w:proofErr w:type="spellEnd"/>
      <w:r w:rsidRPr="00942B51">
        <w:rPr>
          <w:sz w:val="16"/>
        </w:rPr>
        <w:t xml:space="preserve"> politics of relations (1990); Ernesto </w:t>
      </w:r>
      <w:proofErr w:type="spellStart"/>
      <w:r w:rsidRPr="00942B51">
        <w:rPr>
          <w:sz w:val="16"/>
        </w:rPr>
        <w:t>Laclau’s</w:t>
      </w:r>
      <w:proofErr w:type="spellEnd"/>
      <w:r w:rsidRPr="00942B51">
        <w:rPr>
          <w:sz w:val="16"/>
        </w:rPr>
        <w:t xml:space="preserve"> micro-universal claims (1995); </w:t>
      </w:r>
      <w:proofErr w:type="spellStart"/>
      <w:r w:rsidRPr="00942B51">
        <w:rPr>
          <w:sz w:val="16"/>
        </w:rPr>
        <w:t>Homi</w:t>
      </w:r>
      <w:proofErr w:type="spellEnd"/>
      <w:r w:rsidRPr="00942B51">
        <w:rPr>
          <w:sz w:val="16"/>
        </w:rPr>
        <w:t xml:space="preserve"> Bhabha’s ‘subaltern secularism’ (1994); Vandana Shiva’s anti-global neo-humanism (1997); African-American spirituality, as bell hooks and Cornell West demonstrate, as well as the rising wave of interest in African humanism or Ubuntu, from Patricia Hill Collins (1991) to Drucilla Cornell (2003). Thus, the anti-humanism of social and cultural critics within a Western post-structuralist perspective can be read alongside the cosmopolitan neo-humanism of contemporary race, postcolonial or non-Western critics. Both these positions, all other differences notwithstanding, produce inclusive alternatives – locations and figurations – that enlarge and go beyond humanist individualism. Without wishing to flatten out structural differences, nor draw easy analogies between them, I want to stress the resonances between their efforts and respective political aims and passions. Western post-humanism on the one hand and non-Western neo-humanism on the other transpose hybridity, nomadism, diasporas, creolization processes into means of </w:t>
      </w:r>
      <w:proofErr w:type="spellStart"/>
      <w:r w:rsidRPr="00942B51">
        <w:rPr>
          <w:sz w:val="16"/>
        </w:rPr>
        <w:t>regrounding</w:t>
      </w:r>
      <w:proofErr w:type="spellEnd"/>
      <w:r w:rsidRPr="00942B51">
        <w:rPr>
          <w:sz w:val="16"/>
        </w:rPr>
        <w:t xml:space="preserve"> claims to connections and alliances among different constituencies. They bring strong evidence to support the claim that methodological nationalism and theoretical Eurocentrism are of hindrance, rather than assistance, in trying to redefine the cosmopolitan and interconnected nature of the contemporary subject. </w:t>
      </w:r>
      <w:r w:rsidRPr="00942B51">
        <w:rPr>
          <w:u w:val="single"/>
        </w:rPr>
        <w:t xml:space="preserve">This alternative vision of the subject combines critical elements, like the rejection of Euro-universalism, with creative elements, like the </w:t>
      </w:r>
      <w:proofErr w:type="spellStart"/>
      <w:r w:rsidRPr="00942B51">
        <w:rPr>
          <w:u w:val="single"/>
        </w:rPr>
        <w:t>recomposition</w:t>
      </w:r>
      <w:proofErr w:type="spellEnd"/>
      <w:r w:rsidRPr="00942B51">
        <w:rPr>
          <w:u w:val="single"/>
        </w:rPr>
        <w:t xml:space="preserve"> of a new ethical sense of pan-humanity. In both cases the transformative element is of crucial importance. On Dis-identifications Transformative projects involve a radical repositioning on the part of the knowing subject, which is neither self-evident, nor free of pain. No process of consciousness-raising ever is.</w:t>
      </w:r>
      <w:r w:rsidRPr="00942B51">
        <w:rPr>
          <w:sz w:val="16"/>
        </w:rPr>
        <w:t xml:space="preserve"> In poststructuralist feminism, this project has also been implemented methodologically through the practice of dis-identification from familiar and hence comforting values and identities (De </w:t>
      </w:r>
      <w:proofErr w:type="spellStart"/>
      <w:r w:rsidRPr="00942B51">
        <w:rPr>
          <w:sz w:val="16"/>
        </w:rPr>
        <w:t>Lauretis</w:t>
      </w:r>
      <w:proofErr w:type="spellEnd"/>
      <w:r w:rsidRPr="00942B51">
        <w:rPr>
          <w:sz w:val="16"/>
        </w:rPr>
        <w:t xml:space="preserve">, 1986; </w:t>
      </w:r>
      <w:proofErr w:type="spellStart"/>
      <w:r w:rsidRPr="00942B51">
        <w:rPr>
          <w:sz w:val="16"/>
        </w:rPr>
        <w:t>Braidotti</w:t>
      </w:r>
      <w:proofErr w:type="spellEnd"/>
      <w:r w:rsidRPr="00942B51">
        <w:rPr>
          <w:sz w:val="16"/>
        </w:rPr>
        <w:t xml:space="preserve">, 1994). </w:t>
      </w:r>
      <w:r w:rsidRPr="00942B51">
        <w:rPr>
          <w:u w:val="single"/>
        </w:rPr>
        <w:t>Dis-identification involves the loss of cherished habits of thought and representation, which can also produce fear, sense of insecurity and nostalgia. Change is certainly a painful process, but this does not warrant the politically conservative position that chastises all change as dangerous. The point in stressing the difficulties and pain involved in the quest for transformative processes is rather to raise an awareness of both the complexities involved and the paradoxes that lie in store. Changes that affect one’s sense of identity are especially delicate. Given that identifications constitute an inner scaffolding that supports one’s sense of identity, shifting our imaginary identifications is not as simple as casting away a used garment.</w:t>
      </w:r>
      <w:r w:rsidRPr="00942B51">
        <w:rPr>
          <w:sz w:val="16"/>
        </w:rPr>
        <w:t xml:space="preserve"> Psychoanalysis taught us that imaginary relocation is complex and as time-consuming as shedding an old skin. Moreover, changes of this qualitative kind happen more easily at the molecular or subjective level and their translation into a public discourse and shared social experiences is a complex and risk-ridden affair. In a more positive vein, Spinozist feminist political thinkers like Moira </w:t>
      </w:r>
      <w:proofErr w:type="spellStart"/>
      <w:r w:rsidRPr="00942B51">
        <w:rPr>
          <w:sz w:val="16"/>
        </w:rPr>
        <w:t>Gatens</w:t>
      </w:r>
      <w:proofErr w:type="spellEnd"/>
      <w:r w:rsidRPr="00942B51">
        <w:rPr>
          <w:sz w:val="16"/>
        </w:rPr>
        <w:t xml:space="preserve"> &amp; Genevieve Lloyd (1999) argue that such socially embedded and historically grounded changes are the result of ‘collective imaginings’ – a shared desire for certain transformations to be actualized as a collaborative effort. </w:t>
      </w:r>
      <w:r w:rsidRPr="00942B51">
        <w:rPr>
          <w:u w:val="single"/>
        </w:rPr>
        <w:t xml:space="preserve">Let me give you a series of concrete examples of how dis-identifications from </w:t>
      </w:r>
      <w:r w:rsidRPr="00942B51">
        <w:rPr>
          <w:u w:val="single"/>
        </w:rPr>
        <w:lastRenderedPageBreak/>
        <w:t xml:space="preserve">dominant models of subject-formation can be productive and creative events. First of all, feminist theory is based on a radical disengagement from the dominant institutions and representations of femininity and masculinity, to enter the process of becoming-minoritarian or of transforming gender. In so doing feminism combines critique with creation of alternative ways of embodying and experiencing our sexualized selves. Secondly, in race discourse, the awareness of the persistence of racial discrimination and of white privilege has led to serious disruptions of our accepted views of what constitutes a subject. This has resulted, on the one hand, in the critical reappraisal of blackness </w:t>
      </w:r>
      <w:r w:rsidRPr="00942B51">
        <w:rPr>
          <w:sz w:val="16"/>
        </w:rPr>
        <w:t xml:space="preserve">(Gilroy, 2000; Hill Collins, 1991) </w:t>
      </w:r>
      <w:r w:rsidRPr="00942B51">
        <w:rPr>
          <w:u w:val="single"/>
        </w:rPr>
        <w:t>and on the other, in radical relocations of whiteness</w:t>
      </w:r>
      <w:r w:rsidRPr="00942B51">
        <w:rPr>
          <w:sz w:val="16"/>
        </w:rPr>
        <w:t xml:space="preserve"> (Ware, 1992; Griffin &amp; </w:t>
      </w:r>
      <w:proofErr w:type="spellStart"/>
      <w:r w:rsidRPr="00942B51">
        <w:rPr>
          <w:sz w:val="16"/>
        </w:rPr>
        <w:t>Braidotti</w:t>
      </w:r>
      <w:proofErr w:type="spellEnd"/>
      <w:r w:rsidRPr="00942B51">
        <w:rPr>
          <w:sz w:val="16"/>
        </w:rPr>
        <w:t xml:space="preserve">, 2002). 412 Specifically, </w:t>
      </w:r>
      <w:r w:rsidRPr="00942B51">
        <w:rPr>
          <w:u w:val="single"/>
        </w:rPr>
        <w:t xml:space="preserve">I would like to refer to Edgar Morin’s account of how he relinquished Marxist cosmopolitanism to embrace a </w:t>
      </w:r>
      <w:proofErr w:type="gramStart"/>
      <w:r w:rsidRPr="00942B51">
        <w:rPr>
          <w:u w:val="single"/>
        </w:rPr>
        <w:t>more ‘humble’</w:t>
      </w:r>
      <w:proofErr w:type="gramEnd"/>
      <w:r w:rsidRPr="00942B51">
        <w:rPr>
          <w:u w:val="single"/>
        </w:rPr>
        <w:t xml:space="preserve"> perspective as a European</w:t>
      </w:r>
      <w:r w:rsidRPr="00942B51">
        <w:rPr>
          <w:sz w:val="16"/>
        </w:rPr>
        <w:t xml:space="preserve"> (Morin, 1987). </w:t>
      </w:r>
      <w:r w:rsidRPr="00942B51">
        <w:rPr>
          <w:u w:val="single"/>
        </w:rPr>
        <w:t xml:space="preserve">This process includes both positive and negative </w:t>
      </w:r>
      <w:proofErr w:type="spellStart"/>
      <w:r w:rsidRPr="00942B51">
        <w:rPr>
          <w:u w:val="single"/>
        </w:rPr>
        <w:t>affects</w:t>
      </w:r>
      <w:proofErr w:type="spellEnd"/>
      <w:r w:rsidRPr="00942B51">
        <w:rPr>
          <w:u w:val="single"/>
        </w:rPr>
        <w:t xml:space="preserve">: disappointment with the unfulfilled promises of Marxism is matched by compassion for the uneasy, struggling and marginal position of post-war Europe, squashed between the USA and the USSR. This produces a renewed sense of care and accountability that leads Morin to embrace a post-nationalistic redefinition of Europe as the site of mediation and transformation of its own history, which I discussed earlier. The positive benefits aspects of this dis-identification are epistemological but extend beyond; they include a more adequate cartography of our real-life conditions and hence less pathos-ridden accounts. Becoming free of the </w:t>
      </w:r>
      <w:proofErr w:type="spellStart"/>
      <w:r w:rsidRPr="00942B51">
        <w:rPr>
          <w:u w:val="single"/>
        </w:rPr>
        <w:t>topos</w:t>
      </w:r>
      <w:proofErr w:type="spellEnd"/>
      <w:r w:rsidRPr="00942B51">
        <w:rPr>
          <w:u w:val="single"/>
        </w:rPr>
        <w:t xml:space="preserve"> that equates the efforts for identity changes with suffering results in a more adequate level of self-knowledge and therefore clears the grounds for more adequate and sustainable relations to the others who are crucial to the transformative project. Methodologically, this vision allows us to replace linearity with a more rhizomatic and dynamic style of thinking.</w:t>
      </w:r>
      <w:r w:rsidRPr="00942B51">
        <w:rPr>
          <w:sz w:val="16"/>
        </w:rPr>
        <w:t xml:space="preserve"> The basic method is that of creative repetitions, i.e. retelling, reconfiguring and revisiting the concept, phenomenon, event, or location from different angles. This is akin to Spinozist perspectivism, but infuses it with a nomadic spin which establishes multiple connections and lines of interaction. The following factors are central to this methodological approach. First is the notion of repetition as the internal return of difference, not of sameness. It is creative mimesis, not static repetition. Revisiting the same idea or project or location from different angles is therefore not merely a quantitative multiplication of options, but rather a qualitative leap of perspective. This leap takes the form of a hybrid mixture of codes, genres, or modes of apprehension of the idea, event or phenomenon in question. One of the ways in which this can be accounted for is through an intensive or affective mapping of how each of us relates to and interacts with the ideas/events/codes as processes. I shall return to the affective element below. Ethically, each researcher or writer has to negotiate the </w:t>
      </w:r>
      <w:proofErr w:type="gramStart"/>
      <w:r w:rsidRPr="00942B51">
        <w:rPr>
          <w:sz w:val="16"/>
        </w:rPr>
        <w:t>often dramatic</w:t>
      </w:r>
      <w:proofErr w:type="gramEnd"/>
      <w:r w:rsidRPr="00942B51">
        <w:rPr>
          <w:sz w:val="16"/>
        </w:rPr>
        <w:t xml:space="preserve"> shifts of perspective and location which are required for the implementation of a process-oriented – as opposed to </w:t>
      </w:r>
      <w:proofErr w:type="spellStart"/>
      <w:r w:rsidRPr="00942B51">
        <w:rPr>
          <w:sz w:val="16"/>
        </w:rPr>
        <w:t>conceptbased</w:t>
      </w:r>
      <w:proofErr w:type="spellEnd"/>
      <w:r w:rsidRPr="00942B51">
        <w:rPr>
          <w:sz w:val="16"/>
        </w:rPr>
        <w:t xml:space="preserve"> and system driven – thought. </w:t>
      </w:r>
      <w:r w:rsidRPr="00942B51">
        <w:rPr>
          <w:u w:val="single"/>
        </w:rPr>
        <w:t xml:space="preserve">The key methodological feature that emerges clearly from this is an intense form of interdisciplinarity, </w:t>
      </w:r>
      <w:proofErr w:type="spellStart"/>
      <w:r w:rsidRPr="00942B51">
        <w:rPr>
          <w:u w:val="single"/>
        </w:rPr>
        <w:t>transversality</w:t>
      </w:r>
      <w:proofErr w:type="spellEnd"/>
      <w:r w:rsidRPr="00942B51">
        <w:rPr>
          <w:u w:val="single"/>
        </w:rPr>
        <w:t xml:space="preserve"> and boundary-crossings among a range of discourses. More specifically, nomadic transpositions constitute a way of reworking the interrelation among different axes of difference: sexualization, racialization, naturalization. All these share a passionate commitment to dislodge ‘difference’ from its hegemonic position as an instrument of </w:t>
      </w:r>
      <w:proofErr w:type="spellStart"/>
      <w:r w:rsidRPr="00942B51">
        <w:rPr>
          <w:u w:val="single"/>
        </w:rPr>
        <w:t>worldhistorical</w:t>
      </w:r>
      <w:proofErr w:type="spellEnd"/>
      <w:r w:rsidRPr="00942B51">
        <w:rPr>
          <w:u w:val="single"/>
        </w:rPr>
        <w:t xml:space="preserve"> systems of domination, exclusion and disqualification, as I argued before. Linearity is especially problematic on the methodological front for radical epistemologies and marginal discourses. The question is how to implement a coherent but non-hierarchical system of knowledge transfer and the transmission of the cultural and political memory of a past that is often not recognized by official institutional culture. A poignant example of this is the transmission of the cultural and political capital of a centuries-old movement such as feminism. Linearity is a very inadequate way of accounting for intergenerational relations among women who belong to different historical phases of the women’s movement.</w:t>
      </w:r>
      <w:r w:rsidRPr="00942B51">
        <w:rPr>
          <w:sz w:val="16"/>
        </w:rPr>
        <w:t xml:space="preserve"> Nowadays, with a third feminist wave in full swing (Henry, 2004), it is difficult to avoid both the hierarchical Oedipal narrative of mothers and daughters of the feminist revolution and the negative passions that inevitably accompany such narratives. It is not always easy to challenge the hierarchical relationships that are socially predicated on differences ordained along a chronological scale. The best antidote to it is an </w:t>
      </w:r>
      <w:proofErr w:type="spellStart"/>
      <w:r w:rsidRPr="00942B51">
        <w:rPr>
          <w:sz w:val="16"/>
        </w:rPr>
        <w:t>antiOedipal</w:t>
      </w:r>
      <w:proofErr w:type="spellEnd"/>
      <w:r w:rsidRPr="00942B51">
        <w:rPr>
          <w:sz w:val="16"/>
        </w:rPr>
        <w:t xml:space="preserve"> approach to the question of inter-generational ethics. It results in the need to find adequate accounts for the zigzagging nature of feminist intellectual and cultural memories, as well as their political genealogies</w:t>
      </w:r>
      <w:r w:rsidRPr="00942B51">
        <w:rPr>
          <w:u w:val="single"/>
        </w:rPr>
        <w:t xml:space="preserve">. </w:t>
      </w:r>
      <w:r w:rsidRPr="00942B51">
        <w:rPr>
          <w:b/>
          <w:u w:val="single"/>
        </w:rPr>
        <w:t xml:space="preserve">This raises methodological issues of how to account for a different notion of time – not Chronos, but </w:t>
      </w:r>
      <w:proofErr w:type="spellStart"/>
      <w:r w:rsidRPr="00942B51">
        <w:rPr>
          <w:b/>
          <w:u w:val="single"/>
        </w:rPr>
        <w:t>Aion</w:t>
      </w:r>
      <w:proofErr w:type="spellEnd"/>
      <w:r w:rsidRPr="00942B51">
        <w:rPr>
          <w:b/>
          <w:u w:val="single"/>
        </w:rPr>
        <w:t>, the dynamic and internally contradictory or circular time of becoming.</w:t>
      </w:r>
      <w:r w:rsidRPr="00942B51">
        <w:rPr>
          <w:u w:val="single"/>
        </w:rPr>
        <w:t xml:space="preserve"> A nomadic methodology posits active processes of becoming: we </w:t>
      </w:r>
      <w:r w:rsidRPr="00942B51">
        <w:rPr>
          <w:u w:val="single"/>
        </w:rPr>
        <w:lastRenderedPageBreak/>
        <w:t xml:space="preserve">need flows of empowering desire that mobilize the subject and activate him/her out of the gravitational pull of envy, rivalry and </w:t>
      </w:r>
      <w:proofErr w:type="spellStart"/>
      <w:r w:rsidRPr="00942B51">
        <w:rPr>
          <w:u w:val="single"/>
        </w:rPr>
        <w:t>egoindexed</w:t>
      </w:r>
      <w:proofErr w:type="spellEnd"/>
      <w:r w:rsidRPr="00942B51">
        <w:rPr>
          <w:u w:val="single"/>
        </w:rPr>
        <w:t xml:space="preserve"> claims to recognition. What gets reasserted in this effort is the need to work towards social sustainability and social horizons of hope. Hope aims at change and transformations and it longs for mobility and </w:t>
      </w:r>
      <w:proofErr w:type="spellStart"/>
      <w:r w:rsidRPr="00942B51">
        <w:rPr>
          <w:u w:val="single"/>
        </w:rPr>
        <w:t>becomings</w:t>
      </w:r>
      <w:proofErr w:type="spellEnd"/>
      <w:r w:rsidRPr="00942B51">
        <w:rPr>
          <w:u w:val="single"/>
        </w:rPr>
        <w:t xml:space="preserve"> – that is to say, for sustainable changes.</w:t>
      </w:r>
    </w:p>
    <w:p w14:paraId="1CF0F0AB" w14:textId="77777777" w:rsidR="00FE2EAF" w:rsidRPr="00942B51" w:rsidRDefault="00FE2EAF" w:rsidP="00FE2EAF">
      <w:pPr>
        <w:spacing w:after="0" w:line="240" w:lineRule="auto"/>
        <w:rPr>
          <w:b/>
        </w:rPr>
      </w:pPr>
    </w:p>
    <w:p w14:paraId="5BE55876" w14:textId="07143353" w:rsidR="00FE2EAF" w:rsidRDefault="00FE2EAF" w:rsidP="00FE2EAF"/>
    <w:p w14:paraId="31C28DC5" w14:textId="77777777" w:rsidR="007570D9" w:rsidRPr="00942B51" w:rsidRDefault="007570D9" w:rsidP="007570D9">
      <w:pPr>
        <w:pStyle w:val="Heading4"/>
        <w:shd w:val="clear" w:color="auto" w:fill="FFFFFF"/>
        <w:spacing w:before="0" w:line="240" w:lineRule="auto"/>
        <w:jc w:val="both"/>
        <w:rPr>
          <w:rFonts w:cs="Calibri"/>
          <w:color w:val="222222"/>
        </w:rPr>
      </w:pPr>
      <w:r w:rsidRPr="00942B51">
        <w:rPr>
          <w:rFonts w:cs="Calibri"/>
          <w:color w:val="222222"/>
        </w:rPr>
        <w:t>There is but one road to emancipation – nomadism. Nomadic thought opens up the conditioned for renewed political and ethical agency – rather than being the light at the end of the tunnel, it is the steam engine which propels us towards the light.</w:t>
      </w:r>
    </w:p>
    <w:p w14:paraId="0FC57BF0" w14:textId="77777777" w:rsidR="007570D9" w:rsidRPr="00942B51" w:rsidRDefault="007570D9" w:rsidP="007570D9">
      <w:pPr>
        <w:spacing w:after="0" w:line="240" w:lineRule="auto"/>
        <w:jc w:val="both"/>
        <w:rPr>
          <w:bCs/>
          <w:sz w:val="16"/>
          <w:szCs w:val="16"/>
        </w:rPr>
      </w:pPr>
      <w:proofErr w:type="spellStart"/>
      <w:r w:rsidRPr="00942B51">
        <w:rPr>
          <w:rStyle w:val="Style13ptBold"/>
        </w:rPr>
        <w:t>Braidotti</w:t>
      </w:r>
      <w:proofErr w:type="spellEnd"/>
      <w:r w:rsidRPr="00942B51">
        <w:rPr>
          <w:rStyle w:val="Style13ptBold"/>
        </w:rPr>
        <w:t xml:space="preserve"> 10 </w:t>
      </w:r>
      <w:proofErr w:type="spellStart"/>
      <w:r w:rsidRPr="00942B51">
        <w:rPr>
          <w:rStyle w:val="Style13ptBold"/>
          <w:sz w:val="16"/>
          <w:szCs w:val="16"/>
        </w:rPr>
        <w:t>Rosi</w:t>
      </w:r>
      <w:proofErr w:type="spellEnd"/>
      <w:r w:rsidRPr="00942B51">
        <w:rPr>
          <w:rStyle w:val="Style13ptBold"/>
          <w:sz w:val="16"/>
          <w:szCs w:val="16"/>
        </w:rPr>
        <w:t xml:space="preserve"> </w:t>
      </w:r>
      <w:proofErr w:type="spellStart"/>
      <w:r w:rsidRPr="00942B51">
        <w:rPr>
          <w:rStyle w:val="Style13ptBold"/>
          <w:sz w:val="16"/>
          <w:szCs w:val="16"/>
        </w:rPr>
        <w:t>Braidotti</w:t>
      </w:r>
      <w:proofErr w:type="spellEnd"/>
      <w:r w:rsidRPr="00942B51">
        <w:rPr>
          <w:rStyle w:val="Style13ptBold"/>
          <w:sz w:val="16"/>
          <w:szCs w:val="16"/>
        </w:rPr>
        <w:t>, Arts Faculty, Utrecht University, the Netherlands, “Nomadism: Against Methodological Nationalism, Policy Futures in Education” Vol 8, Issue 3-4, pp. 408 – 418 http://journals.sagepub.com/doi/10.2304/pfie.2010.8.3.408</w:t>
      </w:r>
    </w:p>
    <w:p w14:paraId="26305099" w14:textId="77777777" w:rsidR="007570D9" w:rsidRPr="00942B51" w:rsidRDefault="007570D9" w:rsidP="007570D9">
      <w:pPr>
        <w:spacing w:after="0" w:line="240" w:lineRule="auto"/>
        <w:jc w:val="both"/>
        <w:rPr>
          <w:sz w:val="14"/>
        </w:rPr>
      </w:pPr>
      <w:r w:rsidRPr="00942B51">
        <w:rPr>
          <w:sz w:val="14"/>
        </w:rPr>
        <w:t xml:space="preserve">As I argued earlier, </w:t>
      </w:r>
      <w:r w:rsidRPr="00942B51">
        <w:rPr>
          <w:u w:val="single"/>
        </w:rPr>
        <w:t>the conditions for renewed political and ethical agency cannot be drawn from the immediate context or the current state of the terrain. They have to be generated affirmatively and creatively by efforts geared to creating possible futures, by mobilizing resources and visions that have been left untapped and by actualizing them in daily practices of interconnection with others. This project requires more visionary power or prophetic energy; qualities which are neither especially in fashion in academic circles, nor highly valued socially in these times of commercial globalization. Yet, the call for more vision is emerging from many quarters in critical theory.</w:t>
      </w:r>
      <w:r w:rsidRPr="00942B51">
        <w:rPr>
          <w:sz w:val="14"/>
        </w:rPr>
        <w:t xml:space="preserve"> </w:t>
      </w:r>
      <w:r w:rsidRPr="00942B51">
        <w:rPr>
          <w:u w:val="single"/>
        </w:rPr>
        <w:t xml:space="preserve">Feminists have a long and rich genealogy in terms of pleading for increased visionary insight. From the very early days, </w:t>
      </w:r>
      <w:r w:rsidRPr="00942B51">
        <w:rPr>
          <w:sz w:val="14"/>
        </w:rPr>
        <w:t>Joan Kelly (1979) typified feminist theory as a double-edged vision, with a strong critical and an equally strong creative function.</w:t>
      </w:r>
      <w:r w:rsidRPr="00942B51">
        <w:rPr>
          <w:u w:val="single"/>
        </w:rPr>
        <w:t xml:space="preserve"> Faith in the creative powers of the imagination is an integral part of feminists’ appraisal of lived embodied experience and the bodily roots of subjectivity, which would express the complex singularities that feminist women have become.</w:t>
      </w:r>
      <w:r w:rsidRPr="00942B51">
        <w:rPr>
          <w:sz w:val="14"/>
        </w:rPr>
        <w:t xml:space="preserve"> Donna Haraway’s work (1997) provides the best example of this kind of respect for a dimension where creativity is unimaginable without some visionary fuel. </w:t>
      </w:r>
      <w:r w:rsidRPr="00942B51">
        <w:rPr>
          <w:u w:val="single"/>
        </w:rPr>
        <w:t>Prophetic or visionary minds are thinkers of the future. The future as an active object of desire propels us forth and motivates us to be active in the here and now of a continuous present that calls for resistance. The yearning for sustainable futures can construct a livable present. This is not a leap of faith, but an active transposition, a transformation at the in-depth level</w:t>
      </w:r>
      <w:r w:rsidRPr="00942B51">
        <w:rPr>
          <w:sz w:val="14"/>
        </w:rPr>
        <w:t xml:space="preserve"> (</w:t>
      </w:r>
      <w:proofErr w:type="spellStart"/>
      <w:r w:rsidRPr="00942B51">
        <w:rPr>
          <w:sz w:val="14"/>
        </w:rPr>
        <w:t>Braidotti</w:t>
      </w:r>
      <w:proofErr w:type="spellEnd"/>
      <w:r w:rsidRPr="00942B51">
        <w:rPr>
          <w:sz w:val="14"/>
        </w:rPr>
        <w:t xml:space="preserve">, 2006). </w:t>
      </w:r>
      <w:r w:rsidRPr="00942B51">
        <w:rPr>
          <w:u w:val="single"/>
        </w:rPr>
        <w:t>A prophetic or visionary dimension is necessary in order to secure an affirmative hold over the present, as the launching pad for sustainable becoming or qualitative transformations. The future is the virtual unfolding of the affirmative aspect of the present, which honors our obligations to the generations to come.</w:t>
      </w:r>
      <w:r w:rsidRPr="00942B51">
        <w:rPr>
          <w:sz w:val="14"/>
        </w:rPr>
        <w:t xml:space="preserve"> 417 The pursuit of practices of hope, rooted in the ordinary micro-practices of everyday life, is a simple strategy to hold, sustain and map out sustainable transformations. </w:t>
      </w:r>
      <w:r w:rsidRPr="00942B51">
        <w:rPr>
          <w:u w:val="single"/>
        </w:rPr>
        <w:t>The motivation for the social construction of hope is grounded in a profound sense of responsibility and accountability. A fundamental gratuitousness and a profound sense of hope is part of it. Hope is a way of dreaming up possible futures: an anticipatory virtue that permeates our lives and activates them. It is a powerful motivating force grounded not only in projects that aim at reconstructing the social imaginary, but also in the political economy of desires, affects and creativity. Contemporary nomadic practices of subjectivity – both in pedagogy and other areas of thought – work towards a more affirmative approach to critical theory. Beyond unitary visions of the self and teleological renditions of the processes of subject-formation, a nomadic philosophy can sustain the contemporary subjects in the efforts to synchronize themselves with the changing world in which they try to make a positive difference.</w:t>
      </w:r>
      <w:r w:rsidRPr="00942B51">
        <w:rPr>
          <w:sz w:val="14"/>
        </w:rPr>
        <w:t xml:space="preserve"> Against the established tradition of methodological nationalism, a different image of thought can be activated that rejects Euro-universalism and trusts instead in the powers of diversity. It also enlists affectivity, memory and the imagination to the crucial task of inventing new figurations and new ways of representing the complex subjects we have become. </w:t>
      </w:r>
      <w:r w:rsidRPr="00942B51">
        <w:rPr>
          <w:u w:val="single"/>
        </w:rPr>
        <w:t xml:space="preserve">The key </w:t>
      </w:r>
      <w:r w:rsidRPr="00942B51">
        <w:rPr>
          <w:u w:val="single"/>
        </w:rPr>
        <w:lastRenderedPageBreak/>
        <w:t xml:space="preserve">method is an ethics of respect for diversity that produces </w:t>
      </w:r>
      <w:proofErr w:type="spellStart"/>
      <w:r w:rsidRPr="00942B51">
        <w:rPr>
          <w:u w:val="single"/>
        </w:rPr>
        <w:t>cosynchronizations</w:t>
      </w:r>
      <w:proofErr w:type="spellEnd"/>
      <w:r w:rsidRPr="00942B51">
        <w:rPr>
          <w:u w:val="single"/>
        </w:rPr>
        <w:t xml:space="preserve"> of the nomadic selves and thus constitutes communities across multiple locations and generations. </w:t>
      </w:r>
      <w:r w:rsidRPr="00942B51">
        <w:rPr>
          <w:sz w:val="14"/>
        </w:rPr>
        <w:t>This humble project of being worthy of the present while also resisting and of constructing together social horizons of hope and sustainability expresses an evolutionary talent that enables ‘us’ to be in this together.</w:t>
      </w:r>
    </w:p>
    <w:p w14:paraId="2D019BCB" w14:textId="77777777" w:rsidR="007570D9" w:rsidRPr="00FE2EAF" w:rsidRDefault="007570D9" w:rsidP="007570D9">
      <w:pPr>
        <w:jc w:val="both"/>
      </w:pPr>
    </w:p>
    <w:p w14:paraId="3F6E8984" w14:textId="77777777" w:rsidR="002B79BA" w:rsidRDefault="002B79BA">
      <w:pPr>
        <w:spacing w:after="0" w:line="240" w:lineRule="auto"/>
        <w:rPr>
          <w:rStyle w:val="Style13ptBold"/>
          <w:rFonts w:eastAsiaTheme="majorEastAsia" w:cstheme="majorBidi"/>
          <w:bCs/>
          <w:sz w:val="32"/>
          <w:szCs w:val="32"/>
          <w:u w:val="single"/>
        </w:rPr>
      </w:pPr>
      <w:r>
        <w:rPr>
          <w:rStyle w:val="Style13ptBold"/>
          <w:b w:val="0"/>
          <w:sz w:val="32"/>
          <w:u w:val="single"/>
        </w:rPr>
        <w:br w:type="page"/>
      </w:r>
    </w:p>
    <w:p w14:paraId="12907FE4" w14:textId="6F64E6AB" w:rsidR="002B79BA" w:rsidRDefault="00DB29FA" w:rsidP="009B712A">
      <w:pPr>
        <w:pStyle w:val="Heading3"/>
        <w:rPr>
          <w:rStyle w:val="Style13ptBold"/>
          <w:b/>
          <w:sz w:val="32"/>
          <w:u w:val="single"/>
        </w:rPr>
      </w:pPr>
      <w:r w:rsidRPr="009B712A">
        <w:rPr>
          <w:rStyle w:val="Style13ptBold"/>
          <w:b/>
          <w:sz w:val="32"/>
          <w:u w:val="single"/>
        </w:rPr>
        <w:lastRenderedPageBreak/>
        <w:t>R</w:t>
      </w:r>
      <w:r w:rsidR="002B79BA">
        <w:rPr>
          <w:rStyle w:val="Style13ptBold"/>
          <w:b/>
          <w:sz w:val="32"/>
          <w:u w:val="single"/>
        </w:rPr>
        <w:t xml:space="preserve">hizomatic Criminal Justice </w:t>
      </w:r>
    </w:p>
    <w:p w14:paraId="0CF22C87" w14:textId="77777777" w:rsidR="002B79BA" w:rsidRPr="002B79BA" w:rsidRDefault="002B79BA" w:rsidP="002B79BA"/>
    <w:p w14:paraId="14B691C7" w14:textId="24E4CA01" w:rsidR="002B79BA" w:rsidRPr="00E644AB" w:rsidRDefault="002B79BA" w:rsidP="002B79BA">
      <w:pPr>
        <w:pStyle w:val="Heading4"/>
        <w:jc w:val="both"/>
      </w:pPr>
      <w:r>
        <w:t>In the face of this semiotic organization of violence and criminalization, we must move towards the crystalline regime as a way to bring disrupt the current organic regime’s obsession with stability and containment. This model of politics offers a new regime of signs as a way to construct realities based in promoting difference and becoming within molar segments of the criminal justice system. Our rhizomatic orientation towards criminal justice is the only method to foster a counter semiotic production to the status quo.</w:t>
      </w:r>
    </w:p>
    <w:p w14:paraId="3B0341C1" w14:textId="77777777" w:rsidR="002B79BA" w:rsidRPr="005E44F4" w:rsidRDefault="002B79BA" w:rsidP="002B79BA">
      <w:pPr>
        <w:jc w:val="both"/>
      </w:pPr>
      <w:r w:rsidRPr="00E644AB">
        <w:rPr>
          <w:rStyle w:val="Style13ptBold"/>
        </w:rPr>
        <w:t>Milovanovic</w:t>
      </w:r>
      <w:r w:rsidRPr="00E644AB">
        <w:t xml:space="preserve"> </w:t>
      </w:r>
      <w:r w:rsidRPr="00E644AB">
        <w:rPr>
          <w:rStyle w:val="Style13ptBold"/>
        </w:rPr>
        <w:t>7</w:t>
      </w:r>
      <w:r w:rsidRPr="00E644AB">
        <w:t xml:space="preserve"> (Dragan Milovanovic is a distinguished PhD research professor in the Justice Studies Program at Northeastern Illinois University and also the editor of the International Journal for the Semiotics of Law, “Diversity, law, and justice: A </w:t>
      </w:r>
      <w:proofErr w:type="spellStart"/>
      <w:r w:rsidRPr="00E644AB">
        <w:t>Deleuzian</w:t>
      </w:r>
      <w:proofErr w:type="spellEnd"/>
      <w:r w:rsidRPr="00E644AB">
        <w:t xml:space="preserve"> semiotic view of ‘criminal justice’” in </w:t>
      </w:r>
      <w:r w:rsidRPr="00E644AB">
        <w:rPr>
          <w:i/>
          <w:iCs/>
        </w:rPr>
        <w:t>The International Journal for the Semiotics of Law</w:t>
      </w:r>
      <w:r w:rsidRPr="00E644AB">
        <w:t xml:space="preserve">, March 2007, </w:t>
      </w:r>
      <w:proofErr w:type="spellStart"/>
      <w:r w:rsidRPr="00E644AB">
        <w:t>Pgs</w:t>
      </w:r>
      <w:proofErr w:type="spellEnd"/>
      <w:r w:rsidRPr="00E644AB">
        <w:t xml:space="preserve"> 6</w:t>
      </w:r>
      <w:r>
        <w:t>9</w:t>
      </w:r>
      <w:r w:rsidRPr="00E644AB">
        <w:t>-</w:t>
      </w:r>
      <w:r>
        <w:t>7</w:t>
      </w:r>
      <w:r w:rsidRPr="00E644AB">
        <w:t>7)</w:t>
      </w:r>
    </w:p>
    <w:p w14:paraId="06FE6760" w14:textId="77777777" w:rsidR="002B79BA" w:rsidRPr="00136C56" w:rsidRDefault="002B79BA" w:rsidP="002B79BA">
      <w:pPr>
        <w:jc w:val="both"/>
        <w:rPr>
          <w:rStyle w:val="StyleUnderline"/>
        </w:rPr>
      </w:pPr>
      <w:r w:rsidRPr="00A26C75">
        <w:rPr>
          <w:rStyle w:val="StyleUnderline"/>
        </w:rPr>
        <w:t>We turn to the crystalline regime for possible alternatives. The crystalline regime is diametrically opposed to the organic regime.</w:t>
      </w:r>
      <w:r w:rsidRPr="00136C56">
        <w:rPr>
          <w:sz w:val="16"/>
        </w:rPr>
        <w:t xml:space="preserve"> Post WW2 reconstruction efforts were inspirational for its development.49 The main difference that was to develop is the separation from the movement-image and the incorporation of th</w:t>
      </w:r>
      <w:proofErr w:type="spellStart"/>
      <w:r w:rsidRPr="00136C56">
        <w:rPr>
          <w:sz w:val="16"/>
        </w:rPr>
        <w:t>e ti</w:t>
      </w:r>
      <w:proofErr w:type="spellEnd"/>
      <w:r w:rsidRPr="00136C56">
        <w:rPr>
          <w:sz w:val="16"/>
        </w:rPr>
        <w:t xml:space="preserve">me-image. </w:t>
      </w:r>
      <w:r w:rsidRPr="00A26C75">
        <w:rPr>
          <w:rStyle w:val="Emphasis"/>
        </w:rPr>
        <w:t>It is marked by cuts, divisions, irrational (in a mathematical sense) separations, uncertainty, disorder, undecidability, the incommensurable, and indeterminism.</w:t>
      </w:r>
      <w:r w:rsidRPr="00136C56">
        <w:rPr>
          <w:sz w:val="16"/>
        </w:rPr>
        <w:t xml:space="preserve"> Probability theory of quantum mechanics would seem to be its central pillar</w:t>
      </w:r>
      <w:r w:rsidRPr="00A26C75">
        <w:rPr>
          <w:rStyle w:val="StyleUnderline"/>
        </w:rPr>
        <w:t>. Images no longer flow in linear, unfolding form toward a picture of totality; rather, the flow is interrupted by bifurcations, by serial developments, and re-articulation of irrational cuts.</w:t>
      </w:r>
      <w:r w:rsidRPr="00136C56">
        <w:rPr>
          <w:sz w:val="16"/>
        </w:rPr>
        <w:t xml:space="preserve">50 Death of one series is marked by a re-birth by another. At singularities, dice-throws rule. </w:t>
      </w:r>
      <w:r w:rsidRPr="00A26C75">
        <w:rPr>
          <w:rStyle w:val="StyleUnderline"/>
        </w:rPr>
        <w:t>For the crystalline regime, images of thought are inherently non-</w:t>
      </w:r>
      <w:proofErr w:type="spellStart"/>
      <w:r w:rsidRPr="00A26C75">
        <w:rPr>
          <w:rStyle w:val="StyleUnderline"/>
        </w:rPr>
        <w:t>totalizable</w:t>
      </w:r>
      <w:proofErr w:type="spellEnd"/>
      <w:r w:rsidRPr="00A26C75">
        <w:rPr>
          <w:rStyle w:val="StyleUnderline"/>
        </w:rPr>
        <w:t>. They are nomadic, rhizomatic, unpredictable.</w:t>
      </w:r>
      <w:r w:rsidRPr="00136C56">
        <w:rPr>
          <w:sz w:val="16"/>
        </w:rPr>
        <w:t xml:space="preserve"> The cuts and divisions open up a space for surprise, the unexpected, the unpredicted – </w:t>
      </w:r>
      <w:r w:rsidRPr="00A26C75">
        <w:rPr>
          <w:rStyle w:val="Emphasis"/>
        </w:rPr>
        <w:t xml:space="preserve">a moment in which creative evolution may take place. </w:t>
      </w:r>
      <w:r w:rsidRPr="00136C56">
        <w:rPr>
          <w:sz w:val="16"/>
        </w:rPr>
        <w:t xml:space="preserve">Movement (action–reaction) is now subordinated to the time-image. In Deleuze’s Logic of Sense, </w:t>
      </w:r>
      <w:r w:rsidRPr="00A26C75">
        <w:rPr>
          <w:rStyle w:val="StyleUnderline"/>
        </w:rPr>
        <w:t>‘‘meaning is never a principle or origin; it is produced. It is not something to be discovered, restored, or re-employed – it is to be produced by new machineries.’’</w:t>
      </w:r>
      <w:r w:rsidRPr="00136C56">
        <w:rPr>
          <w:sz w:val="16"/>
        </w:rPr>
        <w:t xml:space="preserve">51 In Deleuze’s view, the false is not imminent nor discoverable within phenomena, as in the organic regime. Rather, </w:t>
      </w:r>
      <w:r w:rsidRPr="00A26C75">
        <w:rPr>
          <w:rStyle w:val="StyleUnderline"/>
        </w:rPr>
        <w:t xml:space="preserve">it is the ‘‘power of the false’’: a continuous questioning brought about by the disruption of the time-image; truth is created, continuously in these gaps, cuts, and divisions. It is fragile, unstable, and potentially effervescent. </w:t>
      </w:r>
      <w:r w:rsidRPr="00136C56">
        <w:rPr>
          <w:sz w:val="16"/>
        </w:rPr>
        <w:t xml:space="preserve">It is, according to Deleuze,52 not toward a higher form of unity or totalization. </w:t>
      </w:r>
      <w:r w:rsidRPr="00A26C75">
        <w:rPr>
          <w:rStyle w:val="Emphasis"/>
        </w:rPr>
        <w:t>It is more connected with a becoming, not a being.</w:t>
      </w:r>
      <w:r w:rsidRPr="00136C56">
        <w:rPr>
          <w:sz w:val="16"/>
        </w:rPr>
        <w:t xml:space="preserve"> </w:t>
      </w:r>
      <w:r w:rsidRPr="00A26C75">
        <w:rPr>
          <w:rStyle w:val="StyleUnderline"/>
        </w:rPr>
        <w:t>Nor is truth to be found in its opposition to false. Hence, truth can be created positively</w:t>
      </w:r>
      <w:r w:rsidRPr="00136C56">
        <w:rPr>
          <w:sz w:val="16"/>
        </w:rPr>
        <w:t xml:space="preserve">;53 not in the react-negate form of Hegel’s master slave dialectic, but in the affirmative form of Nietzsche and the ‘‘creative evolution’’ in Bergson. </w:t>
      </w:r>
      <w:r w:rsidRPr="00A26C75">
        <w:rPr>
          <w:rStyle w:val="StyleUnderline"/>
        </w:rPr>
        <w:t>Thought, in other words, is not directed toward an eventual specified end, but rather remains open, dialogical, creative, and evolutionary directed toward an unspecified becoming.</w:t>
      </w:r>
      <w:r w:rsidRPr="00136C56">
        <w:rPr>
          <w:sz w:val="16"/>
        </w:rPr>
        <w:t xml:space="preserve">54 The emerging ‘‘risk society,’’ according to Beck,55 provides increasing disruptions, breaks, cuts, and opportunities for new forms of negotiations and active construction of </w:t>
      </w:r>
      <w:r w:rsidRPr="00A26C75">
        <w:rPr>
          <w:rStyle w:val="StyleUnderline"/>
        </w:rPr>
        <w:t>meaning not necessarily rooted in the past, but with an eye toward creative evolution.</w:t>
      </w:r>
      <w:r w:rsidRPr="00136C56">
        <w:rPr>
          <w:sz w:val="16"/>
        </w:rPr>
        <w:t xml:space="preserve"> Consider Beck’s remark in the context of Deleuze’s who builds on Wilhelm Worringer:56 </w:t>
      </w:r>
      <w:r w:rsidRPr="00A26C75">
        <w:rPr>
          <w:rStyle w:val="StyleUnderline"/>
        </w:rPr>
        <w:t>‘‘the crystalline represents a will to abstraction.</w:t>
      </w:r>
      <w:r w:rsidRPr="00136C56">
        <w:rPr>
          <w:sz w:val="16"/>
        </w:rPr>
        <w:t xml:space="preserve"> When a culture feels that it is in conflict with the world, that events are chaotic and hostile, it tends to produce pure geometric forms as an attempt to pattern and transcend this chaos.’’ </w:t>
      </w:r>
      <w:proofErr w:type="gramStart"/>
      <w:r w:rsidRPr="00136C56">
        <w:rPr>
          <w:sz w:val="16"/>
        </w:rPr>
        <w:t>Thus</w:t>
      </w:r>
      <w:proofErr w:type="gramEnd"/>
      <w:r w:rsidRPr="00136C56">
        <w:rPr>
          <w:sz w:val="16"/>
        </w:rPr>
        <w:t xml:space="preserve"> we can see </w:t>
      </w:r>
      <w:r w:rsidRPr="00A26C75">
        <w:rPr>
          <w:rStyle w:val="StyleUnderline"/>
        </w:rPr>
        <w:t xml:space="preserve">how two regimes of signs develop that are markedly different in their form. Each provides an existential space within which reality may be constructed, desire embodied, master signifiers created, discursive subject positions populated. </w:t>
      </w:r>
      <w:r w:rsidRPr="00A26C75">
        <w:rPr>
          <w:rStyle w:val="Emphasis"/>
        </w:rPr>
        <w:t xml:space="preserve">The organic </w:t>
      </w:r>
      <w:r w:rsidRPr="00A26C75">
        <w:rPr>
          <w:rStyle w:val="Emphasis"/>
        </w:rPr>
        <w:lastRenderedPageBreak/>
        <w:t xml:space="preserve">tends toward rigidity (axioms, strata, </w:t>
      </w:r>
      <w:proofErr w:type="spellStart"/>
      <w:r w:rsidRPr="00A26C75">
        <w:rPr>
          <w:rStyle w:val="Emphasis"/>
        </w:rPr>
        <w:t>territorialization</w:t>
      </w:r>
      <w:proofErr w:type="spellEnd"/>
      <w:r w:rsidRPr="00A26C75">
        <w:rPr>
          <w:rStyle w:val="Emphasis"/>
        </w:rPr>
        <w:t>, stasis, homeostasis, totalizing, reactive forces), the crystalline to continuous change (far-from-equilibrium conditions, singularities, dissipative structures, dynamic master signifiers, local effects, active forces).</w:t>
      </w:r>
      <w:r w:rsidRPr="00136C56">
        <w:rPr>
          <w:sz w:val="16"/>
        </w:rPr>
        <w:t xml:space="preserve"> We also indicated how a seventh form of a movement image, the </w:t>
      </w:r>
      <w:proofErr w:type="spellStart"/>
      <w:r w:rsidRPr="00136C56">
        <w:rPr>
          <w:sz w:val="16"/>
        </w:rPr>
        <w:t>hobbsrouss</w:t>
      </w:r>
      <w:proofErr w:type="spellEnd"/>
      <w:r w:rsidRPr="00136C56">
        <w:rPr>
          <w:sz w:val="16"/>
        </w:rPr>
        <w:t>-sign, acts as a master signifier having ubiquitous effects in the criminal justice system. Consider, then</w:t>
      </w:r>
      <w:r w:rsidRPr="00A26C75">
        <w:rPr>
          <w:rStyle w:val="StyleUnderline"/>
        </w:rPr>
        <w:t xml:space="preserve">, how the two regimes of signs offer operatives within a </w:t>
      </w:r>
      <w:proofErr w:type="gramStart"/>
      <w:r w:rsidRPr="00A26C75">
        <w:rPr>
          <w:rStyle w:val="StyleUnderline"/>
        </w:rPr>
        <w:t>criminal justice system different ways</w:t>
      </w:r>
      <w:proofErr w:type="gramEnd"/>
      <w:r w:rsidRPr="00A26C75">
        <w:rPr>
          <w:rStyle w:val="StyleUnderline"/>
        </w:rPr>
        <w:t xml:space="preserve"> to construct realities.</w:t>
      </w:r>
      <w:r w:rsidRPr="00136C56">
        <w:rPr>
          <w:sz w:val="16"/>
        </w:rPr>
        <w:t xml:space="preserve"> 5. Crystalline regime: social (transformative) justice </w:t>
      </w:r>
      <w:r w:rsidRPr="00A26C75">
        <w:rPr>
          <w:rStyle w:val="StyleUnderline"/>
        </w:rPr>
        <w:t xml:space="preserve">We now turn to the notion of social justice, or transformative justice that has affinities with the crystalline regime. </w:t>
      </w:r>
      <w:r w:rsidRPr="00136C56">
        <w:rPr>
          <w:sz w:val="16"/>
        </w:rPr>
        <w:t xml:space="preserve">Here we are concerned with alternative images of thought that wait to be released within molar and molecular organizations of desire. </w:t>
      </w:r>
      <w:r w:rsidRPr="00A26C75">
        <w:rPr>
          <w:rStyle w:val="StyleUnderline"/>
        </w:rPr>
        <w:t>We take as a given that desire has been organized around lack, as Lacan quite accurately shows, but that it is also intimately connected with capital logic as Deleuze and Guattari have argued in Anti-Oedipus and in A Thousand Plateaus.</w:t>
      </w:r>
      <w:r w:rsidRPr="00136C56">
        <w:rPr>
          <w:sz w:val="16"/>
        </w:rPr>
        <w:t xml:space="preserve"> </w:t>
      </w:r>
      <w:r w:rsidRPr="00A26C75">
        <w:rPr>
          <w:rStyle w:val="StyleUnderline"/>
        </w:rPr>
        <w:t xml:space="preserve">The predominance of the values of diversity and tolerance can be better understood within the </w:t>
      </w:r>
      <w:proofErr w:type="spellStart"/>
      <w:r w:rsidRPr="00A26C75">
        <w:rPr>
          <w:rStyle w:val="StyleUnderline"/>
        </w:rPr>
        <w:t>Deleuzian</w:t>
      </w:r>
      <w:proofErr w:type="spellEnd"/>
      <w:r w:rsidRPr="00A26C75">
        <w:rPr>
          <w:rStyle w:val="StyleUnderline"/>
        </w:rPr>
        <w:t xml:space="preserve"> framework of the crystalline regime where the time-image is ubiquitous.</w:t>
      </w:r>
      <w:r w:rsidRPr="00136C56">
        <w:rPr>
          <w:sz w:val="16"/>
        </w:rPr>
        <w:t xml:space="preserve"> But how would transformative justice appear? How would the regime of signs that are its constitutive parts develop? What would they look like? Can we provide an indication of their possible development? Let us see if we can develop some initial approximations</w:t>
      </w:r>
      <w:r w:rsidRPr="00A26C75">
        <w:rPr>
          <w:rStyle w:val="Emphasis"/>
        </w:rPr>
        <w:t>. We begin with decoupling the notion of justice from law</w:t>
      </w:r>
      <w:r w:rsidRPr="00136C56">
        <w:rPr>
          <w:sz w:val="16"/>
        </w:rPr>
        <w:t xml:space="preserve">. Derrida57 has argued that </w:t>
      </w:r>
      <w:r w:rsidRPr="00A26C75">
        <w:rPr>
          <w:rStyle w:val="StyleUnderline"/>
        </w:rPr>
        <w:t>justice is much like a gift, it is immeasurable; whereas law is like economics, subject to rationality and precise calculation.</w:t>
      </w:r>
      <w:r w:rsidRPr="00136C56">
        <w:rPr>
          <w:sz w:val="16"/>
        </w:rPr>
        <w:t xml:space="preserve"> </w:t>
      </w:r>
      <w:r w:rsidRPr="00A26C75">
        <w:rPr>
          <w:rStyle w:val="Emphasis"/>
        </w:rPr>
        <w:t>Law may include justice, but it can never be congruent with it.</w:t>
      </w:r>
      <w:r w:rsidRPr="00136C56">
        <w:rPr>
          <w:sz w:val="16"/>
        </w:rPr>
        <w:t xml:space="preserve"> </w:t>
      </w:r>
      <w:proofErr w:type="gramStart"/>
      <w:r w:rsidRPr="00136C56">
        <w:rPr>
          <w:sz w:val="16"/>
        </w:rPr>
        <w:t>So</w:t>
      </w:r>
      <w:proofErr w:type="gramEnd"/>
      <w:r w:rsidRPr="00136C56">
        <w:rPr>
          <w:sz w:val="16"/>
        </w:rPr>
        <w:t xml:space="preserve"> we proceed with the assumption that only approximations of justice may appear in law. We also proceed with the assumption that</w:t>
      </w:r>
      <w:r w:rsidRPr="00A26C75">
        <w:rPr>
          <w:rStyle w:val="StyleUnderline"/>
        </w:rPr>
        <w:t xml:space="preserve"> formal rationality is a totalizing discourse, which does not make much room for thinking otherwise, or for more sensitive and holistic responses to harm. </w:t>
      </w:r>
      <w:r w:rsidRPr="00136C56">
        <w:rPr>
          <w:sz w:val="16"/>
        </w:rPr>
        <w:t xml:space="preserve">Deleuze’s study of cinema has applicability here. We want to make use of some of the concepts he develops from the crystalline regime in indicating directions for </w:t>
      </w:r>
      <w:r w:rsidRPr="00A26C75">
        <w:rPr>
          <w:rStyle w:val="StyleUnderline"/>
        </w:rPr>
        <w:t>a transformative justice, a justice which moves back and forth from the micro to the macro, from the molecular to the molar, from paranoiac libidinal investments of desire to the schizophrenic libidinal investments</w:t>
      </w:r>
      <w:r w:rsidRPr="00136C56">
        <w:rPr>
          <w:sz w:val="16"/>
        </w:rPr>
        <w:t xml:space="preserve"> (schizophrenic as a process not the end state, as in a clinical entity). We want to follow with Deleuze’s conceptualization of regimes of signs; how, that is, </w:t>
      </w:r>
      <w:r w:rsidRPr="00A26C75">
        <w:rPr>
          <w:rStyle w:val="StyleUnderline"/>
        </w:rPr>
        <w:t xml:space="preserve">new forms may emerge offering not only a diverse series of </w:t>
      </w:r>
      <w:r w:rsidRPr="00A26C75">
        <w:rPr>
          <w:rStyle w:val="Emphasis"/>
        </w:rPr>
        <w:t>discursive subject positions hence promoting differences</w:t>
      </w:r>
      <w:r w:rsidRPr="00A26C75">
        <w:rPr>
          <w:rStyle w:val="StyleUnderline"/>
        </w:rPr>
        <w:t>, but also expressive forms (signifiers) and content (signified) with which, through which, and by which a subject may be constituted in a more holistic fashion.</w:t>
      </w:r>
      <w:r w:rsidRPr="00136C56">
        <w:rPr>
          <w:sz w:val="16"/>
        </w:rPr>
        <w:t xml:space="preserve"> We want to separate desire from its connection to lack and instead situate it in a Nietzschean/</w:t>
      </w:r>
      <w:proofErr w:type="spellStart"/>
      <w:r w:rsidRPr="00136C56">
        <w:rPr>
          <w:sz w:val="16"/>
        </w:rPr>
        <w:t>Deleuzian</w:t>
      </w:r>
      <w:proofErr w:type="spellEnd"/>
      <w:r w:rsidRPr="00136C56">
        <w:rPr>
          <w:sz w:val="16"/>
        </w:rPr>
        <w:t xml:space="preserve"> frame in which </w:t>
      </w:r>
      <w:r w:rsidRPr="00A26C75">
        <w:rPr>
          <w:rStyle w:val="StyleUnderline"/>
        </w:rPr>
        <w:t xml:space="preserve">it knows only production, connection, development, ever more diversity. We want to develop a form of transformative justice by which molar statistical aggregates are constantly infused with subversive forms whereby they continuously </w:t>
      </w:r>
      <w:proofErr w:type="spellStart"/>
      <w:r w:rsidRPr="00A26C75">
        <w:rPr>
          <w:rStyle w:val="StyleUnderline"/>
        </w:rPr>
        <w:t>deterritorialize</w:t>
      </w:r>
      <w:proofErr w:type="spellEnd"/>
      <w:r w:rsidRPr="00A26C75">
        <w:rPr>
          <w:rStyle w:val="StyleUnderline"/>
        </w:rPr>
        <w:t xml:space="preserve"> and reterritorialize, where lines of flight are released by which creative evolution may progress.</w:t>
      </w:r>
      <w:r w:rsidRPr="00136C56">
        <w:rPr>
          <w:sz w:val="16"/>
        </w:rPr>
        <w:t xml:space="preserve"> Simultaneously, we want to be sensitive to molecular libidinal developments that are both constitutive and constituting of molar aggregates, but being ever vigilant to forms that are socially harmful.58 </w:t>
      </w:r>
      <w:r w:rsidRPr="00A26C75">
        <w:rPr>
          <w:rStyle w:val="StyleUnderline"/>
        </w:rPr>
        <w:t>We want to move away from categorical descriptions</w:t>
      </w:r>
      <w:r w:rsidRPr="00136C56">
        <w:rPr>
          <w:sz w:val="16"/>
        </w:rPr>
        <w:t xml:space="preserve"> (race, gender, class, defined personalities) </w:t>
      </w:r>
      <w:r w:rsidRPr="00A26C75">
        <w:rPr>
          <w:rStyle w:val="Emphasis"/>
        </w:rPr>
        <w:t>in releasing rhizomatic development, a becoming not a being.</w:t>
      </w:r>
      <w:r w:rsidRPr="00136C56">
        <w:rPr>
          <w:sz w:val="16"/>
        </w:rPr>
        <w:t xml:space="preserve"> As Deleuze and Guattari59 advocate: the task of </w:t>
      </w:r>
      <w:proofErr w:type="spellStart"/>
      <w:r w:rsidRPr="00136C56">
        <w:rPr>
          <w:sz w:val="16"/>
        </w:rPr>
        <w:t>schizoanalysis</w:t>
      </w:r>
      <w:proofErr w:type="spellEnd"/>
      <w:r w:rsidRPr="00136C56">
        <w:rPr>
          <w:sz w:val="16"/>
        </w:rPr>
        <w:t xml:space="preserve"> is that of tirelessly taking apart egos and their presuppositions liberating the </w:t>
      </w:r>
      <w:proofErr w:type="spellStart"/>
      <w:r w:rsidRPr="00136C56">
        <w:rPr>
          <w:sz w:val="16"/>
        </w:rPr>
        <w:t>prepersonal</w:t>
      </w:r>
      <w:proofErr w:type="spellEnd"/>
      <w:r w:rsidRPr="00136C56">
        <w:rPr>
          <w:sz w:val="16"/>
        </w:rPr>
        <w:t xml:space="preserve"> singularities they enclose and repress; </w:t>
      </w:r>
      <w:r w:rsidRPr="00A26C75">
        <w:rPr>
          <w:rStyle w:val="StyleUnderline"/>
        </w:rPr>
        <w:t xml:space="preserve">mobilizing the flows they would be capable of transmitting, receiving, or intercepting; establishing always further and more sharply the </w:t>
      </w:r>
      <w:proofErr w:type="spellStart"/>
      <w:r w:rsidRPr="00A26C75">
        <w:rPr>
          <w:rStyle w:val="StyleUnderline"/>
        </w:rPr>
        <w:t>schizzes</w:t>
      </w:r>
      <w:proofErr w:type="spellEnd"/>
      <w:r w:rsidRPr="00A26C75">
        <w:rPr>
          <w:rStyle w:val="StyleUnderline"/>
        </w:rPr>
        <w:t xml:space="preserve"> and the breaks well below conditions of identity; and assembling the desiring-machines that </w:t>
      </w:r>
      <w:proofErr w:type="spellStart"/>
      <w:r w:rsidRPr="00A26C75">
        <w:rPr>
          <w:rStyle w:val="StyleUnderline"/>
        </w:rPr>
        <w:t>countersect</w:t>
      </w:r>
      <w:proofErr w:type="spellEnd"/>
      <w:r w:rsidRPr="00A26C75">
        <w:rPr>
          <w:rStyle w:val="StyleUnderline"/>
        </w:rPr>
        <w:t xml:space="preserve"> everyone and group everyone with others. </w:t>
      </w:r>
      <w:r w:rsidRPr="00136C56">
        <w:rPr>
          <w:sz w:val="16"/>
        </w:rPr>
        <w:t xml:space="preserve">This is the challenge for the coming revolutionaries who advocate transformative justice. In incipient form we have elements of this in the early works by Quaker Ruth Morris,60 Sullivan and Tifft,61 and Ness and Strong62 on restorative justice. Unfortunately, theirs is more in line with the organic regime and with some further analysis, can be shown to be buttressed by desire as lack. Morris63 has argued for a ‘‘transformative justice [that] includes victims, offenders, their families, and their communities, and invites them to use the past to dream and create a better future.’’ Ness and Strong’s64 brief forays into transformative justice rather than restorative justice would focus simultaneously on persons, perspectives, and community. In their words,65 </w:t>
      </w:r>
      <w:r w:rsidRPr="00B543D7">
        <w:rPr>
          <w:rStyle w:val="StyleUnderline"/>
        </w:rPr>
        <w:t xml:space="preserve">‘‘just as individuals must accept responsibility for their acts, so societies must assume some responsibility for the inequalities that plague them .... – to </w:t>
      </w:r>
      <w:r w:rsidRPr="00B543D7">
        <w:rPr>
          <w:rStyle w:val="StyleUnderline"/>
        </w:rPr>
        <w:lastRenderedPageBreak/>
        <w:t>discern imbalances in equities, or disparities that result in less justice for some, and to seek remediation and even transformation of those structures.’’</w:t>
      </w:r>
      <w:r w:rsidRPr="00136C56">
        <w:rPr>
          <w:sz w:val="16"/>
        </w:rPr>
        <w:t xml:space="preserve"> Sullivan and Tifft66 note that restorative justice is too narrow, and that it should be extended ‘‘to take into account the ‘transformative’, economic, and structural dimensions of justice; that is, </w:t>
      </w:r>
      <w:r w:rsidRPr="00B543D7">
        <w:rPr>
          <w:rStyle w:val="StyleUnderline"/>
        </w:rPr>
        <w:t>the social-structural conditions that constrain our lives and affect the extent to which any one of us can live restorative lives.</w:t>
      </w:r>
      <w:r w:rsidRPr="00136C56">
        <w:rPr>
          <w:sz w:val="16"/>
        </w:rPr>
        <w:t xml:space="preserve">’’ Their call is for a needs-based justice that is holistic in approach. Again, for Ness and Strong, as well as to Sullivan and </w:t>
      </w:r>
      <w:proofErr w:type="spellStart"/>
      <w:r w:rsidRPr="00136C56">
        <w:rPr>
          <w:sz w:val="16"/>
        </w:rPr>
        <w:t>Tifft</w:t>
      </w:r>
      <w:proofErr w:type="spellEnd"/>
      <w:r w:rsidRPr="00136C56">
        <w:rPr>
          <w:sz w:val="16"/>
        </w:rPr>
        <w:t xml:space="preserve"> to a lesser of a degree, the organic regime still underlies the respective models, and desire as lack can be shown to be its understructure. </w:t>
      </w:r>
      <w:r w:rsidRPr="00B543D7">
        <w:rPr>
          <w:rStyle w:val="Emphasis"/>
        </w:rPr>
        <w:t>We need to have a new vision at the molecular and the molar levels.</w:t>
      </w:r>
      <w:r w:rsidRPr="00136C56">
        <w:rPr>
          <w:sz w:val="16"/>
        </w:rPr>
        <w:t xml:space="preserve"> In this direction we67 have identified a ‘‘radical accusatory’’ and a ‘‘reformist remedial’’ model that focus simultaneously at the micro and macro levels, the molecular and molar levels. The former argues for doing away with current forms of capitalist society completely; the latter, for a </w:t>
      </w:r>
      <w:proofErr w:type="spellStart"/>
      <w:r w:rsidRPr="00136C56">
        <w:rPr>
          <w:sz w:val="16"/>
        </w:rPr>
        <w:t>superliberalism</w:t>
      </w:r>
      <w:proofErr w:type="spellEnd"/>
      <w:r w:rsidRPr="00136C56">
        <w:rPr>
          <w:sz w:val="16"/>
        </w:rPr>
        <w:t xml:space="preserve"> in line with the initiative of Roberto Unger’s work.68 In either case, what is being advocated is a constitutive approach; </w:t>
      </w:r>
      <w:r w:rsidRPr="00B543D7">
        <w:rPr>
          <w:rStyle w:val="StyleUnderline"/>
        </w:rPr>
        <w:t>the molar and molecular are co-productive levels</w:t>
      </w:r>
      <w:r w:rsidRPr="00136C56">
        <w:rPr>
          <w:sz w:val="16"/>
        </w:rPr>
        <w:t xml:space="preserve">. We recognize this in law by such studies as those by </w:t>
      </w:r>
      <w:proofErr w:type="spellStart"/>
      <w:r w:rsidRPr="00136C56">
        <w:rPr>
          <w:sz w:val="16"/>
        </w:rPr>
        <w:t>Ewick</w:t>
      </w:r>
      <w:proofErr w:type="spellEnd"/>
      <w:r w:rsidRPr="00136C56">
        <w:rPr>
          <w:sz w:val="16"/>
        </w:rPr>
        <w:t xml:space="preserve"> and </w:t>
      </w:r>
      <w:proofErr w:type="spellStart"/>
      <w:r w:rsidRPr="00136C56">
        <w:rPr>
          <w:sz w:val="16"/>
        </w:rPr>
        <w:t>Silbey’s</w:t>
      </w:r>
      <w:proofErr w:type="spellEnd"/>
      <w:r w:rsidRPr="00136C56">
        <w:rPr>
          <w:sz w:val="16"/>
        </w:rPr>
        <w:t xml:space="preserve"> The Common Place of Law69 where they indicate </w:t>
      </w:r>
      <w:r w:rsidRPr="00B543D7">
        <w:rPr>
          <w:rStyle w:val="Emphasis"/>
        </w:rPr>
        <w:t>‘‘legality’’ is not merely top down, but is ongoingly produced by everyday discourse and action.</w:t>
      </w:r>
      <w:r w:rsidRPr="00136C56">
        <w:rPr>
          <w:sz w:val="16"/>
        </w:rPr>
        <w:t xml:space="preserve"> A similar argument was made much earlier in David Matza’s Delinquency and Drift70 where they argue </w:t>
      </w:r>
      <w:r w:rsidRPr="00B543D7">
        <w:rPr>
          <w:rStyle w:val="StyleUnderline"/>
        </w:rPr>
        <w:t>the very rationalizations that are prevalent in juveniles’ regimes of signs allowing victimization without guilt, are ‘‘borrowed’’ from traditional defenses found in law.</w:t>
      </w:r>
      <w:r w:rsidRPr="00136C56">
        <w:rPr>
          <w:sz w:val="16"/>
        </w:rPr>
        <w:t xml:space="preserve"> </w:t>
      </w:r>
      <w:proofErr w:type="spellStart"/>
      <w:r w:rsidRPr="00136C56">
        <w:rPr>
          <w:sz w:val="16"/>
        </w:rPr>
        <w:t>Schwendinger</w:t>
      </w:r>
      <w:proofErr w:type="spellEnd"/>
      <w:r w:rsidRPr="00136C56">
        <w:rPr>
          <w:sz w:val="16"/>
        </w:rPr>
        <w:t xml:space="preserve"> and Schwendinger71 also develop the micro–macro connection in indicating that </w:t>
      </w:r>
      <w:r w:rsidRPr="00B543D7">
        <w:rPr>
          <w:rStyle w:val="StyleUnderline"/>
        </w:rPr>
        <w:t>an ‘‘instrumental rhetoric’’ developed in juveniles’ regimes of signs which objectify the other as allowable victims (I-it objectifications), arise in certain political economies.</w:t>
      </w:r>
      <w:r w:rsidRPr="00136C56">
        <w:rPr>
          <w:sz w:val="16"/>
        </w:rPr>
        <w:t xml:space="preserve"> </w:t>
      </w:r>
      <w:r w:rsidRPr="00B543D7">
        <w:rPr>
          <w:rStyle w:val="StyleUnderline"/>
        </w:rPr>
        <w:t>Two examples may be provided that incorporate elements of a transformative justice.</w:t>
      </w:r>
      <w:r w:rsidRPr="00136C56">
        <w:rPr>
          <w:sz w:val="16"/>
        </w:rPr>
        <w:t xml:space="preserve"> We shall also indicate how the crystalline regime is an appropriate modeling of this initiative. Schehr’s72 and Arrigo et al’s73 examination of </w:t>
      </w:r>
      <w:r w:rsidRPr="00B543D7">
        <w:rPr>
          <w:rStyle w:val="StyleUnderline"/>
        </w:rPr>
        <w:t>victim offender mediation programs suggested that an additional component, critical literacy, could be incorporated to these mediation efforts</w:t>
      </w:r>
      <w:r w:rsidRPr="00136C56">
        <w:rPr>
          <w:sz w:val="16"/>
        </w:rPr>
        <w:t xml:space="preserve">, much in line with the dialogical approach of Paulo Freire,74 </w:t>
      </w:r>
      <w:r w:rsidRPr="00B543D7">
        <w:rPr>
          <w:rStyle w:val="StyleUnderline"/>
        </w:rPr>
        <w:t xml:space="preserve">in empowering the disputants, while simultaneously providing the space within which </w:t>
      </w:r>
      <w:r w:rsidRPr="00B543D7">
        <w:rPr>
          <w:rStyle w:val="Emphasis"/>
        </w:rPr>
        <w:t>repressive structures could be made visible</w:t>
      </w:r>
      <w:r w:rsidRPr="00B543D7">
        <w:rPr>
          <w:rStyle w:val="StyleUnderline"/>
        </w:rPr>
        <w:t xml:space="preserve">. </w:t>
      </w:r>
      <w:r w:rsidRPr="00C7278D">
        <w:rPr>
          <w:rStyle w:val="StyleUnderline"/>
        </w:rPr>
        <w:t>This process</w:t>
      </w:r>
      <w:r w:rsidRPr="00136C56">
        <w:rPr>
          <w:sz w:val="16"/>
        </w:rPr>
        <w:t xml:space="preserve"> of ‘‘conscientization’’ </w:t>
      </w:r>
      <w:r w:rsidRPr="00C7278D">
        <w:rPr>
          <w:rStyle w:val="Emphasis"/>
        </w:rPr>
        <w:t>could lead to fundamentally altered master signifiers and new discursive subject positions which are constitutive of more humanistic regimes of signs</w:t>
      </w:r>
      <w:r w:rsidRPr="00136C56">
        <w:rPr>
          <w:sz w:val="16"/>
        </w:rPr>
        <w:t xml:space="preserve">.75 A second example can be provided at the more ‘‘meso’’ level, one lying between a micro and macro level. </w:t>
      </w:r>
      <w:r w:rsidRPr="00C7278D">
        <w:rPr>
          <w:rStyle w:val="StyleUnderline"/>
        </w:rPr>
        <w:t>Christine Parker</w:t>
      </w:r>
      <w:r w:rsidRPr="00136C56">
        <w:rPr>
          <w:sz w:val="16"/>
        </w:rPr>
        <w:t xml:space="preserve">76 </w:t>
      </w:r>
      <w:r w:rsidRPr="00C7278D">
        <w:rPr>
          <w:rStyle w:val="StyleUnderline"/>
        </w:rPr>
        <w:t xml:space="preserve">was interested in applying a restorative justice model to the corporate world. </w:t>
      </w:r>
      <w:r w:rsidRPr="00C7278D">
        <w:rPr>
          <w:rStyle w:val="Emphasis"/>
        </w:rPr>
        <w:t>She, however, does suggest elements by which a new regime of signs and deterritorialization may take place.</w:t>
      </w:r>
      <w:r w:rsidRPr="00136C56">
        <w:rPr>
          <w:sz w:val="16"/>
        </w:rPr>
        <w:t xml:space="preserve"> Her77 definition of justice is: </w:t>
      </w:r>
      <w:r w:rsidRPr="00C7278D">
        <w:rPr>
          <w:rStyle w:val="StyleUnderline"/>
        </w:rPr>
        <w:t xml:space="preserve">‘‘those arrangements by which people can (successfully) make claims against individuals and institutions in order to advance shared ideals of social and political life.’’ </w:t>
      </w:r>
      <w:r w:rsidRPr="00136C56">
        <w:rPr>
          <w:sz w:val="16"/>
        </w:rPr>
        <w:t xml:space="preserve">To this end, </w:t>
      </w:r>
      <w:r w:rsidRPr="0094184C">
        <w:rPr>
          <w:rStyle w:val="StyleUnderline"/>
        </w:rPr>
        <w:t>she first recognizes the ubiquitous nature of conflict in organizational contexts</w:t>
      </w:r>
      <w:r w:rsidRPr="00136C56">
        <w:rPr>
          <w:sz w:val="16"/>
        </w:rPr>
        <w:t xml:space="preserve"> (workplaces, schools, governmental organizations, families, etc.), </w:t>
      </w:r>
      <w:r w:rsidRPr="0094184C">
        <w:rPr>
          <w:rStyle w:val="Emphasis"/>
        </w:rPr>
        <w:t>much of which is characterized by power differentials</w:t>
      </w:r>
      <w:r w:rsidRPr="00136C56">
        <w:rPr>
          <w:sz w:val="16"/>
        </w:rPr>
        <w:t xml:space="preserve">. Her proposal is for ‘‘access to justice plans.’’ This incorporates, firstly, </w:t>
      </w:r>
      <w:r w:rsidRPr="0094184C">
        <w:rPr>
          <w:rStyle w:val="StyleUnderline"/>
        </w:rPr>
        <w:t>being sensitive to those directly affected by organizational actions and being receptive to their contribution to a list of injustices most commonly appearing</w:t>
      </w:r>
      <w:r w:rsidRPr="00136C56">
        <w:rPr>
          <w:sz w:val="16"/>
        </w:rPr>
        <w:t xml:space="preserve">; secondly, </w:t>
      </w:r>
      <w:r w:rsidRPr="0094184C">
        <w:rPr>
          <w:rStyle w:val="StyleUnderline"/>
        </w:rPr>
        <w:t>establishing restorative justice programs informed by these injustices</w:t>
      </w:r>
      <w:r w:rsidRPr="00136C56">
        <w:rPr>
          <w:sz w:val="16"/>
        </w:rPr>
        <w:t xml:space="preserve">; and thirdly, </w:t>
      </w:r>
      <w:r w:rsidRPr="0094184C">
        <w:rPr>
          <w:rStyle w:val="StyleUnderline"/>
        </w:rPr>
        <w:t>establish mechanisms that assure access to these institutions.</w:t>
      </w:r>
      <w:r w:rsidRPr="00136C56">
        <w:rPr>
          <w:sz w:val="16"/>
        </w:rPr>
        <w:t xml:space="preserve"> For the latter, she suggests some external monitoring mechanism. </w:t>
      </w:r>
      <w:r w:rsidRPr="0094184C">
        <w:rPr>
          <w:rStyle w:val="StyleUnderline"/>
        </w:rPr>
        <w:t>Organizations can be judged in terms of reduction of domination and an increase in justice.</w:t>
      </w:r>
      <w:r w:rsidRPr="00136C56">
        <w:rPr>
          <w:sz w:val="16"/>
        </w:rPr>
        <w:t xml:space="preserve"> Where an organization continuously falls short of providing justice a closer scrutiny by external monitors would be triggered. In both our examples, </w:t>
      </w:r>
      <w:r w:rsidRPr="0094184C">
        <w:rPr>
          <w:rStyle w:val="StyleUnderline"/>
        </w:rPr>
        <w:t xml:space="preserve">we have a ground up form of development. </w:t>
      </w:r>
      <w:r w:rsidRPr="0094184C">
        <w:rPr>
          <w:rStyle w:val="Emphasis"/>
        </w:rPr>
        <w:t>Neither has a specific end point beyond more justice.</w:t>
      </w:r>
      <w:r w:rsidRPr="00136C56">
        <w:rPr>
          <w:sz w:val="16"/>
        </w:rPr>
        <w:t xml:space="preserve"> </w:t>
      </w:r>
      <w:r w:rsidRPr="0094184C">
        <w:rPr>
          <w:rStyle w:val="StyleUnderline"/>
        </w:rPr>
        <w:t xml:space="preserve">There is not a primarily deductive form of justice rendering; rather, </w:t>
      </w:r>
      <w:r w:rsidRPr="0094184C">
        <w:rPr>
          <w:rStyle w:val="Emphasis"/>
        </w:rPr>
        <w:t>discourse will emerge from bottom up, an alternative regime of signs will have room to develop.</w:t>
      </w:r>
      <w:r w:rsidRPr="00136C56">
        <w:rPr>
          <w:sz w:val="16"/>
        </w:rPr>
        <w:t xml:space="preserve"> Said differently, </w:t>
      </w:r>
      <w:r w:rsidRPr="0094184C">
        <w:rPr>
          <w:rStyle w:val="StyleUnderline"/>
        </w:rPr>
        <w:t>a constantly new core of master signifiers could emerge from alternative practices, the one at the more micro level, the other at the more meso level.</w:t>
      </w:r>
      <w:r w:rsidRPr="00136C56">
        <w:rPr>
          <w:sz w:val="16"/>
        </w:rPr>
        <w:t xml:space="preserve"> Deleuze and Guattari’s theory of the emergence of these signifiers has been creatively developed and applied by Murray78 to the emergence of new legal signifiers and </w:t>
      </w:r>
      <w:proofErr w:type="spellStart"/>
      <w:r w:rsidRPr="00136C56">
        <w:rPr>
          <w:sz w:val="16"/>
        </w:rPr>
        <w:t>signifieds</w:t>
      </w:r>
      <w:proofErr w:type="spellEnd"/>
      <w:r w:rsidRPr="00136C56">
        <w:rPr>
          <w:sz w:val="16"/>
        </w:rPr>
        <w:t xml:space="preserve">. Given alternative practices, suggestive is that </w:t>
      </w:r>
      <w:r w:rsidRPr="0094184C">
        <w:rPr>
          <w:rStyle w:val="StyleUnderline"/>
        </w:rPr>
        <w:t>alternative abstract machines will evolve which provide form to desire.</w:t>
      </w:r>
      <w:r w:rsidRPr="00136C56">
        <w:rPr>
          <w:sz w:val="16"/>
        </w:rPr>
        <w:t xml:space="preserve"> Drawing from dynamic systems theory, intensive processes </w:t>
      </w:r>
      <w:r w:rsidRPr="00136C56">
        <w:rPr>
          <w:sz w:val="16"/>
        </w:rPr>
        <w:lastRenderedPageBreak/>
        <w:t xml:space="preserve">culminate in self-organization; that is, </w:t>
      </w:r>
      <w:r w:rsidRPr="0094184C">
        <w:rPr>
          <w:rStyle w:val="Emphasis"/>
        </w:rPr>
        <w:t>particular strata and particular regimes of signs attain only contingent stability.</w:t>
      </w:r>
      <w:r w:rsidRPr="00136C56">
        <w:rPr>
          <w:sz w:val="16"/>
        </w:rPr>
        <w:t xml:space="preserve"> The notion of ‘‘refrain’’79 captures this developmental process. For Murray,80 ‘‘</w:t>
      </w:r>
      <w:proofErr w:type="spellStart"/>
      <w:r w:rsidRPr="00136C56">
        <w:rPr>
          <w:sz w:val="16"/>
        </w:rPr>
        <w:t>nome</w:t>
      </w:r>
      <w:proofErr w:type="spellEnd"/>
      <w:r w:rsidRPr="00136C56">
        <w:rPr>
          <w:sz w:val="16"/>
        </w:rPr>
        <w:t xml:space="preserve"> law’’ captures </w:t>
      </w:r>
      <w:r w:rsidRPr="00136C56">
        <w:rPr>
          <w:rStyle w:val="StyleUnderline"/>
        </w:rPr>
        <w:t>the notion of emerging qualities of new constellations of signifiers within the legal sphere.</w:t>
      </w:r>
      <w:r w:rsidRPr="00136C56">
        <w:rPr>
          <w:sz w:val="16"/>
        </w:rPr>
        <w:t xml:space="preserve"> </w:t>
      </w:r>
      <w:r w:rsidRPr="00136C56">
        <w:rPr>
          <w:rStyle w:val="StyleUnderline"/>
        </w:rPr>
        <w:t xml:space="preserve">It is a </w:t>
      </w:r>
      <w:proofErr w:type="spellStart"/>
      <w:r w:rsidRPr="00136C56">
        <w:rPr>
          <w:rStyle w:val="StyleUnderline"/>
        </w:rPr>
        <w:t>reconnectedness</w:t>
      </w:r>
      <w:proofErr w:type="spellEnd"/>
      <w:r w:rsidRPr="00136C56">
        <w:rPr>
          <w:rStyle w:val="StyleUnderline"/>
        </w:rPr>
        <w:t xml:space="preserve"> of various lines of flight; a new diagram marked by far-from-equilibrium conditions within which intensive processes produce novel assemblages.</w:t>
      </w:r>
      <w:r w:rsidRPr="00136C56">
        <w:rPr>
          <w:sz w:val="16"/>
        </w:rPr>
        <w:t xml:space="preserve"> Suggested by Murray is that </w:t>
      </w:r>
      <w:r w:rsidRPr="00136C56">
        <w:rPr>
          <w:rStyle w:val="StyleUnderline"/>
        </w:rPr>
        <w:t>the emerging abstract machine engenders symmetry breaking, and out of these processes various new lines of flight emerge</w:t>
      </w:r>
      <w:r w:rsidRPr="00136C56">
        <w:rPr>
          <w:sz w:val="16"/>
        </w:rPr>
        <w:t xml:space="preserve">, some self-organizing into strata, some remaining dormant, but with a small perturbation, </w:t>
      </w:r>
      <w:r w:rsidRPr="00136C56">
        <w:rPr>
          <w:rStyle w:val="StyleUnderline"/>
        </w:rPr>
        <w:t>having the ability to transform into more symmetry breaking.</w:t>
      </w:r>
      <w:r w:rsidRPr="00136C56">
        <w:rPr>
          <w:sz w:val="16"/>
        </w:rPr>
        <w:t xml:space="preserve"> The refrain, in short becomes </w:t>
      </w:r>
      <w:r w:rsidRPr="00136C56">
        <w:rPr>
          <w:rStyle w:val="Emphasis"/>
        </w:rPr>
        <w:t>the singularity from which new dynamic master signifiers emerge becoming the basis for novel thought.</w:t>
      </w:r>
      <w:r w:rsidRPr="00136C56">
        <w:rPr>
          <w:sz w:val="16"/>
        </w:rPr>
        <w:t xml:space="preserve"> Said in another way, </w:t>
      </w:r>
      <w:r w:rsidRPr="00136C56">
        <w:rPr>
          <w:rStyle w:val="Emphasis"/>
        </w:rPr>
        <w:t>emerging images of thought begin to transform old static signified (organic regimes) into more holistic and interconnected imageries (crystalline regimes).</w:t>
      </w:r>
      <w:r w:rsidRPr="00136C56">
        <w:rPr>
          <w:sz w:val="16"/>
        </w:rPr>
        <w:t xml:space="preserve"> To return to our introductory paragraph of this article, </w:t>
      </w:r>
      <w:r w:rsidRPr="00136C56">
        <w:rPr>
          <w:rStyle w:val="StyleUnderline"/>
        </w:rPr>
        <w:t xml:space="preserve">what operatives within traditional criminal justice institutions begin to do is immerse themselves within an alternative milieu marked by far-from-equilibrium conditions, where more comprehensive understandings of harm and how to respond to it begin to emerge. </w:t>
      </w:r>
      <w:r w:rsidRPr="00136C56">
        <w:rPr>
          <w:rStyle w:val="Emphasis"/>
        </w:rPr>
        <w:t>We cannot in advance draw the blueprint for the emerging forms; we can, however, theorize an alternative direction that semiotic production may take.</w:t>
      </w:r>
      <w:r w:rsidRPr="00136C56">
        <w:rPr>
          <w:sz w:val="16"/>
        </w:rPr>
        <w:t xml:space="preserve"> </w:t>
      </w:r>
      <w:r w:rsidRPr="00136C56">
        <w:rPr>
          <w:rStyle w:val="StyleUnderline"/>
        </w:rPr>
        <w:t>We are at one with Unger’s81 criticism of formal rationalization extending world-wide.</w:t>
      </w:r>
      <w:r w:rsidRPr="00136C56">
        <w:rPr>
          <w:sz w:val="16"/>
        </w:rPr>
        <w:t xml:space="preserve"> As he82 tells us, </w:t>
      </w:r>
      <w:r w:rsidRPr="00136C56">
        <w:rPr>
          <w:rStyle w:val="Emphasis"/>
        </w:rPr>
        <w:t>the cost of our search for immanent order... [is] the immunization of the basic institutions of society, defined in law, against effective criticism, challenge, and revision.</w:t>
      </w:r>
      <w:r w:rsidRPr="00136C56">
        <w:rPr>
          <w:sz w:val="16"/>
        </w:rPr>
        <w:t xml:space="preserve"> </w:t>
      </w:r>
      <w:r w:rsidRPr="00136C56">
        <w:rPr>
          <w:rStyle w:val="StyleUnderline"/>
        </w:rPr>
        <w:t>By embracing forms of thought, discourse, and practice – such as rationalizing legal analysis – that contribute to this immunization</w:t>
      </w:r>
      <w:r w:rsidRPr="00136C56">
        <w:rPr>
          <w:sz w:val="16"/>
        </w:rPr>
        <w:t xml:space="preserve">, </w:t>
      </w:r>
      <w:r w:rsidRPr="00136C56">
        <w:rPr>
          <w:rStyle w:val="StyleUnderline"/>
        </w:rPr>
        <w:t>we frustrate our interests, betray our ideals, and belittle our hopes.</w:t>
      </w:r>
      <w:r w:rsidRPr="00136C56">
        <w:rPr>
          <w:sz w:val="16"/>
        </w:rPr>
        <w:t xml:space="preserve"> His call, and ours, is for a pragmatic approach in law, one with a high premium on practical experimentalism (‘‘democratic experimentalism’’). As he83 concludes, ‘‘It is true that we cannot be visionaries until we become realists. It is also true that to become realists we must make ourselves into visionaries.’’ In short, </w:t>
      </w:r>
      <w:r w:rsidRPr="00136C56">
        <w:rPr>
          <w:rStyle w:val="StyleUnderline"/>
        </w:rPr>
        <w:t>a social justice model rather than a criminal justice model – that is, one better connected with the logic of the crystalline regime of signs – can provide a direction for a better and more comprehensive understanding of problems in living and lead to more genuine restorative responses.</w:t>
      </w:r>
    </w:p>
    <w:p w14:paraId="68D094AE" w14:textId="77777777" w:rsidR="002B79BA" w:rsidRDefault="002B79BA" w:rsidP="002B79BA">
      <w:pPr>
        <w:spacing w:after="0" w:line="240" w:lineRule="auto"/>
        <w:jc w:val="both"/>
        <w:rPr>
          <w:rFonts w:ascii="Times New Roman" w:eastAsia="Times New Roman" w:hAnsi="Times New Roman" w:cs="Times New Roman"/>
          <w:sz w:val="24"/>
        </w:rPr>
      </w:pPr>
    </w:p>
    <w:p w14:paraId="13A51E0A" w14:textId="77777777" w:rsidR="009F42C7" w:rsidRPr="005028E8" w:rsidRDefault="009F42C7" w:rsidP="009F42C7">
      <w:pPr>
        <w:pStyle w:val="Heading4"/>
        <w:jc w:val="both"/>
      </w:pPr>
      <w:r>
        <w:t>A rhizomatic understanding of criminality and justice is key for fostering new relationships towards knowledge and development. Emphasizing the becoming and embracement of difference helps to increase social accountability and break linear conceptions of progress adopted by modern-day policy makers.</w:t>
      </w:r>
    </w:p>
    <w:p w14:paraId="407E1E0E" w14:textId="77777777" w:rsidR="009F42C7" w:rsidRDefault="009F42C7" w:rsidP="009F42C7">
      <w:pPr>
        <w:jc w:val="both"/>
      </w:pPr>
      <w:r w:rsidRPr="005028E8">
        <w:rPr>
          <w:rStyle w:val="Style13ptBold"/>
        </w:rPr>
        <w:t>Phillips 17</w:t>
      </w:r>
      <w:r w:rsidRPr="005028E8">
        <w:t xml:space="preserve"> (Jake Phillips is a Senior Lecturer in Criminology at Sheffield Hallam University, “Towards a Rhizomatic Understanding of the Desistance Journey” in </w:t>
      </w:r>
      <w:r w:rsidRPr="002650DB">
        <w:rPr>
          <w:i/>
          <w:iCs/>
        </w:rPr>
        <w:t>The Howard Journal of Crime and Justice</w:t>
      </w:r>
      <w:r w:rsidRPr="005028E8">
        <w:t>, January 31 2017,  </w:t>
      </w:r>
      <w:hyperlink r:id="rId72" w:history="1">
        <w:r w:rsidRPr="005028E8">
          <w:rPr>
            <w:rStyle w:val="Hyperlink"/>
          </w:rPr>
          <w:t>https://doi-org.proxy.lib.umich.edu/10.1111/hojo.12193</w:t>
        </w:r>
      </w:hyperlink>
    </w:p>
    <w:p w14:paraId="4153D04F" w14:textId="77777777" w:rsidR="009F42C7" w:rsidRPr="0091259B" w:rsidRDefault="009F42C7" w:rsidP="009F42C7">
      <w:pPr>
        <w:jc w:val="both"/>
        <w:rPr>
          <w:rStyle w:val="Emphasis"/>
        </w:rPr>
      </w:pPr>
      <w:r w:rsidRPr="0091259B">
        <w:rPr>
          <w:sz w:val="16"/>
        </w:rPr>
        <w:t xml:space="preserve">The Rhizome </w:t>
      </w:r>
      <w:r w:rsidRPr="005028E8">
        <w:rPr>
          <w:rStyle w:val="StyleUnderline"/>
        </w:rPr>
        <w:t xml:space="preserve">The journey metaphor has proved useful in terms of enabling policy makers and practitioners to </w:t>
      </w:r>
      <w:proofErr w:type="spellStart"/>
      <w:r w:rsidRPr="005028E8">
        <w:rPr>
          <w:rStyle w:val="StyleUnderline"/>
        </w:rPr>
        <w:t>conceptualise</w:t>
      </w:r>
      <w:proofErr w:type="spellEnd"/>
      <w:r w:rsidRPr="005028E8">
        <w:rPr>
          <w:rStyle w:val="StyleUnderline"/>
        </w:rPr>
        <w:t xml:space="preserve"> desistance‐based practice. </w:t>
      </w:r>
      <w:r w:rsidRPr="0091259B">
        <w:rPr>
          <w:sz w:val="16"/>
        </w:rPr>
        <w:t xml:space="preserve">Metaphors can, and do, have purchase when it comes to explicating complex ideas. However, one can argue that </w:t>
      </w:r>
      <w:r w:rsidRPr="005028E8">
        <w:rPr>
          <w:rStyle w:val="StyleUnderline"/>
        </w:rPr>
        <w:t>the journey metaphor does not do justice to the complexity of desistance itself and needs recasting.</w:t>
      </w:r>
      <w:r w:rsidRPr="0091259B">
        <w:rPr>
          <w:sz w:val="16"/>
        </w:rPr>
        <w:t xml:space="preserve"> </w:t>
      </w:r>
      <w:r w:rsidRPr="002A2997">
        <w:rPr>
          <w:rStyle w:val="Emphasis"/>
          <w:highlight w:val="green"/>
        </w:rPr>
        <w:t>A rhizomatic form</w:t>
      </w:r>
      <w:r w:rsidRPr="005028E8">
        <w:rPr>
          <w:rStyle w:val="Emphasis"/>
        </w:rPr>
        <w:t xml:space="preserve"> of the desistance journey </w:t>
      </w:r>
      <w:r w:rsidRPr="002A2997">
        <w:rPr>
          <w:rStyle w:val="Emphasis"/>
          <w:highlight w:val="green"/>
        </w:rPr>
        <w:t>offers</w:t>
      </w:r>
      <w:r w:rsidRPr="005028E8">
        <w:rPr>
          <w:rStyle w:val="Emphasis"/>
        </w:rPr>
        <w:t xml:space="preserve"> one </w:t>
      </w:r>
      <w:r w:rsidRPr="002A2997">
        <w:rPr>
          <w:rStyle w:val="Emphasis"/>
          <w:highlight w:val="green"/>
        </w:rPr>
        <w:t>possibility</w:t>
      </w:r>
      <w:r w:rsidRPr="005028E8">
        <w:rPr>
          <w:rStyle w:val="Emphasis"/>
        </w:rPr>
        <w:t xml:space="preserve"> of doing so</w:t>
      </w:r>
      <w:r w:rsidRPr="0091259B">
        <w:rPr>
          <w:sz w:val="16"/>
        </w:rPr>
        <w:t>, and in the following section I capture some of the ways in which Deleuze and Guattari's work provides us with a set of analytic tools with which to think about desistance and refine the desistance journey metaphor. Deleuze and Guattari (</w:t>
      </w:r>
      <w:hyperlink r:id="rId73" w:anchor="hojo12193-bib-0004" w:history="1">
        <w:r w:rsidRPr="0091259B">
          <w:rPr>
            <w:rStyle w:val="Hyperlink"/>
            <w:sz w:val="16"/>
          </w:rPr>
          <w:t>2013</w:t>
        </w:r>
      </w:hyperlink>
      <w:r w:rsidRPr="0091259B">
        <w:rPr>
          <w:sz w:val="16"/>
        </w:rPr>
        <w:t xml:space="preserve">) advocate </w:t>
      </w:r>
      <w:r w:rsidRPr="005028E8">
        <w:rPr>
          <w:rStyle w:val="Emphasis"/>
        </w:rPr>
        <w:t xml:space="preserve">the use of the </w:t>
      </w:r>
      <w:r w:rsidRPr="002A2997">
        <w:rPr>
          <w:rStyle w:val="Emphasis"/>
          <w:highlight w:val="green"/>
        </w:rPr>
        <w:t xml:space="preserve">rhizome to </w:t>
      </w:r>
      <w:proofErr w:type="spellStart"/>
      <w:r w:rsidRPr="002A2997">
        <w:rPr>
          <w:rStyle w:val="Emphasis"/>
          <w:highlight w:val="green"/>
        </w:rPr>
        <w:t>philosophise</w:t>
      </w:r>
      <w:proofErr w:type="spellEnd"/>
      <w:r w:rsidRPr="002A2997">
        <w:rPr>
          <w:rStyle w:val="Emphasis"/>
          <w:highlight w:val="green"/>
        </w:rPr>
        <w:t xml:space="preserve"> the non‐linear nature of time, development of knowledge and </w:t>
      </w:r>
      <w:proofErr w:type="spellStart"/>
      <w:r w:rsidRPr="002A2997">
        <w:rPr>
          <w:rStyle w:val="Emphasis"/>
          <w:highlight w:val="green"/>
        </w:rPr>
        <w:t>behaviour</w:t>
      </w:r>
      <w:proofErr w:type="spellEnd"/>
      <w:r w:rsidRPr="002A2997">
        <w:rPr>
          <w:rStyle w:val="Emphasis"/>
          <w:highlight w:val="green"/>
        </w:rPr>
        <w:t>.</w:t>
      </w:r>
      <w:r w:rsidRPr="0091259B">
        <w:rPr>
          <w:sz w:val="16"/>
        </w:rPr>
        <w:t xml:space="preserve"> </w:t>
      </w:r>
      <w:r w:rsidRPr="005028E8">
        <w:rPr>
          <w:rStyle w:val="StyleUnderline"/>
        </w:rPr>
        <w:t xml:space="preserve">A rhizome is ‘an elongated, usually horizontal, </w:t>
      </w:r>
      <w:r w:rsidRPr="005028E8">
        <w:rPr>
          <w:rStyle w:val="StyleUnderline"/>
        </w:rPr>
        <w:lastRenderedPageBreak/>
        <w:t>subterranean stem which sends out roots and leafy shoots at intervals along its length’</w:t>
      </w:r>
      <w:r w:rsidRPr="0091259B">
        <w:rPr>
          <w:sz w:val="16"/>
        </w:rPr>
        <w:t xml:space="preserve"> (rhizome, n. </w:t>
      </w:r>
      <w:hyperlink r:id="rId74" w:anchor="hojo12193-bib-0032" w:history="1">
        <w:r w:rsidRPr="0091259B">
          <w:rPr>
            <w:rStyle w:val="Hyperlink"/>
            <w:sz w:val="16"/>
          </w:rPr>
          <w:t>2010</w:t>
        </w:r>
      </w:hyperlink>
      <w:r w:rsidRPr="0091259B">
        <w:rPr>
          <w:sz w:val="16"/>
        </w:rPr>
        <w:t>). Examples of rhizomes include: root ginger, potatoes and other tubers, and Japanese Knotweed</w:t>
      </w:r>
      <w:r w:rsidRPr="005028E8">
        <w:rPr>
          <w:rStyle w:val="StyleUnderline"/>
        </w:rPr>
        <w:t>. Deleuze and Guattari (</w:t>
      </w:r>
      <w:hyperlink r:id="rId75" w:anchor="hojo12193-bib-0004" w:history="1">
        <w:r w:rsidRPr="005028E8">
          <w:rPr>
            <w:rStyle w:val="StyleUnderline"/>
          </w:rPr>
          <w:t>2013</w:t>
        </w:r>
      </w:hyperlink>
      <w:r w:rsidRPr="005028E8">
        <w:rPr>
          <w:rStyle w:val="StyleUnderline"/>
        </w:rPr>
        <w:t>) offer six principles of the rhizome to critique modern thought: (</w:t>
      </w:r>
      <w:proofErr w:type="spellStart"/>
      <w:r w:rsidRPr="005028E8">
        <w:rPr>
          <w:rStyle w:val="StyleUnderline"/>
        </w:rPr>
        <w:t>i</w:t>
      </w:r>
      <w:proofErr w:type="spellEnd"/>
      <w:r w:rsidRPr="005028E8">
        <w:rPr>
          <w:rStyle w:val="StyleUnderline"/>
        </w:rPr>
        <w:t xml:space="preserve">) and (ii) connection and heterogeneity; (iii) multiplicity; (iv) </w:t>
      </w:r>
      <w:proofErr w:type="spellStart"/>
      <w:r w:rsidRPr="005028E8">
        <w:rPr>
          <w:rStyle w:val="StyleUnderline"/>
        </w:rPr>
        <w:t>asignifying</w:t>
      </w:r>
      <w:proofErr w:type="spellEnd"/>
      <w:r w:rsidRPr="005028E8">
        <w:rPr>
          <w:rStyle w:val="StyleUnderline"/>
        </w:rPr>
        <w:t xml:space="preserve"> rupture; and (v) and (vi) cartography and decalcomania (pp.5–13)</w:t>
      </w:r>
      <w:r w:rsidRPr="0091259B">
        <w:rPr>
          <w:sz w:val="16"/>
        </w:rPr>
        <w:t xml:space="preserve">. </w:t>
      </w:r>
      <w:r w:rsidRPr="002A2997">
        <w:rPr>
          <w:rStyle w:val="Emphasis"/>
          <w:highlight w:val="green"/>
        </w:rPr>
        <w:t>Their work offers a</w:t>
      </w:r>
      <w:r w:rsidRPr="005028E8">
        <w:rPr>
          <w:rStyle w:val="Emphasis"/>
        </w:rPr>
        <w:t xml:space="preserve"> framework with which to rethink the </w:t>
      </w:r>
      <w:r w:rsidRPr="002A2997">
        <w:rPr>
          <w:rStyle w:val="Emphasis"/>
          <w:highlight w:val="green"/>
        </w:rPr>
        <w:t>way in which people grow.</w:t>
      </w:r>
      <w:r w:rsidRPr="0091259B">
        <w:rPr>
          <w:sz w:val="16"/>
        </w:rPr>
        <w:t xml:space="preserve"> Within their work we can identify four features of the rhizomatic concept that can be useful when considering the process of desistance. First, that </w:t>
      </w:r>
      <w:r w:rsidRPr="002A2997">
        <w:rPr>
          <w:rStyle w:val="StyleUnderline"/>
          <w:highlight w:val="green"/>
        </w:rPr>
        <w:t>growth is an endless process;</w:t>
      </w:r>
      <w:r w:rsidRPr="0091259B">
        <w:rPr>
          <w:sz w:val="16"/>
        </w:rPr>
        <w:t xml:space="preserve"> second, that </w:t>
      </w:r>
      <w:r w:rsidRPr="005028E8">
        <w:rPr>
          <w:rStyle w:val="StyleUnderline"/>
        </w:rPr>
        <w:t>it is a process which occurs along several paths at any one time</w:t>
      </w:r>
      <w:r w:rsidRPr="0091259B">
        <w:rPr>
          <w:sz w:val="16"/>
        </w:rPr>
        <w:t xml:space="preserve">; third, </w:t>
      </w:r>
      <w:r w:rsidRPr="005028E8">
        <w:rPr>
          <w:rStyle w:val="StyleUnderline"/>
        </w:rPr>
        <w:t>that the process of growth is also a process of metamorphosis</w:t>
      </w:r>
      <w:r w:rsidRPr="0091259B">
        <w:rPr>
          <w:sz w:val="16"/>
        </w:rPr>
        <w:t xml:space="preserve">; and fourth, </w:t>
      </w:r>
      <w:r w:rsidRPr="005028E8">
        <w:rPr>
          <w:rStyle w:val="Emphasis"/>
        </w:rPr>
        <w:t xml:space="preserve">the idea of the </w:t>
      </w:r>
      <w:proofErr w:type="spellStart"/>
      <w:r w:rsidRPr="005028E8">
        <w:rPr>
          <w:rStyle w:val="Emphasis"/>
        </w:rPr>
        <w:t>desister</w:t>
      </w:r>
      <w:proofErr w:type="spellEnd"/>
      <w:r w:rsidRPr="005028E8">
        <w:rPr>
          <w:rStyle w:val="Emphasis"/>
        </w:rPr>
        <w:t xml:space="preserve"> as the nomad</w:t>
      </w:r>
      <w:r w:rsidRPr="0091259B">
        <w:rPr>
          <w:sz w:val="16"/>
        </w:rPr>
        <w:t xml:space="preserve">. In the following recasting of the desistance journey, I argue that if we are to understand the desistance process as a journey, then we should consider it a journey of growth which comprises a multitude of pathways, turning points, dead ends and relays. These concepts work together to convey a more complex version of the metaphor for the desistance process. The Endless Journey I argued above that </w:t>
      </w:r>
      <w:r w:rsidRPr="00563E46">
        <w:rPr>
          <w:rStyle w:val="StyleUnderline"/>
        </w:rPr>
        <w:t>one problem with the journey metaphor as currently used is that it is difficult to identify the end point of a desistance journey.</w:t>
      </w:r>
      <w:r w:rsidRPr="0091259B">
        <w:rPr>
          <w:sz w:val="16"/>
        </w:rPr>
        <w:t xml:space="preserve"> This is problematic because it means that we, and </w:t>
      </w:r>
      <w:proofErr w:type="spellStart"/>
      <w:r w:rsidRPr="0091259B">
        <w:rPr>
          <w:sz w:val="16"/>
        </w:rPr>
        <w:t>desisters</w:t>
      </w:r>
      <w:proofErr w:type="spellEnd"/>
      <w:r w:rsidRPr="0091259B">
        <w:rPr>
          <w:sz w:val="16"/>
        </w:rPr>
        <w:t xml:space="preserve">, </w:t>
      </w:r>
      <w:r w:rsidRPr="00563E46">
        <w:rPr>
          <w:rStyle w:val="StyleUnderline"/>
        </w:rPr>
        <w:t xml:space="preserve">do not necessarily know when ‘success’ has been achieved. </w:t>
      </w:r>
      <w:r w:rsidRPr="0091259B">
        <w:rPr>
          <w:sz w:val="16"/>
        </w:rPr>
        <w:t xml:space="preserve">Indeed, success in the field of desistance is notoriously difficult to define, partly because of its subjective nature. </w:t>
      </w:r>
      <w:r w:rsidRPr="002A2997">
        <w:rPr>
          <w:rStyle w:val="StyleUnderline"/>
          <w:highlight w:val="green"/>
        </w:rPr>
        <w:t>This has presented problems for policy makers seeking to</w:t>
      </w:r>
      <w:r w:rsidRPr="00563E46">
        <w:rPr>
          <w:rStyle w:val="StyleUnderline"/>
        </w:rPr>
        <w:t xml:space="preserve"> capture and </w:t>
      </w:r>
      <w:r w:rsidRPr="002A2997">
        <w:rPr>
          <w:rStyle w:val="StyleUnderline"/>
          <w:highlight w:val="green"/>
        </w:rPr>
        <w:t>evaluate the work done by</w:t>
      </w:r>
      <w:r w:rsidRPr="00563E46">
        <w:rPr>
          <w:rStyle w:val="StyleUnderline"/>
        </w:rPr>
        <w:t xml:space="preserve"> agencies such as probation or </w:t>
      </w:r>
      <w:r w:rsidRPr="002A2997">
        <w:rPr>
          <w:rStyle w:val="StyleUnderline"/>
          <w:highlight w:val="green"/>
        </w:rPr>
        <w:t>prisons</w:t>
      </w:r>
      <w:r w:rsidRPr="00563E46">
        <w:rPr>
          <w:rStyle w:val="StyleUnderline"/>
        </w:rPr>
        <w:t xml:space="preserve"> and has been a key critique of practice over recent years</w:t>
      </w:r>
      <w:r w:rsidRPr="0091259B">
        <w:rPr>
          <w:sz w:val="16"/>
        </w:rPr>
        <w:t xml:space="preserve"> (see, for example, </w:t>
      </w:r>
      <w:proofErr w:type="spellStart"/>
      <w:r w:rsidRPr="0091259B">
        <w:rPr>
          <w:sz w:val="16"/>
        </w:rPr>
        <w:t>Farrall</w:t>
      </w:r>
      <w:proofErr w:type="spellEnd"/>
      <w:r w:rsidRPr="0091259B">
        <w:rPr>
          <w:sz w:val="16"/>
        </w:rPr>
        <w:t xml:space="preserve"> </w:t>
      </w:r>
      <w:hyperlink r:id="rId76" w:anchor="hojo12193-bib-0006" w:history="1">
        <w:r w:rsidRPr="0091259B">
          <w:rPr>
            <w:rStyle w:val="Hyperlink"/>
            <w:sz w:val="16"/>
          </w:rPr>
          <w:t>2002</w:t>
        </w:r>
      </w:hyperlink>
      <w:r w:rsidRPr="0091259B">
        <w:rPr>
          <w:sz w:val="16"/>
        </w:rPr>
        <w:t xml:space="preserve">; King </w:t>
      </w:r>
      <w:hyperlink r:id="rId77" w:anchor="hojo12193-bib-0018" w:history="1">
        <w:r w:rsidRPr="0091259B">
          <w:rPr>
            <w:rStyle w:val="Hyperlink"/>
            <w:sz w:val="16"/>
          </w:rPr>
          <w:t>2015</w:t>
        </w:r>
      </w:hyperlink>
      <w:r w:rsidRPr="0091259B">
        <w:rPr>
          <w:sz w:val="16"/>
        </w:rPr>
        <w:t>). Indeed, as Farrington (</w:t>
      </w:r>
      <w:hyperlink r:id="rId78" w:anchor="hojo12193-bib-0009" w:history="1">
        <w:r w:rsidRPr="0091259B">
          <w:rPr>
            <w:rStyle w:val="Hyperlink"/>
            <w:sz w:val="16"/>
          </w:rPr>
          <w:t>2007</w:t>
        </w:r>
      </w:hyperlink>
      <w:r w:rsidRPr="0091259B">
        <w:rPr>
          <w:sz w:val="16"/>
        </w:rPr>
        <w:t xml:space="preserve">, p.129) highlights, there are many factors that need to be considered for someone to be identified as a ‘true </w:t>
      </w:r>
      <w:proofErr w:type="spellStart"/>
      <w:r w:rsidRPr="0091259B">
        <w:rPr>
          <w:sz w:val="16"/>
        </w:rPr>
        <w:t>desister</w:t>
      </w:r>
      <w:proofErr w:type="spellEnd"/>
      <w:r w:rsidRPr="0091259B">
        <w:rPr>
          <w:sz w:val="16"/>
        </w:rPr>
        <w:t xml:space="preserve">’. </w:t>
      </w:r>
      <w:r w:rsidRPr="00563E46">
        <w:rPr>
          <w:rStyle w:val="Emphasis"/>
        </w:rPr>
        <w:t>A rhizomatic approach allows us to foster this ambiguity because it is less teleological</w:t>
      </w:r>
      <w:r w:rsidRPr="0091259B">
        <w:rPr>
          <w:sz w:val="16"/>
        </w:rPr>
        <w:t xml:space="preserve">. It allows us to see that, perhaps, </w:t>
      </w:r>
      <w:r w:rsidRPr="002A2997">
        <w:rPr>
          <w:rStyle w:val="Emphasis"/>
          <w:highlight w:val="green"/>
        </w:rPr>
        <w:t>we should</w:t>
      </w:r>
      <w:r w:rsidRPr="00563E46">
        <w:rPr>
          <w:rStyle w:val="Emphasis"/>
        </w:rPr>
        <w:t xml:space="preserve"> </w:t>
      </w:r>
      <w:r w:rsidRPr="002A2997">
        <w:rPr>
          <w:rStyle w:val="Emphasis"/>
          <w:highlight w:val="green"/>
        </w:rPr>
        <w:t>not be</w:t>
      </w:r>
      <w:r w:rsidRPr="00563E46">
        <w:rPr>
          <w:rStyle w:val="Emphasis"/>
        </w:rPr>
        <w:t xml:space="preserve"> too </w:t>
      </w:r>
      <w:r w:rsidRPr="002A2997">
        <w:rPr>
          <w:rStyle w:val="Emphasis"/>
          <w:highlight w:val="green"/>
        </w:rPr>
        <w:t>concerned about the end point but, instead</w:t>
      </w:r>
      <w:r w:rsidRPr="00563E46">
        <w:rPr>
          <w:rStyle w:val="Emphasis"/>
        </w:rPr>
        <w:t xml:space="preserve">, to </w:t>
      </w:r>
      <w:r w:rsidRPr="002A2997">
        <w:rPr>
          <w:rStyle w:val="Emphasis"/>
          <w:highlight w:val="green"/>
        </w:rPr>
        <w:t>acknowledge that people are always changing</w:t>
      </w:r>
      <w:r w:rsidRPr="00563E46">
        <w:rPr>
          <w:rStyle w:val="Emphasis"/>
        </w:rPr>
        <w:t>, growing, and developing</w:t>
      </w:r>
      <w:r w:rsidRPr="0091259B">
        <w:rPr>
          <w:sz w:val="16"/>
        </w:rPr>
        <w:t xml:space="preserve">, regardless of whether they are </w:t>
      </w:r>
      <w:proofErr w:type="spellStart"/>
      <w:r w:rsidRPr="0091259B">
        <w:rPr>
          <w:sz w:val="16"/>
        </w:rPr>
        <w:t>desisters</w:t>
      </w:r>
      <w:proofErr w:type="spellEnd"/>
      <w:r w:rsidRPr="0091259B">
        <w:rPr>
          <w:sz w:val="16"/>
        </w:rPr>
        <w:t xml:space="preserve"> or not. Thus, the idea that the rhizome ‘has no beginning or end; it is always in the middle, between things, interbeing, intermezzo’ </w:t>
      </w:r>
      <w:r w:rsidRPr="00563E46">
        <w:rPr>
          <w:rStyle w:val="StyleUnderline"/>
        </w:rPr>
        <w:t>might allow practitioners to become less focused on achieving a particular goal, or aim.</w:t>
      </w:r>
      <w:r>
        <w:rPr>
          <w:rStyle w:val="StyleUnderline"/>
        </w:rPr>
        <w:t xml:space="preserve"> </w:t>
      </w:r>
      <w:r w:rsidRPr="0091259B">
        <w:rPr>
          <w:sz w:val="16"/>
        </w:rPr>
        <w:t xml:space="preserve">We can learn from the way in which rhizomatic theory has been </w:t>
      </w:r>
      <w:proofErr w:type="spellStart"/>
      <w:r w:rsidRPr="0091259B">
        <w:rPr>
          <w:sz w:val="16"/>
        </w:rPr>
        <w:t>operationalised</w:t>
      </w:r>
      <w:proofErr w:type="spellEnd"/>
      <w:r w:rsidRPr="0091259B">
        <w:rPr>
          <w:sz w:val="16"/>
        </w:rPr>
        <w:t xml:space="preserve"> in the field of education to help us here. Rather than seeing learning as a journey with an end (for example, successful achievement in exams or other assessment) </w:t>
      </w:r>
      <w:r w:rsidRPr="002A2997">
        <w:rPr>
          <w:rStyle w:val="Emphasis"/>
          <w:highlight w:val="green"/>
        </w:rPr>
        <w:t>rhizomatic</w:t>
      </w:r>
      <w:r w:rsidRPr="00563E46">
        <w:rPr>
          <w:rStyle w:val="Emphasis"/>
        </w:rPr>
        <w:t xml:space="preserve"> learning </w:t>
      </w:r>
      <w:r w:rsidRPr="002A2997">
        <w:rPr>
          <w:rStyle w:val="Emphasis"/>
          <w:highlight w:val="green"/>
        </w:rPr>
        <w:t>sees learning as an open‐ended process</w:t>
      </w:r>
      <w:r w:rsidRPr="00563E46">
        <w:rPr>
          <w:rStyle w:val="Emphasis"/>
        </w:rPr>
        <w:t xml:space="preserve"> which is always being built upon:</w:t>
      </w:r>
      <w:r>
        <w:rPr>
          <w:rStyle w:val="Emphasis"/>
        </w:rPr>
        <w:t xml:space="preserve"> </w:t>
      </w:r>
      <w:r w:rsidRPr="002A2997">
        <w:rPr>
          <w:rStyle w:val="StyleUnderline"/>
          <w:highlight w:val="green"/>
        </w:rPr>
        <w:t>The rhizome models t</w:t>
      </w:r>
      <w:r w:rsidRPr="00563E46">
        <w:rPr>
          <w:rStyle w:val="StyleUnderline"/>
        </w:rPr>
        <w:t xml:space="preserve">he unlimited potential for knowledge construction, because it </w:t>
      </w:r>
      <w:r w:rsidRPr="002A2997">
        <w:rPr>
          <w:rStyle w:val="StyleUnderline"/>
          <w:highlight w:val="green"/>
        </w:rPr>
        <w:t>has no fixed points</w:t>
      </w:r>
      <w:r w:rsidRPr="00563E46">
        <w:rPr>
          <w:rStyle w:val="StyleUnderline"/>
        </w:rPr>
        <w:t xml:space="preserve"> … and no particular organization</w:t>
      </w:r>
      <w:r w:rsidRPr="0091259B">
        <w:rPr>
          <w:sz w:val="16"/>
        </w:rPr>
        <w:t xml:space="preserve">. (Driscoll </w:t>
      </w:r>
      <w:hyperlink r:id="rId79" w:anchor="hojo12193-bib-0005" w:history="1">
        <w:r w:rsidRPr="0091259B">
          <w:rPr>
            <w:rStyle w:val="Hyperlink"/>
            <w:sz w:val="16"/>
          </w:rPr>
          <w:t>2004</w:t>
        </w:r>
      </w:hyperlink>
      <w:r w:rsidRPr="0091259B">
        <w:rPr>
          <w:sz w:val="16"/>
        </w:rPr>
        <w:t xml:space="preserve">, p.389) Rhizomatic learning takes place within a social context – the growth of the rhizome is unpredictable and can go wherever, but it cannot go beyond its context. </w:t>
      </w:r>
      <w:proofErr w:type="gramStart"/>
      <w:r w:rsidRPr="0091259B">
        <w:rPr>
          <w:sz w:val="16"/>
        </w:rPr>
        <w:t>Thus</w:t>
      </w:r>
      <w:proofErr w:type="gramEnd"/>
      <w:r w:rsidRPr="0091259B">
        <w:rPr>
          <w:sz w:val="16"/>
        </w:rPr>
        <w:t xml:space="preserve"> </w:t>
      </w:r>
      <w:r w:rsidRPr="00354A8A">
        <w:rPr>
          <w:rStyle w:val="StyleUnderline"/>
          <w:highlight w:val="green"/>
        </w:rPr>
        <w:t>rhizomatic desistance would consider</w:t>
      </w:r>
      <w:r w:rsidRPr="00563E46">
        <w:rPr>
          <w:rStyle w:val="StyleUnderline"/>
        </w:rPr>
        <w:t xml:space="preserve"> both </w:t>
      </w:r>
      <w:r w:rsidRPr="00354A8A">
        <w:rPr>
          <w:rStyle w:val="StyleUnderline"/>
          <w:highlight w:val="green"/>
        </w:rPr>
        <w:t>the individual, who grows into society through</w:t>
      </w:r>
      <w:r w:rsidRPr="00563E46">
        <w:rPr>
          <w:rStyle w:val="StyleUnderline"/>
        </w:rPr>
        <w:t xml:space="preserve">, for example, the process of generativity or redemption, but also </w:t>
      </w:r>
      <w:r w:rsidRPr="00354A8A">
        <w:rPr>
          <w:rStyle w:val="StyleUnderline"/>
          <w:highlight w:val="green"/>
        </w:rPr>
        <w:t>attempts to understand the</w:t>
      </w:r>
      <w:r w:rsidRPr="00563E46">
        <w:rPr>
          <w:rStyle w:val="StyleUnderline"/>
        </w:rPr>
        <w:t xml:space="preserve"> networks </w:t>
      </w:r>
      <w:r w:rsidRPr="00354A8A">
        <w:rPr>
          <w:rStyle w:val="StyleUnderline"/>
          <w:highlight w:val="green"/>
        </w:rPr>
        <w:t>and relationships which feed</w:t>
      </w:r>
      <w:r w:rsidRPr="00563E46">
        <w:rPr>
          <w:rStyle w:val="StyleUnderline"/>
        </w:rPr>
        <w:t xml:space="preserve"> into, and underpin, </w:t>
      </w:r>
      <w:r w:rsidRPr="00354A8A">
        <w:rPr>
          <w:rStyle w:val="StyleUnderline"/>
          <w:highlight w:val="green"/>
        </w:rPr>
        <w:t>the process</w:t>
      </w:r>
      <w:r w:rsidRPr="00563E46">
        <w:rPr>
          <w:rStyle w:val="StyleUnderline"/>
        </w:rPr>
        <w:t xml:space="preserve"> of desistance.</w:t>
      </w:r>
      <w:r w:rsidRPr="0091259B">
        <w:rPr>
          <w:sz w:val="16"/>
        </w:rPr>
        <w:t xml:space="preserve"> To argue otherwise would belie the social context in which desistance occurs (McCulloch </w:t>
      </w:r>
      <w:hyperlink r:id="rId80" w:anchor="hojo12193-bib-0024" w:history="1">
        <w:r w:rsidRPr="0091259B">
          <w:rPr>
            <w:rStyle w:val="Hyperlink"/>
            <w:sz w:val="16"/>
          </w:rPr>
          <w:t>2005</w:t>
        </w:r>
      </w:hyperlink>
      <w:r w:rsidRPr="0091259B">
        <w:rPr>
          <w:sz w:val="16"/>
        </w:rPr>
        <w:t xml:space="preserve">). This relates closely to the way in which desistance is </w:t>
      </w:r>
      <w:proofErr w:type="spellStart"/>
      <w:r w:rsidRPr="0091259B">
        <w:rPr>
          <w:sz w:val="16"/>
        </w:rPr>
        <w:t>conceptualised</w:t>
      </w:r>
      <w:proofErr w:type="spellEnd"/>
      <w:r w:rsidRPr="0091259B">
        <w:rPr>
          <w:sz w:val="16"/>
        </w:rPr>
        <w:t xml:space="preserve"> whereby relationships and networks are valued over and above time and chronology: ‘we emphasize the quality, strength and interdependence of social ties more than the occurrence or timing of discrete life events’ (Sampson and </w:t>
      </w:r>
      <w:proofErr w:type="spellStart"/>
      <w:r w:rsidRPr="0091259B">
        <w:rPr>
          <w:sz w:val="16"/>
        </w:rPr>
        <w:t>Laub</w:t>
      </w:r>
      <w:proofErr w:type="spellEnd"/>
      <w:r w:rsidRPr="0091259B">
        <w:rPr>
          <w:sz w:val="16"/>
        </w:rPr>
        <w:t xml:space="preserve"> </w:t>
      </w:r>
      <w:hyperlink r:id="rId81" w:anchor="hojo12193-bib-0034" w:history="1">
        <w:r w:rsidRPr="0091259B">
          <w:rPr>
            <w:rStyle w:val="Hyperlink"/>
            <w:sz w:val="16"/>
          </w:rPr>
          <w:t>1993</w:t>
        </w:r>
      </w:hyperlink>
      <w:r w:rsidRPr="0091259B">
        <w:rPr>
          <w:sz w:val="16"/>
        </w:rPr>
        <w:t xml:space="preserve">, p.21). </w:t>
      </w:r>
      <w:proofErr w:type="spellStart"/>
      <w:r w:rsidRPr="0091259B">
        <w:rPr>
          <w:sz w:val="16"/>
        </w:rPr>
        <w:t>Multiplicitous</w:t>
      </w:r>
      <w:proofErr w:type="spellEnd"/>
      <w:r w:rsidRPr="0091259B">
        <w:rPr>
          <w:sz w:val="16"/>
        </w:rPr>
        <w:t xml:space="preserve"> Paths The notion of a zigzag journey has introduced some nuance into the journey metaphor but it still conveys the desistance process as one singular line, which drifts from the positive, or </w:t>
      </w:r>
      <w:proofErr w:type="spellStart"/>
      <w:r w:rsidRPr="0091259B">
        <w:rPr>
          <w:sz w:val="16"/>
        </w:rPr>
        <w:t>desistant</w:t>
      </w:r>
      <w:proofErr w:type="spellEnd"/>
      <w:r w:rsidRPr="0091259B">
        <w:rPr>
          <w:sz w:val="16"/>
        </w:rPr>
        <w:t xml:space="preserve">, to the negative, or persistent. </w:t>
      </w:r>
      <w:r w:rsidRPr="00354A8A">
        <w:rPr>
          <w:rStyle w:val="StyleUnderline"/>
          <w:highlight w:val="green"/>
        </w:rPr>
        <w:t>The rhizomatic approach allows us to see both ‘positive’ and ‘negative’ developments</w:t>
      </w:r>
      <w:r w:rsidRPr="0091259B">
        <w:rPr>
          <w:rStyle w:val="StyleUnderline"/>
        </w:rPr>
        <w:t xml:space="preserve"> that occur in people's lives simultaneously.</w:t>
      </w:r>
      <w:r w:rsidRPr="0091259B">
        <w:rPr>
          <w:sz w:val="16"/>
        </w:rPr>
        <w:t xml:space="preserve"> For example, it is reasonable to assume that a </w:t>
      </w:r>
      <w:proofErr w:type="spellStart"/>
      <w:r w:rsidRPr="0091259B">
        <w:rPr>
          <w:sz w:val="16"/>
        </w:rPr>
        <w:t>desister</w:t>
      </w:r>
      <w:proofErr w:type="spellEnd"/>
      <w:r w:rsidRPr="0091259B">
        <w:rPr>
          <w:sz w:val="16"/>
        </w:rPr>
        <w:t xml:space="preserve"> may, simultaneously, continue offending while, at the same time, embark on a relationship which, in turn, provides an impetus for a reduction in offending at an, as yet undefined, point in the future. Indeed, Weaver found just this in her study of the importance of social relations in desistance as highlighted above. Similarly, </w:t>
      </w:r>
      <w:r w:rsidRPr="0091259B">
        <w:rPr>
          <w:rStyle w:val="StyleUnderline"/>
        </w:rPr>
        <w:t xml:space="preserve">we can identify both negative and positive implications of developments which are traditionally seen as inherently positive. </w:t>
      </w:r>
      <w:r w:rsidRPr="0091259B">
        <w:rPr>
          <w:sz w:val="16"/>
        </w:rPr>
        <w:t xml:space="preserve">Employment is acknowledged to be an important turning point in a </w:t>
      </w:r>
      <w:proofErr w:type="spellStart"/>
      <w:r w:rsidRPr="0091259B">
        <w:rPr>
          <w:sz w:val="16"/>
        </w:rPr>
        <w:t>desister's</w:t>
      </w:r>
      <w:proofErr w:type="spellEnd"/>
      <w:r w:rsidRPr="0091259B">
        <w:rPr>
          <w:sz w:val="16"/>
        </w:rPr>
        <w:t xml:space="preserve"> life (</w:t>
      </w:r>
      <w:proofErr w:type="spellStart"/>
      <w:r w:rsidRPr="0091259B">
        <w:rPr>
          <w:sz w:val="16"/>
        </w:rPr>
        <w:t>Laub</w:t>
      </w:r>
      <w:proofErr w:type="spellEnd"/>
      <w:r w:rsidRPr="0091259B">
        <w:rPr>
          <w:sz w:val="16"/>
        </w:rPr>
        <w:t xml:space="preserve"> and Sampson </w:t>
      </w:r>
      <w:hyperlink r:id="rId82" w:anchor="hojo12193-bib-0019" w:history="1">
        <w:r w:rsidRPr="0091259B">
          <w:rPr>
            <w:rStyle w:val="Hyperlink"/>
            <w:sz w:val="16"/>
          </w:rPr>
          <w:t>2001</w:t>
        </w:r>
      </w:hyperlink>
      <w:r w:rsidRPr="0091259B">
        <w:rPr>
          <w:sz w:val="16"/>
        </w:rPr>
        <w:t xml:space="preserve">) but to suggest that it is wholly beneficial masks some of the problems of finding and holding down a job. Moreover, </w:t>
      </w:r>
      <w:r w:rsidRPr="0091259B">
        <w:rPr>
          <w:rStyle w:val="Emphasis"/>
        </w:rPr>
        <w:t>it fails to acknowledge that, for example, job insecurity and work intensification are associated with poor general health and tense family relationships</w:t>
      </w:r>
      <w:r w:rsidRPr="0091259B">
        <w:rPr>
          <w:sz w:val="16"/>
        </w:rPr>
        <w:t xml:space="preserve"> (Burchell et </w:t>
      </w:r>
      <w:proofErr w:type="gramStart"/>
      <w:r w:rsidRPr="0091259B">
        <w:rPr>
          <w:sz w:val="16"/>
        </w:rPr>
        <w:t>al .</w:t>
      </w:r>
      <w:proofErr w:type="gramEnd"/>
      <w:r w:rsidRPr="0091259B">
        <w:rPr>
          <w:sz w:val="16"/>
        </w:rPr>
        <w:t xml:space="preserve"> </w:t>
      </w:r>
      <w:hyperlink r:id="rId83" w:anchor="hojo12193-bib-0003" w:history="1">
        <w:r w:rsidRPr="0091259B">
          <w:rPr>
            <w:rStyle w:val="Hyperlink"/>
            <w:sz w:val="16"/>
          </w:rPr>
          <w:t>1999</w:t>
        </w:r>
      </w:hyperlink>
      <w:r w:rsidRPr="0091259B">
        <w:rPr>
          <w:sz w:val="16"/>
        </w:rPr>
        <w:t>). As many of the jobs which offenders find are likely to be at the lower end of the salary scale, lack security and be informal (</w:t>
      </w:r>
      <w:proofErr w:type="spellStart"/>
      <w:r w:rsidRPr="0091259B">
        <w:rPr>
          <w:sz w:val="16"/>
        </w:rPr>
        <w:t>Katungi</w:t>
      </w:r>
      <w:proofErr w:type="spellEnd"/>
      <w:r w:rsidRPr="0091259B">
        <w:rPr>
          <w:sz w:val="16"/>
        </w:rPr>
        <w:t xml:space="preserve">, Neal and Barbour </w:t>
      </w:r>
      <w:hyperlink r:id="rId84" w:anchor="hojo12193-bib-0017" w:history="1">
        <w:r w:rsidRPr="0091259B">
          <w:rPr>
            <w:rStyle w:val="Hyperlink"/>
            <w:sz w:val="16"/>
          </w:rPr>
          <w:t>2006</w:t>
        </w:r>
      </w:hyperlink>
      <w:r w:rsidRPr="0091259B">
        <w:rPr>
          <w:sz w:val="16"/>
        </w:rPr>
        <w:t xml:space="preserve">), these issues are likely to present greater barriers than for non‐offending members of the community. Thus, finding a job can </w:t>
      </w:r>
      <w:r w:rsidRPr="0091259B">
        <w:rPr>
          <w:sz w:val="16"/>
        </w:rPr>
        <w:lastRenderedPageBreak/>
        <w:t xml:space="preserve">lead people down more than one path (or, in the words of Deleuze and Guattari, lines of flight) – </w:t>
      </w:r>
      <w:r w:rsidRPr="0091259B">
        <w:rPr>
          <w:rStyle w:val="StyleUnderline"/>
        </w:rPr>
        <w:t>one path which is supportive of desistance (through increased human and social capital) and another which might inhibit or frustrate desistance</w:t>
      </w:r>
      <w:r w:rsidRPr="0091259B">
        <w:rPr>
          <w:sz w:val="16"/>
        </w:rPr>
        <w:t xml:space="preserve"> (through increased levels of anxiety). As </w:t>
      </w:r>
      <w:proofErr w:type="spellStart"/>
      <w:r w:rsidRPr="0091259B">
        <w:rPr>
          <w:sz w:val="16"/>
        </w:rPr>
        <w:t>Farrall</w:t>
      </w:r>
      <w:proofErr w:type="spellEnd"/>
      <w:r w:rsidRPr="0091259B">
        <w:rPr>
          <w:sz w:val="16"/>
        </w:rPr>
        <w:t xml:space="preserve"> (</w:t>
      </w:r>
      <w:hyperlink r:id="rId85" w:anchor="hojo12193-bib-0006" w:history="1">
        <w:r w:rsidRPr="0091259B">
          <w:rPr>
            <w:rStyle w:val="Hyperlink"/>
            <w:sz w:val="16"/>
          </w:rPr>
          <w:t>2002</w:t>
        </w:r>
      </w:hyperlink>
      <w:r w:rsidRPr="0091259B">
        <w:rPr>
          <w:sz w:val="16"/>
        </w:rPr>
        <w:t>, p.42) argues, ‘</w:t>
      </w:r>
      <w:r w:rsidRPr="0091259B">
        <w:rPr>
          <w:rStyle w:val="StyleUnderline"/>
        </w:rPr>
        <w:t xml:space="preserve">complex </w:t>
      </w:r>
      <w:r w:rsidRPr="00354A8A">
        <w:rPr>
          <w:rStyle w:val="StyleUnderline"/>
          <w:highlight w:val="green"/>
        </w:rPr>
        <w:t>social processes have multiple causes’, and the image of the unidirectional desistance journey fails to capture this.</w:t>
      </w:r>
      <w:r w:rsidRPr="0091259B">
        <w:rPr>
          <w:sz w:val="16"/>
        </w:rPr>
        <w:t xml:space="preserve"> This can be applied to both the onset of offending as well as desistance from it, yet </w:t>
      </w:r>
      <w:r w:rsidRPr="0091259B">
        <w:rPr>
          <w:rStyle w:val="Emphasis"/>
        </w:rPr>
        <w:t xml:space="preserve">the unidirectional desistance journey metaphor does not encapsulate </w:t>
      </w:r>
      <w:r w:rsidRPr="00354A8A">
        <w:rPr>
          <w:rStyle w:val="Emphasis"/>
          <w:highlight w:val="green"/>
        </w:rPr>
        <w:t xml:space="preserve">this </w:t>
      </w:r>
      <w:proofErr w:type="spellStart"/>
      <w:r w:rsidRPr="00354A8A">
        <w:rPr>
          <w:rStyle w:val="Emphasis"/>
          <w:highlight w:val="green"/>
        </w:rPr>
        <w:t>multiplicitous</w:t>
      </w:r>
      <w:proofErr w:type="spellEnd"/>
      <w:r w:rsidRPr="00354A8A">
        <w:rPr>
          <w:rStyle w:val="Emphasis"/>
          <w:highlight w:val="green"/>
        </w:rPr>
        <w:t xml:space="preserve"> nature of desistance. Rhizomatic thought asks us to think about</w:t>
      </w:r>
      <w:r w:rsidRPr="0091259B">
        <w:rPr>
          <w:rStyle w:val="Emphasis"/>
        </w:rPr>
        <w:t xml:space="preserve">, and allows us to </w:t>
      </w:r>
      <w:proofErr w:type="spellStart"/>
      <w:r w:rsidRPr="0091259B">
        <w:rPr>
          <w:rStyle w:val="Emphasis"/>
        </w:rPr>
        <w:t>visualise</w:t>
      </w:r>
      <w:proofErr w:type="spellEnd"/>
      <w:r w:rsidRPr="0091259B">
        <w:rPr>
          <w:rStyle w:val="Emphasis"/>
        </w:rPr>
        <w:t>, the multiple paths along which people travel simultaneously.</w:t>
      </w:r>
      <w:r>
        <w:rPr>
          <w:rStyle w:val="Emphasis"/>
        </w:rPr>
        <w:t xml:space="preserve"> </w:t>
      </w:r>
      <w:r w:rsidRPr="0091259B">
        <w:rPr>
          <w:sz w:val="16"/>
        </w:rPr>
        <w:t xml:space="preserve">Metamorphosis Another commonly‐used metaphor in the field of desistance is that of ‘knifing off’. Although the metaphor of ‘knifing off’ is useful in terms of how </w:t>
      </w:r>
      <w:proofErr w:type="spellStart"/>
      <w:r w:rsidRPr="0091259B">
        <w:rPr>
          <w:sz w:val="16"/>
        </w:rPr>
        <w:t>desisters</w:t>
      </w:r>
      <w:proofErr w:type="spellEnd"/>
      <w:r w:rsidRPr="0091259B">
        <w:rPr>
          <w:sz w:val="16"/>
        </w:rPr>
        <w:t xml:space="preserve"> might separate from a previous offending identity, much research suggests that the ‘</w:t>
      </w:r>
      <w:r w:rsidRPr="0091259B">
        <w:rPr>
          <w:rStyle w:val="StyleUnderline"/>
        </w:rPr>
        <w:t>underlying process [of desistance] involves continuous change’ rather than the discontinuous change implied by ‘knifing off’</w:t>
      </w:r>
      <w:r w:rsidRPr="0091259B">
        <w:rPr>
          <w:sz w:val="16"/>
        </w:rPr>
        <w:t xml:space="preserve"> (Farrington </w:t>
      </w:r>
      <w:hyperlink r:id="rId86" w:anchor="hojo12193-bib-0009" w:history="1">
        <w:r w:rsidRPr="0091259B">
          <w:rPr>
            <w:rStyle w:val="Hyperlink"/>
            <w:sz w:val="16"/>
          </w:rPr>
          <w:t>2007</w:t>
        </w:r>
      </w:hyperlink>
      <w:r w:rsidRPr="0091259B">
        <w:rPr>
          <w:sz w:val="16"/>
        </w:rPr>
        <w:t xml:space="preserve">, p.124). </w:t>
      </w:r>
      <w:proofErr w:type="spellStart"/>
      <w:r w:rsidRPr="0091259B">
        <w:rPr>
          <w:sz w:val="16"/>
        </w:rPr>
        <w:t>Maruna</w:t>
      </w:r>
      <w:proofErr w:type="spellEnd"/>
      <w:r w:rsidRPr="0091259B">
        <w:rPr>
          <w:sz w:val="16"/>
        </w:rPr>
        <w:t xml:space="preserve"> and Roy (</w:t>
      </w:r>
      <w:hyperlink r:id="rId87" w:anchor="hojo12193-bib-0022" w:history="1">
        <w:r w:rsidRPr="0091259B">
          <w:rPr>
            <w:rStyle w:val="Hyperlink"/>
            <w:sz w:val="16"/>
          </w:rPr>
          <w:t>2007</w:t>
        </w:r>
      </w:hyperlink>
      <w:r w:rsidRPr="0091259B">
        <w:rPr>
          <w:sz w:val="16"/>
        </w:rPr>
        <w:t>) have critiqued and clarified the metaphor's use. It is argued that through its imagery of amputation, ‘knifing off’ leads readers to expect the removal of ‘the more extreme structural and social impediments’ to desistance (</w:t>
      </w:r>
      <w:proofErr w:type="spellStart"/>
      <w:r w:rsidRPr="0091259B">
        <w:rPr>
          <w:sz w:val="16"/>
        </w:rPr>
        <w:t>Maruna</w:t>
      </w:r>
      <w:proofErr w:type="spellEnd"/>
      <w:r w:rsidRPr="0091259B">
        <w:rPr>
          <w:sz w:val="16"/>
        </w:rPr>
        <w:t xml:space="preserve"> and Roy </w:t>
      </w:r>
      <w:hyperlink r:id="rId88" w:anchor="hojo12193-bib-0022" w:history="1">
        <w:r w:rsidRPr="0091259B">
          <w:rPr>
            <w:rStyle w:val="Hyperlink"/>
            <w:sz w:val="16"/>
          </w:rPr>
          <w:t>2007</w:t>
        </w:r>
      </w:hyperlink>
      <w:r w:rsidRPr="0091259B">
        <w:rPr>
          <w:sz w:val="16"/>
        </w:rPr>
        <w:t xml:space="preserve">, p.120) when, in actuality, ‘knifing off’ tends to be more endogenous than exogenous. Moreover, </w:t>
      </w:r>
      <w:r w:rsidRPr="0091259B">
        <w:rPr>
          <w:rStyle w:val="StyleUnderline"/>
        </w:rPr>
        <w:t>it might not be wholly appropriate, desirable, or possible, to totally leave one's identity behind</w:t>
      </w:r>
      <w:r w:rsidRPr="0091259B">
        <w:rPr>
          <w:sz w:val="16"/>
        </w:rPr>
        <w:t xml:space="preserve">. A rhizome encapsulates this image and complicates the notion of ‘knifing off’, reflecting </w:t>
      </w:r>
      <w:proofErr w:type="spellStart"/>
      <w:r w:rsidRPr="0091259B">
        <w:rPr>
          <w:sz w:val="16"/>
        </w:rPr>
        <w:t>Maruna</w:t>
      </w:r>
      <w:proofErr w:type="spellEnd"/>
      <w:r w:rsidRPr="0091259B">
        <w:rPr>
          <w:sz w:val="16"/>
        </w:rPr>
        <w:t xml:space="preserve"> and Roy's (</w:t>
      </w:r>
      <w:hyperlink r:id="rId89" w:anchor="hojo12193-bib-0022" w:history="1">
        <w:r w:rsidRPr="0091259B">
          <w:rPr>
            <w:rStyle w:val="Hyperlink"/>
            <w:sz w:val="16"/>
          </w:rPr>
          <w:t>2007</w:t>
        </w:r>
      </w:hyperlink>
      <w:r w:rsidRPr="0091259B">
        <w:rPr>
          <w:sz w:val="16"/>
        </w:rPr>
        <w:t xml:space="preserve">) finding that ‘almost all of the individuals in our research eventually found a way to work with the past rather than knife it off or deny it altogether’ (p.117). </w:t>
      </w:r>
      <w:r w:rsidRPr="0091259B">
        <w:rPr>
          <w:rStyle w:val="Emphasis"/>
        </w:rPr>
        <w:t xml:space="preserve">Certain events in one's life allows one to rewrite one's identity and Deleuze and Guattari's work allows us to capture this. They use the term ‘lines of flight’ to denote the shoots which grow from a rhizome and they highlight the fact that </w:t>
      </w:r>
      <w:r w:rsidRPr="00354A8A">
        <w:rPr>
          <w:rStyle w:val="Emphasis"/>
          <w:highlight w:val="green"/>
        </w:rPr>
        <w:t>a rhizome can grow in any direction</w:t>
      </w:r>
      <w:r w:rsidRPr="0091259B">
        <w:rPr>
          <w:rStyle w:val="Emphasis"/>
        </w:rPr>
        <w:t>.</w:t>
      </w:r>
      <w:r w:rsidRPr="0091259B">
        <w:rPr>
          <w:sz w:val="16"/>
        </w:rPr>
        <w:t xml:space="preserve"> Importantly, a line of flight may carry on growing, or it may get stopped (for example, if it hits the side of the plant pot). If the shoot gets stopped, </w:t>
      </w:r>
      <w:r w:rsidRPr="00354A8A">
        <w:rPr>
          <w:rStyle w:val="StyleUnderline"/>
          <w:highlight w:val="green"/>
        </w:rPr>
        <w:t>the rhizome</w:t>
      </w:r>
      <w:r w:rsidRPr="0091259B">
        <w:rPr>
          <w:rStyle w:val="StyleUnderline"/>
        </w:rPr>
        <w:t xml:space="preserve"> will carry on growing, from the </w:t>
      </w:r>
      <w:proofErr w:type="gramStart"/>
      <w:r w:rsidRPr="0091259B">
        <w:rPr>
          <w:rStyle w:val="StyleUnderline"/>
        </w:rPr>
        <w:t>milieu ,</w:t>
      </w:r>
      <w:proofErr w:type="gramEnd"/>
      <w:r w:rsidRPr="0091259B">
        <w:rPr>
          <w:rStyle w:val="StyleUnderline"/>
        </w:rPr>
        <w:t xml:space="preserve"> in a different direction but the stopped shoot remains and serves to remind us that the plant attempted to go in a direction but stopped</w:t>
      </w:r>
      <w:r w:rsidRPr="0091259B">
        <w:rPr>
          <w:sz w:val="16"/>
        </w:rPr>
        <w:t xml:space="preserve"> (for whatever reason). Thus, such shoots, or lines of flight, serve to demonstrate that </w:t>
      </w:r>
      <w:r w:rsidRPr="0091259B">
        <w:rPr>
          <w:rStyle w:val="StyleUnderline"/>
        </w:rPr>
        <w:t>the plant has changed, irrevocably, through that attempt to grow in a particular direction</w:t>
      </w:r>
      <w:r w:rsidRPr="0091259B">
        <w:rPr>
          <w:sz w:val="16"/>
        </w:rPr>
        <w:t xml:space="preserve">. For every failed or successful attempt to grow in a particular direction, </w:t>
      </w:r>
      <w:r w:rsidRPr="0091259B">
        <w:rPr>
          <w:rStyle w:val="Emphasis"/>
        </w:rPr>
        <w:t xml:space="preserve">the plant </w:t>
      </w:r>
      <w:r w:rsidRPr="00354A8A">
        <w:rPr>
          <w:rStyle w:val="Emphasis"/>
          <w:highlight w:val="green"/>
        </w:rPr>
        <w:t>undergoes a process of metamorphosis</w:t>
      </w:r>
      <w:r w:rsidRPr="0091259B">
        <w:rPr>
          <w:rStyle w:val="Emphasis"/>
        </w:rPr>
        <w:t xml:space="preserve"> – of continuous change</w:t>
      </w:r>
      <w:r w:rsidRPr="0091259B">
        <w:rPr>
          <w:sz w:val="16"/>
        </w:rPr>
        <w:t>. What is more, a successful shoot (one that does not get stopped) will produce more shoots, while the stopped shoot will slowly shrink in terms of its relative size to the plant as a whole. Thus: failing parts in a person's history are contracted while the reinterpreted, reconstructed parts are expanded to create a more congruent life story dialogue between the future‐oriented present new ‘I’ and the past ‘thou’. (</w:t>
      </w:r>
      <w:proofErr w:type="spellStart"/>
      <w:r w:rsidRPr="0091259B">
        <w:rPr>
          <w:sz w:val="16"/>
        </w:rPr>
        <w:t>Rotenburg</w:t>
      </w:r>
      <w:proofErr w:type="spellEnd"/>
      <w:r w:rsidRPr="0091259B">
        <w:rPr>
          <w:sz w:val="16"/>
        </w:rPr>
        <w:t xml:space="preserve"> (</w:t>
      </w:r>
      <w:hyperlink r:id="rId90" w:anchor="hojo12193-bib-0033" w:history="1">
        <w:r w:rsidRPr="0091259B">
          <w:rPr>
            <w:rStyle w:val="Hyperlink"/>
            <w:sz w:val="16"/>
          </w:rPr>
          <w:t>1987</w:t>
        </w:r>
      </w:hyperlink>
      <w:r w:rsidRPr="0091259B">
        <w:rPr>
          <w:sz w:val="16"/>
        </w:rPr>
        <w:t xml:space="preserve">) as cited in </w:t>
      </w:r>
      <w:proofErr w:type="spellStart"/>
      <w:r w:rsidRPr="0091259B">
        <w:rPr>
          <w:sz w:val="16"/>
        </w:rPr>
        <w:t>Maruna</w:t>
      </w:r>
      <w:proofErr w:type="spellEnd"/>
      <w:r w:rsidRPr="0091259B">
        <w:rPr>
          <w:sz w:val="16"/>
        </w:rPr>
        <w:t xml:space="preserve"> and Roy (</w:t>
      </w:r>
      <w:hyperlink r:id="rId91" w:anchor="hojo12193-bib-0022" w:history="1">
        <w:r w:rsidRPr="0091259B">
          <w:rPr>
            <w:rStyle w:val="Hyperlink"/>
            <w:sz w:val="16"/>
          </w:rPr>
          <w:t>2007</w:t>
        </w:r>
      </w:hyperlink>
      <w:r w:rsidRPr="0091259B">
        <w:rPr>
          <w:sz w:val="16"/>
        </w:rPr>
        <w:t xml:space="preserve">, p.118)) Thinking about the way in which lines of flight might get stopped, or might turn back, or proceed into a new space, means that such experiences are not forgotten because </w:t>
      </w:r>
      <w:r w:rsidRPr="0091259B">
        <w:rPr>
          <w:rStyle w:val="StyleUnderline"/>
        </w:rPr>
        <w:t>a rhizome will always grow from the middle.</w:t>
      </w:r>
      <w:r w:rsidRPr="0091259B">
        <w:rPr>
          <w:sz w:val="16"/>
        </w:rPr>
        <w:t xml:space="preserve"> Such an understanding of the process of ‘knifing off’ is more easily illustrated through the rhizome because the process of rewriting one's past is there to see via the changed shaped of the rhizome after a line of flight which either stops, or returns to the milieu : It has neither beginning nor end, but always a middle (milieu) from which it grows and which it overspills … . When a multiplicity of this kind changes dimension, it necessarily changes nature as well, undergoes a metamorphosis. (Deleuze and Guattari </w:t>
      </w:r>
      <w:hyperlink r:id="rId92" w:anchor="hojo12193-bib-0004" w:history="1">
        <w:r w:rsidRPr="0091259B">
          <w:rPr>
            <w:rStyle w:val="Hyperlink"/>
            <w:sz w:val="16"/>
          </w:rPr>
          <w:t>2013</w:t>
        </w:r>
      </w:hyperlink>
      <w:r w:rsidRPr="0091259B">
        <w:rPr>
          <w:sz w:val="16"/>
        </w:rPr>
        <w:t xml:space="preserve">, p.22) </w:t>
      </w:r>
      <w:r w:rsidRPr="00354A8A">
        <w:rPr>
          <w:rStyle w:val="StyleUnderline"/>
          <w:highlight w:val="green"/>
        </w:rPr>
        <w:t>People</w:t>
      </w:r>
      <w:r w:rsidRPr="0091259B">
        <w:rPr>
          <w:rStyle w:val="StyleUnderline"/>
        </w:rPr>
        <w:t xml:space="preserve"> (or things) </w:t>
      </w:r>
      <w:r w:rsidRPr="00354A8A">
        <w:rPr>
          <w:rStyle w:val="StyleUnderline"/>
          <w:highlight w:val="green"/>
        </w:rPr>
        <w:t>travel down lines of flight</w:t>
      </w:r>
      <w:r w:rsidRPr="0091259B">
        <w:rPr>
          <w:rStyle w:val="StyleUnderline"/>
        </w:rPr>
        <w:t xml:space="preserve"> when they grow. In doing so, </w:t>
      </w:r>
      <w:r w:rsidRPr="00354A8A">
        <w:rPr>
          <w:rStyle w:val="StyleUnderline"/>
          <w:highlight w:val="green"/>
        </w:rPr>
        <w:t>they ‘de‐</w:t>
      </w:r>
      <w:proofErr w:type="spellStart"/>
      <w:r w:rsidRPr="00354A8A">
        <w:rPr>
          <w:rStyle w:val="StyleUnderline"/>
          <w:highlight w:val="green"/>
        </w:rPr>
        <w:t>territorialise</w:t>
      </w:r>
      <w:proofErr w:type="spellEnd"/>
      <w:r w:rsidRPr="00354A8A">
        <w:rPr>
          <w:rStyle w:val="StyleUnderline"/>
          <w:highlight w:val="green"/>
        </w:rPr>
        <w:t>’.</w:t>
      </w:r>
      <w:r w:rsidRPr="00354A8A">
        <w:rPr>
          <w:rStyle w:val="StyleUnderline"/>
        </w:rPr>
        <w:t xml:space="preserve"> The</w:t>
      </w:r>
      <w:r w:rsidRPr="0091259B">
        <w:rPr>
          <w:rStyle w:val="StyleUnderline"/>
        </w:rPr>
        <w:t xml:space="preserve"> process of de‐</w:t>
      </w:r>
      <w:proofErr w:type="spellStart"/>
      <w:r w:rsidRPr="0091259B">
        <w:rPr>
          <w:rStyle w:val="StyleUnderline"/>
        </w:rPr>
        <w:t>territorialisation</w:t>
      </w:r>
      <w:proofErr w:type="spellEnd"/>
      <w:r w:rsidRPr="0091259B">
        <w:rPr>
          <w:rStyle w:val="StyleUnderline"/>
        </w:rPr>
        <w:t xml:space="preserve"> is a process of coding, decoding and recoding in much the same way that </w:t>
      </w:r>
      <w:proofErr w:type="spellStart"/>
      <w:r w:rsidRPr="0091259B">
        <w:rPr>
          <w:rStyle w:val="StyleUnderline"/>
        </w:rPr>
        <w:t>desisters</w:t>
      </w:r>
      <w:proofErr w:type="spellEnd"/>
      <w:r w:rsidRPr="0091259B">
        <w:rPr>
          <w:rStyle w:val="StyleUnderline"/>
        </w:rPr>
        <w:t xml:space="preserve"> rewrite their histories, redeem and condemn themselves </w:t>
      </w:r>
      <w:r w:rsidRPr="0091259B">
        <w:rPr>
          <w:sz w:val="16"/>
        </w:rPr>
        <w:t>(</w:t>
      </w:r>
      <w:proofErr w:type="spellStart"/>
      <w:r w:rsidRPr="0091259B">
        <w:rPr>
          <w:sz w:val="16"/>
        </w:rPr>
        <w:t>Maruna</w:t>
      </w:r>
      <w:proofErr w:type="spellEnd"/>
      <w:r w:rsidRPr="0091259B">
        <w:rPr>
          <w:sz w:val="16"/>
        </w:rPr>
        <w:t xml:space="preserve"> </w:t>
      </w:r>
      <w:hyperlink r:id="rId93" w:anchor="hojo12193-bib-0021" w:history="1">
        <w:r w:rsidRPr="0091259B">
          <w:rPr>
            <w:rStyle w:val="Hyperlink"/>
            <w:sz w:val="16"/>
          </w:rPr>
          <w:t>2001</w:t>
        </w:r>
      </w:hyperlink>
      <w:r w:rsidRPr="0091259B">
        <w:rPr>
          <w:sz w:val="16"/>
        </w:rPr>
        <w:t xml:space="preserve">). </w:t>
      </w:r>
      <w:proofErr w:type="spellStart"/>
      <w:r w:rsidRPr="00354A8A">
        <w:rPr>
          <w:rStyle w:val="Emphasis"/>
          <w:highlight w:val="green"/>
        </w:rPr>
        <w:t>Desisters</w:t>
      </w:r>
      <w:proofErr w:type="spellEnd"/>
      <w:r w:rsidRPr="00354A8A">
        <w:rPr>
          <w:rStyle w:val="Emphasis"/>
          <w:highlight w:val="green"/>
        </w:rPr>
        <w:t xml:space="preserve"> travel down lines of flight in order to </w:t>
      </w:r>
      <w:proofErr w:type="spellStart"/>
      <w:r w:rsidRPr="00354A8A">
        <w:rPr>
          <w:rStyle w:val="Emphasis"/>
          <w:highlight w:val="green"/>
        </w:rPr>
        <w:t>reterritorialise</w:t>
      </w:r>
      <w:proofErr w:type="spellEnd"/>
      <w:r w:rsidRPr="00354A8A">
        <w:rPr>
          <w:rStyle w:val="Emphasis"/>
        </w:rPr>
        <w:t xml:space="preserve"> their</w:t>
      </w:r>
      <w:r w:rsidRPr="0091259B">
        <w:rPr>
          <w:rStyle w:val="Emphasis"/>
        </w:rPr>
        <w:t xml:space="preserve"> identity </w:t>
      </w:r>
      <w:r w:rsidRPr="00354A8A">
        <w:rPr>
          <w:rStyle w:val="Emphasis"/>
        </w:rPr>
        <w:t xml:space="preserve">and </w:t>
      </w:r>
      <w:r w:rsidRPr="00354A8A">
        <w:rPr>
          <w:rStyle w:val="Emphasis"/>
          <w:highlight w:val="green"/>
        </w:rPr>
        <w:t>their difference</w:t>
      </w:r>
      <w:r w:rsidRPr="0091259B">
        <w:rPr>
          <w:rStyle w:val="Emphasis"/>
        </w:rPr>
        <w:t>:</w:t>
      </w:r>
      <w:r>
        <w:rPr>
          <w:rStyle w:val="Emphasis"/>
        </w:rPr>
        <w:t xml:space="preserve"> </w:t>
      </w:r>
      <w:r w:rsidRPr="0091259B">
        <w:rPr>
          <w:sz w:val="16"/>
        </w:rPr>
        <w:t xml:space="preserve">the extreme lines of flight Miranda seeks to become relevant are reterritorialized but also position her as someone new. Among some in her peer networks, and at some times, her violent acts function to make her worthy of allegiance. Yet, </w:t>
      </w:r>
      <w:r w:rsidRPr="0091259B">
        <w:rPr>
          <w:rStyle w:val="StyleUnderline"/>
        </w:rPr>
        <w:t>this is a precarious and unstable positioning, as others position her as abject and monstrous, with potential psychiatric diagnoses threatening to adhere to her a stable position as ‘sick’</w:t>
      </w:r>
      <w:r w:rsidRPr="0091259B">
        <w:rPr>
          <w:sz w:val="16"/>
        </w:rPr>
        <w:t xml:space="preserve"> … Simultaneously, these interactions create multiple new </w:t>
      </w:r>
      <w:proofErr w:type="spellStart"/>
      <w:r w:rsidRPr="0091259B">
        <w:rPr>
          <w:sz w:val="16"/>
        </w:rPr>
        <w:t>becomings</w:t>
      </w:r>
      <w:proofErr w:type="spellEnd"/>
      <w:r w:rsidRPr="0091259B">
        <w:rPr>
          <w:sz w:val="16"/>
        </w:rPr>
        <w:t xml:space="preserve"> for Miranda, including that which she seeks – becoming relevant, and the unexpected – becoming pathological. (Henriksen and Miller </w:t>
      </w:r>
      <w:hyperlink r:id="rId94" w:anchor="hojo12193-bib-0016" w:history="1">
        <w:r w:rsidRPr="0091259B">
          <w:rPr>
            <w:rStyle w:val="Hyperlink"/>
            <w:sz w:val="16"/>
          </w:rPr>
          <w:t>2012</w:t>
        </w:r>
      </w:hyperlink>
      <w:r w:rsidRPr="0091259B">
        <w:rPr>
          <w:sz w:val="16"/>
        </w:rPr>
        <w:t>, p.454) Thus, travelling down lines of flight with a view to de‐</w:t>
      </w:r>
      <w:proofErr w:type="spellStart"/>
      <w:r w:rsidRPr="0091259B">
        <w:rPr>
          <w:sz w:val="16"/>
        </w:rPr>
        <w:t>territorialisation</w:t>
      </w:r>
      <w:proofErr w:type="spellEnd"/>
      <w:r w:rsidRPr="0091259B">
        <w:rPr>
          <w:sz w:val="16"/>
        </w:rPr>
        <w:t xml:space="preserve"> becomes a generative exercise. In the example above, Miranda's line of flight has both negative and positive consequences. Nugent and Schinkel (</w:t>
      </w:r>
      <w:hyperlink r:id="rId95" w:anchor="hojo12193-bib-0031" w:history="1">
        <w:r w:rsidRPr="0091259B">
          <w:rPr>
            <w:rStyle w:val="Hyperlink"/>
            <w:sz w:val="16"/>
          </w:rPr>
          <w:t>2016</w:t>
        </w:r>
      </w:hyperlink>
      <w:r w:rsidRPr="0091259B">
        <w:rPr>
          <w:sz w:val="16"/>
        </w:rPr>
        <w:t xml:space="preserve">) demonstrate that desistance can be both positive and negative, sometimes simultaneously. We can see this as a process of metamorphosis – whether an offender travels down a positive or negative line of flight, it changes them: </w:t>
      </w:r>
      <w:r w:rsidRPr="0091259B">
        <w:rPr>
          <w:rStyle w:val="StyleUnderline"/>
        </w:rPr>
        <w:t xml:space="preserve">lines of flight are often broken … </w:t>
      </w:r>
      <w:r w:rsidRPr="00354A8A">
        <w:rPr>
          <w:rStyle w:val="StyleUnderline"/>
          <w:highlight w:val="green"/>
        </w:rPr>
        <w:t>Rhizo‐analysis allows us to see violent conflicts as</w:t>
      </w:r>
      <w:r w:rsidRPr="0091259B">
        <w:rPr>
          <w:rStyle w:val="StyleUnderline"/>
        </w:rPr>
        <w:t xml:space="preserve"> multi‐linear, multi‐causal, </w:t>
      </w:r>
      <w:r w:rsidRPr="00354A8A">
        <w:rPr>
          <w:rStyle w:val="StyleUnderline"/>
          <w:highlight w:val="green"/>
        </w:rPr>
        <w:t xml:space="preserve">and involving multiple </w:t>
      </w:r>
      <w:proofErr w:type="spellStart"/>
      <w:r w:rsidRPr="00354A8A">
        <w:rPr>
          <w:rStyle w:val="StyleUnderline"/>
          <w:highlight w:val="green"/>
        </w:rPr>
        <w:lastRenderedPageBreak/>
        <w:t>becomings</w:t>
      </w:r>
      <w:proofErr w:type="spellEnd"/>
      <w:r w:rsidRPr="00354A8A">
        <w:rPr>
          <w:rStyle w:val="StyleUnderline"/>
          <w:highlight w:val="green"/>
        </w:rPr>
        <w:t xml:space="preserve">, thereby complicating linear, causal </w:t>
      </w:r>
      <w:r w:rsidRPr="00354A8A">
        <w:rPr>
          <w:rStyle w:val="StyleUnderline"/>
        </w:rPr>
        <w:t>and chronological</w:t>
      </w:r>
      <w:r w:rsidRPr="0091259B">
        <w:rPr>
          <w:rStyle w:val="StyleUnderline"/>
        </w:rPr>
        <w:t xml:space="preserve"> </w:t>
      </w:r>
      <w:r w:rsidRPr="00354A8A">
        <w:rPr>
          <w:rStyle w:val="StyleUnderline"/>
          <w:highlight w:val="green"/>
        </w:rPr>
        <w:t>explanations and representations of violence</w:t>
      </w:r>
      <w:r w:rsidRPr="0091259B">
        <w:rPr>
          <w:rStyle w:val="StyleUnderline"/>
        </w:rPr>
        <w:t>.</w:t>
      </w:r>
      <w:r w:rsidRPr="0091259B">
        <w:rPr>
          <w:sz w:val="16"/>
        </w:rPr>
        <w:t xml:space="preserve"> (Henriksen and Miller </w:t>
      </w:r>
      <w:hyperlink r:id="rId96" w:anchor="hojo12193-bib-0016" w:history="1">
        <w:r w:rsidRPr="0091259B">
          <w:rPr>
            <w:rStyle w:val="Hyperlink"/>
            <w:sz w:val="16"/>
          </w:rPr>
          <w:t>2012</w:t>
        </w:r>
      </w:hyperlink>
      <w:r w:rsidRPr="0091259B">
        <w:rPr>
          <w:sz w:val="16"/>
        </w:rPr>
        <w:t>, p.455) Henriksen and Miller (</w:t>
      </w:r>
      <w:hyperlink r:id="rId97" w:anchor="hojo12193-bib-0016" w:history="1">
        <w:r w:rsidRPr="0091259B">
          <w:rPr>
            <w:rStyle w:val="Hyperlink"/>
            <w:sz w:val="16"/>
          </w:rPr>
          <w:t>2012</w:t>
        </w:r>
      </w:hyperlink>
      <w:r w:rsidRPr="0091259B">
        <w:rPr>
          <w:sz w:val="16"/>
        </w:rPr>
        <w:t>) further argue that ‘</w:t>
      </w:r>
      <w:r w:rsidRPr="00354A8A">
        <w:rPr>
          <w:rStyle w:val="Emphasis"/>
          <w:highlight w:val="green"/>
        </w:rPr>
        <w:t>Such an approach pushes us to avoid conceptualizing</w:t>
      </w:r>
      <w:r w:rsidRPr="0091259B">
        <w:rPr>
          <w:rStyle w:val="Emphasis"/>
        </w:rPr>
        <w:t xml:space="preserve"> physical </w:t>
      </w:r>
      <w:r w:rsidRPr="00354A8A">
        <w:rPr>
          <w:rStyle w:val="Emphasis"/>
          <w:highlight w:val="green"/>
        </w:rPr>
        <w:t>violence in terms of fixed positions</w:t>
      </w:r>
      <w:r w:rsidRPr="0091259B">
        <w:rPr>
          <w:rStyle w:val="Emphasis"/>
        </w:rPr>
        <w:t xml:space="preserve"> such as “victim” and “perpetrator”; </w:t>
      </w:r>
      <w:r w:rsidRPr="00354A8A">
        <w:rPr>
          <w:rStyle w:val="Emphasis"/>
          <w:highlight w:val="green"/>
        </w:rPr>
        <w:t>a binary which</w:t>
      </w:r>
      <w:r w:rsidRPr="0091259B">
        <w:rPr>
          <w:rStyle w:val="Emphasis"/>
        </w:rPr>
        <w:t xml:space="preserve"> often </w:t>
      </w:r>
      <w:r w:rsidRPr="00354A8A">
        <w:rPr>
          <w:rStyle w:val="Emphasis"/>
          <w:highlight w:val="green"/>
        </w:rPr>
        <w:t>imbues</w:t>
      </w:r>
      <w:r w:rsidRPr="00FB7DA4">
        <w:rPr>
          <w:rStyle w:val="Emphasis"/>
        </w:rPr>
        <w:t xml:space="preserve"> s</w:t>
      </w:r>
      <w:r w:rsidRPr="0091259B">
        <w:rPr>
          <w:rStyle w:val="Emphasis"/>
        </w:rPr>
        <w:t xml:space="preserve">ome with </w:t>
      </w:r>
      <w:r w:rsidRPr="00354A8A">
        <w:rPr>
          <w:rStyle w:val="Emphasis"/>
          <w:highlight w:val="green"/>
        </w:rPr>
        <w:t>agency while denying it</w:t>
      </w:r>
      <w:r w:rsidRPr="0091259B">
        <w:rPr>
          <w:rStyle w:val="Emphasis"/>
        </w:rPr>
        <w:t xml:space="preserve"> to others</w:t>
      </w:r>
      <w:r w:rsidRPr="0091259B">
        <w:rPr>
          <w:sz w:val="16"/>
        </w:rPr>
        <w:t xml:space="preserve"> (p.455). Such a rhizo‐analysis can also be applied to desistance. Rather than desistance being </w:t>
      </w:r>
      <w:proofErr w:type="spellStart"/>
      <w:r w:rsidRPr="0091259B">
        <w:rPr>
          <w:sz w:val="16"/>
        </w:rPr>
        <w:t>metaphorised</w:t>
      </w:r>
      <w:proofErr w:type="spellEnd"/>
      <w:r w:rsidRPr="0091259B">
        <w:rPr>
          <w:sz w:val="16"/>
        </w:rPr>
        <w:t xml:space="preserve"> as a zigzag journey, those instances of lapse, for example, can be seen as broken lines of flight, in which </w:t>
      </w:r>
      <w:r w:rsidRPr="0091259B">
        <w:rPr>
          <w:rStyle w:val="StyleUnderline"/>
        </w:rPr>
        <w:t xml:space="preserve">the process of enactment changes people. Rhizomes can grow in many directions at once; </w:t>
      </w:r>
      <w:r w:rsidRPr="00354A8A">
        <w:rPr>
          <w:rStyle w:val="StyleUnderline"/>
          <w:highlight w:val="green"/>
        </w:rPr>
        <w:t>people can grow in different directions at once</w:t>
      </w:r>
      <w:r w:rsidRPr="0091259B">
        <w:rPr>
          <w:rStyle w:val="StyleUnderline"/>
        </w:rPr>
        <w:t>. The</w:t>
      </w:r>
      <w:r w:rsidRPr="0091259B">
        <w:rPr>
          <w:sz w:val="16"/>
        </w:rPr>
        <w:t xml:space="preserve"> unidirectional image of the desistance journey does not allow for this because </w:t>
      </w:r>
      <w:r w:rsidRPr="0091259B">
        <w:rPr>
          <w:rStyle w:val="Emphasis"/>
        </w:rPr>
        <w:t xml:space="preserve">desistance </w:t>
      </w:r>
      <w:r w:rsidRPr="00354A8A">
        <w:rPr>
          <w:rStyle w:val="Emphasis"/>
          <w:highlight w:val="green"/>
        </w:rPr>
        <w:t xml:space="preserve">involves multiple </w:t>
      </w:r>
      <w:proofErr w:type="spellStart"/>
      <w:r w:rsidRPr="00354A8A">
        <w:rPr>
          <w:rStyle w:val="Emphasis"/>
          <w:highlight w:val="green"/>
        </w:rPr>
        <w:t>becomings</w:t>
      </w:r>
      <w:proofErr w:type="spellEnd"/>
      <w:r w:rsidRPr="0091259B">
        <w:rPr>
          <w:rStyle w:val="Emphasis"/>
        </w:rPr>
        <w:t>.</w:t>
      </w:r>
    </w:p>
    <w:p w14:paraId="71BD0558" w14:textId="1767E12D" w:rsidR="002B79BA" w:rsidRDefault="002B79BA">
      <w:pPr>
        <w:spacing w:after="0" w:line="240" w:lineRule="auto"/>
        <w:rPr>
          <w:rStyle w:val="Style13ptBold"/>
          <w:rFonts w:eastAsiaTheme="majorEastAsia" w:cstheme="majorBidi"/>
          <w:bCs/>
          <w:sz w:val="32"/>
          <w:szCs w:val="32"/>
          <w:u w:val="single"/>
        </w:rPr>
      </w:pPr>
    </w:p>
    <w:p w14:paraId="48389D96" w14:textId="77777777" w:rsidR="00D27878" w:rsidRPr="002F2B93" w:rsidRDefault="00D27878" w:rsidP="00D27878">
      <w:pPr>
        <w:pStyle w:val="Heading4"/>
        <w:jc w:val="both"/>
      </w:pPr>
      <w:r>
        <w:t>The move towards entropy and disorder helps visualize criminal justice through a holistic lens that breaks free from capitalist theory of productivity and change. You should orient yourselves towards the journey, and not the endpoint, of politics. Obscuring the steps taken towards change re-entrenches the status quo model of criminalization and rationality.</w:t>
      </w:r>
    </w:p>
    <w:p w14:paraId="3F02631A" w14:textId="77777777" w:rsidR="00D27878" w:rsidRPr="00A278E8" w:rsidRDefault="00D27878" w:rsidP="00D27878">
      <w:pPr>
        <w:jc w:val="both"/>
      </w:pPr>
      <w:r w:rsidRPr="005028E8">
        <w:rPr>
          <w:rStyle w:val="Style13ptBold"/>
        </w:rPr>
        <w:t>Phillips 17</w:t>
      </w:r>
      <w:r w:rsidRPr="005028E8">
        <w:t xml:space="preserve"> (Jake Phillips is a Senior Lecturer in Criminology at Sheffield Hallam University, “Towards a Rhizomatic Understanding of the Desistance Journey” in </w:t>
      </w:r>
      <w:r w:rsidRPr="002650DB">
        <w:rPr>
          <w:i/>
          <w:iCs/>
        </w:rPr>
        <w:t>The Howard Journal of Crime and Justice</w:t>
      </w:r>
      <w:r w:rsidRPr="005028E8">
        <w:t>, January 31 2017,  </w:t>
      </w:r>
      <w:hyperlink r:id="rId98" w:history="1">
        <w:r w:rsidRPr="005028E8">
          <w:rPr>
            <w:rStyle w:val="Hyperlink"/>
          </w:rPr>
          <w:t>https://doi-org.proxy.lib.umich.edu/10.1111/hojo.12193</w:t>
        </w:r>
      </w:hyperlink>
      <w:r w:rsidRPr="005028E8">
        <w:t>)</w:t>
      </w:r>
      <w:r>
        <w:t xml:space="preserve"> *edited for gendered language</w:t>
      </w:r>
    </w:p>
    <w:p w14:paraId="59A0AD97" w14:textId="77777777" w:rsidR="00D27878" w:rsidRPr="00C8621E" w:rsidRDefault="00D27878" w:rsidP="00D27878">
      <w:pPr>
        <w:jc w:val="both"/>
        <w:rPr>
          <w:sz w:val="16"/>
        </w:rPr>
      </w:pPr>
      <w:proofErr w:type="spellStart"/>
      <w:r w:rsidRPr="00A278E8">
        <w:rPr>
          <w:sz w:val="16"/>
        </w:rPr>
        <w:t>Desister</w:t>
      </w:r>
      <w:proofErr w:type="spellEnd"/>
      <w:r w:rsidRPr="00A278E8">
        <w:rPr>
          <w:sz w:val="16"/>
        </w:rPr>
        <w:t xml:space="preserve"> as Nomad But we are not just interested in the points in a person's life and the way in which they affect </w:t>
      </w:r>
      <w:proofErr w:type="spellStart"/>
      <w:r w:rsidRPr="00A278E8">
        <w:rPr>
          <w:sz w:val="16"/>
        </w:rPr>
        <w:t>behaviour</w:t>
      </w:r>
      <w:proofErr w:type="spellEnd"/>
      <w:r w:rsidRPr="00A278E8">
        <w:rPr>
          <w:sz w:val="16"/>
        </w:rPr>
        <w:t>, beliefs, relationships and the myriad other things that are correlated with desistance. Rather</w:t>
      </w:r>
      <w:r w:rsidRPr="00A278E8">
        <w:rPr>
          <w:rStyle w:val="StyleUnderline"/>
        </w:rPr>
        <w:t xml:space="preserve">, desistance theories foster understanding of the importance of the way in which </w:t>
      </w:r>
      <w:proofErr w:type="spellStart"/>
      <w:r w:rsidRPr="00A278E8">
        <w:rPr>
          <w:rStyle w:val="StyleUnderline"/>
        </w:rPr>
        <w:t>desisters</w:t>
      </w:r>
      <w:proofErr w:type="spellEnd"/>
      <w:r w:rsidRPr="00A278E8">
        <w:rPr>
          <w:rStyle w:val="StyleUnderline"/>
        </w:rPr>
        <w:t xml:space="preserve"> go between those points</w:t>
      </w:r>
      <w:r w:rsidRPr="00A278E8">
        <w:rPr>
          <w:sz w:val="16"/>
        </w:rPr>
        <w:t>. Healy (</w:t>
      </w:r>
      <w:hyperlink r:id="rId99" w:anchor="hojo12193-bib-0014" w:history="1">
        <w:r w:rsidRPr="00A278E8">
          <w:rPr>
            <w:rStyle w:val="Hyperlink"/>
            <w:sz w:val="16"/>
          </w:rPr>
          <w:t>2010</w:t>
        </w:r>
      </w:hyperlink>
      <w:r w:rsidRPr="00A278E8">
        <w:rPr>
          <w:sz w:val="16"/>
        </w:rPr>
        <w:t xml:space="preserve">) has described </w:t>
      </w:r>
      <w:proofErr w:type="spellStart"/>
      <w:r w:rsidRPr="00354A8A">
        <w:rPr>
          <w:rStyle w:val="Emphasis"/>
          <w:highlight w:val="green"/>
        </w:rPr>
        <w:t>desisters</w:t>
      </w:r>
      <w:proofErr w:type="spellEnd"/>
      <w:r w:rsidRPr="00354A8A">
        <w:rPr>
          <w:rStyle w:val="Emphasis"/>
          <w:highlight w:val="green"/>
        </w:rPr>
        <w:t xml:space="preserve"> as being in a liminal space</w:t>
      </w:r>
      <w:r w:rsidRPr="00A278E8">
        <w:rPr>
          <w:rStyle w:val="Emphasis"/>
        </w:rPr>
        <w:t xml:space="preserve"> – somewhere between an offender and non‐offender. </w:t>
      </w:r>
      <w:r w:rsidRPr="00354A8A">
        <w:rPr>
          <w:rStyle w:val="Emphasis"/>
          <w:highlight w:val="green"/>
        </w:rPr>
        <w:t xml:space="preserve">Rhizomatic theory helps us to </w:t>
      </w:r>
      <w:proofErr w:type="spellStart"/>
      <w:r w:rsidRPr="00354A8A">
        <w:rPr>
          <w:rStyle w:val="Emphasis"/>
          <w:highlight w:val="green"/>
        </w:rPr>
        <w:t>visualise</w:t>
      </w:r>
      <w:proofErr w:type="spellEnd"/>
      <w:r w:rsidRPr="00354A8A">
        <w:rPr>
          <w:rStyle w:val="Emphasis"/>
          <w:highlight w:val="green"/>
        </w:rPr>
        <w:t xml:space="preserve"> this</w:t>
      </w:r>
      <w:r w:rsidRPr="00A278E8">
        <w:rPr>
          <w:rStyle w:val="Emphasis"/>
        </w:rPr>
        <w:t xml:space="preserve"> particular notion </w:t>
      </w:r>
      <w:r w:rsidRPr="00354A8A">
        <w:rPr>
          <w:rStyle w:val="Emphasis"/>
          <w:highlight w:val="green"/>
        </w:rPr>
        <w:t>through the</w:t>
      </w:r>
      <w:r w:rsidRPr="00A278E8">
        <w:rPr>
          <w:rStyle w:val="Emphasis"/>
        </w:rPr>
        <w:t xml:space="preserve"> concept of the </w:t>
      </w:r>
      <w:r w:rsidRPr="00354A8A">
        <w:rPr>
          <w:rStyle w:val="Emphasis"/>
          <w:highlight w:val="green"/>
        </w:rPr>
        <w:t>nomad:</w:t>
      </w:r>
      <w:r>
        <w:rPr>
          <w:rStyle w:val="Emphasis"/>
        </w:rPr>
        <w:t xml:space="preserve"> </w:t>
      </w:r>
      <w:r w:rsidRPr="00354A8A">
        <w:rPr>
          <w:rStyle w:val="StyleUnderline"/>
          <w:highlight w:val="green"/>
        </w:rPr>
        <w:t>The nomad has a territory</w:t>
      </w:r>
      <w:r w:rsidRPr="00A278E8">
        <w:rPr>
          <w:rStyle w:val="StyleUnderline"/>
        </w:rPr>
        <w:t xml:space="preserve">; (they) follows customary paths; (they) goes from one point to another; (they) is not ignorant of points </w:t>
      </w:r>
      <w:r w:rsidRPr="00A278E8">
        <w:rPr>
          <w:sz w:val="16"/>
        </w:rPr>
        <w:t xml:space="preserve">(water points, dwelling points, assembly points, etc.). But the question is what in nomad life is a principle and what is only a consequence. To begin with, </w:t>
      </w:r>
      <w:r w:rsidRPr="00A278E8">
        <w:rPr>
          <w:rStyle w:val="StyleUnderline"/>
        </w:rPr>
        <w:t xml:space="preserve">although the points determine paths, </w:t>
      </w:r>
      <w:r w:rsidRPr="00354A8A">
        <w:rPr>
          <w:rStyle w:val="StyleUnderline"/>
          <w:highlight w:val="green"/>
        </w:rPr>
        <w:t xml:space="preserve">they are strictly subordinated to the paths they </w:t>
      </w:r>
      <w:proofErr w:type="gramStart"/>
      <w:r w:rsidRPr="00354A8A">
        <w:rPr>
          <w:rStyle w:val="StyleUnderline"/>
          <w:highlight w:val="green"/>
        </w:rPr>
        <w:t>determine</w:t>
      </w:r>
      <w:r w:rsidRPr="00A278E8">
        <w:rPr>
          <w:rStyle w:val="StyleUnderline"/>
        </w:rPr>
        <w:t>,</w:t>
      </w:r>
      <w:proofErr w:type="gramEnd"/>
      <w:r w:rsidRPr="00A278E8">
        <w:rPr>
          <w:rStyle w:val="StyleUnderline"/>
        </w:rPr>
        <w:t xml:space="preserve"> the reverse happens with the sedentary. </w:t>
      </w:r>
      <w:r w:rsidRPr="00A278E8">
        <w:rPr>
          <w:sz w:val="16"/>
        </w:rPr>
        <w:t xml:space="preserve">The water point is reached only in order to be left behind; every point is a relay and exists only as a relay. A path is always between two points, but the in‐between has taken on all the consistency and enjoys both an autonomy and a direction of its own. The life of the nomad is the intermezzo. (Deleuze and </w:t>
      </w:r>
      <w:proofErr w:type="spellStart"/>
      <w:r w:rsidRPr="00A278E8">
        <w:rPr>
          <w:sz w:val="16"/>
        </w:rPr>
        <w:t>Guiattari</w:t>
      </w:r>
      <w:proofErr w:type="spellEnd"/>
      <w:r w:rsidRPr="00A278E8">
        <w:rPr>
          <w:sz w:val="16"/>
        </w:rPr>
        <w:t xml:space="preserve"> </w:t>
      </w:r>
      <w:hyperlink r:id="rId100" w:anchor="hojo12193-bib-0004" w:history="1">
        <w:r w:rsidRPr="00A278E8">
          <w:rPr>
            <w:rStyle w:val="Hyperlink"/>
            <w:sz w:val="16"/>
          </w:rPr>
          <w:t>2013</w:t>
        </w:r>
      </w:hyperlink>
      <w:r w:rsidRPr="00A278E8">
        <w:rPr>
          <w:sz w:val="16"/>
        </w:rPr>
        <w:t xml:space="preserve">, p.443) Deleuze and Guattari ask us to think about what happens between the turning points which have, thus far, been seen to be critical to ‘successful desistance’. But </w:t>
      </w:r>
      <w:r w:rsidRPr="00A278E8">
        <w:rPr>
          <w:rStyle w:val="StyleUnderline"/>
        </w:rPr>
        <w:t xml:space="preserve">what happens after a </w:t>
      </w:r>
      <w:proofErr w:type="spellStart"/>
      <w:r w:rsidRPr="00A278E8">
        <w:rPr>
          <w:rStyle w:val="StyleUnderline"/>
        </w:rPr>
        <w:t>desister</w:t>
      </w:r>
      <w:proofErr w:type="spellEnd"/>
      <w:r w:rsidRPr="00A278E8">
        <w:rPr>
          <w:rStyle w:val="StyleUnderline"/>
        </w:rPr>
        <w:t xml:space="preserve"> leaves a relay behind – it is this kind of narrative which contributes to our understanding of desistance</w:t>
      </w:r>
      <w:r w:rsidRPr="00A278E8">
        <w:rPr>
          <w:sz w:val="16"/>
        </w:rPr>
        <w:t xml:space="preserve">. Desistance is more than correlations; it is, as </w:t>
      </w:r>
      <w:r w:rsidRPr="00354A8A">
        <w:rPr>
          <w:rStyle w:val="Emphasis"/>
          <w:highlight w:val="green"/>
        </w:rPr>
        <w:t>desistance</w:t>
      </w:r>
      <w:r w:rsidRPr="00A278E8">
        <w:rPr>
          <w:rStyle w:val="Emphasis"/>
        </w:rPr>
        <w:t xml:space="preserve"> </w:t>
      </w:r>
      <w:r w:rsidRPr="00354A8A">
        <w:rPr>
          <w:rStyle w:val="Emphasis"/>
          <w:highlight w:val="green"/>
        </w:rPr>
        <w:t>theorists have argued, a process</w:t>
      </w:r>
      <w:r w:rsidRPr="00A278E8">
        <w:rPr>
          <w:rStyle w:val="Emphasis"/>
        </w:rPr>
        <w:t>.</w:t>
      </w:r>
      <w:r w:rsidRPr="00A278E8">
        <w:rPr>
          <w:sz w:val="16"/>
        </w:rPr>
        <w:t xml:space="preserve"> Indeed, much of the research on desistance is underpinned by narrative methods, yet analyses often focus not so much on the gradual evolution of shifting narratives as on turning points and abrupt transitions: To move from, say, unemployment to crime, or deprivation to crime, you need narratives; correlation alone cannot assure causality, it is only the narratives which link factors to outcomes that can do this. (Young </w:t>
      </w:r>
      <w:hyperlink r:id="rId101" w:anchor="hojo12193-bib-0037" w:history="1">
        <w:r w:rsidRPr="00A278E8">
          <w:rPr>
            <w:rStyle w:val="Hyperlink"/>
            <w:sz w:val="16"/>
          </w:rPr>
          <w:t>2004</w:t>
        </w:r>
      </w:hyperlink>
      <w:r w:rsidRPr="00A278E8">
        <w:rPr>
          <w:sz w:val="16"/>
        </w:rPr>
        <w:t xml:space="preserve">, p.23) </w:t>
      </w:r>
      <w:r w:rsidRPr="00A278E8">
        <w:rPr>
          <w:rStyle w:val="StyleUnderline"/>
        </w:rPr>
        <w:t>A rhizomatic approach requires that we take those narratives, the multiple journeys between the factors, or points, seriously.</w:t>
      </w:r>
      <w:r w:rsidRPr="00A278E8">
        <w:rPr>
          <w:sz w:val="16"/>
        </w:rPr>
        <w:t xml:space="preserve"> It is only then that we have an adequate metaphor for desistance. To apply this more specifically to desistance research </w:t>
      </w:r>
      <w:r w:rsidRPr="00354A8A">
        <w:rPr>
          <w:rStyle w:val="Emphasis"/>
          <w:highlight w:val="green"/>
        </w:rPr>
        <w:t>we should be less interested in whether people have a job</w:t>
      </w:r>
      <w:r w:rsidRPr="00A278E8">
        <w:rPr>
          <w:rStyle w:val="Emphasis"/>
        </w:rPr>
        <w:t xml:space="preserve">, a house, or a spouse (the relays), </w:t>
      </w:r>
      <w:r w:rsidRPr="00354A8A">
        <w:rPr>
          <w:rStyle w:val="Emphasis"/>
          <w:highlight w:val="green"/>
        </w:rPr>
        <w:t>and more interested in the multiple paths that they</w:t>
      </w:r>
      <w:r w:rsidRPr="00A278E8">
        <w:rPr>
          <w:rStyle w:val="Emphasis"/>
        </w:rPr>
        <w:t xml:space="preserve"> might </w:t>
      </w:r>
      <w:r w:rsidRPr="00354A8A">
        <w:rPr>
          <w:rStyle w:val="Emphasis"/>
          <w:highlight w:val="green"/>
        </w:rPr>
        <w:t>take to get there</w:t>
      </w:r>
      <w:r w:rsidRPr="00A278E8">
        <w:rPr>
          <w:rStyle w:val="Emphasis"/>
        </w:rPr>
        <w:t xml:space="preserve"> and the ramifications thereof.</w:t>
      </w:r>
      <w:r w:rsidRPr="00A278E8">
        <w:rPr>
          <w:sz w:val="16"/>
        </w:rPr>
        <w:t xml:space="preserve"> Weaver (</w:t>
      </w:r>
      <w:hyperlink r:id="rId102" w:anchor="hojo12193-bib-0035" w:history="1">
        <w:r w:rsidRPr="00A278E8">
          <w:rPr>
            <w:rStyle w:val="Hyperlink"/>
            <w:sz w:val="16"/>
          </w:rPr>
          <w:t>2015</w:t>
        </w:r>
      </w:hyperlink>
      <w:r w:rsidRPr="00A278E8">
        <w:rPr>
          <w:sz w:val="16"/>
        </w:rPr>
        <w:t xml:space="preserve">) does this to considerable effect in her work which focuses on the importance of social relations and how such objective and subjective relations enable, or </w:t>
      </w:r>
      <w:r w:rsidRPr="00A278E8">
        <w:rPr>
          <w:sz w:val="16"/>
        </w:rPr>
        <w:lastRenderedPageBreak/>
        <w:t xml:space="preserve">inhibit, the progression of </w:t>
      </w:r>
      <w:proofErr w:type="spellStart"/>
      <w:r w:rsidRPr="00A278E8">
        <w:rPr>
          <w:sz w:val="16"/>
        </w:rPr>
        <w:t>desisters</w:t>
      </w:r>
      <w:proofErr w:type="spellEnd"/>
      <w:r w:rsidRPr="00A278E8">
        <w:rPr>
          <w:sz w:val="16"/>
        </w:rPr>
        <w:t xml:space="preserve"> along certain lines of flight. Conclusion </w:t>
      </w:r>
      <w:r w:rsidRPr="00354A8A">
        <w:rPr>
          <w:rStyle w:val="StyleUnderline"/>
          <w:highlight w:val="green"/>
        </w:rPr>
        <w:t>D</w:t>
      </w:r>
      <w:r w:rsidRPr="00A278E8">
        <w:rPr>
          <w:rStyle w:val="StyleUnderline"/>
        </w:rPr>
        <w:t xml:space="preserve">eleuze </w:t>
      </w:r>
      <w:r w:rsidRPr="00354A8A">
        <w:rPr>
          <w:rStyle w:val="StyleUnderline"/>
          <w:highlight w:val="green"/>
        </w:rPr>
        <w:t>and G</w:t>
      </w:r>
      <w:r w:rsidRPr="00A278E8">
        <w:rPr>
          <w:rStyle w:val="StyleUnderline"/>
        </w:rPr>
        <w:t>uattari</w:t>
      </w:r>
      <w:r w:rsidRPr="00354A8A">
        <w:rPr>
          <w:rStyle w:val="StyleUnderline"/>
        </w:rPr>
        <w:t>'s</w:t>
      </w:r>
      <w:r w:rsidRPr="00A278E8">
        <w:rPr>
          <w:rStyle w:val="StyleUnderline"/>
        </w:rPr>
        <w:t xml:space="preserve"> work </w:t>
      </w:r>
      <w:r w:rsidRPr="00354A8A">
        <w:rPr>
          <w:rStyle w:val="StyleUnderline"/>
          <w:highlight w:val="green"/>
        </w:rPr>
        <w:t>encourage</w:t>
      </w:r>
      <w:r w:rsidRPr="00A278E8">
        <w:rPr>
          <w:rStyle w:val="StyleUnderline"/>
        </w:rPr>
        <w:t xml:space="preserve">s </w:t>
      </w:r>
      <w:r w:rsidRPr="00354A8A">
        <w:rPr>
          <w:rStyle w:val="StyleUnderline"/>
          <w:highlight w:val="green"/>
        </w:rPr>
        <w:t>us to recast the desistance journey in rhizomatic terms</w:t>
      </w:r>
      <w:r w:rsidRPr="00A278E8">
        <w:rPr>
          <w:rStyle w:val="StyleUnderline"/>
        </w:rPr>
        <w:t xml:space="preserve">: </w:t>
      </w:r>
      <w:r w:rsidRPr="00354A8A">
        <w:rPr>
          <w:rStyle w:val="StyleUnderline"/>
          <w:highlight w:val="green"/>
        </w:rPr>
        <w:t>to think about desistance as a non‐linear</w:t>
      </w:r>
      <w:r w:rsidRPr="00A278E8">
        <w:rPr>
          <w:rStyle w:val="StyleUnderline"/>
        </w:rPr>
        <w:t xml:space="preserve"> and non‐ending process and acknowledge that any change that happens in a person's life contributes to their change; </w:t>
      </w:r>
      <w:r w:rsidRPr="00354A8A">
        <w:rPr>
          <w:rStyle w:val="StyleUnderline"/>
          <w:highlight w:val="green"/>
        </w:rPr>
        <w:t>their metamorphosis</w:t>
      </w:r>
      <w:r w:rsidRPr="00A278E8">
        <w:rPr>
          <w:rStyle w:val="StyleUnderline"/>
        </w:rPr>
        <w:t xml:space="preserve"> from offender to non‐offender.</w:t>
      </w:r>
      <w:r w:rsidRPr="00A278E8">
        <w:rPr>
          <w:sz w:val="16"/>
        </w:rPr>
        <w:t xml:space="preserve"> Rhizomes highlight the multiple paths along which people travel at any one time, acknowledging the fact </w:t>
      </w:r>
      <w:r w:rsidRPr="00A278E8">
        <w:rPr>
          <w:rStyle w:val="StyleUnderline"/>
        </w:rPr>
        <w:t xml:space="preserve">that </w:t>
      </w:r>
      <w:proofErr w:type="spellStart"/>
      <w:r w:rsidRPr="00A278E8">
        <w:rPr>
          <w:rStyle w:val="StyleUnderline"/>
        </w:rPr>
        <w:t>desisters</w:t>
      </w:r>
      <w:proofErr w:type="spellEnd"/>
      <w:r w:rsidRPr="00A278E8">
        <w:rPr>
          <w:rStyle w:val="StyleUnderline"/>
        </w:rPr>
        <w:t xml:space="preserve"> </w:t>
      </w:r>
      <w:r w:rsidRPr="00354A8A">
        <w:rPr>
          <w:rStyle w:val="StyleUnderline"/>
          <w:highlight w:val="green"/>
        </w:rPr>
        <w:t>might be making ‘progress’</w:t>
      </w:r>
      <w:r w:rsidRPr="00A278E8">
        <w:rPr>
          <w:rStyle w:val="StyleUnderline"/>
        </w:rPr>
        <w:t xml:space="preserve"> in one element of their life </w:t>
      </w:r>
      <w:r w:rsidRPr="00354A8A">
        <w:rPr>
          <w:rStyle w:val="StyleUnderline"/>
          <w:highlight w:val="green"/>
        </w:rPr>
        <w:t>whilst heading towards entropy in another.</w:t>
      </w:r>
      <w:r w:rsidRPr="00A278E8">
        <w:rPr>
          <w:rStyle w:val="StyleUnderline"/>
        </w:rPr>
        <w:t xml:space="preserve"> </w:t>
      </w:r>
      <w:r w:rsidRPr="00354A8A">
        <w:rPr>
          <w:rStyle w:val="StyleUnderline"/>
          <w:highlight w:val="green"/>
        </w:rPr>
        <w:t>Rhizomes encourage us to see the whole person</w:t>
      </w:r>
      <w:r w:rsidRPr="00A278E8">
        <w:rPr>
          <w:rStyle w:val="StyleUnderline"/>
        </w:rPr>
        <w:t xml:space="preserve">, their whole circumstances, the paths they have trodden, and the relays they have traversed. </w:t>
      </w:r>
      <w:r w:rsidRPr="00A278E8">
        <w:rPr>
          <w:sz w:val="16"/>
        </w:rPr>
        <w:t xml:space="preserve">Rather than seeing people at a singular point in their life, </w:t>
      </w:r>
      <w:r w:rsidRPr="00354A8A">
        <w:rPr>
          <w:rStyle w:val="Emphasis"/>
          <w:highlight w:val="green"/>
        </w:rPr>
        <w:t>rhizomes remind us that we are dealing with people in a holistic sense.</w:t>
      </w:r>
      <w:r w:rsidRPr="00A278E8">
        <w:rPr>
          <w:sz w:val="16"/>
        </w:rPr>
        <w:t xml:space="preserve"> Finally, rhizomes remind us that we are dealing with individuals, with people who grow at different rates and in different ways. </w:t>
      </w:r>
      <w:r w:rsidRPr="00354A8A">
        <w:rPr>
          <w:rStyle w:val="Emphasis"/>
          <w:highlight w:val="green"/>
        </w:rPr>
        <w:t xml:space="preserve">The rhizome holds the potential to break free from the linear way in which desistance is portrayed </w:t>
      </w:r>
      <w:r w:rsidRPr="00354A8A">
        <w:rPr>
          <w:rStyle w:val="Emphasis"/>
        </w:rPr>
        <w:t>and</w:t>
      </w:r>
      <w:r w:rsidRPr="00A278E8">
        <w:rPr>
          <w:rStyle w:val="Emphasis"/>
        </w:rPr>
        <w:t xml:space="preserve"> (re)enacted </w:t>
      </w:r>
      <w:r w:rsidRPr="00354A8A">
        <w:rPr>
          <w:rStyle w:val="Emphasis"/>
          <w:highlight w:val="green"/>
        </w:rPr>
        <w:t>through policy and criminal justice practices and discourses</w:t>
      </w:r>
      <w:r w:rsidRPr="00A278E8">
        <w:rPr>
          <w:sz w:val="16"/>
        </w:rPr>
        <w:t xml:space="preserve">. For all the nuances and the caveats inserted into research on the models and pathways of desistance, the chaotic nature of desistance is often ‘tidied up’ in the process of its depiction as a journey. The rhizome offers a more useful means with which to represent and understand the process of desistance. Moreover, </w:t>
      </w:r>
      <w:r w:rsidRPr="00354A8A">
        <w:rPr>
          <w:rStyle w:val="StyleUnderline"/>
          <w:highlight w:val="green"/>
        </w:rPr>
        <w:t>it offers a way of translating this</w:t>
      </w:r>
      <w:r w:rsidRPr="00A278E8">
        <w:rPr>
          <w:rStyle w:val="StyleUnderline"/>
        </w:rPr>
        <w:t xml:space="preserve"> complex </w:t>
      </w:r>
      <w:r w:rsidRPr="00354A8A">
        <w:rPr>
          <w:rStyle w:val="StyleUnderline"/>
          <w:highlight w:val="green"/>
        </w:rPr>
        <w:t xml:space="preserve">field of academic research into a model which can be more easily </w:t>
      </w:r>
      <w:proofErr w:type="spellStart"/>
      <w:r w:rsidRPr="00354A8A">
        <w:rPr>
          <w:rStyle w:val="StyleUnderline"/>
          <w:highlight w:val="green"/>
        </w:rPr>
        <w:t>utilised</w:t>
      </w:r>
      <w:proofErr w:type="spellEnd"/>
      <w:r w:rsidRPr="00354A8A">
        <w:rPr>
          <w:rStyle w:val="StyleUnderline"/>
          <w:highlight w:val="green"/>
        </w:rPr>
        <w:t xml:space="preserve"> by</w:t>
      </w:r>
      <w:r w:rsidRPr="00A278E8">
        <w:rPr>
          <w:rStyle w:val="StyleUnderline"/>
        </w:rPr>
        <w:t xml:space="preserve"> policy makers and </w:t>
      </w:r>
      <w:r w:rsidRPr="00354A8A">
        <w:rPr>
          <w:rStyle w:val="StyleUnderline"/>
          <w:highlight w:val="green"/>
        </w:rPr>
        <w:t>practitioners</w:t>
      </w:r>
      <w:r w:rsidRPr="00A278E8">
        <w:rPr>
          <w:rStyle w:val="StyleUnderline"/>
        </w:rPr>
        <w:t xml:space="preserve"> and which also avoids the simplification and obfuscation of the metaphors currently in use.</w:t>
      </w:r>
      <w:hyperlink r:id="rId103" w:anchor="hojo12193-note-0001_70" w:tooltip="Link to note" w:history="1">
        <w:r w:rsidRPr="00A278E8">
          <w:rPr>
            <w:rStyle w:val="Hyperlink"/>
            <w:sz w:val="16"/>
          </w:rPr>
          <w:t>1</w:t>
        </w:r>
      </w:hyperlink>
    </w:p>
    <w:p w14:paraId="0736466E" w14:textId="77777777" w:rsidR="00D27878" w:rsidRDefault="00D27878">
      <w:pPr>
        <w:spacing w:after="0" w:line="240" w:lineRule="auto"/>
        <w:rPr>
          <w:rStyle w:val="Style13ptBold"/>
          <w:rFonts w:eastAsiaTheme="majorEastAsia" w:cstheme="majorBidi"/>
          <w:bCs/>
          <w:sz w:val="32"/>
          <w:szCs w:val="32"/>
          <w:u w:val="single"/>
        </w:rPr>
      </w:pPr>
    </w:p>
    <w:p w14:paraId="5DB77651" w14:textId="4C86FDA2" w:rsidR="009B712A" w:rsidRPr="009B712A" w:rsidRDefault="002B79BA" w:rsidP="009B712A">
      <w:pPr>
        <w:pStyle w:val="Heading3"/>
        <w:rPr>
          <w:rStyle w:val="Style13ptBold"/>
          <w:b/>
          <w:sz w:val="32"/>
          <w:u w:val="single"/>
        </w:rPr>
      </w:pPr>
      <w:r>
        <w:rPr>
          <w:rStyle w:val="Style13ptBold"/>
          <w:b/>
          <w:sz w:val="32"/>
          <w:u w:val="single"/>
        </w:rPr>
        <w:lastRenderedPageBreak/>
        <w:t>R</w:t>
      </w:r>
      <w:r w:rsidR="00DB29FA" w:rsidRPr="009B712A">
        <w:rPr>
          <w:rStyle w:val="Style13ptBold"/>
          <w:b/>
          <w:sz w:val="32"/>
          <w:u w:val="single"/>
        </w:rPr>
        <w:t>ights Alternatives</w:t>
      </w:r>
    </w:p>
    <w:p w14:paraId="17153B27" w14:textId="3EEE797D" w:rsidR="00DB29FA" w:rsidRDefault="00DB29FA" w:rsidP="009B712A">
      <w:pPr>
        <w:pStyle w:val="Heading4"/>
        <w:jc w:val="both"/>
        <w:rPr>
          <w:rStyle w:val="Style13ptBold"/>
          <w:b/>
          <w:bCs w:val="0"/>
        </w:rPr>
      </w:pPr>
      <w:r w:rsidRPr="0015728B">
        <w:rPr>
          <w:rStyle w:val="Style13ptBold"/>
          <w:b/>
          <w:bCs w:val="0"/>
        </w:rPr>
        <w:t xml:space="preserve">Immanent to Social Relations and Community Practices </w:t>
      </w:r>
    </w:p>
    <w:p w14:paraId="7573CA03" w14:textId="77777777" w:rsidR="0015728B" w:rsidRPr="0015728B" w:rsidRDefault="0015728B" w:rsidP="009B712A">
      <w:pPr>
        <w:jc w:val="both"/>
      </w:pPr>
    </w:p>
    <w:p w14:paraId="248B0117" w14:textId="77777777" w:rsidR="00DB29FA" w:rsidRDefault="00DB29FA" w:rsidP="009B712A">
      <w:pPr>
        <w:jc w:val="both"/>
        <w:rPr>
          <w:rStyle w:val="Style13ptBold"/>
        </w:rPr>
      </w:pPr>
      <w:r>
        <w:rPr>
          <w:rStyle w:val="Style13ptBold"/>
        </w:rPr>
        <w:t>Rights do not need to be enshrined by legal institutions. Rather, they can be created through jurisprudence and understood as immanent to the social relations and practices of communities.</w:t>
      </w:r>
    </w:p>
    <w:p w14:paraId="03B5927F" w14:textId="77777777" w:rsidR="00DB29FA" w:rsidRPr="00C8389C" w:rsidRDefault="00DB29FA" w:rsidP="009B712A">
      <w:pPr>
        <w:jc w:val="both"/>
        <w:rPr>
          <w:rStyle w:val="Style13ptBold"/>
          <w:b w:val="0"/>
          <w:bCs/>
        </w:rPr>
      </w:pPr>
      <w:r>
        <w:rPr>
          <w:rStyle w:val="Style13ptBold"/>
        </w:rPr>
        <w:t xml:space="preserve">Patton 12 </w:t>
      </w:r>
      <w:r w:rsidRPr="00C8389C">
        <w:t>(Paul, professor of philosophy at the university of new south wales, “Immanence, Transcendence, and the Creation of Rights,” in Deleuze and Law, Edinburgh University Press)</w:t>
      </w:r>
    </w:p>
    <w:p w14:paraId="67C1BC05" w14:textId="77777777" w:rsidR="00DB29FA" w:rsidRPr="00C8389C" w:rsidRDefault="00DB29FA" w:rsidP="009B712A">
      <w:pPr>
        <w:shd w:val="clear" w:color="auto" w:fill="FFFFFF"/>
        <w:spacing w:before="100" w:beforeAutospacing="1" w:after="100" w:afterAutospacing="1" w:line="240" w:lineRule="auto"/>
        <w:jc w:val="both"/>
        <w:rPr>
          <w:rStyle w:val="Emphasis"/>
        </w:rPr>
      </w:pPr>
      <w:r w:rsidRPr="00C8389C">
        <w:rPr>
          <w:rStyle w:val="Emphasis"/>
        </w:rPr>
        <w:t xml:space="preserve">A system of law does many things, but among its fundamental functions is the protection of the rights of citizens, by providing legal remedies for their infringement. </w:t>
      </w:r>
      <w:r w:rsidRPr="00C8389C">
        <w:rPr>
          <w:rFonts w:ascii="SabonLTStd" w:eastAsia="Times New Roman" w:hAnsi="SabonLTStd" w:cs="Times New Roman"/>
          <w:szCs w:val="22"/>
        </w:rPr>
        <w:t xml:space="preserve">It is clear that </w:t>
      </w:r>
      <w:r w:rsidRPr="00C8389C">
        <w:rPr>
          <w:rStyle w:val="Emphasis"/>
        </w:rPr>
        <w:t xml:space="preserve">Deleuze </w:t>
      </w:r>
      <w:proofErr w:type="spellStart"/>
      <w:r w:rsidRPr="00C8389C">
        <w:rPr>
          <w:rStyle w:val="Emphasis"/>
        </w:rPr>
        <w:t>recognises</w:t>
      </w:r>
      <w:proofErr w:type="spellEnd"/>
      <w:r w:rsidRPr="00C8389C">
        <w:rPr>
          <w:rStyle w:val="Emphasis"/>
        </w:rPr>
        <w:t xml:space="preserve"> that we live in constitutional states in which our rights are, by and large, protected by law. Within such states, the very concept of a right implies that certain kinds of action on the part of citizens will be protected from interference by the state or by other citizens. Conversely, so long as we are talking about effective rights and not simply the mere assertion of a moral principle, the existence of rights implies the enforcement of limits to the degree to which the state or citizens can interfere with the actions of others</w:t>
      </w:r>
      <w:r w:rsidRPr="00C8389C">
        <w:rPr>
          <w:rFonts w:ascii="SabonLTStd" w:eastAsia="Times New Roman" w:hAnsi="SabonLTStd" w:cs="Times New Roman"/>
          <w:szCs w:val="22"/>
        </w:rPr>
        <w:t xml:space="preserve">. While there are philosophers and jurists who believe that the only rights are those enshrined in positive law, there is no reason to restrict the concept of a right to this degree. </w:t>
      </w:r>
      <w:r w:rsidRPr="00C8389C">
        <w:rPr>
          <w:rStyle w:val="Emphasis"/>
        </w:rPr>
        <w:t xml:space="preserve">Non-state territorial </w:t>
      </w:r>
      <w:proofErr w:type="spellStart"/>
      <w:r w:rsidRPr="00C8389C">
        <w:rPr>
          <w:rStyle w:val="Emphasis"/>
        </w:rPr>
        <w:t>socie</w:t>
      </w:r>
      <w:proofErr w:type="spellEnd"/>
      <w:r w:rsidRPr="00C8389C">
        <w:rPr>
          <w:rStyle w:val="Emphasis"/>
        </w:rPr>
        <w:t xml:space="preserve">- ties also have rights and even in societies governed by law it is common to </w:t>
      </w:r>
      <w:proofErr w:type="spellStart"/>
      <w:r w:rsidRPr="00C8389C">
        <w:rPr>
          <w:rStyle w:val="Emphasis"/>
        </w:rPr>
        <w:t>criticise</w:t>
      </w:r>
      <w:proofErr w:type="spellEnd"/>
      <w:r w:rsidRPr="00C8389C">
        <w:rPr>
          <w:rStyle w:val="Emphasis"/>
        </w:rPr>
        <w:t xml:space="preserve"> laws and other institutions for not </w:t>
      </w:r>
      <w:proofErr w:type="spellStart"/>
      <w:r w:rsidRPr="00C8389C">
        <w:rPr>
          <w:rStyle w:val="Emphasis"/>
        </w:rPr>
        <w:t>recognising</w:t>
      </w:r>
      <w:proofErr w:type="spellEnd"/>
      <w:r w:rsidRPr="00C8389C">
        <w:rPr>
          <w:rStyle w:val="Emphasis"/>
        </w:rPr>
        <w:t xml:space="preserve"> rights, or for </w:t>
      </w:r>
      <w:proofErr w:type="spellStart"/>
      <w:r w:rsidRPr="00C8389C">
        <w:rPr>
          <w:rStyle w:val="Emphasis"/>
        </w:rPr>
        <w:t>recognising</w:t>
      </w:r>
      <w:proofErr w:type="spellEnd"/>
      <w:r w:rsidRPr="00C8389C">
        <w:rPr>
          <w:rStyle w:val="Emphasis"/>
        </w:rPr>
        <w:t xml:space="preserve"> rights that they should not.</w:t>
      </w:r>
      <w:r w:rsidRPr="00C8389C">
        <w:rPr>
          <w:rFonts w:ascii="SabonLTStd" w:eastAsia="Times New Roman" w:hAnsi="SabonLTStd" w:cs="Times New Roman"/>
          <w:szCs w:val="22"/>
        </w:rPr>
        <w:t xml:space="preserve"> The fact that there are cases in which we would agree that the rights of individuals or groups have not been respected, even though they were treated in accordance with the law, is taken to imply that rights exist independently of their institutional expression. In this way, </w:t>
      </w:r>
      <w:r w:rsidRPr="00C8389C">
        <w:rPr>
          <w:rStyle w:val="Emphasis"/>
        </w:rPr>
        <w:t>the criticism of laws and constitutions for their denial of civil rights to minority groups is taken as evidence that these rights exist in some sense outside of or apart from their legal enactment.</w:t>
      </w:r>
      <w:r w:rsidRPr="00C8389C">
        <w:rPr>
          <w:rFonts w:ascii="SabonLTStd" w:eastAsia="Times New Roman" w:hAnsi="SabonLTStd" w:cs="Times New Roman"/>
          <w:position w:val="6"/>
          <w:sz w:val="14"/>
          <w:szCs w:val="14"/>
        </w:rPr>
        <w:t xml:space="preserve">4 </w:t>
      </w:r>
      <w:r w:rsidRPr="00C8389C">
        <w:rPr>
          <w:rFonts w:ascii="SabonLTStd" w:eastAsia="Times New Roman" w:hAnsi="SabonLTStd" w:cs="Times New Roman"/>
          <w:szCs w:val="22"/>
        </w:rPr>
        <w:t xml:space="preserve">This implies that there is a difference between the rights that are protected and the laws by means of which they are protected. It follows that a more general concept of rights will be one that does not differentiate between legal, political or customary rights. So considered, rights may be defined as ‘established ways of acting </w:t>
      </w:r>
      <w:r w:rsidRPr="00C8389C">
        <w:rPr>
          <w:rFonts w:ascii="SabonLTStd" w:eastAsia="Times New Roman" w:hAnsi="SabonLTStd" w:cs="Times New Roman"/>
          <w:i/>
          <w:iCs/>
          <w:szCs w:val="22"/>
        </w:rPr>
        <w:t xml:space="preserve">or </w:t>
      </w:r>
      <w:r w:rsidRPr="00C8389C">
        <w:rPr>
          <w:rFonts w:ascii="SabonLTStd" w:eastAsia="Times New Roman" w:hAnsi="SabonLTStd" w:cs="Times New Roman"/>
          <w:szCs w:val="22"/>
        </w:rPr>
        <w:t xml:space="preserve">established ways of being acted toward, ways of being treated’ (Martin 1993: 41). There is more to be said about what is meant by saying that a particular way of acting is ‘established’, but the important point here is that </w:t>
      </w:r>
      <w:r w:rsidRPr="00C8389C">
        <w:rPr>
          <w:rStyle w:val="Emphasis"/>
        </w:rPr>
        <w:t xml:space="preserve">this definition gives us a concept of rights as immanent to the social relations and </w:t>
      </w:r>
      <w:proofErr w:type="spellStart"/>
      <w:r w:rsidRPr="00C8389C">
        <w:rPr>
          <w:rStyle w:val="Emphasis"/>
        </w:rPr>
        <w:t>prac</w:t>
      </w:r>
      <w:proofErr w:type="spellEnd"/>
      <w:r w:rsidRPr="00C8389C">
        <w:rPr>
          <w:rStyle w:val="Emphasis"/>
        </w:rPr>
        <w:t xml:space="preserve">- </w:t>
      </w:r>
      <w:proofErr w:type="spellStart"/>
      <w:r w:rsidRPr="00C8389C">
        <w:rPr>
          <w:rStyle w:val="Emphasis"/>
        </w:rPr>
        <w:t>tices</w:t>
      </w:r>
      <w:proofErr w:type="spellEnd"/>
      <w:r w:rsidRPr="00C8389C">
        <w:rPr>
          <w:rStyle w:val="Emphasis"/>
        </w:rPr>
        <w:t xml:space="preserve"> of a given community.</w:t>
      </w:r>
      <w:r w:rsidRPr="00C8389C">
        <w:rPr>
          <w:rFonts w:ascii="SabonLTStd" w:eastAsia="Times New Roman" w:hAnsi="SabonLTStd" w:cs="Times New Roman"/>
          <w:szCs w:val="22"/>
        </w:rPr>
        <w:t xml:space="preserve"> It </w:t>
      </w:r>
      <w:r w:rsidRPr="00C8389C">
        <w:rPr>
          <w:rStyle w:val="Emphasis"/>
        </w:rPr>
        <w:t xml:space="preserve">does not rely on any transcendent </w:t>
      </w:r>
      <w:proofErr w:type="spellStart"/>
      <w:r w:rsidRPr="00C8389C">
        <w:rPr>
          <w:rStyle w:val="Emphasis"/>
        </w:rPr>
        <w:t>concep</w:t>
      </w:r>
      <w:proofErr w:type="spellEnd"/>
      <w:r w:rsidRPr="00C8389C">
        <w:rPr>
          <w:rStyle w:val="Emphasis"/>
        </w:rPr>
        <w:t xml:space="preserve">- </w:t>
      </w:r>
      <w:proofErr w:type="spellStart"/>
      <w:r w:rsidRPr="00C8389C">
        <w:rPr>
          <w:rStyle w:val="Emphasis"/>
        </w:rPr>
        <w:t>tion</w:t>
      </w:r>
      <w:proofErr w:type="spellEnd"/>
      <w:r w:rsidRPr="00C8389C">
        <w:rPr>
          <w:rStyle w:val="Emphasis"/>
        </w:rPr>
        <w:t xml:space="preserve"> of human nature or of the moral ground of rights. All forms of right will involve some kind of protection of certain ways of behaving, but the different institutional expressions of rights are all downstream from this definition. Different kinds of right, whether customary, political or legal, will protect different </w:t>
      </w:r>
      <w:proofErr w:type="spellStart"/>
      <w:r w:rsidRPr="00C8389C">
        <w:rPr>
          <w:rStyle w:val="Emphasis"/>
        </w:rPr>
        <w:t>behaviours</w:t>
      </w:r>
      <w:proofErr w:type="spellEnd"/>
      <w:r w:rsidRPr="00C8389C">
        <w:rPr>
          <w:rStyle w:val="Emphasis"/>
        </w:rPr>
        <w:t xml:space="preserve"> or call for different institutional provisions to ensure the rights of individuals. </w:t>
      </w:r>
    </w:p>
    <w:p w14:paraId="0E56FA44"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The context of Deleuze’s definition of jurisprudence in conversation with Negri makes it clear that he understands the relation between law and rights in this manner. What interests him, he points out, is not the law or laws (</w:t>
      </w:r>
      <w:proofErr w:type="spellStart"/>
      <w:r w:rsidRPr="00C8389C">
        <w:rPr>
          <w:rFonts w:ascii="SabonLTStd" w:eastAsia="Times New Roman" w:hAnsi="SabonLTStd" w:cs="Times New Roman"/>
          <w:i/>
          <w:iCs/>
          <w:szCs w:val="22"/>
        </w:rPr>
        <w:t>ni</w:t>
      </w:r>
      <w:proofErr w:type="spellEnd"/>
      <w:r w:rsidRPr="00C8389C">
        <w:rPr>
          <w:rFonts w:ascii="SabonLTStd" w:eastAsia="Times New Roman" w:hAnsi="SabonLTStd" w:cs="Times New Roman"/>
          <w:i/>
          <w:iCs/>
          <w:szCs w:val="22"/>
        </w:rPr>
        <w:t xml:space="preserve"> la </w:t>
      </w:r>
      <w:proofErr w:type="spellStart"/>
      <w:r w:rsidRPr="00C8389C">
        <w:rPr>
          <w:rFonts w:ascii="SabonLTStd" w:eastAsia="Times New Roman" w:hAnsi="SabonLTStd" w:cs="Times New Roman"/>
          <w:i/>
          <w:iCs/>
          <w:szCs w:val="22"/>
        </w:rPr>
        <w:t>loi</w:t>
      </w:r>
      <w:proofErr w:type="spellEnd"/>
      <w:r w:rsidRPr="00C8389C">
        <w:rPr>
          <w:rFonts w:ascii="SabonLTStd" w:eastAsia="Times New Roman" w:hAnsi="SabonLTStd" w:cs="Times New Roman"/>
          <w:i/>
          <w:iCs/>
          <w:szCs w:val="22"/>
        </w:rPr>
        <w:t xml:space="preserve"> </w:t>
      </w:r>
      <w:proofErr w:type="spellStart"/>
      <w:r w:rsidRPr="00C8389C">
        <w:rPr>
          <w:rFonts w:ascii="SabonLTStd" w:eastAsia="Times New Roman" w:hAnsi="SabonLTStd" w:cs="Times New Roman"/>
          <w:i/>
          <w:iCs/>
          <w:szCs w:val="22"/>
        </w:rPr>
        <w:t>ni</w:t>
      </w:r>
      <w:proofErr w:type="spellEnd"/>
      <w:r w:rsidRPr="00C8389C">
        <w:rPr>
          <w:rFonts w:ascii="SabonLTStd" w:eastAsia="Times New Roman" w:hAnsi="SabonLTStd" w:cs="Times New Roman"/>
          <w:i/>
          <w:iCs/>
          <w:szCs w:val="22"/>
        </w:rPr>
        <w:t xml:space="preserve"> les </w:t>
      </w:r>
      <w:proofErr w:type="spellStart"/>
      <w:r w:rsidRPr="00C8389C">
        <w:rPr>
          <w:rFonts w:ascii="SabonLTStd" w:eastAsia="Times New Roman" w:hAnsi="SabonLTStd" w:cs="Times New Roman"/>
          <w:i/>
          <w:iCs/>
          <w:szCs w:val="22"/>
        </w:rPr>
        <w:t>lois</w:t>
      </w:r>
      <w:proofErr w:type="spellEnd"/>
      <w:r w:rsidRPr="00C8389C">
        <w:rPr>
          <w:rFonts w:ascii="SabonLTStd" w:eastAsia="Times New Roman" w:hAnsi="SabonLTStd" w:cs="Times New Roman"/>
          <w:szCs w:val="22"/>
        </w:rPr>
        <w:t>), nor is it right or rights (</w:t>
      </w:r>
      <w:r w:rsidRPr="00C8389C">
        <w:rPr>
          <w:rFonts w:ascii="SabonLTStd" w:eastAsia="Times New Roman" w:hAnsi="SabonLTStd" w:cs="Times New Roman"/>
          <w:i/>
          <w:iCs/>
          <w:szCs w:val="22"/>
        </w:rPr>
        <w:t xml:space="preserve">le droit </w:t>
      </w:r>
      <w:proofErr w:type="spellStart"/>
      <w:r w:rsidRPr="00C8389C">
        <w:rPr>
          <w:rFonts w:ascii="SabonLTStd" w:eastAsia="Times New Roman" w:hAnsi="SabonLTStd" w:cs="Times New Roman"/>
          <w:i/>
          <w:iCs/>
          <w:szCs w:val="22"/>
        </w:rPr>
        <w:t>ou</w:t>
      </w:r>
      <w:proofErr w:type="spellEnd"/>
      <w:r w:rsidRPr="00C8389C">
        <w:rPr>
          <w:rFonts w:ascii="SabonLTStd" w:eastAsia="Times New Roman" w:hAnsi="SabonLTStd" w:cs="Times New Roman"/>
          <w:i/>
          <w:iCs/>
          <w:szCs w:val="22"/>
        </w:rPr>
        <w:t xml:space="preserve"> les droits</w:t>
      </w:r>
      <w:r w:rsidRPr="00C8389C">
        <w:rPr>
          <w:rFonts w:ascii="SabonLTStd" w:eastAsia="Times New Roman" w:hAnsi="SabonLTStd" w:cs="Times New Roman"/>
          <w:szCs w:val="22"/>
        </w:rPr>
        <w:t>): ‘</w:t>
      </w:r>
      <w:proofErr w:type="spellStart"/>
      <w:r w:rsidRPr="00C8389C">
        <w:rPr>
          <w:rFonts w:ascii="SabonLTStd" w:eastAsia="Times New Roman" w:hAnsi="SabonLTStd" w:cs="Times New Roman"/>
          <w:i/>
          <w:iCs/>
          <w:szCs w:val="22"/>
        </w:rPr>
        <w:t>C’est</w:t>
      </w:r>
      <w:proofErr w:type="spellEnd"/>
      <w:r w:rsidRPr="00C8389C">
        <w:rPr>
          <w:rFonts w:ascii="SabonLTStd" w:eastAsia="Times New Roman" w:hAnsi="SabonLTStd" w:cs="Times New Roman"/>
          <w:i/>
          <w:iCs/>
          <w:szCs w:val="22"/>
        </w:rPr>
        <w:t xml:space="preserve"> la jurisprudence qui </w:t>
      </w:r>
      <w:proofErr w:type="spellStart"/>
      <w:r w:rsidRPr="00C8389C">
        <w:rPr>
          <w:rFonts w:ascii="SabonLTStd" w:eastAsia="Times New Roman" w:hAnsi="SabonLTStd" w:cs="Times New Roman"/>
          <w:i/>
          <w:iCs/>
          <w:szCs w:val="22"/>
        </w:rPr>
        <w:t>est</w:t>
      </w:r>
      <w:proofErr w:type="spellEnd"/>
      <w:r w:rsidRPr="00C8389C">
        <w:rPr>
          <w:rFonts w:ascii="SabonLTStd" w:eastAsia="Times New Roman" w:hAnsi="SabonLTStd" w:cs="Times New Roman"/>
          <w:i/>
          <w:iCs/>
          <w:szCs w:val="22"/>
        </w:rPr>
        <w:t xml:space="preserve"> </w:t>
      </w:r>
      <w:proofErr w:type="spellStart"/>
      <w:r w:rsidRPr="00C8389C">
        <w:rPr>
          <w:rFonts w:ascii="SabonLTStd" w:eastAsia="Times New Roman" w:hAnsi="SabonLTStd" w:cs="Times New Roman"/>
          <w:i/>
          <w:iCs/>
          <w:szCs w:val="22"/>
        </w:rPr>
        <w:t>vraiment</w:t>
      </w:r>
      <w:proofErr w:type="spellEnd"/>
      <w:r w:rsidRPr="00C8389C">
        <w:rPr>
          <w:rFonts w:ascii="SabonLTStd" w:eastAsia="Times New Roman" w:hAnsi="SabonLTStd" w:cs="Times New Roman"/>
          <w:i/>
          <w:iCs/>
          <w:szCs w:val="22"/>
        </w:rPr>
        <w:t xml:space="preserve"> </w:t>
      </w:r>
      <w:proofErr w:type="spellStart"/>
      <w:r w:rsidRPr="00C8389C">
        <w:rPr>
          <w:rFonts w:ascii="SabonLTStd" w:eastAsia="Times New Roman" w:hAnsi="SabonLTStd" w:cs="Times New Roman"/>
          <w:i/>
          <w:iCs/>
          <w:szCs w:val="22"/>
        </w:rPr>
        <w:t>créatrice</w:t>
      </w:r>
      <w:proofErr w:type="spellEnd"/>
      <w:r w:rsidRPr="00C8389C">
        <w:rPr>
          <w:rFonts w:ascii="SabonLTStd" w:eastAsia="Times New Roman" w:hAnsi="SabonLTStd" w:cs="Times New Roman"/>
          <w:i/>
          <w:iCs/>
          <w:szCs w:val="22"/>
        </w:rPr>
        <w:t xml:space="preserve"> de droit</w:t>
      </w:r>
      <w:r w:rsidRPr="00C8389C">
        <w:rPr>
          <w:rFonts w:ascii="SabonLTStd" w:eastAsia="Times New Roman" w:hAnsi="SabonLTStd" w:cs="Times New Roman"/>
          <w:szCs w:val="22"/>
        </w:rPr>
        <w:t xml:space="preserve">’ (Deleuze 1990: 230; 1995: 169). Deleuze is not a legal positivist and his thesis that </w:t>
      </w:r>
      <w:r w:rsidRPr="00C8389C">
        <w:rPr>
          <w:rStyle w:val="Emphasis"/>
        </w:rPr>
        <w:t>jurisprudence creates droit</w:t>
      </w:r>
      <w:r w:rsidRPr="00C8389C">
        <w:rPr>
          <w:rFonts w:ascii="SabonLTStd" w:eastAsia="Times New Roman" w:hAnsi="SabonLTStd" w:cs="Times New Roman"/>
          <w:i/>
          <w:iCs/>
          <w:szCs w:val="22"/>
        </w:rPr>
        <w:t xml:space="preserve"> </w:t>
      </w:r>
      <w:r w:rsidRPr="00C8389C">
        <w:rPr>
          <w:rFonts w:ascii="SabonLTStd" w:eastAsia="Times New Roman" w:hAnsi="SabonLTStd" w:cs="Times New Roman"/>
          <w:szCs w:val="22"/>
        </w:rPr>
        <w:t xml:space="preserve">can be taken to mean, certainly that it involves the creation of law but, more profoundly, that </w:t>
      </w:r>
      <w:r w:rsidRPr="00C8389C">
        <w:rPr>
          <w:rStyle w:val="Emphasis"/>
        </w:rPr>
        <w:t xml:space="preserve">it also </w:t>
      </w:r>
      <w:r w:rsidRPr="00C8389C">
        <w:rPr>
          <w:rStyle w:val="Emphasis"/>
        </w:rPr>
        <w:lastRenderedPageBreak/>
        <w:t>involves the creation of the right or rights that are expressed by law</w:t>
      </w:r>
      <w:r w:rsidRPr="00C8389C">
        <w:rPr>
          <w:rFonts w:ascii="SabonLTStd" w:eastAsia="Times New Roman" w:hAnsi="SabonLTStd" w:cs="Times New Roman"/>
          <w:szCs w:val="22"/>
        </w:rPr>
        <w:t xml:space="preserve">. The example that Deleuze goes on to invoke supports this reading. He refers to the project of establishing law/right in relation to modern biology, where this implies the rights of individuals in relation to the new tech- </w:t>
      </w:r>
      <w:proofErr w:type="spellStart"/>
      <w:r w:rsidRPr="00C8389C">
        <w:rPr>
          <w:rFonts w:ascii="SabonLTStd" w:eastAsia="Times New Roman" w:hAnsi="SabonLTStd" w:cs="Times New Roman"/>
          <w:szCs w:val="22"/>
        </w:rPr>
        <w:t>nologies</w:t>
      </w:r>
      <w:proofErr w:type="spellEnd"/>
      <w:r w:rsidRPr="00C8389C">
        <w:rPr>
          <w:rFonts w:ascii="SabonLTStd" w:eastAsia="Times New Roman" w:hAnsi="SabonLTStd" w:cs="Times New Roman"/>
          <w:szCs w:val="22"/>
        </w:rPr>
        <w:t xml:space="preserve"> made possible by modern biology. The new situations to which modern biology gives rise, the new events that it makes possible, are all matters for jurisprudence. Moreover, Deleuze suggests, these matters ought not be left to ethics committees or to judges but should involve those directly concerned: ‘it is jurisprudence that truly creates law/right: this should not be left to judges’ (Deleuze 1990: 230; 1995: 169). </w:t>
      </w:r>
      <w:proofErr w:type="gramStart"/>
      <w:r w:rsidRPr="00C8389C">
        <w:rPr>
          <w:rFonts w:ascii="SabonLTStd" w:eastAsia="Times New Roman" w:hAnsi="SabonLTStd" w:cs="Times New Roman"/>
          <w:szCs w:val="22"/>
        </w:rPr>
        <w:t>So</w:t>
      </w:r>
      <w:proofErr w:type="gramEnd"/>
      <w:r w:rsidRPr="00C8389C">
        <w:rPr>
          <w:rFonts w:ascii="SabonLTStd" w:eastAsia="Times New Roman" w:hAnsi="SabonLTStd" w:cs="Times New Roman"/>
          <w:szCs w:val="22"/>
        </w:rPr>
        <w:t xml:space="preserve"> we might suppose, for example, that decisions about rights of access to genetic material should involve the users of fertility treatments, or </w:t>
      </w:r>
      <w:proofErr w:type="spellStart"/>
      <w:r w:rsidRPr="00C8389C">
        <w:rPr>
          <w:rFonts w:ascii="SabonLTStd" w:eastAsia="Times New Roman" w:hAnsi="SabonLTStd" w:cs="Times New Roman"/>
          <w:szCs w:val="22"/>
        </w:rPr>
        <w:t>deci</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sions</w:t>
      </w:r>
      <w:proofErr w:type="spellEnd"/>
      <w:r w:rsidRPr="00C8389C">
        <w:rPr>
          <w:rFonts w:ascii="SabonLTStd" w:eastAsia="Times New Roman" w:hAnsi="SabonLTStd" w:cs="Times New Roman"/>
          <w:szCs w:val="22"/>
        </w:rPr>
        <w:t xml:space="preserve"> about access to genetic information should involve the users of genetic screening techniques. At this point, he comments, we move from law to politics. </w:t>
      </w:r>
    </w:p>
    <w:p w14:paraId="39CBAC24"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In effect, </w:t>
      </w:r>
      <w:r w:rsidRPr="00C8389C">
        <w:rPr>
          <w:rStyle w:val="Emphasis"/>
        </w:rPr>
        <w:t>for Deleuze, jurisprudence was always a matter of politics, in the broad sense in which he understood the term, and not merely confined to the legal institution. Jurisprudence involves the creation of new laws but also the creation of the rights that are expressed in these laws.</w:t>
      </w:r>
      <w:r w:rsidRPr="00C8389C">
        <w:rPr>
          <w:rFonts w:ascii="SabonLTStd" w:eastAsia="Times New Roman" w:hAnsi="SabonLTStd" w:cs="Times New Roman"/>
          <w:szCs w:val="22"/>
        </w:rPr>
        <w:t xml:space="preserve"> In his 1988 conversation with Raymond </w:t>
      </w:r>
      <w:proofErr w:type="spellStart"/>
      <w:r w:rsidRPr="00C8389C">
        <w:rPr>
          <w:rFonts w:ascii="SabonLTStd" w:eastAsia="Times New Roman" w:hAnsi="SabonLTStd" w:cs="Times New Roman"/>
          <w:szCs w:val="22"/>
        </w:rPr>
        <w:t>Bellour</w:t>
      </w:r>
      <w:proofErr w:type="spellEnd"/>
      <w:r w:rsidRPr="00C8389C">
        <w:rPr>
          <w:rFonts w:ascii="SabonLTStd" w:eastAsia="Times New Roman" w:hAnsi="SabonLTStd" w:cs="Times New Roman"/>
          <w:szCs w:val="22"/>
        </w:rPr>
        <w:t xml:space="preserve"> and </w:t>
      </w:r>
      <w:proofErr w:type="spellStart"/>
      <w:r w:rsidRPr="00C8389C">
        <w:rPr>
          <w:rFonts w:ascii="SabonLTStd" w:eastAsia="Times New Roman" w:hAnsi="SabonLTStd" w:cs="Times New Roman"/>
          <w:szCs w:val="22"/>
        </w:rPr>
        <w:t>François</w:t>
      </w:r>
      <w:proofErr w:type="spellEnd"/>
      <w:r w:rsidRPr="00C8389C">
        <w:rPr>
          <w:rFonts w:ascii="SabonLTStd" w:eastAsia="Times New Roman" w:hAnsi="SabonLTStd" w:cs="Times New Roman"/>
          <w:szCs w:val="22"/>
        </w:rPr>
        <w:t xml:space="preserve"> Ewald, he identified jurisprudence as the field or process through which peoples </w:t>
      </w:r>
      <w:proofErr w:type="spellStart"/>
      <w:r w:rsidRPr="00C8389C">
        <w:rPr>
          <w:rFonts w:ascii="SabonLTStd" w:eastAsia="Times New Roman" w:hAnsi="SabonLTStd" w:cs="Times New Roman"/>
          <w:szCs w:val="22"/>
        </w:rPr>
        <w:t>organised</w:t>
      </w:r>
      <w:proofErr w:type="spellEnd"/>
      <w:r w:rsidRPr="00C8389C">
        <w:rPr>
          <w:rFonts w:ascii="SabonLTStd" w:eastAsia="Times New Roman" w:hAnsi="SabonLTStd" w:cs="Times New Roman"/>
          <w:szCs w:val="22"/>
        </w:rPr>
        <w:t xml:space="preserve"> into constitutional states (</w:t>
      </w:r>
      <w:proofErr w:type="spellStart"/>
      <w:r w:rsidRPr="00C8389C">
        <w:rPr>
          <w:rFonts w:ascii="SabonLTStd" w:eastAsia="Times New Roman" w:hAnsi="SabonLTStd" w:cs="Times New Roman"/>
          <w:i/>
          <w:iCs/>
          <w:szCs w:val="22"/>
        </w:rPr>
        <w:t>états</w:t>
      </w:r>
      <w:proofErr w:type="spellEnd"/>
      <w:r w:rsidRPr="00C8389C">
        <w:rPr>
          <w:rFonts w:ascii="SabonLTStd" w:eastAsia="Times New Roman" w:hAnsi="SabonLTStd" w:cs="Times New Roman"/>
          <w:i/>
          <w:iCs/>
          <w:szCs w:val="22"/>
        </w:rPr>
        <w:t xml:space="preserve"> de droit</w:t>
      </w:r>
      <w:r w:rsidRPr="00C8389C">
        <w:rPr>
          <w:rFonts w:ascii="SabonLTStd" w:eastAsia="Times New Roman" w:hAnsi="SabonLTStd" w:cs="Times New Roman"/>
          <w:szCs w:val="22"/>
        </w:rPr>
        <w:t xml:space="preserve">) enter into </w:t>
      </w:r>
      <w:proofErr w:type="spellStart"/>
      <w:r w:rsidRPr="00C8389C">
        <w:rPr>
          <w:rFonts w:ascii="SabonLTStd" w:eastAsia="Times New Roman" w:hAnsi="SabonLTStd" w:cs="Times New Roman"/>
          <w:szCs w:val="22"/>
        </w:rPr>
        <w:t>becomings</w:t>
      </w:r>
      <w:proofErr w:type="spellEnd"/>
      <w:r w:rsidRPr="00C8389C">
        <w:rPr>
          <w:rFonts w:ascii="SabonLTStd" w:eastAsia="Times New Roman" w:hAnsi="SabonLTStd" w:cs="Times New Roman"/>
          <w:szCs w:val="22"/>
        </w:rPr>
        <w:t>. In the case of peoples governed by means of such states ‘it is not established and codified rights that count, but everything that currently creates problems for the law and that threatens to call what is established into question’ (Deleuze 1990: 209; 1995: 153, translation modified). Whether we consider the Civil or the Penal code, Deleuze suggests, there is no shortage of such problems confronting the law. In this context, where he is clearly referring to rights codified in law, he advances the thesis that ‘</w:t>
      </w:r>
      <w:r w:rsidRPr="00C8389C">
        <w:rPr>
          <w:rStyle w:val="Emphasis"/>
        </w:rPr>
        <w:t>It is not codes or declarations that create law (droit) but jurisprudence. Jurisprudence is the philosophy of law and proceeds by singularities, by working out from singularities’</w:t>
      </w:r>
      <w:r w:rsidRPr="00C8389C">
        <w:rPr>
          <w:rFonts w:ascii="SabonLTStd" w:eastAsia="Times New Roman" w:hAnsi="SabonLTStd" w:cs="Times New Roman"/>
          <w:szCs w:val="22"/>
        </w:rPr>
        <w:t xml:space="preserve"> (Deleuze 1990: 209–10; 1995: 153, translation modified). </w:t>
      </w:r>
    </w:p>
    <w:p w14:paraId="5597A5B6"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The suggestion that jurisprudence is the philosophy of law is open to misinterpretation, particularly in the English-speaking context where a primary sense of ‘jurisprudence’ is that of philosophical reflection on law and legal concepts. This is not what Deleuze means by ‘philosophy of law’. Rather, he means to suggest that </w:t>
      </w:r>
      <w:r w:rsidRPr="00C8389C">
        <w:rPr>
          <w:rStyle w:val="Emphasis"/>
        </w:rPr>
        <w:t>jurisprudence should be under- stood in relation to law in the way that philosophy</w:t>
      </w:r>
      <w:r w:rsidRPr="00C8389C">
        <w:rPr>
          <w:rFonts w:ascii="SabonLTStd" w:eastAsia="Times New Roman" w:hAnsi="SabonLTStd" w:cs="Times New Roman"/>
          <w:szCs w:val="22"/>
        </w:rPr>
        <w:t xml:space="preserve">, as he understands it, </w:t>
      </w:r>
      <w:r w:rsidRPr="00C8389C">
        <w:rPr>
          <w:rStyle w:val="Emphasis"/>
        </w:rPr>
        <w:t>relates to concepts</w:t>
      </w:r>
      <w:r w:rsidRPr="00C8389C">
        <w:rPr>
          <w:rFonts w:ascii="SabonLTStd" w:eastAsia="Times New Roman" w:hAnsi="SabonLTStd" w:cs="Times New Roman"/>
          <w:szCs w:val="22"/>
        </w:rPr>
        <w:t xml:space="preserve">. For Deleuze, </w:t>
      </w:r>
      <w:r w:rsidRPr="00C8389C">
        <w:rPr>
          <w:rStyle w:val="Emphasis"/>
        </w:rPr>
        <w:t>philosophy creates concepts and</w:t>
      </w:r>
      <w:r w:rsidRPr="00C8389C">
        <w:rPr>
          <w:rFonts w:ascii="SabonLTStd" w:eastAsia="Times New Roman" w:hAnsi="SabonLTStd" w:cs="Times New Roman"/>
          <w:szCs w:val="22"/>
        </w:rPr>
        <w:t xml:space="preserve">, as he says here, </w:t>
      </w:r>
      <w:r w:rsidRPr="00C8389C">
        <w:rPr>
          <w:rStyle w:val="Emphasis"/>
        </w:rPr>
        <w:t>jurisprudence creates law, where law must be understood as involving, among other things, a system of righ</w:t>
      </w:r>
      <w:r w:rsidRPr="00C8389C">
        <w:rPr>
          <w:rFonts w:ascii="SabonLTStd" w:eastAsia="Times New Roman" w:hAnsi="SabonLTStd" w:cs="Times New Roman"/>
          <w:szCs w:val="22"/>
        </w:rPr>
        <w:t xml:space="preserve">ts (Deleuze 1990: 230; 1995: 169). In addition, </w:t>
      </w:r>
      <w:r w:rsidRPr="00C8389C">
        <w:rPr>
          <w:rStyle w:val="Emphasis"/>
        </w:rPr>
        <w:t>in so far as jurisprudence is also a matter of politics, it involves the processes through which new ways of acting or being acted towards become established</w:t>
      </w:r>
      <w:r w:rsidRPr="00C8389C">
        <w:rPr>
          <w:rFonts w:ascii="SabonLTStd" w:eastAsia="Times New Roman" w:hAnsi="SabonLTStd" w:cs="Times New Roman"/>
          <w:szCs w:val="22"/>
        </w:rPr>
        <w:t xml:space="preserve"> (or old ways disestablished). </w:t>
      </w:r>
    </w:p>
    <w:p w14:paraId="35BD1FA5" w14:textId="77777777" w:rsidR="00DB29FA" w:rsidRDefault="00DB29FA" w:rsidP="009B712A">
      <w:pPr>
        <w:spacing w:after="0" w:line="240" w:lineRule="auto"/>
        <w:jc w:val="both"/>
        <w:rPr>
          <w:rFonts w:ascii="SabonLTStd" w:eastAsia="Times New Roman" w:hAnsi="SabonLTStd" w:cs="Times New Roman"/>
          <w:b/>
          <w:bCs/>
          <w:sz w:val="24"/>
        </w:rPr>
      </w:pPr>
      <w:r>
        <w:rPr>
          <w:rFonts w:ascii="SabonLTStd" w:eastAsia="Times New Roman" w:hAnsi="SabonLTStd" w:cs="Times New Roman"/>
          <w:b/>
          <w:bCs/>
          <w:sz w:val="24"/>
        </w:rPr>
        <w:br w:type="page"/>
      </w:r>
    </w:p>
    <w:p w14:paraId="3373BF54" w14:textId="67DE1735" w:rsidR="00DB29FA" w:rsidRDefault="00DB29FA" w:rsidP="009B712A">
      <w:pPr>
        <w:pStyle w:val="Heading4"/>
        <w:jc w:val="both"/>
        <w:rPr>
          <w:rStyle w:val="Style13ptBold"/>
          <w:b/>
          <w:bCs w:val="0"/>
        </w:rPr>
      </w:pPr>
      <w:r w:rsidRPr="009B712A">
        <w:rPr>
          <w:rStyle w:val="Style13ptBold"/>
          <w:b/>
          <w:bCs w:val="0"/>
        </w:rPr>
        <w:lastRenderedPageBreak/>
        <w:t>Nietzsche</w:t>
      </w:r>
      <w:r w:rsidR="009B712A" w:rsidRPr="009B712A">
        <w:rPr>
          <w:rStyle w:val="Style13ptBold"/>
          <w:b/>
          <w:bCs w:val="0"/>
        </w:rPr>
        <w:t>an Rights</w:t>
      </w:r>
    </w:p>
    <w:p w14:paraId="4E2D4A48" w14:textId="77777777" w:rsidR="009B712A" w:rsidRPr="009B712A" w:rsidRDefault="009B712A" w:rsidP="009B712A">
      <w:pPr>
        <w:jc w:val="both"/>
      </w:pPr>
    </w:p>
    <w:p w14:paraId="7A7FD0CE" w14:textId="1B9F2DB2" w:rsidR="00DB29FA" w:rsidRDefault="00DB29FA" w:rsidP="009B712A">
      <w:pPr>
        <w:jc w:val="both"/>
        <w:rPr>
          <w:rStyle w:val="Style13ptBold"/>
        </w:rPr>
      </w:pPr>
      <w:r>
        <w:rPr>
          <w:rStyle w:val="Style13ptBold"/>
        </w:rPr>
        <w:t xml:space="preserve">Rights do not </w:t>
      </w:r>
      <w:r w:rsidR="009B712A">
        <w:rPr>
          <w:rStyle w:val="Style13ptBold"/>
        </w:rPr>
        <w:t>emanate</w:t>
      </w:r>
      <w:r>
        <w:rPr>
          <w:rStyle w:val="Style13ptBold"/>
        </w:rPr>
        <w:t xml:space="preserve"> from some eternal feature of human nature. Rather, rights are socially recognized guarantees of our power to affect others and be affected.</w:t>
      </w:r>
    </w:p>
    <w:p w14:paraId="147A6021" w14:textId="77777777" w:rsidR="00DB29FA" w:rsidRPr="000C6FEF" w:rsidRDefault="00DB29FA" w:rsidP="009B712A">
      <w:pPr>
        <w:jc w:val="both"/>
        <w:rPr>
          <w:rStyle w:val="Style13ptBold"/>
        </w:rPr>
      </w:pPr>
      <w:r>
        <w:rPr>
          <w:rStyle w:val="Style13ptBold"/>
        </w:rPr>
        <w:t xml:space="preserve">Patton 12 </w:t>
      </w:r>
      <w:r w:rsidRPr="00C8389C">
        <w:t>(Paul, professor of philosophy at the university of new south wales, “Immanence, Transcendence, and the Creation of Rights,” in Deleuze and Law, Edinburgh University Press)</w:t>
      </w:r>
    </w:p>
    <w:p w14:paraId="35C69E0B"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Up to this point, I have argued that rights are not reducible to laws and that Deleuze’s conception of jurisprudence refers to the creation of rights as well as new laws. This raises the question: what is a right? And what is it to create new rights? Deleuze nowhere offers an answer to these questions. The challenge is to provide answers that are </w:t>
      </w:r>
      <w:proofErr w:type="spellStart"/>
      <w:r w:rsidRPr="00C8389C">
        <w:rPr>
          <w:rFonts w:ascii="SabonLTStd" w:eastAsia="Times New Roman" w:hAnsi="SabonLTStd" w:cs="Times New Roman"/>
          <w:szCs w:val="22"/>
        </w:rPr>
        <w:t>compat</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ible</w:t>
      </w:r>
      <w:proofErr w:type="spellEnd"/>
      <w:r w:rsidRPr="00C8389C">
        <w:rPr>
          <w:rFonts w:ascii="SabonLTStd" w:eastAsia="Times New Roman" w:hAnsi="SabonLTStd" w:cs="Times New Roman"/>
          <w:szCs w:val="22"/>
        </w:rPr>
        <w:t xml:space="preserve"> with his opposition to transcendence and his commitment to </w:t>
      </w:r>
      <w:proofErr w:type="spellStart"/>
      <w:r w:rsidRPr="00C8389C">
        <w:rPr>
          <w:rFonts w:ascii="SabonLTStd" w:eastAsia="Times New Roman" w:hAnsi="SabonLTStd" w:cs="Times New Roman"/>
          <w:szCs w:val="22"/>
        </w:rPr>
        <w:t>imma</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nence</w:t>
      </w:r>
      <w:proofErr w:type="spellEnd"/>
      <w:r w:rsidRPr="00C8389C">
        <w:rPr>
          <w:rFonts w:ascii="SabonLTStd" w:eastAsia="Times New Roman" w:hAnsi="SabonLTStd" w:cs="Times New Roman"/>
          <w:szCs w:val="22"/>
        </w:rPr>
        <w:t xml:space="preserve">. Nietzsche and other historically minded political philosophers show that this is not an impossible task. </w:t>
      </w:r>
      <w:r w:rsidRPr="00C8389C">
        <w:rPr>
          <w:rStyle w:val="Emphasis"/>
        </w:rPr>
        <w:t xml:space="preserve">We must begin by setting aside the widespread view that rights, in so far as they exist independently of their recognition and protection in law, can only be moral rights. Many philosophers believe that individuals possess certain rights by virtue of some rights-bearing feature of human nature, such as rationality, </w:t>
      </w:r>
      <w:proofErr w:type="spellStart"/>
      <w:r w:rsidRPr="00C8389C">
        <w:rPr>
          <w:rStyle w:val="Emphasis"/>
        </w:rPr>
        <w:t>sen</w:t>
      </w:r>
      <w:proofErr w:type="spellEnd"/>
      <w:r w:rsidRPr="00C8389C">
        <w:rPr>
          <w:rStyle w:val="Emphasis"/>
        </w:rPr>
        <w:t xml:space="preserve">- </w:t>
      </w:r>
      <w:proofErr w:type="spellStart"/>
      <w:r w:rsidRPr="00C8389C">
        <w:rPr>
          <w:rStyle w:val="Emphasis"/>
        </w:rPr>
        <w:t>tience</w:t>
      </w:r>
      <w:proofErr w:type="spellEnd"/>
      <w:r w:rsidRPr="00C8389C">
        <w:rPr>
          <w:rStyle w:val="Emphasis"/>
        </w:rPr>
        <w:t xml:space="preserve"> or the capacity to act in pursuit of chosen ends. In concert with a universalist understanding of morality, this leads to the implausible idea that if a particular right exists then it has always existed, whether or not it has been </w:t>
      </w:r>
      <w:proofErr w:type="spellStart"/>
      <w:r w:rsidRPr="00C8389C">
        <w:rPr>
          <w:rStyle w:val="Emphasis"/>
        </w:rPr>
        <w:t>recognised</w:t>
      </w:r>
      <w:proofErr w:type="spellEnd"/>
      <w:r w:rsidRPr="00C8389C">
        <w:rPr>
          <w:rStyle w:val="Emphasis"/>
        </w:rPr>
        <w:t>.</w:t>
      </w:r>
      <w:r w:rsidRPr="00C8389C">
        <w:rPr>
          <w:rFonts w:ascii="SabonLTStd" w:eastAsia="Times New Roman" w:hAnsi="SabonLTStd" w:cs="Times New Roman"/>
          <w:szCs w:val="22"/>
        </w:rPr>
        <w:t xml:space="preserve"> There may be historical changes in the beliefs that people hold about rights and rights bearers (who qualifies) but there is no change in what rights there are. </w:t>
      </w:r>
      <w:r w:rsidRPr="00C8389C">
        <w:rPr>
          <w:rStyle w:val="Emphasis"/>
        </w:rPr>
        <w:t>According to this view, it makes no sense to say that new rights have come into existence or that old ones have disappeared.</w:t>
      </w:r>
      <w:r w:rsidRPr="00C8389C">
        <w:rPr>
          <w:rFonts w:ascii="SabonLTStd" w:eastAsia="Times New Roman" w:hAnsi="SabonLTStd" w:cs="Times New Roman"/>
          <w:szCs w:val="22"/>
        </w:rPr>
        <w:t xml:space="preserve"> As such, </w:t>
      </w:r>
      <w:r w:rsidRPr="00C8389C">
        <w:rPr>
          <w:rStyle w:val="Emphasis"/>
        </w:rPr>
        <w:t>it is a concept of rights that is clearly incompatible with Deleuze’s concept of jurisprudence</w:t>
      </w:r>
      <w:r w:rsidRPr="00C8389C">
        <w:rPr>
          <w:rFonts w:ascii="SabonLTStd" w:eastAsia="Times New Roman" w:hAnsi="SabonLTStd" w:cs="Times New Roman"/>
          <w:szCs w:val="22"/>
        </w:rPr>
        <w:t xml:space="preserve">. </w:t>
      </w:r>
    </w:p>
    <w:p w14:paraId="1FA9CD7C" w14:textId="77777777" w:rsidR="00DB29FA" w:rsidRPr="00C8389C" w:rsidRDefault="00DB29FA" w:rsidP="009B712A">
      <w:pPr>
        <w:shd w:val="clear" w:color="auto" w:fill="FFFFFF"/>
        <w:spacing w:before="100" w:beforeAutospacing="1" w:after="100" w:afterAutospacing="1" w:line="240" w:lineRule="auto"/>
        <w:jc w:val="both"/>
        <w:rPr>
          <w:rStyle w:val="Emphasis"/>
        </w:rPr>
      </w:pPr>
      <w:r w:rsidRPr="00C8389C">
        <w:rPr>
          <w:rStyle w:val="Emphasis"/>
        </w:rPr>
        <w:t xml:space="preserve">Nietzsche </w:t>
      </w:r>
      <w:r w:rsidRPr="00C8389C">
        <w:rPr>
          <w:rFonts w:ascii="SabonLTStd" w:eastAsia="Times New Roman" w:hAnsi="SabonLTStd" w:cs="Times New Roman"/>
          <w:szCs w:val="22"/>
        </w:rPr>
        <w:t>provides an account of the origins of rights and duties that is more congenial to Deleuze’s understanding of social relations as mobile relations of power and desire.</w:t>
      </w:r>
      <w:r w:rsidRPr="00C8389C">
        <w:rPr>
          <w:rFonts w:ascii="SabonLTStd" w:eastAsia="Times New Roman" w:hAnsi="SabonLTStd" w:cs="Times New Roman"/>
          <w:position w:val="6"/>
          <w:sz w:val="14"/>
          <w:szCs w:val="14"/>
        </w:rPr>
        <w:t xml:space="preserve">5 </w:t>
      </w:r>
      <w:r w:rsidRPr="00C8389C">
        <w:rPr>
          <w:rFonts w:ascii="SabonLTStd" w:eastAsia="Times New Roman" w:hAnsi="SabonLTStd" w:cs="Times New Roman"/>
          <w:szCs w:val="22"/>
        </w:rPr>
        <w:t xml:space="preserve">It also satisfies the requirement of allowing that rights may exist independently of their embodiment in law, without being committed to ahistorical or transcendent </w:t>
      </w:r>
      <w:proofErr w:type="spellStart"/>
      <w:r w:rsidRPr="00C8389C">
        <w:rPr>
          <w:rFonts w:ascii="SabonLTStd" w:eastAsia="Times New Roman" w:hAnsi="SabonLTStd" w:cs="Times New Roman"/>
          <w:szCs w:val="22"/>
        </w:rPr>
        <w:t>concep</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tions</w:t>
      </w:r>
      <w:proofErr w:type="spellEnd"/>
      <w:r w:rsidRPr="00C8389C">
        <w:rPr>
          <w:rFonts w:ascii="SabonLTStd" w:eastAsia="Times New Roman" w:hAnsi="SabonLTStd" w:cs="Times New Roman"/>
          <w:szCs w:val="22"/>
        </w:rPr>
        <w:t xml:space="preserve"> of moral rights. In </w:t>
      </w:r>
      <w:r w:rsidRPr="00C8389C">
        <w:rPr>
          <w:rFonts w:ascii="SabonLTStd" w:eastAsia="Times New Roman" w:hAnsi="SabonLTStd" w:cs="Times New Roman"/>
          <w:i/>
          <w:iCs/>
          <w:szCs w:val="22"/>
        </w:rPr>
        <w:t xml:space="preserve">Daybreak </w:t>
      </w:r>
      <w:r w:rsidRPr="00C8389C">
        <w:rPr>
          <w:rFonts w:ascii="SabonLTStd" w:eastAsia="Times New Roman" w:hAnsi="SabonLTStd" w:cs="Times New Roman"/>
          <w:szCs w:val="22"/>
        </w:rPr>
        <w:t xml:space="preserve">112, </w:t>
      </w:r>
      <w:r w:rsidRPr="00C8389C">
        <w:rPr>
          <w:rFonts w:ascii="SabonLTStd" w:eastAsia="Times New Roman" w:hAnsi="SabonLTStd" w:cs="Times New Roman"/>
          <w:i/>
          <w:iCs/>
          <w:szCs w:val="22"/>
        </w:rPr>
        <w:t>On the natural history of rights and duties</w:t>
      </w:r>
      <w:r w:rsidRPr="00C8389C">
        <w:rPr>
          <w:rFonts w:ascii="SabonLTStd" w:eastAsia="Times New Roman" w:hAnsi="SabonLTStd" w:cs="Times New Roman"/>
          <w:szCs w:val="22"/>
        </w:rPr>
        <w:t xml:space="preserve">, he </w:t>
      </w:r>
      <w:r w:rsidRPr="00C8389C">
        <w:rPr>
          <w:rStyle w:val="Emphasis"/>
        </w:rPr>
        <w:t xml:space="preserve">defines rights as </w:t>
      </w:r>
      <w:proofErr w:type="spellStart"/>
      <w:r w:rsidRPr="00C8389C">
        <w:rPr>
          <w:rStyle w:val="Emphasis"/>
        </w:rPr>
        <w:t>recognised</w:t>
      </w:r>
      <w:proofErr w:type="spellEnd"/>
      <w:r w:rsidRPr="00C8389C">
        <w:rPr>
          <w:rStyle w:val="Emphasis"/>
        </w:rPr>
        <w:t xml:space="preserve"> and guaranteed degrees of power. My rights,</w:t>
      </w:r>
      <w:r w:rsidRPr="00C8389C">
        <w:rPr>
          <w:rFonts w:ascii="SabonLTStd" w:eastAsia="Times New Roman" w:hAnsi="SabonLTStd" w:cs="Times New Roman"/>
          <w:szCs w:val="22"/>
        </w:rPr>
        <w:t xml:space="preserve"> he argues, ‘</w:t>
      </w:r>
      <w:r w:rsidRPr="00C8389C">
        <w:rPr>
          <w:rStyle w:val="Emphasis"/>
        </w:rPr>
        <w:t xml:space="preserve">are that part of my power which others have not merely conceded me, but which they wish me to preserve’ </w:t>
      </w:r>
      <w:r w:rsidRPr="00C8389C">
        <w:rPr>
          <w:rFonts w:ascii="SabonLTStd" w:eastAsia="Times New Roman" w:hAnsi="SabonLTStd" w:cs="Times New Roman"/>
          <w:szCs w:val="22"/>
        </w:rPr>
        <w:t xml:space="preserve">(Nietzsche 1982: 67). He goes on to canvass reasons why others might wish me to preserve a part of my power to act, offering different reasons according to the nature of the power-relation involved. In this passage, he does not explicitly consider the situation in which reciprocal rights and duties might arise between parties of approximately equal power. However, he does canvass this situation in </w:t>
      </w:r>
      <w:r w:rsidRPr="00C8389C">
        <w:rPr>
          <w:rFonts w:ascii="SabonLTStd" w:eastAsia="Times New Roman" w:hAnsi="SabonLTStd" w:cs="Times New Roman"/>
          <w:i/>
          <w:iCs/>
          <w:szCs w:val="22"/>
        </w:rPr>
        <w:t xml:space="preserve">Human, All Too Human </w:t>
      </w:r>
      <w:r w:rsidRPr="00C8389C">
        <w:rPr>
          <w:rFonts w:ascii="SabonLTStd" w:eastAsia="Times New Roman" w:hAnsi="SabonLTStd" w:cs="Times New Roman"/>
          <w:szCs w:val="22"/>
        </w:rPr>
        <w:t xml:space="preserve">92, where he suggests that </w:t>
      </w:r>
      <w:r w:rsidRPr="00C8389C">
        <w:rPr>
          <w:rStyle w:val="Emphasis"/>
        </w:rPr>
        <w:t>the idea of justice arises from a perceived equality of power between the parties involved</w:t>
      </w:r>
      <w:r w:rsidRPr="00C8389C">
        <w:rPr>
          <w:rFonts w:ascii="SabonLTStd" w:eastAsia="Times New Roman" w:hAnsi="SabonLTStd" w:cs="Times New Roman"/>
          <w:szCs w:val="22"/>
        </w:rPr>
        <w:t>.</w:t>
      </w:r>
      <w:r w:rsidRPr="00C8389C">
        <w:rPr>
          <w:rFonts w:ascii="SabonLTStd" w:eastAsia="Times New Roman" w:hAnsi="SabonLTStd" w:cs="Times New Roman"/>
          <w:position w:val="6"/>
          <w:sz w:val="14"/>
          <w:szCs w:val="14"/>
        </w:rPr>
        <w:t xml:space="preserve">6 </w:t>
      </w:r>
      <w:r w:rsidRPr="00C8389C">
        <w:rPr>
          <w:rStyle w:val="Emphasis"/>
        </w:rPr>
        <w:t xml:space="preserve">Nietzsche’s definition of rights and duties is cast in the terms of his conception of the parties involved as subjects of power, which means not only as bodies endowed with certain capacities for action but also as bodies endowed with a feeling of power that is acutely sensible to changes in the relations of power that obtain between itself and other such bodies. That is one of the reasons that rights may come to exist where they did not before, or go out of existence where they had previously existed. </w:t>
      </w:r>
    </w:p>
    <w:p w14:paraId="503CDE72" w14:textId="77777777" w:rsidR="00DB29FA" w:rsidRPr="00C8389C" w:rsidRDefault="00DB29FA" w:rsidP="009B712A">
      <w:pPr>
        <w:shd w:val="clear" w:color="auto" w:fill="FFFFFF"/>
        <w:spacing w:before="100" w:beforeAutospacing="1" w:after="100" w:afterAutospacing="1" w:line="240" w:lineRule="auto"/>
        <w:jc w:val="both"/>
        <w:rPr>
          <w:rStyle w:val="Emphasis"/>
        </w:rPr>
      </w:pPr>
      <w:r w:rsidRPr="00C8389C">
        <w:rPr>
          <w:rFonts w:ascii="SabonLTStd" w:eastAsia="Times New Roman" w:hAnsi="SabonLTStd" w:cs="Times New Roman"/>
          <w:szCs w:val="22"/>
        </w:rPr>
        <w:lastRenderedPageBreak/>
        <w:t xml:space="preserve">Nietzsche does not consider the situation of modern democratic </w:t>
      </w:r>
      <w:proofErr w:type="spellStart"/>
      <w:r w:rsidRPr="00C8389C">
        <w:rPr>
          <w:rFonts w:ascii="SabonLTStd" w:eastAsia="Times New Roman" w:hAnsi="SabonLTStd" w:cs="Times New Roman"/>
          <w:szCs w:val="22"/>
        </w:rPr>
        <w:t>socie</w:t>
      </w:r>
      <w:proofErr w:type="spellEnd"/>
      <w:r w:rsidRPr="00C8389C">
        <w:rPr>
          <w:rFonts w:ascii="SabonLTStd" w:eastAsia="Times New Roman" w:hAnsi="SabonLTStd" w:cs="Times New Roman"/>
          <w:szCs w:val="22"/>
        </w:rPr>
        <w:t xml:space="preserve">- ties governed by means of laws, where it is assumed that all citizens are equal before the law and in their capacity to influence the formulation of new law. In particular, he does not consider the situation of democratic government where it is assumed that there must be some form of public justification for the ways in which citizens collectively exercise coercive power over one another. Modern theorists of constitutional democracy such as Rawls or Habermas do approach basic civil and political rights in these terms. Such </w:t>
      </w:r>
      <w:r w:rsidRPr="00C8389C">
        <w:rPr>
          <w:rStyle w:val="Emphasis"/>
        </w:rPr>
        <w:t>rights define the kinds of action by citizens and the kinds of action towards others that all would allow for themselves and for their co-citizens.</w:t>
      </w:r>
      <w:r w:rsidRPr="00C8389C">
        <w:rPr>
          <w:rFonts w:ascii="SabonLTStd" w:eastAsia="Times New Roman" w:hAnsi="SabonLTStd" w:cs="Times New Roman"/>
          <w:szCs w:val="22"/>
        </w:rPr>
        <w:t xml:space="preserve"> In Nietzsche’s terms, </w:t>
      </w:r>
      <w:r w:rsidRPr="00C8389C">
        <w:rPr>
          <w:rStyle w:val="Emphasis"/>
        </w:rPr>
        <w:t xml:space="preserve">these would be the ‘degrees of power’ that all citizens would be willing to leave to themselves and to one another. </w:t>
      </w:r>
    </w:p>
    <w:p w14:paraId="4A2E916E"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 </w:t>
      </w:r>
    </w:p>
    <w:p w14:paraId="7F28F6E8" w14:textId="77777777" w:rsidR="009B712A" w:rsidRDefault="009B712A" w:rsidP="009B712A">
      <w:pPr>
        <w:spacing w:after="0" w:line="240" w:lineRule="auto"/>
        <w:jc w:val="both"/>
        <w:rPr>
          <w:rStyle w:val="Style13ptBold"/>
        </w:rPr>
      </w:pPr>
      <w:r>
        <w:rPr>
          <w:rStyle w:val="Style13ptBold"/>
        </w:rPr>
        <w:br w:type="page"/>
      </w:r>
    </w:p>
    <w:p w14:paraId="778E16E1" w14:textId="67DD4D5A" w:rsidR="00DB29FA" w:rsidRDefault="00DB29FA" w:rsidP="009B712A">
      <w:pPr>
        <w:pStyle w:val="Heading4"/>
        <w:jc w:val="both"/>
        <w:rPr>
          <w:rStyle w:val="Style13ptBold"/>
          <w:b/>
          <w:bCs w:val="0"/>
        </w:rPr>
      </w:pPr>
      <w:r w:rsidRPr="009B712A">
        <w:rPr>
          <w:rStyle w:val="Style13ptBold"/>
          <w:b/>
          <w:bCs w:val="0"/>
        </w:rPr>
        <w:lastRenderedPageBreak/>
        <w:t>Connolly</w:t>
      </w:r>
      <w:r w:rsidR="009B712A" w:rsidRPr="009B712A">
        <w:rPr>
          <w:rStyle w:val="Style13ptBold"/>
          <w:b/>
          <w:bCs w:val="0"/>
        </w:rPr>
        <w:t xml:space="preserve"> Rights</w:t>
      </w:r>
    </w:p>
    <w:p w14:paraId="2FED554F" w14:textId="77777777" w:rsidR="009B712A" w:rsidRPr="009B712A" w:rsidRDefault="009B712A" w:rsidP="009B712A">
      <w:pPr>
        <w:jc w:val="both"/>
      </w:pPr>
    </w:p>
    <w:p w14:paraId="2110A17D" w14:textId="77777777" w:rsidR="00DB29FA" w:rsidRDefault="00DB29FA" w:rsidP="009B712A">
      <w:pPr>
        <w:jc w:val="both"/>
        <w:rPr>
          <w:rStyle w:val="Style13ptBold"/>
        </w:rPr>
      </w:pPr>
      <w:r>
        <w:rPr>
          <w:rStyle w:val="Style13ptBold"/>
        </w:rPr>
        <w:t xml:space="preserve">Rights do not emerge from institutions. They emerge from micropolitical movements that involve affective changes in intra-subjective relations. </w:t>
      </w:r>
    </w:p>
    <w:p w14:paraId="160FF3AE" w14:textId="77777777" w:rsidR="00DB29FA" w:rsidRPr="00C8389C" w:rsidRDefault="00DB29FA" w:rsidP="009B712A">
      <w:pPr>
        <w:jc w:val="both"/>
        <w:rPr>
          <w:rStyle w:val="Style13ptBold"/>
          <w:b w:val="0"/>
          <w:bCs/>
        </w:rPr>
      </w:pPr>
      <w:r>
        <w:rPr>
          <w:rStyle w:val="Style13ptBold"/>
        </w:rPr>
        <w:t xml:space="preserve">Patton 12 </w:t>
      </w:r>
      <w:r w:rsidRPr="00C8389C">
        <w:t>(Paul, professor of philosophy at the university of new south wales, “Immanence, Transcendence, and the Creation of Rights,” in Deleuze and Law, Edinburgh University Press)</w:t>
      </w:r>
    </w:p>
    <w:p w14:paraId="7D0427AF"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William </w:t>
      </w:r>
      <w:r w:rsidRPr="00C8389C">
        <w:rPr>
          <w:rStyle w:val="Emphasis"/>
        </w:rPr>
        <w:t>Connolly’s conception of micropolitics and its relation to the rights of individuals and groups offers a more comprehensive picture of what is involved in the emergence of new rights.</w:t>
      </w:r>
      <w:r w:rsidRPr="00C8389C">
        <w:rPr>
          <w:rFonts w:ascii="SabonLTStd" w:eastAsia="Times New Roman" w:hAnsi="SabonLTStd" w:cs="Times New Roman"/>
          <w:szCs w:val="22"/>
        </w:rPr>
        <w:t xml:space="preserve"> Connolly views democracy as a unique form of cultural and political practice that ‘enables participation in collective decisions while enabling </w:t>
      </w:r>
      <w:proofErr w:type="spellStart"/>
      <w:r w:rsidRPr="00C8389C">
        <w:rPr>
          <w:rFonts w:ascii="SabonLTStd" w:eastAsia="Times New Roman" w:hAnsi="SabonLTStd" w:cs="Times New Roman"/>
          <w:szCs w:val="22"/>
        </w:rPr>
        <w:t>contesta</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tion</w:t>
      </w:r>
      <w:proofErr w:type="spellEnd"/>
      <w:r w:rsidRPr="00C8389C">
        <w:rPr>
          <w:rFonts w:ascii="SabonLTStd" w:eastAsia="Times New Roman" w:hAnsi="SabonLTStd" w:cs="Times New Roman"/>
          <w:szCs w:val="22"/>
        </w:rPr>
        <w:t xml:space="preserve"> of sedimented settlements from the past’ (Connolly 1995: 103). On this view, </w:t>
      </w:r>
      <w:r w:rsidRPr="00C8389C">
        <w:rPr>
          <w:rStyle w:val="Emphasis"/>
        </w:rPr>
        <w:t xml:space="preserve">a distinctive feature of democratic politics is that even the most strongly held convictions expressed in its laws and institutions are open to change. </w:t>
      </w:r>
      <w:r w:rsidRPr="00C8389C">
        <w:rPr>
          <w:rFonts w:ascii="SabonLTStd" w:eastAsia="Times New Roman" w:hAnsi="SabonLTStd" w:cs="Times New Roman"/>
          <w:szCs w:val="22"/>
        </w:rPr>
        <w:t xml:space="preserve">For example, homosexual relations were illegal in many Western countries until the 1970s when cultural and political movements sought to challenge established norms of sexual </w:t>
      </w:r>
      <w:proofErr w:type="spellStart"/>
      <w:r w:rsidRPr="00C8389C">
        <w:rPr>
          <w:rFonts w:ascii="SabonLTStd" w:eastAsia="Times New Roman" w:hAnsi="SabonLTStd" w:cs="Times New Roman"/>
          <w:szCs w:val="22"/>
        </w:rPr>
        <w:t>behaviour</w:t>
      </w:r>
      <w:proofErr w:type="spellEnd"/>
      <w:r w:rsidRPr="00C8389C">
        <w:rPr>
          <w:rFonts w:ascii="SabonLTStd" w:eastAsia="Times New Roman" w:hAnsi="SabonLTStd" w:cs="Times New Roman"/>
          <w:szCs w:val="22"/>
        </w:rPr>
        <w:t xml:space="preserve">: </w:t>
      </w:r>
    </w:p>
    <w:p w14:paraId="23735DBC"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 w:val="20"/>
          <w:szCs w:val="20"/>
        </w:rPr>
        <w:t xml:space="preserve">A political movement was necessary in this case to place a new right on the register of individual rights. The evil it remedies was (and is) palpable and painful for a large number of people, but the new right itself is not simply derivable from a fixed set of principles. It is a political invention, requiring . . . a whole lot of micropolitical preparation. (Connolly 1999: 140) </w:t>
      </w:r>
    </w:p>
    <w:p w14:paraId="1BDFC433" w14:textId="77777777" w:rsidR="00DB29FA" w:rsidRPr="00C8389C" w:rsidRDefault="00DB29FA" w:rsidP="009B712A">
      <w:pPr>
        <w:shd w:val="clear" w:color="auto" w:fill="FFFFFF"/>
        <w:tabs>
          <w:tab w:val="left" w:pos="12420"/>
        </w:tabs>
        <w:spacing w:before="100" w:beforeAutospacing="1" w:after="100" w:afterAutospacing="1" w:line="240" w:lineRule="auto"/>
        <w:jc w:val="both"/>
        <w:rPr>
          <w:rFonts w:ascii="Times New Roman" w:eastAsia="Times New Roman" w:hAnsi="Times New Roman" w:cs="Times New Roman"/>
          <w:sz w:val="24"/>
        </w:rPr>
      </w:pPr>
      <w:r w:rsidRPr="00C8389C">
        <w:rPr>
          <w:rStyle w:val="Emphasis"/>
        </w:rPr>
        <w:t xml:space="preserve">Connolly illustrates the micropolitical preparation behind the </w:t>
      </w:r>
      <w:proofErr w:type="spellStart"/>
      <w:r w:rsidRPr="00C8389C">
        <w:rPr>
          <w:rStyle w:val="Emphasis"/>
        </w:rPr>
        <w:t>emer</w:t>
      </w:r>
      <w:proofErr w:type="spellEnd"/>
      <w:r w:rsidRPr="00C8389C">
        <w:rPr>
          <w:rStyle w:val="Emphasis"/>
        </w:rPr>
        <w:t xml:space="preserve">- </w:t>
      </w:r>
      <w:proofErr w:type="spellStart"/>
      <w:r w:rsidRPr="00C8389C">
        <w:rPr>
          <w:rStyle w:val="Emphasis"/>
        </w:rPr>
        <w:t>gence</w:t>
      </w:r>
      <w:proofErr w:type="spellEnd"/>
      <w:r w:rsidRPr="00C8389C">
        <w:rPr>
          <w:rStyle w:val="Emphasis"/>
        </w:rPr>
        <w:t xml:space="preserve"> of a new right by reference to the ‘right to die’</w:t>
      </w:r>
      <w:r w:rsidRPr="00C8389C">
        <w:rPr>
          <w:rFonts w:ascii="SabonLTStd" w:eastAsia="Times New Roman" w:hAnsi="SabonLTStd" w:cs="Times New Roman"/>
          <w:szCs w:val="22"/>
        </w:rPr>
        <w:t xml:space="preserve">. This is a right still in the course of becoming established throughout many Western democracies that continue to afford institutional protection to Christian moral beliefs. The strict laws against euthanasia in those countries reflect the fundamentally Christian belief that suicide or assisted death is morally wrong. </w:t>
      </w:r>
      <w:r w:rsidRPr="00C8389C">
        <w:rPr>
          <w:rStyle w:val="StyleUnderline"/>
        </w:rPr>
        <w:t xml:space="preserve">Connolly points to the kinds of experience that might lead citizens to reconsider this particular belief such as watching a loved family member endure a prolonged and </w:t>
      </w:r>
      <w:proofErr w:type="spellStart"/>
      <w:r w:rsidRPr="00C8389C">
        <w:rPr>
          <w:rStyle w:val="StyleUnderline"/>
        </w:rPr>
        <w:t>agonising</w:t>
      </w:r>
      <w:proofErr w:type="spellEnd"/>
      <w:r w:rsidRPr="00C8389C">
        <w:rPr>
          <w:rStyle w:val="StyleUnderline"/>
        </w:rPr>
        <w:t xml:space="preserve"> period of suffering in the course of a terminal illness, reading a novel, seeing a film or hearing reports of such experiences from friends. The internal conflict that such experiences might initiate between moral beliefs and concern for the </w:t>
      </w:r>
      <w:proofErr w:type="spellStart"/>
      <w:r w:rsidRPr="00C8389C">
        <w:rPr>
          <w:rStyle w:val="StyleUnderline"/>
        </w:rPr>
        <w:t>suf</w:t>
      </w:r>
      <w:proofErr w:type="spellEnd"/>
      <w:r w:rsidRPr="00C8389C">
        <w:rPr>
          <w:rStyle w:val="StyleUnderline"/>
        </w:rPr>
        <w:t xml:space="preserve">- </w:t>
      </w:r>
      <w:proofErr w:type="spellStart"/>
      <w:r w:rsidRPr="00C8389C">
        <w:rPr>
          <w:rStyle w:val="StyleUnderline"/>
        </w:rPr>
        <w:t>fering</w:t>
      </w:r>
      <w:proofErr w:type="spellEnd"/>
      <w:r w:rsidRPr="00C8389C">
        <w:rPr>
          <w:rStyle w:val="StyleUnderline"/>
        </w:rPr>
        <w:t xml:space="preserve"> of the dying could then be further exacerbated by being exposed to a better understanding of the complexity of human death or more information about the available means to ensure that it is relatively pain- less, and so on</w:t>
      </w:r>
      <w:r w:rsidRPr="00C8389C">
        <w:rPr>
          <w:rFonts w:ascii="SabonLTStd" w:eastAsia="Times New Roman" w:hAnsi="SabonLTStd" w:cs="Times New Roman"/>
          <w:szCs w:val="22"/>
        </w:rPr>
        <w:t xml:space="preserve">. Such </w:t>
      </w:r>
      <w:r w:rsidRPr="00C8389C">
        <w:rPr>
          <w:rStyle w:val="Emphasis"/>
        </w:rPr>
        <w:t xml:space="preserve">experiences can lead to changes in the beliefs, </w:t>
      </w:r>
      <w:proofErr w:type="spellStart"/>
      <w:r w:rsidRPr="00C8389C">
        <w:rPr>
          <w:rStyle w:val="Emphasis"/>
        </w:rPr>
        <w:t>atti</w:t>
      </w:r>
      <w:proofErr w:type="spellEnd"/>
      <w:r w:rsidRPr="00C8389C">
        <w:rPr>
          <w:rStyle w:val="Emphasis"/>
        </w:rPr>
        <w:t xml:space="preserve">- </w:t>
      </w:r>
      <w:proofErr w:type="spellStart"/>
      <w:r w:rsidRPr="00C8389C">
        <w:rPr>
          <w:rStyle w:val="Emphasis"/>
        </w:rPr>
        <w:t>tudes</w:t>
      </w:r>
      <w:proofErr w:type="spellEnd"/>
      <w:r w:rsidRPr="00C8389C">
        <w:rPr>
          <w:rStyle w:val="Emphasis"/>
        </w:rPr>
        <w:t xml:space="preserve"> and affective responses of individuals towards active involvement in one’s own death or the death of others, often as a result of prolonged movement backwards and forwards between these different ‘registers of subjectivity’</w:t>
      </w:r>
      <w:r w:rsidRPr="00C8389C">
        <w:rPr>
          <w:rFonts w:ascii="SabonLTStd" w:eastAsia="Times New Roman" w:hAnsi="SabonLTStd" w:cs="Times New Roman"/>
          <w:szCs w:val="22"/>
        </w:rPr>
        <w:t xml:space="preserve">. In the course of this process, Connolly points out, we become aware ‘how judgment occurs on several registers, and how much more there is to thinking than argument’ (Connolly 1999: 148). </w:t>
      </w:r>
      <w:r w:rsidRPr="00C8389C">
        <w:rPr>
          <w:rStyle w:val="Emphasis"/>
        </w:rPr>
        <w:t>Once this kind of intra-subjective experience has become sufficiently widespread and individuals have begun to share their newly revised attitudes and beliefs, it may become the basis for the establishment of a right to die:</w:t>
      </w:r>
      <w:r w:rsidRPr="00C8389C">
        <w:rPr>
          <w:rFonts w:ascii="SabonLTStd" w:eastAsia="Times New Roman" w:hAnsi="SabonLTStd" w:cs="Times New Roman"/>
          <w:szCs w:val="22"/>
        </w:rPr>
        <w:t xml:space="preserve"> </w:t>
      </w:r>
    </w:p>
    <w:p w14:paraId="72769644" w14:textId="77777777" w:rsidR="00DB29FA" w:rsidRPr="00C8389C" w:rsidRDefault="00DB29FA" w:rsidP="009B712A">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 w:val="20"/>
          <w:szCs w:val="20"/>
        </w:rPr>
        <w:t xml:space="preserve">If the right to die becomes installed as a fervent demand by a significant constellation, they will work to encase it in institutional practices such as court decisions, medical practices, legislative enactments, living wills, family obligations and insurance policies. The political project will now be to devise </w:t>
      </w:r>
      <w:r w:rsidRPr="00C8389C">
        <w:rPr>
          <w:rFonts w:ascii="SabonLTStd" w:eastAsia="Times New Roman" w:hAnsi="SabonLTStd" w:cs="Times New Roman"/>
          <w:sz w:val="20"/>
          <w:szCs w:val="20"/>
        </w:rPr>
        <w:lastRenderedPageBreak/>
        <w:t xml:space="preserve">procedural protections against the misuse of this institutionally entrenched right rather than to prohibit it to guard a contestable </w:t>
      </w:r>
      <w:proofErr w:type="spellStart"/>
      <w:r w:rsidRPr="00C8389C">
        <w:rPr>
          <w:rFonts w:ascii="SabonLTStd" w:eastAsia="Times New Roman" w:hAnsi="SabonLTStd" w:cs="Times New Roman"/>
          <w:sz w:val="20"/>
          <w:szCs w:val="20"/>
        </w:rPr>
        <w:t>concep</w:t>
      </w:r>
      <w:proofErr w:type="spellEnd"/>
      <w:r w:rsidRPr="00C8389C">
        <w:rPr>
          <w:rFonts w:ascii="SabonLTStd" w:eastAsia="Times New Roman" w:hAnsi="SabonLTStd" w:cs="Times New Roman"/>
          <w:sz w:val="20"/>
          <w:szCs w:val="20"/>
        </w:rPr>
        <w:t xml:space="preserve">- </w:t>
      </w:r>
      <w:proofErr w:type="spellStart"/>
      <w:r w:rsidRPr="00C8389C">
        <w:rPr>
          <w:rFonts w:ascii="SabonLTStd" w:eastAsia="Times New Roman" w:hAnsi="SabonLTStd" w:cs="Times New Roman"/>
          <w:sz w:val="20"/>
          <w:szCs w:val="20"/>
        </w:rPr>
        <w:t>tion</w:t>
      </w:r>
      <w:proofErr w:type="spellEnd"/>
      <w:r w:rsidRPr="00C8389C">
        <w:rPr>
          <w:rFonts w:ascii="SabonLTStd" w:eastAsia="Times New Roman" w:hAnsi="SabonLTStd" w:cs="Times New Roman"/>
          <w:sz w:val="20"/>
          <w:szCs w:val="20"/>
        </w:rPr>
        <w:t xml:space="preserve"> or nature of God from performative assault by those who do not endorse it. (Connolly 1999: 149) </w:t>
      </w:r>
    </w:p>
    <w:p w14:paraId="4A6FA251" w14:textId="5B15F6F4" w:rsidR="00F65F4B" w:rsidRDefault="00DB29FA" w:rsidP="009B712A">
      <w:pPr>
        <w:shd w:val="clear" w:color="auto" w:fill="FFFFFF"/>
        <w:spacing w:before="100" w:beforeAutospacing="1" w:after="100" w:afterAutospacing="1" w:line="240" w:lineRule="auto"/>
        <w:jc w:val="both"/>
        <w:rPr>
          <w:rStyle w:val="Emphasis"/>
        </w:rPr>
      </w:pPr>
      <w:r w:rsidRPr="00C8389C">
        <w:rPr>
          <w:rStyle w:val="Emphasis"/>
        </w:rPr>
        <w:t xml:space="preserve">Connolly provides an entirely </w:t>
      </w:r>
      <w:proofErr w:type="spellStart"/>
      <w:r w:rsidRPr="00C8389C">
        <w:rPr>
          <w:rStyle w:val="Emphasis"/>
        </w:rPr>
        <w:t>immanentist</w:t>
      </w:r>
      <w:proofErr w:type="spellEnd"/>
      <w:r w:rsidRPr="00C8389C">
        <w:rPr>
          <w:rStyle w:val="Emphasis"/>
        </w:rPr>
        <w:t xml:space="preserve"> account of the sorts of move- </w:t>
      </w:r>
      <w:proofErr w:type="spellStart"/>
      <w:r w:rsidRPr="00C8389C">
        <w:rPr>
          <w:rStyle w:val="Emphasis"/>
        </w:rPr>
        <w:t>ment</w:t>
      </w:r>
      <w:proofErr w:type="spellEnd"/>
      <w:r w:rsidRPr="00C8389C">
        <w:rPr>
          <w:rStyle w:val="Emphasis"/>
        </w:rPr>
        <w:t xml:space="preserve"> in the sensibilities and beliefs of individuals and populations that are required in order for new </w:t>
      </w:r>
      <w:proofErr w:type="spellStart"/>
      <w:r w:rsidRPr="00C8389C">
        <w:rPr>
          <w:rStyle w:val="Emphasis"/>
        </w:rPr>
        <w:t>behaviours</w:t>
      </w:r>
      <w:proofErr w:type="spellEnd"/>
      <w:r w:rsidRPr="00C8389C">
        <w:rPr>
          <w:rStyle w:val="Emphasis"/>
        </w:rPr>
        <w:t>, or ways of being treated, to become established, first in a range of social attitudes and practices and then in law. This account follows the general coordinates of Deleuze and Guattari’s theory of micropolitics</w:t>
      </w:r>
      <w:r w:rsidRPr="00C8389C">
        <w:rPr>
          <w:rFonts w:ascii="SabonLTStd" w:eastAsia="Times New Roman" w:hAnsi="SabonLTStd" w:cs="Times New Roman"/>
          <w:szCs w:val="22"/>
        </w:rPr>
        <w:t>.</w:t>
      </w:r>
      <w:r w:rsidRPr="00C8389C">
        <w:rPr>
          <w:rFonts w:ascii="SabonLTStd" w:eastAsia="Times New Roman" w:hAnsi="SabonLTStd" w:cs="Times New Roman"/>
          <w:position w:val="6"/>
          <w:sz w:val="14"/>
          <w:szCs w:val="14"/>
        </w:rPr>
        <w:t xml:space="preserve">8 </w:t>
      </w:r>
      <w:r w:rsidRPr="00C8389C">
        <w:rPr>
          <w:rFonts w:ascii="SabonLTStd" w:eastAsia="Times New Roman" w:hAnsi="SabonLTStd" w:cs="Times New Roman"/>
          <w:szCs w:val="22"/>
        </w:rPr>
        <w:t xml:space="preserve">These are the kind of </w:t>
      </w:r>
      <w:proofErr w:type="spellStart"/>
      <w:r w:rsidRPr="00C8389C">
        <w:rPr>
          <w:rFonts w:ascii="SabonLTStd" w:eastAsia="Times New Roman" w:hAnsi="SabonLTStd" w:cs="Times New Roman"/>
          <w:szCs w:val="22"/>
        </w:rPr>
        <w:t>subterra</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nean</w:t>
      </w:r>
      <w:proofErr w:type="spellEnd"/>
      <w:r w:rsidRPr="00C8389C">
        <w:rPr>
          <w:rFonts w:ascii="SabonLTStd" w:eastAsia="Times New Roman" w:hAnsi="SabonLTStd" w:cs="Times New Roman"/>
          <w:szCs w:val="22"/>
        </w:rPr>
        <w:t xml:space="preserve"> political processes that Deleuze has in mind when he remarks that, in moving beyond judges and moral experts to consider new rights in relation to modern biology, we move from law to politics. While these are below the threshold of public political reason and its institutional mechanisms, </w:t>
      </w:r>
      <w:r w:rsidRPr="00C8389C">
        <w:rPr>
          <w:rStyle w:val="Emphasis"/>
        </w:rPr>
        <w:t>there is no privileged site for the emergence of new rights. Sometimes this may begin with changes in the affective constitution of people and their relations to one another</w:t>
      </w:r>
      <w:r w:rsidRPr="00C8389C">
        <w:rPr>
          <w:rFonts w:ascii="SabonLTStd" w:eastAsia="Times New Roman" w:hAnsi="SabonLTStd" w:cs="Times New Roman"/>
          <w:szCs w:val="22"/>
        </w:rPr>
        <w:t xml:space="preserve"> as in the case of homosexual rights or the right to die. At other times, </w:t>
      </w:r>
      <w:r w:rsidRPr="00C8389C">
        <w:rPr>
          <w:rStyle w:val="Emphasis"/>
        </w:rPr>
        <w:t xml:space="preserve">it may begin with a legal </w:t>
      </w:r>
      <w:proofErr w:type="spellStart"/>
      <w:r w:rsidRPr="00C8389C">
        <w:rPr>
          <w:rStyle w:val="Emphasis"/>
        </w:rPr>
        <w:t>deci</w:t>
      </w:r>
      <w:proofErr w:type="spellEnd"/>
      <w:r w:rsidRPr="00C8389C">
        <w:rPr>
          <w:rStyle w:val="Emphasis"/>
        </w:rPr>
        <w:t xml:space="preserve">- </w:t>
      </w:r>
      <w:proofErr w:type="spellStart"/>
      <w:r w:rsidRPr="00C8389C">
        <w:rPr>
          <w:rStyle w:val="Emphasis"/>
        </w:rPr>
        <w:t>sion</w:t>
      </w:r>
      <w:proofErr w:type="spellEnd"/>
      <w:r w:rsidRPr="00C8389C">
        <w:rPr>
          <w:rStyle w:val="Emphasis"/>
        </w:rPr>
        <w:t xml:space="preserve"> that is in advance of the beliefs and desires of even a majority of the people, but that creates the conditions under which new beliefs, affects and interpersonal relations become possible.</w:t>
      </w:r>
      <w:r w:rsidRPr="00C8389C">
        <w:rPr>
          <w:rFonts w:ascii="SabonLTStd" w:eastAsia="Times New Roman" w:hAnsi="SabonLTStd" w:cs="Times New Roman"/>
          <w:szCs w:val="22"/>
        </w:rPr>
        <w:t xml:space="preserve"> The Australian High Court’s 1992 decision in </w:t>
      </w:r>
      <w:proofErr w:type="spellStart"/>
      <w:r w:rsidRPr="00C8389C">
        <w:rPr>
          <w:rFonts w:ascii="SabonLTStd" w:eastAsia="Times New Roman" w:hAnsi="SabonLTStd" w:cs="Times New Roman"/>
          <w:szCs w:val="22"/>
        </w:rPr>
        <w:t>favour</w:t>
      </w:r>
      <w:proofErr w:type="spellEnd"/>
      <w:r w:rsidRPr="00C8389C">
        <w:rPr>
          <w:rFonts w:ascii="SabonLTStd" w:eastAsia="Times New Roman" w:hAnsi="SabonLTStd" w:cs="Times New Roman"/>
          <w:szCs w:val="22"/>
        </w:rPr>
        <w:t xml:space="preserve"> of Aboriginal or Native title to land was an example of the latter kind. This judgment created a right which was entirely new in Australian property law and which attracted violent condemnation from many in a community accustomed to the idea that Indigenous people had no rights to the land. </w:t>
      </w:r>
      <w:r w:rsidRPr="00C8389C">
        <w:rPr>
          <w:rStyle w:val="Emphasis"/>
        </w:rPr>
        <w:t xml:space="preserve">The creation of rights that is called for by </w:t>
      </w:r>
      <w:proofErr w:type="spellStart"/>
      <w:r w:rsidRPr="00C8389C">
        <w:rPr>
          <w:rStyle w:val="Emphasis"/>
        </w:rPr>
        <w:t>Deleuzian</w:t>
      </w:r>
      <w:proofErr w:type="spellEnd"/>
      <w:r w:rsidRPr="00C8389C">
        <w:rPr>
          <w:rStyle w:val="Emphasis"/>
        </w:rPr>
        <w:t xml:space="preserve"> jurisprudence inevitably involves both micro and macro politics, along with legislative and judicial decision. </w:t>
      </w:r>
      <w:proofErr w:type="gramStart"/>
      <w:r w:rsidRPr="00C8389C">
        <w:rPr>
          <w:rStyle w:val="Emphasis"/>
        </w:rPr>
        <w:t>However</w:t>
      </w:r>
      <w:proofErr w:type="gramEnd"/>
      <w:r w:rsidRPr="00C8389C">
        <w:rPr>
          <w:rStyle w:val="Emphasis"/>
        </w:rPr>
        <w:t xml:space="preserve"> the precise order and relationship between these elements may vary from one situation to another. </w:t>
      </w:r>
    </w:p>
    <w:p w14:paraId="74AFCC86" w14:textId="77777777" w:rsidR="00F65F4B" w:rsidRDefault="00F65F4B">
      <w:pPr>
        <w:spacing w:after="0" w:line="240" w:lineRule="auto"/>
        <w:rPr>
          <w:rStyle w:val="Emphasis"/>
        </w:rPr>
      </w:pPr>
      <w:r>
        <w:rPr>
          <w:rStyle w:val="Emphasis"/>
        </w:rPr>
        <w:br w:type="page"/>
      </w:r>
    </w:p>
    <w:p w14:paraId="17462160" w14:textId="6EE4A8FF" w:rsidR="00F65F4B" w:rsidRDefault="00F65F4B" w:rsidP="00F65F4B">
      <w:pPr>
        <w:pStyle w:val="Heading3"/>
      </w:pPr>
      <w:r>
        <w:lastRenderedPageBreak/>
        <w:t>Topological Analysis of Space</w:t>
      </w:r>
    </w:p>
    <w:p w14:paraId="787B1A8A" w14:textId="481AA825" w:rsidR="00F65F4B" w:rsidRDefault="00F65F4B" w:rsidP="00F65F4B">
      <w:pPr>
        <w:pStyle w:val="Heading4"/>
      </w:pPr>
      <w:r>
        <w:t>Instead of assuming a neutral ontology of space</w:t>
      </w:r>
      <w:r w:rsidR="004F453F">
        <w:t xml:space="preserve"> which might fall prey to the logic of control, </w:t>
      </w:r>
      <w:r>
        <w:t xml:space="preserve">we should understand space as a complex topological notion produced by intensive differences. </w:t>
      </w:r>
    </w:p>
    <w:p w14:paraId="25B628F4" w14:textId="77777777" w:rsidR="00F65F4B" w:rsidRPr="009D4779" w:rsidRDefault="00F65F4B" w:rsidP="00F65F4B">
      <w:pPr>
        <w:spacing w:before="100" w:beforeAutospacing="1" w:after="100" w:afterAutospacing="1" w:line="240" w:lineRule="auto"/>
        <w:rPr>
          <w:rFonts w:ascii="FranklinGothic" w:eastAsia="Times New Roman" w:hAnsi="FranklinGothic" w:cs="Times New Roman"/>
          <w:szCs w:val="22"/>
        </w:rPr>
      </w:pPr>
      <w:r>
        <w:rPr>
          <w:rStyle w:val="Style13ptBold"/>
        </w:rPr>
        <w:t xml:space="preserve">Campbell 2016 </w:t>
      </w:r>
      <w:r>
        <w:rPr>
          <w:rStyle w:val="Style13ptBold"/>
          <w:b w:val="0"/>
          <w:bCs/>
        </w:rPr>
        <w:t xml:space="preserve">(Elaine, Newcastle University, “Policing and its Spatial Imaginaries,” </w:t>
      </w:r>
      <w:r>
        <w:rPr>
          <w:rStyle w:val="Style13ptBold"/>
          <w:b w:val="0"/>
          <w:bCs/>
          <w:i/>
          <w:iCs/>
        </w:rPr>
        <w:t>Journal of Theoretical and Philosophical Criminology</w:t>
      </w:r>
      <w:r>
        <w:rPr>
          <w:rStyle w:val="Style13ptBold"/>
          <w:b w:val="0"/>
          <w:bCs/>
        </w:rPr>
        <w:t xml:space="preserve">, </w:t>
      </w:r>
      <w:r>
        <w:rPr>
          <w:rFonts w:ascii="FranklinGothic" w:eastAsia="Times New Roman" w:hAnsi="FranklinGothic" w:cs="Times New Roman"/>
          <w:szCs w:val="22"/>
        </w:rPr>
        <w:t>8: 71-89)</w:t>
      </w:r>
    </w:p>
    <w:p w14:paraId="584DE631" w14:textId="77777777" w:rsidR="00F65F4B" w:rsidRPr="0060011A" w:rsidRDefault="00F65F4B" w:rsidP="00F65F4B">
      <w:pPr>
        <w:spacing w:before="100" w:beforeAutospacing="1" w:after="100" w:afterAutospacing="1" w:line="240" w:lineRule="auto"/>
        <w:jc w:val="both"/>
        <w:rPr>
          <w:rFonts w:ascii="Times New Roman" w:eastAsia="Times New Roman" w:hAnsi="Times New Roman" w:cs="Times New Roman"/>
          <w:sz w:val="24"/>
        </w:rPr>
      </w:pPr>
      <w:r w:rsidRPr="009D4779">
        <w:rPr>
          <w:rStyle w:val="Emphasis"/>
        </w:rPr>
        <w:t>In contrast to criminologists, human geographers take space very seriously and have `turned’ from absolutist, to relative, to relational understandings of space in an ever-changing and ongoing quest to capture both theoretically and empirically, the complexities and ambiguities of spatial life</w:t>
      </w:r>
      <w:r w:rsidRPr="0060011A">
        <w:rPr>
          <w:rFonts w:ascii="FranklinGothic" w:eastAsia="Times New Roman" w:hAnsi="FranklinGothic" w:cs="Times New Roman"/>
          <w:szCs w:val="22"/>
        </w:rPr>
        <w:t xml:space="preserve"> – see Jessop </w:t>
      </w:r>
      <w:r w:rsidRPr="0060011A">
        <w:rPr>
          <w:rFonts w:ascii="FranklinGothic" w:eastAsia="Times New Roman" w:hAnsi="FranklinGothic" w:cs="Times New Roman"/>
          <w:i/>
          <w:iCs/>
          <w:szCs w:val="22"/>
        </w:rPr>
        <w:t xml:space="preserve">et al </w:t>
      </w:r>
      <w:r w:rsidRPr="0060011A">
        <w:rPr>
          <w:rFonts w:ascii="FranklinGothic" w:eastAsia="Times New Roman" w:hAnsi="FranklinGothic" w:cs="Times New Roman"/>
          <w:szCs w:val="22"/>
        </w:rPr>
        <w:t xml:space="preserve">(2008: 390-392) for a summary. </w:t>
      </w:r>
      <w:r w:rsidRPr="009D4779">
        <w:rPr>
          <w:rStyle w:val="Emphasis"/>
        </w:rPr>
        <w:t>Relational perspectives are not homogenous</w:t>
      </w:r>
      <w:r w:rsidRPr="0060011A">
        <w:rPr>
          <w:rFonts w:ascii="FranklinGothic" w:eastAsia="Times New Roman" w:hAnsi="FranklinGothic" w:cs="Times New Roman"/>
          <w:szCs w:val="22"/>
        </w:rPr>
        <w:t xml:space="preserve"> – any more than they are universally welcomed (Elden, 2011) – and neither are they cut from the same theoretical cloth, with structuration (</w:t>
      </w:r>
      <w:proofErr w:type="spellStart"/>
      <w:r w:rsidRPr="0060011A">
        <w:rPr>
          <w:rFonts w:ascii="FranklinGothic" w:eastAsia="Times New Roman" w:hAnsi="FranklinGothic" w:cs="Times New Roman"/>
          <w:szCs w:val="22"/>
        </w:rPr>
        <w:t>Swyngedouw</w:t>
      </w:r>
      <w:proofErr w:type="spellEnd"/>
      <w:r w:rsidRPr="0060011A">
        <w:rPr>
          <w:rFonts w:ascii="FranklinGothic" w:eastAsia="Times New Roman" w:hAnsi="FranklinGothic" w:cs="Times New Roman"/>
          <w:szCs w:val="22"/>
        </w:rPr>
        <w:t>, 2004; Brenner, 2005), dialectical materialist/</w:t>
      </w:r>
      <w:proofErr w:type="spellStart"/>
      <w:r w:rsidRPr="0060011A">
        <w:rPr>
          <w:rFonts w:ascii="FranklinGothic" w:eastAsia="Times New Roman" w:hAnsi="FranklinGothic" w:cs="Times New Roman"/>
          <w:szCs w:val="22"/>
        </w:rPr>
        <w:t>Lefebvrian</w:t>
      </w:r>
      <w:proofErr w:type="spellEnd"/>
      <w:r w:rsidRPr="0060011A">
        <w:rPr>
          <w:rFonts w:ascii="FranklinGothic" w:eastAsia="Times New Roman" w:hAnsi="FranklinGothic" w:cs="Times New Roman"/>
          <w:szCs w:val="22"/>
        </w:rPr>
        <w:t xml:space="preserve"> (Merrifield, 1993), assemblage (McFarlane, 2011), and actor-network (Smith, 2003) theories all making an appearance within differently inflected frameworks. Here, I want to focus on those accounts which are inspired by topological approaches to space and the non-Euclidian (or post-Euclidian) geometries upon which they rest. This, then, aligns the discussion with the growing number of relational geographies inspired by Deleuze, </w:t>
      </w:r>
      <w:proofErr w:type="spellStart"/>
      <w:r w:rsidRPr="0060011A">
        <w:rPr>
          <w:rFonts w:ascii="FranklinGothic" w:eastAsia="Times New Roman" w:hAnsi="FranklinGothic" w:cs="Times New Roman"/>
          <w:szCs w:val="22"/>
        </w:rPr>
        <w:t>DeLanda</w:t>
      </w:r>
      <w:proofErr w:type="spellEnd"/>
      <w:r w:rsidRPr="0060011A">
        <w:rPr>
          <w:rFonts w:ascii="FranklinGothic" w:eastAsia="Times New Roman" w:hAnsi="FranklinGothic" w:cs="Times New Roman"/>
          <w:szCs w:val="22"/>
        </w:rPr>
        <w:t xml:space="preserve">, Schatzki, and Latour, amongst others. </w:t>
      </w:r>
    </w:p>
    <w:p w14:paraId="3F84BF91" w14:textId="77777777" w:rsidR="00F65F4B" w:rsidRPr="0060011A" w:rsidRDefault="00F65F4B" w:rsidP="00F65F4B">
      <w:pPr>
        <w:spacing w:before="100" w:beforeAutospacing="1" w:after="100" w:afterAutospacing="1" w:line="240" w:lineRule="auto"/>
        <w:jc w:val="both"/>
        <w:rPr>
          <w:rFonts w:ascii="Times New Roman" w:eastAsia="Times New Roman" w:hAnsi="Times New Roman" w:cs="Times New Roman"/>
          <w:sz w:val="24"/>
        </w:rPr>
      </w:pPr>
      <w:r w:rsidRPr="0060011A">
        <w:rPr>
          <w:rFonts w:ascii="FranklinGothic" w:eastAsia="Times New Roman" w:hAnsi="FranklinGothic" w:cs="Times New Roman"/>
          <w:szCs w:val="22"/>
        </w:rPr>
        <w:t xml:space="preserve">Leibniz’s work in non-Euclidean geometry and calculus – </w:t>
      </w:r>
      <w:r w:rsidRPr="0060011A">
        <w:rPr>
          <w:rFonts w:ascii="FranklinGothic" w:eastAsia="Times New Roman" w:hAnsi="FranklinGothic" w:cs="Times New Roman"/>
          <w:i/>
          <w:iCs/>
          <w:szCs w:val="22"/>
        </w:rPr>
        <w:t xml:space="preserve">Monadology </w:t>
      </w:r>
      <w:r w:rsidRPr="0060011A">
        <w:rPr>
          <w:rFonts w:ascii="FranklinGothic" w:eastAsia="Times New Roman" w:hAnsi="FranklinGothic" w:cs="Times New Roman"/>
          <w:szCs w:val="22"/>
        </w:rPr>
        <w:t xml:space="preserve">(1714) - is frequently cited as the </w:t>
      </w:r>
      <w:proofErr w:type="spellStart"/>
      <w:r w:rsidRPr="0060011A">
        <w:rPr>
          <w:rFonts w:ascii="FranklinGothic" w:eastAsia="Times New Roman" w:hAnsi="FranklinGothic" w:cs="Times New Roman"/>
          <w:szCs w:val="22"/>
        </w:rPr>
        <w:t>originary</w:t>
      </w:r>
      <w:proofErr w:type="spellEnd"/>
      <w:r w:rsidRPr="0060011A">
        <w:rPr>
          <w:rFonts w:ascii="FranklinGothic" w:eastAsia="Times New Roman" w:hAnsi="FranklinGothic" w:cs="Times New Roman"/>
          <w:szCs w:val="22"/>
        </w:rPr>
        <w:t xml:space="preserve"> inspiration for the `topological turn’ in the social sciences, and in human geography in particular (Allen, 2011</w:t>
      </w:r>
      <w:proofErr w:type="gramStart"/>
      <w:r w:rsidRPr="0060011A">
        <w:rPr>
          <w:rFonts w:ascii="FranklinGothic" w:eastAsia="Times New Roman" w:hAnsi="FranklinGothic" w:cs="Times New Roman"/>
          <w:szCs w:val="22"/>
        </w:rPr>
        <w:t>a,b</w:t>
      </w:r>
      <w:proofErr w:type="gramEnd"/>
      <w:r w:rsidRPr="0060011A">
        <w:rPr>
          <w:rFonts w:ascii="FranklinGothic" w:eastAsia="Times New Roman" w:hAnsi="FranklinGothic" w:cs="Times New Roman"/>
          <w:szCs w:val="22"/>
        </w:rPr>
        <w:t xml:space="preserve">; </w:t>
      </w:r>
      <w:proofErr w:type="spellStart"/>
      <w:r w:rsidRPr="0060011A">
        <w:rPr>
          <w:rFonts w:ascii="FranklinGothic" w:eastAsia="Times New Roman" w:hAnsi="FranklinGothic" w:cs="Times New Roman"/>
          <w:szCs w:val="22"/>
        </w:rPr>
        <w:t>Dainton</w:t>
      </w:r>
      <w:proofErr w:type="spellEnd"/>
      <w:r w:rsidRPr="0060011A">
        <w:rPr>
          <w:rFonts w:ascii="FranklinGothic" w:eastAsia="Times New Roman" w:hAnsi="FranklinGothic" w:cs="Times New Roman"/>
          <w:szCs w:val="22"/>
        </w:rPr>
        <w:t>, 2001; Jones, 2009; Massey, 2005). Others refer to a mathematical lineage of topological thinking traced through the 19</w:t>
      </w:r>
      <w:proofErr w:type="spellStart"/>
      <w:r w:rsidRPr="0060011A">
        <w:rPr>
          <w:rFonts w:ascii="FranklinGothic" w:eastAsia="Times New Roman" w:hAnsi="FranklinGothic" w:cs="Times New Roman"/>
          <w:position w:val="6"/>
          <w:sz w:val="14"/>
          <w:szCs w:val="14"/>
        </w:rPr>
        <w:t>th</w:t>
      </w:r>
      <w:proofErr w:type="spellEnd"/>
      <w:r w:rsidRPr="0060011A">
        <w:rPr>
          <w:rFonts w:ascii="FranklinGothic" w:eastAsia="Times New Roman" w:hAnsi="FranklinGothic" w:cs="Times New Roman"/>
          <w:position w:val="6"/>
          <w:sz w:val="14"/>
          <w:szCs w:val="14"/>
        </w:rPr>
        <w:t xml:space="preserve"> </w:t>
      </w:r>
      <w:r w:rsidRPr="0060011A">
        <w:rPr>
          <w:rFonts w:ascii="FranklinGothic" w:eastAsia="Times New Roman" w:hAnsi="FranklinGothic" w:cs="Times New Roman"/>
          <w:szCs w:val="22"/>
        </w:rPr>
        <w:t xml:space="preserve">century studies of Gauss (1777-1855), Reimann (1826-1866), Poincaré (1854-1912), and Klein (1849-1925) (Martin and </w:t>
      </w:r>
      <w:proofErr w:type="spellStart"/>
      <w:r w:rsidRPr="0060011A">
        <w:rPr>
          <w:rFonts w:ascii="FranklinGothic" w:eastAsia="Times New Roman" w:hAnsi="FranklinGothic" w:cs="Times New Roman"/>
          <w:szCs w:val="22"/>
        </w:rPr>
        <w:t>Secor</w:t>
      </w:r>
      <w:proofErr w:type="spellEnd"/>
      <w:r w:rsidRPr="0060011A">
        <w:rPr>
          <w:rFonts w:ascii="FranklinGothic" w:eastAsia="Times New Roman" w:hAnsi="FranklinGothic" w:cs="Times New Roman"/>
          <w:szCs w:val="22"/>
        </w:rPr>
        <w:t xml:space="preserve">, 2013; Merzbach and Boyer, 2011). The key point here is not to reconstruct the provenance of what Allen describes `as a form of qualitative geometry’ (2011b: 316) , so much as explore what this branch of mathematics has to say on the nature of space and, more importantly, how topological thinking has informed the development of poststructuralist (relational) notions of space and </w:t>
      </w:r>
      <w:proofErr w:type="spellStart"/>
      <w:r w:rsidRPr="0060011A">
        <w:rPr>
          <w:rFonts w:ascii="FranklinGothic" w:eastAsia="Times New Roman" w:hAnsi="FranklinGothic" w:cs="Times New Roman"/>
          <w:szCs w:val="22"/>
        </w:rPr>
        <w:t>spatialities</w:t>
      </w:r>
      <w:proofErr w:type="spellEnd"/>
      <w:r w:rsidRPr="0060011A">
        <w:rPr>
          <w:rFonts w:ascii="FranklinGothic" w:eastAsia="Times New Roman" w:hAnsi="FranklinGothic" w:cs="Times New Roman"/>
          <w:szCs w:val="22"/>
        </w:rPr>
        <w:t xml:space="preserve">. In their account of the history of mathematics, Merzbach and Boyer define topology as `the study of (the) intrinsic qualitative aspects of spatial configurations that remain invariant under continuous one-to-one transformations’ (2011: 553). </w:t>
      </w:r>
      <w:r w:rsidRPr="009D4779">
        <w:rPr>
          <w:rStyle w:val="Emphasis"/>
        </w:rPr>
        <w:t xml:space="preserve">There are numerous figural metaphors in circulation which attempt to capture this definition in material form – from the </w:t>
      </w:r>
      <w:proofErr w:type="spellStart"/>
      <w:r w:rsidRPr="009D4779">
        <w:rPr>
          <w:rStyle w:val="Emphasis"/>
        </w:rPr>
        <w:t>Möbius</w:t>
      </w:r>
      <w:proofErr w:type="spellEnd"/>
      <w:r w:rsidRPr="009D4779">
        <w:rPr>
          <w:rStyle w:val="Emphasis"/>
        </w:rPr>
        <w:t xml:space="preserve"> strip and the Klein bottle, to coffee cups, doughnuts, handkerchiefs, rubber sheets, and elastic bands.</w:t>
      </w:r>
      <w:r w:rsidRPr="0060011A">
        <w:rPr>
          <w:rFonts w:ascii="FranklinGothic" w:eastAsia="Times New Roman" w:hAnsi="FranklinGothic" w:cs="Times New Roman"/>
          <w:szCs w:val="22"/>
        </w:rPr>
        <w:t xml:space="preserve"> To explain: </w:t>
      </w:r>
      <w:r w:rsidRPr="009D4779">
        <w:rPr>
          <w:rStyle w:val="Emphasis"/>
        </w:rPr>
        <w:t xml:space="preserve">if we consider a handkerchief as a neatly ironed, flat surface, this represents a geometric landscape of fixed corners, clearly defined edges, and measurable coordinates of proximity and distance; once crumpled in a pocket, this same handkerchief loses its calculability – corners meet, edges are lost, distance and proximity collapse as cotton threads, previously arranged in a symmetrical, linear weave, are now traced through the peaks and troughs, and loose folds of undulating irregularities. Think also of an elastic band which can be infinitely twisted and stretched, changing its size and shape with each manipulation; the point here is that no matter how many times it is contorted, its constituent hydrocarbons `hold together’, and the elastic band retains its integrity as a discrete object. Handkerchiefs and elastic bands illustrate two key topological ideas: the first allows for the possibility of thinking of space in non-linear, non- metric terms; </w:t>
      </w:r>
      <w:r w:rsidRPr="009D4779">
        <w:rPr>
          <w:rStyle w:val="Emphasis"/>
        </w:rPr>
        <w:lastRenderedPageBreak/>
        <w:t xml:space="preserve">and the second encourages us to </w:t>
      </w:r>
      <w:proofErr w:type="spellStart"/>
      <w:r w:rsidRPr="009D4779">
        <w:rPr>
          <w:rStyle w:val="Emphasis"/>
        </w:rPr>
        <w:t>recognise</w:t>
      </w:r>
      <w:proofErr w:type="spellEnd"/>
      <w:r w:rsidRPr="009D4779">
        <w:rPr>
          <w:rStyle w:val="Emphasis"/>
        </w:rPr>
        <w:t xml:space="preserve"> that measuring the distances between objects, or calculating their volume and area, is less important than understanding how things hold together in a singular space.</w:t>
      </w:r>
      <w:r w:rsidRPr="0060011A">
        <w:rPr>
          <w:rFonts w:ascii="FranklinGothic" w:eastAsia="Times New Roman" w:hAnsi="FranklinGothic" w:cs="Times New Roman"/>
          <w:szCs w:val="22"/>
        </w:rPr>
        <w:t xml:space="preserve"> As Martin and </w:t>
      </w:r>
      <w:proofErr w:type="spellStart"/>
      <w:r w:rsidRPr="0060011A">
        <w:rPr>
          <w:rFonts w:ascii="FranklinGothic" w:eastAsia="Times New Roman" w:hAnsi="FranklinGothic" w:cs="Times New Roman"/>
          <w:szCs w:val="22"/>
        </w:rPr>
        <w:t>Secor</w:t>
      </w:r>
      <w:proofErr w:type="spellEnd"/>
      <w:r w:rsidRPr="0060011A">
        <w:rPr>
          <w:rFonts w:ascii="FranklinGothic" w:eastAsia="Times New Roman" w:hAnsi="FranklinGothic" w:cs="Times New Roman"/>
          <w:szCs w:val="22"/>
        </w:rPr>
        <w:t xml:space="preserve"> put it: </w:t>
      </w:r>
    </w:p>
    <w:p w14:paraId="62B5E861" w14:textId="77777777" w:rsidR="00F65F4B" w:rsidRPr="0060011A" w:rsidRDefault="00F65F4B" w:rsidP="00F65F4B">
      <w:pPr>
        <w:spacing w:before="100" w:beforeAutospacing="1" w:after="100" w:afterAutospacing="1" w:line="240" w:lineRule="auto"/>
        <w:jc w:val="both"/>
        <w:rPr>
          <w:rFonts w:ascii="Times New Roman" w:eastAsia="Times New Roman" w:hAnsi="Times New Roman" w:cs="Times New Roman"/>
          <w:sz w:val="24"/>
        </w:rPr>
      </w:pPr>
      <w:r w:rsidRPr="0060011A">
        <w:rPr>
          <w:rFonts w:ascii="FranklinGothic" w:eastAsia="Times New Roman" w:hAnsi="FranklinGothic" w:cs="Times New Roman"/>
          <w:szCs w:val="22"/>
        </w:rPr>
        <w:t>`</w:t>
      </w:r>
      <w:r w:rsidRPr="009D4779">
        <w:rPr>
          <w:rStyle w:val="Emphasis"/>
        </w:rPr>
        <w:t>Topologists thus treat figures as manifolds – spaces whose coordinates are not extrinsic, as in a line embedded within a Cartesian grid, but rather intrinsic to the surface itself – and focus on what aspects of a figure remain constant ...... when the surface is bent, stretched, or rotated, but not cut or augmented’</w:t>
      </w:r>
      <w:r w:rsidRPr="0060011A">
        <w:rPr>
          <w:rFonts w:ascii="FranklinGothic" w:eastAsia="Times New Roman" w:hAnsi="FranklinGothic" w:cs="Times New Roman"/>
          <w:szCs w:val="22"/>
        </w:rPr>
        <w:t xml:space="preserve"> (2013: 423). </w:t>
      </w:r>
    </w:p>
    <w:p w14:paraId="77A0AEBF" w14:textId="77777777" w:rsidR="00F65F4B" w:rsidRPr="009D4779" w:rsidRDefault="00F65F4B" w:rsidP="00F65F4B">
      <w:pPr>
        <w:spacing w:before="100" w:beforeAutospacing="1" w:after="100" w:afterAutospacing="1" w:line="240" w:lineRule="auto"/>
        <w:jc w:val="both"/>
        <w:rPr>
          <w:rStyle w:val="Emphasis"/>
        </w:rPr>
      </w:pPr>
      <w:r w:rsidRPr="0060011A">
        <w:rPr>
          <w:rFonts w:ascii="FranklinGothic" w:eastAsia="Times New Roman" w:hAnsi="FranklinGothic" w:cs="Times New Roman"/>
          <w:szCs w:val="22"/>
        </w:rPr>
        <w:t xml:space="preserve">The recent importation of topological thinking into social science in general, and human geography in particular, is reflected in the proliferation of special issues dedicated to this innovative strand of inquiry. </w:t>
      </w:r>
      <w:r w:rsidRPr="0060011A">
        <w:rPr>
          <w:rFonts w:ascii="FranklinGothic" w:eastAsia="Times New Roman" w:hAnsi="FranklinGothic" w:cs="Times New Roman"/>
          <w:i/>
          <w:iCs/>
          <w:szCs w:val="22"/>
        </w:rPr>
        <w:t xml:space="preserve">Environment and Planning D: Society and Space </w:t>
      </w:r>
      <w:r w:rsidRPr="0060011A">
        <w:rPr>
          <w:rFonts w:ascii="FranklinGothic" w:eastAsia="Times New Roman" w:hAnsi="FranklinGothic" w:cs="Times New Roman"/>
          <w:szCs w:val="22"/>
        </w:rPr>
        <w:t xml:space="preserve">(2004, 22[1]), </w:t>
      </w:r>
      <w:r w:rsidRPr="0060011A">
        <w:rPr>
          <w:rFonts w:ascii="FranklinGothic" w:eastAsia="Times New Roman" w:hAnsi="FranklinGothic" w:cs="Times New Roman"/>
          <w:i/>
          <w:iCs/>
          <w:szCs w:val="22"/>
        </w:rPr>
        <w:t xml:space="preserve">Dialogues in Human Geography </w:t>
      </w:r>
      <w:r w:rsidRPr="0060011A">
        <w:rPr>
          <w:rFonts w:ascii="FranklinGothic" w:eastAsia="Times New Roman" w:hAnsi="FranklinGothic" w:cs="Times New Roman"/>
          <w:szCs w:val="22"/>
        </w:rPr>
        <w:t xml:space="preserve">(2011, 1[3]), </w:t>
      </w:r>
      <w:r w:rsidRPr="0060011A">
        <w:rPr>
          <w:rFonts w:ascii="FranklinGothic" w:eastAsia="Times New Roman" w:hAnsi="FranklinGothic" w:cs="Times New Roman"/>
          <w:i/>
          <w:iCs/>
          <w:szCs w:val="22"/>
        </w:rPr>
        <w:t xml:space="preserve">Theory, Culture and Society </w:t>
      </w:r>
      <w:r w:rsidRPr="0060011A">
        <w:rPr>
          <w:rFonts w:ascii="FranklinGothic" w:eastAsia="Times New Roman" w:hAnsi="FranklinGothic" w:cs="Times New Roman"/>
          <w:szCs w:val="22"/>
        </w:rPr>
        <w:t xml:space="preserve">(2012, 29[4-5]), and </w:t>
      </w:r>
      <w:r w:rsidRPr="0060011A">
        <w:rPr>
          <w:rFonts w:ascii="FranklinGothic" w:eastAsia="Times New Roman" w:hAnsi="FranklinGothic" w:cs="Times New Roman"/>
          <w:i/>
          <w:iCs/>
          <w:szCs w:val="22"/>
        </w:rPr>
        <w:t xml:space="preserve">Space and Culture </w:t>
      </w:r>
      <w:r w:rsidRPr="0060011A">
        <w:rPr>
          <w:rFonts w:ascii="FranklinGothic" w:eastAsia="Times New Roman" w:hAnsi="FranklinGothic" w:cs="Times New Roman"/>
          <w:szCs w:val="22"/>
        </w:rPr>
        <w:t xml:space="preserve">(2013, 16[2]), have all hosted collected papers which make sense of the world through topological frameworks, with sociology, philosophy, psychology, computer science, cultural studies, science and technology studies, human geography, and urban studies all represented in this scholarship. Moreover, the pre-war work of Lewin (1936) and Lundberg (1939) suggests that for psychology and sociology (respectively), there is an even longer trajectory of topologically- inspired analyses. In its post-mathematical iterations, topological approaches certainly introduce `promising vocabularies’ (Allen, 2011b: 317) which change the way we talk about space, but this understates how </w:t>
      </w:r>
      <w:r w:rsidRPr="009D4779">
        <w:rPr>
          <w:rStyle w:val="Emphasis"/>
        </w:rPr>
        <w:t xml:space="preserve">this kind of relational thinking can (re)ignite our critical imaginations and refocus our analytical attention in innovative and productive ways. Criminology and policing studies have been slow to take space seriously and have not yet dipped any conceptual toes into (the now) swirling topological waters; </w:t>
      </w:r>
      <w:r w:rsidRPr="0060011A">
        <w:rPr>
          <w:rFonts w:ascii="FranklinGothic" w:eastAsia="Times New Roman" w:hAnsi="FranklinGothic" w:cs="Times New Roman"/>
          <w:szCs w:val="22"/>
        </w:rPr>
        <w:t xml:space="preserve">to paraphrase </w:t>
      </w:r>
      <w:proofErr w:type="spellStart"/>
      <w:r w:rsidRPr="0060011A">
        <w:rPr>
          <w:rFonts w:ascii="FranklinGothic" w:eastAsia="Times New Roman" w:hAnsi="FranklinGothic" w:cs="Times New Roman"/>
          <w:szCs w:val="22"/>
        </w:rPr>
        <w:t>Massumi</w:t>
      </w:r>
      <w:proofErr w:type="spellEnd"/>
      <w:r w:rsidRPr="0060011A">
        <w:rPr>
          <w:rFonts w:ascii="FranklinGothic" w:eastAsia="Times New Roman" w:hAnsi="FranklinGothic" w:cs="Times New Roman"/>
          <w:szCs w:val="22"/>
        </w:rPr>
        <w:t xml:space="preserve"> (2002: 21), </w:t>
      </w:r>
      <w:r w:rsidRPr="009D4779">
        <w:rPr>
          <w:rStyle w:val="Emphasis"/>
        </w:rPr>
        <w:t xml:space="preserve">the point is not that criminologists should now become geographers and mathematicians, but to borrow from these disciplines in order to make a difference in ways we are unaccustomed to. </w:t>
      </w:r>
    </w:p>
    <w:p w14:paraId="6A5CC999" w14:textId="77777777" w:rsidR="00F65F4B" w:rsidRPr="0060011A" w:rsidRDefault="00F65F4B" w:rsidP="00F65F4B">
      <w:pPr>
        <w:spacing w:before="100" w:beforeAutospacing="1" w:after="100" w:afterAutospacing="1" w:line="240" w:lineRule="auto"/>
        <w:jc w:val="both"/>
        <w:rPr>
          <w:rFonts w:ascii="Times New Roman" w:eastAsia="Times New Roman" w:hAnsi="Times New Roman" w:cs="Times New Roman"/>
          <w:sz w:val="24"/>
        </w:rPr>
      </w:pPr>
      <w:r w:rsidRPr="0060011A">
        <w:rPr>
          <w:rFonts w:ascii="FranklinGothic" w:eastAsia="Times New Roman" w:hAnsi="FranklinGothic" w:cs="Times New Roman"/>
          <w:szCs w:val="22"/>
        </w:rPr>
        <w:t>With remarkable insight (and foresight) Foucault’s reflections on the relationalities of space, originally expressed in the 1960s</w:t>
      </w:r>
      <w:r w:rsidRPr="0060011A">
        <w:rPr>
          <w:rFonts w:ascii="FranklinGothic" w:eastAsia="Times New Roman" w:hAnsi="FranklinGothic" w:cs="Times New Roman"/>
          <w:position w:val="6"/>
          <w:sz w:val="14"/>
          <w:szCs w:val="14"/>
        </w:rPr>
        <w:t>2</w:t>
      </w:r>
      <w:r w:rsidRPr="0060011A">
        <w:rPr>
          <w:rFonts w:ascii="FranklinGothic" w:eastAsia="Times New Roman" w:hAnsi="FranklinGothic" w:cs="Times New Roman"/>
          <w:szCs w:val="22"/>
        </w:rPr>
        <w:t xml:space="preserve">, prefigure the `topological turn’ in spatial analyses, more frequently aligned with </w:t>
      </w:r>
      <w:proofErr w:type="spellStart"/>
      <w:r w:rsidRPr="0060011A">
        <w:rPr>
          <w:rFonts w:ascii="FranklinGothic" w:eastAsia="Times New Roman" w:hAnsi="FranklinGothic" w:cs="Times New Roman"/>
          <w:szCs w:val="22"/>
        </w:rPr>
        <w:t>Deleuzian</w:t>
      </w:r>
      <w:proofErr w:type="spellEnd"/>
      <w:r w:rsidRPr="0060011A">
        <w:rPr>
          <w:rFonts w:ascii="FranklinGothic" w:eastAsia="Times New Roman" w:hAnsi="FranklinGothic" w:cs="Times New Roman"/>
          <w:szCs w:val="22"/>
        </w:rPr>
        <w:t xml:space="preserve"> thought; as Foucault notes: </w:t>
      </w:r>
    </w:p>
    <w:p w14:paraId="04AEE84C" w14:textId="77777777" w:rsidR="00F65F4B" w:rsidRPr="0060011A" w:rsidRDefault="00F65F4B" w:rsidP="00F65F4B">
      <w:pPr>
        <w:spacing w:before="100" w:beforeAutospacing="1" w:after="100" w:afterAutospacing="1" w:line="240" w:lineRule="auto"/>
        <w:jc w:val="both"/>
        <w:rPr>
          <w:rFonts w:ascii="Times New Roman" w:eastAsia="Times New Roman" w:hAnsi="Times New Roman" w:cs="Times New Roman"/>
          <w:sz w:val="24"/>
        </w:rPr>
      </w:pPr>
      <w:r w:rsidRPr="0060011A">
        <w:rPr>
          <w:rFonts w:ascii="FranklinGothic" w:eastAsia="Times New Roman" w:hAnsi="FranklinGothic" w:cs="Times New Roman"/>
          <w:szCs w:val="22"/>
        </w:rPr>
        <w:t>`</w:t>
      </w:r>
      <w:r w:rsidRPr="009D4779">
        <w:rPr>
          <w:rStyle w:val="Emphasis"/>
        </w:rPr>
        <w:t xml:space="preserve">The space in which we live, which draws us out of ourselves, in which the erosion of our lives, our time and our history occurs, the space that claws and </w:t>
      </w:r>
      <w:proofErr w:type="spellStart"/>
      <w:r w:rsidRPr="009D4779">
        <w:rPr>
          <w:rStyle w:val="Emphasis"/>
        </w:rPr>
        <w:t>knaws</w:t>
      </w:r>
      <w:proofErr w:type="spellEnd"/>
      <w:r w:rsidRPr="009D4779">
        <w:rPr>
          <w:rStyle w:val="Emphasis"/>
        </w:rPr>
        <w:t xml:space="preserve"> at us, is also, in itself, a heterogeneous space.</w:t>
      </w:r>
      <w:r w:rsidRPr="0060011A">
        <w:rPr>
          <w:rFonts w:ascii="FranklinGothic" w:eastAsia="Times New Roman" w:hAnsi="FranklinGothic" w:cs="Times New Roman"/>
          <w:szCs w:val="22"/>
        </w:rPr>
        <w:t xml:space="preserve"> In other words, </w:t>
      </w:r>
      <w:r w:rsidRPr="009D4779">
        <w:rPr>
          <w:rStyle w:val="Emphasis"/>
        </w:rPr>
        <w:t>we do not live in a kind of void, inside of which we could place individuals and things.</w:t>
      </w:r>
      <w:r w:rsidRPr="0060011A">
        <w:rPr>
          <w:rFonts w:ascii="FranklinGothic" w:eastAsia="Times New Roman" w:hAnsi="FranklinGothic" w:cs="Times New Roman"/>
          <w:szCs w:val="22"/>
        </w:rPr>
        <w:t xml:space="preserve"> We do not live inside a void that could be colored with diverse shades of light, we live inside a set of relations that delineates sites which are irreducible to one another and absolutely not superimposable on one another’ (Foucault, 1986: 23). </w:t>
      </w:r>
    </w:p>
    <w:p w14:paraId="45126CCC" w14:textId="0B46C5D6" w:rsidR="00F65F4B" w:rsidRDefault="00F65F4B" w:rsidP="00F65F4B">
      <w:pPr>
        <w:spacing w:before="100" w:beforeAutospacing="1" w:after="100" w:afterAutospacing="1" w:line="240" w:lineRule="auto"/>
        <w:jc w:val="both"/>
        <w:rPr>
          <w:rFonts w:ascii="FranklinGothic" w:eastAsia="Times New Roman" w:hAnsi="FranklinGothic" w:cs="Times New Roman"/>
          <w:szCs w:val="22"/>
        </w:rPr>
      </w:pPr>
      <w:r w:rsidRPr="0060011A">
        <w:rPr>
          <w:rFonts w:ascii="FranklinGothic" w:eastAsia="Times New Roman" w:hAnsi="FranklinGothic" w:cs="Times New Roman"/>
          <w:szCs w:val="22"/>
        </w:rPr>
        <w:t xml:space="preserve">Foucault’s words capture very neatly </w:t>
      </w:r>
      <w:r w:rsidRPr="009D4779">
        <w:rPr>
          <w:rStyle w:val="Emphasis"/>
        </w:rPr>
        <w:t>a way of spatial thinking which recasts territories, borders, scales and networks as `spatial formations of continuously changing composition, character and reach .... summoned up as temporary placements of ever moving material and immanent geographies .... as situated moments’</w:t>
      </w:r>
      <w:r w:rsidRPr="0060011A">
        <w:rPr>
          <w:rFonts w:ascii="FranklinGothic" w:eastAsia="Times New Roman" w:hAnsi="FranklinGothic" w:cs="Times New Roman"/>
          <w:szCs w:val="22"/>
        </w:rPr>
        <w:t xml:space="preserve"> (Amin, 2004: 34). </w:t>
      </w:r>
      <w:r w:rsidRPr="009D4779">
        <w:rPr>
          <w:rStyle w:val="Emphasis"/>
        </w:rPr>
        <w:t>The notion of relational space as a meeting point, as `articulated moments in networks of social relations and understandings’</w:t>
      </w:r>
      <w:r w:rsidRPr="0060011A">
        <w:rPr>
          <w:rFonts w:ascii="FranklinGothic" w:eastAsia="Times New Roman" w:hAnsi="FranklinGothic" w:cs="Times New Roman"/>
          <w:szCs w:val="22"/>
        </w:rPr>
        <w:t xml:space="preserve"> (Massey, 1994: 154) </w:t>
      </w:r>
      <w:r w:rsidRPr="009D4779">
        <w:rPr>
          <w:rStyle w:val="Emphasis"/>
        </w:rPr>
        <w:t xml:space="preserve">is not to be confused with a place on the map – it does not equate to a cartographic reference at a point of linear intersection. </w:t>
      </w:r>
      <w:r w:rsidRPr="0060011A">
        <w:rPr>
          <w:rFonts w:ascii="FranklinGothic" w:eastAsia="Times New Roman" w:hAnsi="FranklinGothic" w:cs="Times New Roman"/>
          <w:szCs w:val="22"/>
        </w:rPr>
        <w:t xml:space="preserve">Rather, as Thrift reminds us, `every space is shot through with other spaces’ (2006: 140); </w:t>
      </w:r>
      <w:r w:rsidRPr="009D4779">
        <w:rPr>
          <w:rStyle w:val="Emphasis"/>
        </w:rPr>
        <w:t xml:space="preserve">spaces are porous so there are no boundaries; every space is in constant motion – `process is all in that it is all that </w:t>
      </w:r>
      <w:r w:rsidRPr="009D4779">
        <w:rPr>
          <w:rStyle w:val="Emphasis"/>
        </w:rPr>
        <w:lastRenderedPageBreak/>
        <w:t>there is’</w:t>
      </w:r>
      <w:r w:rsidRPr="0060011A">
        <w:rPr>
          <w:rFonts w:ascii="FranklinGothic" w:eastAsia="Times New Roman" w:hAnsi="FranklinGothic" w:cs="Times New Roman"/>
          <w:szCs w:val="22"/>
        </w:rPr>
        <w:t xml:space="preserve"> (</w:t>
      </w:r>
      <w:r w:rsidRPr="0060011A">
        <w:rPr>
          <w:rFonts w:ascii="FranklinGothic" w:eastAsia="Times New Roman" w:hAnsi="FranklinGothic" w:cs="Times New Roman"/>
          <w:i/>
          <w:iCs/>
          <w:szCs w:val="22"/>
        </w:rPr>
        <w:t>ibid</w:t>
      </w:r>
      <w:r w:rsidRPr="0060011A">
        <w:rPr>
          <w:rFonts w:ascii="FranklinGothic" w:eastAsia="Times New Roman" w:hAnsi="FranklinGothic" w:cs="Times New Roman"/>
          <w:szCs w:val="22"/>
        </w:rPr>
        <w:t>: 141); and there is no singular kind of space - `(s)pace comes in many guises: points, planes, parabolas; blots, blurs, blackouts’ (</w:t>
      </w:r>
      <w:r w:rsidRPr="0060011A">
        <w:rPr>
          <w:rFonts w:ascii="FranklinGothic" w:eastAsia="Times New Roman" w:hAnsi="FranklinGothic" w:cs="Times New Roman"/>
          <w:i/>
          <w:iCs/>
          <w:szCs w:val="22"/>
        </w:rPr>
        <w:t>ibid</w:t>
      </w:r>
      <w:r w:rsidRPr="0060011A">
        <w:rPr>
          <w:rFonts w:ascii="FranklinGothic" w:eastAsia="Times New Roman" w:hAnsi="FranklinGothic" w:cs="Times New Roman"/>
          <w:szCs w:val="22"/>
        </w:rPr>
        <w:t xml:space="preserve">: 141). In </w:t>
      </w:r>
      <w:proofErr w:type="spellStart"/>
      <w:r w:rsidRPr="0060011A">
        <w:rPr>
          <w:rFonts w:ascii="FranklinGothic" w:eastAsia="Times New Roman" w:hAnsi="FranklinGothic" w:cs="Times New Roman"/>
          <w:szCs w:val="22"/>
        </w:rPr>
        <w:t>Deleuzian</w:t>
      </w:r>
      <w:proofErr w:type="spellEnd"/>
      <w:r w:rsidRPr="0060011A">
        <w:rPr>
          <w:rFonts w:ascii="FranklinGothic" w:eastAsia="Times New Roman" w:hAnsi="FranklinGothic" w:cs="Times New Roman"/>
          <w:szCs w:val="22"/>
        </w:rPr>
        <w:t xml:space="preserve"> terms</w:t>
      </w:r>
      <w:r w:rsidRPr="009D4779">
        <w:rPr>
          <w:rStyle w:val="Emphasis"/>
        </w:rPr>
        <w:t xml:space="preserve">, space is always-already `becoming’, it is a multiplicity and is immanent in the folding and </w:t>
      </w:r>
      <w:proofErr w:type="spellStart"/>
      <w:r w:rsidRPr="009D4779">
        <w:rPr>
          <w:rStyle w:val="Emphasis"/>
        </w:rPr>
        <w:t>hybridisation</w:t>
      </w:r>
      <w:proofErr w:type="spellEnd"/>
      <w:r w:rsidRPr="009D4779">
        <w:rPr>
          <w:rStyle w:val="Emphasis"/>
        </w:rPr>
        <w:t xml:space="preserve"> of bodies, affects, knowledges and things</w:t>
      </w:r>
      <w:r w:rsidRPr="0060011A">
        <w:rPr>
          <w:rFonts w:ascii="FranklinGothic" w:eastAsia="Times New Roman" w:hAnsi="FranklinGothic" w:cs="Times New Roman"/>
          <w:szCs w:val="22"/>
        </w:rPr>
        <w:t>;</w:t>
      </w:r>
      <w:r w:rsidRPr="0060011A">
        <w:rPr>
          <w:rFonts w:ascii="FranklinGothic" w:eastAsia="Times New Roman" w:hAnsi="FranklinGothic" w:cs="Times New Roman"/>
          <w:position w:val="6"/>
          <w:sz w:val="14"/>
          <w:szCs w:val="14"/>
        </w:rPr>
        <w:t xml:space="preserve">3 </w:t>
      </w:r>
      <w:r w:rsidRPr="0060011A">
        <w:rPr>
          <w:rFonts w:ascii="FranklinGothic" w:eastAsia="Times New Roman" w:hAnsi="FranklinGothic" w:cs="Times New Roman"/>
          <w:szCs w:val="22"/>
        </w:rPr>
        <w:t>as Colebrook notes, `(</w:t>
      </w:r>
      <w:r w:rsidRPr="009D4779">
        <w:rPr>
          <w:rStyle w:val="Emphasis"/>
        </w:rPr>
        <w:t>e)ach located observer is the opening of a fold, a world folded around its contemplations and rhythms. There are as many spaces or folds as there are styles of perception’</w:t>
      </w:r>
      <w:r w:rsidRPr="0060011A">
        <w:rPr>
          <w:rFonts w:ascii="FranklinGothic" w:eastAsia="Times New Roman" w:hAnsi="FranklinGothic" w:cs="Times New Roman"/>
          <w:szCs w:val="22"/>
        </w:rPr>
        <w:t xml:space="preserve"> (2005: 190). </w:t>
      </w:r>
      <w:proofErr w:type="spellStart"/>
      <w:r w:rsidRPr="0060011A">
        <w:rPr>
          <w:rFonts w:ascii="FranklinGothic" w:eastAsia="Times New Roman" w:hAnsi="FranklinGothic" w:cs="Times New Roman"/>
          <w:szCs w:val="22"/>
        </w:rPr>
        <w:t>Delanda</w:t>
      </w:r>
      <w:proofErr w:type="spellEnd"/>
      <w:r w:rsidRPr="0060011A">
        <w:rPr>
          <w:rFonts w:ascii="FranklinGothic" w:eastAsia="Times New Roman" w:hAnsi="FranklinGothic" w:cs="Times New Roman"/>
          <w:szCs w:val="22"/>
        </w:rPr>
        <w:t xml:space="preserve"> talks of spaces as `zones of intensity’ (2005: 80) which are indivisible but whose differences are productive of change and transformation in our apprehension of `extensive space’. He explains: </w:t>
      </w:r>
      <w:r w:rsidRPr="009D4779">
        <w:rPr>
          <w:rStyle w:val="Emphasis"/>
        </w:rPr>
        <w:t>`intensive differences are productive .... wherever one finds an extensive frontier (for example, the skin which defines the extensive boundary of our bodies) there is always a process driven by intensive differences which produced such a boundary (for example, the embryological process which creates our bodies, driven by differences in chemical concentration, among other things’</w:t>
      </w:r>
      <w:r w:rsidRPr="0060011A">
        <w:rPr>
          <w:rFonts w:ascii="FranklinGothic" w:eastAsia="Times New Roman" w:hAnsi="FranklinGothic" w:cs="Times New Roman"/>
          <w:szCs w:val="22"/>
        </w:rPr>
        <w:t xml:space="preserve"> (</w:t>
      </w:r>
      <w:r w:rsidRPr="0060011A">
        <w:rPr>
          <w:rFonts w:ascii="FranklinGothic" w:eastAsia="Times New Roman" w:hAnsi="FranklinGothic" w:cs="Times New Roman"/>
          <w:i/>
          <w:iCs/>
          <w:szCs w:val="22"/>
        </w:rPr>
        <w:t>ibid</w:t>
      </w:r>
      <w:r w:rsidRPr="0060011A">
        <w:rPr>
          <w:rFonts w:ascii="FranklinGothic" w:eastAsia="Times New Roman" w:hAnsi="FranklinGothic" w:cs="Times New Roman"/>
          <w:szCs w:val="22"/>
        </w:rPr>
        <w:t xml:space="preserve">: 81: </w:t>
      </w:r>
      <w:r w:rsidRPr="0060011A">
        <w:rPr>
          <w:rFonts w:ascii="FranklinGothic" w:eastAsia="Times New Roman" w:hAnsi="FranklinGothic" w:cs="Times New Roman"/>
          <w:i/>
          <w:iCs/>
          <w:szCs w:val="22"/>
        </w:rPr>
        <w:t>original emphasis</w:t>
      </w:r>
      <w:r w:rsidRPr="0060011A">
        <w:rPr>
          <w:rFonts w:ascii="FranklinGothic" w:eastAsia="Times New Roman" w:hAnsi="FranklinGothic" w:cs="Times New Roman"/>
          <w:szCs w:val="22"/>
        </w:rPr>
        <w:t xml:space="preserve">). </w:t>
      </w:r>
      <w:r w:rsidRPr="009D4779">
        <w:rPr>
          <w:rStyle w:val="Emphasis"/>
        </w:rPr>
        <w:t>This way of thinking foregrounds space as continually in-the-making, assembled and disassembled as `an experimental matrix of heterogeneous elements, techniques and concepts’ (</w:t>
      </w:r>
      <w:proofErr w:type="spellStart"/>
      <w:r w:rsidRPr="0060011A">
        <w:rPr>
          <w:rFonts w:ascii="FranklinGothic" w:eastAsia="Times New Roman" w:hAnsi="FranklinGothic" w:cs="Times New Roman"/>
          <w:szCs w:val="22"/>
        </w:rPr>
        <w:t>Rabinow</w:t>
      </w:r>
      <w:proofErr w:type="spellEnd"/>
      <w:r w:rsidRPr="0060011A">
        <w:rPr>
          <w:rFonts w:ascii="FranklinGothic" w:eastAsia="Times New Roman" w:hAnsi="FranklinGothic" w:cs="Times New Roman"/>
          <w:szCs w:val="22"/>
        </w:rPr>
        <w:t xml:space="preserve">, 2003: 56); and it signals an object- </w:t>
      </w:r>
      <w:proofErr w:type="spellStart"/>
      <w:r w:rsidRPr="0060011A">
        <w:rPr>
          <w:rFonts w:ascii="FranklinGothic" w:eastAsia="Times New Roman" w:hAnsi="FranklinGothic" w:cs="Times New Roman"/>
          <w:szCs w:val="22"/>
        </w:rPr>
        <w:t>centred</w:t>
      </w:r>
      <w:proofErr w:type="spellEnd"/>
      <w:r w:rsidRPr="0060011A">
        <w:rPr>
          <w:rFonts w:ascii="FranklinGothic" w:eastAsia="Times New Roman" w:hAnsi="FranklinGothic" w:cs="Times New Roman"/>
          <w:szCs w:val="22"/>
        </w:rPr>
        <w:t xml:space="preserve"> approach to analysis which, in line with Latourian actor-network theory,</w:t>
      </w:r>
      <w:r w:rsidRPr="0060011A">
        <w:rPr>
          <w:rFonts w:ascii="FranklinGothic" w:eastAsia="Times New Roman" w:hAnsi="FranklinGothic" w:cs="Times New Roman"/>
          <w:position w:val="6"/>
          <w:sz w:val="14"/>
          <w:szCs w:val="14"/>
        </w:rPr>
        <w:t xml:space="preserve">4 </w:t>
      </w:r>
      <w:r w:rsidRPr="0060011A">
        <w:rPr>
          <w:rFonts w:ascii="FranklinGothic" w:eastAsia="Times New Roman" w:hAnsi="FranklinGothic" w:cs="Times New Roman"/>
          <w:szCs w:val="22"/>
        </w:rPr>
        <w:t>acknowledges agential symmetry across human/non-human, corporeal/material, natural/artificial, cultural/technological actors and actants</w:t>
      </w:r>
      <w:r w:rsidRPr="009D4779">
        <w:rPr>
          <w:rStyle w:val="Emphasis"/>
        </w:rPr>
        <w:t xml:space="preserve">. Topological accounts, then, </w:t>
      </w:r>
      <w:proofErr w:type="spellStart"/>
      <w:r w:rsidRPr="009D4779">
        <w:rPr>
          <w:rStyle w:val="Emphasis"/>
        </w:rPr>
        <w:t>emphasise</w:t>
      </w:r>
      <w:proofErr w:type="spellEnd"/>
      <w:r w:rsidRPr="009D4779">
        <w:rPr>
          <w:rStyle w:val="Emphasis"/>
        </w:rPr>
        <w:t xml:space="preserve"> multiplicities, movement, </w:t>
      </w:r>
      <w:proofErr w:type="spellStart"/>
      <w:r w:rsidRPr="009D4779">
        <w:rPr>
          <w:rStyle w:val="Emphasis"/>
        </w:rPr>
        <w:t>foldings</w:t>
      </w:r>
      <w:proofErr w:type="spellEnd"/>
      <w:r w:rsidRPr="009D4779">
        <w:rPr>
          <w:rStyle w:val="Emphasis"/>
        </w:rPr>
        <w:t xml:space="preserve">, relationalities, intensities, </w:t>
      </w:r>
      <w:proofErr w:type="spellStart"/>
      <w:r w:rsidRPr="009D4779">
        <w:rPr>
          <w:rStyle w:val="Emphasis"/>
        </w:rPr>
        <w:t>hybridisation</w:t>
      </w:r>
      <w:proofErr w:type="spellEnd"/>
      <w:r w:rsidRPr="009D4779">
        <w:rPr>
          <w:rStyle w:val="Emphasis"/>
        </w:rPr>
        <w:t xml:space="preserve"> and immanence. </w:t>
      </w:r>
      <w:r w:rsidRPr="0060011A">
        <w:rPr>
          <w:rFonts w:ascii="FranklinGothic" w:eastAsia="Times New Roman" w:hAnsi="FranklinGothic" w:cs="Times New Roman"/>
          <w:szCs w:val="22"/>
        </w:rPr>
        <w:t xml:space="preserve">Even so, Marston </w:t>
      </w:r>
      <w:r w:rsidRPr="0060011A">
        <w:rPr>
          <w:rFonts w:ascii="FranklinGothic" w:eastAsia="Times New Roman" w:hAnsi="FranklinGothic" w:cs="Times New Roman"/>
          <w:i/>
          <w:iCs/>
          <w:szCs w:val="22"/>
        </w:rPr>
        <w:t xml:space="preserve">et al </w:t>
      </w:r>
      <w:r w:rsidRPr="0060011A">
        <w:rPr>
          <w:rFonts w:ascii="FranklinGothic" w:eastAsia="Times New Roman" w:hAnsi="FranklinGothic" w:cs="Times New Roman"/>
          <w:szCs w:val="22"/>
        </w:rPr>
        <w:t>caution that the world is not `simply awash in fluidities’ (2005: 423) and note that generative flows of bodies and matter (sooner or later) encounter blockages, assemblages and coagulations that `congeal in space and social life’ (</w:t>
      </w:r>
      <w:r w:rsidRPr="0060011A">
        <w:rPr>
          <w:rFonts w:ascii="FranklinGothic" w:eastAsia="Times New Roman" w:hAnsi="FranklinGothic" w:cs="Times New Roman"/>
          <w:i/>
          <w:iCs/>
          <w:szCs w:val="22"/>
        </w:rPr>
        <w:t>ibid</w:t>
      </w:r>
      <w:r w:rsidRPr="0060011A">
        <w:rPr>
          <w:rFonts w:ascii="FranklinGothic" w:eastAsia="Times New Roman" w:hAnsi="FranklinGothic" w:cs="Times New Roman"/>
          <w:szCs w:val="22"/>
        </w:rPr>
        <w:t xml:space="preserve">: 423). These authors make use of Deleuze’s (2004) concept of `the </w:t>
      </w:r>
      <w:proofErr w:type="spellStart"/>
      <w:r w:rsidRPr="0060011A">
        <w:rPr>
          <w:rFonts w:ascii="FranklinGothic" w:eastAsia="Times New Roman" w:hAnsi="FranklinGothic" w:cs="Times New Roman"/>
          <w:szCs w:val="22"/>
        </w:rPr>
        <w:t>cliche</w:t>
      </w:r>
      <w:proofErr w:type="spellEnd"/>
      <w:r w:rsidRPr="0060011A">
        <w:rPr>
          <w:rFonts w:ascii="FranklinGothic" w:eastAsia="Times New Roman" w:hAnsi="FranklinGothic" w:cs="Times New Roman"/>
          <w:szCs w:val="22"/>
        </w:rPr>
        <w:t xml:space="preserve">́’ to capture emergence, or the opening out of a fold in the midst of force relations which cluster, constrain, </w:t>
      </w:r>
      <w:proofErr w:type="spellStart"/>
      <w:r w:rsidRPr="0060011A">
        <w:rPr>
          <w:rFonts w:ascii="FranklinGothic" w:eastAsia="Times New Roman" w:hAnsi="FranklinGothic" w:cs="Times New Roman"/>
          <w:szCs w:val="22"/>
        </w:rPr>
        <w:t>stabilise</w:t>
      </w:r>
      <w:proofErr w:type="spellEnd"/>
      <w:r w:rsidRPr="0060011A">
        <w:rPr>
          <w:rFonts w:ascii="FranklinGothic" w:eastAsia="Times New Roman" w:hAnsi="FranklinGothic" w:cs="Times New Roman"/>
          <w:szCs w:val="22"/>
        </w:rPr>
        <w:t xml:space="preserve"> and </w:t>
      </w:r>
      <w:proofErr w:type="spellStart"/>
      <w:r w:rsidRPr="0060011A">
        <w:rPr>
          <w:rFonts w:ascii="FranklinGothic" w:eastAsia="Times New Roman" w:hAnsi="FranklinGothic" w:cs="Times New Roman"/>
          <w:szCs w:val="22"/>
        </w:rPr>
        <w:t>normativise</w:t>
      </w:r>
      <w:proofErr w:type="spellEnd"/>
      <w:r w:rsidRPr="0060011A">
        <w:rPr>
          <w:rFonts w:ascii="FranklinGothic" w:eastAsia="Times New Roman" w:hAnsi="FranklinGothic" w:cs="Times New Roman"/>
          <w:szCs w:val="22"/>
        </w:rPr>
        <w:t xml:space="preserve"> practice. Similarly, Jones talks of `phase space’, and concedes that spatial immanence will inevitably encounter `bounded spaces .... institutionalized through particular struggles’ (2009: 501); while </w:t>
      </w:r>
      <w:proofErr w:type="spellStart"/>
      <w:r w:rsidRPr="0060011A">
        <w:rPr>
          <w:rFonts w:ascii="FranklinGothic" w:eastAsia="Times New Roman" w:hAnsi="FranklinGothic" w:cs="Times New Roman"/>
          <w:szCs w:val="22"/>
        </w:rPr>
        <w:t>Chettiparamb</w:t>
      </w:r>
      <w:proofErr w:type="spellEnd"/>
      <w:r w:rsidRPr="0060011A">
        <w:rPr>
          <w:rFonts w:ascii="FranklinGothic" w:eastAsia="Times New Roman" w:hAnsi="FranklinGothic" w:cs="Times New Roman"/>
          <w:szCs w:val="22"/>
        </w:rPr>
        <w:t xml:space="preserve"> (2013) introduces the notion of `fractal space’ to signify that even given the potential for endless variations, spatial relations may nonetheless cohere and assemble in repetitive ways. As Deleuze and Guattari put it, `(n)ever believe that smooth space will suffice to save us’ (1987: 500). </w:t>
      </w:r>
    </w:p>
    <w:p w14:paraId="352059F7" w14:textId="335CC55D" w:rsidR="00A55318" w:rsidRDefault="00A55318" w:rsidP="00F65F4B">
      <w:pPr>
        <w:spacing w:before="100" w:beforeAutospacing="1" w:after="100" w:afterAutospacing="1" w:line="240" w:lineRule="auto"/>
        <w:jc w:val="both"/>
        <w:rPr>
          <w:rFonts w:ascii="FranklinGothic" w:eastAsia="Times New Roman" w:hAnsi="FranklinGothic" w:cs="Times New Roman"/>
          <w:szCs w:val="22"/>
        </w:rPr>
      </w:pPr>
      <w:r>
        <w:rPr>
          <w:rFonts w:ascii="FranklinGothic" w:eastAsia="Times New Roman" w:hAnsi="FranklinGothic" w:cs="Times New Roman"/>
          <w:szCs w:val="22"/>
        </w:rPr>
        <w:t xml:space="preserve">[…] </w:t>
      </w:r>
    </w:p>
    <w:p w14:paraId="37DB565F" w14:textId="77777777" w:rsidR="00A55318" w:rsidRPr="00D51BB7" w:rsidRDefault="00A55318" w:rsidP="00A55318">
      <w:pPr>
        <w:spacing w:before="100" w:beforeAutospacing="1" w:after="100" w:afterAutospacing="1" w:line="240" w:lineRule="auto"/>
        <w:jc w:val="both"/>
        <w:rPr>
          <w:b/>
          <w:iCs/>
          <w:u w:val="single"/>
        </w:rPr>
      </w:pPr>
      <w:r w:rsidRPr="0023103F">
        <w:rPr>
          <w:rStyle w:val="Emphasis"/>
        </w:rPr>
        <w:t xml:space="preserve">Topological thinking opens up fruitful ways of engaging with policing </w:t>
      </w:r>
      <w:proofErr w:type="spellStart"/>
      <w:r w:rsidRPr="0023103F">
        <w:rPr>
          <w:rStyle w:val="Emphasis"/>
        </w:rPr>
        <w:t>spatialities</w:t>
      </w:r>
      <w:proofErr w:type="spellEnd"/>
      <w:r w:rsidRPr="0023103F">
        <w:rPr>
          <w:rStyle w:val="Emphasis"/>
        </w:rPr>
        <w:t xml:space="preserve"> in a way which not only unsettles criminology’s ontological commitments to territories, borders, scales and networks, but also re-</w:t>
      </w:r>
      <w:proofErr w:type="spellStart"/>
      <w:r w:rsidRPr="0023103F">
        <w:rPr>
          <w:rStyle w:val="Emphasis"/>
        </w:rPr>
        <w:t>energises</w:t>
      </w:r>
      <w:proofErr w:type="spellEnd"/>
      <w:r w:rsidRPr="0023103F">
        <w:rPr>
          <w:rStyle w:val="Emphasis"/>
        </w:rPr>
        <w:t xml:space="preserve"> and redirects its critical, political efforts.</w:t>
      </w:r>
      <w:r w:rsidRPr="0060011A">
        <w:rPr>
          <w:rFonts w:ascii="FranklinGothic" w:eastAsia="Times New Roman" w:hAnsi="FranklinGothic" w:cs="Times New Roman"/>
          <w:szCs w:val="22"/>
        </w:rPr>
        <w:t xml:space="preserve"> Yet, in many ways</w:t>
      </w:r>
      <w:r w:rsidRPr="001D5937">
        <w:rPr>
          <w:rStyle w:val="StyleUnderline"/>
        </w:rPr>
        <w:t>, the turn to relationality in spatial analysis is not so much a novel departure as a rekindling of the criminological imagination in respect of space.</w:t>
      </w:r>
      <w:r w:rsidRPr="0060011A">
        <w:rPr>
          <w:rFonts w:ascii="FranklinGothic" w:eastAsia="Times New Roman" w:hAnsi="FranklinGothic" w:cs="Times New Roman"/>
          <w:szCs w:val="22"/>
        </w:rPr>
        <w:t xml:space="preserve"> That is to say</w:t>
      </w:r>
      <w:r w:rsidRPr="001D5937">
        <w:rPr>
          <w:rStyle w:val="Emphasis"/>
        </w:rPr>
        <w:t xml:space="preserve">, topology reminds us of the well-established notion that space emerges from the relation between things; and that continuity and change, repetition and difference are spatially accomplished. </w:t>
      </w:r>
      <w:r w:rsidRPr="0060011A">
        <w:rPr>
          <w:rFonts w:ascii="FranklinGothic" w:eastAsia="Times New Roman" w:hAnsi="FranklinGothic" w:cs="Times New Roman"/>
          <w:szCs w:val="22"/>
        </w:rPr>
        <w:t xml:space="preserve">In today’s more spatially ambiguous world, </w:t>
      </w:r>
      <w:r w:rsidRPr="00481705">
        <w:rPr>
          <w:rStyle w:val="Emphasis"/>
        </w:rPr>
        <w:t xml:space="preserve">a re- acquaintance with this core premise has the potential to overcome the limits of topographical thinking which regards forms of policing space – the police cell, the border patrol, the airport, the city </w:t>
      </w:r>
      <w:proofErr w:type="spellStart"/>
      <w:r w:rsidRPr="00481705">
        <w:rPr>
          <w:rStyle w:val="Emphasis"/>
        </w:rPr>
        <w:t>centre</w:t>
      </w:r>
      <w:proofErr w:type="spellEnd"/>
      <w:r w:rsidRPr="00481705">
        <w:rPr>
          <w:rStyle w:val="Emphasis"/>
        </w:rPr>
        <w:t>, and the red-light district – as pre-fabricated spatial frames, rather than as sites in which space is twisted, stretched, continuous and folded, blurring distinctions between inside/outside, proximity/distance and above/below.</w:t>
      </w:r>
      <w:r w:rsidRPr="0060011A">
        <w:rPr>
          <w:rFonts w:ascii="FranklinGothic" w:eastAsia="Times New Roman" w:hAnsi="FranklinGothic" w:cs="Times New Roman"/>
          <w:szCs w:val="22"/>
        </w:rPr>
        <w:t xml:space="preserve"> Schatzki’s `site ontology’ offers an entry point for topological work, and though Woodward </w:t>
      </w:r>
      <w:r w:rsidRPr="0060011A">
        <w:rPr>
          <w:rFonts w:ascii="FranklinGothic" w:eastAsia="Times New Roman" w:hAnsi="FranklinGothic" w:cs="Times New Roman"/>
          <w:i/>
          <w:iCs/>
          <w:szCs w:val="22"/>
        </w:rPr>
        <w:t xml:space="preserve">et </w:t>
      </w:r>
      <w:proofErr w:type="spellStart"/>
      <w:r w:rsidRPr="0060011A">
        <w:rPr>
          <w:rFonts w:ascii="FranklinGothic" w:eastAsia="Times New Roman" w:hAnsi="FranklinGothic" w:cs="Times New Roman"/>
          <w:i/>
          <w:iCs/>
          <w:szCs w:val="22"/>
        </w:rPr>
        <w:t>al</w:t>
      </w:r>
      <w:r w:rsidRPr="0060011A">
        <w:rPr>
          <w:rFonts w:ascii="FranklinGothic" w:eastAsia="Times New Roman" w:hAnsi="FranklinGothic" w:cs="Times New Roman"/>
          <w:szCs w:val="22"/>
        </w:rPr>
        <w:t>’s</w:t>
      </w:r>
      <w:proofErr w:type="spellEnd"/>
      <w:r w:rsidRPr="0060011A">
        <w:rPr>
          <w:rFonts w:ascii="FranklinGothic" w:eastAsia="Times New Roman" w:hAnsi="FranklinGothic" w:cs="Times New Roman"/>
          <w:szCs w:val="22"/>
        </w:rPr>
        <w:t xml:space="preserve"> exposition of a `site methodology’ is not intended to be prescriptive, it nonetheless directs us to modes of analysis which remain alert to the immanent, generative dynamics of the `situated </w:t>
      </w:r>
      <w:r w:rsidRPr="0060011A">
        <w:rPr>
          <w:rFonts w:ascii="FranklinGothic" w:eastAsia="Times New Roman" w:hAnsi="FranklinGothic" w:cs="Times New Roman"/>
          <w:szCs w:val="22"/>
        </w:rPr>
        <w:lastRenderedPageBreak/>
        <w:t xml:space="preserve">moments’ of policing </w:t>
      </w:r>
      <w:proofErr w:type="spellStart"/>
      <w:r w:rsidRPr="0060011A">
        <w:rPr>
          <w:rFonts w:ascii="FranklinGothic" w:eastAsia="Times New Roman" w:hAnsi="FranklinGothic" w:cs="Times New Roman"/>
          <w:szCs w:val="22"/>
        </w:rPr>
        <w:t>spatialities</w:t>
      </w:r>
      <w:proofErr w:type="spellEnd"/>
      <w:r w:rsidRPr="0060011A">
        <w:rPr>
          <w:rFonts w:ascii="FranklinGothic" w:eastAsia="Times New Roman" w:hAnsi="FranklinGothic" w:cs="Times New Roman"/>
          <w:szCs w:val="22"/>
        </w:rPr>
        <w:t xml:space="preserve">. </w:t>
      </w:r>
      <w:r w:rsidRPr="001F7584">
        <w:rPr>
          <w:rStyle w:val="StyleUnderline"/>
        </w:rPr>
        <w:t xml:space="preserve">The sites of policing are `dense event-spaces of pervasive relations in which we find ourselves constantly immersed’ </w:t>
      </w:r>
      <w:r w:rsidRPr="0060011A">
        <w:rPr>
          <w:rFonts w:ascii="FranklinGothic" w:eastAsia="Times New Roman" w:hAnsi="FranklinGothic" w:cs="Times New Roman"/>
          <w:szCs w:val="22"/>
        </w:rPr>
        <w:t xml:space="preserve">(Woodward et al, 2010: 278). </w:t>
      </w:r>
      <w:r w:rsidRPr="001F7584">
        <w:rPr>
          <w:rStyle w:val="Emphasis"/>
        </w:rPr>
        <w:t xml:space="preserve">Such sites may (appear to) be mundane and prosaic – giving directions, holding a press conference, sending an email; or extraordinary and spectacular – aerial search, dawn raids, hostage negotiation. In either case, they can be the site of potentially transformative and disruptive relations, which challenge, subvert or renegotiate the constantly shifting spatial composition of injustices, discrimination, and conflict, as well as those of trust, accountability and fairness. Enmeshed in the specific </w:t>
      </w:r>
      <w:proofErr w:type="spellStart"/>
      <w:r w:rsidRPr="001F7584">
        <w:rPr>
          <w:rStyle w:val="Emphasis"/>
        </w:rPr>
        <w:t>materialities</w:t>
      </w:r>
      <w:proofErr w:type="spellEnd"/>
      <w:r w:rsidRPr="001F7584">
        <w:rPr>
          <w:rStyle w:val="Emphasis"/>
        </w:rPr>
        <w:t xml:space="preserve"> and intensive interplay of bodies, knowledges, affects and things, policing spaces are continually `in the making’, reconfiguring in (sometimes) remarkable ways the complex geographies of (geo)political landscapes. </w:t>
      </w:r>
    </w:p>
    <w:p w14:paraId="090C4C64" w14:textId="77777777" w:rsidR="00A55318" w:rsidRPr="0060011A" w:rsidRDefault="00A55318" w:rsidP="00F65F4B">
      <w:pPr>
        <w:spacing w:before="100" w:beforeAutospacing="1" w:after="100" w:afterAutospacing="1" w:line="240" w:lineRule="auto"/>
        <w:jc w:val="both"/>
        <w:rPr>
          <w:rFonts w:ascii="Times New Roman" w:eastAsia="Times New Roman" w:hAnsi="Times New Roman" w:cs="Times New Roman"/>
          <w:sz w:val="24"/>
        </w:rPr>
      </w:pPr>
    </w:p>
    <w:p w14:paraId="080C4DEB" w14:textId="77777777" w:rsidR="00DB29FA" w:rsidRPr="00C8389C" w:rsidRDefault="00DB29FA" w:rsidP="009B712A">
      <w:pPr>
        <w:shd w:val="clear" w:color="auto" w:fill="FFFFFF"/>
        <w:spacing w:before="100" w:beforeAutospacing="1" w:after="100" w:afterAutospacing="1" w:line="240" w:lineRule="auto"/>
        <w:jc w:val="both"/>
        <w:rPr>
          <w:rStyle w:val="Emphasis"/>
        </w:rPr>
      </w:pPr>
    </w:p>
    <w:p w14:paraId="37B2E1C1" w14:textId="77777777" w:rsidR="00DB29FA" w:rsidRDefault="00DB29FA" w:rsidP="009B712A">
      <w:pPr>
        <w:spacing w:after="0" w:line="240" w:lineRule="auto"/>
        <w:jc w:val="both"/>
        <w:rPr>
          <w:rStyle w:val="Style13ptBold"/>
        </w:rPr>
      </w:pPr>
      <w:r>
        <w:rPr>
          <w:rStyle w:val="Style13ptBold"/>
        </w:rPr>
        <w:br w:type="page"/>
      </w:r>
    </w:p>
    <w:p w14:paraId="7B5B9775" w14:textId="477644A7" w:rsidR="0015728B" w:rsidRPr="008A1624" w:rsidRDefault="0015728B" w:rsidP="0015728B">
      <w:pPr>
        <w:pStyle w:val="Heading1"/>
      </w:pPr>
      <w:r>
        <w:lastRenderedPageBreak/>
        <w:t>Answers To</w:t>
      </w:r>
    </w:p>
    <w:p w14:paraId="648B8B44" w14:textId="461B60AE" w:rsidR="00DB29FA" w:rsidRPr="0015728B" w:rsidRDefault="00DB29FA" w:rsidP="0015728B">
      <w:pPr>
        <w:pStyle w:val="Heading3"/>
        <w:rPr>
          <w:rStyle w:val="Style13ptBold"/>
          <w:b/>
          <w:bCs w:val="0"/>
        </w:rPr>
      </w:pPr>
      <w:r w:rsidRPr="0015728B">
        <w:rPr>
          <w:rStyle w:val="Style13ptBold"/>
          <w:b/>
          <w:bCs w:val="0"/>
        </w:rPr>
        <w:lastRenderedPageBreak/>
        <w:t>Cede the Political</w:t>
      </w:r>
    </w:p>
    <w:p w14:paraId="5AF49EBF" w14:textId="77777777" w:rsidR="0015728B" w:rsidRDefault="0015728B" w:rsidP="00DB29FA">
      <w:pPr>
        <w:rPr>
          <w:rStyle w:val="Style13ptBold"/>
        </w:rPr>
      </w:pPr>
    </w:p>
    <w:p w14:paraId="586AADF5" w14:textId="434220E4" w:rsidR="00DB29FA" w:rsidRPr="0015728B" w:rsidRDefault="00DB29FA" w:rsidP="0015728B">
      <w:pPr>
        <w:pStyle w:val="Heading4"/>
        <w:jc w:val="both"/>
        <w:rPr>
          <w:rStyle w:val="Style13ptBold"/>
          <w:b/>
          <w:bCs w:val="0"/>
        </w:rPr>
      </w:pPr>
      <w:r w:rsidRPr="0015728B">
        <w:rPr>
          <w:rStyle w:val="Style13ptBold"/>
          <w:b/>
          <w:bCs w:val="0"/>
        </w:rPr>
        <w:t>Philosophy enables the creation of the concepts that make politics intelligible and allows the actualization of political concepts to be criticized. This makes room for the reinvention of political and legal frameworks in a way that is immanent to a social context. Our critique is a prerequisite to the creation of new rights and freedoms that serve life.</w:t>
      </w:r>
    </w:p>
    <w:p w14:paraId="0FA06C52" w14:textId="77777777" w:rsidR="00DB29FA" w:rsidRPr="00C8389C" w:rsidRDefault="00DB29FA" w:rsidP="00FD3792">
      <w:pPr>
        <w:jc w:val="both"/>
        <w:rPr>
          <w:rStyle w:val="Style13ptBold"/>
          <w:b w:val="0"/>
          <w:bCs/>
        </w:rPr>
      </w:pPr>
      <w:r>
        <w:rPr>
          <w:rStyle w:val="Style13ptBold"/>
        </w:rPr>
        <w:t xml:space="preserve">Patton 12 </w:t>
      </w:r>
      <w:r w:rsidRPr="00C8389C">
        <w:t>(Paul, professor of philosophy at the university of new south wales, “Immanence, Transcendence, and the Creation of Rights,” in Deleuze and Law, Edinburgh University Press)</w:t>
      </w:r>
    </w:p>
    <w:p w14:paraId="186830E0"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Style w:val="Emphasis"/>
        </w:rPr>
        <w:t>The task of philosophy</w:t>
      </w:r>
      <w:r w:rsidRPr="00C8389C">
        <w:rPr>
          <w:rFonts w:ascii="SabonLTStd" w:eastAsia="Times New Roman" w:hAnsi="SabonLTStd" w:cs="Times New Roman"/>
          <w:szCs w:val="22"/>
        </w:rPr>
        <w:t xml:space="preserve">, according to Deleuze and Guattari, </w:t>
      </w:r>
      <w:r w:rsidRPr="00C8389C">
        <w:rPr>
          <w:rStyle w:val="Emphasis"/>
        </w:rPr>
        <w:t>is the creation of concepts or the modification of old ones that give expression to the abstract machines and pure events on the plane of immanence.</w:t>
      </w:r>
      <w:r w:rsidRPr="00C8389C">
        <w:rPr>
          <w:rFonts w:ascii="SabonLTStd" w:eastAsia="Times New Roman" w:hAnsi="SabonLTStd" w:cs="Times New Roman"/>
          <w:szCs w:val="22"/>
        </w:rPr>
        <w:t xml:space="preserve"> Indeed, because the concepts that philosophy creates are supposed to express pure events, it follows that </w:t>
      </w:r>
      <w:r w:rsidRPr="00C8389C">
        <w:rPr>
          <w:rStyle w:val="Emphasis"/>
        </w:rPr>
        <w:t>philosophy shapes many of the mundane events in terms of which we understand and respond to the history that unfolds around us.</w:t>
      </w:r>
      <w:r w:rsidRPr="00C8389C">
        <w:rPr>
          <w:rFonts w:ascii="SabonLTStd" w:eastAsia="Times New Roman" w:hAnsi="SabonLTStd" w:cs="Times New Roman"/>
          <w:szCs w:val="22"/>
        </w:rPr>
        <w:t xml:space="preserve"> </w:t>
      </w:r>
      <w:r w:rsidRPr="00C8389C">
        <w:rPr>
          <w:rStyle w:val="Emphasis"/>
        </w:rPr>
        <w:t xml:space="preserve">For this reason, </w:t>
      </w:r>
      <w:r w:rsidRPr="00C8389C">
        <w:rPr>
          <w:rFonts w:ascii="SabonLTStd" w:eastAsia="Times New Roman" w:hAnsi="SabonLTStd" w:cs="Times New Roman"/>
          <w:szCs w:val="22"/>
        </w:rPr>
        <w:t xml:space="preserve">and because the task of philosophy as they conceive of it is to create new concepts, </w:t>
      </w:r>
      <w:r w:rsidRPr="00C8389C">
        <w:rPr>
          <w:rStyle w:val="Emphasis"/>
        </w:rPr>
        <w:t xml:space="preserve">philosophy is an inherently political activity. Philosophy has provided the concepts in terms of which we describe political life and its processes: the social con- tract, revolution, republican and democratic government have all been reinterpreted many times in the course of modern political history. </w:t>
      </w:r>
      <w:r w:rsidRPr="00C8389C">
        <w:rPr>
          <w:rFonts w:ascii="SabonLTStd" w:eastAsia="Times New Roman" w:hAnsi="SabonLTStd" w:cs="Times New Roman"/>
          <w:szCs w:val="22"/>
        </w:rPr>
        <w:t xml:space="preserve">The social contract has been differently defined by Hobbes, Locke, Rousseau and Rawls. The concept of revolution has pursued ‘its immanent path’ from the English through the French, American and then Soviet </w:t>
      </w:r>
      <w:proofErr w:type="spellStart"/>
      <w:r w:rsidRPr="00C8389C">
        <w:rPr>
          <w:rFonts w:ascii="SabonLTStd" w:eastAsia="Times New Roman" w:hAnsi="SabonLTStd" w:cs="Times New Roman"/>
          <w:szCs w:val="22"/>
        </w:rPr>
        <w:t>revolu</w:t>
      </w:r>
      <w:proofErr w:type="spellEnd"/>
      <w:r w:rsidRPr="00C8389C">
        <w:rPr>
          <w:rFonts w:ascii="SabonLTStd" w:eastAsia="Times New Roman" w:hAnsi="SabonLTStd" w:cs="Times New Roman"/>
          <w:szCs w:val="22"/>
        </w:rPr>
        <w:t xml:space="preserve">- </w:t>
      </w:r>
      <w:proofErr w:type="spellStart"/>
      <w:r w:rsidRPr="00C8389C">
        <w:rPr>
          <w:rFonts w:ascii="SabonLTStd" w:eastAsia="Times New Roman" w:hAnsi="SabonLTStd" w:cs="Times New Roman"/>
          <w:szCs w:val="22"/>
        </w:rPr>
        <w:t>tions</w:t>
      </w:r>
      <w:proofErr w:type="spellEnd"/>
      <w:r w:rsidRPr="00C8389C">
        <w:rPr>
          <w:rFonts w:ascii="SabonLTStd" w:eastAsia="Times New Roman" w:hAnsi="SabonLTStd" w:cs="Times New Roman"/>
          <w:szCs w:val="22"/>
        </w:rPr>
        <w:t xml:space="preserve">, each with their different ideals and aims (Deleuze and Guattari 1994: 100). The concept of democracy contains at its core an idea of the equality of all who are governed that is only partially or temporarily expressed in the idea of a well-ordered society governed in accordance with a particular historical conception of justice. </w:t>
      </w:r>
    </w:p>
    <w:p w14:paraId="7027C5DB"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Style w:val="Emphasis"/>
        </w:rPr>
        <w:t xml:space="preserve">The philosophical expression of pure events in concepts enables the </w:t>
      </w:r>
      <w:proofErr w:type="spellStart"/>
      <w:r w:rsidRPr="00C8389C">
        <w:rPr>
          <w:rStyle w:val="Emphasis"/>
        </w:rPr>
        <w:t>redescription</w:t>
      </w:r>
      <w:proofErr w:type="spellEnd"/>
      <w:r w:rsidRPr="00C8389C">
        <w:rPr>
          <w:rStyle w:val="Emphasis"/>
        </w:rPr>
        <w:t xml:space="preserve"> and evaluation of actual historical processes and states of affairs</w:t>
      </w:r>
      <w:r w:rsidRPr="00C8389C">
        <w:rPr>
          <w:rFonts w:ascii="SabonLTStd" w:eastAsia="Times New Roman" w:hAnsi="SabonLTStd" w:cs="Times New Roman"/>
          <w:szCs w:val="22"/>
        </w:rPr>
        <w:t xml:space="preserve">, </w:t>
      </w:r>
      <w:r w:rsidRPr="00C8389C">
        <w:rPr>
          <w:rStyle w:val="Emphasis"/>
        </w:rPr>
        <w:t>an activity which Deleuze and Guattari call ‘</w:t>
      </w:r>
      <w:proofErr w:type="spellStart"/>
      <w:r w:rsidRPr="00C8389C">
        <w:rPr>
          <w:rStyle w:val="Emphasis"/>
        </w:rPr>
        <w:t>countereffectuation</w:t>
      </w:r>
      <w:proofErr w:type="spellEnd"/>
      <w:r w:rsidRPr="00C8389C">
        <w:rPr>
          <w:rStyle w:val="Emphasis"/>
        </w:rPr>
        <w:t>’ and which serves to restore the connection of the actual to the virtual, thereby loosening the hold that existing ways of thinking about the present have over our actions and opening up space for the emergence of new ways of thinking and being</w:t>
      </w:r>
      <w:r w:rsidRPr="00C8389C">
        <w:rPr>
          <w:rFonts w:ascii="SabonLTStd" w:eastAsia="Times New Roman" w:hAnsi="SabonLTStd" w:cs="Times New Roman"/>
          <w:szCs w:val="22"/>
        </w:rPr>
        <w:t xml:space="preserve"> (Patton 2010: 58). </w:t>
      </w:r>
      <w:r w:rsidRPr="00C8389C">
        <w:rPr>
          <w:rStyle w:val="Emphasis"/>
        </w:rPr>
        <w:t xml:space="preserve">The critical </w:t>
      </w:r>
      <w:proofErr w:type="spellStart"/>
      <w:r w:rsidRPr="00C8389C">
        <w:rPr>
          <w:rStyle w:val="Emphasis"/>
        </w:rPr>
        <w:t>func</w:t>
      </w:r>
      <w:proofErr w:type="spellEnd"/>
      <w:r w:rsidRPr="00C8389C">
        <w:rPr>
          <w:rStyle w:val="Emphasis"/>
        </w:rPr>
        <w:t xml:space="preserve">- </w:t>
      </w:r>
      <w:proofErr w:type="spellStart"/>
      <w:r w:rsidRPr="00C8389C">
        <w:rPr>
          <w:rStyle w:val="Emphasis"/>
        </w:rPr>
        <w:t>tion</w:t>
      </w:r>
      <w:proofErr w:type="spellEnd"/>
      <w:r w:rsidRPr="00C8389C">
        <w:rPr>
          <w:rStyle w:val="Emphasis"/>
        </w:rPr>
        <w:t xml:space="preserve"> of the concept is ensured by the fact that, qua expression of a pure event, it is never exhausted by its empirical manifestations, but also by the fact that it relates to the milieu in which it is deployed. Philosophical concepts</w:t>
      </w:r>
      <w:r w:rsidRPr="00C8389C">
        <w:rPr>
          <w:rFonts w:ascii="SabonLTStd" w:eastAsia="Times New Roman" w:hAnsi="SabonLTStd" w:cs="Times New Roman"/>
          <w:szCs w:val="22"/>
        </w:rPr>
        <w:t xml:space="preserve">, they argue, </w:t>
      </w:r>
      <w:r w:rsidRPr="00C8389C">
        <w:rPr>
          <w:rStyle w:val="Emphasis"/>
        </w:rPr>
        <w:t xml:space="preserve">are always created in response to particular prob- </w:t>
      </w:r>
      <w:proofErr w:type="spellStart"/>
      <w:r w:rsidRPr="00C8389C">
        <w:rPr>
          <w:rStyle w:val="Emphasis"/>
        </w:rPr>
        <w:t>lems</w:t>
      </w:r>
      <w:proofErr w:type="spellEnd"/>
      <w:r w:rsidRPr="00C8389C">
        <w:rPr>
          <w:rFonts w:ascii="SabonLTStd" w:eastAsia="Times New Roman" w:hAnsi="SabonLTStd" w:cs="Times New Roman"/>
          <w:szCs w:val="22"/>
        </w:rPr>
        <w:t xml:space="preserve">. As a result, as Deleuze insists in the </w:t>
      </w:r>
      <w:proofErr w:type="spellStart"/>
      <w:r w:rsidRPr="00C8389C">
        <w:rPr>
          <w:rFonts w:ascii="SabonLTStd" w:eastAsia="Times New Roman" w:hAnsi="SabonLTStd" w:cs="Times New Roman"/>
          <w:i/>
          <w:iCs/>
          <w:szCs w:val="22"/>
        </w:rPr>
        <w:t>Abécédaire</w:t>
      </w:r>
      <w:proofErr w:type="spellEnd"/>
      <w:r w:rsidRPr="00C8389C">
        <w:rPr>
          <w:rFonts w:ascii="SabonLTStd" w:eastAsia="Times New Roman" w:hAnsi="SabonLTStd" w:cs="Times New Roman"/>
          <w:szCs w:val="22"/>
        </w:rPr>
        <w:t xml:space="preserve">, ‘there are no phil- </w:t>
      </w:r>
      <w:proofErr w:type="spellStart"/>
      <w:r w:rsidRPr="00C8389C">
        <w:rPr>
          <w:rFonts w:ascii="SabonLTStd" w:eastAsia="Times New Roman" w:hAnsi="SabonLTStd" w:cs="Times New Roman"/>
          <w:szCs w:val="22"/>
        </w:rPr>
        <w:t>osophical</w:t>
      </w:r>
      <w:proofErr w:type="spellEnd"/>
      <w:r w:rsidRPr="00C8389C">
        <w:rPr>
          <w:rFonts w:ascii="SabonLTStd" w:eastAsia="Times New Roman" w:hAnsi="SabonLTStd" w:cs="Times New Roman"/>
          <w:szCs w:val="22"/>
        </w:rPr>
        <w:t xml:space="preserve"> concepts that do not refer to non-philosophical co-ordinates’ (Deleuze 1996: ‘</w:t>
      </w:r>
      <w:r w:rsidRPr="00C8389C">
        <w:rPr>
          <w:rFonts w:ascii="SabonLTStd" w:eastAsia="Times New Roman" w:hAnsi="SabonLTStd" w:cs="Times New Roman"/>
          <w:i/>
          <w:iCs/>
          <w:szCs w:val="22"/>
        </w:rPr>
        <w:t xml:space="preserve">D </w:t>
      </w:r>
      <w:proofErr w:type="spellStart"/>
      <w:r w:rsidRPr="00C8389C">
        <w:rPr>
          <w:rFonts w:ascii="SabonLTStd" w:eastAsia="Times New Roman" w:hAnsi="SabonLTStd" w:cs="Times New Roman"/>
          <w:i/>
          <w:iCs/>
          <w:szCs w:val="22"/>
        </w:rPr>
        <w:t>comme</w:t>
      </w:r>
      <w:proofErr w:type="spellEnd"/>
      <w:r w:rsidRPr="00C8389C">
        <w:rPr>
          <w:rFonts w:ascii="SabonLTStd" w:eastAsia="Times New Roman" w:hAnsi="SabonLTStd" w:cs="Times New Roman"/>
          <w:i/>
          <w:iCs/>
          <w:szCs w:val="22"/>
        </w:rPr>
        <w:t xml:space="preserve"> </w:t>
      </w:r>
      <w:proofErr w:type="spellStart"/>
      <w:r w:rsidRPr="00C8389C">
        <w:rPr>
          <w:rFonts w:ascii="SabonLTStd" w:eastAsia="Times New Roman" w:hAnsi="SabonLTStd" w:cs="Times New Roman"/>
          <w:i/>
          <w:iCs/>
          <w:szCs w:val="22"/>
        </w:rPr>
        <w:t>Désir</w:t>
      </w:r>
      <w:proofErr w:type="spellEnd"/>
      <w:r w:rsidRPr="00C8389C">
        <w:rPr>
          <w:rFonts w:ascii="SabonLTStd" w:eastAsia="Times New Roman" w:hAnsi="SabonLTStd" w:cs="Times New Roman"/>
          <w:szCs w:val="22"/>
        </w:rPr>
        <w:t xml:space="preserve">’). </w:t>
      </w:r>
    </w:p>
    <w:p w14:paraId="40DE6383"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Style w:val="Emphasis"/>
        </w:rPr>
        <w:t>Deleuze and Guattari’s own contribution to political philosophy,</w:t>
      </w:r>
      <w:r w:rsidRPr="00C8389C">
        <w:rPr>
          <w:rFonts w:ascii="SabonLTStd" w:eastAsia="Times New Roman" w:hAnsi="SabonLTStd" w:cs="Times New Roman"/>
          <w:szCs w:val="22"/>
        </w:rPr>
        <w:t xml:space="preserve"> understood in the narrow sense of those concepts that relate specifically to the political institutions and structure of modern societies, </w:t>
      </w:r>
      <w:r w:rsidRPr="00C8389C">
        <w:rPr>
          <w:rStyle w:val="Emphasis"/>
        </w:rPr>
        <w:t xml:space="preserve">has been to propose concepts of open-ended transformative processes, such as becoming-minoritarian, becoming-revolutionary and becoming-demo- </w:t>
      </w:r>
      <w:proofErr w:type="spellStart"/>
      <w:r w:rsidRPr="00C8389C">
        <w:rPr>
          <w:rStyle w:val="Emphasis"/>
        </w:rPr>
        <w:t>cratic</w:t>
      </w:r>
      <w:proofErr w:type="spellEnd"/>
      <w:r w:rsidRPr="00C8389C">
        <w:rPr>
          <w:rStyle w:val="Emphasis"/>
        </w:rPr>
        <w:t xml:space="preserve">, as well as concepts of the processes of capture that constrain the </w:t>
      </w:r>
      <w:proofErr w:type="spellStart"/>
      <w:r w:rsidRPr="00C8389C">
        <w:rPr>
          <w:rStyle w:val="Emphasis"/>
        </w:rPr>
        <w:t>actualisation</w:t>
      </w:r>
      <w:proofErr w:type="spellEnd"/>
      <w:r w:rsidRPr="00C8389C">
        <w:rPr>
          <w:rStyle w:val="Emphasis"/>
        </w:rPr>
        <w:t xml:space="preserve"> of these transformative processes in the present, such as the capitalist axiomatic or the ‘control-society’. Thus, while </w:t>
      </w:r>
      <w:r w:rsidRPr="00C8389C">
        <w:rPr>
          <w:rStyle w:val="Emphasis"/>
        </w:rPr>
        <w:lastRenderedPageBreak/>
        <w:t xml:space="preserve">the </w:t>
      </w:r>
      <w:proofErr w:type="spellStart"/>
      <w:r w:rsidRPr="00C8389C">
        <w:rPr>
          <w:rStyle w:val="Emphasis"/>
        </w:rPr>
        <w:t>philosophi</w:t>
      </w:r>
      <w:proofErr w:type="spellEnd"/>
      <w:r w:rsidRPr="00C8389C">
        <w:rPr>
          <w:rStyle w:val="Emphasis"/>
        </w:rPr>
        <w:t xml:space="preserve">- </w:t>
      </w:r>
      <w:proofErr w:type="spellStart"/>
      <w:r w:rsidRPr="00C8389C">
        <w:rPr>
          <w:rStyle w:val="Emphasis"/>
        </w:rPr>
        <w:t>cal</w:t>
      </w:r>
      <w:proofErr w:type="spellEnd"/>
      <w:r w:rsidRPr="00C8389C">
        <w:rPr>
          <w:rStyle w:val="Emphasis"/>
        </w:rPr>
        <w:t xml:space="preserve"> concept of democracy gives expression to a pure event of </w:t>
      </w:r>
      <w:proofErr w:type="spellStart"/>
      <w:r w:rsidRPr="00C8389C">
        <w:rPr>
          <w:rStyle w:val="Emphasis"/>
        </w:rPr>
        <w:t>democra</w:t>
      </w:r>
      <w:proofErr w:type="spellEnd"/>
      <w:r w:rsidRPr="00C8389C">
        <w:rPr>
          <w:rStyle w:val="Emphasis"/>
        </w:rPr>
        <w:t xml:space="preserve">- </w:t>
      </w:r>
      <w:proofErr w:type="spellStart"/>
      <w:r w:rsidRPr="00C8389C">
        <w:rPr>
          <w:rStyle w:val="Emphasis"/>
        </w:rPr>
        <w:t>tisation</w:t>
      </w:r>
      <w:proofErr w:type="spellEnd"/>
      <w:r w:rsidRPr="00C8389C">
        <w:rPr>
          <w:rStyle w:val="Emphasis"/>
        </w:rPr>
        <w:t xml:space="preserve"> that is both incarnated within and betrayed by actually existing democracies, the concept of becoming-democratic reminds us that this pure event is also expressed in ongoing efforts to give institutional expression to its core egalitarian ideals, whether in relation to decision making, social status or the distribution of the material benefits of social cooperation</w:t>
      </w:r>
      <w:r w:rsidRPr="00C8389C">
        <w:rPr>
          <w:rFonts w:ascii="SabonLTStd" w:eastAsia="Times New Roman" w:hAnsi="SabonLTStd" w:cs="Times New Roman"/>
          <w:szCs w:val="22"/>
        </w:rPr>
        <w:t xml:space="preserve"> (Patton 2010: 154–9, 191–3). </w:t>
      </w:r>
      <w:r w:rsidRPr="00C8389C">
        <w:rPr>
          <w:rStyle w:val="Emphasis"/>
        </w:rPr>
        <w:t xml:space="preserve">The difference between the pure event or process of democracy and its current historical forms allows Deleuze and Guattari both to undertake the criticism of actually existing democracies and to call for resistance to the present in the name of a ‘becoming-democratic that is not the same as existing forms of constitutional state’ </w:t>
      </w:r>
      <w:r w:rsidRPr="00C8389C">
        <w:rPr>
          <w:rFonts w:ascii="SabonLTStd" w:eastAsia="Times New Roman" w:hAnsi="SabonLTStd" w:cs="Times New Roman"/>
          <w:szCs w:val="22"/>
        </w:rPr>
        <w:t xml:space="preserve">(Deleuze and Guattari 1994: 113). </w:t>
      </w:r>
    </w:p>
    <w:p w14:paraId="2E9C634B"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Deleuze and Guattari do not explicitly consider the concept of right as a philosophical concept of the same order as revolution or democracy, even though they invoke this concept from time to time (Deleuze and Guattari 1994: 102–4).</w:t>
      </w:r>
      <w:r w:rsidRPr="00C8389C">
        <w:rPr>
          <w:rFonts w:ascii="SabonLTStd" w:eastAsia="Times New Roman" w:hAnsi="SabonLTStd" w:cs="Times New Roman"/>
          <w:position w:val="6"/>
          <w:sz w:val="14"/>
          <w:szCs w:val="14"/>
        </w:rPr>
        <w:t xml:space="preserve">9 </w:t>
      </w:r>
      <w:r w:rsidRPr="00C8389C">
        <w:rPr>
          <w:rFonts w:ascii="SabonLTStd" w:eastAsia="Times New Roman" w:hAnsi="SabonLTStd" w:cs="Times New Roman"/>
          <w:szCs w:val="22"/>
        </w:rPr>
        <w:t xml:space="preserve">However, there is no reason why they could not regard the concept of right as a philosophical concept that, like revolution, has pursued its own immanent path from ancient Greece up to the present. In these terms, another way to construe Deleuze’s support for jurisprudence and his call for the creation of new rights would be to </w:t>
      </w:r>
      <w:r w:rsidRPr="00C8389C">
        <w:rPr>
          <w:rStyle w:val="Emphasis"/>
        </w:rPr>
        <w:t>propose a concept of ‘becoming-right’ alongside the concepts of ‘becoming-revolutionary’ and ‘becoming-democratic’ that together define the normative orientation of Deleuze’s later political philosophy</w:t>
      </w:r>
      <w:r w:rsidRPr="00C8389C">
        <w:rPr>
          <w:rFonts w:ascii="SabonLTStd" w:eastAsia="Times New Roman" w:hAnsi="SabonLTStd" w:cs="Times New Roman"/>
          <w:szCs w:val="22"/>
        </w:rPr>
        <w:t xml:space="preserve"> (Patton 2010: 154). His and Guattari’s commitment to democracy already provides reasons to think that they are committed to the exist- </w:t>
      </w:r>
      <w:proofErr w:type="spellStart"/>
      <w:r w:rsidRPr="00C8389C">
        <w:rPr>
          <w:rFonts w:ascii="SabonLTStd" w:eastAsia="Times New Roman" w:hAnsi="SabonLTStd" w:cs="Times New Roman"/>
          <w:szCs w:val="22"/>
        </w:rPr>
        <w:t>ence</w:t>
      </w:r>
      <w:proofErr w:type="spellEnd"/>
      <w:r w:rsidRPr="00C8389C">
        <w:rPr>
          <w:rFonts w:ascii="SabonLTStd" w:eastAsia="Times New Roman" w:hAnsi="SabonLTStd" w:cs="Times New Roman"/>
          <w:szCs w:val="22"/>
        </w:rPr>
        <w:t xml:space="preserve"> of the basic civil and political rights that are, in Habermas’s phrase, ‘co-originally constituted’ with one another and with the requirements of a modern constitutional democracy (Habermas 1998: 122). </w:t>
      </w:r>
      <w:r w:rsidRPr="00C8389C">
        <w:rPr>
          <w:rStyle w:val="Emphasis"/>
        </w:rPr>
        <w:t xml:space="preserve">Within the political and legal framework established by such basic rights, it is open to citizens and their various representatives to forge new rights. Ultimately, this can only refer to the ‘establishment’, through changes in custom, public opinion and eventually law, of certain ways of </w:t>
      </w:r>
      <w:proofErr w:type="spellStart"/>
      <w:r w:rsidRPr="00C8389C">
        <w:rPr>
          <w:rStyle w:val="Emphasis"/>
        </w:rPr>
        <w:t>behav</w:t>
      </w:r>
      <w:proofErr w:type="spellEnd"/>
      <w:r w:rsidRPr="00C8389C">
        <w:rPr>
          <w:rStyle w:val="Emphasis"/>
        </w:rPr>
        <w:t xml:space="preserve">- </w:t>
      </w:r>
      <w:proofErr w:type="spellStart"/>
      <w:r w:rsidRPr="00C8389C">
        <w:rPr>
          <w:rStyle w:val="Emphasis"/>
        </w:rPr>
        <w:t>ing</w:t>
      </w:r>
      <w:proofErr w:type="spellEnd"/>
      <w:r w:rsidRPr="00C8389C">
        <w:rPr>
          <w:rStyle w:val="Emphasis"/>
        </w:rPr>
        <w:t xml:space="preserve"> and being treated</w:t>
      </w:r>
      <w:r w:rsidRPr="00C8389C">
        <w:rPr>
          <w:rFonts w:ascii="SabonLTStd" w:eastAsia="Times New Roman" w:hAnsi="SabonLTStd" w:cs="Times New Roman"/>
          <w:szCs w:val="22"/>
        </w:rPr>
        <w:t xml:space="preserve">. The preceding discussion of the micropolitics of embracing a right to die provides one example of the ‘becoming-right’ of certain </w:t>
      </w:r>
      <w:proofErr w:type="spellStart"/>
      <w:r w:rsidRPr="00C8389C">
        <w:rPr>
          <w:rFonts w:ascii="SabonLTStd" w:eastAsia="Times New Roman" w:hAnsi="SabonLTStd" w:cs="Times New Roman"/>
          <w:szCs w:val="22"/>
        </w:rPr>
        <w:t>behaviours</w:t>
      </w:r>
      <w:proofErr w:type="spellEnd"/>
      <w:r w:rsidRPr="00C8389C">
        <w:rPr>
          <w:rFonts w:ascii="SabonLTStd" w:eastAsia="Times New Roman" w:hAnsi="SabonLTStd" w:cs="Times New Roman"/>
          <w:szCs w:val="22"/>
        </w:rPr>
        <w:t xml:space="preserve"> in relation to </w:t>
      </w:r>
      <w:proofErr w:type="spellStart"/>
      <w:r w:rsidRPr="00C8389C">
        <w:rPr>
          <w:rFonts w:ascii="SabonLTStd" w:eastAsia="Times New Roman" w:hAnsi="SabonLTStd" w:cs="Times New Roman"/>
          <w:szCs w:val="22"/>
        </w:rPr>
        <w:t>wilfully</w:t>
      </w:r>
      <w:proofErr w:type="spellEnd"/>
      <w:r w:rsidRPr="00C8389C">
        <w:rPr>
          <w:rFonts w:ascii="SabonLTStd" w:eastAsia="Times New Roman" w:hAnsi="SabonLTStd" w:cs="Times New Roman"/>
          <w:szCs w:val="22"/>
        </w:rPr>
        <w:t xml:space="preserve"> chosen death. </w:t>
      </w:r>
    </w:p>
    <w:p w14:paraId="409A11C2"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t xml:space="preserve">Since it does imply the emergence of a majority view in </w:t>
      </w:r>
      <w:proofErr w:type="spellStart"/>
      <w:r w:rsidRPr="00C8389C">
        <w:rPr>
          <w:rFonts w:ascii="SabonLTStd" w:eastAsia="Times New Roman" w:hAnsi="SabonLTStd" w:cs="Times New Roman"/>
          <w:szCs w:val="22"/>
        </w:rPr>
        <w:t>favour</w:t>
      </w:r>
      <w:proofErr w:type="spellEnd"/>
      <w:r w:rsidRPr="00C8389C">
        <w:rPr>
          <w:rFonts w:ascii="SabonLTStd" w:eastAsia="Times New Roman" w:hAnsi="SabonLTStd" w:cs="Times New Roman"/>
          <w:szCs w:val="22"/>
        </w:rPr>
        <w:t xml:space="preserve"> of the right concerned, the concept of becoming-right appears to conflict with Deleuze and Guattari’s principle that ‘all becoming is a becoming- minoritarian’ (Deleuze and Guattari 1980: 356; 1987: 291). A footnote to this page in </w:t>
      </w:r>
      <w:r w:rsidRPr="00C8389C">
        <w:rPr>
          <w:rFonts w:ascii="SabonLTStd" w:eastAsia="Times New Roman" w:hAnsi="SabonLTStd" w:cs="Times New Roman"/>
          <w:i/>
          <w:iCs/>
          <w:szCs w:val="22"/>
        </w:rPr>
        <w:t xml:space="preserve">A Thousand Plateaus </w:t>
      </w:r>
      <w:r w:rsidRPr="00C8389C">
        <w:rPr>
          <w:rFonts w:ascii="SabonLTStd" w:eastAsia="Times New Roman" w:hAnsi="SabonLTStd" w:cs="Times New Roman"/>
          <w:szCs w:val="22"/>
        </w:rPr>
        <w:t xml:space="preserve">refers to the paradoxes of collective decision making as evidence of the difficulty of determining the major- </w:t>
      </w:r>
      <w:proofErr w:type="spellStart"/>
      <w:r w:rsidRPr="00C8389C">
        <w:rPr>
          <w:rFonts w:ascii="SabonLTStd" w:eastAsia="Times New Roman" w:hAnsi="SabonLTStd" w:cs="Times New Roman"/>
          <w:szCs w:val="22"/>
        </w:rPr>
        <w:t>ity</w:t>
      </w:r>
      <w:proofErr w:type="spellEnd"/>
      <w:r w:rsidRPr="00C8389C">
        <w:rPr>
          <w:rFonts w:ascii="SabonLTStd" w:eastAsia="Times New Roman" w:hAnsi="SabonLTStd" w:cs="Times New Roman"/>
          <w:szCs w:val="22"/>
        </w:rPr>
        <w:t xml:space="preserve"> view within a given political community. However, more recent theories of deliberative democracy take these paradoxes to show the inappropriateness of understanding democratic decision simply as the aggregation of preferences rather than as objections to the very idea of a majority view. In whatever way the process is understood</w:t>
      </w:r>
      <w:r w:rsidRPr="00C8389C">
        <w:rPr>
          <w:rStyle w:val="Emphasis"/>
        </w:rPr>
        <w:t xml:space="preserve">, the forma- </w:t>
      </w:r>
      <w:proofErr w:type="spellStart"/>
      <w:r w:rsidRPr="00C8389C">
        <w:rPr>
          <w:rStyle w:val="Emphasis"/>
        </w:rPr>
        <w:t>tion</w:t>
      </w:r>
      <w:proofErr w:type="spellEnd"/>
      <w:r w:rsidRPr="00C8389C">
        <w:rPr>
          <w:rStyle w:val="Emphasis"/>
        </w:rPr>
        <w:t xml:space="preserve"> and reformation of majoritarian opinions occurs at all levels of the political </w:t>
      </w:r>
      <w:proofErr w:type="spellStart"/>
      <w:r w:rsidRPr="00C8389C">
        <w:rPr>
          <w:rStyle w:val="Emphasis"/>
        </w:rPr>
        <w:t>organisation</w:t>
      </w:r>
      <w:proofErr w:type="spellEnd"/>
      <w:r w:rsidRPr="00C8389C">
        <w:rPr>
          <w:rStyle w:val="Emphasis"/>
        </w:rPr>
        <w:t xml:space="preserve"> of society, from day to day opinions on matters of public concern to the relatively settled opinions on fundamental ques- </w:t>
      </w:r>
      <w:proofErr w:type="spellStart"/>
      <w:r w:rsidRPr="00C8389C">
        <w:rPr>
          <w:rStyle w:val="Emphasis"/>
        </w:rPr>
        <w:t>tions</w:t>
      </w:r>
      <w:proofErr w:type="spellEnd"/>
      <w:r w:rsidRPr="00C8389C">
        <w:rPr>
          <w:rStyle w:val="Emphasis"/>
        </w:rPr>
        <w:t xml:space="preserve"> of justice and right. The reformation of such opinions is implied by the idea that </w:t>
      </w:r>
      <w:proofErr w:type="spellStart"/>
      <w:r w:rsidRPr="00C8389C">
        <w:rPr>
          <w:rStyle w:val="Emphasis"/>
        </w:rPr>
        <w:t>deterritorialised</w:t>
      </w:r>
      <w:proofErr w:type="spellEnd"/>
      <w:r w:rsidRPr="00C8389C">
        <w:rPr>
          <w:rStyle w:val="Emphasis"/>
        </w:rPr>
        <w:t xml:space="preserve"> assemblages of desires, affect and opinion become </w:t>
      </w:r>
      <w:proofErr w:type="spellStart"/>
      <w:r w:rsidRPr="00C8389C">
        <w:rPr>
          <w:rStyle w:val="Emphasis"/>
        </w:rPr>
        <w:t>reterritorialised</w:t>
      </w:r>
      <w:proofErr w:type="spellEnd"/>
      <w:r w:rsidRPr="00C8389C">
        <w:rPr>
          <w:rStyle w:val="Emphasis"/>
        </w:rPr>
        <w:t xml:space="preserve"> into new more or less settled assemblages that in turn affect the public political institutions of the society. Deleuze and Guattari acknowledge the importance of such </w:t>
      </w:r>
      <w:proofErr w:type="spellStart"/>
      <w:r w:rsidRPr="00C8389C">
        <w:rPr>
          <w:rStyle w:val="Emphasis"/>
        </w:rPr>
        <w:t>reterritorialisation</w:t>
      </w:r>
      <w:proofErr w:type="spellEnd"/>
      <w:r w:rsidRPr="00C8389C">
        <w:rPr>
          <w:rStyle w:val="Emphasis"/>
        </w:rPr>
        <w:t xml:space="preserve"> when they suggest that lines of flight or molecular escapes would be pointless if they did not react back on the molar structure of social and political life to reshuffle its distribution of rights, status and access to social goods</w:t>
      </w:r>
      <w:r w:rsidRPr="00C8389C">
        <w:rPr>
          <w:rFonts w:ascii="SabonLTStd" w:eastAsia="Times New Roman" w:hAnsi="SabonLTStd" w:cs="Times New Roman"/>
          <w:szCs w:val="22"/>
        </w:rPr>
        <w:t xml:space="preserve"> (Deleuze and Guattari 1980: 264; 1987: 216–17). </w:t>
      </w:r>
    </w:p>
    <w:p w14:paraId="71A80D53" w14:textId="77777777" w:rsidR="00DB29FA" w:rsidRPr="00C8389C" w:rsidRDefault="00DB29FA" w:rsidP="00FD3792">
      <w:pPr>
        <w:shd w:val="clear" w:color="auto" w:fill="FFFFFF"/>
        <w:spacing w:before="100" w:beforeAutospacing="1" w:after="100" w:afterAutospacing="1" w:line="240" w:lineRule="auto"/>
        <w:jc w:val="both"/>
        <w:rPr>
          <w:rFonts w:ascii="Times New Roman" w:eastAsia="Times New Roman" w:hAnsi="Times New Roman" w:cs="Times New Roman"/>
          <w:sz w:val="24"/>
        </w:rPr>
      </w:pPr>
      <w:r w:rsidRPr="00C8389C">
        <w:rPr>
          <w:rFonts w:ascii="SabonLTStd" w:eastAsia="Times New Roman" w:hAnsi="SabonLTStd" w:cs="Times New Roman"/>
          <w:szCs w:val="22"/>
        </w:rPr>
        <w:lastRenderedPageBreak/>
        <w:t xml:space="preserve">The concept of becoming-right helps to make sense of </w:t>
      </w:r>
      <w:r w:rsidRPr="00C8389C">
        <w:rPr>
          <w:rStyle w:val="Emphasis"/>
        </w:rPr>
        <w:t>Deleuze’s criticism of human rights</w:t>
      </w:r>
      <w:r w:rsidRPr="00C8389C">
        <w:rPr>
          <w:rFonts w:ascii="SabonLTStd" w:eastAsia="Times New Roman" w:hAnsi="SabonLTStd" w:cs="Times New Roman"/>
          <w:szCs w:val="22"/>
        </w:rPr>
        <w:t xml:space="preserve"> alongside his praise of jurisprudence. His remarks make it clear that he is not opposed to rights as such. His preference for jurisprudence over a transcendent list of human rights i</w:t>
      </w:r>
      <w:r w:rsidRPr="00C8389C">
        <w:rPr>
          <w:rStyle w:val="Emphasis"/>
        </w:rPr>
        <w:t xml:space="preserve">mplies opposition to the idea that there exists a definitive set of human rights grounded in some rights-bearing feature of human nature. He opposes the idea that rights are ahistorical or acontextual. Just as philosophical concepts must refer to the milieu in which they are developed or modified, if they are to be politically effective and to </w:t>
      </w:r>
      <w:proofErr w:type="spellStart"/>
      <w:r w:rsidRPr="00C8389C">
        <w:rPr>
          <w:rStyle w:val="Emphasis"/>
        </w:rPr>
        <w:t>realise</w:t>
      </w:r>
      <w:proofErr w:type="spellEnd"/>
      <w:r w:rsidRPr="00C8389C">
        <w:rPr>
          <w:rStyle w:val="Emphasis"/>
        </w:rPr>
        <w:t xml:space="preserve"> the political vocation of </w:t>
      </w:r>
      <w:proofErr w:type="spellStart"/>
      <w:r w:rsidRPr="00C8389C">
        <w:rPr>
          <w:rStyle w:val="Emphasis"/>
        </w:rPr>
        <w:t>philoso</w:t>
      </w:r>
      <w:proofErr w:type="spellEnd"/>
      <w:r w:rsidRPr="00C8389C">
        <w:rPr>
          <w:rStyle w:val="Emphasis"/>
        </w:rPr>
        <w:t xml:space="preserve">- </w:t>
      </w:r>
      <w:proofErr w:type="spellStart"/>
      <w:r w:rsidRPr="00C8389C">
        <w:rPr>
          <w:rStyle w:val="Emphasis"/>
        </w:rPr>
        <w:t>phy</w:t>
      </w:r>
      <w:proofErr w:type="spellEnd"/>
      <w:r w:rsidRPr="00C8389C">
        <w:rPr>
          <w:rStyle w:val="Emphasis"/>
        </w:rPr>
        <w:t>, so too must rights refer to the ‘immanent modes of existence’ of the people concerned. In this sense, rights like concepts are situational or site-specific. The establishment and protection of particular ways of behaving or being treated is part of the ongoing struggle to maintain human freedom:</w:t>
      </w:r>
      <w:r w:rsidRPr="00C8389C">
        <w:rPr>
          <w:rFonts w:ascii="SabonLTStd" w:eastAsia="Times New Roman" w:hAnsi="SabonLTStd" w:cs="Times New Roman"/>
          <w:szCs w:val="22"/>
        </w:rPr>
        <w:t xml:space="preserve"> ‘To act for freedom, becoming revolutionary, is to operate in jurisprudence when one turns to the justice system . . . that’s what the invention of right is ...’ (Deleuze 1996: ‘</w:t>
      </w:r>
      <w:r w:rsidRPr="00C8389C">
        <w:rPr>
          <w:rFonts w:ascii="SabonLTStd" w:eastAsia="Times New Roman" w:hAnsi="SabonLTStd" w:cs="Times New Roman"/>
          <w:i/>
          <w:iCs/>
          <w:szCs w:val="22"/>
        </w:rPr>
        <w:t xml:space="preserve">G </w:t>
      </w:r>
      <w:proofErr w:type="spellStart"/>
      <w:r w:rsidRPr="00C8389C">
        <w:rPr>
          <w:rFonts w:ascii="SabonLTStd" w:eastAsia="Times New Roman" w:hAnsi="SabonLTStd" w:cs="Times New Roman"/>
          <w:i/>
          <w:iCs/>
          <w:szCs w:val="22"/>
        </w:rPr>
        <w:t>comme</w:t>
      </w:r>
      <w:proofErr w:type="spellEnd"/>
      <w:r w:rsidRPr="00C8389C">
        <w:rPr>
          <w:rFonts w:ascii="SabonLTStd" w:eastAsia="Times New Roman" w:hAnsi="SabonLTStd" w:cs="Times New Roman"/>
          <w:i/>
          <w:iCs/>
          <w:szCs w:val="22"/>
        </w:rPr>
        <w:t xml:space="preserve"> Gauche</w:t>
      </w:r>
      <w:r w:rsidRPr="00C8389C">
        <w:rPr>
          <w:rFonts w:ascii="SabonLTStd" w:eastAsia="Times New Roman" w:hAnsi="SabonLTStd" w:cs="Times New Roman"/>
          <w:szCs w:val="22"/>
        </w:rPr>
        <w:t xml:space="preserve">’). </w:t>
      </w:r>
    </w:p>
    <w:p w14:paraId="39EE0C1E" w14:textId="064B447D" w:rsidR="00A21A7B" w:rsidRDefault="00DB29FA" w:rsidP="00FD3792">
      <w:pPr>
        <w:shd w:val="clear" w:color="auto" w:fill="FFFFFF"/>
        <w:spacing w:before="100" w:beforeAutospacing="1" w:after="100" w:afterAutospacing="1" w:line="240" w:lineRule="auto"/>
        <w:jc w:val="both"/>
        <w:rPr>
          <w:rFonts w:ascii="SabonLTStd" w:eastAsia="Times New Roman" w:hAnsi="SabonLTStd" w:cs="Times New Roman"/>
          <w:sz w:val="20"/>
          <w:szCs w:val="20"/>
        </w:rPr>
      </w:pPr>
      <w:r w:rsidRPr="00C8389C">
        <w:rPr>
          <w:rFonts w:ascii="SabonLTStd" w:eastAsia="Times New Roman" w:hAnsi="SabonLTStd" w:cs="Times New Roman"/>
          <w:szCs w:val="22"/>
        </w:rPr>
        <w:t xml:space="preserve">Finally, </w:t>
      </w:r>
      <w:r w:rsidRPr="00C8389C">
        <w:rPr>
          <w:rStyle w:val="Emphasis"/>
        </w:rPr>
        <w:t>Deleuze’s preference for jurisprudence over declarations of human rights or their enshrinement in legal codes is a preference for the ongoing and open-ended micro and macro political processes that lead to the invention of new rights and the modification of existing laws. Just as philosophy responds to problems by the creation of concepts, so when we respond to particular situations by legal means we are involved in jurisprudence, meaning the creative modification of existing legal principles or the invention of new ones to fit particular cases</w:t>
      </w:r>
      <w:r w:rsidRPr="00C8389C">
        <w:rPr>
          <w:rFonts w:ascii="SabonLTStd" w:eastAsia="Times New Roman" w:hAnsi="SabonLTStd" w:cs="Times New Roman"/>
          <w:szCs w:val="22"/>
        </w:rPr>
        <w:t xml:space="preserve">. That is why Deleuze argues that situations such as the Armenian events he refers to must be considered as </w:t>
      </w:r>
      <w:r w:rsidRPr="00C8389C">
        <w:rPr>
          <w:rFonts w:ascii="SabonLTStd" w:eastAsia="Times New Roman" w:hAnsi="SabonLTStd" w:cs="Times New Roman"/>
          <w:i/>
          <w:iCs/>
          <w:szCs w:val="22"/>
        </w:rPr>
        <w:t xml:space="preserve">cases </w:t>
      </w:r>
      <w:r w:rsidRPr="00C8389C">
        <w:rPr>
          <w:rFonts w:ascii="SabonLTStd" w:eastAsia="Times New Roman" w:hAnsi="SabonLTStd" w:cs="Times New Roman"/>
          <w:szCs w:val="22"/>
        </w:rPr>
        <w:t xml:space="preserve">to be decided rather than ‘elements of abstract law’. In other words, </w:t>
      </w:r>
      <w:r w:rsidRPr="00C8389C">
        <w:rPr>
          <w:rStyle w:val="Emphasis"/>
        </w:rPr>
        <w:t>the judicial response to such cases must be properly creative and not simply the rote application of universal human rights. In law as in thought, this case-by-case approach is a means to introduce movement into abstractions and thereby to approach more closely the conditions of life:</w:t>
      </w:r>
      <w:r w:rsidRPr="00C8389C">
        <w:rPr>
          <w:rFonts w:ascii="SabonLTStd" w:eastAsia="Times New Roman" w:hAnsi="SabonLTStd" w:cs="Times New Roman"/>
          <w:szCs w:val="22"/>
        </w:rPr>
        <w:t xml:space="preserve"> </w:t>
      </w:r>
      <w:r>
        <w:rPr>
          <w:rFonts w:ascii="Times New Roman" w:eastAsia="Times New Roman" w:hAnsi="Times New Roman" w:cs="Times New Roman"/>
          <w:sz w:val="24"/>
        </w:rPr>
        <w:t xml:space="preserve"> </w:t>
      </w:r>
      <w:r w:rsidRPr="00C8389C">
        <w:rPr>
          <w:rFonts w:ascii="SabonLTStd" w:eastAsia="Times New Roman" w:hAnsi="SabonLTStd" w:cs="Times New Roman"/>
          <w:sz w:val="20"/>
          <w:szCs w:val="20"/>
        </w:rPr>
        <w:t>That’s what life is; there are no ‘rights of man,’ only rights of life, and so, life unfolds case by case. (Deleuze 1996: ‘</w:t>
      </w:r>
      <w:r w:rsidRPr="00C8389C">
        <w:rPr>
          <w:rFonts w:ascii="SabonLTStd" w:eastAsia="Times New Roman" w:hAnsi="SabonLTStd" w:cs="Times New Roman"/>
          <w:i/>
          <w:iCs/>
          <w:sz w:val="20"/>
          <w:szCs w:val="20"/>
        </w:rPr>
        <w:t xml:space="preserve">G </w:t>
      </w:r>
      <w:proofErr w:type="spellStart"/>
      <w:r w:rsidRPr="00C8389C">
        <w:rPr>
          <w:rFonts w:ascii="SabonLTStd" w:eastAsia="Times New Roman" w:hAnsi="SabonLTStd" w:cs="Times New Roman"/>
          <w:i/>
          <w:iCs/>
          <w:sz w:val="20"/>
          <w:szCs w:val="20"/>
        </w:rPr>
        <w:t>comme</w:t>
      </w:r>
      <w:proofErr w:type="spellEnd"/>
      <w:r w:rsidRPr="00C8389C">
        <w:rPr>
          <w:rFonts w:ascii="SabonLTStd" w:eastAsia="Times New Roman" w:hAnsi="SabonLTStd" w:cs="Times New Roman"/>
          <w:i/>
          <w:iCs/>
          <w:sz w:val="20"/>
          <w:szCs w:val="20"/>
        </w:rPr>
        <w:t xml:space="preserve"> Gauche</w:t>
      </w:r>
      <w:r w:rsidRPr="00C8389C">
        <w:rPr>
          <w:rFonts w:ascii="SabonLTStd" w:eastAsia="Times New Roman" w:hAnsi="SabonLTStd" w:cs="Times New Roman"/>
          <w:sz w:val="20"/>
          <w:szCs w:val="20"/>
        </w:rPr>
        <w:t xml:space="preserve">’) </w:t>
      </w:r>
    </w:p>
    <w:p w14:paraId="108F13E7" w14:textId="77777777" w:rsidR="00A21A7B" w:rsidRDefault="00A21A7B">
      <w:pPr>
        <w:spacing w:after="0" w:line="240" w:lineRule="auto"/>
        <w:rPr>
          <w:rFonts w:ascii="SabonLTStd" w:eastAsia="Times New Roman" w:hAnsi="SabonLTStd" w:cs="Times New Roman"/>
          <w:sz w:val="20"/>
          <w:szCs w:val="20"/>
        </w:rPr>
      </w:pPr>
      <w:r>
        <w:rPr>
          <w:rFonts w:ascii="SabonLTStd" w:eastAsia="Times New Roman" w:hAnsi="SabonLTStd" w:cs="Times New Roman"/>
          <w:sz w:val="20"/>
          <w:szCs w:val="20"/>
        </w:rPr>
        <w:br w:type="page"/>
      </w:r>
    </w:p>
    <w:p w14:paraId="5BFB4A00" w14:textId="77777777" w:rsidR="00A21A7B" w:rsidRPr="00FF26BF" w:rsidRDefault="00A21A7B" w:rsidP="00A21A7B">
      <w:pPr>
        <w:pStyle w:val="Heading4"/>
        <w:jc w:val="both"/>
        <w:rPr>
          <w:rFonts w:asciiTheme="minorHAnsi" w:hAnsiTheme="minorHAnsi"/>
        </w:rPr>
      </w:pPr>
      <w:r w:rsidRPr="00FF26BF">
        <w:rPr>
          <w:rFonts w:asciiTheme="minorHAnsi" w:hAnsiTheme="minorHAnsi"/>
        </w:rPr>
        <w:lastRenderedPageBreak/>
        <w:t xml:space="preserve">Traditional modes of politics must be replaced with joyous micropolitical problematics. </w:t>
      </w:r>
    </w:p>
    <w:p w14:paraId="5252CDF9" w14:textId="77777777" w:rsidR="00A21A7B" w:rsidRPr="00FF26BF" w:rsidRDefault="00A21A7B" w:rsidP="00A21A7B">
      <w:pPr>
        <w:spacing w:after="0"/>
        <w:jc w:val="both"/>
        <w:rPr>
          <w:rFonts w:asciiTheme="minorHAnsi" w:hAnsiTheme="minorHAnsi"/>
        </w:rPr>
      </w:pPr>
      <w:r w:rsidRPr="00FF26BF">
        <w:rPr>
          <w:rStyle w:val="Style13ptBold"/>
          <w:rFonts w:asciiTheme="minorHAnsi" w:hAnsiTheme="minorHAnsi"/>
        </w:rPr>
        <w:t>Eloff 15.</w:t>
      </w:r>
      <w:r w:rsidRPr="00FF26BF">
        <w:rPr>
          <w:rFonts w:asciiTheme="minorHAnsi" w:hAnsiTheme="minorHAnsi"/>
        </w:rPr>
        <w:t xml:space="preserve"> Aragorn Eloff, nomad in South Africa, “Children of the New Earth – Deleuze, Guattari, and Anarchism,” July 31, 2015, http://meme.co.za/?p=152</w:t>
      </w:r>
    </w:p>
    <w:p w14:paraId="4DB4997B" w14:textId="77777777" w:rsidR="00A21A7B" w:rsidRPr="00FF26BF" w:rsidRDefault="00A21A7B" w:rsidP="00A21A7B">
      <w:pPr>
        <w:spacing w:after="0"/>
        <w:jc w:val="both"/>
        <w:rPr>
          <w:rFonts w:asciiTheme="minorHAnsi" w:hAnsiTheme="minorHAnsi"/>
        </w:rPr>
      </w:pPr>
    </w:p>
    <w:p w14:paraId="2470DD3A" w14:textId="77777777" w:rsidR="00A21A7B" w:rsidRPr="00FF26BF" w:rsidRDefault="00A21A7B" w:rsidP="00A21A7B">
      <w:pPr>
        <w:spacing w:after="0"/>
        <w:jc w:val="both"/>
        <w:rPr>
          <w:rStyle w:val="Emphasis"/>
          <w:rFonts w:asciiTheme="minorHAnsi" w:hAnsiTheme="minorHAnsi"/>
        </w:rPr>
      </w:pPr>
      <w:r w:rsidRPr="00FF26BF">
        <w:rPr>
          <w:rStyle w:val="Emphasis"/>
          <w:rFonts w:asciiTheme="minorHAnsi" w:hAnsiTheme="minorHAnsi"/>
        </w:rPr>
        <w:t>Instead of programs for political action, let’s produce shared problematics</w:t>
      </w:r>
      <w:r w:rsidRPr="00FF26BF">
        <w:rPr>
          <w:rFonts w:asciiTheme="minorHAnsi" w:hAnsiTheme="minorHAnsi"/>
        </w:rPr>
        <w:t xml:space="preserve">. How do we describe where we find ourselves? How did we get here? </w:t>
      </w:r>
      <w:r w:rsidRPr="00FF26BF">
        <w:rPr>
          <w:rStyle w:val="StyleUnderline"/>
          <w:rFonts w:asciiTheme="minorHAnsi" w:hAnsiTheme="minorHAnsi"/>
        </w:rPr>
        <w:t xml:space="preserve">What are the intensive flows and processes underlying the world as it is presented to us? What diagrams is all this the effectuation of? </w:t>
      </w:r>
      <w:r w:rsidRPr="00FF26BF">
        <w:rPr>
          <w:rStyle w:val="Emphasis"/>
          <w:rFonts w:asciiTheme="minorHAnsi" w:hAnsiTheme="minorHAnsi"/>
        </w:rPr>
        <w:t>Can we, via a practice of vice-diction, create new diagrams?</w:t>
      </w:r>
      <w:r w:rsidRPr="00FF26BF">
        <w:rPr>
          <w:rFonts w:asciiTheme="minorHAnsi" w:hAnsiTheme="minorHAnsi"/>
        </w:rPr>
        <w:t xml:space="preserve"> </w:t>
      </w:r>
      <w:r w:rsidRPr="00B60FA7">
        <w:rPr>
          <w:rStyle w:val="StyleUnderline"/>
          <w:rFonts w:asciiTheme="minorHAnsi" w:hAnsiTheme="minorHAnsi"/>
          <w:highlight w:val="yellow"/>
        </w:rPr>
        <w:t xml:space="preserve">We will </w:t>
      </w:r>
      <w:r w:rsidRPr="00B60FA7">
        <w:rPr>
          <w:rStyle w:val="Emphasis"/>
          <w:rFonts w:asciiTheme="minorHAnsi" w:hAnsiTheme="minorHAnsi"/>
          <w:highlight w:val="yellow"/>
        </w:rPr>
        <w:t>always</w:t>
      </w:r>
      <w:r w:rsidRPr="00B60FA7">
        <w:rPr>
          <w:rStyle w:val="StyleUnderline"/>
          <w:rFonts w:asciiTheme="minorHAnsi" w:hAnsiTheme="minorHAnsi"/>
          <w:highlight w:val="yellow"/>
        </w:rPr>
        <w:t xml:space="preserve"> get </w:t>
      </w:r>
      <w:r w:rsidRPr="00B60FA7">
        <w:rPr>
          <w:rStyle w:val="Emphasis"/>
          <w:rFonts w:asciiTheme="minorHAnsi" w:hAnsiTheme="minorHAnsi"/>
          <w:highlight w:val="yellow"/>
        </w:rPr>
        <w:t>the solutions we deserve</w:t>
      </w:r>
      <w:r w:rsidRPr="00B60FA7">
        <w:rPr>
          <w:rStyle w:val="StyleUnderline"/>
          <w:rFonts w:asciiTheme="minorHAnsi" w:hAnsiTheme="minorHAnsi"/>
          <w:highlight w:val="yellow"/>
        </w:rPr>
        <w:t xml:space="preserve"> as a consequence of </w:t>
      </w:r>
      <w:r w:rsidRPr="00B60FA7">
        <w:rPr>
          <w:rStyle w:val="Emphasis"/>
          <w:rFonts w:asciiTheme="minorHAnsi" w:hAnsiTheme="minorHAnsi"/>
          <w:highlight w:val="yellow"/>
        </w:rPr>
        <w:t>how we pose and incarnate these problems.</w:t>
      </w:r>
    </w:p>
    <w:p w14:paraId="18E3AFDF" w14:textId="77777777" w:rsidR="00A21A7B" w:rsidRPr="00FF26BF" w:rsidRDefault="00A21A7B" w:rsidP="00A21A7B">
      <w:pPr>
        <w:spacing w:after="0"/>
        <w:jc w:val="both"/>
        <w:rPr>
          <w:rFonts w:asciiTheme="minorHAnsi" w:hAnsiTheme="minorHAnsi"/>
        </w:rPr>
      </w:pPr>
      <w:proofErr w:type="spellStart"/>
      <w:r w:rsidRPr="00FF26BF">
        <w:rPr>
          <w:rFonts w:asciiTheme="minorHAnsi" w:hAnsiTheme="minorHAnsi"/>
        </w:rPr>
        <w:t>Organisation</w:t>
      </w:r>
      <w:proofErr w:type="spellEnd"/>
      <w:r w:rsidRPr="00FF26BF">
        <w:rPr>
          <w:rFonts w:asciiTheme="minorHAnsi" w:hAnsiTheme="minorHAnsi"/>
        </w:rPr>
        <w:t xml:space="preserve"> is crucial, but </w:t>
      </w:r>
      <w:r w:rsidRPr="00FF26BF">
        <w:rPr>
          <w:rStyle w:val="StyleUnderline"/>
          <w:rFonts w:asciiTheme="minorHAnsi" w:hAnsiTheme="minorHAnsi"/>
        </w:rPr>
        <w:t xml:space="preserve">let us not forget that </w:t>
      </w:r>
      <w:r w:rsidRPr="00FF26BF">
        <w:rPr>
          <w:rStyle w:val="Emphasis"/>
          <w:rFonts w:asciiTheme="minorHAnsi" w:hAnsiTheme="minorHAnsi"/>
        </w:rPr>
        <w:t>for all their differences</w:t>
      </w:r>
      <w:r w:rsidRPr="00FF26BF">
        <w:rPr>
          <w:rStyle w:val="StyleUnderline"/>
          <w:rFonts w:asciiTheme="minorHAnsi" w:hAnsiTheme="minorHAnsi"/>
        </w:rPr>
        <w:t xml:space="preserve"> of </w:t>
      </w:r>
      <w:r w:rsidRPr="00FF26BF">
        <w:rPr>
          <w:rStyle w:val="Emphasis"/>
          <w:rFonts w:asciiTheme="minorHAnsi" w:hAnsiTheme="minorHAnsi"/>
        </w:rPr>
        <w:t>instantiation</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any group can </w:t>
      </w:r>
      <w:r w:rsidRPr="00B60FA7">
        <w:rPr>
          <w:rStyle w:val="Emphasis"/>
          <w:rFonts w:asciiTheme="minorHAnsi" w:hAnsiTheme="minorHAnsi"/>
          <w:highlight w:val="yellow"/>
        </w:rPr>
        <w:t xml:space="preserve">lapse into a mode of </w:t>
      </w:r>
      <w:proofErr w:type="spellStart"/>
      <w:r w:rsidRPr="00B60FA7">
        <w:rPr>
          <w:rStyle w:val="Emphasis"/>
          <w:rFonts w:asciiTheme="minorHAnsi" w:hAnsiTheme="minorHAnsi"/>
          <w:highlight w:val="yellow"/>
        </w:rPr>
        <w:t>organisation</w:t>
      </w:r>
      <w:proofErr w:type="spellEnd"/>
      <w:r w:rsidRPr="00B60FA7">
        <w:rPr>
          <w:rStyle w:val="StyleUnderline"/>
          <w:rFonts w:asciiTheme="minorHAnsi" w:hAnsiTheme="minorHAnsi"/>
          <w:highlight w:val="yellow"/>
        </w:rPr>
        <w:t xml:space="preserve"> that </w:t>
      </w:r>
      <w:r w:rsidRPr="00B60FA7">
        <w:rPr>
          <w:rStyle w:val="Emphasis"/>
          <w:rFonts w:asciiTheme="minorHAnsi" w:hAnsiTheme="minorHAnsi"/>
          <w:highlight w:val="yellow"/>
        </w:rPr>
        <w:t>repeats</w:t>
      </w:r>
      <w:r w:rsidRPr="00B60FA7">
        <w:rPr>
          <w:rStyle w:val="StyleUnderline"/>
          <w:rFonts w:asciiTheme="minorHAnsi" w:hAnsiTheme="minorHAnsi"/>
          <w:highlight w:val="yellow"/>
        </w:rPr>
        <w:t xml:space="preserve"> the form of </w:t>
      </w:r>
      <w:r w:rsidRPr="00B60FA7">
        <w:rPr>
          <w:rStyle w:val="Emphasis"/>
          <w:rFonts w:asciiTheme="minorHAnsi" w:hAnsiTheme="minorHAnsi"/>
          <w:highlight w:val="yellow"/>
        </w:rPr>
        <w:t>the Party</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hardens into a new dogma</w:t>
      </w:r>
      <w:r w:rsidRPr="00B60FA7">
        <w:rPr>
          <w:rStyle w:val="StyleUnderline"/>
          <w:rFonts w:asciiTheme="minorHAnsi" w:hAnsiTheme="minorHAnsi"/>
          <w:highlight w:val="yellow"/>
        </w:rPr>
        <w:t xml:space="preserve"> defined by </w:t>
      </w:r>
      <w:r w:rsidRPr="00B60FA7">
        <w:rPr>
          <w:rStyle w:val="Emphasis"/>
          <w:rFonts w:asciiTheme="minorHAnsi" w:hAnsiTheme="minorHAnsi"/>
          <w:highlight w:val="yellow"/>
        </w:rPr>
        <w:t>unquestioning loyalty</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ascetism</w:t>
      </w:r>
      <w:r w:rsidRPr="00B60FA7">
        <w:rPr>
          <w:rStyle w:val="StyleUnderline"/>
          <w:rFonts w:asciiTheme="minorHAnsi" w:hAnsiTheme="minorHAnsi"/>
          <w:highlight w:val="yellow"/>
        </w:rPr>
        <w:t xml:space="preserve"> and the </w:t>
      </w:r>
      <w:r w:rsidRPr="00B60FA7">
        <w:rPr>
          <w:rStyle w:val="Emphasis"/>
          <w:rFonts w:asciiTheme="minorHAnsi" w:hAnsiTheme="minorHAnsi"/>
          <w:highlight w:val="yellow"/>
        </w:rPr>
        <w:t>crushing</w:t>
      </w:r>
      <w:r w:rsidRPr="00B60FA7">
        <w:rPr>
          <w:rStyle w:val="StyleUnderline"/>
          <w:rFonts w:asciiTheme="minorHAnsi" w:hAnsiTheme="minorHAnsi"/>
          <w:highlight w:val="yellow"/>
        </w:rPr>
        <w:t xml:space="preserve"> or </w:t>
      </w:r>
      <w:r w:rsidRPr="00B60FA7">
        <w:rPr>
          <w:rStyle w:val="Emphasis"/>
          <w:rFonts w:asciiTheme="minorHAnsi" w:hAnsiTheme="minorHAnsi"/>
          <w:highlight w:val="yellow"/>
        </w:rPr>
        <w:t>recuperation of desire turned against itself</w:t>
      </w:r>
      <w:r w:rsidRPr="00FF26BF">
        <w:rPr>
          <w:rFonts w:asciiTheme="minorHAnsi" w:hAnsiTheme="minorHAnsi"/>
        </w:rPr>
        <w:t xml:space="preserve">. </w:t>
      </w:r>
      <w:r w:rsidRPr="00B60FA7">
        <w:rPr>
          <w:rStyle w:val="StyleUnderline"/>
          <w:rFonts w:asciiTheme="minorHAnsi" w:hAnsiTheme="minorHAnsi"/>
          <w:highlight w:val="yellow"/>
        </w:rPr>
        <w:t>We need “</w:t>
      </w:r>
      <w:r w:rsidRPr="00B60FA7">
        <w:rPr>
          <w:rStyle w:val="Emphasis"/>
          <w:rFonts w:asciiTheme="minorHAnsi" w:hAnsiTheme="minorHAnsi"/>
          <w:highlight w:val="yellow"/>
        </w:rPr>
        <w:t>new micropolitical</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microsocial practices</w:t>
      </w:r>
      <w:r w:rsidRPr="00B60FA7">
        <w:rPr>
          <w:rStyle w:val="StyleUnderline"/>
          <w:rFonts w:asciiTheme="minorHAnsi" w:hAnsiTheme="minorHAnsi"/>
          <w:highlight w:val="yellow"/>
        </w:rPr>
        <w:t xml:space="preserve">, new </w:t>
      </w:r>
      <w:r w:rsidRPr="00B60FA7">
        <w:rPr>
          <w:rStyle w:val="Emphasis"/>
          <w:rFonts w:asciiTheme="minorHAnsi" w:hAnsiTheme="minorHAnsi"/>
          <w:highlight w:val="yellow"/>
        </w:rPr>
        <w:t>solidarities</w:t>
      </w:r>
      <w:r w:rsidRPr="00B60FA7">
        <w:rPr>
          <w:rStyle w:val="StyleUnderline"/>
          <w:rFonts w:asciiTheme="minorHAnsi" w:hAnsiTheme="minorHAnsi"/>
          <w:highlight w:val="yellow"/>
        </w:rPr>
        <w:t xml:space="preserve">, a new </w:t>
      </w:r>
      <w:r w:rsidRPr="00B60FA7">
        <w:rPr>
          <w:rStyle w:val="Emphasis"/>
          <w:rFonts w:asciiTheme="minorHAnsi" w:hAnsiTheme="minorHAnsi"/>
          <w:highlight w:val="yellow"/>
        </w:rPr>
        <w:t>gentleness</w:t>
      </w:r>
      <w:r w:rsidRPr="00B60FA7">
        <w:rPr>
          <w:rStyle w:val="StyleUnderline"/>
          <w:rFonts w:asciiTheme="minorHAnsi" w:hAnsiTheme="minorHAnsi"/>
          <w:highlight w:val="yellow"/>
        </w:rPr>
        <w:t xml:space="preserve">, together with </w:t>
      </w:r>
      <w:r w:rsidRPr="00B60FA7">
        <w:rPr>
          <w:rStyle w:val="Emphasis"/>
          <w:rFonts w:asciiTheme="minorHAnsi" w:hAnsiTheme="minorHAnsi"/>
          <w:highlight w:val="yellow"/>
        </w:rPr>
        <w:t>new aesthetic</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new analytic practices</w:t>
      </w:r>
      <w:r w:rsidRPr="00B60FA7">
        <w:rPr>
          <w:rStyle w:val="StyleUnderline"/>
          <w:rFonts w:asciiTheme="minorHAnsi" w:hAnsiTheme="minorHAnsi"/>
          <w:highlight w:val="yellow"/>
        </w:rPr>
        <w:t>.</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 xml:space="preserve">This is </w:t>
      </w:r>
      <w:r w:rsidRPr="00FF26BF">
        <w:rPr>
          <w:rStyle w:val="Emphasis"/>
          <w:rFonts w:asciiTheme="minorHAnsi" w:hAnsiTheme="minorHAnsi"/>
        </w:rPr>
        <w:t>not about creating agreement</w:t>
      </w:r>
      <w:r w:rsidRPr="00FF26BF">
        <w:rPr>
          <w:rStyle w:val="StyleUnderline"/>
          <w:rFonts w:asciiTheme="minorHAnsi" w:hAnsiTheme="minorHAnsi"/>
        </w:rPr>
        <w:t xml:space="preserve">, because </w:t>
      </w:r>
      <w:r w:rsidRPr="00FF26BF">
        <w:rPr>
          <w:rStyle w:val="Emphasis"/>
          <w:rFonts w:asciiTheme="minorHAnsi" w:hAnsiTheme="minorHAnsi"/>
        </w:rPr>
        <w:t>the more we disagree</w:t>
      </w:r>
      <w:r w:rsidRPr="00FF26BF">
        <w:rPr>
          <w:rStyle w:val="StyleUnderline"/>
          <w:rFonts w:asciiTheme="minorHAnsi" w:hAnsiTheme="minorHAnsi"/>
        </w:rPr>
        <w:t xml:space="preserve"> “the more </w:t>
      </w:r>
      <w:r w:rsidRPr="00FF26BF">
        <w:rPr>
          <w:rStyle w:val="Emphasis"/>
          <w:rFonts w:asciiTheme="minorHAnsi" w:hAnsiTheme="minorHAnsi"/>
        </w:rPr>
        <w:t>we create a field of vitality</w:t>
      </w:r>
      <w:r w:rsidRPr="00FF26BF">
        <w:rPr>
          <w:rFonts w:asciiTheme="minorHAnsi" w:hAnsiTheme="minorHAnsi"/>
        </w:rPr>
        <w:t>.”</w:t>
      </w:r>
    </w:p>
    <w:p w14:paraId="71DEC185" w14:textId="77777777" w:rsidR="00A21A7B" w:rsidRPr="00FF26BF" w:rsidRDefault="00A21A7B" w:rsidP="00A21A7B">
      <w:pPr>
        <w:spacing w:after="0"/>
        <w:jc w:val="both"/>
        <w:rPr>
          <w:rFonts w:asciiTheme="minorHAnsi" w:hAnsiTheme="minorHAnsi"/>
        </w:rPr>
      </w:pPr>
      <w:r w:rsidRPr="00FF26BF">
        <w:rPr>
          <w:rFonts w:asciiTheme="minorHAnsi" w:hAnsiTheme="minorHAnsi"/>
        </w:rPr>
        <w:t xml:space="preserve">Again, </w:t>
      </w:r>
      <w:r w:rsidRPr="00FF26BF">
        <w:rPr>
          <w:rStyle w:val="StyleUnderline"/>
          <w:rFonts w:asciiTheme="minorHAnsi" w:hAnsiTheme="minorHAnsi"/>
        </w:rPr>
        <w:t xml:space="preserve">we </w:t>
      </w:r>
      <w:r w:rsidRPr="00FF26BF">
        <w:rPr>
          <w:rStyle w:val="Emphasis"/>
          <w:rFonts w:asciiTheme="minorHAnsi" w:hAnsiTheme="minorHAnsi"/>
        </w:rPr>
        <w:t>should be wary</w:t>
      </w:r>
      <w:r w:rsidRPr="00FF26BF">
        <w:rPr>
          <w:rStyle w:val="StyleUnderline"/>
          <w:rFonts w:asciiTheme="minorHAnsi" w:hAnsiTheme="minorHAnsi"/>
        </w:rPr>
        <w:t xml:space="preserve"> of the </w:t>
      </w:r>
      <w:r w:rsidRPr="00FF26BF">
        <w:rPr>
          <w:rStyle w:val="Emphasis"/>
          <w:rFonts w:asciiTheme="minorHAnsi" w:hAnsiTheme="minorHAnsi"/>
        </w:rPr>
        <w:t>subjugated groups</w:t>
      </w:r>
      <w:r w:rsidRPr="00FF26BF">
        <w:rPr>
          <w:rStyle w:val="StyleUnderline"/>
          <w:rFonts w:asciiTheme="minorHAnsi" w:hAnsiTheme="minorHAnsi"/>
        </w:rPr>
        <w:t xml:space="preserve"> and their </w:t>
      </w:r>
      <w:r w:rsidRPr="00FF26BF">
        <w:rPr>
          <w:rStyle w:val="Emphasis"/>
          <w:rFonts w:asciiTheme="minorHAnsi" w:hAnsiTheme="minorHAnsi"/>
        </w:rPr>
        <w:t>repressed desires</w:t>
      </w:r>
      <w:r w:rsidRPr="00FF26BF">
        <w:rPr>
          <w:rStyle w:val="StyleUnderline"/>
          <w:rFonts w:asciiTheme="minorHAnsi" w:hAnsiTheme="minorHAnsi"/>
        </w:rPr>
        <w:t xml:space="preserve">, the </w:t>
      </w:r>
      <w:r w:rsidRPr="00FF26BF">
        <w:rPr>
          <w:rStyle w:val="Emphasis"/>
          <w:rFonts w:asciiTheme="minorHAnsi" w:hAnsiTheme="minorHAnsi"/>
        </w:rPr>
        <w:t>groupuscules</w:t>
      </w:r>
      <w:r w:rsidRPr="00FF26BF">
        <w:rPr>
          <w:rStyle w:val="StyleUnderline"/>
          <w:rFonts w:asciiTheme="minorHAnsi" w:hAnsiTheme="minorHAnsi"/>
        </w:rPr>
        <w:t xml:space="preserve"> and their </w:t>
      </w:r>
      <w:proofErr w:type="spellStart"/>
      <w:r w:rsidRPr="00FF26BF">
        <w:rPr>
          <w:rStyle w:val="Emphasis"/>
          <w:rFonts w:asciiTheme="minorHAnsi" w:hAnsiTheme="minorHAnsi"/>
        </w:rPr>
        <w:t>channelling</w:t>
      </w:r>
      <w:proofErr w:type="spellEnd"/>
      <w:r w:rsidRPr="00FF26BF">
        <w:rPr>
          <w:rStyle w:val="Emphasis"/>
          <w:rFonts w:asciiTheme="minorHAnsi" w:hAnsiTheme="minorHAnsi"/>
        </w:rPr>
        <w:t xml:space="preserve"> of libidinal investments</w:t>
      </w:r>
      <w:r w:rsidRPr="00FF26BF">
        <w:rPr>
          <w:rStyle w:val="StyleUnderline"/>
          <w:rFonts w:asciiTheme="minorHAnsi" w:hAnsiTheme="minorHAnsi"/>
        </w:rPr>
        <w:t xml:space="preserve"> into </w:t>
      </w:r>
      <w:r w:rsidRPr="00FF26BF">
        <w:rPr>
          <w:rStyle w:val="Emphasis"/>
          <w:rFonts w:asciiTheme="minorHAnsi" w:hAnsiTheme="minorHAnsi"/>
        </w:rPr>
        <w:t>hierarchies</w:t>
      </w:r>
      <w:r w:rsidRPr="00FF26BF">
        <w:rPr>
          <w:rStyle w:val="StyleUnderline"/>
          <w:rFonts w:asciiTheme="minorHAnsi" w:hAnsiTheme="minorHAnsi"/>
        </w:rPr>
        <w:t xml:space="preserve">, </w:t>
      </w:r>
      <w:r w:rsidRPr="00FF26BF">
        <w:rPr>
          <w:rStyle w:val="Emphasis"/>
          <w:rFonts w:asciiTheme="minorHAnsi" w:hAnsiTheme="minorHAnsi"/>
        </w:rPr>
        <w:t>reform</w:t>
      </w:r>
      <w:r w:rsidRPr="00FF26BF">
        <w:rPr>
          <w:rStyle w:val="StyleUnderline"/>
          <w:rFonts w:asciiTheme="minorHAnsi" w:hAnsiTheme="minorHAnsi"/>
        </w:rPr>
        <w:t xml:space="preserve"> and </w:t>
      </w:r>
      <w:r w:rsidRPr="00FF26BF">
        <w:rPr>
          <w:rStyle w:val="Emphasis"/>
          <w:rFonts w:asciiTheme="minorHAnsi" w:hAnsiTheme="minorHAnsi"/>
        </w:rPr>
        <w:t>inertia</w:t>
      </w:r>
      <w:r w:rsidRPr="00FF26BF">
        <w:rPr>
          <w:rFonts w:asciiTheme="minorHAnsi" w:hAnsiTheme="minorHAnsi"/>
        </w:rPr>
        <w:t xml:space="preserve">. </w:t>
      </w:r>
      <w:r w:rsidRPr="00FF26BF">
        <w:rPr>
          <w:rStyle w:val="Emphasis"/>
          <w:rFonts w:asciiTheme="minorHAnsi" w:hAnsiTheme="minorHAnsi"/>
        </w:rPr>
        <w:t>What is the viscosity and consistency of our group forms?</w:t>
      </w:r>
      <w:r w:rsidRPr="00FF26BF">
        <w:rPr>
          <w:rFonts w:asciiTheme="minorHAnsi" w:hAnsiTheme="minorHAnsi"/>
        </w:rPr>
        <w:t xml:space="preserve"> How do we come together? What flows between us? </w:t>
      </w:r>
      <w:r w:rsidRPr="00FF26BF">
        <w:rPr>
          <w:rStyle w:val="Emphasis"/>
          <w:rFonts w:asciiTheme="minorHAnsi" w:hAnsiTheme="minorHAnsi"/>
        </w:rPr>
        <w:t>What are our fluid dynamics?</w:t>
      </w:r>
      <w:r w:rsidRPr="00FF26BF">
        <w:rPr>
          <w:rFonts w:asciiTheme="minorHAnsi" w:hAnsiTheme="minorHAnsi"/>
        </w:rPr>
        <w:t xml:space="preserve"> How quickly do we congeal or dissipate?</w:t>
      </w:r>
    </w:p>
    <w:p w14:paraId="09B2FE69" w14:textId="77777777" w:rsidR="00A21A7B" w:rsidRPr="00FF26BF" w:rsidRDefault="00A21A7B" w:rsidP="00A21A7B">
      <w:pPr>
        <w:spacing w:after="0"/>
        <w:jc w:val="both"/>
        <w:rPr>
          <w:rFonts w:asciiTheme="minorHAnsi" w:hAnsiTheme="minorHAnsi"/>
        </w:rPr>
      </w:pPr>
      <w:r w:rsidRPr="00B60FA7">
        <w:rPr>
          <w:rStyle w:val="Emphasis"/>
          <w:rFonts w:asciiTheme="minorHAnsi" w:hAnsiTheme="minorHAnsi"/>
          <w:highlight w:val="yellow"/>
        </w:rPr>
        <w:t>Attentiveness to the new is crucial</w:t>
      </w:r>
      <w:r w:rsidRPr="00FF26BF">
        <w:rPr>
          <w:rStyle w:val="StyleUnderline"/>
          <w:rFonts w:asciiTheme="minorHAnsi" w:hAnsiTheme="minorHAnsi"/>
        </w:rPr>
        <w:t xml:space="preserve">: the world now is not the world then and we are not who we were. </w:t>
      </w:r>
      <w:r w:rsidRPr="00B60FA7">
        <w:rPr>
          <w:rStyle w:val="StyleUnderline"/>
          <w:rFonts w:asciiTheme="minorHAnsi" w:hAnsiTheme="minorHAnsi"/>
          <w:highlight w:val="yellow"/>
        </w:rPr>
        <w:t>The new fascism</w:t>
      </w:r>
      <w:r w:rsidRPr="00FF26BF">
        <w:rPr>
          <w:rFonts w:asciiTheme="minorHAnsi" w:hAnsiTheme="minorHAnsi"/>
        </w:rPr>
        <w:t xml:space="preserve"> – the </w:t>
      </w:r>
      <w:proofErr w:type="spellStart"/>
      <w:r w:rsidRPr="00FF26BF">
        <w:rPr>
          <w:rFonts w:asciiTheme="minorHAnsi" w:hAnsiTheme="minorHAnsi"/>
        </w:rPr>
        <w:t>Urstaat</w:t>
      </w:r>
      <w:proofErr w:type="spellEnd"/>
      <w:r w:rsidRPr="00FF26BF">
        <w:rPr>
          <w:rFonts w:asciiTheme="minorHAnsi" w:hAnsiTheme="minorHAnsi"/>
        </w:rPr>
        <w:t xml:space="preserve"> awakened and given new strength by capitalism – </w:t>
      </w:r>
      <w:r w:rsidRPr="00B60FA7">
        <w:rPr>
          <w:rStyle w:val="StyleUnderline"/>
          <w:rFonts w:asciiTheme="minorHAnsi" w:hAnsiTheme="minorHAnsi"/>
          <w:highlight w:val="yellow"/>
        </w:rPr>
        <w:t xml:space="preserve">produces </w:t>
      </w:r>
      <w:r w:rsidRPr="00B60FA7">
        <w:rPr>
          <w:rStyle w:val="Emphasis"/>
          <w:rFonts w:asciiTheme="minorHAnsi" w:hAnsiTheme="minorHAnsi"/>
          <w:highlight w:val="yellow"/>
        </w:rPr>
        <w:t>a peace more terrifying than war</w:t>
      </w:r>
      <w:r w:rsidRPr="00B60FA7">
        <w:rPr>
          <w:rStyle w:val="StyleUnderline"/>
          <w:rFonts w:asciiTheme="minorHAnsi" w:hAnsiTheme="minorHAnsi"/>
          <w:highlight w:val="yellow"/>
        </w:rPr>
        <w:t xml:space="preserve"> and if we are not careful then “</w:t>
      </w:r>
      <w:r w:rsidRPr="00B60FA7">
        <w:rPr>
          <w:rStyle w:val="Emphasis"/>
          <w:rFonts w:asciiTheme="minorHAnsi" w:hAnsiTheme="minorHAnsi"/>
          <w:highlight w:val="yellow"/>
        </w:rPr>
        <w:t>all our petty fears will be organized in concert</w:t>
      </w:r>
      <w:r w:rsidRPr="00B60FA7">
        <w:rPr>
          <w:rStyle w:val="StyleUnderline"/>
          <w:rFonts w:asciiTheme="minorHAnsi" w:hAnsiTheme="minorHAnsi"/>
          <w:highlight w:val="yellow"/>
        </w:rPr>
        <w:t xml:space="preserve">, all </w:t>
      </w:r>
      <w:r w:rsidRPr="00B60FA7">
        <w:rPr>
          <w:rStyle w:val="Emphasis"/>
          <w:rFonts w:asciiTheme="minorHAnsi" w:hAnsiTheme="minorHAnsi"/>
          <w:highlight w:val="yellow"/>
        </w:rPr>
        <w:t>our petty anxieties</w:t>
      </w:r>
      <w:r w:rsidRPr="00B60FA7">
        <w:rPr>
          <w:rStyle w:val="StyleUnderline"/>
          <w:rFonts w:asciiTheme="minorHAnsi" w:hAnsiTheme="minorHAnsi"/>
          <w:highlight w:val="yellow"/>
        </w:rPr>
        <w:t xml:space="preserve"> will be </w:t>
      </w:r>
      <w:r w:rsidRPr="00B60FA7">
        <w:rPr>
          <w:rStyle w:val="Emphasis"/>
          <w:rFonts w:asciiTheme="minorHAnsi" w:hAnsiTheme="minorHAnsi"/>
          <w:highlight w:val="yellow"/>
        </w:rPr>
        <w:t>harnessed</w:t>
      </w:r>
      <w:r w:rsidRPr="00B60FA7">
        <w:rPr>
          <w:rStyle w:val="StyleUnderline"/>
          <w:rFonts w:asciiTheme="minorHAnsi" w:hAnsiTheme="minorHAnsi"/>
          <w:highlight w:val="yellow"/>
        </w:rPr>
        <w:t xml:space="preserve"> to </w:t>
      </w:r>
      <w:r w:rsidRPr="00B60FA7">
        <w:rPr>
          <w:rStyle w:val="Emphasis"/>
          <w:rFonts w:asciiTheme="minorHAnsi" w:hAnsiTheme="minorHAnsi"/>
          <w:highlight w:val="yellow"/>
        </w:rPr>
        <w:t>make micro-fascists of us</w:t>
      </w:r>
      <w:r w:rsidRPr="00B60FA7">
        <w:rPr>
          <w:rStyle w:val="StyleUnderline"/>
          <w:rFonts w:asciiTheme="minorHAnsi" w:hAnsiTheme="minorHAnsi"/>
          <w:highlight w:val="yellow"/>
        </w:rPr>
        <w:t xml:space="preserve">; we will be called upon to </w:t>
      </w:r>
      <w:r w:rsidRPr="00B60FA7">
        <w:rPr>
          <w:rStyle w:val="Emphasis"/>
          <w:rFonts w:asciiTheme="minorHAnsi" w:hAnsiTheme="minorHAnsi"/>
          <w:highlight w:val="yellow"/>
        </w:rPr>
        <w:t>stifle every little thing</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every suspicious face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every dissonant voice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in our streets</w:t>
      </w:r>
      <w:r w:rsidRPr="00B60FA7">
        <w:rPr>
          <w:rStyle w:val="StyleUnderline"/>
          <w:rFonts w:asciiTheme="minorHAnsi" w:hAnsiTheme="minorHAnsi"/>
          <w:highlight w:val="yellow"/>
        </w:rPr>
        <w:t>.”</w:t>
      </w:r>
      <w:r w:rsidRPr="00FF26BF">
        <w:rPr>
          <w:rStyle w:val="StyleUnderline"/>
          <w:rFonts w:asciiTheme="minorHAnsi" w:hAnsiTheme="minorHAnsi"/>
        </w:rPr>
        <w:t xml:space="preserve"> This does not mean that we cannot, however, also act </w:t>
      </w:r>
      <w:r w:rsidRPr="00FF26BF">
        <w:rPr>
          <w:rStyle w:val="Emphasis"/>
          <w:rFonts w:asciiTheme="minorHAnsi" w:hAnsiTheme="minorHAnsi"/>
        </w:rPr>
        <w:t>against our time</w:t>
      </w:r>
      <w:r w:rsidRPr="00FF26BF">
        <w:rPr>
          <w:rStyle w:val="StyleUnderline"/>
          <w:rFonts w:asciiTheme="minorHAnsi" w:hAnsiTheme="minorHAnsi"/>
        </w:rPr>
        <w:t xml:space="preserve"> in </w:t>
      </w:r>
      <w:proofErr w:type="spellStart"/>
      <w:r w:rsidRPr="00FF26BF">
        <w:rPr>
          <w:rStyle w:val="StyleUnderline"/>
          <w:rFonts w:asciiTheme="minorHAnsi" w:hAnsiTheme="minorHAnsi"/>
        </w:rPr>
        <w:t>favour</w:t>
      </w:r>
      <w:proofErr w:type="spellEnd"/>
      <w:r w:rsidRPr="00FF26BF">
        <w:rPr>
          <w:rStyle w:val="StyleUnderline"/>
          <w:rFonts w:asciiTheme="minorHAnsi" w:hAnsiTheme="minorHAnsi"/>
        </w:rPr>
        <w:t xml:space="preserve"> of </w:t>
      </w:r>
      <w:r w:rsidRPr="00FF26BF">
        <w:rPr>
          <w:rStyle w:val="Emphasis"/>
          <w:rFonts w:asciiTheme="minorHAnsi" w:hAnsiTheme="minorHAnsi"/>
        </w:rPr>
        <w:t>a time to come</w:t>
      </w:r>
      <w:r w:rsidRPr="00FF26BF">
        <w:rPr>
          <w:rFonts w:asciiTheme="minorHAnsi" w:hAnsiTheme="minorHAnsi"/>
        </w:rPr>
        <w:t>.</w:t>
      </w:r>
    </w:p>
    <w:p w14:paraId="32D6B59F" w14:textId="77777777" w:rsidR="00A21A7B" w:rsidRPr="00FF26BF" w:rsidRDefault="00A21A7B" w:rsidP="00A21A7B">
      <w:pPr>
        <w:spacing w:after="0"/>
        <w:jc w:val="both"/>
        <w:rPr>
          <w:rStyle w:val="Emphasis"/>
          <w:rFonts w:asciiTheme="minorHAnsi" w:hAnsiTheme="minorHAnsi"/>
        </w:rPr>
      </w:pPr>
      <w:r w:rsidRPr="00FF26BF">
        <w:rPr>
          <w:rStyle w:val="StyleUnderline"/>
          <w:rFonts w:asciiTheme="minorHAnsi" w:hAnsiTheme="minorHAnsi"/>
        </w:rPr>
        <w:t xml:space="preserve">Engagements on the level of discourse are </w:t>
      </w:r>
      <w:r w:rsidRPr="00FF26BF">
        <w:rPr>
          <w:rStyle w:val="Emphasis"/>
          <w:rFonts w:asciiTheme="minorHAnsi" w:hAnsiTheme="minorHAnsi"/>
        </w:rPr>
        <w:t>important but limited</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Control functions just as much through </w:t>
      </w:r>
      <w:r w:rsidRPr="00B60FA7">
        <w:rPr>
          <w:rStyle w:val="Emphasis"/>
          <w:rFonts w:asciiTheme="minorHAnsi" w:hAnsiTheme="minorHAnsi"/>
          <w:highlight w:val="yellow"/>
        </w:rPr>
        <w:t>machinic enslavement of the body</w:t>
      </w:r>
      <w:r w:rsidRPr="00B60FA7">
        <w:rPr>
          <w:rStyle w:val="StyleUnderline"/>
          <w:rFonts w:asciiTheme="minorHAnsi" w:hAnsiTheme="minorHAnsi"/>
          <w:highlight w:val="yellow"/>
        </w:rPr>
        <w:t xml:space="preserve"> – affects, percepts, imaginations, desires, calories, flows of water and electricity – as it does through </w:t>
      </w:r>
      <w:r w:rsidRPr="00B60FA7">
        <w:rPr>
          <w:rStyle w:val="Emphasis"/>
          <w:rFonts w:asciiTheme="minorHAnsi" w:hAnsiTheme="minorHAnsi"/>
          <w:highlight w:val="yellow"/>
        </w:rPr>
        <w:t>the social subjection</w:t>
      </w:r>
      <w:r w:rsidRPr="00B60FA7">
        <w:rPr>
          <w:rStyle w:val="StyleUnderline"/>
          <w:rFonts w:asciiTheme="minorHAnsi" w:hAnsiTheme="minorHAnsi"/>
          <w:highlight w:val="yellow"/>
        </w:rPr>
        <w:t xml:space="preserve"> that produces, through the </w:t>
      </w:r>
      <w:r w:rsidRPr="00B60FA7">
        <w:rPr>
          <w:rStyle w:val="Emphasis"/>
          <w:rFonts w:asciiTheme="minorHAnsi" w:hAnsiTheme="minorHAnsi"/>
          <w:highlight w:val="yellow"/>
        </w:rPr>
        <w:t>signifying systems</w:t>
      </w:r>
      <w:r w:rsidRPr="00B60FA7">
        <w:rPr>
          <w:rStyle w:val="StyleUnderline"/>
          <w:rFonts w:asciiTheme="minorHAnsi" w:hAnsiTheme="minorHAnsi"/>
          <w:highlight w:val="yellow"/>
        </w:rPr>
        <w:t xml:space="preserve"> that increasingly fill every corner of the world, </w:t>
      </w:r>
      <w:r w:rsidRPr="00B60FA7">
        <w:rPr>
          <w:rStyle w:val="Emphasis"/>
          <w:rFonts w:asciiTheme="minorHAnsi" w:hAnsiTheme="minorHAnsi"/>
          <w:highlight w:val="yellow"/>
        </w:rPr>
        <w:t>alienation</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ideological hegemonies</w:t>
      </w:r>
      <w:r w:rsidRPr="00B60FA7">
        <w:rPr>
          <w:rStyle w:val="StyleUnderline"/>
          <w:rFonts w:asciiTheme="minorHAnsi" w:hAnsiTheme="minorHAnsi"/>
          <w:highlight w:val="yellow"/>
        </w:rPr>
        <w:t>.</w:t>
      </w:r>
      <w:r w:rsidRPr="00FF26BF">
        <w:rPr>
          <w:rStyle w:val="StyleUnderline"/>
          <w:rFonts w:asciiTheme="minorHAnsi" w:hAnsiTheme="minorHAnsi"/>
        </w:rPr>
        <w:t xml:space="preserve"> The new signifying systems also operate in </w:t>
      </w:r>
      <w:r w:rsidRPr="00FF26BF">
        <w:rPr>
          <w:rStyle w:val="Emphasis"/>
          <w:rFonts w:asciiTheme="minorHAnsi" w:hAnsiTheme="minorHAnsi"/>
        </w:rPr>
        <w:t>a double movement</w:t>
      </w:r>
      <w:r w:rsidRPr="00FF26BF">
        <w:rPr>
          <w:rStyle w:val="StyleUnderline"/>
          <w:rFonts w:asciiTheme="minorHAnsi" w:hAnsiTheme="minorHAnsi"/>
        </w:rPr>
        <w:t xml:space="preserve">, whereby they </w:t>
      </w:r>
      <w:r w:rsidRPr="00FF26BF">
        <w:rPr>
          <w:rStyle w:val="Emphasis"/>
          <w:rFonts w:asciiTheme="minorHAnsi" w:hAnsiTheme="minorHAnsi"/>
        </w:rPr>
        <w:t>open up the flows of information</w:t>
      </w:r>
      <w:r w:rsidRPr="00FF26BF">
        <w:rPr>
          <w:rStyle w:val="StyleUnderline"/>
          <w:rFonts w:asciiTheme="minorHAnsi" w:hAnsiTheme="minorHAnsi"/>
        </w:rPr>
        <w:t xml:space="preserve"> whilst simultaneously </w:t>
      </w:r>
      <w:r w:rsidRPr="00FF26BF">
        <w:rPr>
          <w:rStyle w:val="Emphasis"/>
          <w:rFonts w:asciiTheme="minorHAnsi" w:hAnsiTheme="minorHAnsi"/>
        </w:rPr>
        <w:t>closing down collective enunciative capacity.</w:t>
      </w:r>
    </w:p>
    <w:p w14:paraId="7202666E" w14:textId="77777777" w:rsidR="00A21A7B" w:rsidRPr="00FF26BF" w:rsidRDefault="00A21A7B" w:rsidP="00A21A7B">
      <w:pPr>
        <w:spacing w:after="0"/>
        <w:jc w:val="both"/>
        <w:rPr>
          <w:rFonts w:asciiTheme="minorHAnsi" w:hAnsiTheme="minorHAnsi"/>
        </w:rPr>
      </w:pPr>
      <w:r w:rsidRPr="00B60FA7">
        <w:rPr>
          <w:rStyle w:val="Emphasis"/>
          <w:rFonts w:asciiTheme="minorHAnsi" w:hAnsiTheme="minorHAnsi"/>
          <w:highlight w:val="yellow"/>
        </w:rPr>
        <w:t>Ressentiment</w:t>
      </w:r>
      <w:r w:rsidRPr="00FF26BF">
        <w:rPr>
          <w:rStyle w:val="Emphasis"/>
          <w:rFonts w:asciiTheme="minorHAnsi" w:hAnsiTheme="minorHAnsi"/>
        </w:rPr>
        <w:t xml:space="preserve"> – revenge, resentment and reaction – </w:t>
      </w:r>
      <w:r w:rsidRPr="00B60FA7">
        <w:rPr>
          <w:rStyle w:val="Emphasis"/>
          <w:rFonts w:asciiTheme="minorHAnsi" w:hAnsiTheme="minorHAnsi"/>
          <w:highlight w:val="yellow"/>
        </w:rPr>
        <w:t>impedes all revolutionary becoming</w:t>
      </w:r>
      <w:r w:rsidRPr="00B60FA7">
        <w:rPr>
          <w:rStyle w:val="StyleUnderline"/>
          <w:rFonts w:asciiTheme="minorHAnsi" w:hAnsiTheme="minorHAnsi"/>
          <w:highlight w:val="yellow"/>
        </w:rPr>
        <w:t xml:space="preserve"> and will </w:t>
      </w:r>
      <w:r w:rsidRPr="00B60FA7">
        <w:rPr>
          <w:rStyle w:val="Emphasis"/>
          <w:rFonts w:asciiTheme="minorHAnsi" w:hAnsiTheme="minorHAnsi"/>
          <w:highlight w:val="yellow"/>
        </w:rPr>
        <w:t>only lead to further oppression</w:t>
      </w:r>
      <w:r w:rsidRPr="00B60FA7">
        <w:rPr>
          <w:rStyle w:val="StyleUnderline"/>
          <w:rFonts w:asciiTheme="minorHAnsi" w:hAnsiTheme="minorHAnsi"/>
          <w:highlight w:val="yellow"/>
        </w:rPr>
        <w:t xml:space="preserve">, of </w:t>
      </w:r>
      <w:r w:rsidRPr="00B60FA7">
        <w:rPr>
          <w:rStyle w:val="Emphasis"/>
          <w:rFonts w:asciiTheme="minorHAnsi" w:hAnsiTheme="minorHAnsi"/>
          <w:highlight w:val="yellow"/>
        </w:rPr>
        <w:t>each other</w:t>
      </w:r>
      <w:r w:rsidRPr="00B60FA7">
        <w:rPr>
          <w:rStyle w:val="StyleUnderline"/>
          <w:rFonts w:asciiTheme="minorHAnsi" w:hAnsiTheme="minorHAnsi"/>
          <w:highlight w:val="yellow"/>
        </w:rPr>
        <w:t xml:space="preserve"> and of </w:t>
      </w:r>
      <w:r w:rsidRPr="00B60FA7">
        <w:rPr>
          <w:rStyle w:val="Emphasis"/>
          <w:rFonts w:asciiTheme="minorHAnsi" w:hAnsiTheme="minorHAnsi"/>
          <w:highlight w:val="yellow"/>
        </w:rPr>
        <w:t>ourselves</w:t>
      </w:r>
      <w:r w:rsidRPr="00FF26BF">
        <w:rPr>
          <w:rFonts w:asciiTheme="minorHAnsi" w:hAnsiTheme="minorHAnsi"/>
        </w:rPr>
        <w:t xml:space="preserve">. </w:t>
      </w:r>
      <w:r w:rsidRPr="00FF26BF">
        <w:rPr>
          <w:rStyle w:val="StyleUnderline"/>
          <w:rFonts w:asciiTheme="minorHAnsi" w:hAnsiTheme="minorHAnsi"/>
        </w:rPr>
        <w:t xml:space="preserve">Do not </w:t>
      </w:r>
      <w:r w:rsidRPr="00FF26BF">
        <w:rPr>
          <w:rStyle w:val="Emphasis"/>
          <w:rFonts w:asciiTheme="minorHAnsi" w:hAnsiTheme="minorHAnsi"/>
        </w:rPr>
        <w:t>trust those who spread ressentiment</w:t>
      </w:r>
      <w:r w:rsidRPr="00FF26BF">
        <w:rPr>
          <w:rStyle w:val="StyleUnderline"/>
          <w:rFonts w:asciiTheme="minorHAnsi" w:hAnsiTheme="minorHAnsi"/>
        </w:rPr>
        <w:t xml:space="preserve"> and call for </w:t>
      </w:r>
      <w:r w:rsidRPr="00FF26BF">
        <w:rPr>
          <w:rStyle w:val="Emphasis"/>
          <w:rFonts w:asciiTheme="minorHAnsi" w:hAnsiTheme="minorHAnsi"/>
        </w:rPr>
        <w:t>the settling of accounts</w:t>
      </w:r>
      <w:r w:rsidRPr="00FF26BF">
        <w:rPr>
          <w:rStyle w:val="StyleUnderline"/>
          <w:rFonts w:asciiTheme="minorHAnsi" w:hAnsiTheme="minorHAnsi"/>
        </w:rPr>
        <w:t xml:space="preserve">; they </w:t>
      </w:r>
      <w:r w:rsidRPr="00FF26BF">
        <w:rPr>
          <w:rStyle w:val="Emphasis"/>
          <w:rFonts w:asciiTheme="minorHAnsi" w:hAnsiTheme="minorHAnsi"/>
        </w:rPr>
        <w:t>seek only slaves</w:t>
      </w:r>
      <w:r w:rsidRPr="00FF26BF">
        <w:rPr>
          <w:rStyle w:val="StyleUnderline"/>
          <w:rFonts w:asciiTheme="minorHAnsi" w:hAnsiTheme="minorHAnsi"/>
        </w:rPr>
        <w:t xml:space="preserve"> as allies and always reproduce what they aim to destroy</w:t>
      </w:r>
      <w:r w:rsidRPr="00FF26BF">
        <w:rPr>
          <w:rFonts w:asciiTheme="minorHAnsi" w:hAnsiTheme="minorHAnsi"/>
        </w:rPr>
        <w:t>. “To have ressentiment or not to have ressentiment – there is no greater difference, beyond psychology, beyond history, beyond metaphysics. It is the true difference or transcendental typology – the genealogical and hierarchical difference.”</w:t>
      </w:r>
    </w:p>
    <w:p w14:paraId="612089B6" w14:textId="77777777" w:rsidR="00A21A7B" w:rsidRPr="00FF26BF" w:rsidRDefault="00A21A7B" w:rsidP="00A21A7B">
      <w:pPr>
        <w:spacing w:after="0"/>
        <w:jc w:val="both"/>
        <w:rPr>
          <w:rFonts w:asciiTheme="minorHAnsi" w:hAnsiTheme="minorHAnsi"/>
        </w:rPr>
      </w:pPr>
      <w:r w:rsidRPr="00B60FA7">
        <w:rPr>
          <w:rStyle w:val="Emphasis"/>
          <w:rFonts w:asciiTheme="minorHAnsi" w:hAnsiTheme="minorHAnsi"/>
          <w:highlight w:val="yellow"/>
        </w:rPr>
        <w:t>This is especially true of identity politics</w:t>
      </w:r>
      <w:r w:rsidRPr="00FF26BF">
        <w:rPr>
          <w:rFonts w:asciiTheme="minorHAnsi" w:hAnsiTheme="minorHAnsi"/>
        </w:rPr>
        <w:t xml:space="preserve">. </w:t>
      </w:r>
      <w:r w:rsidRPr="00FF26BF">
        <w:rPr>
          <w:rStyle w:val="StyleUnderline"/>
          <w:rFonts w:asciiTheme="minorHAnsi" w:hAnsiTheme="minorHAnsi"/>
        </w:rPr>
        <w:t xml:space="preserve">If we remained </w:t>
      </w:r>
      <w:r w:rsidRPr="00FF26BF">
        <w:rPr>
          <w:rStyle w:val="Emphasis"/>
          <w:rFonts w:asciiTheme="minorHAnsi" w:hAnsiTheme="minorHAnsi"/>
        </w:rPr>
        <w:t>trapped in a Hegelian spirit</w:t>
      </w:r>
      <w:r w:rsidRPr="00FF26BF">
        <w:rPr>
          <w:rStyle w:val="StyleUnderline"/>
          <w:rFonts w:asciiTheme="minorHAnsi" w:hAnsiTheme="minorHAnsi"/>
        </w:rPr>
        <w:t xml:space="preserve"> of </w:t>
      </w:r>
      <w:r w:rsidRPr="00FF26BF">
        <w:rPr>
          <w:rStyle w:val="Emphasis"/>
          <w:rFonts w:asciiTheme="minorHAnsi" w:hAnsiTheme="minorHAnsi"/>
        </w:rPr>
        <w:t>revenge</w:t>
      </w:r>
      <w:r w:rsidRPr="00FF26BF">
        <w:rPr>
          <w:rStyle w:val="StyleUnderline"/>
          <w:rFonts w:asciiTheme="minorHAnsi" w:hAnsiTheme="minorHAnsi"/>
        </w:rPr>
        <w:t xml:space="preserve"> then our </w:t>
      </w:r>
      <w:r w:rsidRPr="00FF26BF">
        <w:rPr>
          <w:rStyle w:val="Emphasis"/>
          <w:rFonts w:asciiTheme="minorHAnsi" w:hAnsiTheme="minorHAnsi"/>
        </w:rPr>
        <w:t>victories</w:t>
      </w:r>
      <w:r w:rsidRPr="00FF26BF">
        <w:rPr>
          <w:rStyle w:val="StyleUnderline"/>
          <w:rFonts w:asciiTheme="minorHAnsi" w:hAnsiTheme="minorHAnsi"/>
        </w:rPr>
        <w:t xml:space="preserve"> will </w:t>
      </w:r>
      <w:r w:rsidRPr="00FF26BF">
        <w:rPr>
          <w:rStyle w:val="Emphasis"/>
          <w:rFonts w:asciiTheme="minorHAnsi" w:hAnsiTheme="minorHAnsi"/>
        </w:rPr>
        <w:t>always be written into the world as victories as slaves</w:t>
      </w:r>
      <w:r w:rsidRPr="00FF26BF">
        <w:rPr>
          <w:rFonts w:asciiTheme="minorHAnsi" w:hAnsiTheme="minorHAnsi"/>
        </w:rPr>
        <w:t xml:space="preserve">. </w:t>
      </w:r>
      <w:r w:rsidRPr="00B60FA7">
        <w:rPr>
          <w:rStyle w:val="StyleUnderline"/>
          <w:rFonts w:asciiTheme="minorHAnsi" w:hAnsiTheme="minorHAnsi"/>
          <w:highlight w:val="yellow"/>
        </w:rPr>
        <w:lastRenderedPageBreak/>
        <w:t xml:space="preserve">Identity, </w:t>
      </w:r>
      <w:r w:rsidRPr="00B60FA7">
        <w:rPr>
          <w:rStyle w:val="Emphasis"/>
          <w:rFonts w:asciiTheme="minorHAnsi" w:hAnsiTheme="minorHAnsi"/>
          <w:highlight w:val="yellow"/>
        </w:rPr>
        <w:t>even intersectional identity</w:t>
      </w:r>
      <w:r w:rsidRPr="00B60FA7">
        <w:rPr>
          <w:rStyle w:val="StyleUnderline"/>
          <w:rFonts w:asciiTheme="minorHAnsi" w:hAnsiTheme="minorHAnsi"/>
          <w:highlight w:val="yellow"/>
        </w:rPr>
        <w:t xml:space="preserve">, reifies </w:t>
      </w:r>
      <w:r w:rsidRPr="00B60FA7">
        <w:rPr>
          <w:rStyle w:val="Emphasis"/>
          <w:rFonts w:asciiTheme="minorHAnsi" w:hAnsiTheme="minorHAnsi"/>
          <w:highlight w:val="yellow"/>
        </w:rPr>
        <w:t>molar categories</w:t>
      </w:r>
      <w:r w:rsidRPr="00B60FA7">
        <w:rPr>
          <w:rStyle w:val="StyleUnderline"/>
          <w:rFonts w:asciiTheme="minorHAnsi" w:hAnsiTheme="minorHAnsi"/>
          <w:highlight w:val="yellow"/>
        </w:rPr>
        <w:t xml:space="preserve"> in its </w:t>
      </w:r>
      <w:r w:rsidRPr="00B60FA7">
        <w:rPr>
          <w:rStyle w:val="Emphasis"/>
          <w:rFonts w:asciiTheme="minorHAnsi" w:hAnsiTheme="minorHAnsi"/>
          <w:highlight w:val="yellow"/>
        </w:rPr>
        <w:t>production of axes</w:t>
      </w:r>
      <w:r w:rsidRPr="00B60FA7">
        <w:rPr>
          <w:rStyle w:val="StyleUnderline"/>
          <w:rFonts w:asciiTheme="minorHAnsi" w:hAnsiTheme="minorHAnsi"/>
          <w:highlight w:val="yellow"/>
        </w:rPr>
        <w:t xml:space="preserve"> of differentiation</w:t>
      </w:r>
      <w:r w:rsidRPr="00B60FA7">
        <w:rPr>
          <w:rFonts w:asciiTheme="minorHAnsi" w:hAnsiTheme="minorHAnsi"/>
          <w:highlight w:val="yellow"/>
        </w:rPr>
        <w:t xml:space="preserve">. </w:t>
      </w:r>
      <w:r w:rsidRPr="00B60FA7">
        <w:rPr>
          <w:rStyle w:val="StyleUnderline"/>
          <w:rFonts w:asciiTheme="minorHAnsi" w:hAnsiTheme="minorHAnsi"/>
          <w:highlight w:val="yellow"/>
        </w:rPr>
        <w:t xml:space="preserve">Instead of </w:t>
      </w:r>
      <w:r w:rsidRPr="00B60FA7">
        <w:rPr>
          <w:rStyle w:val="Emphasis"/>
          <w:rFonts w:asciiTheme="minorHAnsi" w:hAnsiTheme="minorHAnsi"/>
          <w:highlight w:val="yellow"/>
        </w:rPr>
        <w:t>categories that always repeat the Same</w:t>
      </w:r>
      <w:r w:rsidRPr="00FF26BF">
        <w:rPr>
          <w:rStyle w:val="StyleUnderline"/>
          <w:rFonts w:asciiTheme="minorHAnsi" w:hAnsiTheme="minorHAnsi"/>
        </w:rPr>
        <w:t xml:space="preserve"> through </w:t>
      </w:r>
      <w:r w:rsidRPr="00FF26BF">
        <w:rPr>
          <w:rStyle w:val="Emphasis"/>
          <w:rFonts w:asciiTheme="minorHAnsi" w:hAnsiTheme="minorHAnsi"/>
        </w:rPr>
        <w:t>false appeals</w:t>
      </w:r>
      <w:r w:rsidRPr="00FF26BF">
        <w:rPr>
          <w:rStyle w:val="StyleUnderline"/>
          <w:rFonts w:asciiTheme="minorHAnsi" w:hAnsiTheme="minorHAnsi"/>
        </w:rPr>
        <w:t xml:space="preserve"> to </w:t>
      </w:r>
      <w:r w:rsidRPr="00FF26BF">
        <w:rPr>
          <w:rStyle w:val="Emphasis"/>
          <w:rFonts w:asciiTheme="minorHAnsi" w:hAnsiTheme="minorHAnsi"/>
        </w:rPr>
        <w:t>identity</w:t>
      </w:r>
      <w:r w:rsidRPr="00FF26BF">
        <w:rPr>
          <w:rStyle w:val="StyleUnderline"/>
          <w:rFonts w:asciiTheme="minorHAnsi" w:hAnsiTheme="minorHAnsi"/>
        </w:rPr>
        <w:t xml:space="preserve">, </w:t>
      </w:r>
      <w:r w:rsidRPr="00FF26BF">
        <w:rPr>
          <w:rStyle w:val="Emphasis"/>
          <w:rFonts w:asciiTheme="minorHAnsi" w:hAnsiTheme="minorHAnsi"/>
        </w:rPr>
        <w:t>analogy</w:t>
      </w:r>
      <w:r w:rsidRPr="00FF26BF">
        <w:rPr>
          <w:rStyle w:val="StyleUnderline"/>
          <w:rFonts w:asciiTheme="minorHAnsi" w:hAnsiTheme="minorHAnsi"/>
        </w:rPr>
        <w:t xml:space="preserve">, </w:t>
      </w:r>
      <w:r w:rsidRPr="00FF26BF">
        <w:rPr>
          <w:rStyle w:val="Emphasis"/>
          <w:rFonts w:asciiTheme="minorHAnsi" w:hAnsiTheme="minorHAnsi"/>
        </w:rPr>
        <w:t>resemblance</w:t>
      </w:r>
      <w:r w:rsidRPr="00FF26BF">
        <w:rPr>
          <w:rStyle w:val="StyleUnderline"/>
          <w:rFonts w:asciiTheme="minorHAnsi" w:hAnsiTheme="minorHAnsi"/>
        </w:rPr>
        <w:t xml:space="preserve"> and </w:t>
      </w:r>
      <w:r w:rsidRPr="00FF26BF">
        <w:rPr>
          <w:rStyle w:val="Emphasis"/>
          <w:rFonts w:asciiTheme="minorHAnsi" w:hAnsiTheme="minorHAnsi"/>
        </w:rPr>
        <w:t>opposition</w:t>
      </w:r>
      <w:r w:rsidRPr="00FF26BF">
        <w:rPr>
          <w:rStyle w:val="StyleUnderline"/>
          <w:rFonts w:asciiTheme="minorHAnsi" w:hAnsiTheme="minorHAnsi"/>
        </w:rPr>
        <w:t xml:space="preserve">, </w:t>
      </w:r>
      <w:r w:rsidRPr="00B60FA7">
        <w:rPr>
          <w:rStyle w:val="StyleUnderline"/>
          <w:rFonts w:asciiTheme="minorHAnsi" w:hAnsiTheme="minorHAnsi"/>
          <w:highlight w:val="yellow"/>
        </w:rPr>
        <w:t>we</w:t>
      </w:r>
      <w:r w:rsidRPr="00FF26BF">
        <w:rPr>
          <w:rStyle w:val="StyleUnderline"/>
          <w:rFonts w:asciiTheme="minorHAnsi" w:hAnsiTheme="minorHAnsi"/>
        </w:rPr>
        <w:t xml:space="preserve"> would </w:t>
      </w:r>
      <w:r w:rsidRPr="00B60FA7">
        <w:rPr>
          <w:rStyle w:val="StyleUnderline"/>
          <w:rFonts w:asciiTheme="minorHAnsi" w:hAnsiTheme="minorHAnsi"/>
          <w:highlight w:val="yellow"/>
        </w:rPr>
        <w:t xml:space="preserve">do better to </w:t>
      </w:r>
      <w:r w:rsidRPr="00B60FA7">
        <w:rPr>
          <w:rStyle w:val="Emphasis"/>
          <w:rFonts w:asciiTheme="minorHAnsi" w:hAnsiTheme="minorHAnsi"/>
          <w:highlight w:val="yellow"/>
        </w:rPr>
        <w:t>think of our multiple</w:t>
      </w:r>
      <w:r w:rsidRPr="00B60FA7">
        <w:rPr>
          <w:rStyle w:val="StyleUnderline"/>
          <w:rFonts w:asciiTheme="minorHAnsi" w:hAnsiTheme="minorHAnsi"/>
          <w:highlight w:val="yellow"/>
        </w:rPr>
        <w:t xml:space="preserve"> and </w:t>
      </w:r>
      <w:proofErr w:type="spellStart"/>
      <w:r w:rsidRPr="00B60FA7">
        <w:rPr>
          <w:rStyle w:val="Emphasis"/>
          <w:rFonts w:asciiTheme="minorHAnsi" w:hAnsiTheme="minorHAnsi"/>
          <w:highlight w:val="yellow"/>
        </w:rPr>
        <w:t>alway</w:t>
      </w:r>
      <w:proofErr w:type="spellEnd"/>
      <w:r w:rsidRPr="00B60FA7">
        <w:rPr>
          <w:rStyle w:val="Emphasis"/>
          <w:rFonts w:asciiTheme="minorHAnsi" w:hAnsiTheme="minorHAnsi"/>
          <w:highlight w:val="yellow"/>
        </w:rPr>
        <w:t xml:space="preserve">-shifting </w:t>
      </w:r>
      <w:proofErr w:type="spellStart"/>
      <w:r w:rsidRPr="00B60FA7">
        <w:rPr>
          <w:rStyle w:val="Emphasis"/>
          <w:rFonts w:asciiTheme="minorHAnsi" w:hAnsiTheme="minorHAnsi"/>
          <w:highlight w:val="yellow"/>
        </w:rPr>
        <w:t>overlappings</w:t>
      </w:r>
      <w:proofErr w:type="spellEnd"/>
      <w:r w:rsidRPr="00B60FA7">
        <w:rPr>
          <w:rStyle w:val="StyleUnderline"/>
          <w:rFonts w:asciiTheme="minorHAnsi" w:hAnsiTheme="minorHAnsi"/>
          <w:highlight w:val="yellow"/>
        </w:rPr>
        <w:t xml:space="preserve"> as </w:t>
      </w:r>
      <w:r w:rsidRPr="00B60FA7">
        <w:rPr>
          <w:rStyle w:val="Emphasis"/>
          <w:rFonts w:asciiTheme="minorHAnsi" w:hAnsiTheme="minorHAnsi"/>
          <w:highlight w:val="yellow"/>
        </w:rPr>
        <w:t>events</w:t>
      </w:r>
      <w:r w:rsidRPr="00B60FA7">
        <w:rPr>
          <w:rStyle w:val="StyleUnderline"/>
          <w:rFonts w:asciiTheme="minorHAnsi" w:hAnsiTheme="minorHAnsi"/>
          <w:highlight w:val="yellow"/>
        </w:rPr>
        <w:t xml:space="preserve"> and </w:t>
      </w:r>
      <w:r w:rsidRPr="00B60FA7">
        <w:rPr>
          <w:rStyle w:val="Emphasis"/>
          <w:rFonts w:asciiTheme="minorHAnsi" w:hAnsiTheme="minorHAnsi"/>
          <w:highlight w:val="yellow"/>
        </w:rPr>
        <w:t>encounters</w:t>
      </w:r>
      <w:r w:rsidRPr="00B60FA7">
        <w:rPr>
          <w:rStyle w:val="StyleUnderline"/>
          <w:rFonts w:asciiTheme="minorHAnsi" w:hAnsiTheme="minorHAnsi"/>
          <w:highlight w:val="yellow"/>
        </w:rPr>
        <w:t>, not as perennial attributes of interpellated subjects</w:t>
      </w:r>
      <w:r w:rsidRPr="00FF26BF">
        <w:rPr>
          <w:rFonts w:asciiTheme="minorHAnsi" w:hAnsiTheme="minorHAnsi"/>
        </w:rPr>
        <w:t xml:space="preserve">. </w:t>
      </w:r>
      <w:r w:rsidRPr="00FF26BF">
        <w:rPr>
          <w:rStyle w:val="Emphasis"/>
          <w:rFonts w:asciiTheme="minorHAnsi" w:hAnsiTheme="minorHAnsi"/>
        </w:rPr>
        <w:t>If we’re seeking to hold on to established identities, then what are we resisting?</w:t>
      </w:r>
      <w:r w:rsidRPr="00FF26BF">
        <w:rPr>
          <w:rFonts w:asciiTheme="minorHAnsi" w:hAnsiTheme="minorHAnsi"/>
        </w:rPr>
        <w:t xml:space="preserve"> Our own transformation through association with other bodies? Our capacity to expand joy? </w:t>
      </w:r>
      <w:r w:rsidRPr="00FF26BF">
        <w:rPr>
          <w:rStyle w:val="StyleUnderline"/>
          <w:rFonts w:asciiTheme="minorHAnsi" w:hAnsiTheme="minorHAnsi"/>
        </w:rPr>
        <w:t>Is it not precisely the blockage of desiring-production within sedimented identities that has resulted – and continues to result – in relations of hierarchy and domination</w:t>
      </w:r>
      <w:r w:rsidRPr="00FF26BF">
        <w:rPr>
          <w:rFonts w:asciiTheme="minorHAnsi" w:hAnsiTheme="minorHAnsi"/>
        </w:rPr>
        <w:t xml:space="preserve">? Besides, “the forces of repression need always an ascribable self and specifiable individuals to apply. </w:t>
      </w:r>
      <w:r w:rsidRPr="00B60FA7">
        <w:rPr>
          <w:rStyle w:val="StyleUnderline"/>
          <w:rFonts w:asciiTheme="minorHAnsi" w:hAnsiTheme="minorHAnsi"/>
          <w:highlight w:val="yellow"/>
        </w:rPr>
        <w:t xml:space="preserve">When we </w:t>
      </w:r>
      <w:r w:rsidRPr="00B60FA7">
        <w:rPr>
          <w:rStyle w:val="Emphasis"/>
          <w:rFonts w:asciiTheme="minorHAnsi" w:hAnsiTheme="minorHAnsi"/>
          <w:highlight w:val="yellow"/>
        </w:rPr>
        <w:t>become a little liquid</w:t>
      </w:r>
      <w:r w:rsidRPr="00B60FA7">
        <w:rPr>
          <w:rStyle w:val="StyleUnderline"/>
          <w:rFonts w:asciiTheme="minorHAnsi" w:hAnsiTheme="minorHAnsi"/>
          <w:highlight w:val="yellow"/>
        </w:rPr>
        <w:t xml:space="preserve">, when we </w:t>
      </w:r>
      <w:r w:rsidRPr="00B60FA7">
        <w:rPr>
          <w:rStyle w:val="Emphasis"/>
          <w:rFonts w:asciiTheme="minorHAnsi" w:hAnsiTheme="minorHAnsi"/>
          <w:highlight w:val="yellow"/>
        </w:rPr>
        <w:t>evade the ascription of the self</w:t>
      </w:r>
      <w:r w:rsidRPr="00B60FA7">
        <w:rPr>
          <w:rStyle w:val="StyleUnderline"/>
          <w:rFonts w:asciiTheme="minorHAnsi" w:hAnsiTheme="minorHAnsi"/>
          <w:highlight w:val="yellow"/>
        </w:rPr>
        <w:t xml:space="preserve">” then </w:t>
      </w:r>
      <w:r w:rsidRPr="00B60FA7">
        <w:rPr>
          <w:rStyle w:val="Emphasis"/>
          <w:rFonts w:asciiTheme="minorHAnsi" w:hAnsiTheme="minorHAnsi"/>
          <w:highlight w:val="yellow"/>
        </w:rPr>
        <w:t>perhaps we have a chance</w:t>
      </w:r>
      <w:r w:rsidRPr="00FF26BF">
        <w:rPr>
          <w:rFonts w:asciiTheme="minorHAnsi" w:hAnsiTheme="minorHAnsi"/>
        </w:rPr>
        <w:t xml:space="preserve">. </w:t>
      </w:r>
      <w:r w:rsidRPr="00FF26BF">
        <w:rPr>
          <w:rStyle w:val="StyleUnderline"/>
          <w:rFonts w:asciiTheme="minorHAnsi" w:hAnsiTheme="minorHAnsi"/>
        </w:rPr>
        <w:t>Let us then become liquid; let us fold and unfold and refold in the practice of</w:t>
      </w:r>
      <w:r w:rsidRPr="00FF26BF">
        <w:rPr>
          <w:rFonts w:asciiTheme="minorHAnsi" w:hAnsiTheme="minorHAnsi"/>
        </w:rPr>
        <w:t xml:space="preserve"> what Edouard </w:t>
      </w:r>
      <w:proofErr w:type="spellStart"/>
      <w:r w:rsidRPr="00FF26BF">
        <w:rPr>
          <w:rFonts w:asciiTheme="minorHAnsi" w:hAnsiTheme="minorHAnsi"/>
        </w:rPr>
        <w:t>Glissant</w:t>
      </w:r>
      <w:proofErr w:type="spellEnd"/>
      <w:r w:rsidRPr="00FF26BF">
        <w:rPr>
          <w:rFonts w:asciiTheme="minorHAnsi" w:hAnsiTheme="minorHAnsi"/>
        </w:rPr>
        <w:t xml:space="preserve"> calls </w:t>
      </w:r>
      <w:r w:rsidRPr="00FF26BF">
        <w:rPr>
          <w:rStyle w:val="Emphasis"/>
          <w:rFonts w:asciiTheme="minorHAnsi" w:hAnsiTheme="minorHAnsi"/>
        </w:rPr>
        <w:t>‘relation-identity’</w:t>
      </w:r>
      <w:r w:rsidRPr="00FF26BF">
        <w:rPr>
          <w:rFonts w:asciiTheme="minorHAnsi" w:hAnsiTheme="minorHAnsi"/>
        </w:rPr>
        <w:t xml:space="preserve">. </w:t>
      </w:r>
      <w:r w:rsidRPr="00FF26BF">
        <w:rPr>
          <w:rStyle w:val="StyleUnderline"/>
          <w:rFonts w:asciiTheme="minorHAnsi" w:hAnsiTheme="minorHAnsi"/>
        </w:rPr>
        <w:t xml:space="preserve">This way we can also begin to </w:t>
      </w:r>
      <w:r w:rsidRPr="00FF26BF">
        <w:rPr>
          <w:rStyle w:val="Emphasis"/>
          <w:rFonts w:asciiTheme="minorHAnsi" w:hAnsiTheme="minorHAnsi"/>
        </w:rPr>
        <w:t>discover our “rigid segments,”</w:t>
      </w:r>
      <w:r w:rsidRPr="00FF26BF">
        <w:rPr>
          <w:rStyle w:val="StyleUnderline"/>
          <w:rFonts w:asciiTheme="minorHAnsi" w:hAnsiTheme="minorHAnsi"/>
        </w:rPr>
        <w:t xml:space="preserve"> our </w:t>
      </w:r>
      <w:r w:rsidRPr="00FF26BF">
        <w:rPr>
          <w:rStyle w:val="Emphasis"/>
          <w:rFonts w:asciiTheme="minorHAnsi" w:hAnsiTheme="minorHAnsi"/>
        </w:rPr>
        <w:t xml:space="preserve">“binary and </w:t>
      </w:r>
      <w:proofErr w:type="spellStart"/>
      <w:r w:rsidRPr="00FF26BF">
        <w:rPr>
          <w:rStyle w:val="Emphasis"/>
          <w:rFonts w:asciiTheme="minorHAnsi" w:hAnsiTheme="minorHAnsi"/>
        </w:rPr>
        <w:t>overcoding</w:t>
      </w:r>
      <w:proofErr w:type="spellEnd"/>
      <w:r w:rsidRPr="00FF26BF">
        <w:rPr>
          <w:rStyle w:val="Emphasis"/>
          <w:rFonts w:asciiTheme="minorHAnsi" w:hAnsiTheme="minorHAnsi"/>
        </w:rPr>
        <w:t xml:space="preserve"> machines,”</w:t>
      </w:r>
      <w:r w:rsidRPr="00FF26BF">
        <w:rPr>
          <w:rStyle w:val="StyleUnderline"/>
          <w:rFonts w:asciiTheme="minorHAnsi" w:hAnsiTheme="minorHAnsi"/>
        </w:rPr>
        <w:t xml:space="preserve"> and that “we </w:t>
      </w:r>
      <w:r w:rsidRPr="00FF26BF">
        <w:rPr>
          <w:rStyle w:val="Emphasis"/>
          <w:rFonts w:asciiTheme="minorHAnsi" w:hAnsiTheme="minorHAnsi"/>
        </w:rPr>
        <w:t>are not simply divided up by binary machines</w:t>
      </w:r>
      <w:r w:rsidRPr="00FF26BF">
        <w:rPr>
          <w:rStyle w:val="StyleUnderline"/>
          <w:rFonts w:asciiTheme="minorHAnsi" w:hAnsiTheme="minorHAnsi"/>
        </w:rPr>
        <w:t xml:space="preserve"> of class, sex, or age” but that there are “others which we </w:t>
      </w:r>
      <w:r w:rsidRPr="00FF26BF">
        <w:rPr>
          <w:rStyle w:val="Emphasis"/>
          <w:rFonts w:asciiTheme="minorHAnsi" w:hAnsiTheme="minorHAnsi"/>
        </w:rPr>
        <w:t>constantly shift [and] invent without realizing it</w:t>
      </w:r>
      <w:r w:rsidRPr="00FF26BF">
        <w:rPr>
          <w:rStyle w:val="StyleUnderline"/>
          <w:rFonts w:asciiTheme="minorHAnsi" w:hAnsiTheme="minorHAnsi"/>
        </w:rPr>
        <w:t>.” Our true names are not “pure” but instead “bastard, lower, anarchical, nomadic, and irremediably minor</w:t>
      </w:r>
      <w:r w:rsidRPr="00FF26BF">
        <w:rPr>
          <w:rFonts w:asciiTheme="minorHAnsi" w:hAnsiTheme="minorHAnsi"/>
        </w:rPr>
        <w:t>.”</w:t>
      </w:r>
    </w:p>
    <w:p w14:paraId="384FFFC8" w14:textId="77777777" w:rsidR="00A21A7B" w:rsidRPr="00FF26BF" w:rsidRDefault="00A21A7B" w:rsidP="00A21A7B">
      <w:pPr>
        <w:spacing w:after="0"/>
        <w:jc w:val="both"/>
        <w:rPr>
          <w:rStyle w:val="StyleUnderline"/>
          <w:rFonts w:asciiTheme="minorHAnsi" w:hAnsiTheme="minorHAnsi"/>
        </w:rPr>
      </w:pPr>
      <w:r w:rsidRPr="00FF26BF">
        <w:rPr>
          <w:rFonts w:asciiTheme="minorHAnsi" w:hAnsiTheme="minorHAnsi"/>
        </w:rPr>
        <w:t xml:space="preserve">At the same time, </w:t>
      </w:r>
      <w:r w:rsidRPr="00FF26BF">
        <w:rPr>
          <w:rStyle w:val="StyleUnderline"/>
          <w:rFonts w:asciiTheme="minorHAnsi" w:hAnsiTheme="minorHAnsi"/>
        </w:rPr>
        <w:t xml:space="preserve">struggle on the level of axioms is </w:t>
      </w:r>
      <w:r w:rsidRPr="00FF26BF">
        <w:rPr>
          <w:rStyle w:val="Emphasis"/>
          <w:rFonts w:asciiTheme="minorHAnsi" w:hAnsiTheme="minorHAnsi"/>
        </w:rPr>
        <w:t>not unimportant</w:t>
      </w:r>
      <w:r w:rsidRPr="00FF26BF">
        <w:rPr>
          <w:rFonts w:asciiTheme="minorHAnsi" w:hAnsiTheme="minorHAnsi"/>
        </w:rPr>
        <w:t xml:space="preserve">. </w:t>
      </w:r>
      <w:r w:rsidRPr="00B60FA7">
        <w:rPr>
          <w:rStyle w:val="Emphasis"/>
          <w:rFonts w:asciiTheme="minorHAnsi" w:hAnsiTheme="minorHAnsi"/>
          <w:highlight w:val="yellow"/>
        </w:rPr>
        <w:t>The fight for reforms</w:t>
      </w:r>
      <w:r w:rsidRPr="00FF26BF">
        <w:rPr>
          <w:rStyle w:val="StyleUnderline"/>
          <w:rFonts w:asciiTheme="minorHAnsi" w:hAnsiTheme="minorHAnsi"/>
        </w:rPr>
        <w:t xml:space="preserve"> – for service delivery, for jobs, for recognition, for a voice – can </w:t>
      </w:r>
      <w:r w:rsidRPr="00FF26BF">
        <w:rPr>
          <w:rStyle w:val="Emphasis"/>
          <w:rFonts w:asciiTheme="minorHAnsi" w:hAnsiTheme="minorHAnsi"/>
        </w:rPr>
        <w:t xml:space="preserve">aid in minority </w:t>
      </w:r>
      <w:proofErr w:type="spellStart"/>
      <w:r w:rsidRPr="00FF26BF">
        <w:rPr>
          <w:rStyle w:val="Emphasis"/>
          <w:rFonts w:asciiTheme="minorHAnsi" w:hAnsiTheme="minorHAnsi"/>
        </w:rPr>
        <w:t>becomings</w:t>
      </w:r>
      <w:proofErr w:type="spellEnd"/>
      <w:r w:rsidRPr="00FF26BF">
        <w:rPr>
          <w:rFonts w:asciiTheme="minorHAnsi" w:hAnsiTheme="minorHAnsi"/>
        </w:rPr>
        <w:t xml:space="preserve">. However, </w:t>
      </w:r>
      <w:r w:rsidRPr="00FF26BF">
        <w:rPr>
          <w:rStyle w:val="StyleUnderline"/>
          <w:rFonts w:asciiTheme="minorHAnsi" w:hAnsiTheme="minorHAnsi"/>
        </w:rPr>
        <w:t xml:space="preserve">struggles on this level </w:t>
      </w:r>
      <w:r w:rsidRPr="00FF26BF">
        <w:rPr>
          <w:rStyle w:val="Emphasis"/>
          <w:rFonts w:asciiTheme="minorHAnsi" w:hAnsiTheme="minorHAnsi"/>
        </w:rPr>
        <w:t xml:space="preserve">only facilitate such </w:t>
      </w:r>
      <w:proofErr w:type="spellStart"/>
      <w:r w:rsidRPr="00FF26BF">
        <w:rPr>
          <w:rStyle w:val="Emphasis"/>
          <w:rFonts w:asciiTheme="minorHAnsi" w:hAnsiTheme="minorHAnsi"/>
        </w:rPr>
        <w:t>becomings</w:t>
      </w:r>
      <w:proofErr w:type="spellEnd"/>
      <w:r w:rsidRPr="00FF26BF">
        <w:rPr>
          <w:rStyle w:val="StyleUnderline"/>
          <w:rFonts w:asciiTheme="minorHAnsi" w:hAnsiTheme="minorHAnsi"/>
        </w:rPr>
        <w:t xml:space="preserve"> and </w:t>
      </w:r>
      <w:r w:rsidRPr="00B60FA7">
        <w:rPr>
          <w:rStyle w:val="Emphasis"/>
          <w:rFonts w:asciiTheme="minorHAnsi" w:hAnsiTheme="minorHAnsi"/>
          <w:highlight w:val="yellow"/>
        </w:rPr>
        <w:t>are not always necessary</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 xml:space="preserve">These molar politics are “the index of </w:t>
      </w:r>
      <w:r w:rsidRPr="00FF26BF">
        <w:rPr>
          <w:rStyle w:val="Emphasis"/>
          <w:rFonts w:asciiTheme="minorHAnsi" w:hAnsiTheme="minorHAnsi"/>
        </w:rPr>
        <w:t>another coexistent combat</w:t>
      </w:r>
      <w:r w:rsidRPr="00FF26BF">
        <w:rPr>
          <w:rStyle w:val="StyleUnderline"/>
          <w:rFonts w:asciiTheme="minorHAnsi" w:hAnsiTheme="minorHAnsi"/>
        </w:rPr>
        <w:t xml:space="preserve">,” a </w:t>
      </w:r>
      <w:r w:rsidRPr="00FF26BF">
        <w:rPr>
          <w:rStyle w:val="Emphasis"/>
          <w:rFonts w:asciiTheme="minorHAnsi" w:hAnsiTheme="minorHAnsi"/>
        </w:rPr>
        <w:t>micropolitics</w:t>
      </w:r>
      <w:r w:rsidRPr="00FF26BF">
        <w:rPr>
          <w:rFonts w:asciiTheme="minorHAnsi" w:hAnsiTheme="minorHAnsi"/>
        </w:rPr>
        <w:t>. At the very least</w:t>
      </w:r>
      <w:r w:rsidRPr="00B60FA7">
        <w:rPr>
          <w:rFonts w:asciiTheme="minorHAnsi" w:hAnsiTheme="minorHAnsi"/>
          <w:highlight w:val="yellow"/>
        </w:rPr>
        <w:t xml:space="preserve">, </w:t>
      </w:r>
      <w:r w:rsidRPr="00B60FA7">
        <w:rPr>
          <w:rStyle w:val="Emphasis"/>
          <w:rFonts w:asciiTheme="minorHAnsi" w:hAnsiTheme="minorHAnsi"/>
          <w:highlight w:val="yellow"/>
        </w:rPr>
        <w:t>we must be done with the hegemony of hegemony</w:t>
      </w:r>
      <w:r w:rsidRPr="00B60FA7">
        <w:rPr>
          <w:rFonts w:asciiTheme="minorHAnsi" w:hAnsiTheme="minorHAnsi"/>
          <w:highlight w:val="yellow"/>
        </w:rPr>
        <w:t>.</w:t>
      </w:r>
      <w:r w:rsidRPr="00FF26BF">
        <w:rPr>
          <w:rFonts w:asciiTheme="minorHAnsi" w:hAnsiTheme="minorHAnsi"/>
        </w:rPr>
        <w:t xml:space="preserve"> </w:t>
      </w:r>
      <w:r w:rsidRPr="00FF26BF">
        <w:rPr>
          <w:rStyle w:val="StyleUnderline"/>
          <w:rFonts w:asciiTheme="minorHAnsi" w:hAnsiTheme="minorHAnsi"/>
        </w:rPr>
        <w:t>Our “</w:t>
      </w:r>
      <w:r w:rsidRPr="00FF26BF">
        <w:rPr>
          <w:rStyle w:val="Emphasis"/>
          <w:rFonts w:asciiTheme="minorHAnsi" w:hAnsiTheme="minorHAnsi"/>
        </w:rPr>
        <w:t>revolutionary organization must be that of the war machine</w:t>
      </w:r>
      <w:r w:rsidRPr="00FF26BF">
        <w:rPr>
          <w:rStyle w:val="StyleUnderline"/>
          <w:rFonts w:asciiTheme="minorHAnsi" w:hAnsiTheme="minorHAnsi"/>
        </w:rPr>
        <w:t xml:space="preserve">.” We seek a </w:t>
      </w:r>
      <w:r w:rsidRPr="00FF26BF">
        <w:rPr>
          <w:rStyle w:val="Emphasis"/>
          <w:rFonts w:asciiTheme="minorHAnsi" w:hAnsiTheme="minorHAnsi"/>
        </w:rPr>
        <w:t>nomadic revolutionary science</w:t>
      </w:r>
      <w:r w:rsidRPr="00FF26BF">
        <w:rPr>
          <w:rStyle w:val="StyleUnderline"/>
          <w:rFonts w:asciiTheme="minorHAnsi" w:hAnsiTheme="minorHAnsi"/>
        </w:rPr>
        <w:t xml:space="preserve">, not a </w:t>
      </w:r>
      <w:r w:rsidRPr="00FF26BF">
        <w:rPr>
          <w:rStyle w:val="Emphasis"/>
          <w:rFonts w:asciiTheme="minorHAnsi" w:hAnsiTheme="minorHAnsi"/>
        </w:rPr>
        <w:t xml:space="preserve">Royal science of </w:t>
      </w:r>
      <w:proofErr w:type="spellStart"/>
      <w:r w:rsidRPr="00FF26BF">
        <w:rPr>
          <w:rStyle w:val="Emphasis"/>
          <w:rFonts w:asciiTheme="minorHAnsi" w:hAnsiTheme="minorHAnsi"/>
        </w:rPr>
        <w:t>teleologies</w:t>
      </w:r>
      <w:proofErr w:type="spellEnd"/>
      <w:r w:rsidRPr="00FF26BF">
        <w:rPr>
          <w:rStyle w:val="StyleUnderline"/>
          <w:rFonts w:asciiTheme="minorHAnsi" w:hAnsiTheme="minorHAnsi"/>
        </w:rPr>
        <w:t xml:space="preserve"> and </w:t>
      </w:r>
      <w:r w:rsidRPr="00FF26BF">
        <w:rPr>
          <w:rStyle w:val="Emphasis"/>
          <w:rFonts w:asciiTheme="minorHAnsi" w:hAnsiTheme="minorHAnsi"/>
        </w:rPr>
        <w:t>base-superstructures</w:t>
      </w:r>
      <w:r w:rsidRPr="00FF26BF">
        <w:rPr>
          <w:rStyle w:val="StyleUnderline"/>
          <w:rFonts w:asciiTheme="minorHAnsi" w:hAnsiTheme="minorHAnsi"/>
        </w:rPr>
        <w:t xml:space="preserve"> and </w:t>
      </w:r>
      <w:r w:rsidRPr="00FF26BF">
        <w:rPr>
          <w:rStyle w:val="Emphasis"/>
          <w:rFonts w:asciiTheme="minorHAnsi" w:hAnsiTheme="minorHAnsi"/>
        </w:rPr>
        <w:t>counter-hegemonies</w:t>
      </w:r>
      <w:r w:rsidRPr="00FF26BF">
        <w:rPr>
          <w:rStyle w:val="StyleUnderline"/>
          <w:rFonts w:asciiTheme="minorHAnsi" w:hAnsiTheme="minorHAnsi"/>
        </w:rPr>
        <w:t xml:space="preserve"> and </w:t>
      </w:r>
      <w:r w:rsidRPr="00FF26BF">
        <w:rPr>
          <w:rStyle w:val="Emphasis"/>
          <w:rFonts w:asciiTheme="minorHAnsi" w:hAnsiTheme="minorHAnsi"/>
        </w:rPr>
        <w:t>determinations in the last instance</w:t>
      </w:r>
      <w:r w:rsidRPr="00FF26BF">
        <w:rPr>
          <w:rStyle w:val="StyleUnderline"/>
          <w:rFonts w:asciiTheme="minorHAnsi" w:hAnsiTheme="minorHAnsi"/>
        </w:rPr>
        <w:t xml:space="preserve">. </w:t>
      </w:r>
      <w:r w:rsidRPr="00B60FA7">
        <w:rPr>
          <w:rStyle w:val="StyleUnderline"/>
          <w:rFonts w:asciiTheme="minorHAnsi" w:hAnsiTheme="minorHAnsi"/>
          <w:highlight w:val="yellow"/>
        </w:rPr>
        <w:t xml:space="preserve">We are </w:t>
      </w:r>
      <w:r w:rsidRPr="00B60FA7">
        <w:rPr>
          <w:rStyle w:val="Emphasis"/>
          <w:rFonts w:asciiTheme="minorHAnsi" w:hAnsiTheme="minorHAnsi"/>
          <w:highlight w:val="yellow"/>
        </w:rPr>
        <w:t>multiple</w:t>
      </w:r>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heterogeneous</w:t>
      </w:r>
      <w:r w:rsidRPr="00B60FA7">
        <w:rPr>
          <w:rStyle w:val="StyleUnderline"/>
          <w:rFonts w:asciiTheme="minorHAnsi" w:hAnsiTheme="minorHAnsi"/>
          <w:highlight w:val="yellow"/>
        </w:rPr>
        <w:t xml:space="preserve">. There </w:t>
      </w:r>
      <w:proofErr w:type="gramStart"/>
      <w:r w:rsidRPr="00B60FA7">
        <w:rPr>
          <w:rStyle w:val="StyleUnderline"/>
          <w:rFonts w:asciiTheme="minorHAnsi" w:hAnsiTheme="minorHAnsi"/>
          <w:highlight w:val="yellow"/>
        </w:rPr>
        <w:t>are</w:t>
      </w:r>
      <w:proofErr w:type="gramEnd"/>
      <w:r w:rsidRPr="00B60FA7">
        <w:rPr>
          <w:rStyle w:val="StyleUnderline"/>
          <w:rFonts w:asciiTheme="minorHAnsi" w:hAnsiTheme="minorHAnsi"/>
          <w:highlight w:val="yellow"/>
        </w:rPr>
        <w:t xml:space="preserve"> </w:t>
      </w:r>
      <w:r w:rsidRPr="00B60FA7">
        <w:rPr>
          <w:rStyle w:val="Emphasis"/>
          <w:rFonts w:asciiTheme="minorHAnsi" w:hAnsiTheme="minorHAnsi"/>
          <w:highlight w:val="yellow"/>
        </w:rPr>
        <w:t>always an infinity of peoples</w:t>
      </w:r>
      <w:r w:rsidRPr="00B60FA7">
        <w:rPr>
          <w:rStyle w:val="StyleUnderline"/>
          <w:rFonts w:asciiTheme="minorHAnsi" w:hAnsiTheme="minorHAnsi"/>
          <w:highlight w:val="yellow"/>
        </w:rPr>
        <w:t>.</w:t>
      </w:r>
    </w:p>
    <w:p w14:paraId="70146E60" w14:textId="77777777" w:rsidR="00A21A7B" w:rsidRPr="0004621B" w:rsidRDefault="00A21A7B" w:rsidP="00A21A7B">
      <w:pPr>
        <w:spacing w:after="0"/>
        <w:jc w:val="both"/>
        <w:rPr>
          <w:rFonts w:asciiTheme="minorHAnsi" w:hAnsiTheme="minorHAnsi"/>
          <w:u w:val="single"/>
        </w:rPr>
      </w:pPr>
      <w:r w:rsidRPr="00FF26BF">
        <w:rPr>
          <w:rStyle w:val="Emphasis"/>
          <w:rFonts w:asciiTheme="minorHAnsi" w:hAnsiTheme="minorHAnsi"/>
        </w:rPr>
        <w:t xml:space="preserve">We must commit </w:t>
      </w:r>
      <w:proofErr w:type="spellStart"/>
      <w:r w:rsidRPr="00FF26BF">
        <w:rPr>
          <w:rStyle w:val="Emphasis"/>
          <w:rFonts w:asciiTheme="minorHAnsi" w:hAnsiTheme="minorHAnsi"/>
        </w:rPr>
        <w:t>altrucide</w:t>
      </w:r>
      <w:proofErr w:type="spellEnd"/>
      <w:r w:rsidRPr="00FF26BF">
        <w:rPr>
          <w:rStyle w:val="Emphasis"/>
          <w:rFonts w:asciiTheme="minorHAnsi" w:hAnsiTheme="minorHAnsi"/>
        </w:rPr>
        <w:t xml:space="preserve"> and suicide</w:t>
      </w:r>
      <w:r w:rsidRPr="00FF26BF">
        <w:rPr>
          <w:rFonts w:asciiTheme="minorHAnsi" w:hAnsiTheme="minorHAnsi"/>
        </w:rPr>
        <w:t xml:space="preserve">. For </w:t>
      </w:r>
      <w:r w:rsidRPr="00FF26BF">
        <w:rPr>
          <w:rStyle w:val="StyleUnderline"/>
          <w:rFonts w:asciiTheme="minorHAnsi" w:hAnsiTheme="minorHAnsi"/>
        </w:rPr>
        <w:t xml:space="preserve">as long as we remain </w:t>
      </w:r>
      <w:r w:rsidRPr="00FF26BF">
        <w:rPr>
          <w:rStyle w:val="Emphasis"/>
          <w:rFonts w:asciiTheme="minorHAnsi" w:hAnsiTheme="minorHAnsi"/>
        </w:rPr>
        <w:t>trapped in the infinite demand of the Other</w:t>
      </w:r>
      <w:r w:rsidRPr="00FF26BF">
        <w:rPr>
          <w:rStyle w:val="StyleUnderline"/>
          <w:rFonts w:asciiTheme="minorHAnsi" w:hAnsiTheme="minorHAnsi"/>
        </w:rPr>
        <w:t xml:space="preserve">, as long as </w:t>
      </w:r>
      <w:r w:rsidRPr="00FF26BF">
        <w:rPr>
          <w:rStyle w:val="Emphasis"/>
          <w:rFonts w:asciiTheme="minorHAnsi" w:hAnsiTheme="minorHAnsi"/>
        </w:rPr>
        <w:t>our focus is on trauma</w:t>
      </w:r>
      <w:r w:rsidRPr="00FF26BF">
        <w:rPr>
          <w:rStyle w:val="StyleUnderline"/>
          <w:rFonts w:asciiTheme="minorHAnsi" w:hAnsiTheme="minorHAnsi"/>
        </w:rPr>
        <w:t xml:space="preserve">, </w:t>
      </w:r>
      <w:r w:rsidRPr="00FF26BF">
        <w:rPr>
          <w:rStyle w:val="Emphasis"/>
          <w:rFonts w:asciiTheme="minorHAnsi" w:hAnsiTheme="minorHAnsi"/>
        </w:rPr>
        <w:t>infinite justice</w:t>
      </w:r>
      <w:r w:rsidRPr="00FF26BF">
        <w:rPr>
          <w:rStyle w:val="StyleUnderline"/>
          <w:rFonts w:asciiTheme="minorHAnsi" w:hAnsiTheme="minorHAnsi"/>
        </w:rPr>
        <w:t xml:space="preserve">, </w:t>
      </w:r>
      <w:r w:rsidRPr="00FF26BF">
        <w:rPr>
          <w:rStyle w:val="Emphasis"/>
          <w:rFonts w:asciiTheme="minorHAnsi" w:hAnsiTheme="minorHAnsi"/>
        </w:rPr>
        <w:t>impossible horizons and melancholia</w:t>
      </w:r>
      <w:r w:rsidRPr="00FF26BF">
        <w:rPr>
          <w:rStyle w:val="StyleUnderline"/>
          <w:rFonts w:asciiTheme="minorHAnsi" w:hAnsiTheme="minorHAnsi"/>
        </w:rPr>
        <w:t xml:space="preserve">, we are </w:t>
      </w:r>
      <w:r w:rsidRPr="00FF26BF">
        <w:rPr>
          <w:rStyle w:val="Emphasis"/>
          <w:rFonts w:asciiTheme="minorHAnsi" w:hAnsiTheme="minorHAnsi"/>
        </w:rPr>
        <w:t>separated from our capacity</w:t>
      </w:r>
      <w:r w:rsidRPr="00FF26BF">
        <w:rPr>
          <w:rStyle w:val="StyleUnderline"/>
          <w:rFonts w:asciiTheme="minorHAnsi" w:hAnsiTheme="minorHAnsi"/>
        </w:rPr>
        <w:t xml:space="preserve"> to </w:t>
      </w:r>
      <w:r w:rsidRPr="00FF26BF">
        <w:rPr>
          <w:rStyle w:val="Emphasis"/>
          <w:rFonts w:asciiTheme="minorHAnsi" w:hAnsiTheme="minorHAnsi"/>
        </w:rPr>
        <w:t>act</w:t>
      </w:r>
      <w:r w:rsidRPr="00FF26BF">
        <w:rPr>
          <w:rStyle w:val="StyleUnderline"/>
          <w:rFonts w:asciiTheme="minorHAnsi" w:hAnsiTheme="minorHAnsi"/>
        </w:rPr>
        <w:t xml:space="preserve"> by a </w:t>
      </w:r>
      <w:proofErr w:type="spellStart"/>
      <w:r w:rsidRPr="00FF26BF">
        <w:rPr>
          <w:rStyle w:val="Emphasis"/>
          <w:rFonts w:asciiTheme="minorHAnsi" w:hAnsiTheme="minorHAnsi"/>
        </w:rPr>
        <w:t>reimposed</w:t>
      </w:r>
      <w:proofErr w:type="spellEnd"/>
      <w:r w:rsidRPr="00FF26BF">
        <w:rPr>
          <w:rStyle w:val="StyleUnderline"/>
          <w:rFonts w:asciiTheme="minorHAnsi" w:hAnsiTheme="minorHAnsi"/>
        </w:rPr>
        <w:t xml:space="preserve"> </w:t>
      </w:r>
      <w:r w:rsidRPr="00FF26BF">
        <w:rPr>
          <w:rStyle w:val="Emphasis"/>
          <w:rFonts w:asciiTheme="minorHAnsi" w:hAnsiTheme="minorHAnsi"/>
        </w:rPr>
        <w:t>transcendent dialectics</w:t>
      </w:r>
      <w:r w:rsidRPr="00FF26BF">
        <w:rPr>
          <w:rStyle w:val="StyleUnderline"/>
          <w:rFonts w:asciiTheme="minorHAnsi" w:hAnsiTheme="minorHAnsi"/>
        </w:rPr>
        <w:t xml:space="preserve"> of </w:t>
      </w:r>
      <w:r w:rsidRPr="00FF26BF">
        <w:rPr>
          <w:rStyle w:val="Emphasis"/>
          <w:rFonts w:asciiTheme="minorHAnsi" w:hAnsiTheme="minorHAnsi"/>
        </w:rPr>
        <w:t>absolute responsibility</w:t>
      </w:r>
      <w:r w:rsidRPr="00FF26BF">
        <w:rPr>
          <w:rFonts w:asciiTheme="minorHAnsi" w:hAnsiTheme="minorHAnsi"/>
        </w:rPr>
        <w:t xml:space="preserve">. Instead, </w:t>
      </w:r>
      <w:r w:rsidRPr="00FF26BF">
        <w:rPr>
          <w:rStyle w:val="StyleUnderline"/>
          <w:rFonts w:asciiTheme="minorHAnsi" w:hAnsiTheme="minorHAnsi"/>
        </w:rPr>
        <w:t xml:space="preserve">imbrication in movement, reciprocal feedback loops, mutual </w:t>
      </w:r>
      <w:proofErr w:type="spellStart"/>
      <w:r w:rsidRPr="00FF26BF">
        <w:rPr>
          <w:rStyle w:val="StyleUnderline"/>
          <w:rFonts w:asciiTheme="minorHAnsi" w:hAnsiTheme="minorHAnsi"/>
        </w:rPr>
        <w:t>enfoldings</w:t>
      </w:r>
      <w:proofErr w:type="spellEnd"/>
      <w:r w:rsidRPr="00FF26BF">
        <w:rPr>
          <w:rStyle w:val="StyleUnderline"/>
          <w:rFonts w:asciiTheme="minorHAnsi" w:hAnsiTheme="minorHAnsi"/>
        </w:rPr>
        <w:t xml:space="preserve"> of affect and expression, exchange and </w:t>
      </w:r>
      <w:r w:rsidRPr="00FF26BF">
        <w:rPr>
          <w:rStyle w:val="Emphasis"/>
          <w:rFonts w:asciiTheme="minorHAnsi" w:hAnsiTheme="minorHAnsi"/>
        </w:rPr>
        <w:t>becoming-other-together</w:t>
      </w:r>
      <w:r w:rsidRPr="00FF26BF">
        <w:rPr>
          <w:rStyle w:val="StyleUnderline"/>
          <w:rFonts w:asciiTheme="minorHAnsi" w:hAnsiTheme="minorHAnsi"/>
        </w:rPr>
        <w:t>.</w:t>
      </w:r>
    </w:p>
    <w:p w14:paraId="7894FA17" w14:textId="1BA5045B" w:rsidR="00B60FA7" w:rsidRDefault="00B60FA7">
      <w:pPr>
        <w:spacing w:after="0" w:line="240" w:lineRule="auto"/>
        <w:rPr>
          <w:rFonts w:ascii="SabonLTStd" w:eastAsia="Times New Roman" w:hAnsi="SabonLTStd" w:cs="Times New Roman"/>
          <w:sz w:val="20"/>
          <w:szCs w:val="20"/>
        </w:rPr>
      </w:pPr>
      <w:r>
        <w:rPr>
          <w:rFonts w:ascii="SabonLTStd" w:eastAsia="Times New Roman" w:hAnsi="SabonLTStd" w:cs="Times New Roman"/>
          <w:sz w:val="20"/>
          <w:szCs w:val="20"/>
        </w:rPr>
        <w:br w:type="page"/>
      </w:r>
    </w:p>
    <w:p w14:paraId="63F1A4CD" w14:textId="77777777" w:rsidR="00B60FA7" w:rsidRDefault="00B60FA7" w:rsidP="00B60FA7">
      <w:pPr>
        <w:pStyle w:val="Heading4"/>
        <w:jc w:val="both"/>
      </w:pPr>
      <w:r>
        <w:lastRenderedPageBreak/>
        <w:t>There’s no space for activism in the status quo. State based modes of repression capture all resistance. Our militant research approach is the only way for politics to become possible again.</w:t>
      </w:r>
    </w:p>
    <w:p w14:paraId="484C26B9" w14:textId="77777777" w:rsidR="00B60FA7" w:rsidRPr="0048022F" w:rsidRDefault="00B60FA7" w:rsidP="00B60FA7">
      <w:pPr>
        <w:jc w:val="both"/>
      </w:pPr>
      <w:r w:rsidRPr="0048022F">
        <w:rPr>
          <w:rStyle w:val="Heading4Char"/>
        </w:rPr>
        <w:t>Svirsky 10.</w:t>
      </w:r>
      <w:r w:rsidRPr="0048022F">
        <w:t xml:space="preserve"> Marcelo Svirsky, professor of critical and cultural theory at Cardiff University (UK), “Introduction: Beyond the Royal Science of Politics,” Deleuze Studies Vol 4: 2010, pg. 2</w:t>
      </w:r>
    </w:p>
    <w:p w14:paraId="2C766C10" w14:textId="77777777" w:rsidR="00B60FA7" w:rsidRPr="0048022F" w:rsidRDefault="00B60FA7" w:rsidP="00B60FA7">
      <w:pPr>
        <w:jc w:val="both"/>
      </w:pPr>
      <w:r w:rsidRPr="0048022F">
        <w:t xml:space="preserve">As Deleuze and Guattari have explained, </w:t>
      </w:r>
      <w:r w:rsidRPr="0048022F">
        <w:rPr>
          <w:rStyle w:val="StyleUnderline"/>
        </w:rPr>
        <w:t xml:space="preserve">this characteristic </w:t>
      </w:r>
      <w:r w:rsidRPr="00E837A6">
        <w:rPr>
          <w:rStyle w:val="Emphasis"/>
          <w:rFonts w:eastAsia="MS Gothic"/>
          <w:highlight w:val="green"/>
        </w:rPr>
        <w:t>‘royal’ science</w:t>
      </w:r>
      <w:r w:rsidRPr="00E837A6">
        <w:rPr>
          <w:rStyle w:val="StyleUnderline"/>
          <w:highlight w:val="green"/>
        </w:rPr>
        <w:t xml:space="preserve"> of politics ‘</w:t>
      </w:r>
      <w:r w:rsidRPr="00E837A6">
        <w:rPr>
          <w:rStyle w:val="Emphasis"/>
          <w:rFonts w:eastAsia="MS Gothic"/>
          <w:highlight w:val="green"/>
        </w:rPr>
        <w:t>continually appropriates</w:t>
      </w:r>
      <w:r w:rsidRPr="00E837A6">
        <w:rPr>
          <w:rStyle w:val="StyleUnderline"/>
          <w:highlight w:val="green"/>
        </w:rPr>
        <w:t xml:space="preserve"> the contents </w:t>
      </w:r>
      <w:r w:rsidRPr="0069283B">
        <w:rPr>
          <w:rStyle w:val="StyleUnderline"/>
        </w:rPr>
        <w:t xml:space="preserve">of </w:t>
      </w:r>
      <w:r w:rsidRPr="0069283B">
        <w:rPr>
          <w:rStyle w:val="Emphasis"/>
          <w:rFonts w:eastAsia="MS Gothic"/>
        </w:rPr>
        <w:t xml:space="preserve">vague or </w:t>
      </w:r>
      <w:r w:rsidRPr="00E837A6">
        <w:rPr>
          <w:rStyle w:val="Emphasis"/>
          <w:rFonts w:eastAsia="MS Gothic"/>
          <w:highlight w:val="green"/>
        </w:rPr>
        <w:t>nomad science’</w:t>
      </w:r>
      <w:r w:rsidRPr="0069283B">
        <w:rPr>
          <w:rStyle w:val="StyleUnderline"/>
        </w:rPr>
        <w:t>–t</w:t>
      </w:r>
      <w:r w:rsidRPr="0048022F">
        <w:rPr>
          <w:rStyle w:val="StyleUnderline"/>
        </w:rPr>
        <w:t xml:space="preserve">hose forms of </w:t>
      </w:r>
      <w:r w:rsidRPr="00E837A6">
        <w:rPr>
          <w:rStyle w:val="StyleUnderline"/>
          <w:highlight w:val="green"/>
        </w:rPr>
        <w:t xml:space="preserve">political investigation looking ‘to understand both the repression it encounters and the interaction </w:t>
      </w:r>
      <w:proofErr w:type="gramStart"/>
      <w:r w:rsidRPr="00E837A6">
        <w:rPr>
          <w:rStyle w:val="StyleUnderline"/>
          <w:highlight w:val="green"/>
        </w:rPr>
        <w:t xml:space="preserve">‘ </w:t>
      </w:r>
      <w:r w:rsidRPr="00E837A6">
        <w:rPr>
          <w:rStyle w:val="Emphasis"/>
          <w:rFonts w:eastAsia="MS Gothic"/>
          <w:highlight w:val="green"/>
        </w:rPr>
        <w:t>“</w:t>
      </w:r>
      <w:proofErr w:type="gramEnd"/>
      <w:r w:rsidRPr="00E837A6">
        <w:rPr>
          <w:rStyle w:val="Emphasis"/>
          <w:rFonts w:eastAsia="MS Gothic"/>
          <w:highlight w:val="green"/>
        </w:rPr>
        <w:t xml:space="preserve">containing” </w:t>
      </w:r>
      <w:r w:rsidRPr="0069283B">
        <w:rPr>
          <w:rStyle w:val="Emphasis"/>
          <w:rFonts w:eastAsia="MS Gothic"/>
          <w:highlight w:val="yellow"/>
        </w:rPr>
        <w:t>it’</w:t>
      </w:r>
      <w:r w:rsidRPr="0048022F">
        <w:t xml:space="preserve"> (Deleuze and Guattari 1987: 367–8). </w:t>
      </w:r>
      <w:r w:rsidRPr="0048022F">
        <w:rPr>
          <w:rStyle w:val="StyleUnderline"/>
        </w:rPr>
        <w:t xml:space="preserve">One major task of </w:t>
      </w:r>
      <w:r w:rsidRPr="00E837A6">
        <w:rPr>
          <w:rStyle w:val="StyleUnderline"/>
          <w:highlight w:val="green"/>
        </w:rPr>
        <w:t>new activist war machines</w:t>
      </w:r>
      <w:r w:rsidRPr="0048022F">
        <w:rPr>
          <w:rStyle w:val="StyleUnderline"/>
        </w:rPr>
        <w:t xml:space="preserve"> is</w:t>
      </w:r>
      <w:r w:rsidRPr="0048022F">
        <w:t xml:space="preserve">, then, </w:t>
      </w:r>
      <w:r w:rsidRPr="0048022F">
        <w:rPr>
          <w:rStyle w:val="StyleUnderline"/>
        </w:rPr>
        <w:t xml:space="preserve">to </w:t>
      </w:r>
      <w:r w:rsidRPr="00E837A6">
        <w:rPr>
          <w:rStyle w:val="Emphasis"/>
          <w:rFonts w:eastAsia="MS Gothic"/>
          <w:highlight w:val="green"/>
        </w:rPr>
        <w:t>escape entrapment</w:t>
      </w:r>
      <w:r w:rsidRPr="00E837A6">
        <w:rPr>
          <w:rStyle w:val="StyleUnderline"/>
          <w:highlight w:val="green"/>
        </w:rPr>
        <w:t xml:space="preserve"> within </w:t>
      </w:r>
      <w:r w:rsidRPr="0069283B">
        <w:rPr>
          <w:rStyle w:val="StyleUnderline"/>
          <w:highlight w:val="yellow"/>
        </w:rPr>
        <w:t xml:space="preserve">the </w:t>
      </w:r>
      <w:r w:rsidRPr="0069283B">
        <w:rPr>
          <w:rStyle w:val="Emphasis"/>
          <w:rFonts w:eastAsia="MS Gothic"/>
          <w:highlight w:val="yellow"/>
        </w:rPr>
        <w:t xml:space="preserve">black hole of </w:t>
      </w:r>
      <w:r w:rsidRPr="00E837A6">
        <w:rPr>
          <w:rStyle w:val="Emphasis"/>
          <w:rFonts w:eastAsia="MS Gothic"/>
          <w:highlight w:val="green"/>
        </w:rPr>
        <w:t>the majoritarian discourse</w:t>
      </w:r>
      <w:r w:rsidRPr="00E837A6">
        <w:rPr>
          <w:rStyle w:val="StyleUnderline"/>
          <w:highlight w:val="green"/>
        </w:rPr>
        <w:t xml:space="preserve"> on </w:t>
      </w:r>
      <w:r w:rsidRPr="00E837A6">
        <w:rPr>
          <w:rStyle w:val="Emphasis"/>
          <w:rFonts w:eastAsia="MS Gothic"/>
          <w:highlight w:val="green"/>
        </w:rPr>
        <w:t>civil society</w:t>
      </w:r>
      <w:r w:rsidRPr="00E837A6">
        <w:rPr>
          <w:rStyle w:val="StyleUnderline"/>
          <w:highlight w:val="green"/>
        </w:rPr>
        <w:t xml:space="preserve">, </w:t>
      </w:r>
      <w:r w:rsidRPr="00E837A6">
        <w:rPr>
          <w:rStyle w:val="Emphasis"/>
          <w:rFonts w:eastAsia="MS Gothic"/>
          <w:highlight w:val="green"/>
        </w:rPr>
        <w:t>captured</w:t>
      </w:r>
      <w:r w:rsidRPr="00E837A6">
        <w:rPr>
          <w:rStyle w:val="StyleUnderline"/>
          <w:highlight w:val="green"/>
        </w:rPr>
        <w:t xml:space="preserve"> and </w:t>
      </w:r>
      <w:r w:rsidRPr="00E837A6">
        <w:rPr>
          <w:rStyle w:val="Emphasis"/>
          <w:rFonts w:eastAsia="MS Gothic"/>
          <w:highlight w:val="green"/>
        </w:rPr>
        <w:t>defined</w:t>
      </w:r>
      <w:r w:rsidRPr="00E837A6">
        <w:rPr>
          <w:rStyle w:val="StyleUnderline"/>
          <w:highlight w:val="green"/>
        </w:rPr>
        <w:t xml:space="preserve"> by </w:t>
      </w:r>
      <w:r w:rsidRPr="00E837A6">
        <w:rPr>
          <w:rStyle w:val="Emphasis"/>
          <w:rFonts w:eastAsia="MS Gothic"/>
          <w:highlight w:val="green"/>
        </w:rPr>
        <w:t>pervasive notions</w:t>
      </w:r>
      <w:r w:rsidRPr="00E837A6">
        <w:rPr>
          <w:rStyle w:val="StyleUnderline"/>
          <w:highlight w:val="green"/>
        </w:rPr>
        <w:t xml:space="preserve"> of ‘</w:t>
      </w:r>
      <w:r w:rsidRPr="00E837A6">
        <w:rPr>
          <w:rStyle w:val="Emphasis"/>
          <w:rFonts w:eastAsia="MS Gothic"/>
          <w:highlight w:val="green"/>
        </w:rPr>
        <w:t>representative participation</w:t>
      </w:r>
      <w:r w:rsidRPr="00E837A6">
        <w:rPr>
          <w:rStyle w:val="StyleUnderline"/>
          <w:highlight w:val="green"/>
        </w:rPr>
        <w:t>’</w:t>
      </w:r>
      <w:r w:rsidRPr="0048022F">
        <w:t xml:space="preserve">. Although </w:t>
      </w:r>
      <w:r w:rsidRPr="0048022F">
        <w:rPr>
          <w:rStyle w:val="StyleUnderline"/>
        </w:rPr>
        <w:t>the ‘</w:t>
      </w:r>
      <w:proofErr w:type="spellStart"/>
      <w:r w:rsidRPr="0048022F">
        <w:rPr>
          <w:rStyle w:val="StyleUnderline"/>
        </w:rPr>
        <w:t>NGOisation</w:t>
      </w:r>
      <w:proofErr w:type="spellEnd"/>
      <w:r w:rsidRPr="0048022F">
        <w:rPr>
          <w:rStyle w:val="StyleUnderline"/>
        </w:rPr>
        <w:t>’ of the public sphere since the 1980s</w:t>
      </w:r>
      <w:r w:rsidRPr="0048022F">
        <w:t xml:space="preserve"> (see </w:t>
      </w:r>
      <w:proofErr w:type="spellStart"/>
      <w:r w:rsidRPr="0048022F">
        <w:t>Yacobi</w:t>
      </w:r>
      <w:proofErr w:type="spellEnd"/>
      <w:r w:rsidRPr="0048022F">
        <w:t xml:space="preserve"> 2007), together </w:t>
      </w:r>
      <w:r w:rsidRPr="0048022F">
        <w:rPr>
          <w:rStyle w:val="StyleUnderline"/>
        </w:rPr>
        <w:t xml:space="preserve">with </w:t>
      </w:r>
      <w:r w:rsidRPr="00E837A6">
        <w:rPr>
          <w:rStyle w:val="StyleUnderline"/>
          <w:highlight w:val="green"/>
        </w:rPr>
        <w:t>other forms of political proliferation, have broadened the</w:t>
      </w:r>
      <w:r w:rsidRPr="00E837A6">
        <w:rPr>
          <w:highlight w:val="green"/>
        </w:rPr>
        <w:t xml:space="preserve"> </w:t>
      </w:r>
      <w:r w:rsidRPr="00E837A6">
        <w:rPr>
          <w:rStyle w:val="StyleUnderline"/>
          <w:highlight w:val="green"/>
        </w:rPr>
        <w:t>visible</w:t>
      </w:r>
      <w:r w:rsidRPr="00E837A6">
        <w:rPr>
          <w:highlight w:val="green"/>
        </w:rPr>
        <w:t xml:space="preserve"> </w:t>
      </w:r>
      <w:r w:rsidRPr="00E837A6">
        <w:rPr>
          <w:rStyle w:val="StyleUnderline"/>
          <w:highlight w:val="green"/>
        </w:rPr>
        <w:t>political field</w:t>
      </w:r>
      <w:r w:rsidRPr="0048022F">
        <w:rPr>
          <w:rStyle w:val="StyleUnderline"/>
        </w:rPr>
        <w:t xml:space="preserve">, the potential of </w:t>
      </w:r>
      <w:r w:rsidRPr="00E837A6">
        <w:rPr>
          <w:rStyle w:val="Emphasis"/>
          <w:rFonts w:eastAsia="MS Gothic"/>
          <w:highlight w:val="green"/>
        </w:rPr>
        <w:t>non-institutional forms</w:t>
      </w:r>
      <w:r w:rsidRPr="00E837A6">
        <w:rPr>
          <w:rStyle w:val="StyleUnderline"/>
          <w:highlight w:val="green"/>
        </w:rPr>
        <w:t xml:space="preserve"> of action has been </w:t>
      </w:r>
      <w:r w:rsidRPr="00E837A6">
        <w:rPr>
          <w:rStyle w:val="Emphasis"/>
          <w:rFonts w:eastAsia="MS Gothic"/>
          <w:highlight w:val="green"/>
        </w:rPr>
        <w:t>weakened ideologically</w:t>
      </w:r>
      <w:r w:rsidRPr="00E837A6">
        <w:rPr>
          <w:rStyle w:val="StyleUnderline"/>
          <w:highlight w:val="green"/>
        </w:rPr>
        <w:t xml:space="preserve"> by a whole </w:t>
      </w:r>
      <w:r w:rsidRPr="00E837A6">
        <w:rPr>
          <w:rStyle w:val="Emphasis"/>
          <w:rFonts w:eastAsia="MS Gothic"/>
          <w:highlight w:val="green"/>
        </w:rPr>
        <w:t>state apparatus</w:t>
      </w:r>
      <w:r w:rsidRPr="0048022F">
        <w:rPr>
          <w:rStyle w:val="StyleUnderline"/>
        </w:rPr>
        <w:t xml:space="preserve"> comprised of </w:t>
      </w:r>
      <w:r w:rsidRPr="00E837A6">
        <w:rPr>
          <w:rStyle w:val="Emphasis"/>
          <w:rFonts w:eastAsia="MS Gothic"/>
          <w:highlight w:val="green"/>
        </w:rPr>
        <w:t xml:space="preserve">research </w:t>
      </w:r>
      <w:proofErr w:type="spellStart"/>
      <w:r w:rsidRPr="00E837A6">
        <w:rPr>
          <w:rStyle w:val="Emphasis"/>
          <w:rFonts w:eastAsia="MS Gothic"/>
          <w:highlight w:val="green"/>
        </w:rPr>
        <w:t>centres</w:t>
      </w:r>
      <w:proofErr w:type="spellEnd"/>
      <w:r w:rsidRPr="00E837A6">
        <w:rPr>
          <w:rStyle w:val="Emphasis"/>
          <w:rFonts w:eastAsia="MS Gothic"/>
          <w:highlight w:val="green"/>
        </w:rPr>
        <w:t xml:space="preserve"> and budgets</w:t>
      </w:r>
      <w:r w:rsidRPr="00E837A6">
        <w:rPr>
          <w:rStyle w:val="StyleUnderline"/>
          <w:highlight w:val="green"/>
        </w:rPr>
        <w:t xml:space="preserve">, </w:t>
      </w:r>
      <w:r w:rsidRPr="00E837A6">
        <w:rPr>
          <w:rStyle w:val="Emphasis"/>
          <w:rFonts w:eastAsia="MS Gothic"/>
          <w:highlight w:val="green"/>
        </w:rPr>
        <w:t>instrumental teaching</w:t>
      </w:r>
      <w:r w:rsidRPr="00E837A6">
        <w:rPr>
          <w:rStyle w:val="StyleUnderline"/>
          <w:highlight w:val="green"/>
        </w:rPr>
        <w:t>, and</w:t>
      </w:r>
      <w:r w:rsidRPr="0048022F">
        <w:rPr>
          <w:rStyle w:val="StyleUnderline"/>
        </w:rPr>
        <w:t xml:space="preserve"> a </w:t>
      </w:r>
      <w:r w:rsidRPr="0048022F">
        <w:rPr>
          <w:rStyle w:val="Emphasis"/>
          <w:rFonts w:eastAsia="MS Gothic"/>
        </w:rPr>
        <w:t xml:space="preserve">parliamentary </w:t>
      </w:r>
      <w:r w:rsidRPr="00E837A6">
        <w:rPr>
          <w:rStyle w:val="Emphasis"/>
          <w:rFonts w:eastAsia="MS Gothic"/>
          <w:highlight w:val="green"/>
        </w:rPr>
        <w:t>politics</w:t>
      </w:r>
      <w:r w:rsidRPr="0048022F">
        <w:rPr>
          <w:rStyle w:val="StyleUnderline"/>
        </w:rPr>
        <w:t xml:space="preserve"> </w:t>
      </w:r>
      <w:r w:rsidRPr="00B31A7A">
        <w:rPr>
          <w:rStyle w:val="StyleUnderline"/>
          <w:highlight w:val="yellow"/>
        </w:rPr>
        <w:t xml:space="preserve">that has </w:t>
      </w:r>
      <w:r w:rsidRPr="00E837A6">
        <w:rPr>
          <w:rStyle w:val="Emphasis"/>
          <w:rFonts w:eastAsia="MS Gothic"/>
          <w:highlight w:val="green"/>
        </w:rPr>
        <w:t>incorporated the discourse of civil society</w:t>
      </w:r>
      <w:r w:rsidRPr="0048022F">
        <w:rPr>
          <w:rStyle w:val="StyleUnderline"/>
        </w:rPr>
        <w:t xml:space="preserve"> – all of </w:t>
      </w:r>
      <w:r w:rsidRPr="00E837A6">
        <w:rPr>
          <w:rStyle w:val="StyleUnderline"/>
          <w:highlight w:val="green"/>
        </w:rPr>
        <w:t xml:space="preserve">which have effected a </w:t>
      </w:r>
      <w:proofErr w:type="spellStart"/>
      <w:r w:rsidRPr="00E837A6">
        <w:rPr>
          <w:rStyle w:val="Emphasis"/>
          <w:rFonts w:eastAsia="MS Gothic"/>
          <w:highlight w:val="green"/>
        </w:rPr>
        <w:t>sectorisation</w:t>
      </w:r>
      <w:proofErr w:type="spellEnd"/>
      <w:r w:rsidRPr="00E837A6">
        <w:rPr>
          <w:rStyle w:val="Emphasis"/>
          <w:rFonts w:eastAsia="MS Gothic"/>
          <w:highlight w:val="green"/>
        </w:rPr>
        <w:t xml:space="preserve"> of society and political life</w:t>
      </w:r>
      <w:r w:rsidRPr="00E837A6">
        <w:rPr>
          <w:highlight w:val="green"/>
        </w:rPr>
        <w:t>.</w:t>
      </w:r>
      <w:r w:rsidRPr="0048022F">
        <w:t xml:space="preserve"> </w:t>
      </w:r>
      <w:r w:rsidRPr="00C82FA9">
        <w:rPr>
          <w:rStyle w:val="StyleUnderline"/>
        </w:rPr>
        <w:t>The epistemological aspirations of the three ‘ideal circles’</w:t>
      </w:r>
      <w:r w:rsidRPr="0048022F">
        <w:t xml:space="preserve"> (Deleuze and Guattari 1987: 367) </w:t>
      </w:r>
      <w:r w:rsidRPr="00C82FA9">
        <w:rPr>
          <w:rStyle w:val="StyleUnderline"/>
        </w:rPr>
        <w:t>of</w:t>
      </w:r>
      <w:r w:rsidRPr="0048022F">
        <w:t xml:space="preserve"> the </w:t>
      </w:r>
      <w:r w:rsidRPr="00C82FA9">
        <w:rPr>
          <w:rStyle w:val="StyleUnderline"/>
        </w:rPr>
        <w:t>state, economy and civil society are</w:t>
      </w:r>
      <w:r w:rsidRPr="0048022F">
        <w:t xml:space="preserve"> commonly </w:t>
      </w:r>
      <w:r w:rsidRPr="00C82FA9">
        <w:rPr>
          <w:rStyle w:val="StyleUnderline"/>
        </w:rPr>
        <w:t xml:space="preserve">used to </w:t>
      </w:r>
      <w:proofErr w:type="spellStart"/>
      <w:r w:rsidRPr="00C82FA9">
        <w:rPr>
          <w:rStyle w:val="Emphasis"/>
          <w:rFonts w:eastAsia="MS Gothic"/>
        </w:rPr>
        <w:t>categorise</w:t>
      </w:r>
      <w:proofErr w:type="spellEnd"/>
      <w:r w:rsidRPr="00C82FA9">
        <w:rPr>
          <w:rStyle w:val="StyleUnderline"/>
        </w:rPr>
        <w:t xml:space="preserve"> political eruptions as forms of </w:t>
      </w:r>
      <w:r w:rsidRPr="00C82FA9">
        <w:rPr>
          <w:rStyle w:val="Emphasis"/>
          <w:rFonts w:eastAsia="MS Gothic"/>
        </w:rPr>
        <w:t>participation</w:t>
      </w:r>
      <w:r w:rsidRPr="00C82FA9">
        <w:rPr>
          <w:rStyle w:val="StyleUnderline"/>
        </w:rPr>
        <w:t xml:space="preserve"> in the official, representative state politics</w:t>
      </w:r>
      <w:r w:rsidRPr="0048022F">
        <w:t xml:space="preserve">. It is in this light </w:t>
      </w:r>
      <w:r w:rsidRPr="00E837A6">
        <w:rPr>
          <w:highlight w:val="green"/>
        </w:rPr>
        <w:t xml:space="preserve">that </w:t>
      </w:r>
      <w:r w:rsidRPr="00E837A6">
        <w:rPr>
          <w:rStyle w:val="StyleUnderline"/>
          <w:highlight w:val="green"/>
        </w:rPr>
        <w:t xml:space="preserve">we must interpret the </w:t>
      </w:r>
      <w:r w:rsidRPr="00E837A6">
        <w:rPr>
          <w:rStyle w:val="Emphasis"/>
          <w:rFonts w:eastAsia="MS Gothic"/>
          <w:highlight w:val="green"/>
        </w:rPr>
        <w:t>failure</w:t>
      </w:r>
      <w:r w:rsidRPr="00E837A6">
        <w:rPr>
          <w:rStyle w:val="StyleUnderline"/>
          <w:highlight w:val="green"/>
        </w:rPr>
        <w:t xml:space="preserve"> of academia to come to terms with </w:t>
      </w:r>
      <w:r w:rsidRPr="00E837A6">
        <w:rPr>
          <w:rStyle w:val="Emphasis"/>
          <w:rFonts w:eastAsia="MS Gothic"/>
          <w:highlight w:val="green"/>
        </w:rPr>
        <w:t xml:space="preserve">the division of </w:t>
      </w:r>
      <w:proofErr w:type="spellStart"/>
      <w:r w:rsidRPr="00E837A6">
        <w:rPr>
          <w:rStyle w:val="Emphasis"/>
          <w:rFonts w:eastAsia="MS Gothic"/>
          <w:highlight w:val="green"/>
        </w:rPr>
        <w:t>labour</w:t>
      </w:r>
      <w:proofErr w:type="spellEnd"/>
      <w:r w:rsidRPr="00E837A6">
        <w:rPr>
          <w:rStyle w:val="StyleUnderline"/>
          <w:highlight w:val="green"/>
        </w:rPr>
        <w:t xml:space="preserve"> lately being </w:t>
      </w:r>
      <w:r w:rsidRPr="00E837A6">
        <w:rPr>
          <w:rStyle w:val="Emphasis"/>
          <w:rFonts w:eastAsia="MS Gothic"/>
          <w:highlight w:val="green"/>
        </w:rPr>
        <w:t>imposed by the transversal relations</w:t>
      </w:r>
      <w:r w:rsidRPr="00E837A6">
        <w:rPr>
          <w:rStyle w:val="StyleUnderline"/>
          <w:highlight w:val="green"/>
        </w:rPr>
        <w:t xml:space="preserve"> between </w:t>
      </w:r>
      <w:r w:rsidRPr="00E837A6">
        <w:rPr>
          <w:rStyle w:val="Emphasis"/>
          <w:rFonts w:eastAsia="MS Gothic"/>
          <w:highlight w:val="green"/>
        </w:rPr>
        <w:t>intellectual investigation</w:t>
      </w:r>
      <w:r w:rsidRPr="00E837A6">
        <w:rPr>
          <w:rStyle w:val="StyleUnderline"/>
          <w:highlight w:val="green"/>
        </w:rPr>
        <w:t xml:space="preserve"> and </w:t>
      </w:r>
      <w:r w:rsidRPr="00E837A6">
        <w:rPr>
          <w:rStyle w:val="Emphasis"/>
          <w:rFonts w:eastAsia="MS Gothic"/>
          <w:highlight w:val="green"/>
        </w:rPr>
        <w:t>political situatedness</w:t>
      </w:r>
      <w:r w:rsidRPr="00E837A6">
        <w:rPr>
          <w:rStyle w:val="StyleUnderline"/>
          <w:highlight w:val="green"/>
        </w:rPr>
        <w:t xml:space="preserve"> embodied in </w:t>
      </w:r>
      <w:r w:rsidRPr="00E837A6">
        <w:rPr>
          <w:rStyle w:val="Emphasis"/>
          <w:rFonts w:eastAsia="MS Gothic"/>
          <w:highlight w:val="green"/>
        </w:rPr>
        <w:t>militant research</w:t>
      </w:r>
      <w:r w:rsidRPr="0048022F">
        <w:t xml:space="preserve">. As Deleuze and Guattari suggest, ‘we know of the problems States have always had with journey-men’s associations or </w:t>
      </w:r>
      <w:proofErr w:type="spellStart"/>
      <w:r w:rsidRPr="0048022F">
        <w:t>compagnonnages</w:t>
      </w:r>
      <w:proofErr w:type="spellEnd"/>
      <w:r w:rsidRPr="0048022F">
        <w:t xml:space="preserve">, the nomadic or itinerant bodies </w:t>
      </w:r>
      <w:proofErr w:type="gramStart"/>
      <w:r w:rsidRPr="0048022F">
        <w:t>. . . ’</w:t>
      </w:r>
      <w:proofErr w:type="gramEnd"/>
      <w:r w:rsidRPr="0048022F">
        <w:t xml:space="preserve"> (368).</w:t>
      </w:r>
    </w:p>
    <w:p w14:paraId="561C6805" w14:textId="016C4707" w:rsidR="00824E5C" w:rsidRDefault="00B60FA7" w:rsidP="00B60FA7">
      <w:pPr>
        <w:jc w:val="both"/>
        <w:rPr>
          <w:rStyle w:val="StyleUnderline"/>
          <w:highlight w:val="green"/>
        </w:rPr>
      </w:pPr>
      <w:r w:rsidRPr="0048022F">
        <w:t xml:space="preserve">It is clear that </w:t>
      </w:r>
      <w:r w:rsidRPr="00C82FA9">
        <w:rPr>
          <w:rStyle w:val="StyleUnderline"/>
        </w:rPr>
        <w:t>a</w:t>
      </w:r>
      <w:r w:rsidRPr="0048022F">
        <w:t xml:space="preserve"> </w:t>
      </w:r>
      <w:proofErr w:type="spellStart"/>
      <w:r w:rsidRPr="0048022F">
        <w:t>Jamesonian</w:t>
      </w:r>
      <w:proofErr w:type="spellEnd"/>
      <w:r w:rsidRPr="0048022F">
        <w:t xml:space="preserve"> ‘</w:t>
      </w:r>
      <w:r w:rsidRPr="00E837A6">
        <w:rPr>
          <w:rStyle w:val="Emphasis"/>
          <w:rFonts w:eastAsia="MS Gothic"/>
          <w:highlight w:val="green"/>
        </w:rPr>
        <w:t>strategy of containment’</w:t>
      </w:r>
      <w:r w:rsidRPr="00E837A6">
        <w:rPr>
          <w:rStyle w:val="StyleUnderline"/>
          <w:highlight w:val="green"/>
        </w:rPr>
        <w:t xml:space="preserve"> is at work</w:t>
      </w:r>
      <w:r w:rsidRPr="00C82FA9">
        <w:rPr>
          <w:rStyle w:val="StyleUnderline"/>
        </w:rPr>
        <w:t xml:space="preserve"> in the narrative tradition of royal political science</w:t>
      </w:r>
      <w:r w:rsidRPr="0048022F">
        <w:t xml:space="preserve">. </w:t>
      </w:r>
      <w:r w:rsidRPr="00C82FA9">
        <w:rPr>
          <w:rStyle w:val="StyleUnderline"/>
        </w:rPr>
        <w:t>It is in the notion of ‘</w:t>
      </w:r>
      <w:r w:rsidRPr="00E837A6">
        <w:rPr>
          <w:rStyle w:val="Emphasis"/>
          <w:rFonts w:eastAsia="MS Gothic"/>
          <w:highlight w:val="green"/>
        </w:rPr>
        <w:t>representative participation’</w:t>
      </w:r>
      <w:r w:rsidRPr="00C82FA9">
        <w:rPr>
          <w:rStyle w:val="StyleUnderline"/>
        </w:rPr>
        <w:t xml:space="preserve"> that a function of </w:t>
      </w:r>
      <w:r w:rsidRPr="00C82FA9">
        <w:rPr>
          <w:rStyle w:val="Emphasis"/>
          <w:rFonts w:eastAsia="MS Gothic"/>
        </w:rPr>
        <w:t>formal unity</w:t>
      </w:r>
      <w:r w:rsidRPr="00C82FA9">
        <w:rPr>
          <w:rStyle w:val="StyleUnderline"/>
        </w:rPr>
        <w:t xml:space="preserve"> or a </w:t>
      </w:r>
      <w:r w:rsidRPr="00C82FA9">
        <w:rPr>
          <w:rStyle w:val="Emphasis"/>
          <w:rFonts w:eastAsia="MS Gothic"/>
        </w:rPr>
        <w:t>strategy of containment</w:t>
      </w:r>
      <w:r w:rsidRPr="00C82FA9">
        <w:rPr>
          <w:rStyle w:val="StyleUnderline"/>
        </w:rPr>
        <w:t xml:space="preserve"> has been founded, which, as Jameson puts it, ‘</w:t>
      </w:r>
      <w:r w:rsidRPr="00E837A6">
        <w:rPr>
          <w:rStyle w:val="Emphasis"/>
          <w:rFonts w:eastAsia="MS Gothic"/>
          <w:highlight w:val="green"/>
        </w:rPr>
        <w:t>allows what can be thought</w:t>
      </w:r>
      <w:r w:rsidRPr="00E837A6">
        <w:rPr>
          <w:rStyle w:val="StyleUnderline"/>
          <w:highlight w:val="green"/>
        </w:rPr>
        <w:t xml:space="preserve"> to seem </w:t>
      </w:r>
      <w:r w:rsidRPr="00E837A6">
        <w:rPr>
          <w:rStyle w:val="Emphasis"/>
          <w:rFonts w:eastAsia="MS Gothic"/>
          <w:highlight w:val="green"/>
        </w:rPr>
        <w:t>internally coherent</w:t>
      </w:r>
      <w:r w:rsidRPr="00E837A6">
        <w:rPr>
          <w:rStyle w:val="StyleUnderline"/>
          <w:highlight w:val="green"/>
        </w:rPr>
        <w:t xml:space="preserve"> in its own terms, while </w:t>
      </w:r>
      <w:r w:rsidRPr="00E837A6">
        <w:rPr>
          <w:rStyle w:val="Emphasis"/>
          <w:rFonts w:eastAsia="MS Gothic"/>
          <w:highlight w:val="green"/>
        </w:rPr>
        <w:t>repressing</w:t>
      </w:r>
      <w:r w:rsidRPr="00E837A6">
        <w:rPr>
          <w:rStyle w:val="StyleUnderline"/>
          <w:highlight w:val="green"/>
        </w:rPr>
        <w:t xml:space="preserve"> the </w:t>
      </w:r>
      <w:r w:rsidRPr="00E837A6">
        <w:rPr>
          <w:rStyle w:val="Emphasis"/>
          <w:rFonts w:eastAsia="MS Gothic"/>
          <w:highlight w:val="green"/>
        </w:rPr>
        <w:t>unthinkable</w:t>
      </w:r>
      <w:r w:rsidRPr="00E837A6">
        <w:rPr>
          <w:rStyle w:val="StyleUnderline"/>
          <w:highlight w:val="green"/>
        </w:rPr>
        <w:t xml:space="preserve"> . . . which lies </w:t>
      </w:r>
      <w:r w:rsidRPr="00E837A6">
        <w:rPr>
          <w:rStyle w:val="Emphasis"/>
          <w:rFonts w:eastAsia="MS Gothic"/>
          <w:highlight w:val="green"/>
        </w:rPr>
        <w:t>beyond its boundaries’</w:t>
      </w:r>
      <w:r w:rsidRPr="0048022F">
        <w:t xml:space="preserve"> (Jameson 1981: 38). By tying official politics together with every form of political participation </w:t>
      </w:r>
      <w:r w:rsidRPr="00FB4577">
        <w:t xml:space="preserve">it can ensnare, </w:t>
      </w:r>
      <w:r w:rsidRPr="00FB4577">
        <w:rPr>
          <w:rStyle w:val="StyleUnderline"/>
        </w:rPr>
        <w:t>what royal political science does is ‘radically impoverish . . . the data</w:t>
      </w:r>
      <w:r w:rsidRPr="00C82FA9">
        <w:rPr>
          <w:rStyle w:val="StyleUnderline"/>
        </w:rPr>
        <w:t xml:space="preserve"> of one narrative line’ – namely, that of the new activisms–‘by their rewriting according to the paradigm of another narrative</w:t>
      </w:r>
      <w:r w:rsidRPr="0048022F">
        <w:t xml:space="preserve">...’–namely, that of representative participatory politics (Jameson 1981: 22). </w:t>
      </w:r>
      <w:r w:rsidRPr="00E837A6">
        <w:rPr>
          <w:rStyle w:val="StyleUnderline"/>
          <w:highlight w:val="green"/>
        </w:rPr>
        <w:t xml:space="preserve">The subversive power of political </w:t>
      </w:r>
      <w:proofErr w:type="spellStart"/>
      <w:r w:rsidRPr="00E837A6">
        <w:rPr>
          <w:rStyle w:val="StyleUnderline"/>
          <w:highlight w:val="green"/>
        </w:rPr>
        <w:t>potentia</w:t>
      </w:r>
      <w:proofErr w:type="spellEnd"/>
      <w:r w:rsidRPr="00E837A6">
        <w:rPr>
          <w:rStyle w:val="StyleUnderline"/>
          <w:highlight w:val="green"/>
        </w:rPr>
        <w:t xml:space="preserve"> is thus contained by this reductive strategy; civil society becomes the main </w:t>
      </w:r>
      <w:r w:rsidRPr="00E837A6">
        <w:rPr>
          <w:rStyle w:val="Emphasis"/>
          <w:rFonts w:eastAsia="MS Gothic"/>
          <w:highlight w:val="green"/>
        </w:rPr>
        <w:t>territory of this imprisonment</w:t>
      </w:r>
      <w:r w:rsidRPr="00E837A6">
        <w:rPr>
          <w:rStyle w:val="StyleUnderline"/>
          <w:highlight w:val="green"/>
        </w:rPr>
        <w:t xml:space="preserve">, assisted by a </w:t>
      </w:r>
      <w:r w:rsidRPr="00E837A6">
        <w:rPr>
          <w:rStyle w:val="Emphasis"/>
          <w:rFonts w:eastAsia="MS Gothic"/>
          <w:highlight w:val="green"/>
        </w:rPr>
        <w:t>false equation</w:t>
      </w:r>
      <w:r w:rsidRPr="00E837A6">
        <w:rPr>
          <w:rStyle w:val="StyleUnderline"/>
          <w:highlight w:val="green"/>
        </w:rPr>
        <w:t xml:space="preserve"> of </w:t>
      </w:r>
      <w:r w:rsidRPr="00E837A6">
        <w:rPr>
          <w:rStyle w:val="Emphasis"/>
          <w:rFonts w:eastAsia="MS Gothic"/>
          <w:highlight w:val="green"/>
        </w:rPr>
        <w:t>official participation</w:t>
      </w:r>
      <w:r w:rsidRPr="00E837A6">
        <w:rPr>
          <w:rStyle w:val="StyleUnderline"/>
          <w:highlight w:val="green"/>
        </w:rPr>
        <w:t xml:space="preserve"> with </w:t>
      </w:r>
      <w:r w:rsidRPr="00E837A6">
        <w:rPr>
          <w:rStyle w:val="Emphasis"/>
          <w:rFonts w:eastAsia="MS Gothic"/>
          <w:highlight w:val="green"/>
        </w:rPr>
        <w:t>challenging politics</w:t>
      </w:r>
      <w:r w:rsidRPr="00E837A6">
        <w:rPr>
          <w:rStyle w:val="StyleUnderline"/>
          <w:highlight w:val="green"/>
        </w:rPr>
        <w:t>.</w:t>
      </w:r>
    </w:p>
    <w:p w14:paraId="31ED9B6E" w14:textId="77777777" w:rsidR="00824E5C" w:rsidRDefault="00824E5C" w:rsidP="00824E5C">
      <w:pPr>
        <w:spacing w:after="0" w:line="240" w:lineRule="auto"/>
        <w:jc w:val="both"/>
        <w:rPr>
          <w:rStyle w:val="StyleUnderline"/>
          <w:highlight w:val="green"/>
        </w:rPr>
      </w:pPr>
      <w:r>
        <w:rPr>
          <w:rStyle w:val="StyleUnderline"/>
          <w:highlight w:val="green"/>
        </w:rPr>
        <w:br w:type="page"/>
      </w:r>
    </w:p>
    <w:p w14:paraId="0370942C" w14:textId="77777777" w:rsidR="00824E5C" w:rsidRDefault="00824E5C" w:rsidP="00824E5C">
      <w:pPr>
        <w:pStyle w:val="Heading4"/>
        <w:jc w:val="both"/>
      </w:pPr>
      <w:r>
        <w:lastRenderedPageBreak/>
        <w:t xml:space="preserve">They overdetermine what activist politics look like. Their claim that our </w:t>
      </w:r>
      <w:proofErr w:type="gramStart"/>
      <w:r>
        <w:t>argument  could</w:t>
      </w:r>
      <w:proofErr w:type="gramEnd"/>
      <w:r>
        <w:t xml:space="preserve"> be refined to be more overtly political is a smokescreen for mass conformity that contributes to fascism.</w:t>
      </w:r>
    </w:p>
    <w:p w14:paraId="10F1065C" w14:textId="77777777" w:rsidR="00824E5C" w:rsidRDefault="00824E5C" w:rsidP="00824E5C">
      <w:pPr>
        <w:jc w:val="both"/>
      </w:pPr>
      <w:r w:rsidRPr="00C82FA9">
        <w:rPr>
          <w:rStyle w:val="Style13ptBold"/>
        </w:rPr>
        <w:t>Svirsky 10.</w:t>
      </w:r>
      <w:r w:rsidRPr="00C82FA9">
        <w:t xml:space="preserve"> Marcelo Svirsky, professor of critical and cultural theory at Cardiff University (UK), “Introduction: Beyond the Royal Science of Politics,” Deleuze Studies Vol 4: 2010, pg. 3</w:t>
      </w:r>
    </w:p>
    <w:p w14:paraId="098DB341" w14:textId="77777777" w:rsidR="00824E5C" w:rsidRPr="00C82FA9" w:rsidRDefault="00824E5C" w:rsidP="00824E5C">
      <w:pPr>
        <w:jc w:val="both"/>
      </w:pPr>
    </w:p>
    <w:p w14:paraId="1C228CCF" w14:textId="77777777" w:rsidR="00824E5C" w:rsidRPr="00C82FA9" w:rsidRDefault="00824E5C" w:rsidP="00824E5C">
      <w:pPr>
        <w:jc w:val="both"/>
        <w:rPr>
          <w:rStyle w:val="Emphasis"/>
          <w:rFonts w:eastAsia="MS Gothic"/>
        </w:rPr>
      </w:pPr>
      <w:r w:rsidRPr="00C82FA9">
        <w:t xml:space="preserve">Rather than </w:t>
      </w:r>
      <w:proofErr w:type="spellStart"/>
      <w:r w:rsidRPr="00C82FA9">
        <w:t>problematising</w:t>
      </w:r>
      <w:proofErr w:type="spellEnd"/>
      <w:r w:rsidRPr="00C82FA9">
        <w:t xml:space="preserve"> the political, </w:t>
      </w:r>
      <w:r w:rsidRPr="0016138B">
        <w:rPr>
          <w:rStyle w:val="StyleUnderline"/>
          <w:highlight w:val="yellow"/>
        </w:rPr>
        <w:t xml:space="preserve">this </w:t>
      </w:r>
      <w:r w:rsidRPr="0016138B">
        <w:rPr>
          <w:rStyle w:val="Emphasis"/>
          <w:rFonts w:eastAsia="MS Gothic"/>
          <w:highlight w:val="yellow"/>
        </w:rPr>
        <w:t>royal understanding</w:t>
      </w:r>
      <w:r w:rsidRPr="0016138B">
        <w:rPr>
          <w:rStyle w:val="StyleUnderline"/>
          <w:highlight w:val="yellow"/>
        </w:rPr>
        <w:t xml:space="preserve"> of </w:t>
      </w:r>
      <w:r w:rsidRPr="0016138B">
        <w:rPr>
          <w:rStyle w:val="Emphasis"/>
          <w:rFonts w:eastAsia="MS Gothic"/>
          <w:highlight w:val="yellow"/>
        </w:rPr>
        <w:t>activism</w:t>
      </w:r>
      <w:r w:rsidRPr="0016138B">
        <w:rPr>
          <w:rStyle w:val="StyleUnderline"/>
          <w:highlight w:val="yellow"/>
        </w:rPr>
        <w:t xml:space="preserve"> uses its ‘metric power’ to </w:t>
      </w:r>
      <w:proofErr w:type="spellStart"/>
      <w:r w:rsidRPr="0016138B">
        <w:rPr>
          <w:rStyle w:val="Emphasis"/>
          <w:rFonts w:eastAsia="MS Gothic"/>
          <w:highlight w:val="yellow"/>
        </w:rPr>
        <w:t>axiomatise</w:t>
      </w:r>
      <w:proofErr w:type="spellEnd"/>
      <w:r w:rsidRPr="0016138B">
        <w:rPr>
          <w:rStyle w:val="Emphasis"/>
          <w:rFonts w:eastAsia="MS Gothic"/>
          <w:highlight w:val="yellow"/>
        </w:rPr>
        <w:t xml:space="preserve"> politics</w:t>
      </w:r>
      <w:r w:rsidRPr="0016138B">
        <w:rPr>
          <w:rStyle w:val="StyleUnderline"/>
          <w:highlight w:val="yellow"/>
        </w:rPr>
        <w:t xml:space="preserve">, while simultaneously </w:t>
      </w:r>
      <w:r w:rsidRPr="0016138B">
        <w:rPr>
          <w:rStyle w:val="Emphasis"/>
          <w:rFonts w:eastAsia="MS Gothic"/>
          <w:highlight w:val="yellow"/>
        </w:rPr>
        <w:t>repressing activist experiences</w:t>
      </w:r>
      <w:r w:rsidRPr="0016138B">
        <w:rPr>
          <w:rStyle w:val="StyleUnderline"/>
          <w:highlight w:val="yellow"/>
        </w:rPr>
        <w:t xml:space="preserve"> that refuse simply to align with ‘</w:t>
      </w:r>
      <w:r w:rsidRPr="0016138B">
        <w:rPr>
          <w:rStyle w:val="Emphasis"/>
          <w:rFonts w:eastAsia="MS Gothic"/>
          <w:highlight w:val="yellow"/>
        </w:rPr>
        <w:t>the given’ of formal politics</w:t>
      </w:r>
      <w:r w:rsidRPr="00C82FA9">
        <w:t>. An example of th</w:t>
      </w:r>
      <w:r w:rsidRPr="00C82FA9">
        <w:rPr>
          <w:rStyle w:val="StyleUnderline"/>
        </w:rPr>
        <w:t xml:space="preserve">is can be seen in the </w:t>
      </w:r>
      <w:r w:rsidRPr="00C82FA9">
        <w:rPr>
          <w:rStyle w:val="Emphasis"/>
          <w:rFonts w:eastAsia="MS Gothic"/>
        </w:rPr>
        <w:t>hostility</w:t>
      </w:r>
      <w:r w:rsidRPr="00C82FA9">
        <w:t xml:space="preserve"> of western states </w:t>
      </w:r>
      <w:r w:rsidRPr="00C82FA9">
        <w:rPr>
          <w:rStyle w:val="StyleUnderline"/>
        </w:rPr>
        <w:t xml:space="preserve">towards </w:t>
      </w:r>
      <w:proofErr w:type="spellStart"/>
      <w:r w:rsidRPr="00C82FA9">
        <w:rPr>
          <w:rStyle w:val="StyleUnderline"/>
        </w:rPr>
        <w:t>organisations</w:t>
      </w:r>
      <w:proofErr w:type="spellEnd"/>
      <w:r w:rsidRPr="00C82FA9">
        <w:rPr>
          <w:rStyle w:val="StyleUnderline"/>
        </w:rPr>
        <w:t xml:space="preserve"> such as ‘Wikileaks’ or the ‘Animal rights movement’</w:t>
      </w:r>
      <w:r w:rsidRPr="00C82FA9">
        <w:t xml:space="preserve">, each of </w:t>
      </w:r>
      <w:r w:rsidRPr="00C82FA9">
        <w:rPr>
          <w:rStyle w:val="StyleUnderline"/>
        </w:rPr>
        <w:t xml:space="preserve">which are immersed in </w:t>
      </w:r>
      <w:r w:rsidRPr="00C82FA9">
        <w:rPr>
          <w:rStyle w:val="Emphasis"/>
          <w:rFonts w:eastAsia="MS Gothic"/>
        </w:rPr>
        <w:t>creative acts of citizenship</w:t>
      </w:r>
      <w:r w:rsidRPr="00C82FA9">
        <w:rPr>
          <w:rStyle w:val="StyleUnderline"/>
        </w:rPr>
        <w:t xml:space="preserve"> that </w:t>
      </w:r>
      <w:proofErr w:type="spellStart"/>
      <w:r w:rsidRPr="00C82FA9">
        <w:rPr>
          <w:rStyle w:val="Emphasis"/>
          <w:rFonts w:eastAsia="MS Gothic"/>
        </w:rPr>
        <w:t>actualise</w:t>
      </w:r>
      <w:proofErr w:type="spellEnd"/>
      <w:r w:rsidRPr="00C82FA9">
        <w:rPr>
          <w:rStyle w:val="Emphasis"/>
          <w:rFonts w:eastAsia="MS Gothic"/>
        </w:rPr>
        <w:t xml:space="preserve"> ruptures</w:t>
      </w:r>
      <w:r w:rsidRPr="00C82FA9">
        <w:t xml:space="preserve">. </w:t>
      </w:r>
      <w:r w:rsidRPr="0016138B">
        <w:rPr>
          <w:highlight w:val="yellow"/>
        </w:rPr>
        <w:t xml:space="preserve">Such </w:t>
      </w:r>
      <w:r w:rsidRPr="0016138B">
        <w:rPr>
          <w:rStyle w:val="StyleUnderline"/>
          <w:highlight w:val="yellow"/>
        </w:rPr>
        <w:t xml:space="preserve">new scenes and acts are </w:t>
      </w:r>
      <w:r w:rsidRPr="0016138B">
        <w:rPr>
          <w:rStyle w:val="Emphasis"/>
          <w:rFonts w:eastAsia="MS Gothic"/>
          <w:highlight w:val="yellow"/>
        </w:rPr>
        <w:t>constantly at risk</w:t>
      </w:r>
      <w:r w:rsidRPr="0016138B">
        <w:rPr>
          <w:rStyle w:val="StyleUnderline"/>
          <w:highlight w:val="yellow"/>
        </w:rPr>
        <w:t xml:space="preserve"> of being </w:t>
      </w:r>
      <w:r w:rsidRPr="0016138B">
        <w:rPr>
          <w:rStyle w:val="Emphasis"/>
          <w:rFonts w:eastAsia="MS Gothic"/>
          <w:highlight w:val="yellow"/>
        </w:rPr>
        <w:t>appropriated</w:t>
      </w:r>
      <w:r w:rsidRPr="0016138B">
        <w:rPr>
          <w:rStyle w:val="StyleUnderline"/>
          <w:highlight w:val="yellow"/>
        </w:rPr>
        <w:t xml:space="preserve"> by this </w:t>
      </w:r>
      <w:r w:rsidRPr="0016138B">
        <w:rPr>
          <w:rStyle w:val="Emphasis"/>
          <w:rFonts w:eastAsia="MS Gothic"/>
          <w:highlight w:val="yellow"/>
        </w:rPr>
        <w:t>royal science</w:t>
      </w:r>
      <w:r w:rsidRPr="0016138B">
        <w:rPr>
          <w:rStyle w:val="StyleUnderline"/>
          <w:highlight w:val="yellow"/>
        </w:rPr>
        <w:t xml:space="preserve"> of politics, which imposes upon them </w:t>
      </w:r>
      <w:r w:rsidRPr="0016138B">
        <w:rPr>
          <w:rStyle w:val="Emphasis"/>
          <w:rFonts w:eastAsia="MS Gothic"/>
          <w:highlight w:val="yellow"/>
        </w:rPr>
        <w:t>a model</w:t>
      </w:r>
      <w:r w:rsidRPr="0016138B">
        <w:rPr>
          <w:rStyle w:val="StyleUnderline"/>
          <w:highlight w:val="yellow"/>
        </w:rPr>
        <w:t xml:space="preserve"> that </w:t>
      </w:r>
      <w:r w:rsidRPr="0016138B">
        <w:rPr>
          <w:rStyle w:val="Emphasis"/>
          <w:rFonts w:eastAsia="MS Gothic"/>
          <w:highlight w:val="yellow"/>
        </w:rPr>
        <w:t>channels civic participation</w:t>
      </w:r>
      <w:r w:rsidRPr="0016138B">
        <w:rPr>
          <w:rStyle w:val="StyleUnderline"/>
          <w:highlight w:val="yellow"/>
        </w:rPr>
        <w:t xml:space="preserve"> according to </w:t>
      </w:r>
      <w:r w:rsidRPr="0016138B">
        <w:rPr>
          <w:rStyle w:val="Emphasis"/>
          <w:rFonts w:eastAsia="MS Gothic"/>
          <w:highlight w:val="yellow"/>
        </w:rPr>
        <w:t>established rules and concepts</w:t>
      </w:r>
      <w:r w:rsidRPr="0016138B">
        <w:rPr>
          <w:highlight w:val="yellow"/>
        </w:rPr>
        <w:t>.</w:t>
      </w:r>
      <w:r w:rsidRPr="00C82FA9">
        <w:t xml:space="preserve"> </w:t>
      </w:r>
      <w:r w:rsidRPr="002B65EB">
        <w:rPr>
          <w:rStyle w:val="StyleUnderline"/>
          <w:highlight w:val="yellow"/>
        </w:rPr>
        <w:t xml:space="preserve">Activisms that seek only to guarantee the workings of representative democracy are essentially </w:t>
      </w:r>
      <w:r w:rsidRPr="002B65EB">
        <w:rPr>
          <w:rStyle w:val="Emphasis"/>
          <w:rFonts w:eastAsia="MS Gothic"/>
          <w:highlight w:val="yellow"/>
        </w:rPr>
        <w:t>slave activisms</w:t>
      </w:r>
      <w:r w:rsidRPr="002B65EB">
        <w:rPr>
          <w:highlight w:val="yellow"/>
        </w:rPr>
        <w:t xml:space="preserve">; they </w:t>
      </w:r>
      <w:r w:rsidRPr="002B65EB">
        <w:rPr>
          <w:rStyle w:val="Emphasis"/>
          <w:rFonts w:eastAsia="MS Gothic"/>
          <w:highlight w:val="yellow"/>
        </w:rPr>
        <w:t>dwell in safety</w:t>
      </w:r>
      <w:r w:rsidRPr="002B65EB">
        <w:rPr>
          <w:rStyle w:val="StyleUnderline"/>
          <w:highlight w:val="yellow"/>
        </w:rPr>
        <w:t xml:space="preserve"> and their impact and potential is expected to be </w:t>
      </w:r>
      <w:r w:rsidRPr="002B65EB">
        <w:rPr>
          <w:rStyle w:val="Emphasis"/>
          <w:rFonts w:eastAsia="MS Gothic"/>
          <w:highlight w:val="yellow"/>
        </w:rPr>
        <w:t>absorbed</w:t>
      </w:r>
      <w:r w:rsidRPr="002B65EB">
        <w:rPr>
          <w:rStyle w:val="StyleUnderline"/>
          <w:highlight w:val="yellow"/>
        </w:rPr>
        <w:t xml:space="preserve"> without </w:t>
      </w:r>
      <w:r w:rsidRPr="002B65EB">
        <w:rPr>
          <w:rStyle w:val="Emphasis"/>
          <w:rFonts w:eastAsia="MS Gothic"/>
          <w:highlight w:val="yellow"/>
        </w:rPr>
        <w:t>drawing the system into new structures of resonance.</w:t>
      </w:r>
    </w:p>
    <w:p w14:paraId="7480A844" w14:textId="77777777" w:rsidR="00824E5C" w:rsidRPr="00C82FA9" w:rsidRDefault="00824E5C" w:rsidP="00824E5C">
      <w:pPr>
        <w:jc w:val="both"/>
      </w:pPr>
      <w:r w:rsidRPr="005F239B">
        <w:rPr>
          <w:rStyle w:val="StyleUnderline"/>
          <w:highlight w:val="yellow"/>
        </w:rPr>
        <w:t>The assumption</w:t>
      </w:r>
      <w:r w:rsidRPr="00C82FA9">
        <w:t xml:space="preserve"> that ‘mass </w:t>
      </w:r>
      <w:r w:rsidRPr="005F239B">
        <w:rPr>
          <w:rStyle w:val="StyleUnderline"/>
          <w:highlight w:val="yellow"/>
        </w:rPr>
        <w:t>participation is the lifeblood of</w:t>
      </w:r>
      <w:r w:rsidRPr="00C82FA9">
        <w:t xml:space="preserve"> representative </w:t>
      </w:r>
      <w:r w:rsidRPr="005F239B">
        <w:rPr>
          <w:rStyle w:val="StyleUnderline"/>
          <w:highlight w:val="yellow"/>
        </w:rPr>
        <w:t>democracy’</w:t>
      </w:r>
      <w:r w:rsidRPr="00C82FA9">
        <w:t xml:space="preserve"> not only </w:t>
      </w:r>
      <w:r w:rsidRPr="005F239B">
        <w:rPr>
          <w:rStyle w:val="Emphasis"/>
          <w:rFonts w:eastAsia="MS Gothic"/>
          <w:highlight w:val="yellow"/>
        </w:rPr>
        <w:t>imposes</w:t>
      </w:r>
      <w:r w:rsidRPr="005F239B">
        <w:rPr>
          <w:rStyle w:val="StyleUnderline"/>
          <w:highlight w:val="yellow"/>
        </w:rPr>
        <w:t xml:space="preserve"> a particular </w:t>
      </w:r>
      <w:r w:rsidRPr="005F239B">
        <w:rPr>
          <w:rStyle w:val="Emphasis"/>
          <w:rFonts w:eastAsia="MS Gothic"/>
          <w:highlight w:val="yellow"/>
        </w:rPr>
        <w:t>model of the political</w:t>
      </w:r>
      <w:r w:rsidRPr="00C82FA9">
        <w:t xml:space="preserve">, it also </w:t>
      </w:r>
      <w:r w:rsidRPr="005F239B">
        <w:rPr>
          <w:rStyle w:val="Emphasis"/>
          <w:rFonts w:eastAsia="MS Gothic"/>
          <w:highlight w:val="yellow"/>
        </w:rPr>
        <w:t>reinforces</w:t>
      </w:r>
      <w:r w:rsidRPr="005F239B">
        <w:rPr>
          <w:rStyle w:val="StyleUnderline"/>
          <w:highlight w:val="yellow"/>
        </w:rPr>
        <w:t xml:space="preserve"> a pejorative way to </w:t>
      </w:r>
      <w:r w:rsidRPr="005F239B">
        <w:rPr>
          <w:rStyle w:val="Emphasis"/>
          <w:rFonts w:eastAsia="MS Gothic"/>
          <w:highlight w:val="yellow"/>
        </w:rPr>
        <w:t>conceive activism.</w:t>
      </w:r>
      <w:r w:rsidRPr="005F239B">
        <w:rPr>
          <w:highlight w:val="yellow"/>
        </w:rPr>
        <w:t xml:space="preserve"> </w:t>
      </w:r>
      <w:r w:rsidRPr="005F239B">
        <w:rPr>
          <w:rStyle w:val="StyleUnderline"/>
          <w:highlight w:val="yellow"/>
        </w:rPr>
        <w:t>By positing representative democracy</w:t>
      </w:r>
      <w:r w:rsidRPr="00C82FA9">
        <w:t xml:space="preserve"> (or any other regime) </w:t>
      </w:r>
      <w:r w:rsidRPr="005F239B">
        <w:rPr>
          <w:rStyle w:val="StyleUnderline"/>
          <w:highlight w:val="yellow"/>
        </w:rPr>
        <w:t xml:space="preserve">as </w:t>
      </w:r>
      <w:r w:rsidRPr="005F239B">
        <w:rPr>
          <w:rStyle w:val="Emphasis"/>
          <w:rFonts w:eastAsia="MS Gothic"/>
          <w:highlight w:val="yellow"/>
        </w:rPr>
        <w:t>the reified model</w:t>
      </w:r>
      <w:r w:rsidRPr="005F239B">
        <w:rPr>
          <w:rStyle w:val="StyleUnderline"/>
          <w:highlight w:val="yellow"/>
        </w:rPr>
        <w:t xml:space="preserve"> of political process</w:t>
      </w:r>
      <w:r w:rsidRPr="005F239B">
        <w:rPr>
          <w:highlight w:val="yellow"/>
        </w:rPr>
        <w:t xml:space="preserve">, </w:t>
      </w:r>
      <w:r w:rsidRPr="005F239B">
        <w:rPr>
          <w:rStyle w:val="StyleUnderline"/>
          <w:highlight w:val="yellow"/>
        </w:rPr>
        <w:t>theory</w:t>
      </w:r>
      <w:r w:rsidRPr="00C82FA9">
        <w:rPr>
          <w:rStyle w:val="StyleUnderline"/>
        </w:rPr>
        <w:t xml:space="preserve"> </w:t>
      </w:r>
      <w:r w:rsidRPr="00C82FA9">
        <w:t>necessarily</w:t>
      </w:r>
      <w:r w:rsidRPr="00C82FA9">
        <w:rPr>
          <w:rStyle w:val="StyleUnderline"/>
        </w:rPr>
        <w:t xml:space="preserve"> </w:t>
      </w:r>
      <w:proofErr w:type="spellStart"/>
      <w:r w:rsidRPr="005F239B">
        <w:rPr>
          <w:rStyle w:val="Emphasis"/>
          <w:rFonts w:eastAsia="MS Gothic"/>
          <w:highlight w:val="yellow"/>
        </w:rPr>
        <w:t>idealises</w:t>
      </w:r>
      <w:proofErr w:type="spellEnd"/>
      <w:r w:rsidRPr="005F239B">
        <w:rPr>
          <w:rStyle w:val="StyleUnderline"/>
          <w:highlight w:val="yellow"/>
        </w:rPr>
        <w:t xml:space="preserve"> certain forms of involvement </w:t>
      </w:r>
      <w:r w:rsidRPr="005F239B">
        <w:rPr>
          <w:rStyle w:val="Emphasis"/>
          <w:rFonts w:eastAsia="MS Gothic"/>
          <w:highlight w:val="yellow"/>
        </w:rPr>
        <w:t>over others</w:t>
      </w:r>
      <w:r w:rsidRPr="00C82FA9">
        <w:t xml:space="preserve">. For example, </w:t>
      </w:r>
      <w:r w:rsidRPr="005F239B">
        <w:rPr>
          <w:rStyle w:val="StyleUnderline"/>
          <w:highlight w:val="yellow"/>
        </w:rPr>
        <w:t>classical participatory theory is</w:t>
      </w:r>
      <w:r w:rsidRPr="00C82FA9">
        <w:rPr>
          <w:rStyle w:val="StyleUnderline"/>
        </w:rPr>
        <w:t xml:space="preserve"> often </w:t>
      </w:r>
      <w:r w:rsidRPr="00C82FA9">
        <w:rPr>
          <w:rStyle w:val="StyleUnderline"/>
          <w:strike/>
        </w:rPr>
        <w:t>blind</w:t>
      </w:r>
      <w:r>
        <w:rPr>
          <w:rStyle w:val="StyleUnderline"/>
          <w:strike/>
        </w:rPr>
        <w:t xml:space="preserve"> to</w:t>
      </w:r>
      <w:r w:rsidRPr="00C82FA9">
        <w:rPr>
          <w:rStyle w:val="StyleUnderline"/>
        </w:rPr>
        <w:t xml:space="preserve"> </w:t>
      </w:r>
      <w:r>
        <w:rPr>
          <w:rStyle w:val="StyleUnderline"/>
        </w:rPr>
        <w:t>[</w:t>
      </w:r>
      <w:r w:rsidRPr="005F239B">
        <w:rPr>
          <w:rStyle w:val="StyleUnderline"/>
          <w:highlight w:val="yellow"/>
        </w:rPr>
        <w:t>unable to comprehend</w:t>
      </w:r>
      <w:r>
        <w:rPr>
          <w:rStyle w:val="StyleUnderline"/>
        </w:rPr>
        <w:t xml:space="preserve">] </w:t>
      </w:r>
      <w:r w:rsidRPr="00C82FA9">
        <w:rPr>
          <w:rStyle w:val="StyleUnderline"/>
        </w:rPr>
        <w:t>t</w:t>
      </w:r>
      <w:r w:rsidRPr="005F239B">
        <w:rPr>
          <w:rStyle w:val="StyleUnderline"/>
          <w:highlight w:val="yellow"/>
        </w:rPr>
        <w:t xml:space="preserve">he </w:t>
      </w:r>
      <w:r w:rsidRPr="005F239B">
        <w:rPr>
          <w:rStyle w:val="Emphasis"/>
          <w:rFonts w:eastAsia="MS Gothic"/>
          <w:highlight w:val="yellow"/>
        </w:rPr>
        <w:t>creative significance</w:t>
      </w:r>
      <w:r w:rsidRPr="005F239B">
        <w:rPr>
          <w:rStyle w:val="StyleUnderline"/>
          <w:highlight w:val="yellow"/>
        </w:rPr>
        <w:t xml:space="preserve"> of the activist energies being unfolded in such events as </w:t>
      </w:r>
      <w:r w:rsidRPr="005F239B">
        <w:rPr>
          <w:rStyle w:val="Emphasis"/>
          <w:rFonts w:eastAsia="MS Gothic"/>
          <w:highlight w:val="yellow"/>
        </w:rPr>
        <w:t>critical teaching</w:t>
      </w:r>
      <w:r w:rsidRPr="005F239B">
        <w:rPr>
          <w:rStyle w:val="StyleUnderline"/>
          <w:highlight w:val="yellow"/>
        </w:rPr>
        <w:t xml:space="preserve"> in schools, </w:t>
      </w:r>
      <w:r w:rsidRPr="005F239B">
        <w:rPr>
          <w:rStyle w:val="Emphasis"/>
          <w:rFonts w:eastAsia="MS Gothic"/>
          <w:highlight w:val="yellow"/>
        </w:rPr>
        <w:t>revolutionary philosophical writing</w:t>
      </w:r>
      <w:r w:rsidRPr="005F239B">
        <w:rPr>
          <w:rStyle w:val="StyleUnderline"/>
          <w:highlight w:val="yellow"/>
        </w:rPr>
        <w:t xml:space="preserve">, the </w:t>
      </w:r>
      <w:r w:rsidRPr="005F239B">
        <w:rPr>
          <w:rStyle w:val="Emphasis"/>
          <w:rFonts w:eastAsia="MS Gothic"/>
          <w:highlight w:val="yellow"/>
        </w:rPr>
        <w:t>deconstructive effect</w:t>
      </w:r>
      <w:r w:rsidRPr="005F239B">
        <w:rPr>
          <w:rStyle w:val="StyleUnderline"/>
          <w:highlight w:val="yellow"/>
        </w:rPr>
        <w:t xml:space="preserve"> of a </w:t>
      </w:r>
      <w:r w:rsidRPr="005F239B">
        <w:rPr>
          <w:rStyle w:val="Emphasis"/>
          <w:rFonts w:eastAsia="MS Gothic"/>
          <w:highlight w:val="yellow"/>
        </w:rPr>
        <w:t>critical assemblage</w:t>
      </w:r>
      <w:r w:rsidRPr="005F239B">
        <w:rPr>
          <w:rStyle w:val="StyleUnderline"/>
          <w:highlight w:val="yellow"/>
        </w:rPr>
        <w:t xml:space="preserve"> that confronts patriarchal power, or of </w:t>
      </w:r>
      <w:r w:rsidRPr="005F239B">
        <w:rPr>
          <w:rStyle w:val="Emphasis"/>
          <w:rFonts w:eastAsia="MS Gothic"/>
          <w:highlight w:val="yellow"/>
        </w:rPr>
        <w:t>civic homosexuality</w:t>
      </w:r>
      <w:r w:rsidRPr="005F239B">
        <w:rPr>
          <w:rStyle w:val="StyleUnderline"/>
          <w:highlight w:val="yellow"/>
        </w:rPr>
        <w:t xml:space="preserve"> which disrupts heterosexism</w:t>
      </w:r>
      <w:r w:rsidRPr="00C82FA9">
        <w:t xml:space="preserve">. In fact, the assumptions underlying ‘representative’ participation are troublesome for at least two reasons. Firstly, </w:t>
      </w:r>
      <w:r w:rsidRPr="005F239B">
        <w:rPr>
          <w:rStyle w:val="StyleUnderline"/>
          <w:highlight w:val="yellow"/>
        </w:rPr>
        <w:t xml:space="preserve">participation in the formal political process of ‘representative democracy’ </w:t>
      </w:r>
      <w:r w:rsidRPr="005F239B">
        <w:rPr>
          <w:rStyle w:val="Emphasis"/>
          <w:rFonts w:eastAsia="MS Gothic"/>
          <w:highlight w:val="yellow"/>
        </w:rPr>
        <w:t>does not</w:t>
      </w:r>
      <w:r w:rsidRPr="005F239B">
        <w:rPr>
          <w:rStyle w:val="StyleUnderline"/>
          <w:highlight w:val="yellow"/>
        </w:rPr>
        <w:t xml:space="preserve"> in itself necessarily implicate a critical attitude or action</w:t>
      </w:r>
      <w:r w:rsidRPr="005F239B">
        <w:rPr>
          <w:highlight w:val="yellow"/>
        </w:rPr>
        <w:t xml:space="preserve">, </w:t>
      </w:r>
      <w:r w:rsidRPr="005F239B">
        <w:rPr>
          <w:rStyle w:val="StyleUnderline"/>
          <w:highlight w:val="yellow"/>
        </w:rPr>
        <w:t xml:space="preserve">seeking a </w:t>
      </w:r>
      <w:r w:rsidRPr="005F239B">
        <w:rPr>
          <w:rStyle w:val="Emphasis"/>
          <w:rFonts w:eastAsia="MS Gothic"/>
          <w:highlight w:val="yellow"/>
        </w:rPr>
        <w:t>less repressive</w:t>
      </w:r>
      <w:r w:rsidRPr="005F239B">
        <w:rPr>
          <w:rStyle w:val="StyleUnderline"/>
          <w:highlight w:val="yellow"/>
        </w:rPr>
        <w:t xml:space="preserve"> and </w:t>
      </w:r>
      <w:r w:rsidRPr="005F239B">
        <w:rPr>
          <w:rStyle w:val="Emphasis"/>
          <w:rFonts w:eastAsia="MS Gothic"/>
          <w:highlight w:val="yellow"/>
        </w:rPr>
        <w:t>more creative life</w:t>
      </w:r>
      <w:r w:rsidRPr="00C82FA9">
        <w:t xml:space="preserve">. To evidence this, </w:t>
      </w:r>
      <w:r w:rsidRPr="00C82FA9">
        <w:rPr>
          <w:rStyle w:val="StyleUnderline"/>
        </w:rPr>
        <w:t>it is enough to keep in mind some fearful recent examples of mass political support for ‘representative’ state violence</w:t>
      </w:r>
      <w:r w:rsidRPr="00C82FA9">
        <w:t>, as occurred last May wh</w:t>
      </w:r>
      <w:r w:rsidRPr="00C82FA9">
        <w:rPr>
          <w:rStyle w:val="StyleUnderline"/>
        </w:rPr>
        <w:t xml:space="preserve">en thousands of Israelis marched in Tel Aviv and the streets of Jerusalem to back the killing by the Israeli </w:t>
      </w:r>
      <w:proofErr w:type="spellStart"/>
      <w:r w:rsidRPr="00C82FA9">
        <w:rPr>
          <w:rStyle w:val="StyleUnderline"/>
        </w:rPr>
        <w:t>Defence</w:t>
      </w:r>
      <w:proofErr w:type="spellEnd"/>
      <w:r w:rsidRPr="00C82FA9">
        <w:rPr>
          <w:rStyle w:val="StyleUnderline"/>
        </w:rPr>
        <w:t xml:space="preserve"> Forces of nine activists from the Turkish Foundation for Human Rights</w:t>
      </w:r>
      <w:r w:rsidRPr="00C82FA9">
        <w:t xml:space="preserve"> and Freedoms and Humanitarian Relief, as they boarded the </w:t>
      </w:r>
      <w:proofErr w:type="spellStart"/>
      <w:r w:rsidRPr="00C82FA9">
        <w:t>Mavi</w:t>
      </w:r>
      <w:proofErr w:type="spellEnd"/>
      <w:r w:rsidRPr="00C82FA9">
        <w:t xml:space="preserve"> Marmara ship sailing to Gaza as part of a humanitarian flotilla. Similarly, </w:t>
      </w:r>
      <w:r w:rsidRPr="00C82FA9">
        <w:rPr>
          <w:rStyle w:val="StyleUnderline"/>
        </w:rPr>
        <w:t>we might remain mindful of other</w:t>
      </w:r>
      <w:r w:rsidRPr="00C82FA9">
        <w:t xml:space="preserve">, no less electrifying, </w:t>
      </w:r>
      <w:r w:rsidRPr="00C82FA9">
        <w:rPr>
          <w:rStyle w:val="StyleUnderline"/>
        </w:rPr>
        <w:t>cases of popular support for wars and genocides in South America, Asia, Eastern Europe and Africa, or</w:t>
      </w:r>
      <w:r w:rsidRPr="00C82FA9">
        <w:t xml:space="preserve"> of events such as </w:t>
      </w:r>
      <w:r w:rsidRPr="00C82FA9">
        <w:rPr>
          <w:rStyle w:val="StyleUnderline"/>
        </w:rPr>
        <w:t>the Holocaust</w:t>
      </w:r>
      <w:r w:rsidRPr="00C82FA9">
        <w:t xml:space="preserve">. In these instances, </w:t>
      </w:r>
      <w:r w:rsidRPr="005F239B">
        <w:rPr>
          <w:rStyle w:val="StyleUnderline"/>
          <w:highlight w:val="yellow"/>
        </w:rPr>
        <w:t xml:space="preserve">mass </w:t>
      </w:r>
      <w:r w:rsidRPr="005F239B">
        <w:rPr>
          <w:rStyle w:val="Emphasis"/>
          <w:rFonts w:eastAsia="MS Gothic"/>
          <w:highlight w:val="yellow"/>
        </w:rPr>
        <w:t>participation</w:t>
      </w:r>
      <w:r w:rsidRPr="00C82FA9">
        <w:rPr>
          <w:rStyle w:val="StyleUnderline"/>
        </w:rPr>
        <w:t xml:space="preserve"> more accurately </w:t>
      </w:r>
      <w:r w:rsidRPr="005F239B">
        <w:rPr>
          <w:rStyle w:val="Emphasis"/>
          <w:rFonts w:eastAsia="MS Gothic"/>
          <w:highlight w:val="yellow"/>
        </w:rPr>
        <w:t>falls within</w:t>
      </w:r>
      <w:r w:rsidRPr="00C82FA9">
        <w:rPr>
          <w:rStyle w:val="Emphasis"/>
          <w:rFonts w:eastAsia="MS Gothic"/>
        </w:rPr>
        <w:t xml:space="preserve"> the </w:t>
      </w:r>
      <w:proofErr w:type="spellStart"/>
      <w:r w:rsidRPr="00C82FA9">
        <w:rPr>
          <w:rStyle w:val="Emphasis"/>
          <w:rFonts w:eastAsia="MS Gothic"/>
        </w:rPr>
        <w:t>Reichian</w:t>
      </w:r>
      <w:proofErr w:type="spellEnd"/>
      <w:r w:rsidRPr="00C82FA9">
        <w:rPr>
          <w:rStyle w:val="Emphasis"/>
          <w:rFonts w:eastAsia="MS Gothic"/>
        </w:rPr>
        <w:t xml:space="preserve"> analysis</w:t>
      </w:r>
      <w:r w:rsidRPr="00C82FA9">
        <w:rPr>
          <w:rStyle w:val="StyleUnderline"/>
        </w:rPr>
        <w:t xml:space="preserve"> of </w:t>
      </w:r>
      <w:r w:rsidRPr="005F239B">
        <w:rPr>
          <w:rStyle w:val="StyleUnderline"/>
          <w:highlight w:val="yellow"/>
        </w:rPr>
        <w:t xml:space="preserve">a popular </w:t>
      </w:r>
      <w:r w:rsidRPr="005F239B">
        <w:rPr>
          <w:rStyle w:val="Emphasis"/>
          <w:rFonts w:eastAsia="MS Gothic"/>
          <w:highlight w:val="yellow"/>
        </w:rPr>
        <w:t>‘desire for fascism’</w:t>
      </w:r>
      <w:r w:rsidRPr="00C82FA9">
        <w:rPr>
          <w:rStyle w:val="StyleUnderline"/>
        </w:rPr>
        <w:t xml:space="preserve">–which lies </w:t>
      </w:r>
      <w:r w:rsidRPr="00C82FA9">
        <w:rPr>
          <w:rStyle w:val="Emphasis"/>
          <w:rFonts w:eastAsia="MS Gothic"/>
        </w:rPr>
        <w:t>worlds away</w:t>
      </w:r>
      <w:r w:rsidRPr="00C82FA9">
        <w:rPr>
          <w:rStyle w:val="StyleUnderline"/>
        </w:rPr>
        <w:t xml:space="preserve"> from a </w:t>
      </w:r>
      <w:r w:rsidRPr="00C82FA9">
        <w:rPr>
          <w:rStyle w:val="Emphasis"/>
          <w:rFonts w:eastAsia="MS Gothic"/>
        </w:rPr>
        <w:t>participatory liberalism</w:t>
      </w:r>
      <w:r w:rsidRPr="00C82FA9">
        <w:rPr>
          <w:rStyle w:val="StyleUnderline"/>
        </w:rPr>
        <w:t xml:space="preserve"> that </w:t>
      </w:r>
      <w:proofErr w:type="spellStart"/>
      <w:r w:rsidRPr="00C82FA9">
        <w:rPr>
          <w:rStyle w:val="StyleUnderline"/>
        </w:rPr>
        <w:t>idealises</w:t>
      </w:r>
      <w:proofErr w:type="spellEnd"/>
      <w:r w:rsidRPr="00C82FA9">
        <w:rPr>
          <w:rStyle w:val="StyleUnderline"/>
        </w:rPr>
        <w:t xml:space="preserve"> the commitment of the public to activist citizenship</w:t>
      </w:r>
      <w:r w:rsidRPr="00C82FA9">
        <w:t xml:space="preserve"> (see </w:t>
      </w:r>
      <w:proofErr w:type="spellStart"/>
      <w:r w:rsidRPr="00C82FA9">
        <w:t>Isin</w:t>
      </w:r>
      <w:proofErr w:type="spellEnd"/>
      <w:r w:rsidRPr="00C82FA9">
        <w:t xml:space="preserve"> 2009) and to the tolerant ‘good life’ that western democracy claims to represent. Secondly, </w:t>
      </w:r>
      <w:r w:rsidRPr="005F239B">
        <w:rPr>
          <w:rStyle w:val="StyleUnderline"/>
          <w:highlight w:val="yellow"/>
        </w:rPr>
        <w:t xml:space="preserve">passivity is </w:t>
      </w:r>
      <w:r w:rsidRPr="005F239B">
        <w:rPr>
          <w:rStyle w:val="Emphasis"/>
          <w:rFonts w:eastAsia="MS Gothic"/>
          <w:highlight w:val="yellow"/>
        </w:rPr>
        <w:t>not necessarily</w:t>
      </w:r>
      <w:r w:rsidRPr="005F239B">
        <w:rPr>
          <w:rStyle w:val="StyleUnderline"/>
          <w:highlight w:val="yellow"/>
        </w:rPr>
        <w:t xml:space="preserve"> a sign of </w:t>
      </w:r>
      <w:r w:rsidRPr="005F239B">
        <w:rPr>
          <w:rStyle w:val="Emphasis"/>
          <w:rFonts w:eastAsia="MS Gothic"/>
          <w:highlight w:val="yellow"/>
        </w:rPr>
        <w:t xml:space="preserve">political </w:t>
      </w:r>
      <w:proofErr w:type="spellStart"/>
      <w:r w:rsidRPr="005F239B">
        <w:rPr>
          <w:rStyle w:val="Emphasis"/>
          <w:rFonts w:eastAsia="MS Gothic"/>
          <w:highlight w:val="yellow"/>
        </w:rPr>
        <w:t>anaemia</w:t>
      </w:r>
      <w:proofErr w:type="spellEnd"/>
      <w:r w:rsidRPr="005F239B">
        <w:rPr>
          <w:rStyle w:val="StyleUnderline"/>
          <w:highlight w:val="yellow"/>
        </w:rPr>
        <w:t xml:space="preserve">, but may be a cultural expression that </w:t>
      </w:r>
      <w:r w:rsidRPr="005F239B">
        <w:rPr>
          <w:rStyle w:val="Emphasis"/>
          <w:rFonts w:eastAsia="MS Gothic"/>
          <w:highlight w:val="yellow"/>
        </w:rPr>
        <w:t>requires local explanation</w:t>
      </w:r>
      <w:r w:rsidRPr="00C82FA9">
        <w:t xml:space="preserve">. Here, </w:t>
      </w:r>
      <w:r w:rsidRPr="005F239B">
        <w:rPr>
          <w:rStyle w:val="StyleUnderline"/>
          <w:highlight w:val="yellow"/>
        </w:rPr>
        <w:t>research</w:t>
      </w:r>
      <w:r w:rsidRPr="00C82FA9">
        <w:t xml:space="preserve"> at times </w:t>
      </w:r>
      <w:r w:rsidRPr="005F239B">
        <w:rPr>
          <w:rStyle w:val="Emphasis"/>
          <w:rFonts w:eastAsia="MS Gothic"/>
          <w:highlight w:val="yellow"/>
        </w:rPr>
        <w:t>confuses the visible with the political</w:t>
      </w:r>
      <w:r w:rsidRPr="00C82FA9">
        <w:t xml:space="preserve">: </w:t>
      </w:r>
      <w:r w:rsidRPr="00870951">
        <w:rPr>
          <w:rStyle w:val="StyleUnderline"/>
        </w:rPr>
        <w:t>absence of visible mass participation</w:t>
      </w:r>
      <w:r w:rsidRPr="00C82FA9">
        <w:t xml:space="preserve"> might be a sign of unconscious and pre-conscious compliance with ongoing forms of oppression, and </w:t>
      </w:r>
      <w:r w:rsidRPr="00870951">
        <w:rPr>
          <w:rStyle w:val="StyleUnderline"/>
        </w:rPr>
        <w:t xml:space="preserve">can impact more energetically on the perpetuation of a regime than can </w:t>
      </w:r>
      <w:r w:rsidRPr="00870951">
        <w:rPr>
          <w:rStyle w:val="StyleUnderline"/>
        </w:rPr>
        <w:lastRenderedPageBreak/>
        <w:t>tangible acts of the body</w:t>
      </w:r>
      <w:r w:rsidRPr="00C82FA9">
        <w:t xml:space="preserve"> – </w:t>
      </w:r>
      <w:r w:rsidRPr="00870951">
        <w:rPr>
          <w:rStyle w:val="StyleUnderline"/>
        </w:rPr>
        <w:t xml:space="preserve">these </w:t>
      </w:r>
      <w:r w:rsidRPr="005F239B">
        <w:rPr>
          <w:rStyle w:val="StyleUnderline"/>
          <w:highlight w:val="yellow"/>
        </w:rPr>
        <w:t xml:space="preserve">modes of </w:t>
      </w:r>
      <w:r w:rsidRPr="005F239B">
        <w:rPr>
          <w:rStyle w:val="Emphasis"/>
          <w:rFonts w:eastAsia="MS Gothic"/>
          <w:highlight w:val="yellow"/>
        </w:rPr>
        <w:t>active abandonment</w:t>
      </w:r>
      <w:r w:rsidRPr="005F239B">
        <w:rPr>
          <w:rStyle w:val="StyleUnderline"/>
          <w:highlight w:val="yellow"/>
        </w:rPr>
        <w:t xml:space="preserve"> produce </w:t>
      </w:r>
      <w:r w:rsidRPr="005F239B">
        <w:rPr>
          <w:rStyle w:val="Emphasis"/>
          <w:rFonts w:eastAsia="MS Gothic"/>
          <w:highlight w:val="yellow"/>
        </w:rPr>
        <w:t xml:space="preserve">the reign of daily </w:t>
      </w:r>
      <w:proofErr w:type="spellStart"/>
      <w:r w:rsidRPr="005F239B">
        <w:rPr>
          <w:rStyle w:val="Emphasis"/>
          <w:rFonts w:eastAsia="MS Gothic"/>
          <w:highlight w:val="yellow"/>
        </w:rPr>
        <w:t>microfascisms</w:t>
      </w:r>
      <w:proofErr w:type="spellEnd"/>
      <w:r w:rsidRPr="00C82FA9">
        <w:t>.</w:t>
      </w:r>
    </w:p>
    <w:p w14:paraId="06C430B4" w14:textId="5C79260D" w:rsidR="00B227CA" w:rsidRDefault="00824E5C" w:rsidP="00824E5C">
      <w:pPr>
        <w:jc w:val="both"/>
        <w:rPr>
          <w:rStyle w:val="StyleUnderline"/>
        </w:rPr>
      </w:pPr>
      <w:r w:rsidRPr="00C82FA9">
        <w:t xml:space="preserve">After Deleuze and Guattari, </w:t>
      </w:r>
      <w:r w:rsidRPr="005F239B">
        <w:rPr>
          <w:rStyle w:val="StyleUnderline"/>
          <w:highlight w:val="yellow"/>
        </w:rPr>
        <w:t xml:space="preserve">political activism may be approached in a fundamentally different way: </w:t>
      </w:r>
      <w:r w:rsidRPr="005F239B">
        <w:rPr>
          <w:rStyle w:val="Emphasis"/>
          <w:rFonts w:eastAsia="MS Gothic"/>
          <w:highlight w:val="yellow"/>
        </w:rPr>
        <w:t>without an image, without a form</w:t>
      </w:r>
      <w:r w:rsidRPr="00C82FA9">
        <w:t xml:space="preserve">. As Deleuze and Guattari make clear, </w:t>
      </w:r>
      <w:r w:rsidRPr="00870951">
        <w:rPr>
          <w:rStyle w:val="StyleUnderline"/>
        </w:rPr>
        <w:t xml:space="preserve">the interaction between royal and nomad science produces </w:t>
      </w:r>
      <w:r w:rsidRPr="005F239B">
        <w:rPr>
          <w:rStyle w:val="StyleUnderline"/>
          <w:highlight w:val="yellow"/>
        </w:rPr>
        <w:t xml:space="preserve">a </w:t>
      </w:r>
      <w:r w:rsidRPr="005F239B">
        <w:rPr>
          <w:rStyle w:val="Emphasis"/>
          <w:rFonts w:eastAsia="MS Gothic"/>
          <w:highlight w:val="yellow"/>
        </w:rPr>
        <w:t>‘constantly shifting borderline’</w:t>
      </w:r>
      <w:r w:rsidRPr="00870951">
        <w:rPr>
          <w:rStyle w:val="StyleUnderline"/>
        </w:rPr>
        <w:t xml:space="preserve">, </w:t>
      </w:r>
      <w:r w:rsidRPr="005F239B">
        <w:rPr>
          <w:rStyle w:val="StyleUnderline"/>
          <w:highlight w:val="yellow"/>
        </w:rPr>
        <w:t xml:space="preserve">meaning that there is </w:t>
      </w:r>
      <w:r w:rsidRPr="005F239B">
        <w:rPr>
          <w:rStyle w:val="Emphasis"/>
          <w:rFonts w:eastAsia="MS Gothic"/>
          <w:highlight w:val="yellow"/>
        </w:rPr>
        <w:t>always some element</w:t>
      </w:r>
      <w:r w:rsidRPr="005F239B">
        <w:rPr>
          <w:rStyle w:val="StyleUnderline"/>
          <w:highlight w:val="yellow"/>
        </w:rPr>
        <w:t xml:space="preserve"> that </w:t>
      </w:r>
      <w:r w:rsidRPr="005F239B">
        <w:rPr>
          <w:rStyle w:val="Emphasis"/>
          <w:rFonts w:eastAsia="MS Gothic"/>
          <w:highlight w:val="yellow"/>
        </w:rPr>
        <w:t>escapes containment</w:t>
      </w:r>
      <w:r w:rsidRPr="00870951">
        <w:rPr>
          <w:rStyle w:val="StyleUnderline"/>
        </w:rPr>
        <w:t xml:space="preserve"> by the </w:t>
      </w:r>
      <w:r w:rsidRPr="00870951">
        <w:rPr>
          <w:rStyle w:val="Emphasis"/>
          <w:rFonts w:eastAsia="MS Gothic"/>
        </w:rPr>
        <w:t>‘iron collars’</w:t>
      </w:r>
      <w:r w:rsidRPr="00870951">
        <w:rPr>
          <w:rStyle w:val="StyleUnderline"/>
        </w:rPr>
        <w:t xml:space="preserve"> of representation</w:t>
      </w:r>
      <w:r w:rsidRPr="00C82FA9">
        <w:t xml:space="preserve"> (Deleuze and Guattari 1987: 367; see also Deleuze 1994). </w:t>
      </w:r>
      <w:r w:rsidRPr="005F239B">
        <w:rPr>
          <w:rStyle w:val="StyleUnderline"/>
          <w:highlight w:val="yellow"/>
        </w:rPr>
        <w:t xml:space="preserve">This occurs when the </w:t>
      </w:r>
      <w:r w:rsidRPr="005F239B">
        <w:rPr>
          <w:rStyle w:val="Emphasis"/>
          <w:rFonts w:eastAsia="MS Gothic"/>
          <w:highlight w:val="yellow"/>
        </w:rPr>
        <w:t>plane of consistency</w:t>
      </w:r>
      <w:r w:rsidRPr="005F239B">
        <w:rPr>
          <w:rStyle w:val="StyleUnderline"/>
          <w:highlight w:val="yellow"/>
        </w:rPr>
        <w:t xml:space="preserve"> is passionately </w:t>
      </w:r>
      <w:r w:rsidRPr="005F239B">
        <w:rPr>
          <w:rStyle w:val="Emphasis"/>
          <w:rFonts w:eastAsia="MS Gothic"/>
          <w:highlight w:val="yellow"/>
        </w:rPr>
        <w:t>thrown against</w:t>
      </w:r>
      <w:r w:rsidRPr="005F239B">
        <w:rPr>
          <w:rStyle w:val="StyleUnderline"/>
          <w:highlight w:val="yellow"/>
        </w:rPr>
        <w:t xml:space="preserve"> the </w:t>
      </w:r>
      <w:r w:rsidRPr="005F239B">
        <w:rPr>
          <w:rStyle w:val="Emphasis"/>
          <w:rFonts w:eastAsia="MS Gothic"/>
          <w:highlight w:val="yellow"/>
        </w:rPr>
        <w:t xml:space="preserve">plane of </w:t>
      </w:r>
      <w:proofErr w:type="spellStart"/>
      <w:r w:rsidRPr="005F239B">
        <w:rPr>
          <w:rStyle w:val="Emphasis"/>
          <w:rFonts w:eastAsia="MS Gothic"/>
          <w:highlight w:val="yellow"/>
        </w:rPr>
        <w:t>organisation</w:t>
      </w:r>
      <w:proofErr w:type="spellEnd"/>
      <w:r w:rsidRPr="005F239B">
        <w:rPr>
          <w:rStyle w:val="StyleUnderline"/>
          <w:highlight w:val="yellow"/>
        </w:rPr>
        <w:t xml:space="preserve">, when a nomad element </w:t>
      </w:r>
      <w:r w:rsidRPr="005F239B">
        <w:rPr>
          <w:rStyle w:val="Emphasis"/>
          <w:rFonts w:eastAsia="MS Gothic"/>
          <w:highlight w:val="yellow"/>
        </w:rPr>
        <w:t>inserts itself in political struggles</w:t>
      </w:r>
      <w:r w:rsidRPr="005F239B">
        <w:rPr>
          <w:rStyle w:val="StyleUnderline"/>
          <w:highlight w:val="yellow"/>
        </w:rPr>
        <w:t xml:space="preserve"> in which</w:t>
      </w:r>
      <w:r w:rsidRPr="00870951">
        <w:rPr>
          <w:rStyle w:val="StyleUnderline"/>
        </w:rPr>
        <w:t xml:space="preserve">, for instance, </w:t>
      </w:r>
      <w:r w:rsidRPr="00870951">
        <w:rPr>
          <w:rStyle w:val="Emphasis"/>
          <w:rFonts w:eastAsia="MS Gothic"/>
        </w:rPr>
        <w:t xml:space="preserve">the </w:t>
      </w:r>
      <w:r w:rsidRPr="005F239B">
        <w:rPr>
          <w:rStyle w:val="Emphasis"/>
          <w:rFonts w:eastAsia="MS Gothic"/>
          <w:highlight w:val="yellow"/>
        </w:rPr>
        <w:t>boundaries</w:t>
      </w:r>
      <w:r w:rsidRPr="00870951">
        <w:rPr>
          <w:rStyle w:val="StyleUnderline"/>
        </w:rPr>
        <w:t xml:space="preserve"> of citizenship </w:t>
      </w:r>
      <w:r w:rsidRPr="005F239B">
        <w:rPr>
          <w:rStyle w:val="Emphasis"/>
          <w:rFonts w:eastAsia="MS Gothic"/>
          <w:highlight w:val="yellow"/>
        </w:rPr>
        <w:t>are challenged</w:t>
      </w:r>
      <w:r w:rsidRPr="005F239B">
        <w:rPr>
          <w:rStyle w:val="StyleUnderline"/>
          <w:highlight w:val="yellow"/>
        </w:rPr>
        <w:t xml:space="preserve"> and </w:t>
      </w:r>
      <w:r w:rsidRPr="005F239B">
        <w:rPr>
          <w:rStyle w:val="Emphasis"/>
          <w:rFonts w:eastAsia="MS Gothic"/>
          <w:highlight w:val="yellow"/>
        </w:rPr>
        <w:t>reopened</w:t>
      </w:r>
      <w:r w:rsidRPr="00870951">
        <w:rPr>
          <w:rStyle w:val="StyleUnderline"/>
        </w:rPr>
        <w:t xml:space="preserve"> (as</w:t>
      </w:r>
      <w:r w:rsidRPr="00C82FA9">
        <w:t xml:space="preserve"> occurred </w:t>
      </w:r>
      <w:r w:rsidRPr="00870951">
        <w:rPr>
          <w:rStyle w:val="StyleUnderline"/>
        </w:rPr>
        <w:t>in</w:t>
      </w:r>
      <w:r w:rsidRPr="00C82FA9">
        <w:t xml:space="preserve"> the struggle associated with </w:t>
      </w:r>
      <w:r w:rsidRPr="00870951">
        <w:rPr>
          <w:rStyle w:val="StyleUnderline"/>
        </w:rPr>
        <w:t>the sans-papiers movement</w:t>
      </w:r>
      <w:r w:rsidRPr="00C82FA9">
        <w:t xml:space="preserve">, see </w:t>
      </w:r>
      <w:proofErr w:type="spellStart"/>
      <w:r w:rsidRPr="00C82FA9">
        <w:t>Isin</w:t>
      </w:r>
      <w:proofErr w:type="spellEnd"/>
      <w:r w:rsidRPr="00C82FA9">
        <w:t xml:space="preserve"> 2009), or barriers of ethnic segregation are challenged by new forms of interculturalism (as occurs with bilingual forms of education</w:t>
      </w:r>
      <w:r w:rsidRPr="005F239B">
        <w:rPr>
          <w:highlight w:val="yellow"/>
        </w:rPr>
        <w:t xml:space="preserve">). </w:t>
      </w:r>
      <w:r w:rsidRPr="005F239B">
        <w:rPr>
          <w:rStyle w:val="StyleUnderline"/>
          <w:highlight w:val="yellow"/>
        </w:rPr>
        <w:t xml:space="preserve">It is through these </w:t>
      </w:r>
      <w:r w:rsidRPr="005F239B">
        <w:rPr>
          <w:rStyle w:val="Emphasis"/>
          <w:rFonts w:eastAsia="MS Gothic"/>
          <w:highlight w:val="yellow"/>
        </w:rPr>
        <w:t>‘smallest deviations’</w:t>
      </w:r>
      <w:r w:rsidRPr="005F239B">
        <w:rPr>
          <w:rStyle w:val="StyleUnderline"/>
          <w:highlight w:val="yellow"/>
        </w:rPr>
        <w:t xml:space="preserve"> that </w:t>
      </w:r>
      <w:r w:rsidRPr="005F239B">
        <w:rPr>
          <w:rStyle w:val="Emphasis"/>
          <w:rFonts w:eastAsia="MS Gothic"/>
          <w:highlight w:val="yellow"/>
        </w:rPr>
        <w:t>smooth types of political activity</w:t>
      </w:r>
      <w:r w:rsidRPr="005F239B">
        <w:rPr>
          <w:rStyle w:val="StyleUnderline"/>
          <w:highlight w:val="yellow"/>
        </w:rPr>
        <w:t xml:space="preserve"> dwell </w:t>
      </w:r>
      <w:r w:rsidRPr="005F239B">
        <w:rPr>
          <w:rStyle w:val="Emphasis"/>
          <w:rFonts w:eastAsia="MS Gothic"/>
          <w:highlight w:val="yellow"/>
        </w:rPr>
        <w:t>within</w:t>
      </w:r>
      <w:r w:rsidRPr="005F239B">
        <w:rPr>
          <w:rStyle w:val="StyleUnderline"/>
          <w:highlight w:val="yellow"/>
        </w:rPr>
        <w:t xml:space="preserve"> the striated forms of state politics</w:t>
      </w:r>
      <w:r w:rsidRPr="00C82FA9">
        <w:t xml:space="preserve"> (Deleuze and Guattari 1987: 371). Deleuze’s and Deleuze and Guattari’s political philosophies have created some of the conceptual tools which may be put to innovative use in activism that seeks to break with repressive traditions. </w:t>
      </w:r>
      <w:r w:rsidRPr="00870951">
        <w:rPr>
          <w:rStyle w:val="StyleUnderline"/>
        </w:rPr>
        <w:t>Their alien relation to the standards set by the royal science of politics</w:t>
      </w:r>
      <w:r w:rsidRPr="00C82FA9">
        <w:t xml:space="preserve"> (see Patton 2000) – an alienation laid out in the philosophical resources they draw on, in the issues and concepts that </w:t>
      </w:r>
      <w:proofErr w:type="spellStart"/>
      <w:r w:rsidRPr="00C82FA9">
        <w:t>characterise</w:t>
      </w:r>
      <w:proofErr w:type="spellEnd"/>
      <w:r w:rsidRPr="00C82FA9">
        <w:t xml:space="preserve"> their work and, principally, in the incessant movement of their thought – </w:t>
      </w:r>
      <w:r w:rsidRPr="00870951">
        <w:rPr>
          <w:rStyle w:val="StyleUnderline"/>
        </w:rPr>
        <w:t xml:space="preserve">points towards </w:t>
      </w:r>
      <w:r w:rsidRPr="00870951">
        <w:rPr>
          <w:rStyle w:val="Emphasis"/>
          <w:rFonts w:eastAsia="MS Gothic"/>
        </w:rPr>
        <w:t>a richer philosophical weaponry</w:t>
      </w:r>
      <w:r w:rsidRPr="00870951">
        <w:rPr>
          <w:rStyle w:val="StyleUnderline"/>
        </w:rPr>
        <w:t xml:space="preserve"> with which to confront and possibly overcome political inhibitions, in both knowledge and practice.</w:t>
      </w:r>
    </w:p>
    <w:p w14:paraId="0C724463" w14:textId="77777777" w:rsidR="00B227CA" w:rsidRDefault="00B227CA" w:rsidP="00B227CA">
      <w:pPr>
        <w:pStyle w:val="Heading4"/>
      </w:pPr>
      <w:r>
        <w:rPr>
          <w:rStyle w:val="StyleUnderline"/>
        </w:rPr>
        <w:br w:type="page"/>
      </w:r>
      <w:r>
        <w:lastRenderedPageBreak/>
        <w:t>Affective analysis is key in engagement with the political</w:t>
      </w:r>
    </w:p>
    <w:p w14:paraId="16B64250" w14:textId="77777777" w:rsidR="00B227CA" w:rsidRPr="00721C62" w:rsidRDefault="00B227CA" w:rsidP="00B227CA">
      <w:proofErr w:type="spellStart"/>
      <w:r w:rsidRPr="00721C62">
        <w:rPr>
          <w:b/>
          <w:bCs/>
          <w:sz w:val="26"/>
          <w:szCs w:val="26"/>
        </w:rPr>
        <w:t>Protevi</w:t>
      </w:r>
      <w:proofErr w:type="spellEnd"/>
      <w:r w:rsidRPr="00721C62">
        <w:rPr>
          <w:b/>
          <w:bCs/>
          <w:sz w:val="26"/>
          <w:szCs w:val="26"/>
        </w:rPr>
        <w:t xml:space="preserve"> </w:t>
      </w:r>
      <w:proofErr w:type="gramStart"/>
      <w:r w:rsidRPr="00721C62">
        <w:rPr>
          <w:b/>
          <w:bCs/>
          <w:sz w:val="26"/>
          <w:szCs w:val="26"/>
        </w:rPr>
        <w:t>09</w:t>
      </w:r>
      <w:r>
        <w:t>,-</w:t>
      </w:r>
      <w:proofErr w:type="gramEnd"/>
      <w:r>
        <w:t xml:space="preserve"> Professor of French Studies and professor of philosophy at Louisiana State University. (John, “Political Affect: Connecting the Social and Somatic,” pg. 35-36)</w:t>
      </w:r>
    </w:p>
    <w:p w14:paraId="691AC150" w14:textId="77777777" w:rsidR="00B227CA" w:rsidRPr="00CB1BB7" w:rsidRDefault="00B227CA" w:rsidP="00B227CA">
      <w:pPr>
        <w:rPr>
          <w:u w:val="single"/>
        </w:rPr>
      </w:pPr>
      <w:r w:rsidRPr="00AD142E">
        <w:rPr>
          <w:u w:val="single"/>
        </w:rPr>
        <w:t>The affective response patterns of bodies politic, which are triggered by sensation and play a key role in on-the-spot political cognition, are conditioned by our moods and personalities, which are themselves formed by the repetition of episodes of affective cognition.</w:t>
      </w:r>
      <w:r>
        <w:t xml:space="preserve"> Although cognitive sense-making constitutes and reproduces bodies politic by the patterns of its action, this action is itself patterned by virtue of the sociopolitical and historical embeddedness of bodies politic</w:t>
      </w:r>
      <w:r w:rsidRPr="00AD142E">
        <w:rPr>
          <w:u w:val="single"/>
        </w:rPr>
        <w:t>. In other words, the differential relations of our autonomous reactions and their approving or disapproving reception by others form patterns of acculturation by which we are gendered and racialized as well as attuned to gender, race, and other politically relevant categories. Put yet another way, we make our worlds in making sense of situations, but we do so only on the basis of the world in which we find ourselves. Thus, in the notion of political affect I stress the historically and socially embedded aspect of affective cognition.</w:t>
      </w:r>
      <w:r>
        <w:t xml:space="preserve"> But this embeddedness is not determinism. There is no gainsaying the singular nature of autonomous systems; an infant is not a tabula rasa but contributes to the patterning in it is formed. And once formed—or better, at any one point in the ongoing formation of our personality—</w:t>
      </w:r>
      <w:r w:rsidRPr="00CB1BB7">
        <w:rPr>
          <w:u w:val="single"/>
        </w:rPr>
        <w:t xml:space="preserve">there is almost always the potential for changing affective cognitive patterns, even if this often entails a long and intense </w:t>
      </w:r>
      <w:proofErr w:type="spellStart"/>
      <w:r w:rsidRPr="00CB1BB7">
        <w:rPr>
          <w:u w:val="single"/>
        </w:rPr>
        <w:t>sociocorporeal</w:t>
      </w:r>
      <w:proofErr w:type="spellEnd"/>
      <w:r w:rsidRPr="00CB1BB7">
        <w:rPr>
          <w:u w:val="single"/>
        </w:rPr>
        <w:t xml:space="preserve"> practice (that is, one involving other bodies politic) in which individuals place themselves (or are placed) in situations wherein they deal with what is given by their personal history in and through changing the </w:t>
      </w:r>
      <w:proofErr w:type="spellStart"/>
      <w:r w:rsidRPr="00CB1BB7">
        <w:rPr>
          <w:u w:val="single"/>
        </w:rPr>
        <w:t>sociocorporeal</w:t>
      </w:r>
      <w:proofErr w:type="spellEnd"/>
      <w:r w:rsidRPr="00CB1BB7">
        <w:rPr>
          <w:u w:val="single"/>
        </w:rPr>
        <w:t xml:space="preserve"> relations in which they find themselves. Bodies politic thus must not be seen as mechanical in the sense of a determinist, behaviorist, or disciplinary stimulus-response system </w:t>
      </w:r>
      <w:r>
        <w:t xml:space="preserve">(even though certain intense training situations might have this as the limit case to be aimed at), </w:t>
      </w:r>
      <w:r w:rsidRPr="00CB1BB7">
        <w:rPr>
          <w:u w:val="single"/>
        </w:rPr>
        <w:t>but must be seen in terms of developmentally plastic and co-constituted patterns, thresholds, and triggers that include the subjective level.</w:t>
      </w:r>
      <w:r>
        <w:t xml:space="preserve"> In other words, while some of the responses of systems to their triggers are stereotyped and expected (and thus “successful” with regard to the aims of a disciplinary program), others are creative and novel. </w:t>
      </w:r>
      <w:r w:rsidRPr="00CB1BB7">
        <w:rPr>
          <w:u w:val="single"/>
        </w:rPr>
        <w:t>This means that no disciplinary program, even in closed institutions, can ever be completely successful. In Foucault’s terms, there is always resistance; in Deleuze and Guattari’s terms, there is always a line of flight.</w:t>
      </w:r>
    </w:p>
    <w:p w14:paraId="42771A7D" w14:textId="77777777" w:rsidR="00B227CA" w:rsidRDefault="00B227CA" w:rsidP="00B227CA"/>
    <w:p w14:paraId="6E4013FC" w14:textId="77777777" w:rsidR="00B227CA" w:rsidRDefault="00B227CA" w:rsidP="00B227CA">
      <w:pPr>
        <w:pStyle w:val="Heading4"/>
      </w:pPr>
      <w:r>
        <w:t xml:space="preserve">We have to understand affect in order to understand politics </w:t>
      </w:r>
    </w:p>
    <w:p w14:paraId="2B4B9DF0" w14:textId="77777777" w:rsidR="00B227CA" w:rsidRDefault="00B227CA" w:rsidP="00B227CA">
      <w:proofErr w:type="spellStart"/>
      <w:r w:rsidRPr="00721C62">
        <w:rPr>
          <w:b/>
          <w:bCs/>
          <w:sz w:val="26"/>
          <w:szCs w:val="26"/>
        </w:rPr>
        <w:t>Protevi</w:t>
      </w:r>
      <w:proofErr w:type="spellEnd"/>
      <w:r w:rsidRPr="00721C62">
        <w:rPr>
          <w:b/>
          <w:bCs/>
          <w:sz w:val="26"/>
          <w:szCs w:val="26"/>
        </w:rPr>
        <w:t xml:space="preserve"> </w:t>
      </w:r>
      <w:proofErr w:type="gramStart"/>
      <w:r w:rsidRPr="00721C62">
        <w:rPr>
          <w:b/>
          <w:bCs/>
          <w:sz w:val="26"/>
          <w:szCs w:val="26"/>
        </w:rPr>
        <w:t>09</w:t>
      </w:r>
      <w:r>
        <w:t>,-</w:t>
      </w:r>
      <w:proofErr w:type="gramEnd"/>
      <w:r>
        <w:t xml:space="preserve"> Professor of French Studies and professor of philosophy at Louisiana State University. (John, “Political Affect: Connecting the Social and Somatic,” pg. 37-38)</w:t>
      </w:r>
    </w:p>
    <w:p w14:paraId="0EF6CF8A" w14:textId="77777777" w:rsidR="00B227CA" w:rsidRPr="00AD142E" w:rsidRDefault="00B227CA" w:rsidP="00B227CA">
      <w:pPr>
        <w:rPr>
          <w:u w:val="single"/>
        </w:rPr>
      </w:pPr>
      <w:r>
        <w:t xml:space="preserve">Viewed diachronically (that is, on a relatively slow mid-term/habituation or long-term/developmental timescale), the patterns of this physiological flow regulation coalesce through childhood, change at critical points entering and leaving puberty, and often settle down into stable habits during adulthood. In other words, system patterns gradually crystallize or actualize as intensive processes disrupt previous patterns; this can be modeled as the construction of new attractor layouts and is experienced as being out of touch with your new body (the gawkiness of adolescents). </w:t>
      </w:r>
      <w:r w:rsidRPr="00AD142E">
        <w:rPr>
          <w:u w:val="single"/>
        </w:rPr>
        <w:t xml:space="preserve">Psychologically, the first-order or personal body politic </w:t>
      </w:r>
      <w:r w:rsidRPr="00AD142E">
        <w:rPr>
          <w:u w:val="single"/>
        </w:rPr>
        <w:lastRenderedPageBreak/>
        <w:t>engages in affective cognition, making sense of the situations in which its somatic life is lived in sociopolitical embeddedness. This making sense is profoundly embodied; the body subject opens a sphere of competence within which things show up as affordances, as opportunities for engagement, and other people show up as occasions for social interaction, as invitations, repulsions, or a neutral live and let live.</w:t>
      </w:r>
      <w:r>
        <w:t xml:space="preserve"> </w:t>
      </w:r>
      <w:r w:rsidRPr="00AD142E">
        <w:rPr>
          <w:u w:val="single"/>
        </w:rPr>
        <w:t xml:space="preserve">In most synchronic episodes a quite precisely limited virtual repertoire of affective cognitive response is available (a limitation of all that the body could do, modeled as a regularly recurring attractor layout) and efficacious </w:t>
      </w:r>
      <w:r>
        <w:t xml:space="preserve">(although we can at any time be overwhelmed by events that seem senseless to us and that scramble our sense-making codes). Diachronically, however, we can see changes at critical points as intensive processes disrupt actual sets of habits; this can be modeled as the production of new attractor layouts and is experienced as psychic turmoil or exciting novelty. </w:t>
      </w:r>
      <w:r w:rsidRPr="00AD142E">
        <w:rPr>
          <w:u w:val="single"/>
        </w:rPr>
        <w:t>During childhood, such transitions in affective cognition are well mapped by developmental psychologists, while even in adulthood, traumatic events or flashes of insight can profoundly rearrange our habitual ways of making sense, that is, rearrange the virtual repertoire, modeled as the production of new attractor layouts.</w:t>
      </w:r>
    </w:p>
    <w:p w14:paraId="2EB5B876" w14:textId="63000FE3" w:rsidR="00B227CA" w:rsidRDefault="00B227CA">
      <w:pPr>
        <w:spacing w:after="0" w:line="240" w:lineRule="auto"/>
        <w:rPr>
          <w:rStyle w:val="StyleUnderline"/>
        </w:rPr>
      </w:pPr>
    </w:p>
    <w:p w14:paraId="4891518E" w14:textId="4BE2903F" w:rsidR="007F5BB0" w:rsidRDefault="007F5BB0" w:rsidP="007F5BB0">
      <w:pPr>
        <w:pStyle w:val="Heading4"/>
        <w:jc w:val="both"/>
      </w:pPr>
      <w:r>
        <w:t xml:space="preserve">Minoritarian </w:t>
      </w:r>
      <w:proofErr w:type="spellStart"/>
      <w:r>
        <w:t>becomings</w:t>
      </w:r>
      <w:proofErr w:type="spellEnd"/>
      <w:r>
        <w:t xml:space="preserve"> reconstitute sociality and give rise to new constitutional and legal orders</w:t>
      </w:r>
    </w:p>
    <w:p w14:paraId="09F28151" w14:textId="77777777" w:rsidR="007F5BB0" w:rsidRPr="000B2D14" w:rsidRDefault="007F5BB0" w:rsidP="007F5BB0">
      <w:pPr>
        <w:jc w:val="both"/>
        <w:rPr>
          <w:rStyle w:val="Style13ptBold"/>
        </w:rPr>
      </w:pPr>
      <w:r w:rsidRPr="000B2D14">
        <w:rPr>
          <w:rStyle w:val="Style13ptBold"/>
        </w:rPr>
        <w:t>Patton 12</w:t>
      </w:r>
    </w:p>
    <w:p w14:paraId="3757B3E7" w14:textId="77777777" w:rsidR="007F5BB0" w:rsidRPr="009045FE" w:rsidRDefault="007F5BB0" w:rsidP="007F5BB0">
      <w:pPr>
        <w:jc w:val="both"/>
      </w:pPr>
      <w:r>
        <w:t>[Paul Patton is Scientia Professor of Philosophy in the School of History and Philosophy at the University of New South Wales, “Deleuze’s Political Philosophy,’ Ch. 9 in the Cambridge Companion to Deleuze, 2012, Cambridge University Press]</w:t>
      </w:r>
    </w:p>
    <w:p w14:paraId="3A9D7697" w14:textId="77777777" w:rsidR="007F5BB0" w:rsidRDefault="007F5BB0" w:rsidP="007F5BB0">
      <w:pPr>
        <w:jc w:val="both"/>
      </w:pPr>
      <w:r>
        <w:t>Micropolitics, formal normativity, and deterritorialization</w:t>
      </w:r>
    </w:p>
    <w:p w14:paraId="45DB583F" w14:textId="77777777" w:rsidR="007F5BB0" w:rsidRDefault="007F5BB0" w:rsidP="007F5BB0">
      <w:pPr>
        <w:jc w:val="both"/>
      </w:pPr>
      <w:r w:rsidRPr="009045FE">
        <w:rPr>
          <w:rStyle w:val="StyleUnderline"/>
        </w:rPr>
        <w:t>Deleuze and Guattari’s</w:t>
      </w:r>
      <w:r>
        <w:t xml:space="preserve"> political philosophy does not conform to the disciplinary norms of anglophone normative political philosophy or German Critical Theory. For the most part, the concepts developed in Anti-Oedipus and A Thousand Plateaus do not directly address the macropolitical public domain, much less the normative principles on which this should be based. They </w:t>
      </w:r>
      <w:r w:rsidRPr="009045FE">
        <w:rPr>
          <w:rStyle w:val="StyleUnderline"/>
        </w:rPr>
        <w:t>consider the different forms of modern government only from the Marxist perspective of their subordination to the axioms of capitalist production</w:t>
      </w:r>
      <w:r>
        <w:t xml:space="preserve">. From this point of view, </w:t>
      </w:r>
      <w:r w:rsidRPr="009045FE">
        <w:rPr>
          <w:rStyle w:val="StyleUnderline"/>
        </w:rPr>
        <w:t xml:space="preserve">authoritarian, socialist, and liberal democratic states are considered equivalent to one another insofar as they function as </w:t>
      </w:r>
      <w:r w:rsidRPr="009045FE">
        <w:rPr>
          <w:rStyle w:val="Emphasis"/>
        </w:rPr>
        <w:t xml:space="preserve">models of realization of the global axiomatic of </w:t>
      </w:r>
      <w:proofErr w:type="gramStart"/>
      <w:r w:rsidRPr="009045FE">
        <w:rPr>
          <w:rStyle w:val="Emphasis"/>
        </w:rPr>
        <w:t>capital</w:t>
      </w:r>
      <w:r>
        <w:t xml:space="preserve"> .</w:t>
      </w:r>
      <w:proofErr w:type="gramEnd"/>
      <w:r>
        <w:t xml:space="preserve"> They allow that there are important differences among the various modern forms of state but provide little discussion of these differences. They affirm the importance of changes to regimes of public right that come about through struggles for civil and political rights, for equality of economic condition and opportunity, as well as for regional and national autonomy. However, they offer no normative theory of the basis of such rights, nor of the kinds and degrees of equality or regional autonomy that should prevail </w:t>
      </w:r>
      <w:proofErr w:type="gramStart"/>
      <w:r>
        <w:t>( ATP</w:t>
      </w:r>
      <w:proofErr w:type="gramEnd"/>
      <w:r>
        <w:t xml:space="preserve"> 470–71). They offer no justification for the establishment of basic civil and political rights, for the kinds of differential rights that might apply to cultural or national minorities, or for particular ways of distributing wealth and other goods produced by social cooperation.</w:t>
      </w:r>
    </w:p>
    <w:p w14:paraId="0AD5371E" w14:textId="77777777" w:rsidR="007F5BB0" w:rsidRDefault="007F5BB0" w:rsidP="007F5BB0">
      <w:pPr>
        <w:jc w:val="both"/>
      </w:pPr>
      <w:r>
        <w:lastRenderedPageBreak/>
        <w:t xml:space="preserve">Instead, </w:t>
      </w:r>
      <w:r w:rsidRPr="009045FE">
        <w:rPr>
          <w:rStyle w:val="StyleUnderline"/>
        </w:rPr>
        <w:t xml:space="preserve">they focus on the micropolitical sources of political change such as the minoritarian </w:t>
      </w:r>
      <w:proofErr w:type="spellStart"/>
      <w:r w:rsidRPr="009045FE">
        <w:rPr>
          <w:rStyle w:val="StyleUnderline"/>
        </w:rPr>
        <w:t>becomings</w:t>
      </w:r>
      <w:proofErr w:type="spellEnd"/>
      <w:r w:rsidRPr="009045FE">
        <w:rPr>
          <w:rStyle w:val="StyleUnderline"/>
        </w:rPr>
        <w:t xml:space="preserve"> that provide the </w:t>
      </w:r>
      <w:r w:rsidRPr="009045FE">
        <w:rPr>
          <w:rStyle w:val="Emphasis"/>
        </w:rPr>
        <w:t>affective impetus</w:t>
      </w:r>
      <w:r w:rsidRPr="009045FE">
        <w:rPr>
          <w:rStyle w:val="StyleUnderline"/>
        </w:rPr>
        <w:t xml:space="preserve"> for political movements</w:t>
      </w:r>
      <w:r>
        <w:t xml:space="preserve">. On their view, the </w:t>
      </w:r>
      <w:r w:rsidRPr="00B43CC4">
        <w:rPr>
          <w:rStyle w:val="StyleUnderline"/>
        </w:rPr>
        <w:t xml:space="preserve">sources of political creativity must always be traced back to shifts in the formations of individual and group desire that in turn lead to </w:t>
      </w:r>
      <w:proofErr w:type="spellStart"/>
      <w:r w:rsidRPr="00B43CC4">
        <w:rPr>
          <w:rStyle w:val="StyleUnderline"/>
        </w:rPr>
        <w:t>changesin</w:t>
      </w:r>
      <w:proofErr w:type="spellEnd"/>
      <w:r w:rsidRPr="00B43CC4">
        <w:rPr>
          <w:rStyle w:val="StyleUnderline"/>
        </w:rPr>
        <w:t xml:space="preserve"> sensibility, allegiance, and belief</w:t>
      </w:r>
      <w:r>
        <w:t xml:space="preserve">. To the extent that such micropolitical movements bring about changes in the majoritarian standards themselves, along with new forms of right or different status for particular groups, </w:t>
      </w:r>
      <w:r w:rsidRPr="00B43CC4">
        <w:rPr>
          <w:rStyle w:val="StyleUnderline"/>
        </w:rPr>
        <w:t>they effectively bring about what Deleuze and Guattari refer to as “new earths and new peoples</w:t>
      </w:r>
      <w:r>
        <w:t xml:space="preserve">” </w:t>
      </w:r>
      <w:proofErr w:type="gramStart"/>
      <w:r>
        <w:t>( WP</w:t>
      </w:r>
      <w:proofErr w:type="gramEnd"/>
      <w:r>
        <w:t xml:space="preserve"> 99, 101). At the same time, the significance of such minoritarian </w:t>
      </w:r>
      <w:proofErr w:type="spellStart"/>
      <w:r>
        <w:t>becomings</w:t>
      </w:r>
      <w:proofErr w:type="spellEnd"/>
      <w:r>
        <w:t xml:space="preserve"> for public political right depends on their being translated into new forms of right and different statuses for individuals and groups: “Molecular escapes and movements would be nothing if they did not return to the molar organizations to reshuffle their segments, their binary distributions of sexes, classes and parties” ( ATP 216– 17). In this manner</w:t>
      </w:r>
      <w:r w:rsidRPr="00B43CC4">
        <w:rPr>
          <w:rStyle w:val="StyleUnderline"/>
        </w:rPr>
        <w:t xml:space="preserve">, even though they offer neither descriptive nor normative accounts of macropolitical institutions and procedures, Deleuze and Guattari do provide a supplement to </w:t>
      </w:r>
      <w:proofErr w:type="spellStart"/>
      <w:r w:rsidRPr="00B43CC4">
        <w:rPr>
          <w:rStyle w:val="StyleUnderline"/>
        </w:rPr>
        <w:t>liberaldemocratic</w:t>
      </w:r>
      <w:proofErr w:type="spellEnd"/>
      <w:r w:rsidRPr="00B43CC4">
        <w:rPr>
          <w:rStyle w:val="StyleUnderline"/>
        </w:rPr>
        <w:t xml:space="preserve"> conceptions of political order.</w:t>
      </w:r>
      <w:r>
        <w:t xml:space="preserve"> </w:t>
      </w:r>
      <w:r w:rsidRPr="00B43CC4">
        <w:rPr>
          <w:rStyle w:val="StyleUnderline"/>
        </w:rPr>
        <w:t xml:space="preserve">They invent a language in which to describe micropolitical movements and </w:t>
      </w:r>
      <w:proofErr w:type="spellStart"/>
      <w:r w:rsidRPr="00B43CC4">
        <w:rPr>
          <w:rStyle w:val="Emphasis"/>
        </w:rPr>
        <w:t>infrapolitical</w:t>
      </w:r>
      <w:proofErr w:type="spellEnd"/>
      <w:r w:rsidRPr="00B43CC4">
        <w:rPr>
          <w:rStyle w:val="Emphasis"/>
        </w:rPr>
        <w:t xml:space="preserve"> processes</w:t>
      </w:r>
      <w:r w:rsidRPr="00B43CC4">
        <w:rPr>
          <w:rStyle w:val="StyleUnderline"/>
        </w:rPr>
        <w:t xml:space="preserve"> that </w:t>
      </w:r>
      <w:r w:rsidRPr="00B43CC4">
        <w:rPr>
          <w:rStyle w:val="Emphasis"/>
        </w:rPr>
        <w:t>give rise to new forms of constitutional and legal order</w:t>
      </w:r>
      <w:r>
        <w:t xml:space="preserve">. They outline a social ontology of assemblages and processes that bears indirectly on the forms of public right. They invent concepts such as </w:t>
      </w:r>
      <w:r w:rsidRPr="00B43CC4">
        <w:rPr>
          <w:rStyle w:val="StyleUnderline"/>
        </w:rPr>
        <w:t xml:space="preserve">becoming-minor, nomadism, smooth space, and lines of l </w:t>
      </w:r>
      <w:proofErr w:type="spellStart"/>
      <w:r w:rsidRPr="00B43CC4">
        <w:rPr>
          <w:rStyle w:val="StyleUnderline"/>
        </w:rPr>
        <w:t>ight</w:t>
      </w:r>
      <w:proofErr w:type="spellEnd"/>
      <w:r w:rsidRPr="00B43CC4">
        <w:rPr>
          <w:rStyle w:val="StyleUnderline"/>
        </w:rPr>
        <w:t xml:space="preserve"> or deterritorialization that are not meant as substitutes for existing concepts of freedom, equality, or justice but that are intended to assist the emergence of another justice, new kinds of equality and freedom, as well as new kinds of political differentiation and constraint</w:t>
      </w:r>
      <w:r>
        <w:t>. 15</w:t>
      </w:r>
    </w:p>
    <w:p w14:paraId="30B01F4A" w14:textId="0CD7C792" w:rsidR="007F5BB0" w:rsidRDefault="007F5BB0" w:rsidP="007F5BB0">
      <w:pPr>
        <w:pStyle w:val="Heading4"/>
        <w:jc w:val="both"/>
      </w:pPr>
      <w:r>
        <w:t xml:space="preserve">The forwarding of virtual democracy is a prerequisite to its realization </w:t>
      </w:r>
    </w:p>
    <w:p w14:paraId="6FAD25DC" w14:textId="77777777" w:rsidR="007F5BB0" w:rsidRPr="000B2D14" w:rsidRDefault="007F5BB0" w:rsidP="007F5BB0">
      <w:pPr>
        <w:jc w:val="both"/>
        <w:rPr>
          <w:rStyle w:val="Style13ptBold"/>
        </w:rPr>
      </w:pPr>
      <w:r w:rsidRPr="000B2D14">
        <w:rPr>
          <w:rStyle w:val="Style13ptBold"/>
        </w:rPr>
        <w:t>Patton 12</w:t>
      </w:r>
    </w:p>
    <w:p w14:paraId="609249CD" w14:textId="77777777" w:rsidR="007F5BB0" w:rsidRPr="00511842" w:rsidRDefault="007F5BB0" w:rsidP="007F5BB0">
      <w:pPr>
        <w:jc w:val="both"/>
      </w:pPr>
      <w:r>
        <w:t>[Paul Patton is Scientia Professor of Philosophy in the School of History and Philosophy at the University of New South Wales, “Deleuze’s Political Philosophy,’ Ch. 9 in the Cambridge Companion to Deleuze, 2012, Cambridge University Press]</w:t>
      </w:r>
      <w:r w:rsidRPr="009045FE">
        <w:t xml:space="preserve"> </w:t>
      </w:r>
    </w:p>
    <w:p w14:paraId="6726386E" w14:textId="77777777" w:rsidR="007F5BB0" w:rsidRDefault="007F5BB0" w:rsidP="007F5BB0">
      <w:pPr>
        <w:jc w:val="both"/>
      </w:pPr>
      <w:r>
        <w:t xml:space="preserve">What is Philosophy? argues for the inherently political vocation of philosophy. </w:t>
      </w:r>
      <w:r w:rsidRPr="00511842">
        <w:rPr>
          <w:rStyle w:val="StyleUnderline"/>
        </w:rPr>
        <w:t xml:space="preserve">Philosophy is defined as the creation of concepts where these serve an </w:t>
      </w:r>
      <w:r w:rsidRPr="00511842">
        <w:rPr>
          <w:rStyle w:val="Emphasis"/>
        </w:rPr>
        <w:t>overtly utopian function:</w:t>
      </w:r>
      <w:r>
        <w:t xml:space="preserve"> </w:t>
      </w:r>
      <w:proofErr w:type="gramStart"/>
      <w:r w:rsidRPr="00511842">
        <w:rPr>
          <w:rStyle w:val="StyleUnderline"/>
        </w:rPr>
        <w:t>“ We</w:t>
      </w:r>
      <w:proofErr w:type="gramEnd"/>
      <w:r w:rsidRPr="00511842">
        <w:rPr>
          <w:rStyle w:val="StyleUnderline"/>
        </w:rPr>
        <w:t xml:space="preserve"> lack resistance to the present. The creation of concepts in itself calls for a future form, for a new earth and people that do not yet exist</w:t>
      </w:r>
      <w:r>
        <w:t xml:space="preserve">” </w:t>
      </w:r>
      <w:proofErr w:type="gramStart"/>
      <w:r>
        <w:t>( WP</w:t>
      </w:r>
      <w:proofErr w:type="gramEnd"/>
      <w:r>
        <w:t xml:space="preserve"> 108). In the present, the task of philosophy is aligned with the struggle against </w:t>
      </w:r>
      <w:proofErr w:type="gramStart"/>
      <w:r>
        <w:t>capitalism .</w:t>
      </w:r>
      <w:proofErr w:type="gramEnd"/>
      <w:r>
        <w:t xml:space="preserve"> Deleuze and Guattari suggest that </w:t>
      </w:r>
      <w:r w:rsidRPr="00511842">
        <w:rPr>
          <w:rStyle w:val="StyleUnderline"/>
        </w:rPr>
        <w:t>philosophical concepts are critical of the present to the extent that they “connect up with what is real here and now in the struggle against capitalism</w:t>
      </w:r>
      <w:r>
        <w:t xml:space="preserve">” </w:t>
      </w:r>
      <w:proofErr w:type="gramStart"/>
      <w:r>
        <w:t>( WP</w:t>
      </w:r>
      <w:proofErr w:type="gramEnd"/>
      <w:r>
        <w:t xml:space="preserve"> 100). At this point, the outline of a new concept appears in their political philosophy. </w:t>
      </w:r>
      <w:r w:rsidRPr="00511842">
        <w:rPr>
          <w:rStyle w:val="StyleUnderline"/>
        </w:rPr>
        <w:t>What is Philosophy? contrasts the actual universality of the market with the virtual universality of a global democratic state and describes philosophy</w:t>
      </w:r>
      <w:r>
        <w:t xml:space="preserve"> as it is envisaged here as </w:t>
      </w:r>
      <w:r w:rsidRPr="00511842">
        <w:rPr>
          <w:rStyle w:val="StyleUnderline"/>
        </w:rPr>
        <w:t>reterritorialized on a new earth and a people to come quite unlike those found in actually existing democracies</w:t>
      </w:r>
      <w:r>
        <w:t>. Deleuze and Guattari’s neo-Marxist support for becoming-</w:t>
      </w:r>
      <w:proofErr w:type="spellStart"/>
      <w:r>
        <w:t>revolutionaryas</w:t>
      </w:r>
      <w:proofErr w:type="spellEnd"/>
      <w:r>
        <w:t xml:space="preserve"> the path towards a new earth and a people to come is combined with a call for resistance to existing forms of democracy in the name of a “</w:t>
      </w:r>
      <w:r w:rsidRPr="00511842">
        <w:rPr>
          <w:rStyle w:val="Emphasis"/>
        </w:rPr>
        <w:t xml:space="preserve">becoming-democratic that is not to be confused with present constitutional states” </w:t>
      </w:r>
      <w:proofErr w:type="gramStart"/>
      <w:r w:rsidRPr="00511842">
        <w:rPr>
          <w:rStyle w:val="Emphasis"/>
        </w:rPr>
        <w:t>(</w:t>
      </w:r>
      <w:r>
        <w:t xml:space="preserve"> WP</w:t>
      </w:r>
      <w:proofErr w:type="gramEnd"/>
      <w:r>
        <w:t xml:space="preserve"> 113). In contrast to the formal normativity of their earlier work, the political normativity of </w:t>
      </w:r>
      <w:r w:rsidRPr="00511842">
        <w:rPr>
          <w:rStyle w:val="StyleUnderline"/>
        </w:rPr>
        <w:t>Deleuze and Guattari’s later philosophy is defined by this relation between becoming-revolutionary and becoming-democratic</w:t>
      </w:r>
      <w:r>
        <w:t xml:space="preserve">. On this basis, in full </w:t>
      </w:r>
      <w:r>
        <w:lastRenderedPageBreak/>
        <w:t xml:space="preserve">recognition of their differences from liberal normative political philosophy, it nevertheless becomes possible to compare their later work with that of a </w:t>
      </w:r>
      <w:proofErr w:type="spellStart"/>
      <w:r>
        <w:t>leftliberal</w:t>
      </w:r>
      <w:proofErr w:type="spellEnd"/>
      <w:r>
        <w:t xml:space="preserve"> political philosopher such as John </w:t>
      </w:r>
      <w:proofErr w:type="gramStart"/>
      <w:r>
        <w:t>Rawls .</w:t>
      </w:r>
      <w:proofErr w:type="gramEnd"/>
      <w:r>
        <w:t xml:space="preserve"> 20</w:t>
      </w:r>
    </w:p>
    <w:p w14:paraId="404FB093" w14:textId="77777777" w:rsidR="007F5BB0" w:rsidRDefault="007F5BB0" w:rsidP="007F5BB0">
      <w:pPr>
        <w:pStyle w:val="Heading4"/>
        <w:jc w:val="both"/>
      </w:pPr>
      <w:r>
        <w:t xml:space="preserve">We internal link turns their </w:t>
      </w:r>
      <w:proofErr w:type="spellStart"/>
      <w:r>
        <w:t>fw</w:t>
      </w:r>
      <w:proofErr w:type="spellEnd"/>
      <w:r>
        <w:t xml:space="preserve">/liberalism good </w:t>
      </w:r>
      <w:proofErr w:type="spellStart"/>
      <w:r>
        <w:t>args</w:t>
      </w:r>
      <w:proofErr w:type="spellEnd"/>
    </w:p>
    <w:p w14:paraId="4C35BE5C" w14:textId="77777777" w:rsidR="007F5BB0" w:rsidRPr="000B2D14" w:rsidRDefault="007F5BB0" w:rsidP="007F5BB0">
      <w:pPr>
        <w:jc w:val="both"/>
        <w:rPr>
          <w:rStyle w:val="Style13ptBold"/>
        </w:rPr>
      </w:pPr>
      <w:r w:rsidRPr="000B2D14">
        <w:rPr>
          <w:rStyle w:val="Style13ptBold"/>
        </w:rPr>
        <w:t>Patton 12</w:t>
      </w:r>
    </w:p>
    <w:p w14:paraId="44D4A9C9" w14:textId="77777777" w:rsidR="007F5BB0" w:rsidRDefault="007F5BB0" w:rsidP="007F5BB0">
      <w:pPr>
        <w:jc w:val="both"/>
      </w:pPr>
      <w:r>
        <w:t>[Paul Patton is Scientia Professor of Philosophy in the School of History and Philosophy at the University of New South Wales, “Deleuze’s Political Philosophy,’ Ch. 9 in the Cambridge Companion to Deleuze, 2012, Cambridge University Press]</w:t>
      </w:r>
    </w:p>
    <w:p w14:paraId="2D82601C" w14:textId="77777777" w:rsidR="007F5BB0" w:rsidRPr="00EB75E3" w:rsidRDefault="007F5BB0" w:rsidP="007F5BB0">
      <w:pPr>
        <w:jc w:val="both"/>
        <w:rPr>
          <w:rStyle w:val="StyleUnderline"/>
        </w:rPr>
      </w:pPr>
      <w:r w:rsidRPr="00EB75E3">
        <w:rPr>
          <w:rStyle w:val="StyleUnderline"/>
        </w:rPr>
        <w:t xml:space="preserve">Deleuze’s conception of philosophy is concerned above all to </w:t>
      </w:r>
      <w:r w:rsidRPr="00EB75E3">
        <w:rPr>
          <w:rStyle w:val="Emphasis"/>
        </w:rPr>
        <w:t>challenge the limits</w:t>
      </w:r>
      <w:r w:rsidRPr="00EB75E3">
        <w:rPr>
          <w:rStyle w:val="StyleUnderline"/>
        </w:rPr>
        <w:t xml:space="preserve"> of our present social world</w:t>
      </w:r>
      <w:r>
        <w:t xml:space="preserve">. What is Philosophy? presents a conception of the political vocation of philosophy with far more radical ambitions than those acknowledged in Rawls’ realistic utopianism. Of the four functions of political philosophy identified by Rawls, </w:t>
      </w:r>
      <w:r w:rsidRPr="00EB75E3">
        <w:rPr>
          <w:rStyle w:val="StyleUnderline"/>
        </w:rPr>
        <w:t xml:space="preserve">Deleuze’s philosophy does not address those of resolution, orientation, or reconciliation. It does address the utopian function, although not by setting out normative principles against which we might evaluate the justice or fairness of social institutions. </w:t>
      </w:r>
      <w:r>
        <w:t xml:space="preserve">The sense in which </w:t>
      </w:r>
      <w:r w:rsidRPr="00EB75E3">
        <w:rPr>
          <w:rStyle w:val="StyleUnderline"/>
        </w:rPr>
        <w:t>Deleuze and Guattari’s political philosophy is utopian must be understood in terms of the connection between the absolute deterritorialization pursued in philosophy and the relative deterritorializations at work in its social milieu:</w:t>
      </w:r>
      <w:r>
        <w:t xml:space="preserve"> “</w:t>
      </w:r>
      <w:r w:rsidRPr="00EB75E3">
        <w:rPr>
          <w:rStyle w:val="Emphasis"/>
        </w:rPr>
        <w:t>There is always a way in which absolute deterritorialization takes over from a relative deterritorialization in a given field”</w:t>
      </w:r>
      <w:r>
        <w:t xml:space="preserve"> ( WP 88). </w:t>
      </w:r>
      <w:r w:rsidRPr="00EB75E3">
        <w:rPr>
          <w:rStyle w:val="Emphasis"/>
        </w:rPr>
        <w:t>The utopian vocation of philosophy can be achieved only when the concepts that it invents engage with existing forms of relative deterritorialization</w:t>
      </w:r>
      <w:r>
        <w:t xml:space="preserve">. This conception of philosophy therefore implies an immanent utopianism in the sense that </w:t>
      </w:r>
      <w:r w:rsidRPr="00EB75E3">
        <w:rPr>
          <w:rStyle w:val="Emphasis"/>
        </w:rPr>
        <w:t xml:space="preserve">it does not simply posit an ideal </w:t>
      </w:r>
      <w:r w:rsidRPr="002E1696">
        <w:rPr>
          <w:rStyle w:val="Emphasis"/>
        </w:rPr>
        <w:t>future</w:t>
      </w:r>
      <w:r w:rsidRPr="00EB75E3">
        <w:rPr>
          <w:rStyle w:val="StyleUnderline"/>
        </w:rPr>
        <w:t xml:space="preserve"> but rather aims to connect with processes of relative deterritorialization that are present in but </w:t>
      </w:r>
      <w:proofErr w:type="spellStart"/>
      <w:r w:rsidRPr="00EB75E3">
        <w:rPr>
          <w:rStyle w:val="StyleUnderline"/>
        </w:rPr>
        <w:t>stifiled</w:t>
      </w:r>
      <w:proofErr w:type="spellEnd"/>
      <w:r w:rsidRPr="00EB75E3">
        <w:rPr>
          <w:rStyle w:val="StyleUnderline"/>
        </w:rPr>
        <w:t xml:space="preserve"> by the present milieu</w:t>
      </w:r>
      <w:r>
        <w:t xml:space="preserve">, extending these and </w:t>
      </w:r>
      <w:r w:rsidRPr="00EB75E3">
        <w:rPr>
          <w:rStyle w:val="Emphasis"/>
        </w:rPr>
        <w:t>taking them to extremes</w:t>
      </w:r>
      <w:r>
        <w:t xml:space="preserve">. To the extent that </w:t>
      </w:r>
      <w:r w:rsidRPr="00EB75E3">
        <w:rPr>
          <w:rStyle w:val="StyleUnderline"/>
        </w:rPr>
        <w:t>these processes</w:t>
      </w:r>
      <w:r>
        <w:t xml:space="preserve"> or “lines of </w:t>
      </w:r>
      <w:proofErr w:type="gramStart"/>
      <w:r>
        <w:t>flight ”</w:t>
      </w:r>
      <w:proofErr w:type="gramEnd"/>
      <w:r>
        <w:t xml:space="preserve"> </w:t>
      </w:r>
      <w:r w:rsidRPr="00EB75E3">
        <w:rPr>
          <w:rStyle w:val="StyleUnderline"/>
        </w:rPr>
        <w:t>encompass resistant political forces along with the ideals or opinions that motivate them, this immanent utopianism cannot avoid drawing on elements of present political normativity</w:t>
      </w:r>
      <w:r>
        <w:t xml:space="preserve"> </w:t>
      </w:r>
      <w:r w:rsidRPr="00EB75E3">
        <w:rPr>
          <w:rStyle w:val="StyleUnderline"/>
        </w:rPr>
        <w:t>to suggest ways in which the injustice or intolerability of existing institutional forms of social life might be removed</w:t>
      </w:r>
      <w:r>
        <w:t xml:space="preserve">. In this manner, </w:t>
      </w:r>
      <w:r w:rsidRPr="00EB75E3">
        <w:rPr>
          <w:rStyle w:val="Emphasis"/>
        </w:rPr>
        <w:t>because t</w:t>
      </w:r>
      <w:r>
        <w:t xml:space="preserve">he concept of </w:t>
      </w:r>
      <w:r w:rsidRPr="00EB75E3">
        <w:rPr>
          <w:rStyle w:val="Emphasis"/>
        </w:rPr>
        <w:t xml:space="preserve">democracy ties together a number of the values at the heart of contemporary political thought, elements of that concept may be used to </w:t>
      </w:r>
      <w:proofErr w:type="spellStart"/>
      <w:r w:rsidRPr="00EB75E3">
        <w:rPr>
          <w:rStyle w:val="Emphasis"/>
        </w:rPr>
        <w:t>counteractualize</w:t>
      </w:r>
      <w:proofErr w:type="spellEnd"/>
      <w:r w:rsidRPr="00EB75E3">
        <w:rPr>
          <w:rStyle w:val="Emphasis"/>
        </w:rPr>
        <w:t xml:space="preserve"> certain forms of resistance to the present in public political culture</w:t>
      </w:r>
      <w:r>
        <w:t xml:space="preserve">. </w:t>
      </w:r>
      <w:r w:rsidRPr="00EB75E3">
        <w:rPr>
          <w:rStyle w:val="StyleUnderline"/>
        </w:rPr>
        <w:t>These elements</w:t>
      </w:r>
      <w:r>
        <w:t xml:space="preserve"> in turn </w:t>
      </w:r>
      <w:r w:rsidRPr="00EB75E3">
        <w:rPr>
          <w:rStyle w:val="StyleUnderline"/>
        </w:rPr>
        <w:t>provide the components of the concept of “becoming-democratic</w:t>
      </w:r>
      <w:r>
        <w:t xml:space="preserve">” </w:t>
      </w:r>
      <w:r w:rsidRPr="00EB75E3">
        <w:rPr>
          <w:rStyle w:val="StyleUnderline"/>
        </w:rPr>
        <w:t>which serves the utopian task of political philosophy by probing the limits of democratic processes in contemporary society.</w:t>
      </w:r>
    </w:p>
    <w:p w14:paraId="7DADCEB6" w14:textId="77777777" w:rsidR="007F5BB0" w:rsidRPr="00B72B49" w:rsidRDefault="007F5BB0" w:rsidP="007F5BB0">
      <w:pPr>
        <w:jc w:val="both"/>
        <w:rPr>
          <w:rStyle w:val="StyleUnderline"/>
        </w:rPr>
      </w:pPr>
      <w:r>
        <w:t xml:space="preserve">Deleuze offers no detailed account of “becoming-democratic.” However, it is possible to fill out the concept with elements of his prior work with Guattari as well as occasional comments in interviews. For example, in his interview with </w:t>
      </w:r>
      <w:proofErr w:type="gramStart"/>
      <w:r>
        <w:t>Negri ,</w:t>
      </w:r>
      <w:proofErr w:type="gramEnd"/>
      <w:r>
        <w:t xml:space="preserve"> he suggests that </w:t>
      </w:r>
      <w:r w:rsidRPr="00B72B49">
        <w:rPr>
          <w:rStyle w:val="StyleUnderline"/>
        </w:rPr>
        <w:t>new rights in relation to the situations</w:t>
      </w:r>
      <w:r>
        <w:t xml:space="preserve"> created by modern biology </w:t>
      </w:r>
      <w:r w:rsidRPr="00B72B49">
        <w:rPr>
          <w:rStyle w:val="StyleUnderline"/>
        </w:rPr>
        <w:t>should be proposed by “user-groups” rather than “supposedly well qualified wise men</w:t>
      </w:r>
      <w:r>
        <w:t xml:space="preserve">” ( N 170). In effect, he invokes the principle that </w:t>
      </w:r>
      <w:r w:rsidRPr="00B72B49">
        <w:rPr>
          <w:rStyle w:val="Emphasis"/>
        </w:rPr>
        <w:t>decisions ought to be taken in consultation with those most affected by them</w:t>
      </w:r>
      <w:r>
        <w:t xml:space="preserve">. This is one of the founding principles of modern democratic governance, and Deleuze is not the only theorist to recommend its extension and application to new contexts. This suggests that the </w:t>
      </w:r>
      <w:r w:rsidRPr="00B72B49">
        <w:rPr>
          <w:rStyle w:val="StyleUnderline"/>
        </w:rPr>
        <w:t>opening-up of decision-making procedures throughout society might constitute a vector of “becoming-democratic.”</w:t>
      </w:r>
    </w:p>
    <w:p w14:paraId="0FE01355" w14:textId="77777777" w:rsidR="007F5BB0" w:rsidRDefault="007F5BB0" w:rsidP="007F5BB0">
      <w:pPr>
        <w:jc w:val="both"/>
      </w:pPr>
      <w:r w:rsidRPr="003B6CE7">
        <w:rPr>
          <w:rStyle w:val="StyleUnderline"/>
        </w:rPr>
        <w:lastRenderedPageBreak/>
        <w:t xml:space="preserve">Minoritarian </w:t>
      </w:r>
      <w:proofErr w:type="spellStart"/>
      <w:r w:rsidRPr="003B6CE7">
        <w:rPr>
          <w:rStyle w:val="StyleUnderline"/>
        </w:rPr>
        <w:t>becomings</w:t>
      </w:r>
      <w:proofErr w:type="spellEnd"/>
      <w:r w:rsidRPr="003B6CE7">
        <w:rPr>
          <w:rStyle w:val="StyleUnderline"/>
        </w:rPr>
        <w:t xml:space="preserve"> provide another vector of “becoming democratic.” These are denied as the variety of ways in which individuals and groups fail to conform to the majoritarian standard</w:t>
      </w:r>
      <w:r>
        <w:t xml:space="preserve"> </w:t>
      </w:r>
      <w:proofErr w:type="gramStart"/>
      <w:r>
        <w:t>( ATP</w:t>
      </w:r>
      <w:proofErr w:type="gramEnd"/>
      <w:r>
        <w:t xml:space="preserve"> 105–6). They have given rise to a succession of measures to extend the scope of the standard and thereby broaden the subject of democracy: first, in purely quantitative terms by extending the vote to women and other minorities; second, in qualitative terms by changing the nature of political institutions and procedures to enable these newly enfranchised members to participate on equal terms. </w:t>
      </w:r>
      <w:r w:rsidRPr="00B72B49">
        <w:rPr>
          <w:rStyle w:val="StyleUnderline"/>
        </w:rPr>
        <w:t xml:space="preserve">Efforts to change the nature of public institutions in ways that both acknowledge and accommodate many kinds of difference are ongoing, for example in relation to sexual preference and physical and mental abilities, as well as cultural and religious backgrounds. Deleuze and Guattari’s support for minoritarian </w:t>
      </w:r>
      <w:proofErr w:type="spellStart"/>
      <w:r w:rsidRPr="00B72B49">
        <w:rPr>
          <w:rStyle w:val="StyleUnderline"/>
        </w:rPr>
        <w:t>becomings</w:t>
      </w:r>
      <w:proofErr w:type="spellEnd"/>
      <w:r w:rsidRPr="00B72B49">
        <w:rPr>
          <w:rStyle w:val="StyleUnderline"/>
        </w:rPr>
        <w:t xml:space="preserve"> affirms the importance of efforts to enlarge the character of the majority</w:t>
      </w:r>
      <w:r>
        <w:t xml:space="preserve">. By their nature, processes of minoritarian becoming will always exceed or escape from the confines of any given majority. Nevertheless, </w:t>
      </w:r>
      <w:r w:rsidRPr="00B72B49">
        <w:rPr>
          <w:rStyle w:val="StyleUnderline"/>
        </w:rPr>
        <w:t>they embody the potential to transform the affects, beliefs, and political sensibilities of a population in ways that can lead to the advent of a new people.</w:t>
      </w:r>
      <w:r>
        <w:t xml:space="preserve"> To the extent </w:t>
      </w:r>
      <w:r w:rsidRPr="00B72B49">
        <w:rPr>
          <w:rStyle w:val="Emphasis"/>
        </w:rPr>
        <w:t>that a people is constituted as a political community</w:t>
      </w:r>
      <w:r>
        <w:t xml:space="preserve">, the </w:t>
      </w:r>
      <w:r w:rsidRPr="00B72B49">
        <w:rPr>
          <w:rStyle w:val="Emphasis"/>
        </w:rPr>
        <w:t>transformations it undergoes will affect its conceptions of what is fair and just</w:t>
      </w:r>
      <w:r>
        <w:t>. In turn, these will affect the distribution of rights and duties as well as the presence of minority citizens in the public institutions and political functions of the society.</w:t>
      </w:r>
    </w:p>
    <w:p w14:paraId="146E5102" w14:textId="77777777" w:rsidR="007F5BB0" w:rsidRDefault="007F5BB0">
      <w:pPr>
        <w:spacing w:after="0" w:line="240" w:lineRule="auto"/>
        <w:rPr>
          <w:rStyle w:val="StyleUnderline"/>
        </w:rPr>
      </w:pPr>
    </w:p>
    <w:p w14:paraId="5F1FA7E7" w14:textId="77777777" w:rsidR="00824E5C" w:rsidRPr="00870951" w:rsidRDefault="00824E5C" w:rsidP="00824E5C">
      <w:pPr>
        <w:jc w:val="both"/>
        <w:rPr>
          <w:rStyle w:val="StyleUnderline"/>
        </w:rPr>
      </w:pPr>
    </w:p>
    <w:p w14:paraId="1BA0C32D" w14:textId="77777777" w:rsidR="00B60FA7" w:rsidRPr="00C82FA9" w:rsidRDefault="00B60FA7" w:rsidP="00B60FA7">
      <w:pPr>
        <w:jc w:val="both"/>
        <w:rPr>
          <w:rStyle w:val="StyleUnderline"/>
        </w:rPr>
      </w:pPr>
    </w:p>
    <w:p w14:paraId="24A4DE52" w14:textId="77777777" w:rsidR="00C838F4" w:rsidRDefault="00C838F4" w:rsidP="00FD3792">
      <w:pPr>
        <w:shd w:val="clear" w:color="auto" w:fill="FFFFFF"/>
        <w:spacing w:before="100" w:beforeAutospacing="1" w:after="100" w:afterAutospacing="1" w:line="240" w:lineRule="auto"/>
        <w:jc w:val="both"/>
        <w:rPr>
          <w:rFonts w:ascii="SabonLTStd" w:eastAsia="Times New Roman" w:hAnsi="SabonLTStd" w:cs="Times New Roman"/>
          <w:sz w:val="20"/>
          <w:szCs w:val="20"/>
        </w:rPr>
      </w:pPr>
    </w:p>
    <w:p w14:paraId="3AF43679" w14:textId="5FF51909" w:rsidR="00AC2338" w:rsidRPr="00BC2C44" w:rsidRDefault="00C838F4" w:rsidP="00AC2338">
      <w:pPr>
        <w:spacing w:after="0" w:line="240" w:lineRule="auto"/>
        <w:rPr>
          <w:rFonts w:ascii="SabonLTStd" w:eastAsia="Times New Roman" w:hAnsi="SabonLTStd" w:cs="Times New Roman"/>
          <w:sz w:val="20"/>
          <w:szCs w:val="20"/>
        </w:rPr>
      </w:pPr>
      <w:r>
        <w:rPr>
          <w:rFonts w:ascii="SabonLTStd" w:eastAsia="Times New Roman" w:hAnsi="SabonLTStd" w:cs="Times New Roman"/>
          <w:sz w:val="20"/>
          <w:szCs w:val="20"/>
        </w:rPr>
        <w:br w:type="page"/>
      </w:r>
    </w:p>
    <w:p w14:paraId="437809C0" w14:textId="77777777" w:rsidR="009F3C2C" w:rsidRDefault="009F3C2C" w:rsidP="009F3C2C">
      <w:pPr>
        <w:pStyle w:val="Heading3"/>
      </w:pPr>
      <w:r>
        <w:lastRenderedPageBreak/>
        <w:t>Feminism</w:t>
      </w:r>
    </w:p>
    <w:p w14:paraId="73C37D6A" w14:textId="77777777" w:rsidR="009F3C2C" w:rsidRPr="00FF26BF" w:rsidRDefault="009F3C2C" w:rsidP="009F3C2C">
      <w:pPr>
        <w:pStyle w:val="Heading4"/>
      </w:pPr>
      <w:r w:rsidRPr="00FF26BF">
        <w:t>Solves Essentialism</w:t>
      </w:r>
    </w:p>
    <w:p w14:paraId="465762E1" w14:textId="77777777" w:rsidR="009F3C2C" w:rsidRDefault="009F3C2C" w:rsidP="009F3C2C">
      <w:pPr>
        <w:jc w:val="both"/>
        <w:rPr>
          <w:b/>
          <w:bCs/>
          <w:sz w:val="24"/>
        </w:rPr>
      </w:pPr>
    </w:p>
    <w:p w14:paraId="2DAF4BDD" w14:textId="30018BA7" w:rsidR="009F3C2C" w:rsidRPr="009F3C2C" w:rsidRDefault="009F3C2C" w:rsidP="009F3C2C">
      <w:pPr>
        <w:jc w:val="both"/>
        <w:rPr>
          <w:b/>
          <w:bCs/>
          <w:sz w:val="24"/>
        </w:rPr>
      </w:pPr>
      <w:r w:rsidRPr="009F3C2C">
        <w:rPr>
          <w:b/>
          <w:bCs/>
          <w:sz w:val="24"/>
        </w:rPr>
        <w:t>Becoming-women allows for feminism to break from essentialist feminism to a form of feminism that instead acknowledges the difference between women while still allowing political action</w:t>
      </w:r>
    </w:p>
    <w:p w14:paraId="38FE169B" w14:textId="77777777" w:rsidR="009F3C2C" w:rsidRPr="00FF26BF" w:rsidRDefault="009F3C2C" w:rsidP="009F3C2C">
      <w:pPr>
        <w:jc w:val="both"/>
        <w:rPr>
          <w:rFonts w:asciiTheme="minorHAnsi" w:hAnsiTheme="minorHAnsi"/>
        </w:rPr>
      </w:pPr>
      <w:r w:rsidRPr="00FF26BF">
        <w:rPr>
          <w:rFonts w:asciiTheme="minorHAnsi" w:hAnsiTheme="minorHAnsi"/>
        </w:rPr>
        <w:t xml:space="preserve">Claire </w:t>
      </w:r>
      <w:r w:rsidRPr="00FF26BF">
        <w:rPr>
          <w:rStyle w:val="Style13ptBold"/>
          <w:rFonts w:asciiTheme="minorHAnsi" w:hAnsiTheme="minorHAnsi"/>
        </w:rPr>
        <w:t>Colebrook, 2000</w:t>
      </w:r>
      <w:r w:rsidRPr="00FF26BF">
        <w:rPr>
          <w:rFonts w:asciiTheme="minorHAnsi" w:hAnsiTheme="minorHAnsi"/>
        </w:rPr>
        <w:t>, is an Australian cultural theorist, currently appointed Edwin Erle Sparks Professor of English at Pennsylvania State University. Deleuze and Feminist Theory. Edinburgh, Scotland. Edinburgh: Edinburgh University Press. April 14, 2000. PDF.</w:t>
      </w:r>
    </w:p>
    <w:p w14:paraId="06B6106E" w14:textId="77777777" w:rsidR="009F3C2C" w:rsidRPr="00FF26BF" w:rsidRDefault="009F3C2C" w:rsidP="009F3C2C">
      <w:pPr>
        <w:jc w:val="both"/>
        <w:rPr>
          <w:rFonts w:asciiTheme="minorHAnsi" w:hAnsiTheme="minorHAnsi"/>
        </w:rPr>
      </w:pPr>
      <w:r w:rsidRPr="00FF26BF">
        <w:rPr>
          <w:rFonts w:asciiTheme="minorHAnsi" w:hAnsiTheme="minorHAnsi"/>
        </w:rPr>
        <w:t xml:space="preserve">Why Deleuze? Why now? One answer to this problem might appear to lie in Gilles Deleuze’s affirmation of difference, thus placing him and his work in a far more general resistance to the Western metaphysical tradition’s commitment to being as self-identical. Perhaps, as the postmodern attention to language and signification has demonstrated, what something is </w:t>
      </w:r>
      <w:proofErr w:type="spellStart"/>
      <w:r w:rsidRPr="00FF26BF">
        <w:rPr>
          <w:rFonts w:asciiTheme="minorHAnsi" w:hAnsiTheme="minorHAnsi"/>
        </w:rPr>
        <w:t>is</w:t>
      </w:r>
      <w:proofErr w:type="spellEnd"/>
      <w:r w:rsidRPr="00FF26BF">
        <w:rPr>
          <w:rFonts w:asciiTheme="minorHAnsi" w:hAnsiTheme="minorHAnsi"/>
        </w:rPr>
        <w:t xml:space="preserve"> an effect of a dispersed system of relations and differences, with relativity being that which conditions experience but remains necessarily beyond experience. One should no longer strive to know or determine being, and in this liberation from some ultimate ground one abandons all moralism, prescriptivism and hierarchy. The postmodern world is a world without meta-narratives or authority only because it is also a world without ground. When Deleuze and Guattari insist that relations are external to the terms related (Deleuze and Guattari 3), they challenge the common sense assumption that our experienced world and its order are the direct and immediate outcome of underlying identities or substances.   </w:t>
      </w:r>
      <w:r w:rsidRPr="00FF26BF">
        <w:rPr>
          <w:rStyle w:val="StyleUnderline"/>
          <w:rFonts w:asciiTheme="minorHAnsi" w:hAnsiTheme="minorHAnsi"/>
        </w:rPr>
        <w:t>The general appeal of Deleuze for feminism has, for some time now, resulted from the identification of Deleuze as a philosopher of difference: as a critic of ultimately determining substance, as an antidote to the Hegelian interpretation of difference as the mere vehicle for identity and knowledge, and as an antagonist of all that is Platonic, stable or unified.</w:t>
      </w:r>
      <w:r w:rsidRPr="00FF26BF">
        <w:rPr>
          <w:rFonts w:asciiTheme="minorHAnsi" w:hAnsiTheme="minorHAnsi"/>
        </w:rPr>
        <w:t xml:space="preserve"> </w:t>
      </w:r>
      <w:r w:rsidRPr="00FF26BF">
        <w:rPr>
          <w:rStyle w:val="StyleUnderline"/>
          <w:rFonts w:asciiTheme="minorHAnsi" w:hAnsiTheme="minorHAnsi"/>
        </w:rPr>
        <w:t xml:space="preserve">Both the excitement and the alarm generated by Gilles Deleuze’s concept of “becoming-woman” lay in its seemingly post-modern potential. Feminists had long noted that appeals to essence, nature, being or necessity had done them no </w:t>
      </w:r>
      <w:proofErr w:type="spellStart"/>
      <w:r w:rsidRPr="00FF26BF">
        <w:rPr>
          <w:rStyle w:val="StyleUnderline"/>
          <w:rFonts w:asciiTheme="minorHAnsi" w:hAnsiTheme="minorHAnsi"/>
        </w:rPr>
        <w:t>favours</w:t>
      </w:r>
      <w:proofErr w:type="spellEnd"/>
      <w:r w:rsidRPr="00FF26BF">
        <w:rPr>
          <w:rStyle w:val="StyleUnderline"/>
          <w:rFonts w:asciiTheme="minorHAnsi" w:hAnsiTheme="minorHAnsi"/>
        </w:rPr>
        <w:t xml:space="preserve">. As long as “woman” had a nature, patriarchy could be explained and justified. While postmodernism in general appeared to offer a liberating anti-foundationalism, where women were no longer tied to their biology or history, Deleuze and Guattari’s emphasis on difference and becoming actually offered “woman” as the key to all </w:t>
      </w:r>
      <w:proofErr w:type="spellStart"/>
      <w:r w:rsidRPr="00FF26BF">
        <w:rPr>
          <w:rStyle w:val="StyleUnderline"/>
          <w:rFonts w:asciiTheme="minorHAnsi" w:hAnsiTheme="minorHAnsi"/>
        </w:rPr>
        <w:t>becomings</w:t>
      </w:r>
      <w:proofErr w:type="spellEnd"/>
      <w:r w:rsidRPr="00FF26BF">
        <w:rPr>
          <w:rStyle w:val="StyleUnderline"/>
          <w:rFonts w:asciiTheme="minorHAnsi" w:hAnsiTheme="minorHAnsi"/>
        </w:rPr>
        <w:t xml:space="preserve"> (Deleuze and Guattari 275). In this regard, while reservations were expressed about the appropriation of the feminine for yet one more liberating theory that had not yet considered the concrete embodiment of women’s struggles, Deleuze could also be hailed as part of a postmodern pantheon of difference. Here, </w:t>
      </w:r>
      <w:proofErr w:type="spellStart"/>
      <w:r w:rsidRPr="00FF26BF">
        <w:rPr>
          <w:rStyle w:val="StyleUnderline"/>
          <w:rFonts w:asciiTheme="minorHAnsi" w:hAnsiTheme="minorHAnsi"/>
        </w:rPr>
        <w:t>Deleuzean</w:t>
      </w:r>
      <w:proofErr w:type="spellEnd"/>
      <w:r w:rsidRPr="00FF26BF">
        <w:rPr>
          <w:rStyle w:val="StyleUnderline"/>
          <w:rFonts w:asciiTheme="minorHAnsi" w:hAnsiTheme="minorHAnsi"/>
        </w:rPr>
        <w:t xml:space="preserve"> “becoming” would free the concept of woman from its humanist and patriarchal dependency on man, remove all thought of a prescriptive, identity-based or essentialist feminism, and enable sexual difference to be thought beyond its usual binary and hierarchical figures. While post-modernism in general is an anti-essentialism, Deleuze’s becoming-woman has the added benefit of tying the project of fluidity, non-identity, difference and mobility to that which has always been identified with natural inertia, biology, timelessness and non-transcendence--the feminine. Woman or the feminine would be the key to all </w:t>
      </w:r>
      <w:proofErr w:type="spellStart"/>
      <w:r w:rsidRPr="00FF26BF">
        <w:rPr>
          <w:rStyle w:val="StyleUnderline"/>
          <w:rFonts w:asciiTheme="minorHAnsi" w:hAnsiTheme="minorHAnsi"/>
        </w:rPr>
        <w:t>becomings</w:t>
      </w:r>
      <w:proofErr w:type="spellEnd"/>
      <w:r w:rsidRPr="00FF26BF">
        <w:rPr>
          <w:rStyle w:val="StyleUnderline"/>
          <w:rFonts w:asciiTheme="minorHAnsi" w:hAnsiTheme="minorHAnsi"/>
        </w:rPr>
        <w:t xml:space="preserve">, then, not because of any essence, but because man or the human has been constructed as that </w:t>
      </w:r>
      <w:r w:rsidRPr="00FF26BF">
        <w:rPr>
          <w:rStyle w:val="StyleUnderline"/>
          <w:rFonts w:asciiTheme="minorHAnsi" w:hAnsiTheme="minorHAnsi"/>
        </w:rPr>
        <w:lastRenderedPageBreak/>
        <w:t>which establishes the truth of identity and presence. Woman could be affirmed strategically as that which has always been associated with the other of man; “</w:t>
      </w:r>
      <w:proofErr w:type="spellStart"/>
      <w:r w:rsidRPr="00FF26BF">
        <w:rPr>
          <w:rStyle w:val="StyleUnderline"/>
          <w:rFonts w:asciiTheme="minorHAnsi" w:hAnsiTheme="minorHAnsi"/>
        </w:rPr>
        <w:t>becomingwoman</w:t>
      </w:r>
      <w:proofErr w:type="spellEnd"/>
      <w:r w:rsidRPr="00FF26BF">
        <w:rPr>
          <w:rStyle w:val="StyleUnderline"/>
          <w:rFonts w:asciiTheme="minorHAnsi" w:hAnsiTheme="minorHAnsi"/>
        </w:rPr>
        <w:t>” signals that space or imagined other necessary to the production of the male subject as the truth and order of female matter.</w:t>
      </w:r>
      <w:r w:rsidRPr="00FF26BF">
        <w:rPr>
          <w:rFonts w:asciiTheme="minorHAnsi" w:hAnsiTheme="minorHAnsi"/>
        </w:rPr>
        <w:t xml:space="preserve"> </w:t>
      </w:r>
      <w:r w:rsidRPr="00FF26BF">
        <w:rPr>
          <w:rStyle w:val="StyleUnderline"/>
          <w:rFonts w:asciiTheme="minorHAnsi" w:hAnsiTheme="minorHAnsi"/>
        </w:rPr>
        <w:t>Until relatively recently feminist approaches to Deleuze have therefore been oriented by the problem of difference’s anti-essentialist force</w:t>
      </w:r>
      <w:r w:rsidRPr="00FF26BF">
        <w:rPr>
          <w:rFonts w:asciiTheme="minorHAnsi" w:hAnsiTheme="minorHAnsi"/>
        </w:rPr>
        <w:t xml:space="preserve">. Early assessments of Deleuze expressed reservations about the affirmation of difference and non-identity just as women were beginning to form their own subject positions (Jardine). </w:t>
      </w:r>
      <w:r w:rsidRPr="00FF26BF">
        <w:rPr>
          <w:rStyle w:val="StyleUnderline"/>
          <w:rFonts w:asciiTheme="minorHAnsi" w:hAnsiTheme="minorHAnsi"/>
        </w:rPr>
        <w:t>Deleuze could be placed within a tradition of male subjectivity that defines itself in opposition to the mere fixity of being</w:t>
      </w:r>
      <w:r w:rsidRPr="00FF26BF">
        <w:rPr>
          <w:rFonts w:asciiTheme="minorHAnsi" w:hAnsiTheme="minorHAnsi"/>
        </w:rPr>
        <w:t xml:space="preserve">. As </w:t>
      </w:r>
      <w:proofErr w:type="spellStart"/>
      <w:r w:rsidRPr="00FF26BF">
        <w:rPr>
          <w:rFonts w:asciiTheme="minorHAnsi" w:hAnsiTheme="minorHAnsi"/>
        </w:rPr>
        <w:t>Rosi</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noted in Patterns of Dissonance, a celebration of postmodern non-identity can function as yet one more maneuver in a tradition of modern </w:t>
      </w:r>
      <w:proofErr w:type="spellStart"/>
      <w:r w:rsidRPr="00FF26BF">
        <w:rPr>
          <w:rFonts w:asciiTheme="minorHAnsi" w:hAnsiTheme="minorHAnsi"/>
        </w:rPr>
        <w:t>Cartesianism</w:t>
      </w:r>
      <w:proofErr w:type="spellEnd"/>
      <w:r w:rsidRPr="00FF26BF">
        <w:rPr>
          <w:rFonts w:asciiTheme="minorHAnsi" w:hAnsiTheme="minorHAnsi"/>
        </w:rPr>
        <w:t xml:space="preserve"> that defines the subject as other than any object, as nothing more than the mastery and negation of being-in-itself. </w:t>
      </w:r>
      <w:r w:rsidRPr="00FF26BF">
        <w:rPr>
          <w:rStyle w:val="StyleUnderline"/>
          <w:rFonts w:asciiTheme="minorHAnsi" w:hAnsiTheme="minorHAnsi"/>
        </w:rPr>
        <w:t xml:space="preserve">While </w:t>
      </w:r>
      <w:proofErr w:type="spellStart"/>
      <w:r w:rsidRPr="00FF26BF">
        <w:rPr>
          <w:rStyle w:val="StyleUnderline"/>
          <w:rFonts w:asciiTheme="minorHAnsi" w:hAnsiTheme="minorHAnsi"/>
        </w:rPr>
        <w:t>Braidotti</w:t>
      </w:r>
      <w:proofErr w:type="spellEnd"/>
      <w:r w:rsidRPr="00FF26BF">
        <w:rPr>
          <w:rStyle w:val="StyleUnderline"/>
          <w:rFonts w:asciiTheme="minorHAnsi" w:hAnsiTheme="minorHAnsi"/>
        </w:rPr>
        <w:t xml:space="preserve"> has subsequently turned to Deleuze in an affirmative spirit, she nevertheless tempers her celebration of becoming and nomadic wandering with the recognition that some minimal concept of identity or subject position is necessary for political action.</w:t>
      </w:r>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herself desists from giving a fully-fledged theoretical answer to the relation between difference and identity but her recognition of the problem opens the way for those feminists who have been stringently critical of the affirmation of difference per se. </w:t>
      </w:r>
      <w:r w:rsidRPr="00FF26BF">
        <w:rPr>
          <w:rStyle w:val="StyleUnderline"/>
          <w:rFonts w:asciiTheme="minorHAnsi" w:hAnsiTheme="minorHAnsi"/>
        </w:rPr>
        <w:t xml:space="preserve"> In opposition to those who have located Deleuze within an affirmative destruction of essence, identity, being and nature, are those feminists who regard difference as a doxa, as a definite position, value and decided term within a political arena.</w:t>
      </w:r>
      <w:r w:rsidRPr="00FF26BF">
        <w:rPr>
          <w:rFonts w:asciiTheme="minorHAnsi" w:hAnsiTheme="minorHAnsi"/>
        </w:rPr>
        <w:t xml:space="preserve"> </w:t>
      </w:r>
      <w:r w:rsidRPr="00FF26BF">
        <w:rPr>
          <w:rStyle w:val="StyleUnderline"/>
          <w:rFonts w:asciiTheme="minorHAnsi" w:hAnsiTheme="minorHAnsi"/>
        </w:rPr>
        <w:t xml:space="preserve">The clearest expression of the political and necessary problems in any unthinking celebration of difference is given in Rita </w:t>
      </w:r>
      <w:proofErr w:type="spellStart"/>
      <w:r w:rsidRPr="00FF26BF">
        <w:rPr>
          <w:rStyle w:val="StyleUnderline"/>
          <w:rFonts w:asciiTheme="minorHAnsi" w:hAnsiTheme="minorHAnsi"/>
        </w:rPr>
        <w:t>Felski’s</w:t>
      </w:r>
      <w:proofErr w:type="spellEnd"/>
      <w:r w:rsidRPr="00FF26BF">
        <w:rPr>
          <w:rStyle w:val="StyleUnderline"/>
          <w:rFonts w:asciiTheme="minorHAnsi" w:hAnsiTheme="minorHAnsi"/>
        </w:rPr>
        <w:t xml:space="preserve"> landmark essay “The Doxa of Difference,” where,</w:t>
      </w:r>
      <w:r w:rsidRPr="00FF26BF">
        <w:rPr>
          <w:rFonts w:asciiTheme="minorHAnsi" w:hAnsiTheme="minorHAnsi"/>
        </w:rPr>
        <w:t xml:space="preserve"> </w:t>
      </w:r>
      <w:r w:rsidRPr="00FF26BF">
        <w:rPr>
          <w:rStyle w:val="StyleUnderline"/>
          <w:rFonts w:asciiTheme="minorHAnsi" w:hAnsiTheme="minorHAnsi"/>
        </w:rPr>
        <w:t xml:space="preserve">according to </w:t>
      </w:r>
      <w:proofErr w:type="spellStart"/>
      <w:r w:rsidRPr="00FF26BF">
        <w:rPr>
          <w:rStyle w:val="StyleUnderline"/>
          <w:rFonts w:asciiTheme="minorHAnsi" w:hAnsiTheme="minorHAnsi"/>
        </w:rPr>
        <w:t>Felski</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Deleuzean</w:t>
      </w:r>
      <w:proofErr w:type="spellEnd"/>
      <w:r w:rsidRPr="00FF26BF">
        <w:rPr>
          <w:rStyle w:val="StyleUnderline"/>
          <w:rFonts w:asciiTheme="minorHAnsi" w:hAnsiTheme="minorHAnsi"/>
        </w:rPr>
        <w:t xml:space="preserve"> feminism is yet one more example of an unreflective celebration of difference. Difference is, as </w:t>
      </w:r>
      <w:proofErr w:type="spellStart"/>
      <w:r w:rsidRPr="00FF26BF">
        <w:rPr>
          <w:rStyle w:val="StyleUnderline"/>
          <w:rFonts w:asciiTheme="minorHAnsi" w:hAnsiTheme="minorHAnsi"/>
        </w:rPr>
        <w:t>Felski</w:t>
      </w:r>
      <w:proofErr w:type="spellEnd"/>
      <w:r w:rsidRPr="00FF26BF">
        <w:rPr>
          <w:rStyle w:val="StyleUnderline"/>
          <w:rFonts w:asciiTheme="minorHAnsi" w:hAnsiTheme="minorHAnsi"/>
        </w:rPr>
        <w:t xml:space="preserve"> points out, never difference in itself. Difference is always articulated, defended, defined and used from socially and politically constituted positions. </w:t>
      </w:r>
      <w:proofErr w:type="spellStart"/>
      <w:r w:rsidRPr="00FF26BF">
        <w:rPr>
          <w:rStyle w:val="StyleUnderline"/>
          <w:rFonts w:asciiTheme="minorHAnsi" w:hAnsiTheme="minorHAnsi"/>
        </w:rPr>
        <w:t>Felski’s</w:t>
      </w:r>
      <w:proofErr w:type="spellEnd"/>
      <w:r w:rsidRPr="00FF26BF">
        <w:rPr>
          <w:rStyle w:val="StyleUnderline"/>
          <w:rFonts w:asciiTheme="minorHAnsi" w:hAnsiTheme="minorHAnsi"/>
        </w:rPr>
        <w:t xml:space="preserve"> criticism, although it includes </w:t>
      </w:r>
      <w:proofErr w:type="spellStart"/>
      <w:r w:rsidRPr="00FF26BF">
        <w:rPr>
          <w:rStyle w:val="StyleUnderline"/>
          <w:rFonts w:asciiTheme="minorHAnsi" w:hAnsiTheme="minorHAnsi"/>
        </w:rPr>
        <w:t>Braidotti’s</w:t>
      </w:r>
      <w:proofErr w:type="spellEnd"/>
      <w:r w:rsidRPr="00FF26BF">
        <w:rPr>
          <w:rStyle w:val="StyleUnderline"/>
          <w:rFonts w:asciiTheme="minorHAnsi" w:hAnsiTheme="minorHAnsi"/>
        </w:rPr>
        <w:t xml:space="preserve"> turn to Deleuze in its sights, actually offers one of the best opportunities for realizing the feminist potential in Deleuze’s philosophy</w:t>
      </w:r>
      <w:r w:rsidRPr="00FF26BF">
        <w:rPr>
          <w:rFonts w:asciiTheme="minorHAnsi" w:hAnsiTheme="minorHAnsi"/>
        </w:rPr>
        <w:t>.</w:t>
      </w:r>
      <w:r w:rsidRPr="00FF26BF">
        <w:rPr>
          <w:rStyle w:val="StyleUnderline"/>
          <w:rFonts w:asciiTheme="minorHAnsi" w:hAnsiTheme="minorHAnsi"/>
        </w:rPr>
        <w:t xml:space="preserve"> If feminists are going to be different--if sexual difference can delimit and point beyond the Western logos-- then difference needs to be thought differently, and not just affirmed as one more revolutionary concept.  </w:t>
      </w:r>
      <w:proofErr w:type="spellStart"/>
      <w:r w:rsidRPr="00FF26BF">
        <w:rPr>
          <w:rStyle w:val="StyleUnderline"/>
          <w:rFonts w:asciiTheme="minorHAnsi" w:hAnsiTheme="minorHAnsi"/>
        </w:rPr>
        <w:t>Deleuzean</w:t>
      </w:r>
      <w:proofErr w:type="spellEnd"/>
      <w:r w:rsidRPr="00FF26BF">
        <w:rPr>
          <w:rStyle w:val="StyleUnderline"/>
          <w:rFonts w:asciiTheme="minorHAnsi" w:hAnsiTheme="minorHAnsi"/>
        </w:rPr>
        <w:t xml:space="preserve"> feminists have, over the past decade, recognized the problem of the social and political meaning of difference and have therefore supplemented Deleuze’s project with the analysis of the figures and senses of difference that have inevitably been defined through the image of gender (Lorraine; </w:t>
      </w:r>
      <w:proofErr w:type="spellStart"/>
      <w:r w:rsidRPr="00FF26BF">
        <w:rPr>
          <w:rStyle w:val="StyleUnderline"/>
          <w:rFonts w:asciiTheme="minorHAnsi" w:hAnsiTheme="minorHAnsi"/>
        </w:rPr>
        <w:t>Olkowski</w:t>
      </w:r>
      <w:proofErr w:type="spellEnd"/>
      <w:r w:rsidRPr="00FF26BF">
        <w:rPr>
          <w:rStyle w:val="StyleUnderline"/>
          <w:rFonts w:asciiTheme="minorHAnsi" w:hAnsiTheme="minorHAnsi"/>
        </w:rPr>
        <w:t>).</w:t>
      </w:r>
      <w:r w:rsidRPr="00FF26BF">
        <w:rPr>
          <w:rFonts w:asciiTheme="minorHAnsi" w:hAnsiTheme="minorHAnsi"/>
        </w:rPr>
        <w:t xml:space="preserve"> One should not just affirm “woman” as the other, as different and beyond the strictures of patriarchy; one should, following </w:t>
      </w:r>
      <w:proofErr w:type="spellStart"/>
      <w:r w:rsidRPr="00FF26BF">
        <w:rPr>
          <w:rFonts w:asciiTheme="minorHAnsi" w:hAnsiTheme="minorHAnsi"/>
        </w:rPr>
        <w:t>Irigaray</w:t>
      </w:r>
      <w:proofErr w:type="spellEnd"/>
      <w:r w:rsidRPr="00FF26BF">
        <w:rPr>
          <w:rFonts w:asciiTheme="minorHAnsi" w:hAnsiTheme="minorHAnsi"/>
        </w:rPr>
        <w:t xml:space="preserve">, look at the way oppositions between identity and difference have been defined on the model of the male subject. Only then can becoming-woman be affirmed as more than the celebration of what is different from man. Only then can difference be </w:t>
      </w:r>
      <w:proofErr w:type="spellStart"/>
      <w:r w:rsidRPr="00FF26BF">
        <w:rPr>
          <w:rFonts w:asciiTheme="minorHAnsi" w:hAnsiTheme="minorHAnsi"/>
        </w:rPr>
        <w:t>thought</w:t>
      </w:r>
      <w:proofErr w:type="spellEnd"/>
      <w:r w:rsidRPr="00FF26BF">
        <w:rPr>
          <w:rFonts w:asciiTheme="minorHAnsi" w:hAnsiTheme="minorHAnsi"/>
        </w:rPr>
        <w:t xml:space="preserve"> not as a value within a field of already defined terms but as what goes beyond the image of man as a thinking being who recognizes, defines and orders difference-- what Deleuze refers to as the “image of thought” (Difference and Repetition). It is possible to criticize </w:t>
      </w:r>
      <w:proofErr w:type="spellStart"/>
      <w:r w:rsidRPr="00FF26BF">
        <w:rPr>
          <w:rFonts w:asciiTheme="minorHAnsi" w:hAnsiTheme="minorHAnsi"/>
        </w:rPr>
        <w:t>Felski</w:t>
      </w:r>
      <w:proofErr w:type="spellEnd"/>
      <w:r w:rsidRPr="00FF26BF">
        <w:rPr>
          <w:rFonts w:asciiTheme="minorHAnsi" w:hAnsiTheme="minorHAnsi"/>
        </w:rPr>
        <w:t xml:space="preserve"> for having missed the unique nature of the </w:t>
      </w:r>
      <w:proofErr w:type="spellStart"/>
      <w:r w:rsidRPr="00FF26BF">
        <w:rPr>
          <w:rFonts w:asciiTheme="minorHAnsi" w:hAnsiTheme="minorHAnsi"/>
        </w:rPr>
        <w:t>Deleuzean</w:t>
      </w:r>
      <w:proofErr w:type="spellEnd"/>
      <w:r w:rsidRPr="00FF26BF">
        <w:rPr>
          <w:rFonts w:asciiTheme="minorHAnsi" w:hAnsiTheme="minorHAnsi"/>
        </w:rPr>
        <w:t xml:space="preserve"> project</w:t>
      </w:r>
      <w:r w:rsidRPr="00FF26BF">
        <w:rPr>
          <w:rStyle w:val="StyleUnderline"/>
          <w:rFonts w:asciiTheme="minorHAnsi" w:hAnsiTheme="minorHAnsi"/>
        </w:rPr>
        <w:t>. Yes, the postmodern affirmation of difference is an uncritical celebration of a specific value that always emerges from some specific political and social condition, but Deleuze’s difference is not to be conflated with a bland postmodernism.</w:t>
      </w:r>
      <w:r w:rsidRPr="00FF26BF">
        <w:rPr>
          <w:rFonts w:asciiTheme="minorHAnsi" w:hAnsiTheme="minorHAnsi"/>
        </w:rPr>
        <w:t xml:space="preserve"> Just as Michael Hardt and Antonio Negri have pointed out that global capitalism is enabled and sustained by the simple affirmation of difference and that only the production of a common humanity can </w:t>
      </w:r>
      <w:proofErr w:type="spellStart"/>
      <w:r w:rsidRPr="00FF26BF">
        <w:rPr>
          <w:rFonts w:asciiTheme="minorHAnsi" w:hAnsiTheme="minorHAnsi"/>
        </w:rPr>
        <w:t>effect</w:t>
      </w:r>
      <w:proofErr w:type="spellEnd"/>
      <w:r w:rsidRPr="00FF26BF">
        <w:rPr>
          <w:rFonts w:asciiTheme="minorHAnsi" w:hAnsiTheme="minorHAnsi"/>
        </w:rPr>
        <w:t xml:space="preserve"> the imagination of a point beyond the exchange, </w:t>
      </w:r>
      <w:r w:rsidRPr="00FF26BF">
        <w:rPr>
          <w:rFonts w:asciiTheme="minorHAnsi" w:hAnsiTheme="minorHAnsi"/>
        </w:rPr>
        <w:lastRenderedPageBreak/>
        <w:t xml:space="preserve">equivalence and ungrounded flow of capital, so </w:t>
      </w:r>
      <w:r w:rsidRPr="00FF26BF">
        <w:rPr>
          <w:rStyle w:val="StyleUnderline"/>
          <w:rFonts w:asciiTheme="minorHAnsi" w:hAnsiTheme="minorHAnsi"/>
        </w:rPr>
        <w:t xml:space="preserve">one could turn to Deleuze’s difference as radically other than any postmodern notion of a free flow of signifiers. But in order to recognize the force of Deleuze’s difference in this sense--as critical of postmodern capitalism’s flows of signification--one needs to take </w:t>
      </w:r>
      <w:proofErr w:type="spellStart"/>
      <w:r w:rsidRPr="00FF26BF">
        <w:rPr>
          <w:rStyle w:val="StyleUnderline"/>
          <w:rFonts w:asciiTheme="minorHAnsi" w:hAnsiTheme="minorHAnsi"/>
        </w:rPr>
        <w:t>Felski’s</w:t>
      </w:r>
      <w:proofErr w:type="spellEnd"/>
      <w:r w:rsidRPr="00FF26BF">
        <w:rPr>
          <w:rStyle w:val="StyleUnderline"/>
          <w:rFonts w:asciiTheme="minorHAnsi" w:hAnsiTheme="minorHAnsi"/>
        </w:rPr>
        <w:t xml:space="preserve"> criticism of difference seriously. If </w:t>
      </w:r>
      <w:proofErr w:type="spellStart"/>
      <w:r w:rsidRPr="00FF26BF">
        <w:rPr>
          <w:rStyle w:val="StyleUnderline"/>
          <w:rFonts w:asciiTheme="minorHAnsi" w:hAnsiTheme="minorHAnsi"/>
        </w:rPr>
        <w:t>Deleuzean</w:t>
      </w:r>
      <w:proofErr w:type="spellEnd"/>
      <w:r w:rsidRPr="00FF26BF">
        <w:rPr>
          <w:rStyle w:val="StyleUnderline"/>
          <w:rFonts w:asciiTheme="minorHAnsi" w:hAnsiTheme="minorHAnsi"/>
        </w:rPr>
        <w:t xml:space="preserve"> difference is not a refusal of fixed positions and a retreat from political force just what is it? Here we need to turn to the feminist work on Deleuze that approaches difference as sexual difference (Grosz), and perhaps we also need to flirt with the concept of essence, a concept that Deleuze himself was capable of articulating in ways that were compatible with positive difference</w:t>
      </w:r>
      <w:r w:rsidRPr="00FF26BF">
        <w:rPr>
          <w:rFonts w:asciiTheme="minorHAnsi" w:hAnsiTheme="minorHAnsi"/>
        </w:rPr>
        <w:t xml:space="preserve">. Today, perhaps, the great divide in the thought of sexual difference lies in the Lacan/Deleuze binary, a binary that, like all other simple dualisms, organizes a complex field of relations, differences, distinctions and contraries. On the one hand, following the seductive mobilization of Lacan by Joan </w:t>
      </w:r>
      <w:proofErr w:type="spellStart"/>
      <w:r w:rsidRPr="00FF26BF">
        <w:rPr>
          <w:rFonts w:asciiTheme="minorHAnsi" w:hAnsiTheme="minorHAnsi"/>
        </w:rPr>
        <w:t>Copjec</w:t>
      </w:r>
      <w:proofErr w:type="spellEnd"/>
      <w:r w:rsidRPr="00FF26BF">
        <w:rPr>
          <w:rFonts w:asciiTheme="minorHAnsi" w:hAnsiTheme="minorHAnsi"/>
        </w:rPr>
        <w:t xml:space="preserve"> (1994) and </w:t>
      </w:r>
      <w:proofErr w:type="spellStart"/>
      <w:r w:rsidRPr="00FF26BF">
        <w:rPr>
          <w:rFonts w:asciiTheme="minorHAnsi" w:hAnsiTheme="minorHAnsi"/>
        </w:rPr>
        <w:t>Slavoj</w:t>
      </w:r>
      <w:proofErr w:type="spellEnd"/>
      <w:r w:rsidRPr="00FF26BF">
        <w:rPr>
          <w:rFonts w:asciiTheme="minorHAnsi" w:hAnsiTheme="minorHAnsi"/>
        </w:rPr>
        <w:t xml:space="preserve"> </w:t>
      </w:r>
      <w:proofErr w:type="spellStart"/>
      <w:r w:rsidRPr="00FF26BF">
        <w:rPr>
          <w:rFonts w:asciiTheme="minorHAnsi" w:hAnsiTheme="minorHAnsi"/>
        </w:rPr>
        <w:t>Žižek</w:t>
      </w:r>
      <w:proofErr w:type="spellEnd"/>
      <w:r w:rsidRPr="00FF26BF">
        <w:rPr>
          <w:rFonts w:asciiTheme="minorHAnsi" w:hAnsiTheme="minorHAnsi"/>
        </w:rPr>
        <w:t xml:space="preserve">, one could see sexual difference as the figure through which being comes to be. In order to say that anything is at all some difference needs to be marked between self and other, between presence and absence, and thought must both </w:t>
      </w:r>
      <w:proofErr w:type="gramStart"/>
      <w:r w:rsidRPr="00FF26BF">
        <w:rPr>
          <w:rFonts w:asciiTheme="minorHAnsi" w:hAnsiTheme="minorHAnsi"/>
        </w:rPr>
        <w:t>struggle</w:t>
      </w:r>
      <w:proofErr w:type="gramEnd"/>
      <w:r w:rsidRPr="00FF26BF">
        <w:rPr>
          <w:rFonts w:asciiTheme="minorHAnsi" w:hAnsiTheme="minorHAnsi"/>
        </w:rPr>
        <w:t xml:space="preserve"> to think the “all” of being and recognize an “all” that lies beyond thought. This conflict between that which must think all, and that which is not-all is </w:t>
      </w:r>
      <w:proofErr w:type="spellStart"/>
      <w:r w:rsidRPr="00FF26BF">
        <w:rPr>
          <w:rFonts w:asciiTheme="minorHAnsi" w:hAnsiTheme="minorHAnsi"/>
        </w:rPr>
        <w:t>parcelled</w:t>
      </w:r>
      <w:proofErr w:type="spellEnd"/>
      <w:r w:rsidRPr="00FF26BF">
        <w:rPr>
          <w:rFonts w:asciiTheme="minorHAnsi" w:hAnsiTheme="minorHAnsi"/>
        </w:rPr>
        <w:t xml:space="preserve"> out into the two logics of male and female subjectivity. Male subjectivity is structured around the abandonment or negation of an outside, and, concomitantly, the “lure of transcendence” or the idea of an “all” to be captured by thought (</w:t>
      </w:r>
      <w:proofErr w:type="spellStart"/>
      <w:r w:rsidRPr="00FF26BF">
        <w:rPr>
          <w:rFonts w:asciiTheme="minorHAnsi" w:hAnsiTheme="minorHAnsi"/>
        </w:rPr>
        <w:t>Copjec</w:t>
      </w:r>
      <w:proofErr w:type="spellEnd"/>
      <w:r w:rsidRPr="00FF26BF">
        <w:rPr>
          <w:rFonts w:asciiTheme="minorHAnsi" w:hAnsiTheme="minorHAnsi"/>
        </w:rPr>
        <w:t xml:space="preserve"> 2002, 9). Woman stands for that other logic or non-phallic jouissance, for it recognizes that being is not-all; feminine desire is not oriented to totality.  </w:t>
      </w:r>
      <w:r w:rsidRPr="00FF26BF">
        <w:rPr>
          <w:rStyle w:val="StyleUnderline"/>
          <w:rFonts w:asciiTheme="minorHAnsi" w:hAnsiTheme="minorHAnsi"/>
        </w:rPr>
        <w:t>On the other hand, Deleuze offers a way of thinking sexual difference beyond the male-female binary, not because of an anti-essentialism, but because of a far more rigorous essentialism. For if one really thinks, if one encounters what is in its radical singularity as possessing a power, force and potential--a capacity to relate--that goes beyond constituted terms, then sexual difference no longer explains the thought (by a subject) of being. Rather, thinking is sexual difference, the desiring response of life to life. And if life is sexually different--becoming through creation, encounter, striving and production--then no single point of creation, such as the difference between male and female bodies, can stand for or explain life or creation as such. Sexual difference is not, thereby, subsumed beneath a general notion of difference.</w:t>
      </w:r>
      <w:r w:rsidRPr="00FF26BF">
        <w:rPr>
          <w:rFonts w:asciiTheme="minorHAnsi" w:hAnsiTheme="minorHAnsi"/>
        </w:rPr>
        <w:t xml:space="preserve"> For the concept itself is seen as an event of sexual difference, as one of the ways in which life preserves in its being, enables action and effects relations--</w:t>
      </w:r>
      <w:proofErr w:type="spellStart"/>
      <w:r w:rsidRPr="00FF26BF">
        <w:rPr>
          <w:rFonts w:asciiTheme="minorHAnsi" w:hAnsiTheme="minorHAnsi"/>
        </w:rPr>
        <w:t>relations</w:t>
      </w:r>
      <w:proofErr w:type="spellEnd"/>
      <w:r w:rsidRPr="00FF26BF">
        <w:rPr>
          <w:rFonts w:asciiTheme="minorHAnsi" w:hAnsiTheme="minorHAnsi"/>
        </w:rPr>
        <w:t xml:space="preserve"> that are both the effect of an encounter but that also determine what each point of relative stability in any encounter is. Thought can only have a world because something offers itself to be thought, but this neither determines what thinking is, nor does it exhaust the potential of the world to produce other encounters, beyond those of thought or what we have taken thought to be. </w:t>
      </w:r>
      <w:r w:rsidRPr="00FF26BF">
        <w:rPr>
          <w:rStyle w:val="StyleUnderline"/>
          <w:rFonts w:asciiTheme="minorHAnsi" w:hAnsiTheme="minorHAnsi"/>
        </w:rPr>
        <w:t xml:space="preserve">One might have to think different styles of thinking, different modes of conceptualization, different responses to life on the basis of different bodily forces. If biologism and essentialism have been placed as pejoratives in postmodern feminist discourse this is because biology has been seen as a determinism, where social relations flow from the being of bodies or the essence of individuals. But Deleuze’s biological life does not have its basis in a plane of substances that then produce relations. On the contrary, one can--and one should--strive to imagine different worlds where the essences, singularities and differences of life are not reduced to any single logic or set of relations, such as the relation between man and woman. In this regard, one could go beyond the idea that Deleuze offers a future to feminism by giving women a way of thinking essence as a potential to become, and say that feminism offers </w:t>
      </w:r>
      <w:proofErr w:type="spellStart"/>
      <w:r w:rsidRPr="00FF26BF">
        <w:rPr>
          <w:rStyle w:val="StyleUnderline"/>
          <w:rFonts w:asciiTheme="minorHAnsi" w:hAnsiTheme="minorHAnsi"/>
        </w:rPr>
        <w:t>Deleuzean</w:t>
      </w:r>
      <w:proofErr w:type="spellEnd"/>
      <w:r w:rsidRPr="00FF26BF">
        <w:rPr>
          <w:rStyle w:val="StyleUnderline"/>
          <w:rFonts w:asciiTheme="minorHAnsi" w:hAnsiTheme="minorHAnsi"/>
        </w:rPr>
        <w:t xml:space="preserve"> philosophy a future.</w:t>
      </w:r>
      <w:r w:rsidRPr="00FF26BF">
        <w:rPr>
          <w:rFonts w:asciiTheme="minorHAnsi" w:hAnsiTheme="minorHAnsi"/>
        </w:rPr>
        <w:t xml:space="preserve"> If difference is to be </w:t>
      </w:r>
      <w:r w:rsidRPr="00FF26BF">
        <w:rPr>
          <w:rFonts w:asciiTheme="minorHAnsi" w:hAnsiTheme="minorHAnsi"/>
        </w:rPr>
        <w:lastRenderedPageBreak/>
        <w:t>more than just a single flow or system of relations then one might need to begin with at least one other sexed subject, one other body whose desire is not that of subject grasping the being of an object.</w:t>
      </w:r>
    </w:p>
    <w:p w14:paraId="40502106" w14:textId="77777777" w:rsidR="009F3C2C" w:rsidRDefault="009F3C2C">
      <w:pPr>
        <w:spacing w:after="0" w:line="240" w:lineRule="auto"/>
        <w:rPr>
          <w:rFonts w:eastAsiaTheme="majorEastAsia" w:cstheme="majorBidi"/>
          <w:b/>
          <w:bCs/>
          <w:sz w:val="26"/>
          <w:szCs w:val="26"/>
        </w:rPr>
      </w:pPr>
      <w:r>
        <w:br w:type="page"/>
      </w:r>
    </w:p>
    <w:p w14:paraId="11A0F074" w14:textId="21792A15" w:rsidR="009F3C2C" w:rsidRPr="00FF26BF" w:rsidRDefault="009F3C2C" w:rsidP="009F3C2C">
      <w:pPr>
        <w:pStyle w:val="Heading4"/>
      </w:pPr>
      <w:r w:rsidRPr="00FF26BF">
        <w:lastRenderedPageBreak/>
        <w:t>Exclusion Turn</w:t>
      </w:r>
    </w:p>
    <w:p w14:paraId="409C7170" w14:textId="77777777" w:rsidR="009F3C2C" w:rsidRDefault="009F3C2C" w:rsidP="009F3C2C">
      <w:pPr>
        <w:jc w:val="both"/>
        <w:rPr>
          <w:b/>
          <w:bCs/>
          <w:sz w:val="24"/>
        </w:rPr>
      </w:pPr>
    </w:p>
    <w:p w14:paraId="66355739" w14:textId="5D0FC243" w:rsidR="009F3C2C" w:rsidRPr="009F3C2C" w:rsidRDefault="009F3C2C" w:rsidP="009F3C2C">
      <w:pPr>
        <w:jc w:val="both"/>
        <w:rPr>
          <w:b/>
          <w:bCs/>
          <w:sz w:val="24"/>
        </w:rPr>
      </w:pPr>
      <w:r w:rsidRPr="009F3C2C">
        <w:rPr>
          <w:b/>
          <w:bCs/>
          <w:sz w:val="24"/>
        </w:rPr>
        <w:t>Moving past forms of feminist philosophy to forms of poststructuralist critique is necessary to avoid exclusion and make a space for the female subject</w:t>
      </w:r>
    </w:p>
    <w:p w14:paraId="276011AE" w14:textId="77777777" w:rsidR="009F3C2C" w:rsidRPr="00FF26BF" w:rsidRDefault="009F3C2C" w:rsidP="009F3C2C">
      <w:pPr>
        <w:jc w:val="both"/>
        <w:rPr>
          <w:rStyle w:val="Style13ptBold"/>
          <w:rFonts w:asciiTheme="minorHAnsi" w:hAnsiTheme="minorHAnsi"/>
        </w:rPr>
      </w:pPr>
      <w:proofErr w:type="spellStart"/>
      <w:r w:rsidRPr="00FF26BF">
        <w:rPr>
          <w:rStyle w:val="Style13ptBold"/>
          <w:rFonts w:asciiTheme="minorHAnsi" w:hAnsiTheme="minorHAnsi"/>
        </w:rPr>
        <w:t>Braidotti</w:t>
      </w:r>
      <w:proofErr w:type="spellEnd"/>
      <w:r w:rsidRPr="00FF26BF">
        <w:rPr>
          <w:rStyle w:val="Style13ptBold"/>
          <w:rFonts w:asciiTheme="minorHAnsi" w:hAnsiTheme="minorHAnsi"/>
        </w:rPr>
        <w:t xml:space="preserve"> 93</w:t>
      </w:r>
      <w:r w:rsidRPr="00FF26BF">
        <w:rPr>
          <w:rFonts w:asciiTheme="minorHAnsi" w:hAnsiTheme="minorHAnsi"/>
        </w:rPr>
        <w:t xml:space="preserve"> </w:t>
      </w:r>
      <w:proofErr w:type="spellStart"/>
      <w:r w:rsidRPr="00FF26BF">
        <w:rPr>
          <w:rFonts w:asciiTheme="minorHAnsi" w:hAnsiTheme="minorHAnsi"/>
        </w:rPr>
        <w:t>Rosi</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w:t>
      </w:r>
      <w:proofErr w:type="spellStart"/>
      <w:r w:rsidRPr="00FF26BF">
        <w:rPr>
          <w:rFonts w:asciiTheme="minorHAnsi" w:hAnsiTheme="minorHAnsi"/>
        </w:rPr>
        <w:t>Rosi</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is a Philosopher and Distinguished University Professor at Utrecht University as well as director of the Centre for the Humanities in Utrecht, Embodiment, Sexual Difference, and the Nomadic Subject, Hypatia, Volume 8, Number 1, 1993, pg. 1-3.</w:t>
      </w:r>
    </w:p>
    <w:p w14:paraId="2B93103C" w14:textId="77777777" w:rsidR="009F3C2C" w:rsidRPr="00FF26BF" w:rsidRDefault="009F3C2C" w:rsidP="009F3C2C">
      <w:pPr>
        <w:jc w:val="both"/>
        <w:rPr>
          <w:rStyle w:val="StyleUnderline"/>
          <w:rFonts w:asciiTheme="minorHAnsi" w:hAnsiTheme="minorHAnsi"/>
        </w:rPr>
      </w:pPr>
      <w:r w:rsidRPr="00FF26BF">
        <w:rPr>
          <w:rFonts w:asciiTheme="minorHAnsi" w:hAnsiTheme="minorHAnsi"/>
        </w:rPr>
        <w:t xml:space="preserve"> In my previous work on contemporary French philosophy (</w:t>
      </w:r>
      <w:proofErr w:type="spellStart"/>
      <w:r w:rsidRPr="00FF26BF">
        <w:rPr>
          <w:rFonts w:asciiTheme="minorHAnsi" w:hAnsiTheme="minorHAnsi"/>
        </w:rPr>
        <w:t>Braidotti</w:t>
      </w:r>
      <w:proofErr w:type="spellEnd"/>
      <w:r w:rsidRPr="00FF26BF">
        <w:rPr>
          <w:rFonts w:asciiTheme="minorHAnsi" w:hAnsiTheme="minorHAnsi"/>
        </w:rPr>
        <w:t xml:space="preserve"> 1991), I put forward a two-pronged argument: </w:t>
      </w:r>
      <w:r w:rsidRPr="00FF26BF">
        <w:rPr>
          <w:rStyle w:val="StyleUnderline"/>
          <w:rFonts w:asciiTheme="minorHAnsi" w:hAnsiTheme="minorHAnsi"/>
        </w:rPr>
        <w:t>while stating my skepticism at the idea of the "crisis" of modernity, a crisis of the philosophical subject that takes place at the same time as the historical emergence of women as a political and theoretical force, I argued for the relevance and usefulness of the poststructuralist critique of the language of metaphysics for feminist theory. I stressed the point that the poststructuralists are relevant for feminism only partly because of what they have to say about women (which is very scattered), about the positivity of desire (Butler 1987), or about sexuality and embodied, sexed identities. Of much greater relevance is their redefinition of thinking, and especially of the theoretical process in a manner that Deleuze, for instance, describes alternatively as "non-reactive" or "nomadic"</w:t>
      </w:r>
      <w:r w:rsidRPr="00FF26BF">
        <w:rPr>
          <w:rFonts w:asciiTheme="minorHAnsi" w:hAnsiTheme="minorHAnsi"/>
        </w:rPr>
        <w:t xml:space="preserve"> (Deleuze 1968 and 1973). </w:t>
      </w:r>
      <w:r w:rsidRPr="00FF26BF">
        <w:rPr>
          <w:rStyle w:val="StyleUnderline"/>
          <w:rFonts w:asciiTheme="minorHAnsi" w:hAnsiTheme="minorHAnsi"/>
        </w:rPr>
        <w:t>In other words, what is at stake in poststructuralist philosophy is an empowering redefinition of the process of thinking itself, which in turn accompanies the poststructuralists, elaboration of a new vision of subjectivity.</w:t>
      </w:r>
      <w:r w:rsidRPr="00FF26BF">
        <w:rPr>
          <w:rFonts w:asciiTheme="minorHAnsi" w:hAnsiTheme="minorHAnsi"/>
        </w:rPr>
        <w:t xml:space="preserve"> </w:t>
      </w:r>
      <w:r w:rsidRPr="00FF26BF">
        <w:rPr>
          <w:rStyle w:val="StyleUnderline"/>
          <w:rFonts w:asciiTheme="minorHAnsi" w:hAnsiTheme="minorHAnsi"/>
        </w:rPr>
        <w:t>French philosophies of modernity, especially the work of Deleuze, are relevant for feminism because they stress the need to think differently and to structure our theoretical practice differently (</w:t>
      </w:r>
      <w:proofErr w:type="spellStart"/>
      <w:r w:rsidRPr="00FF26BF">
        <w:rPr>
          <w:rStyle w:val="StyleUnderline"/>
          <w:rFonts w:asciiTheme="minorHAnsi" w:hAnsiTheme="minorHAnsi"/>
        </w:rPr>
        <w:t>Braidotti</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N.d.b</w:t>
      </w:r>
      <w:proofErr w:type="spellEnd"/>
      <w:r w:rsidRPr="00FF26BF">
        <w:rPr>
          <w:rStyle w:val="StyleUnderline"/>
          <w:rFonts w:asciiTheme="minorHAnsi" w:hAnsiTheme="minorHAnsi"/>
        </w:rPr>
        <w:t>). They point more specifically to what I see as a high priority for contemporary feminist theory: namely, to leave behind the linear mode of intellectual thinking, the teleologically ordained style of argumentation that most of us were trained in as philosophers. This style is almost the trademark of philosophy as a discipline of thought, in Foucault's sense of the term</w:t>
      </w:r>
      <w:r w:rsidRPr="00FF26BF">
        <w:rPr>
          <w:rFonts w:asciiTheme="minorHAnsi" w:hAnsiTheme="minorHAnsi"/>
        </w:rPr>
        <w:t xml:space="preserve"> (Foucault 1977). In other words, I see it as essential that women break free from what Teresa de </w:t>
      </w:r>
      <w:proofErr w:type="spellStart"/>
      <w:r w:rsidRPr="00FF26BF">
        <w:rPr>
          <w:rFonts w:asciiTheme="minorHAnsi" w:hAnsiTheme="minorHAnsi"/>
        </w:rPr>
        <w:t>Lauretis</w:t>
      </w:r>
      <w:proofErr w:type="spellEnd"/>
      <w:r w:rsidRPr="00FF26BF">
        <w:rPr>
          <w:rFonts w:asciiTheme="minorHAnsi" w:hAnsiTheme="minorHAnsi"/>
        </w:rPr>
        <w:t xml:space="preserve"> describes in her work on narrativity as "the Oedipal plot" (de </w:t>
      </w:r>
      <w:proofErr w:type="spellStart"/>
      <w:r w:rsidRPr="00FF26BF">
        <w:rPr>
          <w:rFonts w:asciiTheme="minorHAnsi" w:hAnsiTheme="minorHAnsi"/>
        </w:rPr>
        <w:t>Lauretis</w:t>
      </w:r>
      <w:proofErr w:type="spellEnd"/>
      <w:r w:rsidRPr="00FF26BF">
        <w:rPr>
          <w:rFonts w:asciiTheme="minorHAnsi" w:hAnsiTheme="minorHAnsi"/>
        </w:rPr>
        <w:t xml:space="preserve"> 1984) of theoretical work. This Oedipal structure organizes the meaning of a text as a process of identification of the practitioner-whether male or female-with the achievement of a subjectivity that, qua active and empowered, is defined as masculine. Applied to philosophy, this style of thinking means that the thinker is expected and encouraged to cultivate a spirit of devoted respect for the masters, or the mistresses, whose work has set the parameters of a canonical tradition of thought, thus encouraging repetition and dutifulness</w:t>
      </w:r>
      <w:r w:rsidRPr="00FF26BF">
        <w:rPr>
          <w:rStyle w:val="StyleUnderline"/>
          <w:rFonts w:asciiTheme="minorHAnsi" w:hAnsiTheme="minorHAnsi"/>
        </w:rPr>
        <w:t xml:space="preserve">. I see the institution of philosophy today as a </w:t>
      </w:r>
      <w:proofErr w:type="spellStart"/>
      <w:r w:rsidRPr="00FF26BF">
        <w:rPr>
          <w:rStyle w:val="StyleUnderline"/>
          <w:rFonts w:asciiTheme="minorHAnsi" w:hAnsiTheme="minorHAnsi"/>
        </w:rPr>
        <w:t>powerdevice</w:t>
      </w:r>
      <w:proofErr w:type="spellEnd"/>
      <w:r w:rsidRPr="00FF26BF">
        <w:rPr>
          <w:rStyle w:val="StyleUnderline"/>
          <w:rFonts w:asciiTheme="minorHAnsi" w:hAnsiTheme="minorHAnsi"/>
        </w:rPr>
        <w:t xml:space="preserve"> that enforces the sanctimonious sacred- ness of certain texts: the texts of the great philosophical tradition-all male, all white, all Eurocentric. I think it is time for feminists to get rid of the "anxiety of influence" l of the masters, to break out of the paralyzing structures of an academic style that has turned philosophy into a machine of intimidation and exclusion (Deleuze 1975 and 1977). The position I defend expresses my attempt to avoid the mimetic repetition of established academic and intellectual conventions based on the "</w:t>
      </w:r>
      <w:proofErr w:type="spellStart"/>
      <w:r w:rsidRPr="00FF26BF">
        <w:rPr>
          <w:rStyle w:val="StyleUnderline"/>
          <w:rFonts w:asciiTheme="minorHAnsi" w:hAnsiTheme="minorHAnsi"/>
        </w:rPr>
        <w:t>phallo</w:t>
      </w:r>
      <w:proofErr w:type="spellEnd"/>
      <w:r w:rsidRPr="00FF26BF">
        <w:rPr>
          <w:rStyle w:val="StyleUnderline"/>
          <w:rFonts w:asciiTheme="minorHAnsi" w:hAnsiTheme="minorHAnsi"/>
        </w:rPr>
        <w:t>- logocentric codes" that the poststructuralist generation has contributed to analyzing.</w:t>
      </w:r>
      <w:r w:rsidRPr="00FF26BF">
        <w:rPr>
          <w:rFonts w:asciiTheme="minorHAnsi" w:hAnsiTheme="minorHAnsi"/>
        </w:rPr>
        <w:t xml:space="preserve"> Taking leave from the masters, cultivating the art of disloyalty, or rather that form of "healthy disrespect" (Chatelet 1973) </w:t>
      </w:r>
      <w:r w:rsidRPr="00FF26BF">
        <w:rPr>
          <w:rFonts w:asciiTheme="minorHAnsi" w:hAnsiTheme="minorHAnsi"/>
        </w:rPr>
        <w:lastRenderedPageBreak/>
        <w:t xml:space="preserve">inaugurated by Nietzsche, I think it important for women to break away from the patterns of identification that the discipline of philosophy expects, demands, and imposes on its practitioners, especially women philosophers. </w:t>
      </w:r>
      <w:r w:rsidRPr="00FF26BF">
        <w:rPr>
          <w:rStyle w:val="StyleUnderline"/>
          <w:rFonts w:asciiTheme="minorHAnsi" w:hAnsiTheme="minorHAnsi"/>
        </w:rPr>
        <w:t xml:space="preserve">Feminist theory marks the dis-identification of women from the </w:t>
      </w:r>
      <w:proofErr w:type="spellStart"/>
      <w:r w:rsidRPr="00FF26BF">
        <w:rPr>
          <w:rStyle w:val="StyleUnderline"/>
          <w:rFonts w:asciiTheme="minorHAnsi" w:hAnsiTheme="minorHAnsi"/>
        </w:rPr>
        <w:t>phallo</w:t>
      </w:r>
      <w:proofErr w:type="spellEnd"/>
      <w:r w:rsidRPr="00FF26BF">
        <w:rPr>
          <w:rStyle w:val="StyleUnderline"/>
          <w:rFonts w:asciiTheme="minorHAnsi" w:hAnsiTheme="minorHAnsi"/>
        </w:rPr>
        <w:t>-logocentrism of this discipline</w:t>
      </w:r>
      <w:r w:rsidRPr="00FF26BF">
        <w:rPr>
          <w:rFonts w:asciiTheme="minorHAnsi" w:hAnsiTheme="minorHAnsi"/>
        </w:rPr>
        <w:t xml:space="preserve">. What worries me politically about some of the attitudes displayed by women in philosophy is the syndrome of the "dutiful daughter." </w:t>
      </w:r>
      <w:r w:rsidRPr="00FF26BF">
        <w:rPr>
          <w:rStyle w:val="StyleUnderline"/>
          <w:rFonts w:asciiTheme="minorHAnsi" w:hAnsiTheme="minorHAnsi"/>
        </w:rPr>
        <w:t xml:space="preserve">There is an overriding conservatism among women philosophers that I cannot share: as if they unquestioningly and implicitly believed in the role that philosophy should play as a </w:t>
      </w:r>
      <w:proofErr w:type="spellStart"/>
      <w:r w:rsidRPr="00FF26BF">
        <w:rPr>
          <w:rStyle w:val="StyleUnderline"/>
          <w:rFonts w:asciiTheme="minorHAnsi" w:hAnsiTheme="minorHAnsi"/>
        </w:rPr>
        <w:t>masterdiscourse</w:t>
      </w:r>
      <w:proofErr w:type="spellEnd"/>
      <w:r w:rsidRPr="00FF26BF">
        <w:rPr>
          <w:rStyle w:val="StyleUnderline"/>
          <w:rFonts w:asciiTheme="minorHAnsi" w:hAnsiTheme="minorHAnsi"/>
        </w:rPr>
        <w:t xml:space="preserve">. As if women were to preserve the very idea that </w:t>
      </w:r>
      <w:proofErr w:type="spellStart"/>
      <w:r w:rsidRPr="00FF26BF">
        <w:rPr>
          <w:rStyle w:val="StyleUnderline"/>
          <w:rFonts w:asciiTheme="minorHAnsi" w:hAnsiTheme="minorHAnsi"/>
        </w:rPr>
        <w:t>philo</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sophical</w:t>
      </w:r>
      <w:proofErr w:type="spellEnd"/>
      <w:r w:rsidRPr="00FF26BF">
        <w:rPr>
          <w:rStyle w:val="StyleUnderline"/>
          <w:rFonts w:asciiTheme="minorHAnsi" w:hAnsiTheme="minorHAnsi"/>
        </w:rPr>
        <w:t xml:space="preserve"> systems actually matter, that they are all-important, that philosophy is and should remain a location of power, a </w:t>
      </w:r>
      <w:proofErr w:type="spellStart"/>
      <w:r w:rsidRPr="00FF26BF">
        <w:rPr>
          <w:rStyle w:val="StyleUnderline"/>
          <w:rFonts w:asciiTheme="minorHAnsi" w:hAnsiTheme="minorHAnsi"/>
        </w:rPr>
        <w:t>masterdiscipline</w:t>
      </w:r>
      <w:proofErr w:type="spellEnd"/>
      <w:r w:rsidRPr="00FF26BF">
        <w:rPr>
          <w:rStyle w:val="StyleUnderline"/>
          <w:rFonts w:asciiTheme="minorHAnsi" w:hAnsiTheme="minorHAnsi"/>
        </w:rPr>
        <w:t xml:space="preserve">. This pattern of identification with the </w:t>
      </w:r>
      <w:proofErr w:type="spellStart"/>
      <w:r w:rsidRPr="00FF26BF">
        <w:rPr>
          <w:rStyle w:val="StyleUnderline"/>
          <w:rFonts w:asciiTheme="minorHAnsi" w:hAnsiTheme="minorHAnsi"/>
        </w:rPr>
        <w:t>powerformations</w:t>
      </w:r>
      <w:proofErr w:type="spellEnd"/>
      <w:r w:rsidRPr="00FF26BF">
        <w:rPr>
          <w:rStyle w:val="StyleUnderline"/>
          <w:rFonts w:asciiTheme="minorHAnsi" w:hAnsiTheme="minorHAnsi"/>
        </w:rPr>
        <w:t xml:space="preserve"> of philosophy that, as a discipline, implicitly supports masculine structures of thought is everything I want to fight against</w:t>
      </w:r>
      <w:r w:rsidRPr="00FF26BF">
        <w:rPr>
          <w:rFonts w:asciiTheme="minorHAnsi" w:hAnsiTheme="minorHAnsi"/>
        </w:rPr>
        <w:t xml:space="preserve">. Indeed, I fear mimesis as a mere repetition without difference and, following the insight of Luce </w:t>
      </w:r>
      <w:proofErr w:type="spellStart"/>
      <w:r w:rsidRPr="00FF26BF">
        <w:rPr>
          <w:rFonts w:asciiTheme="minorHAnsi" w:hAnsiTheme="minorHAnsi"/>
        </w:rPr>
        <w:t>Irigaray</w:t>
      </w:r>
      <w:proofErr w:type="spellEnd"/>
      <w:r w:rsidRPr="00FF26BF">
        <w:rPr>
          <w:rFonts w:asciiTheme="minorHAnsi" w:hAnsiTheme="minorHAnsi"/>
        </w:rPr>
        <w:t>, I both long and fight for a strategic sense of mimesis as the making of a difference through conscious repetition</w:t>
      </w:r>
      <w:r w:rsidRPr="00FF26BF">
        <w:rPr>
          <w:rStyle w:val="StyleUnderline"/>
          <w:rFonts w:asciiTheme="minorHAnsi" w:hAnsiTheme="minorHAnsi"/>
        </w:rPr>
        <w:t xml:space="preserve">. I want women to dis-identify themselves with the discipline of philosophy as a male-dominated, Oedipalizing, theoretically hegemonic, exclusionary discourse of power. The only philosophy I want to practice is that which both </w:t>
      </w:r>
      <w:proofErr w:type="spellStart"/>
      <w:r w:rsidRPr="00FF26BF">
        <w:rPr>
          <w:rStyle w:val="StyleUnderline"/>
          <w:rFonts w:asciiTheme="minorHAnsi" w:hAnsiTheme="minorHAnsi"/>
        </w:rPr>
        <w:t>Irigaray</w:t>
      </w:r>
      <w:proofErr w:type="spellEnd"/>
      <w:r w:rsidRPr="00FF26BF">
        <w:rPr>
          <w:rStyle w:val="StyleUnderline"/>
          <w:rFonts w:asciiTheme="minorHAnsi" w:hAnsiTheme="minorHAnsi"/>
        </w:rPr>
        <w:t xml:space="preserve"> and Deleuze defend as a form of creation of new ways of thinking. I am interested only in systems of thought or conceptual frameworks that can help me think about change, transformation, living transitions. I want a creative, nonreactive project, emancipated from the oppressive force of the traditional philosophical approach. For me, feminist philosophy refers both to a political practice and a </w:t>
      </w:r>
      <w:proofErr w:type="spellStart"/>
      <w:r w:rsidRPr="00FF26BF">
        <w:rPr>
          <w:rStyle w:val="StyleUnderline"/>
          <w:rFonts w:asciiTheme="minorHAnsi" w:hAnsiTheme="minorHAnsi"/>
        </w:rPr>
        <w:t>discur</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sive</w:t>
      </w:r>
      <w:proofErr w:type="spellEnd"/>
      <w:r w:rsidRPr="00FF26BF">
        <w:rPr>
          <w:rStyle w:val="StyleUnderline"/>
          <w:rFonts w:asciiTheme="minorHAnsi" w:hAnsiTheme="minorHAnsi"/>
        </w:rPr>
        <w:t xml:space="preserve"> field marked by a specific set of methodological and epistemological premises that I would call the theoretical and political practice of sexual difference. </w:t>
      </w:r>
      <w:r w:rsidRPr="00FF26BF">
        <w:rPr>
          <w:rFonts w:asciiTheme="minorHAnsi" w:hAnsiTheme="minorHAnsi"/>
        </w:rPr>
        <w:t xml:space="preserve">The latter is the claim to material and symbolic recognition on the part of politically motivated women; the "female feminist subject"2 (de </w:t>
      </w:r>
      <w:proofErr w:type="spellStart"/>
      <w:r w:rsidRPr="00FF26BF">
        <w:rPr>
          <w:rFonts w:asciiTheme="minorHAnsi" w:hAnsiTheme="minorHAnsi"/>
        </w:rPr>
        <w:t>Lauretis</w:t>
      </w:r>
      <w:proofErr w:type="spellEnd"/>
      <w:r w:rsidRPr="00FF26BF">
        <w:rPr>
          <w:rFonts w:asciiTheme="minorHAnsi" w:hAnsiTheme="minorHAnsi"/>
        </w:rPr>
        <w:t xml:space="preserve"> 1986) is a new epistemological and political entity to be defined and affirmed by women in the confrontation of their multiple differences, of class, race, age, life-style, and sexual preference (</w:t>
      </w:r>
      <w:proofErr w:type="spellStart"/>
      <w:r w:rsidRPr="00FF26BF">
        <w:rPr>
          <w:rFonts w:asciiTheme="minorHAnsi" w:hAnsiTheme="minorHAnsi"/>
        </w:rPr>
        <w:t>Braidotti</w:t>
      </w:r>
      <w:proofErr w:type="spellEnd"/>
      <w:r w:rsidRPr="00FF26BF">
        <w:rPr>
          <w:rFonts w:asciiTheme="minorHAnsi" w:hAnsiTheme="minorHAnsi"/>
        </w:rPr>
        <w:t xml:space="preserve"> 1989).3 </w:t>
      </w:r>
      <w:r w:rsidRPr="00FF26BF">
        <w:rPr>
          <w:rStyle w:val="StyleUnderline"/>
          <w:rFonts w:asciiTheme="minorHAnsi" w:hAnsiTheme="minorHAnsi"/>
        </w:rPr>
        <w:t xml:space="preserve">Feminist thought is the movement that makes sexual difference operative, through the strategy of fighting for the social equality of the sexes. Feminism is the question; the affirmation of sexual difference as positivity is the answer. Accordingly, I see feminist philosophy today as the activity aimed at articulating the questions of individual embodied, gendered identity with issues related to political subjectivity, connecting them both with the problem of knowledge and epis- </w:t>
      </w:r>
      <w:proofErr w:type="spellStart"/>
      <w:r w:rsidRPr="00FF26BF">
        <w:rPr>
          <w:rStyle w:val="StyleUnderline"/>
          <w:rFonts w:asciiTheme="minorHAnsi" w:hAnsiTheme="minorHAnsi"/>
        </w:rPr>
        <w:t>temological</w:t>
      </w:r>
      <w:proofErr w:type="spellEnd"/>
      <w:r w:rsidRPr="00FF26BF">
        <w:rPr>
          <w:rStyle w:val="StyleUnderline"/>
          <w:rFonts w:asciiTheme="minorHAnsi" w:hAnsiTheme="minorHAnsi"/>
        </w:rPr>
        <w:t xml:space="preserve"> legitimation (Harding 1991; Code 1991; Haraway 1990).4 In other words, feminist thought is a practice that aims to locate and situate the grounds for the new female feminist subjectivity. In stating this sort of agenda, I mean to pursue one of the central aims of feminist poststructuralism: namely, the pursuit of a metatheoretical approach.</w:t>
      </w:r>
      <w:r w:rsidRPr="00FF26BF">
        <w:rPr>
          <w:rFonts w:asciiTheme="minorHAnsi" w:hAnsiTheme="minorHAnsi"/>
        </w:rPr>
        <w:t xml:space="preserve"> In other words, I do think that at this particular moment of feminist theory, it is urgent to think about the nature and the status of thinking in general and also of the specific activity known as "high theory," of which philosophy is an eminent example</w:t>
      </w:r>
      <w:r w:rsidRPr="00FF26BF">
        <w:rPr>
          <w:rStyle w:val="StyleUnderline"/>
          <w:rFonts w:asciiTheme="minorHAnsi" w:hAnsiTheme="minorHAnsi"/>
        </w:rPr>
        <w:t xml:space="preserve">. Some feminist theorists like Jane Flax and Julia Kristeva see this </w:t>
      </w:r>
      <w:proofErr w:type="spellStart"/>
      <w:r w:rsidRPr="00FF26BF">
        <w:rPr>
          <w:rStyle w:val="StyleUnderline"/>
          <w:rFonts w:asciiTheme="minorHAnsi" w:hAnsiTheme="minorHAnsi"/>
        </w:rPr>
        <w:t>metadiscursive</w:t>
      </w:r>
      <w:proofErr w:type="spellEnd"/>
      <w:r w:rsidRPr="00FF26BF">
        <w:rPr>
          <w:rStyle w:val="StyleUnderline"/>
          <w:rFonts w:asciiTheme="minorHAnsi" w:hAnsiTheme="minorHAnsi"/>
        </w:rPr>
        <w:t xml:space="preserve"> move as inevitable because historically necessary (Flax 1990; Kristeva 1988). By my assessment of contemporary feminist thought, one of the central issues at stake in the theories of subjectivity is how to reconcile historicity, and therefore agency, with the political will to change, which entails the (</w:t>
      </w:r>
      <w:proofErr w:type="spellStart"/>
      <w:r w:rsidRPr="00FF26BF">
        <w:rPr>
          <w:rStyle w:val="StyleUnderline"/>
          <w:rFonts w:asciiTheme="minorHAnsi" w:hAnsiTheme="minorHAnsi"/>
        </w:rPr>
        <w:t>uncon</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scious</w:t>
      </w:r>
      <w:proofErr w:type="spellEnd"/>
      <w:r w:rsidRPr="00FF26BF">
        <w:rPr>
          <w:rStyle w:val="StyleUnderline"/>
          <w:rFonts w:asciiTheme="minorHAnsi" w:hAnsiTheme="minorHAnsi"/>
        </w:rPr>
        <w:t>) desire for change. This qualitative distinction between will and desire implies a vision of the subject as split and multiple</w:t>
      </w:r>
      <w:r w:rsidRPr="00FF26BF">
        <w:rPr>
          <w:rFonts w:asciiTheme="minorHAnsi" w:hAnsiTheme="minorHAnsi"/>
        </w:rPr>
        <w:t xml:space="preserve">. As such, it is for Jean- Francois Lyotard the distinguishing feature of the postmodern condition (Lyotard 1979), in that it precludes the possibility of a return to the classical </w:t>
      </w:r>
      <w:r w:rsidRPr="00FF26BF">
        <w:rPr>
          <w:rFonts w:asciiTheme="minorHAnsi" w:hAnsiTheme="minorHAnsi"/>
        </w:rPr>
        <w:lastRenderedPageBreak/>
        <w:t xml:space="preserve">definition of the subject as coinciding with his/her consciousness. </w:t>
      </w:r>
      <w:r w:rsidRPr="00FF26BF">
        <w:rPr>
          <w:rStyle w:val="StyleUnderline"/>
          <w:rFonts w:asciiTheme="minorHAnsi" w:hAnsiTheme="minorHAnsi"/>
        </w:rPr>
        <w:t>In laying down the foundations of a new kind of subjectivity, feminists are therefore caught in the postmodern predicament of having to recombine different registers of experience. The most difficult task is how to put together the will to change with the desire for the new, which, as Deleuze teaches us, implies the construction of new desiring subjects. This kind of politics of subjectivity implies also the problematization of the question of identity.</w:t>
      </w:r>
    </w:p>
    <w:p w14:paraId="43E2A756" w14:textId="77777777" w:rsidR="009F3C2C" w:rsidRPr="00FF26BF" w:rsidRDefault="009F3C2C" w:rsidP="009F3C2C">
      <w:pPr>
        <w:rPr>
          <w:rStyle w:val="StyleUnderline"/>
          <w:rFonts w:asciiTheme="minorHAnsi" w:hAnsiTheme="minorHAnsi"/>
        </w:rPr>
      </w:pPr>
    </w:p>
    <w:p w14:paraId="693A6A67" w14:textId="77777777" w:rsidR="009F3C2C" w:rsidRPr="00FF26BF" w:rsidRDefault="009F3C2C" w:rsidP="009F3C2C">
      <w:pPr>
        <w:pStyle w:val="Heading4"/>
        <w:jc w:val="both"/>
        <w:rPr>
          <w:rFonts w:asciiTheme="minorHAnsi" w:hAnsiTheme="minorHAnsi"/>
        </w:rPr>
      </w:pPr>
      <w:r w:rsidRPr="00FF26BF">
        <w:rPr>
          <w:rFonts w:asciiTheme="minorHAnsi" w:hAnsiTheme="minorHAnsi"/>
        </w:rPr>
        <w:t>Redetermining the female subject position must start outside of current forms of theory and we must account for the differences inside of the female subject position</w:t>
      </w:r>
    </w:p>
    <w:p w14:paraId="0110DB4C" w14:textId="77777777" w:rsidR="009F3C2C" w:rsidRPr="00FF26BF" w:rsidRDefault="009F3C2C" w:rsidP="009F3C2C">
      <w:pPr>
        <w:jc w:val="both"/>
        <w:rPr>
          <w:rFonts w:asciiTheme="minorHAnsi" w:hAnsiTheme="minorHAnsi"/>
        </w:rPr>
      </w:pPr>
      <w:proofErr w:type="spellStart"/>
      <w:r w:rsidRPr="00FF26BF">
        <w:rPr>
          <w:rStyle w:val="Style13ptBold"/>
          <w:rFonts w:asciiTheme="minorHAnsi" w:hAnsiTheme="minorHAnsi"/>
        </w:rPr>
        <w:t>Braidotti</w:t>
      </w:r>
      <w:proofErr w:type="spellEnd"/>
      <w:r w:rsidRPr="00FF26BF">
        <w:rPr>
          <w:rStyle w:val="Style13ptBold"/>
          <w:rFonts w:asciiTheme="minorHAnsi" w:hAnsiTheme="minorHAnsi"/>
        </w:rPr>
        <w:t xml:space="preserve"> 93</w:t>
      </w:r>
      <w:r w:rsidRPr="00FF26BF">
        <w:rPr>
          <w:rFonts w:asciiTheme="minorHAnsi" w:hAnsiTheme="minorHAnsi"/>
        </w:rPr>
        <w:t xml:space="preserve"> </w:t>
      </w:r>
      <w:proofErr w:type="spellStart"/>
      <w:r w:rsidRPr="00FF26BF">
        <w:rPr>
          <w:rFonts w:asciiTheme="minorHAnsi" w:hAnsiTheme="minorHAnsi"/>
        </w:rPr>
        <w:t>Rosi</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w:t>
      </w:r>
      <w:proofErr w:type="spellStart"/>
      <w:r w:rsidRPr="00FF26BF">
        <w:rPr>
          <w:rFonts w:asciiTheme="minorHAnsi" w:hAnsiTheme="minorHAnsi"/>
        </w:rPr>
        <w:t>Rosi</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is a Philosopher and Distinguished University Professor at Utrecht University as well as director of the Centre for the Humanities in Utrecht, Embodiment, Sexual Difference, and the Nomadic Subject, Hypatia, Volume 8, Number 1, 1993, pg. 5-7.</w:t>
      </w:r>
    </w:p>
    <w:p w14:paraId="7EB998F8" w14:textId="77777777" w:rsidR="009F3C2C" w:rsidRPr="00FF26BF" w:rsidRDefault="009F3C2C" w:rsidP="009F3C2C">
      <w:pPr>
        <w:jc w:val="both"/>
        <w:rPr>
          <w:rStyle w:val="StyleUnderline"/>
          <w:rFonts w:asciiTheme="minorHAnsi" w:hAnsiTheme="minorHAnsi"/>
        </w:rPr>
      </w:pPr>
      <w:r w:rsidRPr="00FF26BF">
        <w:rPr>
          <w:rFonts w:asciiTheme="minorHAnsi" w:hAnsiTheme="minorHAnsi"/>
        </w:rPr>
        <w:t xml:space="preserve">Conceptually, </w:t>
      </w:r>
      <w:r w:rsidRPr="00FF26BF">
        <w:rPr>
          <w:rStyle w:val="StyleUnderline"/>
          <w:rFonts w:asciiTheme="minorHAnsi" w:hAnsiTheme="minorHAnsi"/>
        </w:rPr>
        <w:t>the distinction between philosophy and thinking is made necessary by the fact that I see philosophy today as being incapable of thinking about the very questions that I see as central: the female subject, in the framework of the feminist project of sexual difference.</w:t>
      </w:r>
      <w:r w:rsidRPr="00FF26BF">
        <w:rPr>
          <w:rFonts w:asciiTheme="minorHAnsi" w:hAnsiTheme="minorHAnsi"/>
        </w:rPr>
        <w:t xml:space="preserve"> </w:t>
      </w:r>
      <w:r w:rsidRPr="00FF26BF">
        <w:rPr>
          <w:rStyle w:val="StyleUnderline"/>
          <w:rFonts w:asciiTheme="minorHAnsi" w:hAnsiTheme="minorHAnsi"/>
        </w:rPr>
        <w:t xml:space="preserve">This is because </w:t>
      </w:r>
      <w:proofErr w:type="spellStart"/>
      <w:r w:rsidRPr="00FF26BF">
        <w:rPr>
          <w:rStyle w:val="StyleUnderline"/>
          <w:rFonts w:asciiTheme="minorHAnsi" w:hAnsiTheme="minorHAnsi"/>
        </w:rPr>
        <w:t>philos</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ophy</w:t>
      </w:r>
      <w:proofErr w:type="spellEnd"/>
      <w:r w:rsidRPr="00FF26BF">
        <w:rPr>
          <w:rStyle w:val="StyleUnderline"/>
          <w:rFonts w:asciiTheme="minorHAnsi" w:hAnsiTheme="minorHAnsi"/>
        </w:rPr>
        <w:t xml:space="preserve"> is for me intrinsically connected to domination, power, and violence; I see philosophy as requiring mechanisms of exclusion and domination as part of its standard practices. Philosophy is a hegemonic discipline whose historical task has been to legislate among possible forms of knowledge, codifying certain modes of thinking that then become legitimated as scientifically acceptable. Philosophy is all about discursive power.</w:t>
      </w:r>
      <w:r w:rsidRPr="00FF26BF">
        <w:rPr>
          <w:rFonts w:asciiTheme="minorHAnsi" w:hAnsiTheme="minorHAnsi"/>
        </w:rPr>
        <w:t xml:space="preserve"> </w:t>
      </w:r>
      <w:r w:rsidRPr="00FF26BF">
        <w:rPr>
          <w:rStyle w:val="StyleUnderline"/>
          <w:rFonts w:asciiTheme="minorHAnsi" w:hAnsiTheme="minorHAnsi"/>
        </w:rPr>
        <w:t xml:space="preserve">Consequently, as Foucault (1977) convincingly argues, philosophy creates itself through what it excludes as much as through what it asserts; philosophy asserts its values through the exclusion of many-women, nonwhites, non- learned, etc. The structural necessity of these pejorative others, these "slaves" of philosophy who stand in a specular relation to the philosophical utterance, makes me doubt the theoretical capacity, let alone the moral and political willingness, of this discipline to act in a nonhegemonic, </w:t>
      </w:r>
      <w:proofErr w:type="spellStart"/>
      <w:r w:rsidRPr="00FF26BF">
        <w:rPr>
          <w:rStyle w:val="StyleUnderline"/>
          <w:rFonts w:asciiTheme="minorHAnsi" w:hAnsiTheme="minorHAnsi"/>
        </w:rPr>
        <w:t>nonexclusionary</w:t>
      </w:r>
      <w:proofErr w:type="spellEnd"/>
      <w:r w:rsidRPr="00FF26BF">
        <w:rPr>
          <w:rStyle w:val="StyleUnderline"/>
          <w:rFonts w:asciiTheme="minorHAnsi" w:hAnsiTheme="minorHAnsi"/>
        </w:rPr>
        <w:t xml:space="preserve"> manner</w:t>
      </w:r>
      <w:r w:rsidRPr="00FF26BF">
        <w:rPr>
          <w:rFonts w:asciiTheme="minorHAnsi" w:hAnsiTheme="minorHAnsi"/>
        </w:rPr>
        <w:t xml:space="preserve">. What is also at stake is the legacy of critical theory and its attempt to separate philosophy from instrumental reason, but I cannot deal with this point here.6 </w:t>
      </w:r>
      <w:r w:rsidRPr="00FF26BF">
        <w:rPr>
          <w:rStyle w:val="StyleUnderline"/>
          <w:rFonts w:asciiTheme="minorHAnsi" w:hAnsiTheme="minorHAnsi"/>
        </w:rPr>
        <w:t xml:space="preserve">Even more specifically, my reading of Deleuze's analysis of thinking (Deleuze 1970, 1972) has convinced me of a sort of structural aporia in philosophical discourse. Discourse-the production of ideas, knowledge, texts, and sci- </w:t>
      </w:r>
      <w:proofErr w:type="spellStart"/>
      <w:r w:rsidRPr="00FF26BF">
        <w:rPr>
          <w:rStyle w:val="StyleUnderline"/>
          <w:rFonts w:asciiTheme="minorHAnsi" w:hAnsiTheme="minorHAnsi"/>
        </w:rPr>
        <w:t>ences</w:t>
      </w:r>
      <w:proofErr w:type="spellEnd"/>
      <w:r w:rsidRPr="00FF26BF">
        <w:rPr>
          <w:rStyle w:val="StyleUnderline"/>
          <w:rFonts w:asciiTheme="minorHAnsi" w:hAnsiTheme="minorHAnsi"/>
        </w:rPr>
        <w:t xml:space="preserve">-is something that philosophy relates to and rests upon, in order to codify and systematize it. Discourse being, however, a complex network of interrelated </w:t>
      </w:r>
      <w:proofErr w:type="spellStart"/>
      <w:r w:rsidRPr="00FF26BF">
        <w:rPr>
          <w:rStyle w:val="StyleUnderline"/>
          <w:rFonts w:asciiTheme="minorHAnsi" w:hAnsiTheme="minorHAnsi"/>
        </w:rPr>
        <w:t>trutheffects</w:t>
      </w:r>
      <w:proofErr w:type="spellEnd"/>
      <w:r w:rsidRPr="00FF26BF">
        <w:rPr>
          <w:rStyle w:val="StyleUnderline"/>
          <w:rFonts w:asciiTheme="minorHAnsi" w:hAnsiTheme="minorHAnsi"/>
        </w:rPr>
        <w:t xml:space="preserve">, it far exceeds philosophy's power of codification. </w:t>
      </w:r>
      <w:proofErr w:type="gramStart"/>
      <w:r w:rsidRPr="00FF26BF">
        <w:rPr>
          <w:rStyle w:val="StyleUnderline"/>
          <w:rFonts w:asciiTheme="minorHAnsi" w:hAnsiTheme="minorHAnsi"/>
        </w:rPr>
        <w:t>So</w:t>
      </w:r>
      <w:proofErr w:type="gramEnd"/>
      <w:r w:rsidRPr="00FF26BF">
        <w:rPr>
          <w:rStyle w:val="StyleUnderline"/>
          <w:rFonts w:asciiTheme="minorHAnsi" w:hAnsiTheme="minorHAnsi"/>
        </w:rPr>
        <w:t xml:space="preserve"> philosophy has to "run after" all sorts of new discourses (women, postcolonial subjects, the audiovisual media and other new technologies, etc.) in order to incorporate them into its way of thinking</w:t>
      </w:r>
      <w:r w:rsidRPr="00FF26BF">
        <w:rPr>
          <w:rFonts w:asciiTheme="minorHAnsi" w:hAnsiTheme="minorHAnsi"/>
        </w:rPr>
        <w:t xml:space="preserve"> (Foucault 1971</w:t>
      </w:r>
      <w:r w:rsidRPr="00FF26BF">
        <w:rPr>
          <w:rStyle w:val="StyleUnderline"/>
          <w:rFonts w:asciiTheme="minorHAnsi" w:hAnsiTheme="minorHAnsi"/>
        </w:rPr>
        <w:t xml:space="preserve">). In light of the </w:t>
      </w:r>
      <w:proofErr w:type="spellStart"/>
      <w:r w:rsidRPr="00FF26BF">
        <w:rPr>
          <w:rStyle w:val="StyleUnderline"/>
          <w:rFonts w:asciiTheme="minorHAnsi" w:hAnsiTheme="minorHAnsi"/>
        </w:rPr>
        <w:t>intrinsinc</w:t>
      </w:r>
      <w:proofErr w:type="spellEnd"/>
      <w:r w:rsidRPr="00FF26BF">
        <w:rPr>
          <w:rStyle w:val="StyleUnderline"/>
          <w:rFonts w:asciiTheme="minorHAnsi" w:hAnsiTheme="minorHAnsi"/>
        </w:rPr>
        <w:t xml:space="preserve"> link between philosophy and discursive power, the question then becomes, </w:t>
      </w:r>
      <w:proofErr w:type="gramStart"/>
      <w:r w:rsidRPr="00FF26BF">
        <w:rPr>
          <w:rStyle w:val="StyleUnderline"/>
          <w:rFonts w:asciiTheme="minorHAnsi" w:hAnsiTheme="minorHAnsi"/>
        </w:rPr>
        <w:t>What</w:t>
      </w:r>
      <w:proofErr w:type="gramEnd"/>
      <w:r w:rsidRPr="00FF26BF">
        <w:rPr>
          <w:rStyle w:val="StyleUnderline"/>
          <w:rFonts w:asciiTheme="minorHAnsi" w:hAnsiTheme="minorHAnsi"/>
        </w:rPr>
        <w:t xml:space="preserve"> can motivate today a woman's choice of/for philosophy? How can one go on doing philosophy?</w:t>
      </w:r>
      <w:r w:rsidRPr="00FF26BF">
        <w:rPr>
          <w:rFonts w:asciiTheme="minorHAnsi" w:hAnsiTheme="minorHAnsi"/>
        </w:rPr>
        <w:t xml:space="preserve"> Deleuze and </w:t>
      </w:r>
      <w:proofErr w:type="spellStart"/>
      <w:r w:rsidRPr="00FF26BF">
        <w:rPr>
          <w:rFonts w:asciiTheme="minorHAnsi" w:hAnsiTheme="minorHAnsi"/>
        </w:rPr>
        <w:t>Irigaray</w:t>
      </w:r>
      <w:proofErr w:type="spellEnd"/>
      <w:r w:rsidRPr="00FF26BF">
        <w:rPr>
          <w:rFonts w:asciiTheme="minorHAnsi" w:hAnsiTheme="minorHAnsi"/>
        </w:rPr>
        <w:t xml:space="preserve">, in very different ways, point to what I see as the answer: they focus on the "desire for philosophy" as an </w:t>
      </w:r>
      <w:proofErr w:type="spellStart"/>
      <w:r w:rsidRPr="00FF26BF">
        <w:rPr>
          <w:rFonts w:asciiTheme="minorHAnsi" w:hAnsiTheme="minorHAnsi"/>
        </w:rPr>
        <w:t>epistemophilic</w:t>
      </w:r>
      <w:proofErr w:type="spellEnd"/>
      <w:r w:rsidRPr="00FF26BF">
        <w:rPr>
          <w:rFonts w:asciiTheme="minorHAnsi" w:hAnsiTheme="minorHAnsi"/>
        </w:rPr>
        <w:t xml:space="preserve"> drive, i.e., a will-to-know that is </w:t>
      </w:r>
      <w:proofErr w:type="spellStart"/>
      <w:r w:rsidRPr="00FF26BF">
        <w:rPr>
          <w:rFonts w:asciiTheme="minorHAnsi" w:hAnsiTheme="minorHAnsi"/>
        </w:rPr>
        <w:t>funda</w:t>
      </w:r>
      <w:proofErr w:type="spellEnd"/>
      <w:r w:rsidRPr="00FF26BF">
        <w:rPr>
          <w:rFonts w:asciiTheme="minorHAnsi" w:hAnsiTheme="minorHAnsi"/>
        </w:rPr>
        <w:t>- mentally affective. In other words, they build on the logo-</w:t>
      </w:r>
      <w:proofErr w:type="spellStart"/>
      <w:r w:rsidRPr="00FF26BF">
        <w:rPr>
          <w:rFonts w:asciiTheme="minorHAnsi" w:hAnsiTheme="minorHAnsi"/>
        </w:rPr>
        <w:t>philic</w:t>
      </w:r>
      <w:proofErr w:type="spellEnd"/>
      <w:r w:rsidRPr="00FF26BF">
        <w:rPr>
          <w:rFonts w:asciiTheme="minorHAnsi" w:hAnsiTheme="minorHAnsi"/>
        </w:rPr>
        <w:t xml:space="preserve"> side of </w:t>
      </w:r>
      <w:proofErr w:type="spellStart"/>
      <w:r w:rsidRPr="00FF26BF">
        <w:rPr>
          <w:rFonts w:asciiTheme="minorHAnsi" w:hAnsiTheme="minorHAnsi"/>
        </w:rPr>
        <w:t>philos</w:t>
      </w:r>
      <w:proofErr w:type="spellEnd"/>
      <w:r w:rsidRPr="00FF26BF">
        <w:rPr>
          <w:rFonts w:asciiTheme="minorHAnsi" w:hAnsiTheme="minorHAnsi"/>
        </w:rPr>
        <w:t xml:space="preserve">- </w:t>
      </w:r>
      <w:proofErr w:type="spellStart"/>
      <w:r w:rsidRPr="00FF26BF">
        <w:rPr>
          <w:rFonts w:asciiTheme="minorHAnsi" w:hAnsiTheme="minorHAnsi"/>
        </w:rPr>
        <w:t>ophy</w:t>
      </w:r>
      <w:proofErr w:type="spellEnd"/>
      <w:r w:rsidRPr="00FF26BF">
        <w:rPr>
          <w:rFonts w:asciiTheme="minorHAnsi" w:hAnsiTheme="minorHAnsi"/>
        </w:rPr>
        <w:t xml:space="preserve"> and remind us that philosophy used to signify the love of, the desire for, higher knowledge. </w:t>
      </w:r>
      <w:r w:rsidRPr="00FF26BF">
        <w:rPr>
          <w:rStyle w:val="StyleUnderline"/>
          <w:rFonts w:asciiTheme="minorHAnsi" w:hAnsiTheme="minorHAnsi"/>
        </w:rPr>
        <w:t xml:space="preserve">Thus, quoting Spinoza and Nietzsche, Deleuze banks on the affective substratum </w:t>
      </w:r>
      <w:r w:rsidRPr="00FF26BF">
        <w:rPr>
          <w:rStyle w:val="StyleUnderline"/>
          <w:rFonts w:asciiTheme="minorHAnsi" w:hAnsiTheme="minorHAnsi"/>
        </w:rPr>
        <w:lastRenderedPageBreak/>
        <w:t xml:space="preserve">as a force capable of freeing philosophy from its hegemonic habits. Affectivity in this scheme is </w:t>
      </w:r>
      <w:proofErr w:type="spellStart"/>
      <w:r w:rsidRPr="00FF26BF">
        <w:rPr>
          <w:rStyle w:val="StyleUnderline"/>
          <w:rFonts w:asciiTheme="minorHAnsi" w:hAnsiTheme="minorHAnsi"/>
        </w:rPr>
        <w:t>prediscursive</w:t>
      </w:r>
      <w:proofErr w:type="spellEnd"/>
      <w:r w:rsidRPr="00FF26BF">
        <w:rPr>
          <w:rStyle w:val="StyleUnderline"/>
          <w:rFonts w:asciiTheme="minorHAnsi" w:hAnsiTheme="minorHAnsi"/>
        </w:rPr>
        <w:t xml:space="preserve">: there is such a thing as a pre- philosophical moment in the establishment of a philosophical stance, a moment in which one chooses for philosophy. This </w:t>
      </w:r>
      <w:proofErr w:type="spellStart"/>
      <w:r w:rsidRPr="00FF26BF">
        <w:rPr>
          <w:rStyle w:val="StyleUnderline"/>
          <w:rFonts w:asciiTheme="minorHAnsi" w:hAnsiTheme="minorHAnsi"/>
        </w:rPr>
        <w:t>prephilosophical</w:t>
      </w:r>
      <w:proofErr w:type="spellEnd"/>
      <w:r w:rsidRPr="00FF26BF">
        <w:rPr>
          <w:rStyle w:val="StyleUnderline"/>
          <w:rFonts w:asciiTheme="minorHAnsi" w:hAnsiTheme="minorHAnsi"/>
        </w:rPr>
        <w:t xml:space="preserve"> moment of desire is not only unthought, but it remains nonthought at the very heart of philosophy, because it is that which sustains the very activity of </w:t>
      </w:r>
      <w:proofErr w:type="spellStart"/>
      <w:r w:rsidRPr="00FF26BF">
        <w:rPr>
          <w:rStyle w:val="StyleUnderline"/>
          <w:rFonts w:asciiTheme="minorHAnsi" w:hAnsiTheme="minorHAnsi"/>
        </w:rPr>
        <w:t>philosophiz</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ing</w:t>
      </w:r>
      <w:proofErr w:type="spellEnd"/>
      <w:r w:rsidRPr="00FF26BF">
        <w:rPr>
          <w:rFonts w:asciiTheme="minorHAnsi" w:hAnsiTheme="minorHAnsi"/>
        </w:rPr>
        <w:t xml:space="preserve"> (</w:t>
      </w:r>
      <w:proofErr w:type="spellStart"/>
      <w:r w:rsidRPr="00FF26BF">
        <w:rPr>
          <w:rFonts w:asciiTheme="minorHAnsi" w:hAnsiTheme="minorHAnsi"/>
        </w:rPr>
        <w:t>Braidotti</w:t>
      </w:r>
      <w:proofErr w:type="spellEnd"/>
      <w:r w:rsidRPr="00FF26BF">
        <w:rPr>
          <w:rFonts w:asciiTheme="minorHAnsi" w:hAnsiTheme="minorHAnsi"/>
        </w:rPr>
        <w:t xml:space="preserve"> </w:t>
      </w:r>
      <w:proofErr w:type="spellStart"/>
      <w:r w:rsidRPr="00FF26BF">
        <w:rPr>
          <w:rFonts w:asciiTheme="minorHAnsi" w:hAnsiTheme="minorHAnsi"/>
        </w:rPr>
        <w:t>N.d.a</w:t>
      </w:r>
      <w:proofErr w:type="spellEnd"/>
      <w:r w:rsidRPr="00FF26BF">
        <w:rPr>
          <w:rFonts w:asciiTheme="minorHAnsi" w:hAnsiTheme="minorHAnsi"/>
        </w:rPr>
        <w:t xml:space="preserve">). In other words, we are left with the problem of what is ontologically there but propositionally excluded by necessity in the philosophical utterance. There is the unspoken and the unspeakable desire for thought, the passion for thinking, the </w:t>
      </w:r>
      <w:proofErr w:type="spellStart"/>
      <w:r w:rsidRPr="00FF26BF">
        <w:rPr>
          <w:rFonts w:asciiTheme="minorHAnsi" w:hAnsiTheme="minorHAnsi"/>
        </w:rPr>
        <w:t>epistemophilic</w:t>
      </w:r>
      <w:proofErr w:type="spellEnd"/>
      <w:r w:rsidRPr="00FF26BF">
        <w:rPr>
          <w:rFonts w:asciiTheme="minorHAnsi" w:hAnsiTheme="minorHAnsi"/>
        </w:rPr>
        <w:t xml:space="preserve"> substratum on which philosophy later erects its discursive monuments. I am interested in this substratum and how it can help us dislodge the monuments</w:t>
      </w:r>
      <w:r w:rsidRPr="00FF26BF">
        <w:rPr>
          <w:rStyle w:val="StyleUnderline"/>
          <w:rFonts w:asciiTheme="minorHAnsi" w:hAnsiTheme="minorHAnsi"/>
        </w:rPr>
        <w:t>. I want to emphasize that desire is what is at stake in the feminist politics of pursuing alternative definitions of female subjectivity. The notion of desire in this configuration is not a prescriptive one: the desire to become and to speak as female feminist subjects does not entail the specific content of women's speech. What is being empowered is women's entitlement to speak, not the propositional content of their utterances. What I want to focus on is women's desire to become, not a specific model for their becoming. The feminism of sexual difference should be read as emphasizing the political importance of desire as opposed to the will, and of stressing its role in the constitution of the subject. Not just libidinal desire, but rather ontological desire, the desire to be, the tendency of the subject to be, the predisposition of the subject toward being. Feminist theory, far from being a reactive kind of thought, expresses women's ontological desire, women's structural need to posit themselves as female subjects-that is to say, not as disembodied entities, but rather as corporeal and consequently sexed beings.</w:t>
      </w:r>
      <w:r w:rsidRPr="00FF26BF">
        <w:rPr>
          <w:rFonts w:asciiTheme="minorHAnsi" w:hAnsiTheme="minorHAnsi"/>
        </w:rPr>
        <w:t xml:space="preserve"> Indeed, following Adrienne Rich (Rich 1976, 1979, 1985), I believe that the redefinition of the female feminist subject starts with the revaluation of the bodily roots of subjectivity, rejecting the traditional vision of the knowing subject as universal, neutral, and consequently gender-free. This "positional" or situated way of seeing the subject states that the most important location or situation is the rooting of the subject into the spatial frame of the body. The first and foremost of locations in reality is one's own embodiment. Rethinking the body as our primary situation is the starting point for the epistemological side of the "politics of location," which aims at grounding the discourse produced by female feminists. </w:t>
      </w:r>
      <w:r w:rsidRPr="00FF26BF">
        <w:rPr>
          <w:rStyle w:val="StyleUnderline"/>
          <w:rFonts w:asciiTheme="minorHAnsi" w:hAnsiTheme="minorHAnsi"/>
        </w:rPr>
        <w:t xml:space="preserve">The body, or the embodiment of the subject, is a key term in the feminist struggle for the redefinition of subjectivity; it is to be understood as neither a biological nor a sociological category, but rather as a point of overlapping between the physical, the symbolic, and the sociological. In other words, the starting point for feminist redefinitions of female subjectivity is paradoxical: it is a new form of materialism that nonetheless inherits the corporeal materiality of the poststructuralists and thus places emphasis on the embodied and therefore sexually differentiated structure of the speaking subject. In feminist theory one speaks as a woman, although the subject "woman" is not a mono- lithic essence defined once and for all, but rather the site of multiple, complex, and potentially contradictory sets of experience, defined by overlapping </w:t>
      </w:r>
      <w:proofErr w:type="spellStart"/>
      <w:r w:rsidRPr="00FF26BF">
        <w:rPr>
          <w:rStyle w:val="StyleUnderline"/>
          <w:rFonts w:asciiTheme="minorHAnsi" w:hAnsiTheme="minorHAnsi"/>
        </w:rPr>
        <w:t>vari</w:t>
      </w:r>
      <w:proofErr w:type="spellEnd"/>
      <w:r w:rsidRPr="00FF26BF">
        <w:rPr>
          <w:rStyle w:val="StyleUnderline"/>
          <w:rFonts w:asciiTheme="minorHAnsi" w:hAnsiTheme="minorHAnsi"/>
        </w:rPr>
        <w:t xml:space="preserve">- </w:t>
      </w:r>
      <w:proofErr w:type="spellStart"/>
      <w:r w:rsidRPr="00FF26BF">
        <w:rPr>
          <w:rStyle w:val="StyleUnderline"/>
          <w:rFonts w:asciiTheme="minorHAnsi" w:hAnsiTheme="minorHAnsi"/>
        </w:rPr>
        <w:t>ables</w:t>
      </w:r>
      <w:proofErr w:type="spellEnd"/>
      <w:r w:rsidRPr="00FF26BF">
        <w:rPr>
          <w:rStyle w:val="StyleUnderline"/>
          <w:rFonts w:asciiTheme="minorHAnsi" w:hAnsiTheme="minorHAnsi"/>
        </w:rPr>
        <w:t>.</w:t>
      </w:r>
    </w:p>
    <w:p w14:paraId="312E624C" w14:textId="77777777" w:rsidR="009F3C2C" w:rsidRPr="00FF26BF" w:rsidRDefault="009F3C2C" w:rsidP="009F3C2C">
      <w:pPr>
        <w:rPr>
          <w:rStyle w:val="StyleUnderline"/>
          <w:rFonts w:asciiTheme="minorHAnsi" w:hAnsiTheme="minorHAnsi"/>
          <w:bCs/>
        </w:rPr>
      </w:pPr>
    </w:p>
    <w:p w14:paraId="5B7DDAE5" w14:textId="77777777" w:rsidR="009F3C2C" w:rsidRPr="00FF26BF" w:rsidRDefault="009F3C2C" w:rsidP="009F3C2C">
      <w:pPr>
        <w:rPr>
          <w:rStyle w:val="StyleUnderline"/>
          <w:rFonts w:asciiTheme="minorHAnsi" w:hAnsiTheme="minorHAnsi"/>
          <w:bCs/>
        </w:rPr>
      </w:pPr>
    </w:p>
    <w:p w14:paraId="06436281" w14:textId="77777777" w:rsidR="009F3C2C" w:rsidRPr="00FF26BF" w:rsidRDefault="009F3C2C" w:rsidP="009F3C2C">
      <w:pPr>
        <w:rPr>
          <w:rFonts w:asciiTheme="minorHAnsi" w:hAnsiTheme="minorHAnsi"/>
        </w:rPr>
      </w:pPr>
    </w:p>
    <w:p w14:paraId="6226A423" w14:textId="77777777" w:rsidR="009F3C2C" w:rsidRPr="00FF26BF" w:rsidRDefault="009F3C2C" w:rsidP="009F3C2C">
      <w:pPr>
        <w:pStyle w:val="Heading4"/>
      </w:pPr>
      <w:r w:rsidRPr="00FF26BF">
        <w:lastRenderedPageBreak/>
        <w:t>Link Turn</w:t>
      </w:r>
    </w:p>
    <w:p w14:paraId="7F73B22C" w14:textId="77777777" w:rsidR="009F3C2C" w:rsidRPr="009F3C2C" w:rsidRDefault="009F3C2C" w:rsidP="009F3C2C">
      <w:pPr>
        <w:rPr>
          <w:b/>
          <w:bCs/>
          <w:sz w:val="26"/>
          <w:szCs w:val="26"/>
        </w:rPr>
      </w:pPr>
      <w:r w:rsidRPr="009F3C2C">
        <w:rPr>
          <w:b/>
          <w:bCs/>
          <w:sz w:val="26"/>
          <w:szCs w:val="26"/>
        </w:rPr>
        <w:t xml:space="preserve">Only becoming-woman ruptures the hegemony of the “man-standard” and the way it steals and constructs the bodies of </w:t>
      </w:r>
      <w:proofErr w:type="spellStart"/>
      <w:r w:rsidRPr="009F3C2C">
        <w:rPr>
          <w:b/>
          <w:bCs/>
          <w:sz w:val="26"/>
          <w:szCs w:val="26"/>
        </w:rPr>
        <w:t>womxn</w:t>
      </w:r>
      <w:proofErr w:type="spellEnd"/>
      <w:r w:rsidRPr="009F3C2C">
        <w:rPr>
          <w:b/>
          <w:bCs/>
          <w:sz w:val="26"/>
          <w:szCs w:val="26"/>
        </w:rPr>
        <w:t>, becoming-woman allows for the stealing back of the body</w:t>
      </w:r>
    </w:p>
    <w:p w14:paraId="14872B90" w14:textId="77777777" w:rsidR="009F3C2C" w:rsidRPr="00FF26BF" w:rsidRDefault="009F3C2C" w:rsidP="009F3C2C">
      <w:pPr>
        <w:jc w:val="both"/>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209EE43E" w14:textId="77777777" w:rsidR="009F3C2C" w:rsidRPr="00FF26BF" w:rsidRDefault="009F3C2C" w:rsidP="009F3C2C">
      <w:pPr>
        <w:jc w:val="both"/>
        <w:rPr>
          <w:rStyle w:val="Emphasis"/>
          <w:rFonts w:asciiTheme="minorHAnsi" w:hAnsiTheme="minorHAnsi"/>
        </w:rPr>
      </w:pPr>
      <w:r w:rsidRPr="00FF26BF">
        <w:rPr>
          <w:rStyle w:val="StyleUnderline"/>
          <w:rFonts w:asciiTheme="minorHAnsi" w:hAnsiTheme="minorHAnsi"/>
        </w:rPr>
        <w:t>One component of becoming-woman is Deleuze and Guattari’s concept of “becoming-minoritarian” and the distinction they make between the major and the minor. Since “all becoming is a becoming minoritarian,” becoming always occurs in relation to a minor molar term – a woman or animal, for instance – that functions to destabilize the major molar term, a man or human being, correspondingly</w:t>
      </w:r>
      <w:r w:rsidRPr="00FF26BF">
        <w:rPr>
          <w:rFonts w:asciiTheme="minorHAnsi" w:hAnsiTheme="minorHAnsi"/>
        </w:rPr>
        <w:t xml:space="preserve"> (Deleuze and Guattari 1987: 291; 1980: 356). </w:t>
      </w:r>
      <w:r w:rsidRPr="00FF26BF">
        <w:rPr>
          <w:rStyle w:val="StyleUnderline"/>
          <w:rFonts w:asciiTheme="minorHAnsi" w:hAnsiTheme="minorHAnsi"/>
        </w:rPr>
        <w:t xml:space="preserve">The identity categories that are “major” (for instance, human, male, adult, white, rational) are defined as such in virtue of their dominance, the way they set the standards for the hierarchical terms of identity; they distribute and maintain binaries that reinforce their dominance. All molar subjectivities, both those of major and minor terms, are formed in relation to this “man-standard,” as Deleuze and Guattari call it. The consequence of the constitutive force of this “man-standard” is that </w:t>
      </w:r>
      <w:r w:rsidRPr="00FF26BF">
        <w:rPr>
          <w:rStyle w:val="Emphasis"/>
          <w:rFonts w:asciiTheme="minorHAnsi" w:hAnsiTheme="minorHAnsi"/>
        </w:rPr>
        <w:t>even those who are part of a minority group must still become minoritarian in order to break with it.</w:t>
      </w:r>
      <w:r w:rsidRPr="00FF26BF">
        <w:rPr>
          <w:rFonts w:asciiTheme="minorHAnsi" w:hAnsiTheme="minorHAnsi"/>
        </w:rPr>
        <w:t xml:space="preserve"> </w:t>
      </w:r>
      <w:r w:rsidRPr="00FF26BF">
        <w:rPr>
          <w:rStyle w:val="StyleUnderline"/>
          <w:rFonts w:asciiTheme="minorHAnsi" w:hAnsiTheme="minorHAnsi"/>
        </w:rPr>
        <w:t>Becoming, then, is a process of departing from the standard, the norm, and the dominant pattern, a transformation not just of majoritarian identity but of the minor, which has been defined in relation to it.</w:t>
      </w:r>
      <w:r w:rsidRPr="00FF26BF">
        <w:rPr>
          <w:rFonts w:asciiTheme="minorHAnsi" w:hAnsiTheme="minorHAnsi"/>
        </w:rPr>
        <w:t xml:space="preserve"> </w:t>
      </w:r>
      <w:r w:rsidRPr="00FF26BF">
        <w:rPr>
          <w:rStyle w:val="StyleUnderline"/>
          <w:rFonts w:asciiTheme="minorHAnsi" w:hAnsiTheme="minorHAnsi"/>
        </w:rPr>
        <w:t xml:space="preserve">So, becoming-minoritarian in the form of becoming-woman is not a revaluation of the degraded minor side of the binary, “woman,” but a break from such rigidly dualist terms altogether, which are themselves a product of and in the service of the “man-standard.” </w:t>
      </w:r>
      <w:r w:rsidRPr="00FF26BF">
        <w:rPr>
          <w:rFonts w:asciiTheme="minorHAnsi" w:hAnsiTheme="minorHAnsi"/>
        </w:rPr>
        <w:t>In this context, Deleuze and Guattari’s contentious claim that “in a way, it is always ‘man’ who is the subject of becoming” appears less divisive and more explicable; as they go on to clarify, “he is only this subject when he enters into a becoming-minoritarian that tears him away from his major identity” (Deleuze and Guattari 1987: 291; 1980: 357). “Man” is always the subject of becoming not because only men can become or only men need to undergo such transformative engagements, but rather because it is always with respect to the “</w:t>
      </w:r>
      <w:proofErr w:type="spellStart"/>
      <w:r w:rsidRPr="00FF26BF">
        <w:rPr>
          <w:rFonts w:asciiTheme="minorHAnsi" w:hAnsiTheme="minorHAnsi"/>
        </w:rPr>
        <w:t>manstandard</w:t>
      </w:r>
      <w:proofErr w:type="spellEnd"/>
      <w:r w:rsidRPr="00FF26BF">
        <w:rPr>
          <w:rFonts w:asciiTheme="minorHAnsi" w:hAnsiTheme="minorHAnsi"/>
        </w:rPr>
        <w:t xml:space="preserve">” that defines molar identities that one must </w:t>
      </w:r>
      <w:proofErr w:type="spellStart"/>
      <w:r w:rsidRPr="00FF26BF">
        <w:rPr>
          <w:rFonts w:asciiTheme="minorHAnsi" w:hAnsiTheme="minorHAnsi"/>
        </w:rPr>
        <w:t>deterritorialize</w:t>
      </w:r>
      <w:proofErr w:type="spellEnd"/>
      <w:r w:rsidRPr="00FF26BF">
        <w:rPr>
          <w:rFonts w:asciiTheme="minorHAnsi" w:hAnsiTheme="minorHAnsi"/>
        </w:rPr>
        <w:t xml:space="preserve">. </w:t>
      </w:r>
      <w:r w:rsidRPr="00FF26BF">
        <w:rPr>
          <w:rStyle w:val="StyleUnderline"/>
          <w:rFonts w:asciiTheme="minorHAnsi" w:hAnsiTheme="minorHAnsi"/>
        </w:rPr>
        <w:t xml:space="preserve">The subject that </w:t>
      </w:r>
      <w:proofErr w:type="spellStart"/>
      <w:r w:rsidRPr="00FF26BF">
        <w:rPr>
          <w:rStyle w:val="StyleUnderline"/>
          <w:rFonts w:asciiTheme="minorHAnsi" w:hAnsiTheme="minorHAnsi"/>
        </w:rPr>
        <w:t>desubjectifies</w:t>
      </w:r>
      <w:proofErr w:type="spellEnd"/>
      <w:r w:rsidRPr="00FF26BF">
        <w:rPr>
          <w:rStyle w:val="StyleUnderline"/>
          <w:rFonts w:asciiTheme="minorHAnsi" w:hAnsiTheme="minorHAnsi"/>
        </w:rPr>
        <w:t xml:space="preserve"> itself, undoes its constitution in relation to the dominant paradigm, is a subject that has been defined in relation to “man.” 8 As a molar woman, one has been defined in relation to, indeed in opposition to, man, one’s femininity in contrast with masculinity. 9 </w:t>
      </w:r>
      <w:r w:rsidRPr="00FF26BF">
        <w:rPr>
          <w:rStyle w:val="Emphasis"/>
          <w:rFonts w:asciiTheme="minorHAnsi" w:hAnsiTheme="minorHAnsi"/>
        </w:rPr>
        <w:t>Becoming-woman, therefore, is a process that ruptures the dominance of the “man-standard” around which are constructed our molar identities, which in their oppositionality and rigidity constitute oppressive hierarchies</w:t>
      </w:r>
      <w:r w:rsidRPr="00FF26BF">
        <w:rPr>
          <w:rStyle w:val="StyleUnderline"/>
          <w:rFonts w:asciiTheme="minorHAnsi" w:hAnsiTheme="minorHAnsi"/>
        </w:rPr>
        <w:t xml:space="preserve">. Consequently, it cannot be undertaken by trying to become like the group “women” by developing ostensibly “feminine” traits; as Deleuze continually emphasizes, </w:t>
      </w:r>
      <w:r w:rsidRPr="00FF26BF">
        <w:rPr>
          <w:rStyle w:val="Emphasis"/>
          <w:rFonts w:asciiTheme="minorHAnsi" w:hAnsiTheme="minorHAnsi"/>
        </w:rPr>
        <w:t>becoming bears little relation to resemblance or imitation</w:t>
      </w:r>
      <w:r w:rsidRPr="00FF26BF">
        <w:rPr>
          <w:rStyle w:val="StyleUnderline"/>
          <w:rFonts w:asciiTheme="minorHAnsi" w:hAnsiTheme="minorHAnsi"/>
        </w:rPr>
        <w:t xml:space="preserve">. </w:t>
      </w:r>
      <w:r w:rsidRPr="00FF26BF">
        <w:rPr>
          <w:rFonts w:asciiTheme="minorHAnsi" w:hAnsiTheme="minorHAnsi"/>
        </w:rPr>
        <w:t xml:space="preserve">Paul Patton’s characterization of becoming-woman elaborates on this point quite clearly while also portraying becoming-woman in a way that might bolster some of the criticisms mentioned above. Accordingly, it is worth quoting his account at length: </w:t>
      </w:r>
      <w:r w:rsidRPr="00FF26BF">
        <w:rPr>
          <w:rStyle w:val="StyleUnderline"/>
          <w:rFonts w:asciiTheme="minorHAnsi" w:hAnsiTheme="minorHAnsi"/>
        </w:rPr>
        <w:t xml:space="preserve">Becoming-woman should be understood as a becoming of the same type as becoming-animal, in the sense that it involves a virtual alliance with the affects and powers that have been traditionally assigned to women. The reality of the becoming has little to do with a </w:t>
      </w:r>
      <w:r w:rsidRPr="00FF26BF">
        <w:rPr>
          <w:rStyle w:val="StyleUnderline"/>
          <w:rFonts w:asciiTheme="minorHAnsi" w:hAnsiTheme="minorHAnsi"/>
        </w:rPr>
        <w:lastRenderedPageBreak/>
        <w:t xml:space="preserve">relation to real women, but everything to do with a relation to the incorporeal body of woman as it figures in the social imaginary. This body might be defined in terms of the </w:t>
      </w:r>
      <w:proofErr w:type="spellStart"/>
      <w:r w:rsidRPr="00FF26BF">
        <w:rPr>
          <w:rStyle w:val="StyleUnderline"/>
          <w:rFonts w:asciiTheme="minorHAnsi" w:hAnsiTheme="minorHAnsi"/>
        </w:rPr>
        <w:t>affects</w:t>
      </w:r>
      <w:proofErr w:type="spellEnd"/>
      <w:r w:rsidRPr="00FF26BF">
        <w:rPr>
          <w:rStyle w:val="StyleUnderline"/>
          <w:rFonts w:asciiTheme="minorHAnsi" w:hAnsiTheme="minorHAnsi"/>
        </w:rPr>
        <w:t xml:space="preserve"> associated with the nurture and protection of others, or the </w:t>
      </w:r>
      <w:proofErr w:type="spellStart"/>
      <w:r w:rsidRPr="00FF26BF">
        <w:rPr>
          <w:rStyle w:val="StyleUnderline"/>
          <w:rFonts w:asciiTheme="minorHAnsi" w:hAnsiTheme="minorHAnsi"/>
        </w:rPr>
        <w:t>affects</w:t>
      </w:r>
      <w:proofErr w:type="spellEnd"/>
      <w:r w:rsidRPr="00FF26BF">
        <w:rPr>
          <w:rStyle w:val="StyleUnderline"/>
          <w:rFonts w:asciiTheme="minorHAnsi" w:hAnsiTheme="minorHAnsi"/>
        </w:rPr>
        <w:t xml:space="preserve"> associated with dependent social status such as a capacity for dissimulation or for cultivating the affection of others, delight in appearances and roleplay. Becoming-woman does not involve imitating or assuming the forms of femininity but rather creating a molecular or micro-femininity in the subject concerned by reproducing the characteristic features, movements or </w:t>
      </w:r>
      <w:proofErr w:type="spellStart"/>
      <w:r w:rsidRPr="00FF26BF">
        <w:rPr>
          <w:rStyle w:val="StyleUnderline"/>
          <w:rFonts w:asciiTheme="minorHAnsi" w:hAnsiTheme="minorHAnsi"/>
        </w:rPr>
        <w:t>affects</w:t>
      </w:r>
      <w:proofErr w:type="spellEnd"/>
      <w:r w:rsidRPr="00FF26BF">
        <w:rPr>
          <w:rStyle w:val="StyleUnderline"/>
          <w:rFonts w:asciiTheme="minorHAnsi" w:hAnsiTheme="minorHAnsi"/>
        </w:rPr>
        <w:t xml:space="preserve"> of what passes for “the feminine” in a given form of patriarchal society.</w:t>
      </w:r>
      <w:r w:rsidRPr="00FF26BF">
        <w:rPr>
          <w:rFonts w:asciiTheme="minorHAnsi" w:hAnsiTheme="minorHAnsi"/>
        </w:rPr>
        <w:t xml:space="preserve"> (Patton 2000: 81) Many aspects of this account are quite apt: becoming is a matter of virtual alliance rather than imitation; as a result, it is a question of alliance through impersonal affects rather than personal identification; and, consequently, becoming-woman necessarily involves a relation to “the incorporeal body of woman . . . in the social imaginary” rather than relationships with particular, actual women. Yet, it remains unclear what it would mean to “reproduce the characteristic features, movements or </w:t>
      </w:r>
      <w:proofErr w:type="spellStart"/>
      <w:r w:rsidRPr="00FF26BF">
        <w:rPr>
          <w:rFonts w:asciiTheme="minorHAnsi" w:hAnsiTheme="minorHAnsi"/>
        </w:rPr>
        <w:t>affects</w:t>
      </w:r>
      <w:proofErr w:type="spellEnd"/>
      <w:r w:rsidRPr="00FF26BF">
        <w:rPr>
          <w:rFonts w:asciiTheme="minorHAnsi" w:hAnsiTheme="minorHAnsi"/>
        </w:rPr>
        <w:t xml:space="preserve"> of what passes for ‘the feminine’ in a given form of patriarchal society” in a way that does not simply reproduce molar femininity in a masculine subject. Likewise</w:t>
      </w:r>
      <w:r w:rsidRPr="00FF26BF">
        <w:rPr>
          <w:rStyle w:val="StyleUnderline"/>
          <w:rFonts w:asciiTheme="minorHAnsi" w:hAnsiTheme="minorHAnsi"/>
        </w:rPr>
        <w:t xml:space="preserve">, this account leaves unanswered what it would mean for women to enter into becoming-woman: how would becoming-woman be a meaningful process of transformation for women if it consisted in reproducing, albeit perhaps as a parody, typical feminine traits? </w:t>
      </w:r>
      <w:r w:rsidRPr="00FF26BF">
        <w:rPr>
          <w:rFonts w:asciiTheme="minorHAnsi" w:hAnsiTheme="minorHAnsi"/>
        </w:rPr>
        <w:t xml:space="preserve">10 If the first component of the process of becoming-woman is its status as a type of becoming-minoritarian, then </w:t>
      </w:r>
      <w:r w:rsidRPr="00FF26BF">
        <w:rPr>
          <w:rStyle w:val="StyleUnderline"/>
          <w:rFonts w:asciiTheme="minorHAnsi" w:hAnsiTheme="minorHAnsi"/>
        </w:rPr>
        <w:t>the second key component of this concept is the body and the relationship between the body and the constitution of normalized subjectivity. This aspect of becoming-woman will shed light on the questions just raised.</w:t>
      </w:r>
      <w:r w:rsidRPr="00FF26BF">
        <w:rPr>
          <w:rFonts w:asciiTheme="minorHAnsi" w:hAnsiTheme="minorHAnsi"/>
        </w:rPr>
        <w:t xml:space="preserve"> As recounted above, becoming-woman is a process that departs from the dominant paradigm of man and woman, masculine and feminine, for alternative ways of being gendered creatures. Thus, it diverges from standard gender/sex models. </w:t>
      </w:r>
      <w:r w:rsidRPr="00FF26BF">
        <w:rPr>
          <w:rStyle w:val="StyleUnderline"/>
          <w:rFonts w:asciiTheme="minorHAnsi" w:hAnsiTheme="minorHAnsi"/>
        </w:rPr>
        <w:t xml:space="preserve">The concept of becoming-woman, then, must be understood as a response to the way molar sexed subjectivity is formed through the theft of the body and the domestication of bodily affects. The sex/gender system that shapes us into molar men and women functions through bodily normalization, that is, through the enforcement of sexual dimorphism (that there are two sexes: male and female) and concomitantly binary systems of gendered meaning (that there are two corresponding sets of gendered roles, attitudes, characteristics: masculine and feminine). Such a system involves taming the body so that it falls in line with the appropriate one of these two options. This “theft” of the body – the teleological organization of its sexual organs, the restriction and channeling of its forces, the molding of its capacities into acceptable patterns – sexes and sexualizes it. </w:t>
      </w:r>
      <w:r w:rsidRPr="00FF26BF">
        <w:rPr>
          <w:rFonts w:asciiTheme="minorHAnsi" w:hAnsiTheme="minorHAnsi"/>
        </w:rPr>
        <w:t xml:space="preserve">According to Deleuze and Guattari, </w:t>
      </w:r>
      <w:r w:rsidRPr="00FF26BF">
        <w:rPr>
          <w:rStyle w:val="StyleUnderline"/>
          <w:rFonts w:asciiTheme="minorHAnsi" w:hAnsiTheme="minorHAnsi"/>
        </w:rPr>
        <w:t xml:space="preserve">the body – with all its free-flowing affects and uncontained movements – is stolen first from the little girl, who subsequently can be held up as model of good behavior and a desirable object to the little boy. </w:t>
      </w:r>
      <w:r w:rsidRPr="00FF26BF">
        <w:rPr>
          <w:rFonts w:asciiTheme="minorHAnsi" w:hAnsiTheme="minorHAnsi"/>
        </w:rPr>
        <w:t xml:space="preserve">11 A vital part of this normalizing organization is the organization of the sexual organs, the proper codification of the erogenous zones of the body. When the genitals are deemed the appropriate erogenous zones, erotic and sexual activity is both limited to activity between the two sexes and subordinated to reproductive ends. </w:t>
      </w:r>
      <w:r w:rsidRPr="00FF26BF">
        <w:rPr>
          <w:rStyle w:val="StyleUnderline"/>
          <w:rFonts w:asciiTheme="minorHAnsi" w:hAnsiTheme="minorHAnsi"/>
        </w:rPr>
        <w:t xml:space="preserve">As a process that </w:t>
      </w:r>
      <w:proofErr w:type="spellStart"/>
      <w:r w:rsidRPr="00FF26BF">
        <w:rPr>
          <w:rStyle w:val="StyleUnderline"/>
          <w:rFonts w:asciiTheme="minorHAnsi" w:hAnsiTheme="minorHAnsi"/>
        </w:rPr>
        <w:t>deterritorializes</w:t>
      </w:r>
      <w:proofErr w:type="spellEnd"/>
      <w:r w:rsidRPr="00FF26BF">
        <w:rPr>
          <w:rStyle w:val="StyleUnderline"/>
          <w:rFonts w:asciiTheme="minorHAnsi" w:hAnsiTheme="minorHAnsi"/>
        </w:rPr>
        <w:t xml:space="preserve"> molar men and women, </w:t>
      </w:r>
      <w:r w:rsidRPr="00FF26BF">
        <w:rPr>
          <w:rStyle w:val="Emphasis"/>
          <w:rFonts w:asciiTheme="minorHAnsi" w:hAnsiTheme="minorHAnsi"/>
        </w:rPr>
        <w:t xml:space="preserve">becoming-woman is a way of stealing back the body, stealing it away from the organization that invested it with the forms and norms of sexed subjectivity. If the body has been stolen, becoming-woman is a return to the body and a way of de-structuring the body. </w:t>
      </w:r>
      <w:r w:rsidRPr="00FF26BF">
        <w:rPr>
          <w:rStyle w:val="StyleUnderline"/>
          <w:rFonts w:asciiTheme="minorHAnsi" w:hAnsiTheme="minorHAnsi"/>
        </w:rPr>
        <w:t xml:space="preserve">By undoing oppositional patterns of sexed corporeality and subjectivity, becoming-woman also unhinges sexuality from the normative and teleological paradigm to which it is </w:t>
      </w:r>
      <w:r w:rsidRPr="00FF26BF">
        <w:rPr>
          <w:rStyle w:val="StyleUnderline"/>
          <w:rFonts w:asciiTheme="minorHAnsi" w:hAnsiTheme="minorHAnsi"/>
        </w:rPr>
        <w:lastRenderedPageBreak/>
        <w:t>confined, promoting the eroticization of other parts of the body.</w:t>
      </w:r>
      <w:r w:rsidRPr="00FF26BF">
        <w:rPr>
          <w:rFonts w:asciiTheme="minorHAnsi" w:hAnsiTheme="minorHAnsi"/>
        </w:rPr>
        <w:t xml:space="preserve"> 12 This last point leads us to the third key idea that helps explicate the concept of becoming-woman. Throughout A Thousand Plateaus, Deleuze and Guattari thematize becoming as a matter of alliance, contagion, and involution in contrast to filiation, heredity, and evolution: </w:t>
      </w:r>
      <w:r w:rsidRPr="00FF26BF">
        <w:rPr>
          <w:rStyle w:val="StyleUnderline"/>
          <w:rFonts w:asciiTheme="minorHAnsi" w:hAnsiTheme="minorHAnsi"/>
        </w:rPr>
        <w:t>what is at stake in becoming is production rather than reproduction. As a matter of alliance rather than filiation and heredity, the “nuptials” of becoming are unnatural in the sense that they do not follow the prescribed pattern for sexual reproduction: an association between man and woman that produces offspring. In filial relations and the relations between the sexes for sexual reproduction, “the only differences retained are a simple duality between the sexes within the same species, and small modifications across generations”</w:t>
      </w:r>
      <w:r w:rsidRPr="00FF26BF">
        <w:rPr>
          <w:rFonts w:asciiTheme="minorHAnsi" w:hAnsiTheme="minorHAnsi"/>
        </w:rPr>
        <w:t xml:space="preserve"> (Deleuze and Guattari 1987: 242; 1980: 296). </w:t>
      </w:r>
      <w:r w:rsidRPr="00FF26BF">
        <w:rPr>
          <w:rStyle w:val="StyleUnderline"/>
          <w:rFonts w:asciiTheme="minorHAnsi" w:hAnsiTheme="minorHAnsi"/>
        </w:rPr>
        <w:t>In contrast to this conception, which reduces productive relations to those that take place between two fixed and opposed sexes, the alliances that constitute becoming-woman demand that we think sexual differences and their production differently. If our ways of being sexed and sexualized creatures exceed the binary relations that have structured sexed subjectivity, then the idea of sexual difference need not be thought as binary (male/female) but as a multiplicity of sexual differences.</w:t>
      </w:r>
      <w:r w:rsidRPr="00FF26BF">
        <w:rPr>
          <w:rFonts w:asciiTheme="minorHAnsi" w:hAnsiTheme="minorHAnsi"/>
        </w:rPr>
        <w:t xml:space="preserve"> As Deleuze and Guattari put it, there are “n sexes” that are all the myriad ways of living one’s sexuality in one’s body in relation to other bodies (Deleuze and Guattari 1987: 277; 1980: 340). 13 </w:t>
      </w:r>
      <w:r w:rsidRPr="00FF26BF">
        <w:rPr>
          <w:rStyle w:val="StyleUnderline"/>
          <w:rFonts w:asciiTheme="minorHAnsi" w:hAnsiTheme="minorHAnsi"/>
        </w:rPr>
        <w:t>Lastly, for becoming to be involution rather than evolution entails that it be a process of simultaneous deformation and recreation rather one of progressive formation and development. Becoming-woman thus is a generative process because in forming alternate “unnatural nuptials” it unweaves oppositional and reproductively oriented forms of sexuality and sexed subjectivity. These last two points – that becoming-woman is a matter of loosening the grip of normative sex/gender arrangements on the body and that becoming-woman creates sexual differences outside of these arrangements through its “unnatural nuptials” – clarify the relationship of actual women to this process of becoming-woman</w:t>
      </w:r>
      <w:r w:rsidRPr="00FF26BF">
        <w:rPr>
          <w:rFonts w:asciiTheme="minorHAnsi" w:hAnsiTheme="minorHAnsi"/>
        </w:rPr>
        <w:t xml:space="preserve">. Indeed, if bodily subjection is what is contested and undone through becoming-woman, then </w:t>
      </w:r>
      <w:r w:rsidRPr="00FF26BF">
        <w:rPr>
          <w:rStyle w:val="StyleUnderline"/>
          <w:rFonts w:asciiTheme="minorHAnsi" w:hAnsiTheme="minorHAnsi"/>
        </w:rPr>
        <w:t xml:space="preserve">it is clear that the concept speaks directly to the conditions in which actual women live rather than viewing them as vehicles for men’s </w:t>
      </w:r>
      <w:proofErr w:type="spellStart"/>
      <w:r w:rsidRPr="00FF26BF">
        <w:rPr>
          <w:rStyle w:val="StyleUnderline"/>
          <w:rFonts w:asciiTheme="minorHAnsi" w:hAnsiTheme="minorHAnsi"/>
        </w:rPr>
        <w:t>becomings</w:t>
      </w:r>
      <w:proofErr w:type="spellEnd"/>
      <w:r w:rsidRPr="00FF26BF">
        <w:rPr>
          <w:rStyle w:val="StyleUnderline"/>
          <w:rFonts w:asciiTheme="minorHAnsi" w:hAnsiTheme="minorHAnsi"/>
        </w:rPr>
        <w:t xml:space="preserve"> or sweeping them up in a broader movement of transformation</w:t>
      </w:r>
      <w:r w:rsidRPr="00FF26BF">
        <w:rPr>
          <w:rFonts w:asciiTheme="minorHAnsi" w:hAnsiTheme="minorHAnsi"/>
        </w:rPr>
        <w:t xml:space="preserve">. While, as Patton implies, the becoming-woman of a man need not happen in relation to an actual woman (and certainly not in relation to her identity as such), and need not involve a relationship between a man and a woman, </w:t>
      </w:r>
      <w:r w:rsidRPr="00FF26BF">
        <w:rPr>
          <w:rStyle w:val="StyleUnderline"/>
          <w:rFonts w:asciiTheme="minorHAnsi" w:hAnsiTheme="minorHAnsi"/>
        </w:rPr>
        <w:t xml:space="preserve">the reality of becoming-woman appears to have everything to do with real women. The reality of becoming-woman has to do with women’s bodies and the bodies of men, in relation to whom they are defined, as well as with the capacity of those bodies to experience different connections, to allow bodily affects to flourish in ways unaccounted for by dualist conceptions of sex and sexuality. In light of this conceptual contextualization, it appears that the feminist criticism that Deleuze and Guattari are inattentive to women’s specificity is mistaken in at least one respect: the constitution of sexed subjectivity. Although becoming-woman is an abstract concept, it is one through which Deleuze and Guattari intend to embrace singularity precisely by eschewing the generality of two sexes. 14 Likewise, </w:t>
      </w:r>
      <w:r w:rsidRPr="00FF26BF">
        <w:rPr>
          <w:rStyle w:val="Emphasis"/>
          <w:rFonts w:asciiTheme="minorHAnsi" w:hAnsiTheme="minorHAnsi"/>
        </w:rPr>
        <w:t xml:space="preserve">given the way becoming-woman functions in response to the injustice done to women by the theft of the body, it seems unlikely that it would be a concept permitting women to serve as vehicles for men’s </w:t>
      </w:r>
      <w:proofErr w:type="spellStart"/>
      <w:r w:rsidRPr="00FF26BF">
        <w:rPr>
          <w:rStyle w:val="Emphasis"/>
          <w:rFonts w:asciiTheme="minorHAnsi" w:hAnsiTheme="minorHAnsi"/>
        </w:rPr>
        <w:t>becomings</w:t>
      </w:r>
      <w:proofErr w:type="spellEnd"/>
      <w:r w:rsidRPr="00FF26BF">
        <w:rPr>
          <w:rStyle w:val="Emphasis"/>
          <w:rFonts w:asciiTheme="minorHAnsi" w:hAnsiTheme="minorHAnsi"/>
        </w:rPr>
        <w:t>.</w:t>
      </w:r>
    </w:p>
    <w:p w14:paraId="2D58826F" w14:textId="77777777" w:rsidR="00541E19" w:rsidRDefault="00541E19">
      <w:pPr>
        <w:spacing w:after="0" w:line="240" w:lineRule="auto"/>
        <w:rPr>
          <w:rFonts w:eastAsiaTheme="majorEastAsia" w:cstheme="majorBidi"/>
          <w:b/>
          <w:bCs/>
          <w:sz w:val="26"/>
          <w:szCs w:val="26"/>
        </w:rPr>
      </w:pPr>
      <w:r>
        <w:br w:type="page"/>
      </w:r>
    </w:p>
    <w:p w14:paraId="0AA6E975" w14:textId="6336188B" w:rsidR="009F3C2C" w:rsidRPr="00FF26BF" w:rsidRDefault="009F3C2C" w:rsidP="009F3C2C">
      <w:pPr>
        <w:pStyle w:val="Heading4"/>
      </w:pPr>
      <w:r w:rsidRPr="00FF26BF">
        <w:lastRenderedPageBreak/>
        <w:t>AT: View from Nowhere</w:t>
      </w:r>
    </w:p>
    <w:p w14:paraId="4056D331" w14:textId="77777777" w:rsidR="009F3C2C" w:rsidRPr="00FF26BF" w:rsidRDefault="009F3C2C" w:rsidP="00541E19">
      <w:r w:rsidRPr="00FF26BF">
        <w:t xml:space="preserve">A2: too abstract/doesn’t account for material conditions of </w:t>
      </w:r>
      <w:proofErr w:type="spellStart"/>
      <w:r w:rsidRPr="00FF26BF">
        <w:t>womxn</w:t>
      </w:r>
      <w:proofErr w:type="spellEnd"/>
      <w:r w:rsidRPr="00FF26BF">
        <w:t>/view from nowhere</w:t>
      </w:r>
    </w:p>
    <w:p w14:paraId="5DF0E6A6" w14:textId="77777777" w:rsidR="009F3C2C" w:rsidRPr="00FF26BF" w:rsidRDefault="009F3C2C" w:rsidP="009F3C2C">
      <w:pPr>
        <w:jc w:val="both"/>
        <w:rPr>
          <w:rFonts w:asciiTheme="minorHAnsi" w:hAnsiTheme="minorHAnsi"/>
        </w:rPr>
      </w:pPr>
      <w:r w:rsidRPr="00FF26BF">
        <w:rPr>
          <w:rStyle w:val="Style13ptBold"/>
          <w:rFonts w:asciiTheme="minorHAnsi" w:hAnsiTheme="minorHAnsi"/>
        </w:rPr>
        <w:t>Smith and Jun ’11</w:t>
      </w:r>
      <w:r w:rsidRPr="00FF26BF">
        <w:rPr>
          <w:rFonts w:asciiTheme="minorHAnsi" w:hAnsiTheme="minorHAnsi"/>
        </w:rPr>
        <w:t xml:space="preserve"> (Daniel and Nathan, Deleuze and Ethics. Edinburgh, GB: Edinburgh University Press, 2011. ProQuest ebrary. Web. 22 June 2016.)</w:t>
      </w:r>
    </w:p>
    <w:p w14:paraId="571C7A97" w14:textId="7E85E750" w:rsidR="009F3C2C" w:rsidRPr="00541E19" w:rsidRDefault="009F3C2C" w:rsidP="00541E19">
      <w:pPr>
        <w:jc w:val="both"/>
        <w:rPr>
          <w:rFonts w:asciiTheme="minorHAnsi" w:hAnsiTheme="minorHAnsi"/>
          <w:b/>
          <w:iCs/>
          <w:u w:val="single"/>
        </w:rPr>
      </w:pPr>
      <w:r w:rsidRPr="00FF26BF">
        <w:rPr>
          <w:rStyle w:val="StyleUnderline"/>
          <w:rFonts w:asciiTheme="minorHAnsi" w:hAnsiTheme="minorHAnsi"/>
        </w:rPr>
        <w:t xml:space="preserve">This inflection of </w:t>
      </w:r>
      <w:proofErr w:type="spellStart"/>
      <w:r w:rsidRPr="00FF26BF">
        <w:rPr>
          <w:rStyle w:val="StyleUnderline"/>
          <w:rFonts w:asciiTheme="minorHAnsi" w:hAnsiTheme="minorHAnsi"/>
        </w:rPr>
        <w:t>Deleuzian</w:t>
      </w:r>
      <w:proofErr w:type="spellEnd"/>
      <w:r w:rsidRPr="00FF26BF">
        <w:rPr>
          <w:rStyle w:val="StyleUnderline"/>
          <w:rFonts w:asciiTheme="minorHAnsi" w:hAnsiTheme="minorHAnsi"/>
        </w:rPr>
        <w:t xml:space="preserve"> ethics responds to the feminist concern that women’s </w:t>
      </w:r>
      <w:proofErr w:type="spellStart"/>
      <w:r w:rsidRPr="00FF26BF">
        <w:rPr>
          <w:rStyle w:val="StyleUnderline"/>
          <w:rFonts w:asciiTheme="minorHAnsi" w:hAnsiTheme="minorHAnsi"/>
        </w:rPr>
        <w:t>becomings</w:t>
      </w:r>
      <w:proofErr w:type="spellEnd"/>
      <w:r w:rsidRPr="00FF26BF">
        <w:rPr>
          <w:rStyle w:val="StyleUnderline"/>
          <w:rFonts w:asciiTheme="minorHAnsi" w:hAnsiTheme="minorHAnsi"/>
        </w:rPr>
        <w:t xml:space="preserve"> will be subordinated to and undermined by a “more universalist movement of becoming” because it demonstrates that Deleuze and Guattari are aware of, and indeed even wary of, the sweeping force of absolute deterritorialization. </w:t>
      </w:r>
      <w:r w:rsidRPr="00FF26BF">
        <w:rPr>
          <w:rStyle w:val="Emphasis"/>
          <w:rFonts w:asciiTheme="minorHAnsi" w:hAnsiTheme="minorHAnsi"/>
        </w:rPr>
        <w:t xml:space="preserve">Their construal of becoming as a mode of resistance and ethical relation draws a picture in which the process is not one in which </w:t>
      </w:r>
      <w:proofErr w:type="spellStart"/>
      <w:r w:rsidRPr="00FF26BF">
        <w:rPr>
          <w:rStyle w:val="Emphasis"/>
          <w:rFonts w:asciiTheme="minorHAnsi" w:hAnsiTheme="minorHAnsi"/>
        </w:rPr>
        <w:t>indiviuals</w:t>
      </w:r>
      <w:proofErr w:type="spellEnd"/>
      <w:r w:rsidRPr="00FF26BF">
        <w:rPr>
          <w:rStyle w:val="Emphasis"/>
          <w:rFonts w:asciiTheme="minorHAnsi" w:hAnsiTheme="minorHAnsi"/>
        </w:rPr>
        <w:t xml:space="preserve"> are swept up, </w:t>
      </w:r>
      <w:proofErr w:type="spellStart"/>
      <w:r w:rsidRPr="00FF26BF">
        <w:rPr>
          <w:rStyle w:val="Emphasis"/>
          <w:rFonts w:asciiTheme="minorHAnsi" w:hAnsiTheme="minorHAnsi"/>
        </w:rPr>
        <w:t>desubjectified</w:t>
      </w:r>
      <w:proofErr w:type="spellEnd"/>
      <w:r w:rsidRPr="00FF26BF">
        <w:rPr>
          <w:rStyle w:val="Emphasis"/>
          <w:rFonts w:asciiTheme="minorHAnsi" w:hAnsiTheme="minorHAnsi"/>
        </w:rPr>
        <w:t xml:space="preserve">, and disposed of their “being by the force of a movement external to them, but one in which courting </w:t>
      </w:r>
      <w:proofErr w:type="spellStart"/>
      <w:r w:rsidRPr="00FF26BF">
        <w:rPr>
          <w:rStyle w:val="Emphasis"/>
          <w:rFonts w:asciiTheme="minorHAnsi" w:hAnsiTheme="minorHAnsi"/>
        </w:rPr>
        <w:t>desubjectification</w:t>
      </w:r>
      <w:proofErr w:type="spellEnd"/>
      <w:r w:rsidRPr="00FF26BF">
        <w:rPr>
          <w:rStyle w:val="Emphasis"/>
          <w:rFonts w:asciiTheme="minorHAnsi" w:hAnsiTheme="minorHAnsi"/>
        </w:rPr>
        <w:t xml:space="preserve"> is itself a tactical practice. </w:t>
      </w:r>
      <w:r w:rsidRPr="00FF26BF">
        <w:rPr>
          <w:rFonts w:asciiTheme="minorHAnsi" w:hAnsiTheme="minorHAnsi"/>
        </w:rPr>
        <w:t xml:space="preserve">We </w:t>
      </w:r>
      <w:r w:rsidRPr="00FF26BF">
        <w:rPr>
          <w:rStyle w:val="StyleUnderline"/>
          <w:rFonts w:asciiTheme="minorHAnsi" w:hAnsiTheme="minorHAnsi"/>
        </w:rPr>
        <w:t>might, consequently, understand “a more universalist movement of becoming” in a different sense</w:t>
      </w:r>
      <w:r w:rsidRPr="00FF26BF">
        <w:rPr>
          <w:rFonts w:asciiTheme="minorHAnsi" w:hAnsiTheme="minorHAnsi"/>
        </w:rPr>
        <w:t xml:space="preserve">, one that implies not an overwhelming, and indeed, undermining force of change but </w:t>
      </w:r>
      <w:r w:rsidRPr="00FF26BF">
        <w:rPr>
          <w:rStyle w:val="StyleUnderline"/>
          <w:rFonts w:asciiTheme="minorHAnsi" w:hAnsiTheme="minorHAnsi"/>
        </w:rPr>
        <w:t xml:space="preserve">a power of transformation into which we tap in order to construct strategic forms of resistance. </w:t>
      </w:r>
      <w:r w:rsidRPr="00FF26BF">
        <w:rPr>
          <w:rFonts w:asciiTheme="minorHAnsi" w:hAnsiTheme="minorHAnsi"/>
        </w:rPr>
        <w:t xml:space="preserve">So, for instance, </w:t>
      </w:r>
      <w:r w:rsidRPr="00FF26BF">
        <w:rPr>
          <w:rStyle w:val="StyleUnderline"/>
          <w:rFonts w:asciiTheme="minorHAnsi" w:hAnsiTheme="minorHAnsi"/>
        </w:rPr>
        <w:t>although Jane Drexler suggests that Deleuze and Guattari’s “conceptual frameworks… sometimes seem too far removed from real social situations” from the perspective of a concerned feminist thinker, she also contends that “because the carnival of becoming occurs within the cracks of an existent system of relations, it serves as a site for experimentation without the threat of disappearing. Becoming-women, then, is an ongoing creative practice rather than a question of being or not-being”</w:t>
      </w:r>
      <w:r w:rsidRPr="00FF26BF">
        <w:rPr>
          <w:rFonts w:asciiTheme="minorHAnsi" w:hAnsiTheme="minorHAnsi"/>
        </w:rPr>
        <w:t xml:space="preserve"> (Drexler 200:233). While the “carnival” to which she refers is a concept gleaned from Bakhtin, and Drexler’s assessment of Deleuze and Guattari’s concept involves synthesizing these different theorists, her evaluation pertains to Deleuze’s work in general: </w:t>
      </w:r>
      <w:r w:rsidRPr="00FF26BF">
        <w:rPr>
          <w:rStyle w:val="Emphasis"/>
          <w:rFonts w:asciiTheme="minorHAnsi" w:hAnsiTheme="minorHAnsi"/>
        </w:rPr>
        <w:t>becoming-woman is not a decontextualized, ahistorical process , but is an eruption from within the dominant reality and is responsive to it.</w:t>
      </w:r>
      <w:r w:rsidRPr="00FF26BF">
        <w:rPr>
          <w:rStyle w:val="StyleUnderline"/>
          <w:rFonts w:asciiTheme="minorHAnsi" w:hAnsiTheme="minorHAnsi"/>
        </w:rPr>
        <w:t xml:space="preserve"> Becoming-woman, in particular is more fruitfully understood by feminist thinkers as a conceptual tool to be used in the construction of new ways of living within (and against) a sex/gender system rather than as a foil against which to protest. </w:t>
      </w:r>
      <w:r w:rsidRPr="00FF26BF">
        <w:rPr>
          <w:rFonts w:asciiTheme="minorHAnsi" w:hAnsiTheme="minorHAnsi"/>
        </w:rPr>
        <w:t xml:space="preserve">As we have seen in the previous section, </w:t>
      </w:r>
      <w:r w:rsidRPr="00FF26BF">
        <w:rPr>
          <w:rStyle w:val="StyleUnderline"/>
          <w:rFonts w:asciiTheme="minorHAnsi" w:hAnsiTheme="minorHAnsi"/>
        </w:rPr>
        <w:t>becoming-woman is actually an embodiment of a meticulous relation with dominant reality; it amounts to a protest against naturalized sex/gender norms and the way those norms for subjectivity tame and domesticate bodily forces, creating sexed types of “docile bodies.”</w:t>
      </w:r>
      <w:r w:rsidRPr="00FF26BF">
        <w:rPr>
          <w:rFonts w:asciiTheme="minorHAnsi" w:hAnsiTheme="minorHAnsi"/>
        </w:rPr>
        <w:t xml:space="preserve"> </w:t>
      </w:r>
      <w:r w:rsidRPr="00FF26BF">
        <w:rPr>
          <w:rStyle w:val="StyleUnderline"/>
          <w:rFonts w:asciiTheme="minorHAnsi" w:hAnsiTheme="minorHAnsi"/>
        </w:rPr>
        <w:t xml:space="preserve">A </w:t>
      </w:r>
      <w:proofErr w:type="spellStart"/>
      <w:r w:rsidRPr="00FF26BF">
        <w:rPr>
          <w:rStyle w:val="StyleUnderline"/>
          <w:rFonts w:asciiTheme="minorHAnsi" w:hAnsiTheme="minorHAnsi"/>
        </w:rPr>
        <w:t>Deleuzian</w:t>
      </w:r>
      <w:proofErr w:type="spellEnd"/>
      <w:r w:rsidRPr="00FF26BF">
        <w:rPr>
          <w:rStyle w:val="StyleUnderline"/>
          <w:rFonts w:asciiTheme="minorHAnsi" w:hAnsiTheme="minorHAnsi"/>
        </w:rPr>
        <w:t xml:space="preserve"> ethos, therefore does not necessarily entail an unconcerned and detached mode of creativity, one that lacks attentiveness to the exigencies of present-day life and the specificity of sexed experience in particular. By reconsidering Deleuze’s work from the perspective of a sympathetic feminist critic, we can emphasize alternate webs of concepts and devise new points of connection that reveal different ways of thinking about Deleuze’s ethics</w:t>
      </w:r>
      <w:r w:rsidRPr="00FF26BF">
        <w:rPr>
          <w:rFonts w:asciiTheme="minorHAnsi" w:hAnsiTheme="minorHAnsi"/>
        </w:rPr>
        <w:t xml:space="preserve">. While </w:t>
      </w:r>
      <w:r w:rsidRPr="00FF26BF">
        <w:rPr>
          <w:rStyle w:val="StyleUnderline"/>
          <w:rFonts w:asciiTheme="minorHAnsi" w:hAnsiTheme="minorHAnsi"/>
        </w:rPr>
        <w:t>many feminist readers of Deleuze have embraced and adopted his (and Guattari’s) way of conceiving the body and desire precisely because these conceptions allow for an openness and creativity that other models of desire and sexed corporeality do not</w:t>
      </w:r>
      <w:r w:rsidRPr="00FF26BF">
        <w:rPr>
          <w:rFonts w:asciiTheme="minorHAnsi" w:hAnsiTheme="minorHAnsi"/>
        </w:rPr>
        <w:t xml:space="preserve">. I have tried to emphasize another array of </w:t>
      </w:r>
      <w:proofErr w:type="spellStart"/>
      <w:r w:rsidRPr="00FF26BF">
        <w:rPr>
          <w:rFonts w:asciiTheme="minorHAnsi" w:hAnsiTheme="minorHAnsi"/>
        </w:rPr>
        <w:t>conepts</w:t>
      </w:r>
      <w:proofErr w:type="spellEnd"/>
      <w:r w:rsidRPr="00FF26BF">
        <w:rPr>
          <w:rFonts w:asciiTheme="minorHAnsi" w:hAnsiTheme="minorHAnsi"/>
        </w:rPr>
        <w:t xml:space="preserve"> that may also be of value to feminists. In particular, the theme of responsiveness, which is subtly emphasized throughout Deleuze’s work, may alleviate feminists’ concerns about the character of becoming-woman by </w:t>
      </w:r>
      <w:r w:rsidRPr="00FF26BF">
        <w:rPr>
          <w:rStyle w:val="Emphasis"/>
          <w:rFonts w:asciiTheme="minorHAnsi" w:hAnsiTheme="minorHAnsi"/>
        </w:rPr>
        <w:t>revealing</w:t>
      </w:r>
      <w:r w:rsidRPr="00FF26BF">
        <w:rPr>
          <w:rFonts w:asciiTheme="minorHAnsi" w:hAnsiTheme="minorHAnsi"/>
        </w:rPr>
        <w:t xml:space="preserve"> </w:t>
      </w:r>
      <w:r w:rsidRPr="00FF26BF">
        <w:rPr>
          <w:rStyle w:val="Emphasis"/>
          <w:rFonts w:asciiTheme="minorHAnsi" w:hAnsiTheme="minorHAnsi"/>
        </w:rPr>
        <w:t>becoming to be not a detached process of self-creation that authorizes obliviousness to others but a process that is grounded in relations with others and that enables us to transform those relations</w:t>
      </w:r>
      <w:r w:rsidR="00541E19">
        <w:rPr>
          <w:rStyle w:val="Emphasis"/>
          <w:rFonts w:asciiTheme="minorHAnsi" w:hAnsiTheme="minorHAnsi"/>
        </w:rPr>
        <w:t>.</w:t>
      </w:r>
    </w:p>
    <w:p w14:paraId="7A97D47C" w14:textId="77777777" w:rsidR="009F3C2C" w:rsidRPr="00FF26BF" w:rsidRDefault="009F3C2C" w:rsidP="00541E19">
      <w:pPr>
        <w:pStyle w:val="Heading4"/>
        <w:jc w:val="center"/>
      </w:pPr>
      <w:r w:rsidRPr="00FF26BF">
        <w:lastRenderedPageBreak/>
        <w:t>AT: Black Fem</w:t>
      </w:r>
    </w:p>
    <w:p w14:paraId="3599DCB0" w14:textId="77777777" w:rsidR="00541E19" w:rsidRDefault="00541E19" w:rsidP="00541E19">
      <w:pPr>
        <w:rPr>
          <w:b/>
          <w:bCs/>
          <w:sz w:val="26"/>
          <w:szCs w:val="26"/>
        </w:rPr>
      </w:pPr>
    </w:p>
    <w:p w14:paraId="2DBF8CE3" w14:textId="7207F048" w:rsidR="009F3C2C" w:rsidRPr="00541E19" w:rsidRDefault="009F3C2C" w:rsidP="00541E19">
      <w:pPr>
        <w:rPr>
          <w:b/>
          <w:bCs/>
          <w:sz w:val="26"/>
          <w:szCs w:val="26"/>
        </w:rPr>
      </w:pPr>
      <w:r w:rsidRPr="00541E19">
        <w:rPr>
          <w:b/>
          <w:bCs/>
          <w:sz w:val="26"/>
          <w:szCs w:val="26"/>
        </w:rPr>
        <w:t>Deleuze’s notion of the fold is necessary for black feminists to inherit historical conditions and allow for the creation of new identities as a means of resistance</w:t>
      </w:r>
    </w:p>
    <w:p w14:paraId="288CB36A" w14:textId="77777777" w:rsidR="009F3C2C" w:rsidRPr="00FF26BF" w:rsidRDefault="009F3C2C" w:rsidP="009F3C2C">
      <w:pPr>
        <w:jc w:val="both"/>
        <w:rPr>
          <w:rStyle w:val="Style13ptBold"/>
          <w:rFonts w:asciiTheme="minorHAnsi" w:hAnsiTheme="minorHAnsi"/>
        </w:rPr>
      </w:pPr>
      <w:r w:rsidRPr="00FF26BF">
        <w:rPr>
          <w:rStyle w:val="Style13ptBold"/>
          <w:rFonts w:asciiTheme="minorHAnsi" w:hAnsiTheme="minorHAnsi"/>
        </w:rPr>
        <w:t>Davidson 10</w:t>
      </w:r>
      <w:r w:rsidRPr="00FF26BF">
        <w:rPr>
          <w:rFonts w:asciiTheme="minorHAnsi" w:hAnsiTheme="minorHAnsi"/>
        </w:rPr>
        <w:t xml:space="preserve"> Maria del Guadalupe Davidson, Dr. Davidson is Assistant Professor of Business Communication in the Price College of Business, co-director of the Women’s and Gender Studies Center for Social Justice, and Faculty-in-Residence for Couch Residence Hall. She is the author of The Rhetoric of Race and co-editor of two volumes: Critical Perspectives on bell hooks and Convergences: Black Feminism and Continental Philosophy.  Her research interests include: rhetorical theory and criticism, black feminism, and black philosophical thought, Convergences: Black Feminism and Continental Philosophy, State University of New York Press, Albany, New York, pg. 128-131.</w:t>
      </w:r>
    </w:p>
    <w:p w14:paraId="38CB9FE8" w14:textId="77777777" w:rsidR="009F3C2C" w:rsidRPr="00FF26BF" w:rsidRDefault="009F3C2C" w:rsidP="009F3C2C">
      <w:pPr>
        <w:jc w:val="both"/>
        <w:rPr>
          <w:rFonts w:asciiTheme="minorHAnsi" w:hAnsiTheme="minorHAnsi"/>
        </w:rPr>
      </w:pPr>
      <w:r w:rsidRPr="00FF26BF">
        <w:rPr>
          <w:rStyle w:val="StyleUnderline"/>
          <w:rFonts w:asciiTheme="minorHAnsi" w:hAnsiTheme="minorHAnsi"/>
        </w:rPr>
        <w:t xml:space="preserve">In turning to Deleuze, I do not intend to provide a systematic overview of Deleuze’s work; instead my focus will be on the implications of </w:t>
      </w:r>
      <w:proofErr w:type="spellStart"/>
      <w:r w:rsidRPr="00FF26BF">
        <w:rPr>
          <w:rStyle w:val="StyleUnderline"/>
          <w:rFonts w:asciiTheme="minorHAnsi" w:hAnsiTheme="minorHAnsi"/>
        </w:rPr>
        <w:t>Delueze’s</w:t>
      </w:r>
      <w:proofErr w:type="spellEnd"/>
      <w:r w:rsidRPr="00FF26BF">
        <w:rPr>
          <w:rStyle w:val="StyleUnderline"/>
          <w:rFonts w:asciiTheme="minorHAnsi" w:hAnsiTheme="minorHAnsi"/>
        </w:rPr>
        <w:t xml:space="preserve"> notion of the fold for black feminist thought. This choice of focus is not arbitrary because, as Tom Conley observes, the notion of the fold “counts among the most vital and resonate terms in [</w:t>
      </w:r>
      <w:proofErr w:type="spellStart"/>
      <w:r w:rsidRPr="00FF26BF">
        <w:rPr>
          <w:rStyle w:val="StyleUnderline"/>
          <w:rFonts w:asciiTheme="minorHAnsi" w:hAnsiTheme="minorHAnsi"/>
        </w:rPr>
        <w:t>Delueze’s</w:t>
      </w:r>
      <w:proofErr w:type="spellEnd"/>
      <w:r w:rsidRPr="00FF26BF">
        <w:rPr>
          <w:rStyle w:val="StyleUnderline"/>
          <w:rFonts w:asciiTheme="minorHAnsi" w:hAnsiTheme="minorHAnsi"/>
        </w:rPr>
        <w:t xml:space="preserve">] copious and varied writings.”33 Importantly, Deleuze develops his notion of the fold as a part of his analysis of power structures. In that analysis, Deleuze raises a question about the power of resistance that should be of central concern to all black feminists, including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xml:space="preserve">. Deleuze writes: “What remains, then, except an anonymous life that shows up on when it clashes with power, argues with it, exchanges ‘brief and strident words,’ and then fades back into the night, what Foucault called ‘the life of infamous men,’ whom he asked us to admire by virtue of ‘their misfortune, race or uncertain madness?’ ”34 With this question, Deleuze wonders whether marginalized groups, such as black women, can produce any real change in speaking truth to power. What, in other words, is the point of struggling against the proverbial wall of racism, classism, gender discrimination, and economic oppression, if these struggles are destined to fade “back into the night”? This is certainly an understandable reaction on the part of many black women “who are daily beaten down, mentally, physically, and spiritually—women who are powerless to change their condition in life.” One mark of their victimization, as hooks notes, is that they “accept their lot in life without visible question, without organized protest, without collective anger or rage.”35 In the face of such a reality, the question shared by both Deleuze and black feminists concerns whether there can be any source for resistance against power structures, and if so, what those resources are. Deleuze’s notion of the fold, I want to suggest, is potentially significant in this regard. Like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xml:space="preserve"> and other black feminists, Deleuze is not so much concerned with alterity as with subjectivity, especially the becoming of subjects who are unable to self-define, to become themselves, or to create themselves anew due to the pressures of social forces. For this reason, Deleuze’s notion of the fold can provide new and valuable resources for addressing questions of black female subjectivity raised by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xml:space="preserve"> and others</w:t>
      </w:r>
      <w:r w:rsidRPr="00FF26BF">
        <w:rPr>
          <w:rFonts w:asciiTheme="minorHAnsi" w:hAnsiTheme="minorHAnsi"/>
        </w:rPr>
        <w:t xml:space="preserve">. The French term </w:t>
      </w:r>
      <w:proofErr w:type="spellStart"/>
      <w:r w:rsidRPr="00FF26BF">
        <w:rPr>
          <w:rFonts w:asciiTheme="minorHAnsi" w:hAnsiTheme="minorHAnsi"/>
        </w:rPr>
        <w:t>pli</w:t>
      </w:r>
      <w:proofErr w:type="spellEnd"/>
      <w:r w:rsidRPr="00FF26BF">
        <w:rPr>
          <w:rFonts w:asciiTheme="minorHAnsi" w:hAnsiTheme="minorHAnsi"/>
        </w:rPr>
        <w:t xml:space="preserve">, as Conley explains, refers “both to a twist of fabric and to the origins of life, bears a lightness and density that marks many of the philosopher’s </w:t>
      </w:r>
      <w:proofErr w:type="spellStart"/>
      <w:r w:rsidRPr="00FF26BF">
        <w:rPr>
          <w:rFonts w:asciiTheme="minorHAnsi" w:hAnsiTheme="minorHAnsi"/>
        </w:rPr>
        <w:t>refl</w:t>
      </w:r>
      <w:proofErr w:type="spellEnd"/>
      <w:r w:rsidRPr="00FF26BF">
        <w:rPr>
          <w:rFonts w:asciiTheme="minorHAnsi" w:hAnsiTheme="minorHAnsi"/>
        </w:rPr>
        <w:t xml:space="preserve"> </w:t>
      </w:r>
      <w:proofErr w:type="spellStart"/>
      <w:r w:rsidRPr="00FF26BF">
        <w:rPr>
          <w:rFonts w:asciiTheme="minorHAnsi" w:hAnsiTheme="minorHAnsi"/>
        </w:rPr>
        <w:t>ection</w:t>
      </w:r>
      <w:proofErr w:type="spellEnd"/>
      <w:r w:rsidRPr="00FF26BF">
        <w:rPr>
          <w:rFonts w:asciiTheme="minorHAnsi" w:hAnsiTheme="minorHAnsi"/>
        </w:rPr>
        <w:t xml:space="preserve"> on questions of being and on the nature of events.”36 </w:t>
      </w:r>
      <w:r w:rsidRPr="00FF26BF">
        <w:rPr>
          <w:rStyle w:val="StyleUnderline"/>
          <w:rFonts w:asciiTheme="minorHAnsi" w:hAnsiTheme="minorHAnsi"/>
        </w:rPr>
        <w:t xml:space="preserve">What is thought-provoking about Deleuze’s notion of the fold is that, like a piece of fabric, it maintains its physical presence but at the same time can create new spaces within its formation of new crevices and </w:t>
      </w:r>
      <w:r w:rsidRPr="00FF26BF">
        <w:rPr>
          <w:rStyle w:val="StyleUnderline"/>
          <w:rFonts w:asciiTheme="minorHAnsi" w:hAnsiTheme="minorHAnsi"/>
        </w:rPr>
        <w:lastRenderedPageBreak/>
        <w:t xml:space="preserve">pleats. This is why the fold is capable of “bearing almost infinite conceptual force.”37 Through its multiple </w:t>
      </w:r>
      <w:proofErr w:type="spellStart"/>
      <w:r w:rsidRPr="00FF26BF">
        <w:rPr>
          <w:rStyle w:val="StyleUnderline"/>
          <w:rFonts w:asciiTheme="minorHAnsi" w:hAnsiTheme="minorHAnsi"/>
        </w:rPr>
        <w:t>foldings</w:t>
      </w:r>
      <w:proofErr w:type="spellEnd"/>
      <w:r w:rsidRPr="00FF26BF">
        <w:rPr>
          <w:rStyle w:val="StyleUnderline"/>
          <w:rFonts w:asciiTheme="minorHAnsi" w:hAnsiTheme="minorHAnsi"/>
        </w:rPr>
        <w:t>, the subject maintains access to the internal and external aspects of her being. This means that “[a] person’s relation with his or her body becomes both an “archive” and a “diagram,” a collection of subjectivations and a mental map charted on the basis of the past and drawn from the events and elements in the ambient world.”38 With this notion of the fold, then, I want to suggest that the folding of the subject provides an interesting model for thinking about the way in which black females can both inherit a historical condition and at the same time create new identities within that condition</w:t>
      </w:r>
      <w:r w:rsidRPr="00FF26BF">
        <w:rPr>
          <w:rFonts w:asciiTheme="minorHAnsi" w:hAnsiTheme="minorHAnsi"/>
        </w:rPr>
        <w:t xml:space="preserve">. It bears noting that there is not an inside or outside prior to the fold, instead the fold creates the inside as well as the outside. The inside and outside of the fold are two sides of a single surface. Conley adds: “Thus the fold allows the body and the soul of the subject to be and to become in the world through “intensions” . . . felt about “extensions” in space. Because the inside and outside are conjoined by the point of view of the soul on the world, the apprehension of the condition of possibility of variation allows the subject to think about how it inflects and is inflected by the mental and geographical milieus it occupies.”39 That said we need to ask whether there can be an inside of thought for black women who are caught up in systems of power and trapped in the position of other forgotten. Has the internal been forgotten? If so, how can it be recovered? </w:t>
      </w:r>
      <w:r w:rsidRPr="00FF26BF">
        <w:rPr>
          <w:rStyle w:val="StyleUnderline"/>
          <w:rFonts w:asciiTheme="minorHAnsi" w:hAnsiTheme="minorHAnsi"/>
        </w:rPr>
        <w:t xml:space="preserve">Echoing the insights of Fanon and hooks,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xml:space="preserve"> seeks a way for black women to escape the external gaze that fixes black women in the static, illusionary position of the other. This is accomplished through the recovery of a black female identity that is no longer a marker of alterity but is capable of speaking its own name. In this attempt, Deleuze is an important ally, because his notion of the fold signifies a way of producing an identity internally. Like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Deleuze rejects the idea of an ahistorical subjectivity whose identity would escape from the vicissitudes of history and the external world. Instead of being ahistorical and fixed, both thinkers would agree that subjectivity must be achieved, in other words, that there is a struggle for subjectivity</w:t>
      </w:r>
      <w:r w:rsidRPr="00FF26BF">
        <w:rPr>
          <w:rFonts w:asciiTheme="minorHAnsi" w:hAnsiTheme="minorHAnsi"/>
        </w:rPr>
        <w:t xml:space="preserve">. Conley explains that this struggle is a “battle to win the right to have access to difference, variation, and metamorphosis.”40 Similarly, </w:t>
      </w:r>
      <w:proofErr w:type="spellStart"/>
      <w:r w:rsidRPr="00FF26BF">
        <w:rPr>
          <w:rFonts w:asciiTheme="minorHAnsi" w:hAnsiTheme="minorHAnsi"/>
        </w:rPr>
        <w:t>duCille</w:t>
      </w:r>
      <w:proofErr w:type="spellEnd"/>
      <w:r w:rsidRPr="00FF26BF">
        <w:rPr>
          <w:rFonts w:asciiTheme="minorHAnsi" w:hAnsiTheme="minorHAnsi"/>
        </w:rPr>
        <w:t xml:space="preserve"> describes the nature of this struggle in terms of the struggle by black women to become the authors of their own text. Through this struggle, they seek to establish a space of their own, as something other than the other. The fact that this is a “struggle” suggests that the formation of positive subjectivity can only occur through resistance to existing systems of power. </w:t>
      </w:r>
      <w:r w:rsidRPr="00FF26BF">
        <w:rPr>
          <w:rStyle w:val="StyleUnderline"/>
          <w:rFonts w:asciiTheme="minorHAnsi" w:hAnsiTheme="minorHAnsi"/>
        </w:rPr>
        <w:t>Subjectivity, according to Deleuze, is in a certain sense defined by its power to resist, because “diffuse centers of power do not exist without points of resistance that are in some way primary”41 What type of internal relation to oneself is established by folds? In folding, one is able to encounter another self, in a different way from the identity imposed by external, marginalizing forces. Deleuze explains the dual nature of this relation to oneself in the following terms: “On the one hand, there is a ‘relation to oneself’ that consciously derives from one’s relation with others; on the other, there is equally a ‘</w:t>
      </w:r>
      <w:proofErr w:type="spellStart"/>
      <w:r w:rsidRPr="00FF26BF">
        <w:rPr>
          <w:rStyle w:val="StyleUnderline"/>
          <w:rFonts w:asciiTheme="minorHAnsi" w:hAnsiTheme="minorHAnsi"/>
        </w:rPr>
        <w:t>self constitution</w:t>
      </w:r>
      <w:proofErr w:type="spellEnd"/>
      <w:r w:rsidRPr="00FF26BF">
        <w:rPr>
          <w:rStyle w:val="StyleUnderline"/>
          <w:rFonts w:asciiTheme="minorHAnsi" w:hAnsiTheme="minorHAnsi"/>
        </w:rPr>
        <w:t>’ that consciously derives from the moral code as a rule for knowledge.”42 In addition to the various forces that define the subject from the outside, Deleuze acknowledges the “moral code” to know thyself</w:t>
      </w:r>
      <w:r w:rsidRPr="00FF26BF">
        <w:rPr>
          <w:rFonts w:asciiTheme="minorHAnsi" w:hAnsiTheme="minorHAnsi"/>
        </w:rPr>
        <w:t>.</w:t>
      </w:r>
      <w:r w:rsidRPr="00FF26BF">
        <w:rPr>
          <w:rStyle w:val="StyleUnderline"/>
          <w:rFonts w:asciiTheme="minorHAnsi" w:hAnsiTheme="minorHAnsi"/>
        </w:rPr>
        <w:t xml:space="preserve">43 In this respect, his notion of the fold can be useful to black feminists who seek to counter the commodification and colonization of black women. This operation is at work in </w:t>
      </w:r>
      <w:proofErr w:type="spellStart"/>
      <w:r w:rsidRPr="00FF26BF">
        <w:rPr>
          <w:rStyle w:val="StyleUnderline"/>
          <w:rFonts w:asciiTheme="minorHAnsi" w:hAnsiTheme="minorHAnsi"/>
        </w:rPr>
        <w:t>duCille’s</w:t>
      </w:r>
      <w:proofErr w:type="spellEnd"/>
      <w:r w:rsidRPr="00FF26BF">
        <w:rPr>
          <w:rStyle w:val="StyleUnderline"/>
          <w:rFonts w:asciiTheme="minorHAnsi" w:hAnsiTheme="minorHAnsi"/>
        </w:rPr>
        <w:t xml:space="preserve"> reference to the many women who have preserved </w:t>
      </w:r>
      <w:proofErr w:type="spellStart"/>
      <w:r w:rsidRPr="00FF26BF">
        <w:rPr>
          <w:rStyle w:val="StyleUnderline"/>
          <w:rFonts w:asciiTheme="minorHAnsi" w:hAnsiTheme="minorHAnsi"/>
        </w:rPr>
        <w:t>counterhistories</w:t>
      </w:r>
      <w:proofErr w:type="spellEnd"/>
      <w:r w:rsidRPr="00FF26BF">
        <w:rPr>
          <w:rStyle w:val="StyleUnderline"/>
          <w:rFonts w:asciiTheme="minorHAnsi" w:hAnsiTheme="minorHAnsi"/>
        </w:rPr>
        <w:t xml:space="preserve"> and </w:t>
      </w:r>
      <w:proofErr w:type="spellStart"/>
      <w:r w:rsidRPr="00FF26BF">
        <w:rPr>
          <w:rStyle w:val="StyleUnderline"/>
          <w:rFonts w:asciiTheme="minorHAnsi" w:hAnsiTheme="minorHAnsi"/>
        </w:rPr>
        <w:t>countermemories</w:t>
      </w:r>
      <w:proofErr w:type="spellEnd"/>
      <w:r w:rsidRPr="00FF26BF">
        <w:rPr>
          <w:rStyle w:val="StyleUnderline"/>
          <w:rFonts w:asciiTheme="minorHAnsi" w:hAnsiTheme="minorHAnsi"/>
        </w:rPr>
        <w:t xml:space="preserve"> of black women. Importantly, Deleuze emphasizes that this counter-history need not be a mere reaction to a prior set of historical conditions. Instead, the relation to oneself has an independent status. As Deleuze explains: “It is as if the relation of the outside </w:t>
      </w:r>
      <w:r w:rsidRPr="00FF26BF">
        <w:rPr>
          <w:rStyle w:val="StyleUnderline"/>
          <w:rFonts w:asciiTheme="minorHAnsi" w:hAnsiTheme="minorHAnsi"/>
        </w:rPr>
        <w:lastRenderedPageBreak/>
        <w:t>folded back to create a doubling, allowed a relation to oneself to emerge, and constitute an inside which is hollowed out and develops its own unique dimension</w:t>
      </w:r>
      <w:proofErr w:type="gramStart"/>
      <w:r w:rsidRPr="00FF26BF">
        <w:rPr>
          <w:rStyle w:val="StyleUnderline"/>
          <w:rFonts w:asciiTheme="minorHAnsi" w:hAnsiTheme="minorHAnsi"/>
        </w:rPr>
        <w:t>. . . .</w:t>
      </w:r>
      <w:proofErr w:type="gramEnd"/>
      <w:r w:rsidRPr="00FF26BF">
        <w:rPr>
          <w:rStyle w:val="StyleUnderline"/>
          <w:rFonts w:asciiTheme="minorHAnsi" w:hAnsiTheme="minorHAnsi"/>
        </w:rPr>
        <w:t xml:space="preserve"> [T]he relation to oneself that is self-mastery, ‘is a power that one brought to bear on oneself in the power that one exercised over others.’ ”</w:t>
      </w:r>
      <w:r w:rsidRPr="00FF26BF">
        <w:rPr>
          <w:rFonts w:asciiTheme="minorHAnsi" w:hAnsiTheme="minorHAnsi"/>
        </w:rPr>
        <w:t xml:space="preserve">44 </w:t>
      </w:r>
      <w:r w:rsidRPr="00FF26BF">
        <w:rPr>
          <w:rStyle w:val="StyleUnderline"/>
          <w:rFonts w:asciiTheme="minorHAnsi" w:hAnsiTheme="minorHAnsi"/>
        </w:rPr>
        <w:t xml:space="preserve">Deleuze, like </w:t>
      </w:r>
      <w:proofErr w:type="spellStart"/>
      <w:r w:rsidRPr="00FF26BF">
        <w:rPr>
          <w:rStyle w:val="StyleUnderline"/>
          <w:rFonts w:asciiTheme="minorHAnsi" w:hAnsiTheme="minorHAnsi"/>
        </w:rPr>
        <w:t>duCille</w:t>
      </w:r>
      <w:proofErr w:type="spellEnd"/>
      <w:r w:rsidRPr="00FF26BF">
        <w:rPr>
          <w:rStyle w:val="StyleUnderline"/>
          <w:rFonts w:asciiTheme="minorHAnsi" w:hAnsiTheme="minorHAnsi"/>
        </w:rPr>
        <w:t>, is interested in establishing a positive notion of difference. Instead of being a product of a relation to something else, positive difference is something like “the right to difference, variation and metamorphosis.”45 This means that the struggle for subjectivity is not just a reaction to a prior situation; instead it is a creative force and a source of change. Along these lines, Deleuze’s fold provides a space for black women to create a positive identity from a perspective and position internal to themselves. As Deleuze suggests, it is “a differentiation that leads to a folding, a reflection.”46 Folding is thus not merely about resisting the external; it is primarily about creating a “relation to oneself”</w:t>
      </w:r>
      <w:r w:rsidRPr="00FF26BF">
        <w:rPr>
          <w:rFonts w:asciiTheme="minorHAnsi" w:hAnsiTheme="minorHAnsi"/>
        </w:rPr>
        <w:t xml:space="preserve">47 </w:t>
      </w:r>
      <w:r w:rsidRPr="00FF26BF">
        <w:rPr>
          <w:rStyle w:val="StyleUnderline"/>
          <w:rFonts w:asciiTheme="minorHAnsi" w:hAnsiTheme="minorHAnsi"/>
        </w:rPr>
        <w:t>Since the process of folding functions “beneath the codes and rules of knowledge and power,” what is also critical is that the folds are “apt to unfold and merge with them, but not without new folding being created in the process.”48 It is important to emphasize that Deleuze does not intend the fold as a retreat from the external world, since the outside and the inside are not distinct from one another.49 Rather, while the fold provides a safe place for encountering oneself, what is as critical is that black feminist subjectivity also unfold. It is in unfolding that she may encounter the world in a newly constructed identity that can resist external constitution: “unfolding means becoming.”</w:t>
      </w:r>
      <w:r w:rsidRPr="00FF26BF">
        <w:rPr>
          <w:rFonts w:asciiTheme="minorHAnsi" w:hAnsiTheme="minorHAnsi"/>
        </w:rPr>
        <w:t xml:space="preserve">50 Conclusion This chapter is an attempt to challenge the postmodern identification of black women as other. Ann </w:t>
      </w:r>
      <w:proofErr w:type="spellStart"/>
      <w:r w:rsidRPr="00FF26BF">
        <w:rPr>
          <w:rFonts w:asciiTheme="minorHAnsi" w:hAnsiTheme="minorHAnsi"/>
        </w:rPr>
        <w:t>duCille</w:t>
      </w:r>
      <w:proofErr w:type="spellEnd"/>
      <w:r w:rsidRPr="00FF26BF">
        <w:rPr>
          <w:rFonts w:asciiTheme="minorHAnsi" w:hAnsiTheme="minorHAnsi"/>
        </w:rPr>
        <w:t xml:space="preserve">, like a number of other black feminists, suggests that the postmodern identification of black women as a site of alterity and difference has at the best been ineffective and at the worst, harmful, to the liberation of black women. Instead of emphasizing their alterity, </w:t>
      </w:r>
      <w:proofErr w:type="spellStart"/>
      <w:r w:rsidRPr="00FF26BF">
        <w:rPr>
          <w:rFonts w:asciiTheme="minorHAnsi" w:hAnsiTheme="minorHAnsi"/>
        </w:rPr>
        <w:t>duCille</w:t>
      </w:r>
      <w:proofErr w:type="spellEnd"/>
      <w:r w:rsidRPr="00FF26BF">
        <w:rPr>
          <w:rFonts w:asciiTheme="minorHAnsi" w:hAnsiTheme="minorHAnsi"/>
        </w:rPr>
        <w:t xml:space="preserve"> is concerned with the subjectivity of black women and suggests that they be regarded as sacred texts. The problem with postmodern discourse and its predecessors is that they speak about black women without giving them authorship or voice. Instead of being objects of interpretation, </w:t>
      </w:r>
      <w:proofErr w:type="spellStart"/>
      <w:r w:rsidRPr="00FF26BF">
        <w:rPr>
          <w:rFonts w:asciiTheme="minorHAnsi" w:hAnsiTheme="minorHAnsi"/>
        </w:rPr>
        <w:t>duCille</w:t>
      </w:r>
      <w:proofErr w:type="spellEnd"/>
      <w:r w:rsidRPr="00FF26BF">
        <w:rPr>
          <w:rFonts w:asciiTheme="minorHAnsi" w:hAnsiTheme="minorHAnsi"/>
        </w:rPr>
        <w:t xml:space="preserve"> calls for black women to establish authorship. </w:t>
      </w:r>
      <w:r w:rsidRPr="00FF26BF">
        <w:rPr>
          <w:rStyle w:val="StyleUnderline"/>
          <w:rFonts w:asciiTheme="minorHAnsi" w:hAnsiTheme="minorHAnsi"/>
        </w:rPr>
        <w:t>In carrying out this project, Deleuze’s notion of the fold is useful, because it offers a site of creative resistance. The fold opens up a space in which black female identity can interact with itself and bring about a convergence between the outside and the inside of thought.</w:t>
      </w:r>
    </w:p>
    <w:p w14:paraId="72E1B37A" w14:textId="77777777" w:rsidR="00301E06" w:rsidRDefault="00301E06">
      <w:pPr>
        <w:spacing w:after="0" w:line="240" w:lineRule="auto"/>
        <w:rPr>
          <w:rFonts w:eastAsiaTheme="majorEastAsia" w:cstheme="majorBidi"/>
          <w:b/>
          <w:bCs/>
          <w:sz w:val="32"/>
          <w:szCs w:val="32"/>
          <w:u w:val="single"/>
        </w:rPr>
      </w:pPr>
      <w:r>
        <w:br w:type="page"/>
      </w:r>
    </w:p>
    <w:p w14:paraId="1AD45D8E" w14:textId="423EAF6C" w:rsidR="00301E06" w:rsidRDefault="00301E06" w:rsidP="00301E06">
      <w:pPr>
        <w:pStyle w:val="Heading3"/>
      </w:pPr>
      <w:r>
        <w:lastRenderedPageBreak/>
        <w:t>Psychoanalysis</w:t>
      </w:r>
    </w:p>
    <w:p w14:paraId="6015D48B" w14:textId="77777777" w:rsidR="00301E06" w:rsidRPr="00731386" w:rsidRDefault="00301E06" w:rsidP="00301E06"/>
    <w:p w14:paraId="4087CF08" w14:textId="77777777" w:rsidR="00301E06" w:rsidRPr="00A67B4B" w:rsidRDefault="00301E06" w:rsidP="00301E06">
      <w:pPr>
        <w:pStyle w:val="Heading4"/>
        <w:jc w:val="both"/>
      </w:pPr>
      <w:r>
        <w:t>Psychoanalysis’s theory of the Oedipus Complex reinforces the privatization of the family and values of obedience that contribute to the production of capitalist subjects.</w:t>
      </w:r>
    </w:p>
    <w:p w14:paraId="351E4D62" w14:textId="77777777" w:rsidR="00301E06" w:rsidRPr="00A67B4B" w:rsidRDefault="00301E06" w:rsidP="00301E06">
      <w:pPr>
        <w:jc w:val="both"/>
      </w:pPr>
      <w:r w:rsidRPr="00A67B4B">
        <w:rPr>
          <w:rStyle w:val="Style13ptBold"/>
        </w:rPr>
        <w:t>Holland 12</w:t>
      </w:r>
      <w:r w:rsidRPr="00A67B4B">
        <w:t xml:space="preserve"> (Eugene W. Holland is Professor of Comparative Studies at Ohio State University, USA. Holland specializes in interdisciplinary social and critical theory. In addition publishing articles in journals such as Culture, Theory and Critique, Symposium, South Atlantic Quarterly, Cultural Logic, Strategies, </w:t>
      </w:r>
      <w:proofErr w:type="spellStart"/>
      <w:r w:rsidRPr="00A67B4B">
        <w:t>Angelaki</w:t>
      </w:r>
      <w:proofErr w:type="spellEnd"/>
      <w:r w:rsidRPr="00A67B4B">
        <w:t>, and </w:t>
      </w:r>
      <w:proofErr w:type="spellStart"/>
      <w:r w:rsidRPr="00A67B4B">
        <w:t>SubStance</w:t>
      </w:r>
      <w:proofErr w:type="spellEnd"/>
      <w:r w:rsidRPr="00A67B4B">
        <w:t xml:space="preserve"> on topics in poststructuralist theory and particularly the work of Gilles Deleuze, he is the author of Readers Guide to A Thousand Plateaus [Bloomsbury/Continuum 2013], Nomad Citizenship: Free-Market Communism and the Slow-Motion General Strike [University of Minnesota Press 2011], Deleuze and Guattari’s Anti-Oedipus: Introduction to </w:t>
      </w:r>
      <w:proofErr w:type="spellStart"/>
      <w:r w:rsidRPr="00A67B4B">
        <w:t>Schizoanalysis</w:t>
      </w:r>
      <w:proofErr w:type="spellEnd"/>
      <w:r w:rsidRPr="00A67B4B">
        <w:t xml:space="preserve"> [Routledge 1999], and Baudelaire and </w:t>
      </w:r>
      <w:proofErr w:type="spellStart"/>
      <w:r w:rsidRPr="00A67B4B">
        <w:t>Schizoanalysis</w:t>
      </w:r>
      <w:proofErr w:type="spellEnd"/>
      <w:r w:rsidRPr="00A67B4B">
        <w:t xml:space="preserve">: The </w:t>
      </w:r>
      <w:proofErr w:type="spellStart"/>
      <w:r w:rsidRPr="00A67B4B">
        <w:t>Sociopoetics</w:t>
      </w:r>
      <w:proofErr w:type="spellEnd"/>
      <w:r w:rsidRPr="00A67B4B">
        <w:t xml:space="preserve"> of Modernism [Cambridge UP 1993],“Deleuze and Psychoanalysis” in “The Cambridge Companion to DELEUZE”, 2012, </w:t>
      </w:r>
      <w:proofErr w:type="spellStart"/>
      <w:r w:rsidRPr="00A67B4B">
        <w:t>Pgs</w:t>
      </w:r>
      <w:proofErr w:type="spellEnd"/>
      <w:r w:rsidRPr="00A67B4B">
        <w:t xml:space="preserve"> 314-318)</w:t>
      </w:r>
    </w:p>
    <w:p w14:paraId="668B7C85" w14:textId="77777777" w:rsidR="00301E06" w:rsidRDefault="00301E06" w:rsidP="00301E06">
      <w:pPr>
        <w:pStyle w:val="NormalWeb"/>
        <w:jc w:val="both"/>
        <w:rPr>
          <w:rFonts w:ascii="Calibri" w:hAnsi="Calibri" w:cs="Calibri"/>
          <w:sz w:val="16"/>
        </w:rPr>
      </w:pPr>
      <w:r w:rsidRPr="002508E4">
        <w:rPr>
          <w:rFonts w:ascii="Calibri" w:hAnsi="Calibri" w:cs="Calibri"/>
          <w:sz w:val="16"/>
        </w:rPr>
        <w:t xml:space="preserve">Now from a Jungian perspective, let us suppose that the develop- mental biology, neurophysiology and psychology of human being make the issue of attachment to and separation from the Mother an archetypal Problem: </w:t>
      </w:r>
      <w:r w:rsidRPr="002508E4">
        <w:rPr>
          <w:rStyle w:val="StyleUnderline"/>
          <w:rFonts w:ascii="Calibri" w:hAnsi="Calibri" w:cs="Calibri"/>
        </w:rPr>
        <w:t xml:space="preserve">we would expect that Problem to express itself differently in different socio-historically </w:t>
      </w:r>
      <w:proofErr w:type="spellStart"/>
      <w:r w:rsidRPr="002508E4">
        <w:rPr>
          <w:rStyle w:val="StyleUnderline"/>
          <w:rFonts w:ascii="Calibri" w:hAnsi="Calibri" w:cs="Calibri"/>
        </w:rPr>
        <w:t>speciic</w:t>
      </w:r>
      <w:proofErr w:type="spellEnd"/>
      <w:r w:rsidRPr="002508E4">
        <w:rPr>
          <w:rStyle w:val="StyleUnderline"/>
          <w:rFonts w:ascii="Calibri" w:hAnsi="Calibri" w:cs="Calibri"/>
        </w:rPr>
        <w:t xml:space="preserve"> institutions and representations</w:t>
      </w:r>
      <w:r w:rsidRPr="002508E4">
        <w:rPr>
          <w:rFonts w:ascii="Calibri" w:hAnsi="Calibri" w:cs="Calibri"/>
          <w:sz w:val="16"/>
        </w:rPr>
        <w:t xml:space="preserve">. Deleuze and Guattari’s comparison of capitalism with despotism in Anti-Oedipus demonstrates precisely that: </w:t>
      </w:r>
      <w:r w:rsidRPr="002508E4">
        <w:rPr>
          <w:rStyle w:val="StyleUnderline"/>
          <w:rFonts w:ascii="Calibri" w:hAnsi="Calibri" w:cs="Calibri"/>
          <w:highlight w:val="green"/>
        </w:rPr>
        <w:t>under capitalism, separation</w:t>
      </w:r>
      <w:r w:rsidRPr="002508E4">
        <w:rPr>
          <w:rStyle w:val="StyleUnderline"/>
          <w:rFonts w:ascii="Calibri" w:hAnsi="Calibri" w:cs="Calibri"/>
        </w:rPr>
        <w:t xml:space="preserve"> from the Mother </w:t>
      </w:r>
      <w:r w:rsidRPr="002508E4">
        <w:rPr>
          <w:rStyle w:val="StyleUnderline"/>
          <w:rFonts w:ascii="Calibri" w:hAnsi="Calibri" w:cs="Calibri"/>
          <w:highlight w:val="green"/>
        </w:rPr>
        <w:t>is achieved by means of a negative taboo</w:t>
      </w:r>
      <w:r w:rsidRPr="002508E4">
        <w:rPr>
          <w:rStyle w:val="StyleUnderline"/>
          <w:rFonts w:ascii="Calibri" w:hAnsi="Calibri" w:cs="Calibri"/>
        </w:rPr>
        <w:t xml:space="preserve"> proscribing sexual relations with other members of the nuclear family</w:t>
      </w:r>
      <w:r w:rsidRPr="002508E4">
        <w:rPr>
          <w:rFonts w:ascii="Calibri" w:hAnsi="Calibri" w:cs="Calibri"/>
          <w:sz w:val="16"/>
        </w:rPr>
        <w:t xml:space="preserve">; but under despotism, </w:t>
      </w:r>
      <w:r w:rsidRPr="002508E4">
        <w:rPr>
          <w:rStyle w:val="StyleUnderline"/>
          <w:rFonts w:ascii="Calibri" w:hAnsi="Calibri" w:cs="Calibri"/>
        </w:rPr>
        <w:t>separation is achieved by means of a positive dispensation prescribing incest among members of the royal family as a privilege only they may enjoy</w:t>
      </w:r>
      <w:r w:rsidRPr="002508E4">
        <w:rPr>
          <w:rFonts w:ascii="Calibri" w:hAnsi="Calibri" w:cs="Calibri"/>
          <w:sz w:val="16"/>
        </w:rPr>
        <w:t xml:space="preserve"> (AO 200–2). In one case, </w:t>
      </w:r>
      <w:r w:rsidRPr="002508E4">
        <w:rPr>
          <w:rStyle w:val="StyleUnderline"/>
          <w:rFonts w:ascii="Calibri" w:hAnsi="Calibri" w:cs="Calibri"/>
        </w:rPr>
        <w:t xml:space="preserve">the archetypal Problem is “solved” with a negative pro- </w:t>
      </w:r>
      <w:proofErr w:type="spellStart"/>
      <w:r w:rsidRPr="002508E4">
        <w:rPr>
          <w:rStyle w:val="StyleUnderline"/>
          <w:rFonts w:ascii="Calibri" w:hAnsi="Calibri" w:cs="Calibri"/>
        </w:rPr>
        <w:t>scription</w:t>
      </w:r>
      <w:proofErr w:type="spellEnd"/>
      <w:r w:rsidRPr="002508E4">
        <w:rPr>
          <w:rStyle w:val="StyleUnderline"/>
          <w:rFonts w:ascii="Calibri" w:hAnsi="Calibri" w:cs="Calibri"/>
        </w:rPr>
        <w:t xml:space="preserve"> bearing exclusively on family relations, while in the other, the same Problem is “solved” with a positive though invidious pre- </w:t>
      </w:r>
      <w:proofErr w:type="spellStart"/>
      <w:r w:rsidRPr="002508E4">
        <w:rPr>
          <w:rStyle w:val="StyleUnderline"/>
          <w:rFonts w:ascii="Calibri" w:hAnsi="Calibri" w:cs="Calibri"/>
        </w:rPr>
        <w:t>scription</w:t>
      </w:r>
      <w:proofErr w:type="spellEnd"/>
      <w:r w:rsidRPr="002508E4">
        <w:rPr>
          <w:rStyle w:val="StyleUnderline"/>
          <w:rFonts w:ascii="Calibri" w:hAnsi="Calibri" w:cs="Calibri"/>
        </w:rPr>
        <w:t xml:space="preserve"> bearing inclusively on caste relations in society as a whole that differentiate royalty from everyone else.</w:t>
      </w:r>
      <w:r w:rsidRPr="002508E4">
        <w:rPr>
          <w:rFonts w:ascii="Calibri" w:hAnsi="Calibri" w:cs="Calibri"/>
          <w:sz w:val="16"/>
        </w:rPr>
        <w:t xml:space="preserve"> There is a lot more to such a comparison and the contextualizing procedure underlying it than this, but one thing they suggest is that </w:t>
      </w:r>
      <w:r w:rsidRPr="002508E4">
        <w:rPr>
          <w:rStyle w:val="StyleUnderline"/>
          <w:rFonts w:ascii="Calibri" w:hAnsi="Calibri" w:cs="Calibri"/>
          <w:highlight w:val="green"/>
        </w:rPr>
        <w:t>the</w:t>
      </w:r>
      <w:r w:rsidRPr="002508E4">
        <w:rPr>
          <w:rStyle w:val="StyleUnderline"/>
          <w:rFonts w:ascii="Calibri" w:hAnsi="Calibri" w:cs="Calibri"/>
        </w:rPr>
        <w:t xml:space="preserve"> existence of the psychoanalytic </w:t>
      </w:r>
      <w:r w:rsidRPr="002508E4">
        <w:rPr>
          <w:rStyle w:val="StyleUnderline"/>
          <w:rFonts w:ascii="Calibri" w:hAnsi="Calibri" w:cs="Calibri"/>
          <w:highlight w:val="green"/>
        </w:rPr>
        <w:t>Oedipus Complex depends</w:t>
      </w:r>
      <w:r w:rsidRPr="002508E4">
        <w:rPr>
          <w:rStyle w:val="StyleUnderline"/>
          <w:rFonts w:ascii="Calibri" w:hAnsi="Calibri" w:cs="Calibri"/>
        </w:rPr>
        <w:t xml:space="preserve"> entirely </w:t>
      </w:r>
      <w:r w:rsidRPr="002508E4">
        <w:rPr>
          <w:rStyle w:val="StyleUnderline"/>
          <w:rFonts w:ascii="Calibri" w:hAnsi="Calibri" w:cs="Calibri"/>
          <w:highlight w:val="green"/>
        </w:rPr>
        <w:t>on the</w:t>
      </w:r>
      <w:r w:rsidRPr="002508E4">
        <w:rPr>
          <w:rStyle w:val="StyleUnderline"/>
          <w:rFonts w:ascii="Calibri" w:hAnsi="Calibri" w:cs="Calibri"/>
        </w:rPr>
        <w:t xml:space="preserve"> historic- ally </w:t>
      </w:r>
      <w:r w:rsidRPr="002508E4">
        <w:rPr>
          <w:rStyle w:val="StyleUnderline"/>
          <w:rFonts w:ascii="Calibri" w:hAnsi="Calibri" w:cs="Calibri"/>
          <w:highlight w:val="green"/>
        </w:rPr>
        <w:t>contingent institution of the nuclear family</w:t>
      </w:r>
      <w:r w:rsidRPr="002508E4">
        <w:rPr>
          <w:rStyle w:val="StyleUnderline"/>
          <w:rFonts w:ascii="Calibri" w:hAnsi="Calibri" w:cs="Calibri"/>
        </w:rPr>
        <w:t xml:space="preserve">, and that </w:t>
      </w:r>
      <w:r w:rsidRPr="002508E4">
        <w:rPr>
          <w:rStyle w:val="Emphasis"/>
          <w:rFonts w:cs="Calibri"/>
        </w:rPr>
        <w:t xml:space="preserve">it is critical to understand the nuclear family in turn </w:t>
      </w:r>
      <w:r w:rsidRPr="002508E4">
        <w:rPr>
          <w:rStyle w:val="Emphasis"/>
          <w:rFonts w:cs="Calibri"/>
          <w:highlight w:val="green"/>
        </w:rPr>
        <w:t xml:space="preserve">as a </w:t>
      </w:r>
      <w:r w:rsidRPr="002508E4">
        <w:rPr>
          <w:rStyle w:val="Emphasis"/>
          <w:rFonts w:cs="Calibri"/>
        </w:rPr>
        <w:t>strictly</w:t>
      </w:r>
      <w:r w:rsidRPr="002508E4">
        <w:rPr>
          <w:rStyle w:val="Emphasis"/>
          <w:rFonts w:cs="Calibri"/>
          <w:highlight w:val="green"/>
        </w:rPr>
        <w:t xml:space="preserve"> capitalist institution.</w:t>
      </w:r>
      <w:r w:rsidRPr="002508E4">
        <w:rPr>
          <w:rFonts w:ascii="Calibri" w:hAnsi="Calibri" w:cs="Calibri"/>
          <w:sz w:val="16"/>
        </w:rPr>
        <w:t xml:space="preserve"> It is crucial to note that this does not mean that the Oedipus Complex doesn’t exist, or that psychoanalysis somehow got it wrong: on the contrary, </w:t>
      </w:r>
      <w:r w:rsidRPr="002508E4">
        <w:rPr>
          <w:rStyle w:val="StyleUnderline"/>
          <w:rFonts w:ascii="Calibri" w:hAnsi="Calibri" w:cs="Calibri"/>
        </w:rPr>
        <w:t xml:space="preserve">the Oedipus Complex is in an import- ant sense all too real, and </w:t>
      </w:r>
      <w:r w:rsidRPr="002508E4">
        <w:rPr>
          <w:rStyle w:val="Emphasis"/>
          <w:rFonts w:cs="Calibri"/>
          <w:highlight w:val="green"/>
        </w:rPr>
        <w:t>the problem with psychoanalysis is that it</w:t>
      </w:r>
      <w:r w:rsidRPr="002508E4">
        <w:rPr>
          <w:rStyle w:val="Emphasis"/>
          <w:rFonts w:cs="Calibri"/>
        </w:rPr>
        <w:t xml:space="preserve"> got it right but </w:t>
      </w:r>
      <w:r w:rsidRPr="002508E4">
        <w:rPr>
          <w:rStyle w:val="Emphasis"/>
          <w:rFonts w:cs="Calibri"/>
          <w:highlight w:val="green"/>
        </w:rPr>
        <w:t>does nothing to free us from it;</w:t>
      </w:r>
      <w:r w:rsidRPr="002508E4">
        <w:rPr>
          <w:rStyle w:val="StyleUnderline"/>
          <w:rFonts w:ascii="Calibri" w:hAnsi="Calibri" w:cs="Calibri"/>
        </w:rPr>
        <w:t xml:space="preserve"> instead</w:t>
      </w:r>
      <w:r w:rsidRPr="002508E4">
        <w:rPr>
          <w:rStyle w:val="Emphasis"/>
          <w:rFonts w:cs="Calibri"/>
        </w:rPr>
        <w:t xml:space="preserve">, </w:t>
      </w:r>
      <w:r w:rsidRPr="002508E4">
        <w:rPr>
          <w:rStyle w:val="Emphasis"/>
          <w:rFonts w:cs="Calibri"/>
          <w:highlight w:val="green"/>
        </w:rPr>
        <w:t>it ends up</w:t>
      </w:r>
      <w:r w:rsidRPr="002508E4">
        <w:rPr>
          <w:rStyle w:val="Emphasis"/>
          <w:rFonts w:cs="Calibri"/>
        </w:rPr>
        <w:t xml:space="preserve"> actually </w:t>
      </w:r>
      <w:r w:rsidRPr="002508E4">
        <w:rPr>
          <w:rStyle w:val="Emphasis"/>
          <w:rFonts w:cs="Calibri"/>
          <w:highlight w:val="green"/>
        </w:rPr>
        <w:t>reinforcing our subjection to</w:t>
      </w:r>
      <w:r w:rsidRPr="002508E4">
        <w:rPr>
          <w:rStyle w:val="Emphasis"/>
          <w:rFonts w:cs="Calibri"/>
        </w:rPr>
        <w:t xml:space="preserve"> ultimately </w:t>
      </w:r>
      <w:r w:rsidRPr="002508E4">
        <w:rPr>
          <w:rStyle w:val="Emphasis"/>
          <w:rFonts w:cs="Calibri"/>
          <w:highlight w:val="green"/>
        </w:rPr>
        <w:t>capitalist</w:t>
      </w:r>
      <w:r w:rsidRPr="002508E4">
        <w:rPr>
          <w:rStyle w:val="Emphasis"/>
          <w:rFonts w:cs="Calibri"/>
        </w:rPr>
        <w:t xml:space="preserve"> social and familial </w:t>
      </w:r>
      <w:r w:rsidRPr="002508E4">
        <w:rPr>
          <w:rStyle w:val="Emphasis"/>
          <w:rFonts w:cs="Calibri"/>
          <w:highlight w:val="green"/>
        </w:rPr>
        <w:t xml:space="preserve">relations </w:t>
      </w:r>
      <w:r w:rsidRPr="002508E4">
        <w:rPr>
          <w:rStyle w:val="StyleUnderline"/>
          <w:rFonts w:ascii="Calibri" w:hAnsi="Calibri" w:cs="Calibri"/>
          <w:highlight w:val="green"/>
        </w:rPr>
        <w:t>under the guise of promoting</w:t>
      </w:r>
      <w:r w:rsidRPr="002508E4">
        <w:rPr>
          <w:rStyle w:val="StyleUnderline"/>
          <w:rFonts w:ascii="Calibri" w:hAnsi="Calibri" w:cs="Calibri"/>
        </w:rPr>
        <w:t xml:space="preserve"> personal </w:t>
      </w:r>
      <w:proofErr w:type="spellStart"/>
      <w:r w:rsidRPr="002508E4">
        <w:rPr>
          <w:rStyle w:val="StyleUnderline"/>
          <w:rFonts w:ascii="Calibri" w:hAnsi="Calibri" w:cs="Calibri"/>
        </w:rPr>
        <w:t>psy</w:t>
      </w:r>
      <w:proofErr w:type="spellEnd"/>
      <w:r w:rsidRPr="002508E4">
        <w:rPr>
          <w:rStyle w:val="StyleUnderline"/>
          <w:rFonts w:ascii="Calibri" w:hAnsi="Calibri" w:cs="Calibri"/>
        </w:rPr>
        <w:t xml:space="preserve">- chic </w:t>
      </w:r>
      <w:r w:rsidRPr="002508E4">
        <w:rPr>
          <w:rStyle w:val="StyleUnderline"/>
          <w:rFonts w:ascii="Calibri" w:hAnsi="Calibri" w:cs="Calibri"/>
          <w:highlight w:val="green"/>
        </w:rPr>
        <w:t>health.</w:t>
      </w:r>
      <w:r w:rsidRPr="002508E4">
        <w:rPr>
          <w:rStyle w:val="StyleUnderline"/>
          <w:rFonts w:ascii="Calibri" w:hAnsi="Calibri" w:cs="Calibri"/>
        </w:rPr>
        <w:t xml:space="preserve"> </w:t>
      </w:r>
      <w:r w:rsidRPr="002508E4">
        <w:rPr>
          <w:rStyle w:val="Emphasis"/>
          <w:rFonts w:cs="Calibri"/>
        </w:rPr>
        <w:t xml:space="preserve">Now what makes the Oedipal-nuclear family a strictly capital- </w:t>
      </w:r>
      <w:proofErr w:type="spellStart"/>
      <w:r w:rsidRPr="002508E4">
        <w:rPr>
          <w:rStyle w:val="Emphasis"/>
          <w:rFonts w:cs="Calibri"/>
        </w:rPr>
        <w:t>ist</w:t>
      </w:r>
      <w:proofErr w:type="spellEnd"/>
      <w:r w:rsidRPr="002508E4">
        <w:rPr>
          <w:rStyle w:val="Emphasis"/>
          <w:rFonts w:cs="Calibri"/>
        </w:rPr>
        <w:t xml:space="preserve"> institution is this: at the same time that the accumulation of wealth is privatized in the economy, </w:t>
      </w:r>
      <w:r w:rsidRPr="002508E4">
        <w:rPr>
          <w:rStyle w:val="Emphasis"/>
          <w:rFonts w:cs="Calibri"/>
          <w:highlight w:val="green"/>
        </w:rPr>
        <w:t>the reproduction of subjectivity is privatized in the family</w:t>
      </w:r>
      <w:r w:rsidRPr="002508E4">
        <w:rPr>
          <w:rStyle w:val="Emphasis"/>
          <w:rFonts w:cs="Calibri"/>
        </w:rPr>
        <w:t>.</w:t>
      </w:r>
      <w:r w:rsidRPr="002508E4">
        <w:rPr>
          <w:rFonts w:ascii="Calibri" w:hAnsi="Calibri" w:cs="Calibri"/>
          <w:sz w:val="16"/>
        </w:rPr>
        <w:t xml:space="preserve"> So it is not simply that the nuclear fam- </w:t>
      </w:r>
      <w:proofErr w:type="spellStart"/>
      <w:r w:rsidRPr="002508E4">
        <w:rPr>
          <w:rFonts w:ascii="Calibri" w:hAnsi="Calibri" w:cs="Calibri"/>
          <w:sz w:val="16"/>
        </w:rPr>
        <w:t>ily</w:t>
      </w:r>
      <w:proofErr w:type="spellEnd"/>
      <w:r w:rsidRPr="002508E4">
        <w:rPr>
          <w:rFonts w:ascii="Calibri" w:hAnsi="Calibri" w:cs="Calibri"/>
          <w:sz w:val="16"/>
        </w:rPr>
        <w:t xml:space="preserve"> is smaller in scope or scale than all other “extended” family forms throughout history (although this result is crucial): </w:t>
      </w:r>
      <w:r w:rsidRPr="002508E4">
        <w:rPr>
          <w:rStyle w:val="StyleUnderline"/>
          <w:rFonts w:ascii="Calibri" w:hAnsi="Calibri" w:cs="Calibri"/>
        </w:rPr>
        <w:t xml:space="preserve">it is also that the relations of </w:t>
      </w:r>
      <w:r w:rsidRPr="002508E4">
        <w:rPr>
          <w:rStyle w:val="StyleUnderline"/>
          <w:rFonts w:ascii="Calibri" w:hAnsi="Calibri" w:cs="Calibri"/>
          <w:highlight w:val="green"/>
        </w:rPr>
        <w:t>reproduction in the family are</w:t>
      </w:r>
      <w:r w:rsidRPr="002508E4">
        <w:rPr>
          <w:rStyle w:val="StyleUnderline"/>
          <w:rFonts w:ascii="Calibri" w:hAnsi="Calibri" w:cs="Calibri"/>
        </w:rPr>
        <w:t xml:space="preserve"> increasingly </w:t>
      </w:r>
      <w:r w:rsidRPr="002508E4">
        <w:rPr>
          <w:rStyle w:val="StyleUnderline"/>
          <w:rFonts w:ascii="Calibri" w:hAnsi="Calibri" w:cs="Calibri"/>
          <w:highlight w:val="green"/>
        </w:rPr>
        <w:t>segregated from</w:t>
      </w:r>
      <w:r w:rsidRPr="002508E4">
        <w:rPr>
          <w:rStyle w:val="StyleUnderline"/>
          <w:rFonts w:ascii="Calibri" w:hAnsi="Calibri" w:cs="Calibri"/>
        </w:rPr>
        <w:t xml:space="preserve"> the relations of </w:t>
      </w:r>
      <w:r w:rsidRPr="002508E4">
        <w:rPr>
          <w:rStyle w:val="StyleUnderline"/>
          <w:rFonts w:ascii="Calibri" w:hAnsi="Calibri" w:cs="Calibri"/>
          <w:highlight w:val="green"/>
        </w:rPr>
        <w:t>production in the economy</w:t>
      </w:r>
      <w:r w:rsidRPr="002508E4">
        <w:rPr>
          <w:rStyle w:val="StyleUnderline"/>
          <w:rFonts w:ascii="Calibri" w:hAnsi="Calibri" w:cs="Calibri"/>
        </w:rPr>
        <w:t xml:space="preserve"> (which themselves become increasingly segregated from politics and every- day life).</w:t>
      </w:r>
      <w:r w:rsidRPr="002508E4">
        <w:rPr>
          <w:rFonts w:ascii="Calibri" w:hAnsi="Calibri" w:cs="Calibri"/>
          <w:sz w:val="16"/>
        </w:rPr>
        <w:t xml:space="preserve"> Under capitalism, </w:t>
      </w:r>
      <w:r w:rsidRPr="002508E4">
        <w:rPr>
          <w:rStyle w:val="StyleUnderline"/>
          <w:rFonts w:ascii="Calibri" w:hAnsi="Calibri" w:cs="Calibri"/>
        </w:rPr>
        <w:t xml:space="preserve">economic production takes place </w:t>
      </w:r>
      <w:proofErr w:type="spellStart"/>
      <w:r w:rsidRPr="002508E4">
        <w:rPr>
          <w:rStyle w:val="StyleUnderline"/>
          <w:rFonts w:ascii="Calibri" w:hAnsi="Calibri" w:cs="Calibri"/>
        </w:rPr>
        <w:t>exclu</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sively</w:t>
      </w:r>
      <w:proofErr w:type="spellEnd"/>
      <w:r w:rsidRPr="002508E4">
        <w:rPr>
          <w:rStyle w:val="StyleUnderline"/>
          <w:rFonts w:ascii="Calibri" w:hAnsi="Calibri" w:cs="Calibri"/>
        </w:rPr>
        <w:t xml:space="preserve"> outside the family, with the family relegated to being a locus of consumption and reproduction.</w:t>
      </w:r>
      <w:r w:rsidRPr="002508E4">
        <w:rPr>
          <w:rFonts w:ascii="Calibri" w:hAnsi="Calibri" w:cs="Calibri"/>
          <w:sz w:val="16"/>
        </w:rPr>
        <w:t xml:space="preserve"> It is for this reason that Deleuze and Guattari say that of </w:t>
      </w:r>
      <w:r w:rsidRPr="002508E4">
        <w:rPr>
          <w:rStyle w:val="StyleUnderline"/>
          <w:rFonts w:ascii="Calibri" w:hAnsi="Calibri" w:cs="Calibri"/>
        </w:rPr>
        <w:t xml:space="preserve">all the modes of production, capitalism fosters the greatest “difference in regime” between social </w:t>
      </w:r>
      <w:proofErr w:type="spellStart"/>
      <w:r w:rsidRPr="002508E4">
        <w:rPr>
          <w:rStyle w:val="StyleUnderline"/>
          <w:rFonts w:ascii="Calibri" w:hAnsi="Calibri" w:cs="Calibri"/>
        </w:rPr>
        <w:t>produc</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tion</w:t>
      </w:r>
      <w:proofErr w:type="spellEnd"/>
      <w:r w:rsidRPr="002508E4">
        <w:rPr>
          <w:rStyle w:val="StyleUnderline"/>
          <w:rFonts w:ascii="Calibri" w:hAnsi="Calibri" w:cs="Calibri"/>
        </w:rPr>
        <w:t xml:space="preserve"> and what they call “desiring-production,” whereas in all other social formations, production relations and </w:t>
      </w:r>
      <w:r w:rsidRPr="002508E4">
        <w:rPr>
          <w:rStyle w:val="StyleUnderline"/>
          <w:rFonts w:ascii="Calibri" w:hAnsi="Calibri" w:cs="Calibri"/>
        </w:rPr>
        <w:lastRenderedPageBreak/>
        <w:t xml:space="preserve">“extended” family </w:t>
      </w:r>
      <w:proofErr w:type="spellStart"/>
      <w:r w:rsidRPr="002508E4">
        <w:rPr>
          <w:rStyle w:val="StyleUnderline"/>
          <w:rFonts w:ascii="Calibri" w:hAnsi="Calibri" w:cs="Calibri"/>
        </w:rPr>
        <w:t>rela</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tions</w:t>
      </w:r>
      <w:proofErr w:type="spellEnd"/>
      <w:r w:rsidRPr="002508E4">
        <w:rPr>
          <w:rStyle w:val="StyleUnderline"/>
          <w:rFonts w:ascii="Calibri" w:hAnsi="Calibri" w:cs="Calibri"/>
        </w:rPr>
        <w:t xml:space="preserve"> coincide more or less and interconnec</w:t>
      </w:r>
      <w:r w:rsidRPr="002508E4">
        <w:rPr>
          <w:rFonts w:ascii="Calibri" w:hAnsi="Calibri" w:cs="Calibri"/>
          <w:sz w:val="16"/>
        </w:rPr>
        <w:t xml:space="preserve">t.11 The complex </w:t>
      </w:r>
      <w:proofErr w:type="spellStart"/>
      <w:r w:rsidRPr="002508E4">
        <w:rPr>
          <w:rFonts w:ascii="Calibri" w:hAnsi="Calibri" w:cs="Calibri"/>
          <w:sz w:val="16"/>
        </w:rPr>
        <w:t>rela</w:t>
      </w:r>
      <w:proofErr w:type="spellEnd"/>
      <w:r w:rsidRPr="002508E4">
        <w:rPr>
          <w:rFonts w:ascii="Calibri" w:hAnsi="Calibri" w:cs="Calibri"/>
          <w:sz w:val="16"/>
        </w:rPr>
        <w:t xml:space="preserve">- </w:t>
      </w:r>
      <w:proofErr w:type="spellStart"/>
      <w:r w:rsidRPr="002508E4">
        <w:rPr>
          <w:rFonts w:ascii="Calibri" w:hAnsi="Calibri" w:cs="Calibri"/>
          <w:sz w:val="16"/>
        </w:rPr>
        <w:t>tions</w:t>
      </w:r>
      <w:proofErr w:type="spellEnd"/>
      <w:r w:rsidRPr="002508E4">
        <w:rPr>
          <w:rFonts w:ascii="Calibri" w:hAnsi="Calibri" w:cs="Calibri"/>
          <w:sz w:val="16"/>
        </w:rPr>
        <w:t xml:space="preserve"> between social production and desiring-production are key to Deleuze and Guattari’s transformation of psychoanalysis, and bear closer examination. Most important, the distinction between desiring-production and social production does not correspond to the distinction between fantasy and reality: desiring-production and social </w:t>
      </w:r>
      <w:proofErr w:type="spellStart"/>
      <w:r w:rsidRPr="002508E4">
        <w:rPr>
          <w:rFonts w:ascii="Calibri" w:hAnsi="Calibri" w:cs="Calibri"/>
          <w:sz w:val="16"/>
        </w:rPr>
        <w:t>produc</w:t>
      </w:r>
      <w:proofErr w:type="spellEnd"/>
      <w:r w:rsidRPr="002508E4">
        <w:rPr>
          <w:rFonts w:ascii="Calibri" w:hAnsi="Calibri" w:cs="Calibri"/>
          <w:sz w:val="16"/>
        </w:rPr>
        <w:t xml:space="preserve">- </w:t>
      </w:r>
      <w:proofErr w:type="spellStart"/>
      <w:r w:rsidRPr="002508E4">
        <w:rPr>
          <w:rFonts w:ascii="Calibri" w:hAnsi="Calibri" w:cs="Calibri"/>
          <w:sz w:val="16"/>
        </w:rPr>
        <w:t>tion</w:t>
      </w:r>
      <w:proofErr w:type="spellEnd"/>
      <w:r w:rsidRPr="002508E4">
        <w:rPr>
          <w:rFonts w:ascii="Calibri" w:hAnsi="Calibri" w:cs="Calibri"/>
          <w:sz w:val="16"/>
        </w:rPr>
        <w:t xml:space="preserve"> are equally real, and they are both equally informed, invested, and motivated by fantasy. They are (to revert to the term Deleuze deploys later, in his work on Leibniz and Foucault, and that we used a moment ago) precisely folds of one another. While it is true that they belong to “different regimes,” and that the degree of differ- </w:t>
      </w:r>
      <w:proofErr w:type="spellStart"/>
      <w:r w:rsidRPr="002508E4">
        <w:rPr>
          <w:rFonts w:ascii="Calibri" w:hAnsi="Calibri" w:cs="Calibri"/>
          <w:sz w:val="16"/>
        </w:rPr>
        <w:t>ence</w:t>
      </w:r>
      <w:proofErr w:type="spellEnd"/>
      <w:r w:rsidRPr="002508E4">
        <w:rPr>
          <w:rFonts w:ascii="Calibri" w:hAnsi="Calibri" w:cs="Calibri"/>
          <w:sz w:val="16"/>
        </w:rPr>
        <w:t xml:space="preserve"> between them varies historically, ultimately, like instincts and institutions, they are utterly interdependent and “identical in nature,” as Deleuze and Guattari put it, comprising the two sides of a single, universal process of production: </w:t>
      </w:r>
      <w:r w:rsidRPr="002508E4">
        <w:rPr>
          <w:rStyle w:val="StyleUnderline"/>
          <w:rFonts w:ascii="Calibri" w:hAnsi="Calibri" w:cs="Calibri"/>
        </w:rPr>
        <w:t>There is only one kind of production, the production of the real</w:t>
      </w:r>
      <w:r w:rsidRPr="002508E4">
        <w:rPr>
          <w:rFonts w:ascii="Calibri" w:hAnsi="Calibri" w:cs="Calibri"/>
          <w:sz w:val="16"/>
        </w:rPr>
        <w:t xml:space="preserve">. And doubt- less we can express this identity in two different ways ... We can say that social production, under determinate conditions, derives primarily from desiring-production: which is to say that Homo </w:t>
      </w:r>
      <w:proofErr w:type="spellStart"/>
      <w:r w:rsidRPr="002508E4">
        <w:rPr>
          <w:rFonts w:ascii="Calibri" w:hAnsi="Calibri" w:cs="Calibri"/>
          <w:sz w:val="16"/>
        </w:rPr>
        <w:t>natura</w:t>
      </w:r>
      <w:proofErr w:type="spellEnd"/>
      <w:r w:rsidRPr="002508E4">
        <w:rPr>
          <w:rFonts w:ascii="Calibri" w:hAnsi="Calibri" w:cs="Calibri"/>
          <w:sz w:val="16"/>
        </w:rPr>
        <w:t xml:space="preserve"> comes first. But we must also say, more accurately, </w:t>
      </w:r>
      <w:r w:rsidRPr="002508E4">
        <w:rPr>
          <w:rStyle w:val="StyleUnderline"/>
          <w:rFonts w:ascii="Calibri" w:hAnsi="Calibri" w:cs="Calibri"/>
        </w:rPr>
        <w:t>that desiring-production is first and fore- most social in nature, and tends to free itself only at the end [of history]:</w:t>
      </w:r>
      <w:r w:rsidRPr="002508E4">
        <w:rPr>
          <w:rFonts w:ascii="Calibri" w:hAnsi="Calibri" w:cs="Calibri"/>
          <w:sz w:val="16"/>
        </w:rPr>
        <w:t xml:space="preserve"> which is to say that Homo </w:t>
      </w:r>
      <w:proofErr w:type="spellStart"/>
      <w:r w:rsidRPr="002508E4">
        <w:rPr>
          <w:rFonts w:ascii="Calibri" w:hAnsi="Calibri" w:cs="Calibri"/>
          <w:sz w:val="16"/>
        </w:rPr>
        <w:t>historia</w:t>
      </w:r>
      <w:proofErr w:type="spellEnd"/>
      <w:r w:rsidRPr="002508E4">
        <w:rPr>
          <w:rFonts w:ascii="Calibri" w:hAnsi="Calibri" w:cs="Calibri"/>
          <w:sz w:val="16"/>
        </w:rPr>
        <w:t xml:space="preserve"> comes first. (AO 32–33) Paradoxically, </w:t>
      </w:r>
      <w:r w:rsidRPr="002508E4">
        <w:rPr>
          <w:rStyle w:val="StyleUnderline"/>
          <w:rFonts w:ascii="Calibri" w:hAnsi="Calibri" w:cs="Calibri"/>
          <w:highlight w:val="green"/>
        </w:rPr>
        <w:t xml:space="preserve">the </w:t>
      </w:r>
      <w:r w:rsidRPr="002508E4">
        <w:rPr>
          <w:rStyle w:val="StyleUnderline"/>
          <w:rFonts w:ascii="Calibri" w:hAnsi="Calibri" w:cs="Calibri"/>
        </w:rPr>
        <w:t xml:space="preserve">identical </w:t>
      </w:r>
      <w:r w:rsidRPr="002508E4">
        <w:rPr>
          <w:rStyle w:val="StyleUnderline"/>
          <w:rFonts w:ascii="Calibri" w:hAnsi="Calibri" w:cs="Calibri"/>
          <w:highlight w:val="green"/>
        </w:rPr>
        <w:t>nature of desiring</w:t>
      </w:r>
      <w:r w:rsidRPr="002508E4">
        <w:rPr>
          <w:rStyle w:val="StyleUnderline"/>
          <w:rFonts w:ascii="Calibri" w:hAnsi="Calibri" w:cs="Calibri"/>
        </w:rPr>
        <w:t xml:space="preserve"> and social production only becomes apparent toward the end of history, </w:t>
      </w:r>
      <w:r w:rsidRPr="002508E4">
        <w:rPr>
          <w:rStyle w:val="StyleUnderline"/>
          <w:rFonts w:ascii="Calibri" w:hAnsi="Calibri" w:cs="Calibri"/>
          <w:highlight w:val="green"/>
        </w:rPr>
        <w:t>under</w:t>
      </w:r>
      <w:r w:rsidRPr="002508E4">
        <w:rPr>
          <w:rStyle w:val="StyleUnderline"/>
          <w:rFonts w:ascii="Calibri" w:hAnsi="Calibri" w:cs="Calibri"/>
        </w:rPr>
        <w:t xml:space="preserve"> </w:t>
      </w:r>
      <w:r w:rsidRPr="002508E4">
        <w:rPr>
          <w:rStyle w:val="StyleUnderline"/>
          <w:rFonts w:ascii="Calibri" w:hAnsi="Calibri" w:cs="Calibri"/>
          <w:highlight w:val="green"/>
        </w:rPr>
        <w:t>capitalism</w:t>
      </w:r>
      <w:r w:rsidRPr="002508E4">
        <w:rPr>
          <w:rStyle w:val="StyleUnderline"/>
          <w:rFonts w:ascii="Calibri" w:hAnsi="Calibri" w:cs="Calibri"/>
        </w:rPr>
        <w:t xml:space="preserve">, where the difference in regime </w:t>
      </w:r>
      <w:r w:rsidRPr="002508E4">
        <w:rPr>
          <w:rStyle w:val="StyleUnderline"/>
          <w:rFonts w:ascii="Calibri" w:hAnsi="Calibri" w:cs="Calibri"/>
          <w:highlight w:val="green"/>
        </w:rPr>
        <w:t>is the greatest.</w:t>
      </w:r>
      <w:r w:rsidRPr="002508E4">
        <w:rPr>
          <w:rFonts w:ascii="Calibri" w:hAnsi="Calibri" w:cs="Calibri"/>
          <w:sz w:val="16"/>
        </w:rPr>
        <w:t xml:space="preserve"> To understand how this is so, we can as a kind of first approximation think of </w:t>
      </w:r>
      <w:r w:rsidRPr="002508E4">
        <w:rPr>
          <w:rStyle w:val="StyleUnderline"/>
          <w:rFonts w:ascii="Calibri" w:hAnsi="Calibri" w:cs="Calibri"/>
        </w:rPr>
        <w:t>desiring-</w:t>
      </w:r>
      <w:proofErr w:type="spellStart"/>
      <w:r w:rsidRPr="002508E4">
        <w:rPr>
          <w:rStyle w:val="StyleUnderline"/>
          <w:rFonts w:ascii="Calibri" w:hAnsi="Calibri" w:cs="Calibri"/>
        </w:rPr>
        <w:t>produc</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tion</w:t>
      </w:r>
      <w:proofErr w:type="spellEnd"/>
      <w:r w:rsidRPr="002508E4">
        <w:rPr>
          <w:rStyle w:val="StyleUnderline"/>
          <w:rFonts w:ascii="Calibri" w:hAnsi="Calibri" w:cs="Calibri"/>
        </w:rPr>
        <w:t xml:space="preserve"> as libido and of social production </w:t>
      </w:r>
      <w:r w:rsidRPr="002508E4">
        <w:rPr>
          <w:rStyle w:val="StyleUnderline"/>
          <w:rFonts w:ascii="Calibri" w:hAnsi="Calibri" w:cs="Calibri"/>
          <w:highlight w:val="green"/>
        </w:rPr>
        <w:t>as labor power</w:t>
      </w:r>
      <w:r w:rsidRPr="002508E4">
        <w:rPr>
          <w:rStyle w:val="StyleUnderline"/>
          <w:rFonts w:ascii="Calibri" w:hAnsi="Calibri" w:cs="Calibri"/>
        </w:rPr>
        <w:t>.</w:t>
      </w:r>
      <w:r w:rsidRPr="002508E4">
        <w:rPr>
          <w:rFonts w:ascii="Calibri" w:hAnsi="Calibri" w:cs="Calibri"/>
          <w:sz w:val="16"/>
        </w:rPr>
        <w:t xml:space="preserve"> They are both expressions of a single energy source which, as a second </w:t>
      </w:r>
      <w:proofErr w:type="spellStart"/>
      <w:r w:rsidRPr="002508E4">
        <w:rPr>
          <w:rFonts w:ascii="Calibri" w:hAnsi="Calibri" w:cs="Calibri"/>
          <w:sz w:val="16"/>
        </w:rPr>
        <w:t>approxima</w:t>
      </w:r>
      <w:proofErr w:type="spellEnd"/>
      <w:r w:rsidRPr="002508E4">
        <w:rPr>
          <w:rFonts w:ascii="Calibri" w:hAnsi="Calibri" w:cs="Calibri"/>
          <w:sz w:val="16"/>
        </w:rPr>
        <w:t xml:space="preserve">- </w:t>
      </w:r>
      <w:proofErr w:type="spellStart"/>
      <w:r w:rsidRPr="002508E4">
        <w:rPr>
          <w:rFonts w:ascii="Calibri" w:hAnsi="Calibri" w:cs="Calibri"/>
          <w:sz w:val="16"/>
        </w:rPr>
        <w:t>tion</w:t>
      </w:r>
      <w:proofErr w:type="spellEnd"/>
      <w:r w:rsidRPr="002508E4">
        <w:rPr>
          <w:rFonts w:ascii="Calibri" w:hAnsi="Calibri" w:cs="Calibri"/>
          <w:sz w:val="16"/>
        </w:rPr>
        <w:t xml:space="preserve">, we can consider to be actually akin to and conceptually derived from Nietzschean will to power and </w:t>
      </w:r>
      <w:proofErr w:type="spellStart"/>
      <w:r w:rsidRPr="002508E4">
        <w:rPr>
          <w:rFonts w:ascii="Calibri" w:hAnsi="Calibri" w:cs="Calibri"/>
          <w:sz w:val="16"/>
        </w:rPr>
        <w:t>Bergsonian</w:t>
      </w:r>
      <w:proofErr w:type="spellEnd"/>
      <w:r w:rsidRPr="002508E4">
        <w:rPr>
          <w:rFonts w:ascii="Calibri" w:hAnsi="Calibri" w:cs="Calibri"/>
          <w:sz w:val="16"/>
        </w:rPr>
        <w:t xml:space="preserve"> </w:t>
      </w:r>
      <w:proofErr w:type="spellStart"/>
      <w:r w:rsidRPr="002508E4">
        <w:rPr>
          <w:rFonts w:ascii="Calibri" w:hAnsi="Calibri" w:cs="Calibri"/>
          <w:sz w:val="16"/>
        </w:rPr>
        <w:t>élan</w:t>
      </w:r>
      <w:proofErr w:type="spellEnd"/>
      <w:r w:rsidRPr="002508E4">
        <w:rPr>
          <w:rFonts w:ascii="Calibri" w:hAnsi="Calibri" w:cs="Calibri"/>
          <w:sz w:val="16"/>
        </w:rPr>
        <w:t xml:space="preserve"> vital. But under capitalism, </w:t>
      </w:r>
      <w:r w:rsidRPr="002508E4">
        <w:rPr>
          <w:rStyle w:val="StyleUnderline"/>
          <w:rFonts w:ascii="Calibri" w:hAnsi="Calibri" w:cs="Calibri"/>
        </w:rPr>
        <w:t>this single form of energy is divided in two so radically by the wholesale segregation of the relations of reproduction (in the nuclear family) from the relations of production (in the economy</w:t>
      </w:r>
      <w:r w:rsidRPr="002508E4">
        <w:rPr>
          <w:rFonts w:ascii="Calibri" w:hAnsi="Calibri" w:cs="Calibri"/>
          <w:sz w:val="16"/>
        </w:rPr>
        <w:t xml:space="preserve">) that libido appears to be the proper object and </w:t>
      </w:r>
      <w:r w:rsidRPr="002508E4">
        <w:rPr>
          <w:rStyle w:val="StyleUnderline"/>
          <w:rFonts w:ascii="Calibri" w:hAnsi="Calibri" w:cs="Calibri"/>
        </w:rPr>
        <w:t>discovery of psychoanalysis and labor power the proper object and discovery of political economy.</w:t>
      </w:r>
      <w:r w:rsidRPr="002508E4">
        <w:rPr>
          <w:rFonts w:ascii="Calibri" w:hAnsi="Calibri" w:cs="Calibri"/>
          <w:sz w:val="16"/>
        </w:rPr>
        <w:t xml:space="preserve"> And, in a limited sense, they are indeed discrete objects or concepts. But </w:t>
      </w:r>
      <w:proofErr w:type="spellStart"/>
      <w:r w:rsidRPr="002508E4">
        <w:rPr>
          <w:rStyle w:val="StyleUnderline"/>
          <w:rFonts w:ascii="Calibri" w:hAnsi="Calibri" w:cs="Calibri"/>
          <w:highlight w:val="green"/>
        </w:rPr>
        <w:t>schizoanalysis</w:t>
      </w:r>
      <w:proofErr w:type="spellEnd"/>
      <w:r w:rsidRPr="002508E4">
        <w:rPr>
          <w:rStyle w:val="StyleUnderline"/>
          <w:rFonts w:ascii="Calibri" w:hAnsi="Calibri" w:cs="Calibri"/>
          <w:highlight w:val="green"/>
        </w:rPr>
        <w:t xml:space="preserve"> will</w:t>
      </w:r>
      <w:r w:rsidRPr="002508E4">
        <w:rPr>
          <w:rStyle w:val="StyleUnderline"/>
          <w:rFonts w:ascii="Calibri" w:hAnsi="Calibri" w:cs="Calibri"/>
        </w:rPr>
        <w:t xml:space="preserve"> insist on </w:t>
      </w:r>
      <w:r w:rsidRPr="002508E4">
        <w:rPr>
          <w:rStyle w:val="StyleUnderline"/>
          <w:rFonts w:ascii="Calibri" w:hAnsi="Calibri" w:cs="Calibri"/>
          <w:highlight w:val="green"/>
        </w:rPr>
        <w:t>break</w:t>
      </w:r>
      <w:r w:rsidRPr="002508E4">
        <w:rPr>
          <w:rStyle w:val="StyleUnderline"/>
          <w:rFonts w:ascii="Calibri" w:hAnsi="Calibri" w:cs="Calibri"/>
        </w:rPr>
        <w:t xml:space="preserve">ing </w:t>
      </w:r>
      <w:r w:rsidRPr="002508E4">
        <w:rPr>
          <w:rStyle w:val="StyleUnderline"/>
          <w:rFonts w:ascii="Calibri" w:hAnsi="Calibri" w:cs="Calibri"/>
          <w:highlight w:val="green"/>
        </w:rPr>
        <w:t>through the limitations</w:t>
      </w:r>
      <w:r w:rsidRPr="002508E4">
        <w:rPr>
          <w:rStyle w:val="StyleUnderline"/>
          <w:rFonts w:ascii="Calibri" w:hAnsi="Calibri" w:cs="Calibri"/>
        </w:rPr>
        <w:t xml:space="preserve"> of the disciplinary effects </w:t>
      </w:r>
      <w:r w:rsidRPr="002508E4">
        <w:rPr>
          <w:rStyle w:val="StyleUnderline"/>
          <w:rFonts w:ascii="Calibri" w:hAnsi="Calibri" w:cs="Calibri"/>
          <w:highlight w:val="green"/>
        </w:rPr>
        <w:t>of institutionalized segregation</w:t>
      </w:r>
      <w:r w:rsidRPr="002508E4">
        <w:rPr>
          <w:rStyle w:val="StyleUnderline"/>
          <w:rFonts w:ascii="Calibri" w:hAnsi="Calibri" w:cs="Calibri"/>
        </w:rPr>
        <w:t xml:space="preserve"> </w:t>
      </w:r>
      <w:r w:rsidRPr="002508E4">
        <w:rPr>
          <w:rFonts w:ascii="Calibri" w:hAnsi="Calibri" w:cs="Calibri"/>
          <w:sz w:val="16"/>
        </w:rPr>
        <w:t>(proclaiming that “Nature = Industry = History” [AO 25]),</w:t>
      </w:r>
      <w:r w:rsidRPr="002508E4">
        <w:rPr>
          <w:rStyle w:val="StyleUnderline"/>
          <w:rFonts w:ascii="Calibri" w:hAnsi="Calibri" w:cs="Calibri"/>
        </w:rPr>
        <w:t xml:space="preserve"> </w:t>
      </w:r>
      <w:r w:rsidRPr="002508E4">
        <w:rPr>
          <w:rStyle w:val="StyleUnderline"/>
          <w:rFonts w:ascii="Calibri" w:hAnsi="Calibri" w:cs="Calibri"/>
          <w:highlight w:val="green"/>
        </w:rPr>
        <w:t>in order to grasp production as a universal</w:t>
      </w:r>
      <w:r w:rsidRPr="002508E4">
        <w:rPr>
          <w:rStyle w:val="StyleUnderline"/>
          <w:rFonts w:ascii="Calibri" w:hAnsi="Calibri" w:cs="Calibri"/>
        </w:rPr>
        <w:t xml:space="preserve"> and thereby restore its full critical force, beyond both psychoanalysis and political economy. </w:t>
      </w:r>
      <w:r w:rsidRPr="002508E4">
        <w:rPr>
          <w:rFonts w:ascii="Calibri" w:hAnsi="Calibri" w:cs="Calibri"/>
          <w:sz w:val="16"/>
        </w:rPr>
        <w:t xml:space="preserve">One measure of the critical force unleashed by the </w:t>
      </w:r>
      <w:proofErr w:type="spellStart"/>
      <w:r w:rsidRPr="002508E4">
        <w:rPr>
          <w:rFonts w:ascii="Calibri" w:hAnsi="Calibri" w:cs="Calibri"/>
          <w:sz w:val="16"/>
        </w:rPr>
        <w:t>schizoanalytic</w:t>
      </w:r>
      <w:proofErr w:type="spellEnd"/>
      <w:r w:rsidRPr="002508E4">
        <w:rPr>
          <w:rFonts w:ascii="Calibri" w:hAnsi="Calibri" w:cs="Calibri"/>
          <w:sz w:val="16"/>
        </w:rPr>
        <w:t xml:space="preserve"> axiom that desiring-production and social production are ultimately identical in nature despite their difference in regime is the insight </w:t>
      </w:r>
      <w:r w:rsidRPr="002508E4">
        <w:rPr>
          <w:rStyle w:val="StyleUnderline"/>
          <w:rFonts w:ascii="Calibri" w:hAnsi="Calibri" w:cs="Calibri"/>
        </w:rPr>
        <w:t>it affords into the capitalist “solution” to the archetypal Problem of the Mother, alluded to above</w:t>
      </w:r>
      <w:r w:rsidRPr="002508E4">
        <w:rPr>
          <w:rFonts w:ascii="Calibri" w:hAnsi="Calibri" w:cs="Calibri"/>
          <w:sz w:val="16"/>
        </w:rPr>
        <w:t xml:space="preserve">. Imagine an abstract machine or institution composed of three parts, </w:t>
      </w:r>
      <w:r w:rsidRPr="002508E4">
        <w:rPr>
          <w:rStyle w:val="StyleUnderline"/>
          <w:rFonts w:ascii="Calibri" w:hAnsi="Calibri" w:cs="Calibri"/>
        </w:rPr>
        <w:t>where one’s access to a life- giving source is prevented by the intermediation of a domineering third party</w:t>
      </w:r>
      <w:r w:rsidRPr="002508E4">
        <w:rPr>
          <w:rFonts w:ascii="Calibri" w:hAnsi="Calibri" w:cs="Calibri"/>
          <w:sz w:val="16"/>
        </w:rPr>
        <w:t xml:space="preserve">. Now note that these are simultaneously the structural dynamics of both the nuclear family and the capitalist economy: </w:t>
      </w:r>
      <w:r w:rsidRPr="002508E4">
        <w:rPr>
          <w:rStyle w:val="StyleUnderline"/>
          <w:rFonts w:ascii="Calibri" w:hAnsi="Calibri" w:cs="Calibri"/>
          <w:highlight w:val="green"/>
        </w:rPr>
        <w:t>just as capital separates the worker from the means of</w:t>
      </w:r>
      <w:r w:rsidRPr="002508E4">
        <w:rPr>
          <w:rStyle w:val="StyleUnderline"/>
          <w:rFonts w:ascii="Calibri" w:hAnsi="Calibri" w:cs="Calibri"/>
        </w:rPr>
        <w:t xml:space="preserve"> life (from “Mother Nature”) </w:t>
      </w:r>
      <w:r w:rsidRPr="002508E4">
        <w:rPr>
          <w:rStyle w:val="StyleUnderline"/>
          <w:rFonts w:ascii="Calibri" w:hAnsi="Calibri" w:cs="Calibri"/>
          <w:highlight w:val="green"/>
        </w:rPr>
        <w:t>through primitive accumulation and defers the satisfactions of consumption</w:t>
      </w:r>
      <w:r w:rsidRPr="002508E4">
        <w:rPr>
          <w:rStyle w:val="StyleUnderline"/>
          <w:rFonts w:ascii="Calibri" w:hAnsi="Calibri" w:cs="Calibri"/>
        </w:rPr>
        <w:t xml:space="preserve"> (</w:t>
      </w:r>
      <w:proofErr w:type="spellStart"/>
      <w:r w:rsidRPr="002508E4">
        <w:rPr>
          <w:rStyle w:val="StyleUnderline"/>
          <w:rFonts w:ascii="Calibri" w:hAnsi="Calibri" w:cs="Calibri"/>
        </w:rPr>
        <w:t>consommation</w:t>
      </w:r>
      <w:proofErr w:type="spellEnd"/>
      <w:r w:rsidRPr="002508E4">
        <w:rPr>
          <w:rStyle w:val="StyleUnderline"/>
          <w:rFonts w:ascii="Calibri" w:hAnsi="Calibri" w:cs="Calibri"/>
        </w:rPr>
        <w:t xml:space="preserve"> in French) until after work, after pay-day, and after retirement, </w:t>
      </w:r>
      <w:r w:rsidRPr="002508E4">
        <w:rPr>
          <w:rStyle w:val="Emphasis"/>
          <w:rFonts w:cs="Calibri"/>
          <w:highlight w:val="green"/>
        </w:rPr>
        <w:t xml:space="preserve">so does the father separate the child from the </w:t>
      </w:r>
      <w:r w:rsidRPr="002508E4">
        <w:rPr>
          <w:rStyle w:val="Emphasis"/>
          <w:rFonts w:cs="Calibri"/>
        </w:rPr>
        <w:t>nurturing</w:t>
      </w:r>
      <w:r w:rsidRPr="002508E4">
        <w:rPr>
          <w:rStyle w:val="Emphasis"/>
          <w:rFonts w:cs="Calibri"/>
          <w:highlight w:val="green"/>
        </w:rPr>
        <w:t xml:space="preserve"> Mother</w:t>
      </w:r>
      <w:r w:rsidRPr="002508E4">
        <w:rPr>
          <w:rFonts w:ascii="Calibri" w:hAnsi="Calibri" w:cs="Calibri"/>
          <w:sz w:val="16"/>
        </w:rPr>
        <w:t xml:space="preserve"> (its means of life) through castration and defers the satisfactions of sexual consummation (also </w:t>
      </w:r>
      <w:proofErr w:type="spellStart"/>
      <w:r w:rsidRPr="002508E4">
        <w:rPr>
          <w:rFonts w:ascii="Calibri" w:hAnsi="Calibri" w:cs="Calibri"/>
          <w:sz w:val="16"/>
        </w:rPr>
        <w:t>consommation</w:t>
      </w:r>
      <w:proofErr w:type="spellEnd"/>
      <w:r w:rsidRPr="002508E4">
        <w:rPr>
          <w:rFonts w:ascii="Calibri" w:hAnsi="Calibri" w:cs="Calibri"/>
          <w:sz w:val="16"/>
        </w:rPr>
        <w:t xml:space="preserve"> in French) </w:t>
      </w:r>
      <w:r w:rsidRPr="002508E4">
        <w:rPr>
          <w:rStyle w:val="StyleUnderline"/>
          <w:rFonts w:ascii="Calibri" w:hAnsi="Calibri" w:cs="Calibri"/>
          <w:highlight w:val="green"/>
        </w:rPr>
        <w:t>until</w:t>
      </w:r>
      <w:r w:rsidRPr="002508E4">
        <w:rPr>
          <w:rStyle w:val="StyleUnderline"/>
          <w:rFonts w:ascii="Calibri" w:hAnsi="Calibri" w:cs="Calibri"/>
        </w:rPr>
        <w:t xml:space="preserve"> </w:t>
      </w:r>
      <w:r w:rsidRPr="002508E4">
        <w:rPr>
          <w:rStyle w:val="StyleUnderline"/>
          <w:rFonts w:ascii="Calibri" w:hAnsi="Calibri" w:cs="Calibri"/>
          <w:highlight w:val="green"/>
        </w:rPr>
        <w:t>maturity</w:t>
      </w:r>
      <w:r w:rsidRPr="002508E4">
        <w:rPr>
          <w:rStyle w:val="StyleUnderline"/>
          <w:rFonts w:ascii="Calibri" w:hAnsi="Calibri" w:cs="Calibri"/>
        </w:rPr>
        <w:t xml:space="preserve"> and the founding of a new family</w:t>
      </w:r>
      <w:r w:rsidRPr="002508E4">
        <w:rPr>
          <w:rFonts w:ascii="Calibri" w:hAnsi="Calibri" w:cs="Calibri"/>
          <w:sz w:val="16"/>
        </w:rPr>
        <w:t>:</w:t>
      </w:r>
      <w:r w:rsidRPr="002508E4">
        <w:rPr>
          <w:rStyle w:val="Emphasis"/>
          <w:rFonts w:cs="Calibri"/>
        </w:rPr>
        <w:t xml:space="preserve"> “</w:t>
      </w:r>
      <w:r w:rsidRPr="002508E4">
        <w:rPr>
          <w:rStyle w:val="Emphasis"/>
          <w:rFonts w:cs="Calibri"/>
          <w:highlight w:val="green"/>
        </w:rPr>
        <w:t>Father, mother, and child</w:t>
      </w:r>
      <w:r w:rsidRPr="002508E4">
        <w:rPr>
          <w:rStyle w:val="Emphasis"/>
          <w:rFonts w:cs="Calibri"/>
        </w:rPr>
        <w:t xml:space="preserve"> thus </w:t>
      </w:r>
      <w:r w:rsidRPr="002508E4">
        <w:rPr>
          <w:rStyle w:val="Emphasis"/>
          <w:rFonts w:cs="Calibri"/>
          <w:highlight w:val="green"/>
        </w:rPr>
        <w:t>become the simulacrum</w:t>
      </w:r>
      <w:r w:rsidRPr="002508E4">
        <w:rPr>
          <w:rStyle w:val="Emphasis"/>
          <w:rFonts w:cs="Calibri"/>
        </w:rPr>
        <w:t xml:space="preserve"> of the images </w:t>
      </w:r>
      <w:r w:rsidRPr="002508E4">
        <w:rPr>
          <w:rStyle w:val="Emphasis"/>
          <w:rFonts w:cs="Calibri"/>
          <w:highlight w:val="green"/>
        </w:rPr>
        <w:t>of capital</w:t>
      </w:r>
      <w:r w:rsidRPr="002508E4">
        <w:rPr>
          <w:rStyle w:val="Emphasis"/>
          <w:rFonts w:cs="Calibri"/>
        </w:rPr>
        <w:t xml:space="preserve"> </w:t>
      </w:r>
      <w:r w:rsidRPr="002508E4">
        <w:rPr>
          <w:rFonts w:ascii="Calibri" w:hAnsi="Calibri" w:cs="Calibri"/>
          <w:sz w:val="16"/>
        </w:rPr>
        <w:t xml:space="preserve">(‘“Mister Capital, Madame Earth,” and their child the Worker’),” Deleuze and Guattari pointedly </w:t>
      </w:r>
      <w:proofErr w:type="spellStart"/>
      <w:r w:rsidRPr="002508E4">
        <w:rPr>
          <w:rFonts w:ascii="Calibri" w:hAnsi="Calibri" w:cs="Calibri"/>
          <w:sz w:val="16"/>
        </w:rPr>
        <w:t>sug</w:t>
      </w:r>
      <w:proofErr w:type="spellEnd"/>
      <w:r w:rsidRPr="002508E4">
        <w:rPr>
          <w:rFonts w:ascii="Calibri" w:hAnsi="Calibri" w:cs="Calibri"/>
          <w:sz w:val="16"/>
        </w:rPr>
        <w:t xml:space="preserve">- gest, adapting a quotation from Marx (AO 264). (It should go without saying that there are myriad other ways of imagining, represent- </w:t>
      </w:r>
      <w:proofErr w:type="spellStart"/>
      <w:r w:rsidRPr="002508E4">
        <w:rPr>
          <w:rFonts w:ascii="Calibri" w:hAnsi="Calibri" w:cs="Calibri"/>
          <w:sz w:val="16"/>
        </w:rPr>
        <w:t>ing</w:t>
      </w:r>
      <w:proofErr w:type="spellEnd"/>
      <w:r w:rsidRPr="002508E4">
        <w:rPr>
          <w:rFonts w:ascii="Calibri" w:hAnsi="Calibri" w:cs="Calibri"/>
          <w:sz w:val="16"/>
        </w:rPr>
        <w:t xml:space="preserve">, and institutionalizing solutions to the archetypal Problem of separation.) But the point is that this is more than a mere structural homology: </w:t>
      </w:r>
      <w:proofErr w:type="gramStart"/>
      <w:r w:rsidRPr="002508E4">
        <w:rPr>
          <w:rStyle w:val="StyleUnderline"/>
          <w:rFonts w:ascii="Calibri" w:hAnsi="Calibri" w:cs="Calibri"/>
          <w:highlight w:val="green"/>
        </w:rPr>
        <w:t>the</w:t>
      </w:r>
      <w:proofErr w:type="gramEnd"/>
      <w:r w:rsidRPr="002508E4">
        <w:rPr>
          <w:rStyle w:val="StyleUnderline"/>
          <w:rFonts w:ascii="Calibri" w:hAnsi="Calibri" w:cs="Calibri"/>
          <w:highlight w:val="green"/>
        </w:rPr>
        <w:t xml:space="preserve"> Oedipal-nuclear family provides the</w:t>
      </w:r>
      <w:r w:rsidRPr="002508E4">
        <w:rPr>
          <w:rStyle w:val="StyleUnderline"/>
          <w:rFonts w:ascii="Calibri" w:hAnsi="Calibri" w:cs="Calibri"/>
        </w:rPr>
        <w:t xml:space="preserve"> perfect </w:t>
      </w:r>
      <w:r w:rsidRPr="002508E4">
        <w:rPr>
          <w:rStyle w:val="StyleUnderline"/>
          <w:rFonts w:ascii="Calibri" w:hAnsi="Calibri" w:cs="Calibri"/>
          <w:highlight w:val="green"/>
        </w:rPr>
        <w:t>training ground</w:t>
      </w:r>
      <w:r w:rsidRPr="002508E4">
        <w:rPr>
          <w:rStyle w:val="StyleUnderline"/>
          <w:rFonts w:ascii="Calibri" w:hAnsi="Calibri" w:cs="Calibri"/>
        </w:rPr>
        <w:t xml:space="preserve"> in subservience and asceticism (or subservience and other- directed consumerism, when the economy requires it) </w:t>
      </w:r>
      <w:r w:rsidRPr="002508E4">
        <w:rPr>
          <w:rStyle w:val="Emphasis"/>
          <w:rFonts w:cs="Calibri"/>
          <w:highlight w:val="green"/>
        </w:rPr>
        <w:t>for</w:t>
      </w:r>
      <w:r w:rsidRPr="002508E4">
        <w:rPr>
          <w:rStyle w:val="Emphasis"/>
          <w:rFonts w:cs="Calibri"/>
        </w:rPr>
        <w:t xml:space="preserve"> the pro- duction of </w:t>
      </w:r>
      <w:r w:rsidRPr="002508E4">
        <w:rPr>
          <w:rStyle w:val="Emphasis"/>
          <w:rFonts w:cs="Calibri"/>
          <w:highlight w:val="green"/>
        </w:rPr>
        <w:t>“docile” capitalist subjects</w:t>
      </w:r>
      <w:r w:rsidRPr="002508E4">
        <w:rPr>
          <w:rStyle w:val="Emphasis"/>
          <w:rFonts w:cs="Calibri"/>
        </w:rPr>
        <w:t>.</w:t>
      </w:r>
      <w:r w:rsidRPr="002508E4">
        <w:rPr>
          <w:rFonts w:ascii="Calibri" w:hAnsi="Calibri" w:cs="Calibri"/>
          <w:sz w:val="16"/>
        </w:rPr>
        <w:t xml:space="preserve"> Ultimately, </w:t>
      </w:r>
      <w:r w:rsidRPr="002508E4">
        <w:rPr>
          <w:rStyle w:val="StyleUnderline"/>
          <w:rFonts w:ascii="Calibri" w:hAnsi="Calibri" w:cs="Calibri"/>
        </w:rPr>
        <w:t xml:space="preserve">not only is the nuclear family a strictly capitalist institution, but </w:t>
      </w:r>
      <w:r w:rsidRPr="002508E4">
        <w:rPr>
          <w:rStyle w:val="StyleUnderline"/>
          <w:rFonts w:ascii="Calibri" w:hAnsi="Calibri" w:cs="Calibri"/>
          <w:highlight w:val="green"/>
        </w:rPr>
        <w:t>psychoanalysis</w:t>
      </w:r>
      <w:r w:rsidRPr="002508E4">
        <w:rPr>
          <w:rStyle w:val="StyleUnderline"/>
          <w:rFonts w:ascii="Calibri" w:hAnsi="Calibri" w:cs="Calibri"/>
        </w:rPr>
        <w:t xml:space="preserve"> is, too – in that </w:t>
      </w:r>
      <w:r w:rsidRPr="002508E4">
        <w:rPr>
          <w:rStyle w:val="Emphasis"/>
          <w:rFonts w:cs="Calibri"/>
        </w:rPr>
        <w:t xml:space="preserve">it sanctions, </w:t>
      </w:r>
      <w:r w:rsidRPr="002508E4">
        <w:rPr>
          <w:rStyle w:val="Emphasis"/>
          <w:rFonts w:cs="Calibri"/>
          <w:highlight w:val="green"/>
        </w:rPr>
        <w:t>perpetrates,</w:t>
      </w:r>
      <w:r w:rsidRPr="002508E4">
        <w:rPr>
          <w:rStyle w:val="Emphasis"/>
          <w:rFonts w:cs="Calibri"/>
        </w:rPr>
        <w:t xml:space="preserve"> and </w:t>
      </w:r>
      <w:r w:rsidRPr="002508E4">
        <w:rPr>
          <w:rStyle w:val="Emphasis"/>
          <w:rFonts w:cs="Calibri"/>
          <w:highlight w:val="green"/>
        </w:rPr>
        <w:t>reinforces the Oedipal psycho-dynamics</w:t>
      </w:r>
      <w:r w:rsidRPr="002508E4">
        <w:rPr>
          <w:rStyle w:val="StyleUnderline"/>
          <w:rFonts w:ascii="Calibri" w:hAnsi="Calibri" w:cs="Calibri"/>
          <w:highlight w:val="green"/>
        </w:rPr>
        <w:t xml:space="preserve"> of</w:t>
      </w:r>
      <w:r w:rsidRPr="002508E4">
        <w:rPr>
          <w:rStyle w:val="StyleUnderline"/>
          <w:rFonts w:ascii="Calibri" w:hAnsi="Calibri" w:cs="Calibri"/>
        </w:rPr>
        <w:t xml:space="preserve"> castration, </w:t>
      </w:r>
      <w:r w:rsidRPr="002508E4">
        <w:rPr>
          <w:rStyle w:val="StyleUnderline"/>
          <w:rFonts w:ascii="Calibri" w:hAnsi="Calibri" w:cs="Calibri"/>
          <w:highlight w:val="green"/>
        </w:rPr>
        <w:t>obedience</w:t>
      </w:r>
      <w:r w:rsidRPr="002508E4">
        <w:rPr>
          <w:rStyle w:val="StyleUnderline"/>
          <w:rFonts w:ascii="Calibri" w:hAnsi="Calibri" w:cs="Calibri"/>
        </w:rPr>
        <w:t xml:space="preserve">, self-denial, and deferral so perfectly </w:t>
      </w:r>
      <w:r w:rsidRPr="002508E4">
        <w:rPr>
          <w:rStyle w:val="StyleUnderline"/>
          <w:rFonts w:ascii="Calibri" w:hAnsi="Calibri" w:cs="Calibri"/>
          <w:highlight w:val="green"/>
        </w:rPr>
        <w:t>suited to</w:t>
      </w:r>
      <w:r w:rsidRPr="002508E4">
        <w:rPr>
          <w:rStyle w:val="StyleUnderline"/>
          <w:rFonts w:ascii="Calibri" w:hAnsi="Calibri" w:cs="Calibri"/>
        </w:rPr>
        <w:t xml:space="preserve"> the socio-dynamics of </w:t>
      </w:r>
      <w:r w:rsidRPr="002508E4">
        <w:rPr>
          <w:rStyle w:val="StyleUnderline"/>
          <w:rFonts w:ascii="Calibri" w:hAnsi="Calibri" w:cs="Calibri"/>
          <w:highlight w:val="green"/>
        </w:rPr>
        <w:t>capital</w:t>
      </w:r>
      <w:r w:rsidRPr="002508E4">
        <w:rPr>
          <w:rStyle w:val="StyleUnderline"/>
          <w:rFonts w:ascii="Calibri" w:hAnsi="Calibri" w:cs="Calibri"/>
        </w:rPr>
        <w:t xml:space="preserve"> accumulation. </w:t>
      </w:r>
      <w:r w:rsidRPr="002508E4">
        <w:rPr>
          <w:rFonts w:ascii="Calibri" w:hAnsi="Calibri" w:cs="Calibri"/>
          <w:sz w:val="16"/>
        </w:rPr>
        <w:t xml:space="preserve">This diagnosis of the nuclear family and Oedipal </w:t>
      </w:r>
      <w:proofErr w:type="spellStart"/>
      <w:r w:rsidRPr="002508E4">
        <w:rPr>
          <w:rFonts w:ascii="Calibri" w:hAnsi="Calibri" w:cs="Calibri"/>
          <w:sz w:val="16"/>
        </w:rPr>
        <w:t>psychoanaly</w:t>
      </w:r>
      <w:proofErr w:type="spellEnd"/>
      <w:r w:rsidRPr="002508E4">
        <w:rPr>
          <w:rFonts w:ascii="Calibri" w:hAnsi="Calibri" w:cs="Calibri"/>
          <w:sz w:val="16"/>
        </w:rPr>
        <w:t xml:space="preserve">- sis as capitalist institutions does not exhaust the power of </w:t>
      </w:r>
      <w:proofErr w:type="spellStart"/>
      <w:r w:rsidRPr="002508E4">
        <w:rPr>
          <w:rFonts w:ascii="Calibri" w:hAnsi="Calibri" w:cs="Calibri"/>
          <w:sz w:val="16"/>
        </w:rPr>
        <w:t>schizo</w:t>
      </w:r>
      <w:proofErr w:type="spellEnd"/>
      <w:r w:rsidRPr="002508E4">
        <w:rPr>
          <w:rFonts w:ascii="Calibri" w:hAnsi="Calibri" w:cs="Calibri"/>
          <w:sz w:val="16"/>
        </w:rPr>
        <w:t xml:space="preserve">- analytic critique, however. The importance of historical variation in the relations between desiring-production and social production, initially prompted by Bergson and Jung perhaps, becomes all the greater in Anti-Oedipus with the application of the structuralist and post-structuralist critique of representation. As we have just seen, Deleuze and Guattari argue that it is impossible to conclude directly from a prohibitive law the true nature of what is </w:t>
      </w:r>
      <w:proofErr w:type="spellStart"/>
      <w:r w:rsidRPr="002508E4">
        <w:rPr>
          <w:rFonts w:ascii="Calibri" w:hAnsi="Calibri" w:cs="Calibri"/>
          <w:sz w:val="16"/>
        </w:rPr>
        <w:t>prohib</w:t>
      </w:r>
      <w:proofErr w:type="spellEnd"/>
      <w:r w:rsidRPr="002508E4">
        <w:rPr>
          <w:rFonts w:ascii="Calibri" w:hAnsi="Calibri" w:cs="Calibri"/>
          <w:sz w:val="16"/>
        </w:rPr>
        <w:t xml:space="preserve">- </w:t>
      </w:r>
      <w:proofErr w:type="spellStart"/>
      <w:r w:rsidRPr="002508E4">
        <w:rPr>
          <w:rFonts w:ascii="Calibri" w:hAnsi="Calibri" w:cs="Calibri"/>
          <w:sz w:val="16"/>
        </w:rPr>
        <w:t>ited</w:t>
      </w:r>
      <w:proofErr w:type="spellEnd"/>
      <w:r w:rsidRPr="002508E4">
        <w:rPr>
          <w:rFonts w:ascii="Calibri" w:hAnsi="Calibri" w:cs="Calibri"/>
          <w:sz w:val="16"/>
        </w:rPr>
        <w:t xml:space="preserve">, or from psychic repression the true nature what is repressed. </w:t>
      </w:r>
      <w:r w:rsidRPr="002508E4">
        <w:rPr>
          <w:rStyle w:val="StyleUnderline"/>
          <w:rFonts w:ascii="Calibri" w:hAnsi="Calibri" w:cs="Calibri"/>
        </w:rPr>
        <w:t xml:space="preserve">By drawing on semiotics, however, they insist on the importance of distinguishing not just between two terms – repression and the repressed – but among three: </w:t>
      </w:r>
      <w:proofErr w:type="spellStart"/>
      <w:r w:rsidRPr="002508E4">
        <w:rPr>
          <w:rStyle w:val="StyleUnderline"/>
          <w:rFonts w:ascii="Calibri" w:hAnsi="Calibri" w:cs="Calibri"/>
        </w:rPr>
        <w:t>irst</w:t>
      </w:r>
      <w:proofErr w:type="spellEnd"/>
      <w:r w:rsidRPr="002508E4">
        <w:rPr>
          <w:rStyle w:val="StyleUnderline"/>
          <w:rFonts w:ascii="Calibri" w:hAnsi="Calibri" w:cs="Calibri"/>
        </w:rPr>
        <w:t xml:space="preserve"> of all, the repressing </w:t>
      </w:r>
      <w:proofErr w:type="spellStart"/>
      <w:r w:rsidRPr="002508E4">
        <w:rPr>
          <w:rStyle w:val="StyleUnderline"/>
          <w:rFonts w:ascii="Calibri" w:hAnsi="Calibri" w:cs="Calibri"/>
        </w:rPr>
        <w:t>representa</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tion</w:t>
      </w:r>
      <w:proofErr w:type="spellEnd"/>
      <w:r w:rsidRPr="002508E4">
        <w:rPr>
          <w:rStyle w:val="StyleUnderline"/>
          <w:rFonts w:ascii="Calibri" w:hAnsi="Calibri" w:cs="Calibri"/>
        </w:rPr>
        <w:t xml:space="preserve"> (the </w:t>
      </w:r>
      <w:proofErr w:type="spellStart"/>
      <w:r w:rsidRPr="002508E4">
        <w:rPr>
          <w:rStyle w:val="StyleUnderline"/>
          <w:rFonts w:ascii="Calibri" w:hAnsi="Calibri" w:cs="Calibri"/>
        </w:rPr>
        <w:t>signiier</w:t>
      </w:r>
      <w:proofErr w:type="spellEnd"/>
      <w:r w:rsidRPr="002508E4">
        <w:rPr>
          <w:rStyle w:val="StyleUnderline"/>
          <w:rFonts w:ascii="Calibri" w:hAnsi="Calibri" w:cs="Calibri"/>
        </w:rPr>
        <w:t>); second, the distorted image of desire produced by the representation (</w:t>
      </w:r>
      <w:proofErr w:type="spellStart"/>
      <w:r w:rsidRPr="002508E4">
        <w:rPr>
          <w:rStyle w:val="StyleUnderline"/>
          <w:rFonts w:ascii="Calibri" w:hAnsi="Calibri" w:cs="Calibri"/>
        </w:rPr>
        <w:t>its</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signiied</w:t>
      </w:r>
      <w:proofErr w:type="spellEnd"/>
      <w:r w:rsidRPr="002508E4">
        <w:rPr>
          <w:rStyle w:val="StyleUnderline"/>
          <w:rFonts w:ascii="Calibri" w:hAnsi="Calibri" w:cs="Calibri"/>
        </w:rPr>
        <w:t xml:space="preserve">); and </w:t>
      </w:r>
      <w:proofErr w:type="spellStart"/>
      <w:r w:rsidRPr="002508E4">
        <w:rPr>
          <w:rStyle w:val="StyleUnderline"/>
          <w:rFonts w:ascii="Calibri" w:hAnsi="Calibri" w:cs="Calibri"/>
        </w:rPr>
        <w:t>inally</w:t>
      </w:r>
      <w:proofErr w:type="spellEnd"/>
      <w:r w:rsidRPr="002508E4">
        <w:rPr>
          <w:rStyle w:val="StyleUnderline"/>
          <w:rFonts w:ascii="Calibri" w:hAnsi="Calibri" w:cs="Calibri"/>
        </w:rPr>
        <w:t xml:space="preserve">, the referent, the desire that actually gets </w:t>
      </w:r>
      <w:r w:rsidRPr="002508E4">
        <w:rPr>
          <w:rStyle w:val="StyleUnderline"/>
          <w:rFonts w:ascii="Calibri" w:hAnsi="Calibri" w:cs="Calibri"/>
        </w:rPr>
        <w:lastRenderedPageBreak/>
        <w:t>repressed (AO 115 and passim).</w:t>
      </w:r>
      <w:r w:rsidRPr="002508E4">
        <w:rPr>
          <w:rFonts w:ascii="Calibri" w:hAnsi="Calibri" w:cs="Calibri"/>
          <w:sz w:val="16"/>
        </w:rPr>
        <w:t xml:space="preserve"> Two critical points follow immediately from this semiotic analysis. </w:t>
      </w:r>
      <w:r w:rsidRPr="002508E4">
        <w:rPr>
          <w:rStyle w:val="StyleUnderline"/>
          <w:rFonts w:ascii="Calibri" w:hAnsi="Calibri" w:cs="Calibri"/>
        </w:rPr>
        <w:t xml:space="preserve">The first is that </w:t>
      </w:r>
      <w:r w:rsidRPr="002508E4">
        <w:rPr>
          <w:rStyle w:val="StyleUnderline"/>
          <w:rFonts w:ascii="Calibri" w:hAnsi="Calibri" w:cs="Calibri"/>
          <w:highlight w:val="green"/>
        </w:rPr>
        <w:t>we don’t</w:t>
      </w:r>
      <w:r w:rsidRPr="002508E4">
        <w:rPr>
          <w:rStyle w:val="StyleUnderline"/>
          <w:rFonts w:ascii="Calibri" w:hAnsi="Calibri" w:cs="Calibri"/>
        </w:rPr>
        <w:t xml:space="preserve"> necessarily </w:t>
      </w:r>
      <w:r w:rsidRPr="002508E4">
        <w:rPr>
          <w:rStyle w:val="StyleUnderline"/>
          <w:rFonts w:ascii="Calibri" w:hAnsi="Calibri" w:cs="Calibri"/>
          <w:highlight w:val="green"/>
        </w:rPr>
        <w:t>learn about the contents of the unconscious from the process of representation</w:t>
      </w:r>
      <w:r w:rsidRPr="002508E4">
        <w:rPr>
          <w:rStyle w:val="StyleUnderline"/>
          <w:rFonts w:ascii="Calibri" w:hAnsi="Calibri" w:cs="Calibri"/>
        </w:rPr>
        <w:t xml:space="preserve">: the referent is not the same as the </w:t>
      </w:r>
      <w:proofErr w:type="spellStart"/>
      <w:r w:rsidRPr="002508E4">
        <w:rPr>
          <w:rStyle w:val="StyleUnderline"/>
          <w:rFonts w:ascii="Calibri" w:hAnsi="Calibri" w:cs="Calibri"/>
        </w:rPr>
        <w:t>signfiied</w:t>
      </w:r>
      <w:proofErr w:type="spellEnd"/>
      <w:r w:rsidRPr="002508E4">
        <w:rPr>
          <w:rStyle w:val="StyleUnderline"/>
          <w:rFonts w:ascii="Calibri" w:hAnsi="Calibri" w:cs="Calibri"/>
        </w:rPr>
        <w:t>.</w:t>
      </w:r>
      <w:r w:rsidRPr="002508E4">
        <w:rPr>
          <w:rFonts w:ascii="Calibri" w:hAnsi="Calibri" w:cs="Calibri"/>
          <w:sz w:val="16"/>
        </w:rPr>
        <w:t xml:space="preserve"> </w:t>
      </w:r>
      <w:r w:rsidRPr="002508E4">
        <w:rPr>
          <w:rStyle w:val="StyleUnderline"/>
          <w:rFonts w:ascii="Calibri" w:hAnsi="Calibri" w:cs="Calibri"/>
        </w:rPr>
        <w:t xml:space="preserve">The second is that </w:t>
      </w:r>
      <w:r w:rsidRPr="002508E4">
        <w:rPr>
          <w:rStyle w:val="StyleUnderline"/>
          <w:rFonts w:ascii="Calibri" w:hAnsi="Calibri" w:cs="Calibri"/>
          <w:highlight w:val="green"/>
        </w:rPr>
        <w:t>representation itself is the basis of repression, so that unconsciousness is assigned</w:t>
      </w:r>
      <w:r w:rsidRPr="002508E4">
        <w:rPr>
          <w:rFonts w:ascii="Calibri" w:hAnsi="Calibri" w:cs="Calibri"/>
          <w:sz w:val="16"/>
        </w:rPr>
        <w:t xml:space="preserve"> (following Kant and somewhat in line with Lacan) to those forms of experience that defy or are denied representation. A third critical point then follows from the mobilization of the tripartite critique of representation for a genealogy or archaeology of the Oedipus Complex itself. For even though </w:t>
      </w:r>
      <w:r w:rsidRPr="002508E4">
        <w:rPr>
          <w:rStyle w:val="StyleUnderline"/>
          <w:rFonts w:ascii="Calibri" w:hAnsi="Calibri" w:cs="Calibri"/>
        </w:rPr>
        <w:t>they insist that the Oedipus gets actualized as a lived complex only within the nuclear family under capitalism, Deleuze and Guattari also recognize that incest is an archetypal Problem for human beings, so that the figure of Oedipal incest can appear as a kind of spectral universal haunting all types of social formation.</w:t>
      </w:r>
      <w:r w:rsidRPr="002508E4">
        <w:rPr>
          <w:rFonts w:ascii="Calibri" w:hAnsi="Calibri" w:cs="Calibri"/>
          <w:sz w:val="16"/>
        </w:rPr>
        <w:t xml:space="preserve"> But in each type (analyzed by Deleuze and Guattari in the form of three distinct modes of desiring- and social production), it follows a specific distribution among the three terms of </w:t>
      </w:r>
      <w:proofErr w:type="spellStart"/>
      <w:r w:rsidRPr="002508E4">
        <w:rPr>
          <w:rFonts w:ascii="Calibri" w:hAnsi="Calibri" w:cs="Calibri"/>
          <w:sz w:val="16"/>
        </w:rPr>
        <w:t>repres</w:t>
      </w:r>
      <w:proofErr w:type="spellEnd"/>
      <w:r w:rsidRPr="002508E4">
        <w:rPr>
          <w:rFonts w:ascii="Calibri" w:hAnsi="Calibri" w:cs="Calibri"/>
          <w:sz w:val="16"/>
        </w:rPr>
        <w:t xml:space="preserve">- </w:t>
      </w:r>
      <w:proofErr w:type="spellStart"/>
      <w:r w:rsidRPr="002508E4">
        <w:rPr>
          <w:rFonts w:ascii="Calibri" w:hAnsi="Calibri" w:cs="Calibri"/>
          <w:sz w:val="16"/>
        </w:rPr>
        <w:t>sive</w:t>
      </w:r>
      <w:proofErr w:type="spellEnd"/>
      <w:r w:rsidRPr="002508E4">
        <w:rPr>
          <w:rFonts w:ascii="Calibri" w:hAnsi="Calibri" w:cs="Calibri"/>
          <w:sz w:val="16"/>
        </w:rPr>
        <w:t xml:space="preserve"> representation. In the savage mode of production, the incest taboo as a negative prohibition is the distorted image of desire (the </w:t>
      </w:r>
      <w:proofErr w:type="spellStart"/>
      <w:r w:rsidRPr="002508E4">
        <w:rPr>
          <w:rFonts w:ascii="Calibri" w:hAnsi="Calibri" w:cs="Calibri"/>
          <w:sz w:val="16"/>
        </w:rPr>
        <w:t>signiied</w:t>
      </w:r>
      <w:proofErr w:type="spellEnd"/>
      <w:r w:rsidRPr="002508E4">
        <w:rPr>
          <w:rFonts w:ascii="Calibri" w:hAnsi="Calibri" w:cs="Calibri"/>
          <w:sz w:val="16"/>
        </w:rPr>
        <w:t xml:space="preserve">) produced by the real social imperative, which is a </w:t>
      </w:r>
      <w:proofErr w:type="spellStart"/>
      <w:r w:rsidRPr="002508E4">
        <w:rPr>
          <w:rFonts w:ascii="Calibri" w:hAnsi="Calibri" w:cs="Calibri"/>
          <w:sz w:val="16"/>
        </w:rPr>
        <w:t>posi</w:t>
      </w:r>
      <w:proofErr w:type="spellEnd"/>
      <w:r w:rsidRPr="002508E4">
        <w:rPr>
          <w:rFonts w:ascii="Calibri" w:hAnsi="Calibri" w:cs="Calibri"/>
          <w:sz w:val="16"/>
        </w:rPr>
        <w:t xml:space="preserve">- </w:t>
      </w:r>
      <w:proofErr w:type="spellStart"/>
      <w:r w:rsidRPr="002508E4">
        <w:rPr>
          <w:rFonts w:ascii="Calibri" w:hAnsi="Calibri" w:cs="Calibri"/>
          <w:sz w:val="16"/>
        </w:rPr>
        <w:t>tive</w:t>
      </w:r>
      <w:proofErr w:type="spellEnd"/>
      <w:r w:rsidRPr="002508E4">
        <w:rPr>
          <w:rFonts w:ascii="Calibri" w:hAnsi="Calibri" w:cs="Calibri"/>
          <w:sz w:val="16"/>
        </w:rPr>
        <w:t xml:space="preserve"> requirement (the </w:t>
      </w:r>
      <w:proofErr w:type="spellStart"/>
      <w:r w:rsidRPr="002508E4">
        <w:rPr>
          <w:rFonts w:ascii="Calibri" w:hAnsi="Calibri" w:cs="Calibri"/>
          <w:sz w:val="16"/>
        </w:rPr>
        <w:t>signiier</w:t>
      </w:r>
      <w:proofErr w:type="spellEnd"/>
      <w:r w:rsidRPr="002508E4">
        <w:rPr>
          <w:rFonts w:ascii="Calibri" w:hAnsi="Calibri" w:cs="Calibri"/>
          <w:sz w:val="16"/>
        </w:rPr>
        <w:t xml:space="preserve">) to knit productive social relations by marrying outside the clan; the real desired referent, meanwhile, is direct access to life (the reproductive power of women). </w:t>
      </w:r>
      <w:r w:rsidRPr="002508E4">
        <w:rPr>
          <w:rStyle w:val="StyleUnderline"/>
          <w:rFonts w:ascii="Calibri" w:hAnsi="Calibri" w:cs="Calibri"/>
        </w:rPr>
        <w:t xml:space="preserve">In the des- </w:t>
      </w:r>
      <w:proofErr w:type="spellStart"/>
      <w:r w:rsidRPr="002508E4">
        <w:rPr>
          <w:rStyle w:val="StyleUnderline"/>
          <w:rFonts w:ascii="Calibri" w:hAnsi="Calibri" w:cs="Calibri"/>
        </w:rPr>
        <w:t>potic</w:t>
      </w:r>
      <w:proofErr w:type="spellEnd"/>
      <w:r w:rsidRPr="002508E4">
        <w:rPr>
          <w:rStyle w:val="StyleUnderline"/>
          <w:rFonts w:ascii="Calibri" w:hAnsi="Calibri" w:cs="Calibri"/>
        </w:rPr>
        <w:t xml:space="preserve"> mode of production (examined </w:t>
      </w:r>
      <w:proofErr w:type="spellStart"/>
      <w:r w:rsidRPr="002508E4">
        <w:rPr>
          <w:rStyle w:val="StyleUnderline"/>
          <w:rFonts w:ascii="Calibri" w:hAnsi="Calibri" w:cs="Calibri"/>
        </w:rPr>
        <w:t>briely</w:t>
      </w:r>
      <w:proofErr w:type="spellEnd"/>
      <w:r w:rsidRPr="002508E4">
        <w:rPr>
          <w:rStyle w:val="StyleUnderline"/>
          <w:rFonts w:ascii="Calibri" w:hAnsi="Calibri" w:cs="Calibri"/>
        </w:rPr>
        <w:t xml:space="preserve"> above), incest occupies both the position of the repressing representation (the </w:t>
      </w:r>
      <w:proofErr w:type="spellStart"/>
      <w:r w:rsidRPr="002508E4">
        <w:rPr>
          <w:rStyle w:val="StyleUnderline"/>
          <w:rFonts w:ascii="Calibri" w:hAnsi="Calibri" w:cs="Calibri"/>
        </w:rPr>
        <w:t>signiier</w:t>
      </w:r>
      <w:proofErr w:type="spellEnd"/>
      <w:r w:rsidRPr="002508E4">
        <w:rPr>
          <w:rStyle w:val="StyleUnderline"/>
          <w:rFonts w:ascii="Calibri" w:hAnsi="Calibri" w:cs="Calibri"/>
        </w:rPr>
        <w:t xml:space="preserve">) and of the distorted image of desire (the </w:t>
      </w:r>
      <w:proofErr w:type="spellStart"/>
      <w:r w:rsidRPr="002508E4">
        <w:rPr>
          <w:rStyle w:val="StyleUnderline"/>
          <w:rFonts w:ascii="Calibri" w:hAnsi="Calibri" w:cs="Calibri"/>
        </w:rPr>
        <w:t>signiied</w:t>
      </w:r>
      <w:proofErr w:type="spellEnd"/>
      <w:r w:rsidRPr="002508E4">
        <w:rPr>
          <w:rStyle w:val="StyleUnderline"/>
          <w:rFonts w:ascii="Calibri" w:hAnsi="Calibri" w:cs="Calibri"/>
        </w:rPr>
        <w:t xml:space="preserve">): in the former pos- </w:t>
      </w:r>
      <w:proofErr w:type="spellStart"/>
      <w:r w:rsidRPr="002508E4">
        <w:rPr>
          <w:rStyle w:val="StyleUnderline"/>
          <w:rFonts w:ascii="Calibri" w:hAnsi="Calibri" w:cs="Calibri"/>
        </w:rPr>
        <w:t>ition</w:t>
      </w:r>
      <w:proofErr w:type="spellEnd"/>
      <w:r w:rsidRPr="002508E4">
        <w:rPr>
          <w:rStyle w:val="StyleUnderline"/>
          <w:rFonts w:ascii="Calibri" w:hAnsi="Calibri" w:cs="Calibri"/>
        </w:rPr>
        <w:t>, incest within the ruling family appears as a royal prerogative, while for everyone else in a caste society it is taboo</w:t>
      </w:r>
      <w:r w:rsidRPr="002508E4">
        <w:rPr>
          <w:rFonts w:ascii="Calibri" w:hAnsi="Calibri" w:cs="Calibri"/>
          <w:sz w:val="16"/>
        </w:rPr>
        <w:t xml:space="preserve">; </w:t>
      </w:r>
      <w:r w:rsidRPr="002508E4">
        <w:rPr>
          <w:rStyle w:val="StyleUnderline"/>
          <w:rFonts w:ascii="Calibri" w:hAnsi="Calibri" w:cs="Calibri"/>
        </w:rPr>
        <w:t>the real desired referent, meanwhile, is rebellion against the despot and re-</w:t>
      </w:r>
      <w:proofErr w:type="spellStart"/>
      <w:r w:rsidRPr="002508E4">
        <w:rPr>
          <w:rStyle w:val="StyleUnderline"/>
          <w:rFonts w:ascii="Calibri" w:hAnsi="Calibri" w:cs="Calibri"/>
        </w:rPr>
        <w:t>distribu</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tion</w:t>
      </w:r>
      <w:proofErr w:type="spellEnd"/>
      <w:r w:rsidRPr="002508E4">
        <w:rPr>
          <w:rStyle w:val="StyleUnderline"/>
          <w:rFonts w:ascii="Calibri" w:hAnsi="Calibri" w:cs="Calibri"/>
        </w:rPr>
        <w:t xml:space="preserve"> of his accumulated wealth and privilege. </w:t>
      </w:r>
      <w:r w:rsidRPr="002508E4">
        <w:rPr>
          <w:rStyle w:val="StyleUnderline"/>
          <w:rFonts w:ascii="Calibri" w:hAnsi="Calibri" w:cs="Calibri"/>
          <w:highlight w:val="green"/>
        </w:rPr>
        <w:t>In</w:t>
      </w:r>
      <w:r w:rsidRPr="002508E4">
        <w:rPr>
          <w:rStyle w:val="StyleUnderline"/>
          <w:rFonts w:ascii="Calibri" w:hAnsi="Calibri" w:cs="Calibri"/>
        </w:rPr>
        <w:t xml:space="preserve"> the </w:t>
      </w:r>
      <w:r w:rsidRPr="002508E4">
        <w:rPr>
          <w:rStyle w:val="StyleUnderline"/>
          <w:rFonts w:ascii="Calibri" w:hAnsi="Calibri" w:cs="Calibri"/>
          <w:highlight w:val="green"/>
        </w:rPr>
        <w:t>capitalist mode of production,</w:t>
      </w:r>
      <w:r w:rsidRPr="002508E4">
        <w:rPr>
          <w:rStyle w:val="StyleUnderline"/>
          <w:rFonts w:ascii="Calibri" w:hAnsi="Calibri" w:cs="Calibri"/>
        </w:rPr>
        <w:t xml:space="preserve"> and only there, incest occupies all three positions: </w:t>
      </w:r>
      <w:r w:rsidRPr="002508E4">
        <w:rPr>
          <w:rStyle w:val="StyleUnderline"/>
          <w:rFonts w:ascii="Calibri" w:hAnsi="Calibri" w:cs="Calibri"/>
          <w:highlight w:val="green"/>
        </w:rPr>
        <w:t>the taboo</w:t>
      </w:r>
      <w:r w:rsidRPr="002508E4">
        <w:rPr>
          <w:rStyle w:val="StyleUnderline"/>
          <w:rFonts w:ascii="Calibri" w:hAnsi="Calibri" w:cs="Calibri"/>
        </w:rPr>
        <w:t xml:space="preserve"> against incest </w:t>
      </w:r>
      <w:r w:rsidRPr="002508E4">
        <w:rPr>
          <w:rStyle w:val="StyleUnderline"/>
          <w:rFonts w:ascii="Calibri" w:hAnsi="Calibri" w:cs="Calibri"/>
          <w:highlight w:val="green"/>
        </w:rPr>
        <w:t>is</w:t>
      </w:r>
      <w:r w:rsidRPr="002508E4">
        <w:rPr>
          <w:rStyle w:val="StyleUnderline"/>
          <w:rFonts w:ascii="Calibri" w:hAnsi="Calibri" w:cs="Calibri"/>
        </w:rPr>
        <w:t xml:space="preserve"> at the same time the repressing </w:t>
      </w:r>
      <w:proofErr w:type="spellStart"/>
      <w:r w:rsidRPr="002508E4">
        <w:rPr>
          <w:rStyle w:val="StyleUnderline"/>
          <w:rFonts w:ascii="Calibri" w:hAnsi="Calibri" w:cs="Calibri"/>
        </w:rPr>
        <w:t>represen</w:t>
      </w:r>
      <w:proofErr w:type="spellEnd"/>
      <w:r w:rsidRPr="002508E4">
        <w:rPr>
          <w:rStyle w:val="StyleUnderline"/>
          <w:rFonts w:ascii="Calibri" w:hAnsi="Calibri" w:cs="Calibri"/>
        </w:rPr>
        <w:t xml:space="preserve">- </w:t>
      </w:r>
      <w:proofErr w:type="spellStart"/>
      <w:r w:rsidRPr="002508E4">
        <w:rPr>
          <w:rStyle w:val="StyleUnderline"/>
          <w:rFonts w:ascii="Calibri" w:hAnsi="Calibri" w:cs="Calibri"/>
        </w:rPr>
        <w:t>tation</w:t>
      </w:r>
      <w:proofErr w:type="spellEnd"/>
      <w:r w:rsidRPr="002508E4">
        <w:rPr>
          <w:rStyle w:val="StyleUnderline"/>
          <w:rFonts w:ascii="Calibri" w:hAnsi="Calibri" w:cs="Calibri"/>
        </w:rPr>
        <w:t xml:space="preserve"> (the </w:t>
      </w:r>
      <w:proofErr w:type="spellStart"/>
      <w:r w:rsidRPr="002508E4">
        <w:rPr>
          <w:rStyle w:val="StyleUnderline"/>
          <w:rFonts w:ascii="Calibri" w:hAnsi="Calibri" w:cs="Calibri"/>
        </w:rPr>
        <w:t>signiier</w:t>
      </w:r>
      <w:proofErr w:type="spellEnd"/>
      <w:r w:rsidRPr="002508E4">
        <w:rPr>
          <w:rStyle w:val="StyleUnderline"/>
          <w:rFonts w:ascii="Calibri" w:hAnsi="Calibri" w:cs="Calibri"/>
        </w:rPr>
        <w:t xml:space="preserve">: “Thou shalt not ...”), the distorted image of desire (the </w:t>
      </w:r>
      <w:proofErr w:type="spellStart"/>
      <w:r w:rsidRPr="002508E4">
        <w:rPr>
          <w:rStyle w:val="StyleUnderline"/>
          <w:rFonts w:ascii="Calibri" w:hAnsi="Calibri" w:cs="Calibri"/>
        </w:rPr>
        <w:t>signiied</w:t>
      </w:r>
      <w:proofErr w:type="spellEnd"/>
      <w:r w:rsidRPr="002508E4">
        <w:rPr>
          <w:rStyle w:val="StyleUnderline"/>
          <w:rFonts w:ascii="Calibri" w:hAnsi="Calibri" w:cs="Calibri"/>
        </w:rPr>
        <w:t xml:space="preserve">: “So that’s what I wanted!”), and </w:t>
      </w:r>
      <w:r w:rsidRPr="002508E4">
        <w:rPr>
          <w:rStyle w:val="StyleUnderline"/>
          <w:rFonts w:ascii="Calibri" w:hAnsi="Calibri" w:cs="Calibri"/>
          <w:highlight w:val="green"/>
        </w:rPr>
        <w:t xml:space="preserve">the real ref- </w:t>
      </w:r>
      <w:proofErr w:type="spellStart"/>
      <w:r w:rsidRPr="002508E4">
        <w:rPr>
          <w:rStyle w:val="StyleUnderline"/>
          <w:rFonts w:ascii="Calibri" w:hAnsi="Calibri" w:cs="Calibri"/>
          <w:highlight w:val="green"/>
        </w:rPr>
        <w:t>erent</w:t>
      </w:r>
      <w:proofErr w:type="spellEnd"/>
      <w:r w:rsidRPr="002508E4">
        <w:rPr>
          <w:rStyle w:val="StyleUnderline"/>
          <w:rFonts w:ascii="Calibri" w:hAnsi="Calibri" w:cs="Calibri"/>
          <w:highlight w:val="green"/>
        </w:rPr>
        <w:t xml:space="preserve"> of desire</w:t>
      </w:r>
      <w:r w:rsidRPr="002508E4">
        <w:rPr>
          <w:rStyle w:val="StyleUnderline"/>
          <w:rFonts w:ascii="Calibri" w:hAnsi="Calibri" w:cs="Calibri"/>
        </w:rPr>
        <w:t xml:space="preserve"> – for within the confines of the nuclear family, </w:t>
      </w:r>
      <w:r w:rsidRPr="002508E4">
        <w:rPr>
          <w:rStyle w:val="StyleUnderline"/>
          <w:rFonts w:ascii="Calibri" w:hAnsi="Calibri" w:cs="Calibri"/>
          <w:highlight w:val="green"/>
        </w:rPr>
        <w:t>the</w:t>
      </w:r>
      <w:r w:rsidRPr="002508E4">
        <w:rPr>
          <w:rStyle w:val="StyleUnderline"/>
          <w:rFonts w:ascii="Calibri" w:hAnsi="Calibri" w:cs="Calibri"/>
        </w:rPr>
        <w:t xml:space="preserve"> only </w:t>
      </w:r>
      <w:r w:rsidRPr="002508E4">
        <w:rPr>
          <w:rStyle w:val="StyleUnderline"/>
          <w:rFonts w:ascii="Calibri" w:hAnsi="Calibri" w:cs="Calibri"/>
          <w:highlight w:val="green"/>
        </w:rPr>
        <w:t>objects of desire left are all actually taboo: the Oedipus is now a complex.</w:t>
      </w:r>
      <w:r w:rsidRPr="002508E4">
        <w:rPr>
          <w:rFonts w:ascii="Calibri" w:hAnsi="Calibri" w:cs="Calibri"/>
          <w:sz w:val="16"/>
          <w:highlight w:val="green"/>
        </w:rPr>
        <w:t xml:space="preserve"> </w:t>
      </w:r>
      <w:r w:rsidRPr="002508E4">
        <w:rPr>
          <w:rStyle w:val="Emphasis"/>
          <w:rFonts w:cs="Calibri"/>
          <w:highlight w:val="green"/>
        </w:rPr>
        <w:t>Social production has captured desiring-production in</w:t>
      </w:r>
      <w:r w:rsidRPr="002508E4">
        <w:rPr>
          <w:rStyle w:val="Emphasis"/>
          <w:rFonts w:cs="Calibri"/>
        </w:rPr>
        <w:t xml:space="preserve"> a distinctive institution (</w:t>
      </w:r>
      <w:r w:rsidRPr="002508E4">
        <w:rPr>
          <w:rStyle w:val="Emphasis"/>
          <w:rFonts w:cs="Calibri"/>
          <w:highlight w:val="green"/>
        </w:rPr>
        <w:t>the nuclear family</w:t>
      </w:r>
      <w:r w:rsidRPr="002508E4">
        <w:rPr>
          <w:rStyle w:val="Emphasis"/>
          <w:rFonts w:cs="Calibri"/>
        </w:rPr>
        <w:t xml:space="preserve">) and deployed correspond- </w:t>
      </w:r>
      <w:proofErr w:type="spellStart"/>
      <w:r w:rsidRPr="002508E4">
        <w:rPr>
          <w:rStyle w:val="Emphasis"/>
          <w:rFonts w:cs="Calibri"/>
        </w:rPr>
        <w:t>ing</w:t>
      </w:r>
      <w:proofErr w:type="spellEnd"/>
      <w:r w:rsidRPr="002508E4">
        <w:rPr>
          <w:rStyle w:val="Emphasis"/>
          <w:rFonts w:cs="Calibri"/>
        </w:rPr>
        <w:t xml:space="preserve"> representations</w:t>
      </w:r>
      <w:r w:rsidRPr="002508E4">
        <w:rPr>
          <w:rFonts w:ascii="Calibri" w:hAnsi="Calibri" w:cs="Calibri"/>
          <w:sz w:val="16"/>
        </w:rPr>
        <w:t xml:space="preserve"> (chief among them psychoanalysis itself) </w:t>
      </w:r>
      <w:r w:rsidRPr="002508E4">
        <w:rPr>
          <w:rStyle w:val="StyleUnderline"/>
          <w:rFonts w:ascii="Calibri" w:hAnsi="Calibri" w:cs="Calibri"/>
          <w:highlight w:val="green"/>
        </w:rPr>
        <w:t>that</w:t>
      </w:r>
      <w:r w:rsidRPr="002508E4">
        <w:rPr>
          <w:rStyle w:val="StyleUnderline"/>
          <w:rFonts w:ascii="Calibri" w:hAnsi="Calibri" w:cs="Calibri"/>
        </w:rPr>
        <w:t xml:space="preserve"> together </w:t>
      </w:r>
      <w:r w:rsidRPr="002508E4">
        <w:rPr>
          <w:rStyle w:val="StyleUnderline"/>
          <w:rFonts w:ascii="Calibri" w:hAnsi="Calibri" w:cs="Calibri"/>
          <w:highlight w:val="green"/>
        </w:rPr>
        <w:t>end up</w:t>
      </w:r>
      <w:r w:rsidRPr="002508E4">
        <w:rPr>
          <w:rStyle w:val="StyleUnderline"/>
          <w:rFonts w:ascii="Calibri" w:hAnsi="Calibri" w:cs="Calibri"/>
        </w:rPr>
        <w:t xml:space="preserve"> straitjacketing desire and </w:t>
      </w:r>
      <w:r w:rsidRPr="002508E4">
        <w:rPr>
          <w:rStyle w:val="StyleUnderline"/>
          <w:rFonts w:ascii="Calibri" w:hAnsi="Calibri" w:cs="Calibri"/>
          <w:highlight w:val="green"/>
        </w:rPr>
        <w:t>producing Oedipalized subjects</w:t>
      </w:r>
      <w:r w:rsidRPr="002508E4">
        <w:rPr>
          <w:rStyle w:val="StyleUnderline"/>
          <w:rFonts w:ascii="Calibri" w:hAnsi="Calibri" w:cs="Calibri"/>
        </w:rPr>
        <w:t xml:space="preserve"> ideally suited </w:t>
      </w:r>
      <w:r w:rsidRPr="002508E4">
        <w:rPr>
          <w:rStyle w:val="StyleUnderline"/>
          <w:rFonts w:ascii="Calibri" w:hAnsi="Calibri" w:cs="Calibri"/>
          <w:highlight w:val="green"/>
        </w:rPr>
        <w:t>for</w:t>
      </w:r>
      <w:r w:rsidRPr="002508E4">
        <w:rPr>
          <w:rStyle w:val="StyleUnderline"/>
          <w:rFonts w:ascii="Calibri" w:hAnsi="Calibri" w:cs="Calibri"/>
        </w:rPr>
        <w:t xml:space="preserve"> enduring or even enjoying or </w:t>
      </w:r>
      <w:r w:rsidRPr="002508E4">
        <w:rPr>
          <w:rStyle w:val="StyleUnderline"/>
          <w:rFonts w:ascii="Calibri" w:hAnsi="Calibri" w:cs="Calibri"/>
          <w:highlight w:val="green"/>
        </w:rPr>
        <w:t>craving</w:t>
      </w:r>
      <w:r w:rsidRPr="002508E4">
        <w:rPr>
          <w:rStyle w:val="StyleUnderline"/>
          <w:rFonts w:ascii="Calibri" w:hAnsi="Calibri" w:cs="Calibri"/>
        </w:rPr>
        <w:t xml:space="preserve"> the rigors and blandishments of </w:t>
      </w:r>
      <w:r w:rsidRPr="002508E4">
        <w:rPr>
          <w:rStyle w:val="StyleUnderline"/>
          <w:rFonts w:ascii="Calibri" w:hAnsi="Calibri" w:cs="Calibri"/>
          <w:highlight w:val="green"/>
        </w:rPr>
        <w:t>capitalism.</w:t>
      </w:r>
      <w:r w:rsidRPr="002508E4">
        <w:rPr>
          <w:rFonts w:ascii="Calibri" w:hAnsi="Calibri" w:cs="Calibri"/>
          <w:sz w:val="16"/>
        </w:rPr>
        <w:t xml:space="preserve"> In the worst light, </w:t>
      </w:r>
      <w:r w:rsidRPr="002508E4">
        <w:rPr>
          <w:rStyle w:val="Emphasis"/>
          <w:rFonts w:cs="Calibri"/>
          <w:highlight w:val="green"/>
        </w:rPr>
        <w:t>Oedipal psychoanalysis</w:t>
      </w:r>
      <w:r w:rsidRPr="002508E4">
        <w:rPr>
          <w:rStyle w:val="Emphasis"/>
          <w:rFonts w:cs="Calibri"/>
        </w:rPr>
        <w:t xml:space="preserve"> thus </w:t>
      </w:r>
      <w:r w:rsidRPr="002508E4">
        <w:rPr>
          <w:rStyle w:val="Emphasis"/>
          <w:rFonts w:cs="Calibri"/>
          <w:highlight w:val="green"/>
        </w:rPr>
        <w:t>appears as a technology for reproducing</w:t>
      </w:r>
      <w:r w:rsidRPr="002508E4">
        <w:rPr>
          <w:rStyle w:val="Emphasis"/>
          <w:rFonts w:cs="Calibri"/>
        </w:rPr>
        <w:t xml:space="preserve"> and reinforcing </w:t>
      </w:r>
      <w:r w:rsidRPr="002508E4">
        <w:rPr>
          <w:rStyle w:val="Emphasis"/>
          <w:rFonts w:cs="Calibri"/>
          <w:highlight w:val="green"/>
        </w:rPr>
        <w:t>capitalist subjectivity</w:t>
      </w:r>
      <w:r w:rsidRPr="002508E4">
        <w:rPr>
          <w:rFonts w:ascii="Calibri" w:hAnsi="Calibri" w:cs="Calibri"/>
          <w:sz w:val="16"/>
        </w:rPr>
        <w:t xml:space="preserve">. But </w:t>
      </w:r>
      <w:proofErr w:type="gramStart"/>
      <w:r w:rsidRPr="002508E4">
        <w:rPr>
          <w:rFonts w:ascii="Calibri" w:hAnsi="Calibri" w:cs="Calibri"/>
          <w:sz w:val="16"/>
        </w:rPr>
        <w:t>of course</w:t>
      </w:r>
      <w:proofErr w:type="gramEnd"/>
      <w:r w:rsidRPr="002508E4">
        <w:rPr>
          <w:rFonts w:ascii="Calibri" w:hAnsi="Calibri" w:cs="Calibri"/>
          <w:sz w:val="16"/>
        </w:rPr>
        <w:t xml:space="preserve"> there is much more to psychoanalysis than the Oedipus Complex, and psychoanalysis remains a particularly important reference for Deleuze and Guattari in their </w:t>
      </w:r>
      <w:proofErr w:type="spellStart"/>
      <w:r w:rsidRPr="002508E4">
        <w:rPr>
          <w:rFonts w:ascii="Calibri" w:hAnsi="Calibri" w:cs="Calibri"/>
          <w:sz w:val="16"/>
        </w:rPr>
        <w:t>deinition</w:t>
      </w:r>
      <w:proofErr w:type="spellEnd"/>
      <w:r w:rsidRPr="002508E4">
        <w:rPr>
          <w:rFonts w:ascii="Calibri" w:hAnsi="Calibri" w:cs="Calibri"/>
          <w:sz w:val="16"/>
        </w:rPr>
        <w:t xml:space="preserve"> of desiring-production, to which we now turn. </w:t>
      </w:r>
    </w:p>
    <w:p w14:paraId="1034E4F1" w14:textId="77777777" w:rsidR="00301E06" w:rsidRPr="008606FF" w:rsidRDefault="00301E06" w:rsidP="00301E06">
      <w:pPr>
        <w:pStyle w:val="NormalWeb"/>
        <w:jc w:val="both"/>
        <w:rPr>
          <w:rFonts w:ascii="Calibri" w:hAnsi="Calibri" w:cs="Calibri"/>
          <w:sz w:val="16"/>
        </w:rPr>
      </w:pPr>
    </w:p>
    <w:p w14:paraId="583FB73C" w14:textId="77777777" w:rsidR="00301E06" w:rsidRDefault="00301E06" w:rsidP="00301E06">
      <w:pPr>
        <w:pStyle w:val="Heading4"/>
        <w:jc w:val="both"/>
      </w:pPr>
      <w:r>
        <w:t>Conceptions of rationality and pathological desire are not separate phenomena, but rather manifestations of a will to power that produces the Real.</w:t>
      </w:r>
    </w:p>
    <w:p w14:paraId="1F654FCA" w14:textId="77777777" w:rsidR="00301E06" w:rsidRPr="00A67B4B" w:rsidRDefault="00301E06" w:rsidP="00301E06">
      <w:pPr>
        <w:jc w:val="both"/>
      </w:pPr>
      <w:r w:rsidRPr="00A67B4B">
        <w:rPr>
          <w:rStyle w:val="Style13ptBold"/>
        </w:rPr>
        <w:t>Holland 12</w:t>
      </w:r>
      <w:r w:rsidRPr="00A67B4B">
        <w:t xml:space="preserve"> (Eugene W. Holland is Professor of Comparative Studies at Ohio State University, USA. Holland specializes in interdisciplinary social and critical theory. In addition publishing articles in journals such as Culture, Theory and Critique, Symposium, South Atlantic Quarterly, Cultural Logic, Strategies, </w:t>
      </w:r>
      <w:proofErr w:type="spellStart"/>
      <w:r w:rsidRPr="00A67B4B">
        <w:t>Angelaki</w:t>
      </w:r>
      <w:proofErr w:type="spellEnd"/>
      <w:r w:rsidRPr="00A67B4B">
        <w:t>, and </w:t>
      </w:r>
      <w:proofErr w:type="spellStart"/>
      <w:r w:rsidRPr="00A67B4B">
        <w:t>SubStance</w:t>
      </w:r>
      <w:proofErr w:type="spellEnd"/>
      <w:r w:rsidRPr="00A67B4B">
        <w:t xml:space="preserve"> on topics in poststructuralist theory and particularly the work of Gilles Deleuze, he is the author of Readers Guide to A Thousand Plateaus [Bloomsbury/Continuum 2013], Nomad Citizenship: Free-Market Communism and the Slow-Motion General Strike [University of Minnesota Press 2011], Deleuze and Guattari’s Anti-Oedipus: Introduction to </w:t>
      </w:r>
      <w:proofErr w:type="spellStart"/>
      <w:r w:rsidRPr="00A67B4B">
        <w:t>Schizoanalysis</w:t>
      </w:r>
      <w:proofErr w:type="spellEnd"/>
      <w:r w:rsidRPr="00A67B4B">
        <w:t xml:space="preserve"> [Routledge 1999], and Baudelaire and </w:t>
      </w:r>
      <w:proofErr w:type="spellStart"/>
      <w:r w:rsidRPr="00A67B4B">
        <w:t>Schizoanalysis</w:t>
      </w:r>
      <w:proofErr w:type="spellEnd"/>
      <w:r w:rsidRPr="00A67B4B">
        <w:t xml:space="preserve">: The </w:t>
      </w:r>
      <w:proofErr w:type="spellStart"/>
      <w:r w:rsidRPr="00A67B4B">
        <w:t>Sociopoetics</w:t>
      </w:r>
      <w:proofErr w:type="spellEnd"/>
      <w:r w:rsidRPr="00A67B4B">
        <w:t xml:space="preserve"> of Modernism [Cambridge UP 1993],“Deleuze and Psychoanalysis” in “The Cambridge Companion to DELEUZE”, 2012, </w:t>
      </w:r>
      <w:proofErr w:type="spellStart"/>
      <w:r w:rsidRPr="00A67B4B">
        <w:t>Pgs</w:t>
      </w:r>
      <w:proofErr w:type="spellEnd"/>
      <w:r w:rsidRPr="00A67B4B">
        <w:t xml:space="preserve"> 31</w:t>
      </w:r>
      <w:r>
        <w:t>9</w:t>
      </w:r>
      <w:r w:rsidRPr="00A67B4B">
        <w:t>-3</w:t>
      </w:r>
      <w:r>
        <w:t>21</w:t>
      </w:r>
      <w:r w:rsidRPr="00A67B4B">
        <w:t>)</w:t>
      </w:r>
    </w:p>
    <w:p w14:paraId="0CB2CDCE" w14:textId="77777777" w:rsidR="00301E06" w:rsidRDefault="00301E06" w:rsidP="00301E06">
      <w:pPr>
        <w:jc w:val="both"/>
      </w:pPr>
      <w:r w:rsidRPr="0031145C">
        <w:rPr>
          <w:sz w:val="16"/>
        </w:rPr>
        <w:t xml:space="preserve">Desiring-production also has important Kantian components, although here once again Kant is corrected by Nietzsche, as well as supplemented by Marx and Bergson. Unlike the </w:t>
      </w:r>
      <w:proofErr w:type="gramStart"/>
      <w:r w:rsidRPr="0031145C">
        <w:rPr>
          <w:sz w:val="16"/>
        </w:rPr>
        <w:t>terms</w:t>
      </w:r>
      <w:proofErr w:type="gramEnd"/>
      <w:r w:rsidRPr="0031145C">
        <w:rPr>
          <w:sz w:val="16"/>
        </w:rPr>
        <w:t xml:space="preserve"> intuition, imagination, and understanding which dominate the first critique (of pure reason), </w:t>
      </w:r>
      <w:r w:rsidRPr="0031145C">
        <w:rPr>
          <w:rStyle w:val="StyleUnderline"/>
        </w:rPr>
        <w:t xml:space="preserve">desire plays an important role in the second and third critiques (of practical reason and </w:t>
      </w:r>
      <w:r w:rsidRPr="0031145C">
        <w:rPr>
          <w:rStyle w:val="StyleUnderline"/>
        </w:rPr>
        <w:lastRenderedPageBreak/>
        <w:t>judgment).</w:t>
      </w:r>
      <w:r w:rsidRPr="0031145C">
        <w:rPr>
          <w:sz w:val="16"/>
        </w:rPr>
        <w:t xml:space="preserve"> Whereas pure rea- son concerns knowledge, </w:t>
      </w:r>
      <w:r w:rsidRPr="0031145C">
        <w:rPr>
          <w:rStyle w:val="StyleUnderline"/>
        </w:rPr>
        <w:t xml:space="preserve">practical reason “is concerned not with objects in order to know them, but with its own capacity to make them real (which does require knowledge of them),” and desire is </w:t>
      </w:r>
      <w:proofErr w:type="spellStart"/>
      <w:r w:rsidRPr="0031145C">
        <w:rPr>
          <w:rStyle w:val="StyleUnderline"/>
        </w:rPr>
        <w:t>deined</w:t>
      </w:r>
      <w:proofErr w:type="spellEnd"/>
      <w:r w:rsidRPr="0031145C">
        <w:rPr>
          <w:rStyle w:val="StyleUnderline"/>
        </w:rPr>
        <w:t xml:space="preserve"> – surprisingly – as “the faculty which by means of its </w:t>
      </w:r>
      <w:proofErr w:type="spellStart"/>
      <w:r w:rsidRPr="0031145C">
        <w:rPr>
          <w:rStyle w:val="StyleUnderline"/>
        </w:rPr>
        <w:t>repre</w:t>
      </w:r>
      <w:proofErr w:type="spellEnd"/>
      <w:r w:rsidRPr="0031145C">
        <w:rPr>
          <w:rStyle w:val="StyleUnderline"/>
        </w:rPr>
        <w:t xml:space="preserve">- </w:t>
      </w:r>
      <w:proofErr w:type="spellStart"/>
      <w:r w:rsidRPr="0031145C">
        <w:rPr>
          <w:rStyle w:val="StyleUnderline"/>
        </w:rPr>
        <w:t>sentations</w:t>
      </w:r>
      <w:proofErr w:type="spellEnd"/>
      <w:r w:rsidRPr="0031145C">
        <w:rPr>
          <w:rStyle w:val="StyleUnderline"/>
        </w:rPr>
        <w:t xml:space="preserve"> is the cause of the actuality of the objects of those </w:t>
      </w:r>
      <w:proofErr w:type="spellStart"/>
      <w:r w:rsidRPr="0031145C">
        <w:rPr>
          <w:rStyle w:val="StyleUnderline"/>
        </w:rPr>
        <w:t>repre</w:t>
      </w:r>
      <w:proofErr w:type="spellEnd"/>
      <w:r w:rsidRPr="0031145C">
        <w:rPr>
          <w:rStyle w:val="StyleUnderline"/>
        </w:rPr>
        <w:t>- sentations.”</w:t>
      </w:r>
      <w:r w:rsidRPr="0031145C">
        <w:rPr>
          <w:sz w:val="16"/>
        </w:rPr>
        <w:t xml:space="preserve">13 How could desire possibly be understood to “cause the actuality” of its objects by means of representations? For Kant, this is explained by distinguishing between two kinds of “actuality,” only one of which involves the exercise of reason. Without a grounding in reason, </w:t>
      </w:r>
      <w:r w:rsidRPr="0031145C">
        <w:rPr>
          <w:rStyle w:val="StyleUnderline"/>
        </w:rPr>
        <w:t>desire causes the actuality of its objects only in the “</w:t>
      </w:r>
      <w:proofErr w:type="spellStart"/>
      <w:r w:rsidRPr="0031145C">
        <w:rPr>
          <w:rStyle w:val="StyleUnderline"/>
        </w:rPr>
        <w:t>patho</w:t>
      </w:r>
      <w:proofErr w:type="spellEnd"/>
      <w:r w:rsidRPr="0031145C">
        <w:rPr>
          <w:rStyle w:val="StyleUnderline"/>
        </w:rPr>
        <w:t>- logical” form of hallucinations, not in reality; only when informed by reason does desire become will, and thus become able to cause the actuality of its objects in reality: “will ... is a causal agent so far as reason contains its determining ground.”</w:t>
      </w:r>
      <w:r w:rsidRPr="0031145C">
        <w:rPr>
          <w:sz w:val="16"/>
        </w:rPr>
        <w:t xml:space="preserve">14 In order to convert desire into a will that has rational causal agency in reality, however, </w:t>
      </w:r>
      <w:r w:rsidRPr="0031145C">
        <w:rPr>
          <w:rStyle w:val="StyleUnderline"/>
        </w:rPr>
        <w:t xml:space="preserve">Kant must rely on his three transcendent Ideas of Reason (Self, World, and God), and as we have seen, this is where, with help from Nietzsche, Deleuze parts company with Kant. </w:t>
      </w:r>
      <w:r w:rsidRPr="0031145C">
        <w:rPr>
          <w:sz w:val="16"/>
        </w:rPr>
        <w:t xml:space="preserve">For </w:t>
      </w:r>
      <w:r w:rsidRPr="0031145C">
        <w:rPr>
          <w:rStyle w:val="StyleUnderline"/>
        </w:rPr>
        <w:t xml:space="preserve">Nietzsche in effect refuses Kant’s distinction between irrational-pathological desire and rational will: </w:t>
      </w:r>
      <w:r w:rsidRPr="0031145C">
        <w:rPr>
          <w:rStyle w:val="Emphasis"/>
        </w:rPr>
        <w:t>they become indistinguishable aspects of will to power</w:t>
      </w:r>
      <w:r w:rsidRPr="0031145C">
        <w:rPr>
          <w:sz w:val="16"/>
        </w:rPr>
        <w:t xml:space="preserve">. In stark contrast to the nihilism of modern science and the cult of know- ledge for its own sake, Nietzsche’s noble artist or overman does not require rational knowledge in order to be a causal agent: </w:t>
      </w:r>
      <w:r w:rsidRPr="0031145C">
        <w:rPr>
          <w:rStyle w:val="StyleUnderline"/>
        </w:rPr>
        <w:t>he creates his own reality, along with whatever knowledge of it he may require</w:t>
      </w:r>
      <w:r w:rsidRPr="0031145C">
        <w:rPr>
          <w:sz w:val="16"/>
        </w:rPr>
        <w:t xml:space="preserve">. In a similar vein, but from a very different perspective, Marx high- lights </w:t>
      </w:r>
      <w:r w:rsidRPr="0031145C">
        <w:rPr>
          <w:rStyle w:val="StyleUnderline"/>
        </w:rPr>
        <w:t xml:space="preserve">the ability of human beings to picture objects in the mind and then produce them in reality, instead of producing them </w:t>
      </w:r>
      <w:proofErr w:type="spellStart"/>
      <w:r w:rsidRPr="0031145C">
        <w:rPr>
          <w:rStyle w:val="StyleUnderline"/>
        </w:rPr>
        <w:t>instinctu</w:t>
      </w:r>
      <w:proofErr w:type="spellEnd"/>
      <w:r w:rsidRPr="0031145C">
        <w:rPr>
          <w:rStyle w:val="StyleUnderline"/>
        </w:rPr>
        <w:t xml:space="preserve">- ally, as most other species do </w:t>
      </w:r>
      <w:r w:rsidRPr="0031145C">
        <w:rPr>
          <w:sz w:val="16"/>
        </w:rPr>
        <w:t xml:space="preserve">(Marx cites bees and spiders). Bergson, too, highlights the human propensity to interrupt instinctual motor responses to sensory stimuli in order to generate virtual images of Problems before producing actual solutions to them. Basing their concept of desiring-production mainly on these sources, </w:t>
      </w:r>
      <w:r w:rsidRPr="0031145C">
        <w:rPr>
          <w:rStyle w:val="Emphasis"/>
        </w:rPr>
        <w:t xml:space="preserve">Deleuze and Guattari will insist that “desire produces, [and] its product is real ... [and </w:t>
      </w:r>
      <w:proofErr w:type="gramStart"/>
      <w:r w:rsidRPr="0031145C">
        <w:rPr>
          <w:rStyle w:val="Emphasis"/>
        </w:rPr>
        <w:t>that ]</w:t>
      </w:r>
      <w:proofErr w:type="gramEnd"/>
      <w:r w:rsidRPr="0031145C">
        <w:rPr>
          <w:rStyle w:val="Emphasis"/>
        </w:rPr>
        <w:t xml:space="preserve"> the objective being of desire is the Real in and of itself”</w:t>
      </w:r>
      <w:r w:rsidRPr="0031145C">
        <w:rPr>
          <w:sz w:val="16"/>
        </w:rPr>
        <w:t xml:space="preserve"> (AO 26–27). With this refusal or “loss of reality” attendant on the Nietzschean demotion of the conventional reality principle in favor of a principle of real creativity, </w:t>
      </w:r>
      <w:proofErr w:type="spellStart"/>
      <w:r w:rsidRPr="0031145C">
        <w:rPr>
          <w:rStyle w:val="StyleUnderline"/>
        </w:rPr>
        <w:t>schizoanalysis</w:t>
      </w:r>
      <w:proofErr w:type="spellEnd"/>
      <w:r w:rsidRPr="0031145C">
        <w:rPr>
          <w:rStyle w:val="StyleUnderline"/>
        </w:rPr>
        <w:t xml:space="preserve"> in a certain sense favors the perspective of the psychotic over that of the neurotic.</w:t>
      </w:r>
      <w:r>
        <w:rPr>
          <w:rStyle w:val="StyleUnderline"/>
        </w:rPr>
        <w:t xml:space="preserve"> </w:t>
      </w:r>
      <w:r w:rsidRPr="0031145C">
        <w:t xml:space="preserve">The final and perhaps most </w:t>
      </w:r>
      <w:r w:rsidRPr="0031145C">
        <w:rPr>
          <w:rStyle w:val="StyleUnderline"/>
        </w:rPr>
        <w:t xml:space="preserve">basic component of desiring-production drawn from Kant is the notion that the mind functions via syntheses. </w:t>
      </w:r>
      <w:r w:rsidRPr="0031145C">
        <w:t xml:space="preserve">For Kant, experience is not only ordered according to the a </w:t>
      </w:r>
      <w:proofErr w:type="spellStart"/>
      <w:r w:rsidRPr="0031145C">
        <w:t>prioris</w:t>
      </w:r>
      <w:proofErr w:type="spellEnd"/>
      <w:r w:rsidRPr="0031145C">
        <w:t xml:space="preserve"> of space and time, but also processed by a set of three mental operations he calls the syntheses of apprehension, </w:t>
      </w:r>
      <w:proofErr w:type="spellStart"/>
      <w:r w:rsidRPr="0031145C">
        <w:t>reproduc</w:t>
      </w:r>
      <w:proofErr w:type="spellEnd"/>
      <w:r w:rsidRPr="0031145C">
        <w:t xml:space="preserve">- </w:t>
      </w:r>
      <w:proofErr w:type="spellStart"/>
      <w:r w:rsidRPr="0031145C">
        <w:t>tion</w:t>
      </w:r>
      <w:proofErr w:type="spellEnd"/>
      <w:r w:rsidRPr="0031145C">
        <w:t xml:space="preserve">, and recognition. These syntheses form the basis of all possible knowledge, and understanding how they operate is thus crucial to determining which forms of knowledge are legitimate and which are not. </w:t>
      </w:r>
      <w:r w:rsidRPr="0031145C">
        <w:rPr>
          <w:rStyle w:val="StyleUnderline"/>
        </w:rPr>
        <w:t xml:space="preserve">While there are no doubt resemblances between Kant’s syn- theses and those formulated by Deleuze and Guattari, one </w:t>
      </w:r>
      <w:proofErr w:type="spellStart"/>
      <w:r w:rsidRPr="0031145C">
        <w:rPr>
          <w:rStyle w:val="StyleUnderline"/>
        </w:rPr>
        <w:t>diffe</w:t>
      </w:r>
      <w:proofErr w:type="spellEnd"/>
      <w:r w:rsidRPr="0031145C">
        <w:rPr>
          <w:rStyle w:val="StyleUnderline"/>
        </w:rPr>
        <w:t xml:space="preserve">- </w:t>
      </w:r>
      <w:proofErr w:type="spellStart"/>
      <w:r w:rsidRPr="0031145C">
        <w:rPr>
          <w:rStyle w:val="StyleUnderline"/>
        </w:rPr>
        <w:t>rence</w:t>
      </w:r>
      <w:proofErr w:type="spellEnd"/>
      <w:r w:rsidRPr="0031145C">
        <w:rPr>
          <w:rStyle w:val="StyleUnderline"/>
        </w:rPr>
        <w:t xml:space="preserve"> is key: Kant’s syntheses are organized by a uni</w:t>
      </w:r>
      <w:r>
        <w:rPr>
          <w:rStyle w:val="StyleUnderline"/>
        </w:rPr>
        <w:t>f</w:t>
      </w:r>
      <w:r w:rsidRPr="0031145C">
        <w:rPr>
          <w:rStyle w:val="StyleUnderline"/>
        </w:rPr>
        <w:t xml:space="preserve">ied rational thinking subject in order to produce stable knowledge of a fixed reality, whereas the syntheses of desiring-production are largely unconscious, and operate in order to produce reality itself (in con- </w:t>
      </w:r>
      <w:proofErr w:type="spellStart"/>
      <w:r w:rsidRPr="0031145C">
        <w:rPr>
          <w:rStyle w:val="StyleUnderline"/>
        </w:rPr>
        <w:t>nection</w:t>
      </w:r>
      <w:proofErr w:type="spellEnd"/>
      <w:r w:rsidRPr="0031145C">
        <w:rPr>
          <w:rStyle w:val="StyleUnderline"/>
        </w:rPr>
        <w:t xml:space="preserve"> with social production) as well as our experience of it. </w:t>
      </w:r>
      <w:r w:rsidRPr="0031145C">
        <w:t xml:space="preserve">And since the syntheses of desiring-production are largely unconscious, it is not surprising that Deleuze and Guattari should draw on </w:t>
      </w:r>
      <w:proofErr w:type="spellStart"/>
      <w:r w:rsidRPr="0031145C">
        <w:t>psy</w:t>
      </w:r>
      <w:proofErr w:type="spellEnd"/>
      <w:r w:rsidRPr="0031145C">
        <w:t xml:space="preserve">- </w:t>
      </w:r>
      <w:proofErr w:type="spellStart"/>
      <w:r w:rsidRPr="0031145C">
        <w:t>choanalysis</w:t>
      </w:r>
      <w:proofErr w:type="spellEnd"/>
      <w:r w:rsidRPr="0031145C">
        <w:t xml:space="preserve"> for their formulation of them. </w:t>
      </w:r>
    </w:p>
    <w:p w14:paraId="428E0E02" w14:textId="77777777" w:rsidR="00301E06" w:rsidRDefault="00301E06" w:rsidP="00301E06">
      <w:pPr>
        <w:jc w:val="both"/>
      </w:pPr>
    </w:p>
    <w:p w14:paraId="5EBC4914" w14:textId="77777777" w:rsidR="00301E06" w:rsidRDefault="00301E06" w:rsidP="00301E06">
      <w:pPr>
        <w:pStyle w:val="Heading4"/>
        <w:jc w:val="both"/>
        <w:rPr>
          <w:rFonts w:ascii="Times New Roman" w:hAnsi="Times New Roman"/>
          <w:sz w:val="24"/>
        </w:rPr>
      </w:pPr>
      <w:r>
        <w:t xml:space="preserve">Humans don’t have the compulsion to repeat in a conservation fashion and attain the same object of desire, but rather open themselves up to a repetition of differences and limitless modes of satisfaction. </w:t>
      </w:r>
    </w:p>
    <w:p w14:paraId="784C62BF" w14:textId="77777777" w:rsidR="00301E06" w:rsidRPr="00A67B4B" w:rsidRDefault="00301E06" w:rsidP="00301E06">
      <w:pPr>
        <w:jc w:val="both"/>
      </w:pPr>
      <w:r w:rsidRPr="00A67B4B">
        <w:rPr>
          <w:rStyle w:val="Style13ptBold"/>
        </w:rPr>
        <w:t>Holland 12</w:t>
      </w:r>
      <w:r w:rsidRPr="00A67B4B">
        <w:t xml:space="preserve"> (Eugene W. Holland is Professor of Comparative Studies at Ohio State University, USA. Holland specializes in interdisciplinary social and critical theory. In addition publishing articles in journals such as Culture, Theory and Critique, Symposium, South Atlantic </w:t>
      </w:r>
      <w:r w:rsidRPr="00A67B4B">
        <w:lastRenderedPageBreak/>
        <w:t>Quarterly, Cultural Logic, Strategies, </w:t>
      </w:r>
      <w:proofErr w:type="spellStart"/>
      <w:r w:rsidRPr="00A67B4B">
        <w:t>Angelaki</w:t>
      </w:r>
      <w:proofErr w:type="spellEnd"/>
      <w:r w:rsidRPr="00A67B4B">
        <w:t>, and </w:t>
      </w:r>
      <w:proofErr w:type="spellStart"/>
      <w:r w:rsidRPr="00A67B4B">
        <w:t>SubStance</w:t>
      </w:r>
      <w:proofErr w:type="spellEnd"/>
      <w:r w:rsidRPr="00A67B4B">
        <w:t xml:space="preserve"> on topics in poststructuralist theory and particularly the work of Gilles Deleuze, he is the author of Readers Guide to A Thousand Plateaus [Bloomsbury/Continuum 2013], Nomad Citizenship: Free-Market Communism and the Slow-Motion General Strike [University of Minnesota Press 2011], Deleuze and Guattari’s Anti-Oedipus: Introduction to </w:t>
      </w:r>
      <w:proofErr w:type="spellStart"/>
      <w:r w:rsidRPr="00A67B4B">
        <w:t>Schizoanalysis</w:t>
      </w:r>
      <w:proofErr w:type="spellEnd"/>
      <w:r w:rsidRPr="00A67B4B">
        <w:t xml:space="preserve"> [Routledge 1999], and Baudelaire and </w:t>
      </w:r>
      <w:proofErr w:type="spellStart"/>
      <w:r w:rsidRPr="00A67B4B">
        <w:t>Schizoanalysis</w:t>
      </w:r>
      <w:proofErr w:type="spellEnd"/>
      <w:r w:rsidRPr="00A67B4B">
        <w:t xml:space="preserve">: The </w:t>
      </w:r>
      <w:proofErr w:type="spellStart"/>
      <w:r w:rsidRPr="00A67B4B">
        <w:t>Sociopoetics</w:t>
      </w:r>
      <w:proofErr w:type="spellEnd"/>
      <w:r w:rsidRPr="00A67B4B">
        <w:t xml:space="preserve"> of Modernism [Cambridge UP 1993],“Deleuze and Psychoanalysis” in “The Cambridge Companion to DELEUZE”, 2012, </w:t>
      </w:r>
      <w:proofErr w:type="spellStart"/>
      <w:r w:rsidRPr="00A67B4B">
        <w:t>Pgs</w:t>
      </w:r>
      <w:proofErr w:type="spellEnd"/>
      <w:r w:rsidRPr="00A67B4B">
        <w:t xml:space="preserve"> 3</w:t>
      </w:r>
      <w:r>
        <w:t>23</w:t>
      </w:r>
      <w:r w:rsidRPr="00A67B4B">
        <w:t>-3</w:t>
      </w:r>
      <w:r>
        <w:t>24</w:t>
      </w:r>
      <w:r w:rsidRPr="00A67B4B">
        <w:t>)</w:t>
      </w:r>
    </w:p>
    <w:p w14:paraId="25753B77" w14:textId="77777777" w:rsidR="00301E06" w:rsidRPr="00E8142C" w:rsidRDefault="00301E06" w:rsidP="00301E06">
      <w:pPr>
        <w:jc w:val="both"/>
        <w:rPr>
          <w:sz w:val="14"/>
        </w:rPr>
      </w:pPr>
      <w:r w:rsidRPr="00E8142C">
        <w:rPr>
          <w:sz w:val="14"/>
        </w:rPr>
        <w:t xml:space="preserve">Of course, </w:t>
      </w:r>
      <w:r w:rsidRPr="00E8142C">
        <w:rPr>
          <w:rStyle w:val="StyleUnderline"/>
        </w:rPr>
        <w:t xml:space="preserve">Freud has his own version of this whole process: the repetition compulsion grounded in the death instinct induces humans to seek for the same objects of satisfaction that match the memory traces of previous objects of satisfaction; since </w:t>
      </w:r>
      <w:r w:rsidRPr="00E8142C">
        <w:rPr>
          <w:rStyle w:val="StyleUnderline"/>
          <w:highlight w:val="green"/>
        </w:rPr>
        <w:t xml:space="preserve">Freud assumes that the instincts are “innately conservative,” human beings are governed by a compulsion to repeat </w:t>
      </w:r>
      <w:r w:rsidRPr="00E8142C">
        <w:rPr>
          <w:rStyle w:val="StyleUnderline"/>
        </w:rPr>
        <w:t>that always entails repetition of the same</w:t>
      </w:r>
      <w:r w:rsidRPr="00E8142C">
        <w:rPr>
          <w:sz w:val="14"/>
        </w:rPr>
        <w:t>.19 F</w:t>
      </w:r>
      <w:r w:rsidRPr="00E8142C">
        <w:rPr>
          <w:rStyle w:val="StyleUnderline"/>
        </w:rPr>
        <w:t xml:space="preserve">or </w:t>
      </w:r>
      <w:r w:rsidRPr="00E8142C">
        <w:rPr>
          <w:rStyle w:val="StyleUnderline"/>
          <w:highlight w:val="green"/>
        </w:rPr>
        <w:t>Deleuze,</w:t>
      </w:r>
      <w:r w:rsidRPr="00E8142C">
        <w:rPr>
          <w:rStyle w:val="StyleUnderline"/>
        </w:rPr>
        <w:t xml:space="preserve"> by contrast, </w:t>
      </w:r>
      <w:r w:rsidRPr="00E8142C">
        <w:rPr>
          <w:rStyle w:val="StyleUnderline"/>
          <w:highlight w:val="green"/>
        </w:rPr>
        <w:t>the cosmos</w:t>
      </w:r>
      <w:r w:rsidRPr="00E8142C">
        <w:rPr>
          <w:rStyle w:val="StyleUnderline"/>
        </w:rPr>
        <w:t xml:space="preserve"> as a whole – but also and especially the human being – </w:t>
      </w:r>
      <w:r w:rsidRPr="00E8142C">
        <w:rPr>
          <w:rStyle w:val="StyleUnderline"/>
          <w:highlight w:val="green"/>
        </w:rPr>
        <w:t xml:space="preserve">is </w:t>
      </w:r>
      <w:r w:rsidRPr="00E8142C">
        <w:rPr>
          <w:rStyle w:val="Emphasis"/>
          <w:highlight w:val="green"/>
        </w:rPr>
        <w:t>governed by the repetition of difference rather than identity</w:t>
      </w:r>
      <w:r w:rsidRPr="00E8142C">
        <w:rPr>
          <w:rStyle w:val="StyleUnderline"/>
        </w:rPr>
        <w:t>;</w:t>
      </w:r>
      <w:r w:rsidRPr="00E8142C">
        <w:rPr>
          <w:sz w:val="14"/>
        </w:rPr>
        <w:t xml:space="preserve"> thus </w:t>
      </w:r>
      <w:r w:rsidRPr="00E8142C">
        <w:rPr>
          <w:rStyle w:val="StyleUnderline"/>
        </w:rPr>
        <w:t xml:space="preserve">instinctual </w:t>
      </w:r>
      <w:proofErr w:type="spellStart"/>
      <w:r w:rsidRPr="00E8142C">
        <w:rPr>
          <w:rStyle w:val="StyleUnderline"/>
          <w:highlight w:val="green"/>
        </w:rPr>
        <w:t>repe</w:t>
      </w:r>
      <w:proofErr w:type="spellEnd"/>
      <w:r w:rsidRPr="00E8142C">
        <w:rPr>
          <w:rStyle w:val="StyleUnderline"/>
          <w:highlight w:val="green"/>
        </w:rPr>
        <w:t xml:space="preserve">- </w:t>
      </w:r>
      <w:proofErr w:type="spellStart"/>
      <w:r w:rsidRPr="00E8142C">
        <w:rPr>
          <w:rStyle w:val="StyleUnderline"/>
          <w:highlight w:val="green"/>
        </w:rPr>
        <w:t>tition</w:t>
      </w:r>
      <w:proofErr w:type="spellEnd"/>
      <w:r w:rsidRPr="00E8142C">
        <w:rPr>
          <w:rStyle w:val="StyleUnderline"/>
          <w:highlight w:val="green"/>
        </w:rPr>
        <w:t xml:space="preserve"> in humans</w:t>
      </w:r>
      <w:r w:rsidRPr="00E8142C">
        <w:rPr>
          <w:rStyle w:val="StyleUnderline"/>
        </w:rPr>
        <w:t xml:space="preserve">, far from being innately conservative, </w:t>
      </w:r>
      <w:r w:rsidRPr="00E8142C">
        <w:rPr>
          <w:rStyle w:val="Emphasis"/>
          <w:highlight w:val="green"/>
        </w:rPr>
        <w:t>opens onto the</w:t>
      </w:r>
      <w:r w:rsidRPr="00E8142C">
        <w:rPr>
          <w:rStyle w:val="Emphasis"/>
        </w:rPr>
        <w:t xml:space="preserve"> practically </w:t>
      </w:r>
      <w:r w:rsidRPr="00E8142C">
        <w:rPr>
          <w:rStyle w:val="Emphasis"/>
          <w:highlight w:val="green"/>
        </w:rPr>
        <w:t>limitless variety of modes of satisfaction afforded by intelligence</w:t>
      </w:r>
      <w:r w:rsidRPr="00E8142C">
        <w:rPr>
          <w:rStyle w:val="Emphasis"/>
        </w:rPr>
        <w:t xml:space="preserve"> and institutions operating with </w:t>
      </w:r>
      <w:r w:rsidRPr="00E8142C">
        <w:rPr>
          <w:rStyle w:val="StyleUnderline"/>
        </w:rPr>
        <w:t xml:space="preserve">but beyond instinct. </w:t>
      </w:r>
      <w:r w:rsidRPr="00E8142C">
        <w:rPr>
          <w:sz w:val="14"/>
        </w:rPr>
        <w:t xml:space="preserve">What potential would exist for the institution of culinary or erotic arts, for instance, if humans remained exclusively </w:t>
      </w:r>
      <w:proofErr w:type="spellStart"/>
      <w:r w:rsidRPr="00E8142C">
        <w:rPr>
          <w:sz w:val="14"/>
        </w:rPr>
        <w:t>ixated</w:t>
      </w:r>
      <w:proofErr w:type="spellEnd"/>
      <w:r w:rsidRPr="00E8142C">
        <w:rPr>
          <w:sz w:val="14"/>
        </w:rPr>
        <w:t xml:space="preserve"> on the breast for nourishment, or for oral </w:t>
      </w:r>
      <w:proofErr w:type="spellStart"/>
      <w:r w:rsidRPr="00E8142C">
        <w:rPr>
          <w:sz w:val="14"/>
        </w:rPr>
        <w:t>gratiication</w:t>
      </w:r>
      <w:proofErr w:type="spellEnd"/>
      <w:r w:rsidRPr="00E8142C">
        <w:rPr>
          <w:sz w:val="14"/>
        </w:rPr>
        <w:t xml:space="preserve">? The disjunctive synthesis usually works in tandem with the connective synthesis in a continuous process of attraction, differentiation, and repulsion of drive–partial object relations to produce the staggering variety of human experience. At one extreme – connection without </w:t>
      </w:r>
      <w:proofErr w:type="spellStart"/>
      <w:r w:rsidRPr="00E8142C">
        <w:rPr>
          <w:sz w:val="14"/>
        </w:rPr>
        <w:t>disjunc</w:t>
      </w:r>
      <w:proofErr w:type="spellEnd"/>
      <w:r w:rsidRPr="00E8142C">
        <w:rPr>
          <w:sz w:val="14"/>
        </w:rPr>
        <w:t xml:space="preserve">- </w:t>
      </w:r>
      <w:proofErr w:type="spellStart"/>
      <w:r w:rsidRPr="00E8142C">
        <w:rPr>
          <w:sz w:val="14"/>
        </w:rPr>
        <w:t>tion</w:t>
      </w:r>
      <w:proofErr w:type="spellEnd"/>
      <w:r w:rsidRPr="00E8142C">
        <w:rPr>
          <w:sz w:val="14"/>
        </w:rPr>
        <w:t xml:space="preserve"> – you would have total fixation on an instinctually or habitually predetermined object: obsessive-compulsive disorder or neurosis; at the other – disjunction without connection – you would have total withdrawal from contact with reality: catatonia or psychosis. Third degree: </w:t>
      </w:r>
      <w:r w:rsidRPr="00E8142C">
        <w:rPr>
          <w:rStyle w:val="StyleUnderline"/>
        </w:rPr>
        <w:t xml:space="preserve">multifarious </w:t>
      </w:r>
      <w:r w:rsidRPr="00E8142C">
        <w:rPr>
          <w:rStyle w:val="StyleUnderline"/>
          <w:highlight w:val="green"/>
        </w:rPr>
        <w:t>modes of satisfaction</w:t>
      </w:r>
      <w:r w:rsidRPr="00E8142C">
        <w:rPr>
          <w:rStyle w:val="StyleUnderline"/>
        </w:rPr>
        <w:t xml:space="preserve"> – produced by the anti-productive force of inclusive disjunction in the opening in human being between instincts and institutions, and registered on the </w:t>
      </w:r>
      <w:proofErr w:type="spellStart"/>
      <w:r w:rsidRPr="00E8142C">
        <w:rPr>
          <w:rStyle w:val="StyleUnderline"/>
        </w:rPr>
        <w:t>BwO</w:t>
      </w:r>
      <w:proofErr w:type="spellEnd"/>
      <w:r w:rsidRPr="00E8142C">
        <w:rPr>
          <w:rStyle w:val="StyleUnderline"/>
        </w:rPr>
        <w:t xml:space="preserve"> – </w:t>
      </w:r>
      <w:r w:rsidRPr="00E8142C">
        <w:rPr>
          <w:rStyle w:val="StyleUnderline"/>
          <w:highlight w:val="green"/>
        </w:rPr>
        <w:t>get qualified in</w:t>
      </w:r>
      <w:r w:rsidRPr="00E8142C">
        <w:rPr>
          <w:rStyle w:val="StyleUnderline"/>
        </w:rPr>
        <w:t xml:space="preserve"> and by </w:t>
      </w:r>
      <w:r w:rsidRPr="00E8142C">
        <w:rPr>
          <w:rStyle w:val="StyleUnderline"/>
          <w:highlight w:val="green"/>
        </w:rPr>
        <w:t>social representations as</w:t>
      </w:r>
      <w:r w:rsidRPr="00E8142C">
        <w:rPr>
          <w:rStyle w:val="StyleUnderline"/>
        </w:rPr>
        <w:t xml:space="preserve"> good or bad; as taboo, </w:t>
      </w:r>
      <w:r w:rsidRPr="00E8142C">
        <w:rPr>
          <w:rStyle w:val="StyleUnderline"/>
          <w:highlight w:val="green"/>
        </w:rPr>
        <w:t>permitted</w:t>
      </w:r>
      <w:r w:rsidRPr="00E8142C">
        <w:rPr>
          <w:rStyle w:val="StyleUnderline"/>
        </w:rPr>
        <w:t xml:space="preserve">, or required. </w:t>
      </w:r>
      <w:r w:rsidRPr="00E8142C">
        <w:rPr>
          <w:sz w:val="14"/>
        </w:rPr>
        <w:t xml:space="preserve">Anti-production here arises not from satiation or distraction, but from repression proper – what Deleuze and Guattari call </w:t>
      </w:r>
      <w:proofErr w:type="spellStart"/>
      <w:r w:rsidRPr="00E8142C">
        <w:rPr>
          <w:sz w:val="14"/>
        </w:rPr>
        <w:t>speciically</w:t>
      </w:r>
      <w:proofErr w:type="spellEnd"/>
      <w:r w:rsidRPr="00E8142C">
        <w:rPr>
          <w:sz w:val="14"/>
        </w:rPr>
        <w:t xml:space="preserve"> “social repression” – and it therefore entails not inclusive but exclusive disjunction: no longer “this or that, or ... whatever” but “this and not that!” </w:t>
      </w:r>
      <w:r w:rsidRPr="00E8142C">
        <w:rPr>
          <w:rStyle w:val="StyleUnderline"/>
        </w:rPr>
        <w:t>This is the form of repression that for Freud (and Lacan) creates “the” unconscious</w:t>
      </w:r>
      <w:r w:rsidRPr="00E8142C">
        <w:rPr>
          <w:sz w:val="14"/>
        </w:rPr>
        <w:t xml:space="preserve">. But for </w:t>
      </w:r>
      <w:proofErr w:type="spellStart"/>
      <w:r w:rsidRPr="00E8142C">
        <w:rPr>
          <w:sz w:val="14"/>
        </w:rPr>
        <w:t>schizoanalysis</w:t>
      </w:r>
      <w:proofErr w:type="spellEnd"/>
      <w:r w:rsidRPr="00E8142C">
        <w:rPr>
          <w:sz w:val="14"/>
        </w:rPr>
        <w:t xml:space="preserve">, </w:t>
      </w:r>
      <w:r w:rsidRPr="00E8142C">
        <w:rPr>
          <w:rStyle w:val="StyleUnderline"/>
        </w:rPr>
        <w:t xml:space="preserve">the operations of both the connective and the disjunctive syntheses are themselves already unconscious, regard- less of whether they suffer social repression – unless and until their results get recognized through the third synthesis, the conjunctive synthesis of consumption–consummation. </w:t>
      </w:r>
      <w:r w:rsidRPr="00E8142C">
        <w:rPr>
          <w:sz w:val="14"/>
        </w:rPr>
        <w:t xml:space="preserve">Hence the tremendous importance of the </w:t>
      </w:r>
      <w:proofErr w:type="spellStart"/>
      <w:r w:rsidRPr="00E8142C">
        <w:rPr>
          <w:sz w:val="14"/>
        </w:rPr>
        <w:t>BwO</w:t>
      </w:r>
      <w:proofErr w:type="spellEnd"/>
      <w:r w:rsidRPr="00E8142C">
        <w:rPr>
          <w:sz w:val="14"/>
        </w:rPr>
        <w:t xml:space="preserve"> – and especially of the ambivalent makeup of the </w:t>
      </w:r>
      <w:proofErr w:type="spellStart"/>
      <w:r w:rsidRPr="00E8142C">
        <w:rPr>
          <w:sz w:val="14"/>
        </w:rPr>
        <w:t>BwO</w:t>
      </w:r>
      <w:proofErr w:type="spellEnd"/>
      <w:r w:rsidRPr="00E8142C">
        <w:rPr>
          <w:sz w:val="14"/>
        </w:rPr>
        <w:t xml:space="preserve"> – as recording apparatus and site or scene of “the” </w:t>
      </w:r>
      <w:proofErr w:type="spellStart"/>
      <w:r w:rsidRPr="00E8142C">
        <w:rPr>
          <w:sz w:val="14"/>
        </w:rPr>
        <w:t>uncon</w:t>
      </w:r>
      <w:proofErr w:type="spellEnd"/>
      <w:r w:rsidRPr="00E8142C">
        <w:rPr>
          <w:sz w:val="14"/>
        </w:rPr>
        <w:t xml:space="preserve">- </w:t>
      </w:r>
      <w:proofErr w:type="spellStart"/>
      <w:r w:rsidRPr="00E8142C">
        <w:rPr>
          <w:sz w:val="14"/>
        </w:rPr>
        <w:t>scious</w:t>
      </w:r>
      <w:proofErr w:type="spellEnd"/>
      <w:r w:rsidRPr="00E8142C">
        <w:rPr>
          <w:sz w:val="14"/>
        </w:rPr>
        <w:t xml:space="preserve"> for Deleuze &amp; Guattari</w:t>
      </w:r>
      <w:r w:rsidRPr="00E8142C">
        <w:rPr>
          <w:rStyle w:val="Emphasis"/>
        </w:rPr>
        <w:t xml:space="preserve">: </w:t>
      </w:r>
      <w:r w:rsidRPr="00E8142C">
        <w:rPr>
          <w:rStyle w:val="Emphasis"/>
          <w:highlight w:val="green"/>
        </w:rPr>
        <w:t xml:space="preserve">desiring-production registers multi- </w:t>
      </w:r>
      <w:proofErr w:type="spellStart"/>
      <w:r w:rsidRPr="00E8142C">
        <w:rPr>
          <w:rStyle w:val="Emphasis"/>
          <w:highlight w:val="green"/>
        </w:rPr>
        <w:t>farious</w:t>
      </w:r>
      <w:proofErr w:type="spellEnd"/>
      <w:r w:rsidRPr="00E8142C">
        <w:rPr>
          <w:rStyle w:val="Emphasis"/>
          <w:highlight w:val="green"/>
        </w:rPr>
        <w:t xml:space="preserve"> images</w:t>
      </w:r>
      <w:r w:rsidRPr="00E8142C">
        <w:rPr>
          <w:rStyle w:val="Emphasis"/>
        </w:rPr>
        <w:t xml:space="preserve"> of objects of satisfaction on the </w:t>
      </w:r>
      <w:proofErr w:type="spellStart"/>
      <w:r w:rsidRPr="00E8142C">
        <w:rPr>
          <w:rStyle w:val="Emphasis"/>
        </w:rPr>
        <w:t>BwO</w:t>
      </w:r>
      <w:proofErr w:type="spellEnd"/>
      <w:r w:rsidRPr="00E8142C">
        <w:rPr>
          <w:rStyle w:val="Emphasis"/>
        </w:rPr>
        <w:t xml:space="preserve"> </w:t>
      </w:r>
      <w:r w:rsidRPr="00E8142C">
        <w:rPr>
          <w:rStyle w:val="Emphasis"/>
          <w:highlight w:val="green"/>
        </w:rPr>
        <w:t>as reminders of</w:t>
      </w:r>
      <w:r w:rsidRPr="00E8142C">
        <w:rPr>
          <w:rStyle w:val="Emphasis"/>
        </w:rPr>
        <w:t xml:space="preserve"> potential </w:t>
      </w:r>
      <w:r w:rsidRPr="00E8142C">
        <w:rPr>
          <w:rStyle w:val="Emphasis"/>
          <w:highlight w:val="green"/>
        </w:rPr>
        <w:t>future satisfaction,</w:t>
      </w:r>
      <w:r w:rsidRPr="00E8142C">
        <w:rPr>
          <w:rStyle w:val="Emphasis"/>
        </w:rPr>
        <w:t xml:space="preserve"> </w:t>
      </w:r>
      <w:r w:rsidRPr="00E8142C">
        <w:rPr>
          <w:rStyle w:val="Emphasis"/>
          <w:highlight w:val="green"/>
        </w:rPr>
        <w:t>but</w:t>
      </w:r>
      <w:r w:rsidRPr="00E8142C">
        <w:rPr>
          <w:rStyle w:val="Emphasis"/>
        </w:rPr>
        <w:t xml:space="preserve"> some of them </w:t>
      </w:r>
      <w:r w:rsidRPr="00E8142C">
        <w:rPr>
          <w:rStyle w:val="Emphasis"/>
          <w:highlight w:val="green"/>
        </w:rPr>
        <w:t>then get captured</w:t>
      </w:r>
      <w:r w:rsidRPr="00E8142C">
        <w:rPr>
          <w:rStyle w:val="Emphasis"/>
        </w:rPr>
        <w:t xml:space="preserve"> in and </w:t>
      </w:r>
      <w:r w:rsidRPr="00E8142C">
        <w:rPr>
          <w:rStyle w:val="Emphasis"/>
          <w:highlight w:val="green"/>
        </w:rPr>
        <w:t>by censorious social representations and</w:t>
      </w:r>
      <w:r w:rsidRPr="00E8142C">
        <w:rPr>
          <w:rStyle w:val="Emphasis"/>
        </w:rPr>
        <w:t xml:space="preserve"> are thereby </w:t>
      </w:r>
      <w:r w:rsidRPr="00E8142C">
        <w:rPr>
          <w:rStyle w:val="Emphasis"/>
          <w:highlight w:val="green"/>
        </w:rPr>
        <w:t>repressed</w:t>
      </w:r>
      <w:r w:rsidRPr="00E8142C">
        <w:rPr>
          <w:sz w:val="14"/>
          <w:highlight w:val="green"/>
        </w:rPr>
        <w:t>.</w:t>
      </w:r>
      <w:r w:rsidRPr="00E8142C">
        <w:rPr>
          <w:sz w:val="14"/>
        </w:rPr>
        <w:t xml:space="preserve"> This two-stage process of registration-representation on the </w:t>
      </w:r>
      <w:proofErr w:type="spellStart"/>
      <w:r w:rsidRPr="00E8142C">
        <w:rPr>
          <w:sz w:val="14"/>
        </w:rPr>
        <w:t>BwO</w:t>
      </w:r>
      <w:proofErr w:type="spellEnd"/>
      <w:r w:rsidRPr="00E8142C">
        <w:rPr>
          <w:sz w:val="14"/>
        </w:rPr>
        <w:t xml:space="preserve"> </w:t>
      </w:r>
      <w:proofErr w:type="spellStart"/>
      <w:r w:rsidRPr="00E8142C">
        <w:rPr>
          <w:sz w:val="14"/>
        </w:rPr>
        <w:t>cor</w:t>
      </w:r>
      <w:proofErr w:type="spellEnd"/>
      <w:r w:rsidRPr="00E8142C">
        <w:rPr>
          <w:sz w:val="14"/>
        </w:rPr>
        <w:t xml:space="preserve">- responds approximately to Freud’s notions of primal repression and proper repression – yet places unconsciousness in </w:t>
      </w:r>
      <w:proofErr w:type="spellStart"/>
      <w:r w:rsidRPr="00E8142C">
        <w:rPr>
          <w:sz w:val="14"/>
        </w:rPr>
        <w:t>schizoanalysis</w:t>
      </w:r>
      <w:proofErr w:type="spellEnd"/>
      <w:r w:rsidRPr="00E8142C">
        <w:rPr>
          <w:sz w:val="14"/>
        </w:rPr>
        <w:t xml:space="preserve"> on a footing very different from that of psychoanalysis: </w:t>
      </w:r>
      <w:r w:rsidRPr="00E8142C">
        <w:rPr>
          <w:rStyle w:val="StyleUnderline"/>
        </w:rPr>
        <w:t>one that, in line with structuralism and post-structuralism, mobilizes the critique of representation to understand repression and the unconsciou</w:t>
      </w:r>
      <w:r w:rsidRPr="00E8142C">
        <w:rPr>
          <w:sz w:val="14"/>
        </w:rPr>
        <w:t>s. One important by-product of this critique:</w:t>
      </w:r>
      <w:r w:rsidRPr="00E8142C">
        <w:rPr>
          <w:rStyle w:val="StyleUnderline"/>
        </w:rPr>
        <w:t xml:space="preserve"> </w:t>
      </w:r>
      <w:r w:rsidRPr="00E8142C">
        <w:rPr>
          <w:rStyle w:val="StyleUnderline"/>
          <w:highlight w:val="green"/>
        </w:rPr>
        <w:t>social representation</w:t>
      </w:r>
      <w:r w:rsidRPr="00E8142C">
        <w:rPr>
          <w:rStyle w:val="StyleUnderline"/>
        </w:rPr>
        <w:t xml:space="preserve"> of any kind – positive or negative, prescriptive or proscriptive – </w:t>
      </w:r>
      <w:r w:rsidRPr="00E8142C">
        <w:rPr>
          <w:rStyle w:val="StyleUnderline"/>
          <w:highlight w:val="green"/>
        </w:rPr>
        <w:t>constitutes a form of repression</w:t>
      </w:r>
      <w:r w:rsidRPr="00E8142C">
        <w:rPr>
          <w:rStyle w:val="StyleUnderline"/>
        </w:rPr>
        <w:t xml:space="preserve">, and conversely, desiring-production would be completely free only if it could escape from the codes of social representation entirely: at the limit, this is the decoded form of desire Deleuze and Guattari call “schizophrenia.” </w:t>
      </w:r>
    </w:p>
    <w:p w14:paraId="1D77044C" w14:textId="77777777" w:rsidR="00301E06" w:rsidRDefault="00301E06" w:rsidP="00301E06">
      <w:pPr>
        <w:jc w:val="both"/>
      </w:pPr>
    </w:p>
    <w:p w14:paraId="79EC96B2" w14:textId="77777777" w:rsidR="00301E06" w:rsidRDefault="00301E06" w:rsidP="00301E06">
      <w:pPr>
        <w:pStyle w:val="Heading4"/>
        <w:jc w:val="both"/>
      </w:pPr>
      <w:r>
        <w:lastRenderedPageBreak/>
        <w:t>The Oedipus Complex of the nuclear family becomes trapped in social representations that help stabilize subjectivity and production, destroying the potentiality for flux and anti-capitalist formation.</w:t>
      </w:r>
    </w:p>
    <w:p w14:paraId="045E289F" w14:textId="77777777" w:rsidR="00301E06" w:rsidRPr="00A67B4B" w:rsidRDefault="00301E06" w:rsidP="00301E06">
      <w:pPr>
        <w:jc w:val="both"/>
      </w:pPr>
      <w:r w:rsidRPr="00A67B4B">
        <w:rPr>
          <w:rStyle w:val="Style13ptBold"/>
        </w:rPr>
        <w:t>Holland 12</w:t>
      </w:r>
      <w:r w:rsidRPr="00A67B4B">
        <w:t xml:space="preserve"> (Eugene W. Holland is Professor of Comparative Studies at Ohio State University, USA. Holland specializes in interdisciplinary social and critical theory. In addition publishing articles in journals such as Culture, Theory and Critique, Symposium, South Atlantic Quarterly, Cultural Logic, Strategies, </w:t>
      </w:r>
      <w:proofErr w:type="spellStart"/>
      <w:r w:rsidRPr="00A67B4B">
        <w:t>Angelaki</w:t>
      </w:r>
      <w:proofErr w:type="spellEnd"/>
      <w:r w:rsidRPr="00A67B4B">
        <w:t>, and </w:t>
      </w:r>
      <w:proofErr w:type="spellStart"/>
      <w:r w:rsidRPr="00A67B4B">
        <w:t>SubStance</w:t>
      </w:r>
      <w:proofErr w:type="spellEnd"/>
      <w:r w:rsidRPr="00A67B4B">
        <w:t xml:space="preserve"> on topics in poststructuralist theory and particularly the work of Gilles Deleuze, he is the author of Readers Guide to A Thousand Plateaus [Bloomsbury/Continuum 2013], Nomad Citizenship: Free-Market Communism and the Slow-Motion General Strike [University of Minnesota Press 2011], Deleuze and Guattari’s Anti-Oedipus: Introduction to </w:t>
      </w:r>
      <w:proofErr w:type="spellStart"/>
      <w:r w:rsidRPr="00A67B4B">
        <w:t>Schizoanalysis</w:t>
      </w:r>
      <w:proofErr w:type="spellEnd"/>
      <w:r w:rsidRPr="00A67B4B">
        <w:t xml:space="preserve"> [Routledge 1999], and Baudelaire and </w:t>
      </w:r>
      <w:proofErr w:type="spellStart"/>
      <w:r w:rsidRPr="00A67B4B">
        <w:t>Schizoanalysis</w:t>
      </w:r>
      <w:proofErr w:type="spellEnd"/>
      <w:r w:rsidRPr="00A67B4B">
        <w:t xml:space="preserve">: The </w:t>
      </w:r>
      <w:proofErr w:type="spellStart"/>
      <w:r w:rsidRPr="00A67B4B">
        <w:t>Sociopoetics</w:t>
      </w:r>
      <w:proofErr w:type="spellEnd"/>
      <w:r w:rsidRPr="00A67B4B">
        <w:t xml:space="preserve"> of Modernism [Cambridge UP 1993],“Deleuze and Psychoanalysis” in “The Cambridge Companion to DELEUZE”, 2012, </w:t>
      </w:r>
      <w:proofErr w:type="spellStart"/>
      <w:r w:rsidRPr="00A67B4B">
        <w:t>Pgs</w:t>
      </w:r>
      <w:proofErr w:type="spellEnd"/>
      <w:r w:rsidRPr="00A67B4B">
        <w:t xml:space="preserve"> 3</w:t>
      </w:r>
      <w:r>
        <w:t>31</w:t>
      </w:r>
      <w:r w:rsidRPr="00A67B4B">
        <w:t>-3</w:t>
      </w:r>
      <w:r>
        <w:t>34</w:t>
      </w:r>
      <w:r w:rsidRPr="00A67B4B">
        <w:t>)</w:t>
      </w:r>
    </w:p>
    <w:p w14:paraId="2B491C47" w14:textId="77777777" w:rsidR="00301E06" w:rsidRPr="00D608BD" w:rsidRDefault="00301E06" w:rsidP="00301E06">
      <w:pPr>
        <w:jc w:val="both"/>
        <w:rPr>
          <w:sz w:val="16"/>
        </w:rPr>
      </w:pPr>
      <w:r w:rsidRPr="00D608BD">
        <w:rPr>
          <w:sz w:val="16"/>
        </w:rPr>
        <w:t xml:space="preserve">Such delegation explains why the family can appear to be a micro- </w:t>
      </w:r>
      <w:proofErr w:type="spellStart"/>
      <w:r w:rsidRPr="00D608BD">
        <w:rPr>
          <w:sz w:val="16"/>
        </w:rPr>
        <w:t>cosm</w:t>
      </w:r>
      <w:proofErr w:type="spellEnd"/>
      <w:r w:rsidRPr="00D608BD">
        <w:rPr>
          <w:sz w:val="16"/>
        </w:rPr>
        <w:t xml:space="preserve">, when it really is not; </w:t>
      </w:r>
      <w:r w:rsidRPr="00FA77A4">
        <w:rPr>
          <w:rStyle w:val="StyleUnderline"/>
        </w:rPr>
        <w:t xml:space="preserve">why </w:t>
      </w:r>
      <w:proofErr w:type="spellStart"/>
      <w:r w:rsidRPr="00B456B3">
        <w:rPr>
          <w:rStyle w:val="StyleUnderline"/>
          <w:highlight w:val="green"/>
        </w:rPr>
        <w:t>familially</w:t>
      </w:r>
      <w:proofErr w:type="spellEnd"/>
      <w:r w:rsidRPr="00B456B3">
        <w:rPr>
          <w:rStyle w:val="StyleUnderline"/>
          <w:highlight w:val="green"/>
        </w:rPr>
        <w:t xml:space="preserve"> constructed subjects</w:t>
      </w:r>
      <w:r w:rsidRPr="00FA77A4">
        <w:rPr>
          <w:rStyle w:val="StyleUnderline"/>
        </w:rPr>
        <w:t xml:space="preserve"> often </w:t>
      </w:r>
      <w:r w:rsidRPr="00B456B3">
        <w:rPr>
          <w:rStyle w:val="StyleUnderline"/>
          <w:highlight w:val="green"/>
        </w:rPr>
        <w:t>seem</w:t>
      </w:r>
      <w:r w:rsidRPr="00FA77A4">
        <w:rPr>
          <w:rStyle w:val="StyleUnderline"/>
        </w:rPr>
        <w:t xml:space="preserve"> on one hand so </w:t>
      </w:r>
      <w:r w:rsidRPr="00B456B3">
        <w:rPr>
          <w:rStyle w:val="StyleUnderline"/>
          <w:highlight w:val="green"/>
        </w:rPr>
        <w:t>ill-suited to the</w:t>
      </w:r>
      <w:r w:rsidRPr="00FA77A4">
        <w:rPr>
          <w:rStyle w:val="StyleUnderline"/>
        </w:rPr>
        <w:t xml:space="preserve"> specific content-</w:t>
      </w:r>
      <w:r w:rsidRPr="00B456B3">
        <w:rPr>
          <w:rStyle w:val="StyleUnderline"/>
          <w:highlight w:val="green"/>
        </w:rPr>
        <w:t>requirements of social production</w:t>
      </w:r>
      <w:r w:rsidRPr="00FA77A4">
        <w:rPr>
          <w:rStyle w:val="StyleUnderline"/>
        </w:rPr>
        <w:t xml:space="preserve"> at any given moment of its development</w:t>
      </w:r>
      <w:r w:rsidRPr="00D608BD">
        <w:rPr>
          <w:sz w:val="16"/>
        </w:rPr>
        <w:t xml:space="preserve">; why on the other hand </w:t>
      </w:r>
      <w:r w:rsidRPr="00FA77A4">
        <w:rPr>
          <w:rStyle w:val="StyleUnderline"/>
        </w:rPr>
        <w:t xml:space="preserve">the family’s degree of abstraction as an apparently separate reproductive institution </w:t>
      </w:r>
      <w:r w:rsidRPr="00B456B3">
        <w:rPr>
          <w:rStyle w:val="StyleUnderline"/>
          <w:highlight w:val="green"/>
        </w:rPr>
        <w:t>produces subjects perfectly suited</w:t>
      </w:r>
      <w:r w:rsidRPr="00FA77A4">
        <w:rPr>
          <w:rStyle w:val="StyleUnderline"/>
        </w:rPr>
        <w:t xml:space="preserve"> formally </w:t>
      </w:r>
      <w:r w:rsidRPr="00B456B3">
        <w:rPr>
          <w:rStyle w:val="StyleUnderline"/>
          <w:highlight w:val="green"/>
        </w:rPr>
        <w:t>to a system</w:t>
      </w:r>
      <w:r w:rsidRPr="00FA77A4">
        <w:rPr>
          <w:rStyle w:val="StyleUnderline"/>
        </w:rPr>
        <w:t xml:space="preserve"> of social production </w:t>
      </w:r>
      <w:r w:rsidRPr="00B456B3">
        <w:rPr>
          <w:rStyle w:val="StyleUnderline"/>
          <w:highlight w:val="green"/>
        </w:rPr>
        <w:t xml:space="preserve">in </w:t>
      </w:r>
      <w:r w:rsidRPr="00B456B3">
        <w:rPr>
          <w:rStyle w:val="Emphasis"/>
          <w:highlight w:val="green"/>
        </w:rPr>
        <w:t>constant flux</w:t>
      </w:r>
      <w:r w:rsidRPr="00B456B3">
        <w:rPr>
          <w:rStyle w:val="Emphasis"/>
        </w:rPr>
        <w:t>.</w:t>
      </w:r>
      <w:r w:rsidRPr="00B456B3">
        <w:rPr>
          <w:sz w:val="16"/>
        </w:rPr>
        <w:t xml:space="preserve"> For</w:t>
      </w:r>
      <w:r w:rsidRPr="00D608BD">
        <w:rPr>
          <w:sz w:val="16"/>
        </w:rPr>
        <w:t xml:space="preserve"> what they learn in </w:t>
      </w:r>
      <w:r w:rsidRPr="00B456B3">
        <w:rPr>
          <w:rStyle w:val="StyleUnderline"/>
          <w:highlight w:val="green"/>
        </w:rPr>
        <w:t>the nuclear family is simply to submit as good, docile subjects to prohibitive authority</w:t>
      </w:r>
      <w:r w:rsidRPr="00FA77A4">
        <w:rPr>
          <w:rStyle w:val="StyleUnderline"/>
        </w:rPr>
        <w:t xml:space="preserve"> </w:t>
      </w:r>
      <w:r w:rsidRPr="00D608BD">
        <w:rPr>
          <w:sz w:val="16"/>
        </w:rPr>
        <w:t xml:space="preserve">– the father, the boss, capital in gen- </w:t>
      </w:r>
      <w:proofErr w:type="spellStart"/>
      <w:r w:rsidRPr="00D608BD">
        <w:rPr>
          <w:sz w:val="16"/>
        </w:rPr>
        <w:t>eral</w:t>
      </w:r>
      <w:proofErr w:type="spellEnd"/>
      <w:r w:rsidRPr="00D608BD">
        <w:rPr>
          <w:sz w:val="16"/>
        </w:rPr>
        <w:t xml:space="preserve"> – and relinquish until later, as good ascetic subjects, </w:t>
      </w:r>
      <w:r w:rsidRPr="00FA77A4">
        <w:rPr>
          <w:rStyle w:val="Emphasis"/>
        </w:rPr>
        <w:t>their access to the objects of desire and their objective being</w:t>
      </w:r>
      <w:r w:rsidRPr="00D608BD">
        <w:rPr>
          <w:sz w:val="16"/>
        </w:rPr>
        <w:t xml:space="preserve"> – the mother, the goods they produce, the natural environment as a whole. Far from being autonomous, much less </w:t>
      </w:r>
      <w:proofErr w:type="spellStart"/>
      <w:r w:rsidRPr="00D608BD">
        <w:rPr>
          <w:sz w:val="16"/>
        </w:rPr>
        <w:t>originary</w:t>
      </w:r>
      <w:proofErr w:type="spellEnd"/>
      <w:r w:rsidRPr="00D608BD">
        <w:rPr>
          <w:sz w:val="16"/>
        </w:rPr>
        <w:t xml:space="preserve">, fundamental, or universal, </w:t>
      </w:r>
      <w:r w:rsidRPr="00B456B3">
        <w:rPr>
          <w:rStyle w:val="Emphasis"/>
          <w:highlight w:val="green"/>
        </w:rPr>
        <w:t>the Oedipus Complex of the nuclear family appears as though it had been “fabricated to meet</w:t>
      </w:r>
      <w:r w:rsidRPr="00FA77A4">
        <w:rPr>
          <w:rStyle w:val="Emphasis"/>
        </w:rPr>
        <w:t xml:space="preserve"> the requirements of ... </w:t>
      </w:r>
      <w:r w:rsidRPr="00B456B3">
        <w:rPr>
          <w:rStyle w:val="Emphasis"/>
          <w:highlight w:val="green"/>
        </w:rPr>
        <w:t>[the capitalist] social formation</w:t>
      </w:r>
      <w:r w:rsidRPr="00FA77A4">
        <w:rPr>
          <w:rStyle w:val="Emphasis"/>
        </w:rPr>
        <w:t>”</w:t>
      </w:r>
      <w:r w:rsidRPr="00D608BD">
        <w:rPr>
          <w:sz w:val="16"/>
        </w:rPr>
        <w:t xml:space="preserve"> (AO 101), from which it in fact derives by dele- gation.26 And from the psychoanalytic perspective, to challenge or rebel against Oedipally constituted authority would amount to ... committing incest! Hence the importance of the critique of representation to the </w:t>
      </w:r>
      <w:proofErr w:type="spellStart"/>
      <w:r w:rsidRPr="00D608BD">
        <w:rPr>
          <w:sz w:val="16"/>
        </w:rPr>
        <w:t>schizoanalytic</w:t>
      </w:r>
      <w:proofErr w:type="spellEnd"/>
      <w:r w:rsidRPr="00D608BD">
        <w:rPr>
          <w:sz w:val="16"/>
        </w:rPr>
        <w:t xml:space="preserve"> critique of Oedipal psychoanalysis: </w:t>
      </w:r>
      <w:r w:rsidRPr="00FA77A4">
        <w:rPr>
          <w:rStyle w:val="StyleUnderline"/>
        </w:rPr>
        <w:t xml:space="preserve">in delegating the formation of desire to the nuclear family as system of reproduction– representation, </w:t>
      </w:r>
      <w:r w:rsidRPr="00B456B3">
        <w:rPr>
          <w:rStyle w:val="StyleUnderline"/>
          <w:highlight w:val="green"/>
        </w:rPr>
        <w:t>capitalism manages to trap desiring-production in a</w:t>
      </w:r>
      <w:r w:rsidRPr="00FA77A4">
        <w:rPr>
          <w:rStyle w:val="StyleUnderline"/>
        </w:rPr>
        <w:t xml:space="preserve"> deceptive and </w:t>
      </w:r>
      <w:r w:rsidRPr="00B456B3">
        <w:rPr>
          <w:rStyle w:val="StyleUnderline"/>
          <w:highlight w:val="green"/>
        </w:rPr>
        <w:t>misleading image of itself</w:t>
      </w:r>
      <w:r w:rsidRPr="00D608BD">
        <w:rPr>
          <w:sz w:val="16"/>
        </w:rPr>
        <w:t xml:space="preserve"> whose familial content is mostly irrelevant, </w:t>
      </w:r>
      <w:r w:rsidRPr="00FA77A4">
        <w:rPr>
          <w:rStyle w:val="StyleUnderline"/>
        </w:rPr>
        <w:t>even while the form of that desiring-production ultimately echoes and reinforces precisely the kind of repression exercised by capitalist social production itself:</w:t>
      </w:r>
      <w:r>
        <w:rPr>
          <w:rStyle w:val="StyleUnderline"/>
        </w:rPr>
        <w:t xml:space="preserve"> </w:t>
      </w:r>
      <w:r w:rsidRPr="00D608BD">
        <w:rPr>
          <w:sz w:val="16"/>
        </w:rPr>
        <w:t xml:space="preserve">It is in one and the same movement that </w:t>
      </w:r>
      <w:r w:rsidRPr="00B456B3">
        <w:rPr>
          <w:rStyle w:val="StyleUnderline"/>
          <w:highlight w:val="green"/>
        </w:rPr>
        <w:t>the repressive social production is replaced by the repressing family</w:t>
      </w:r>
      <w:r w:rsidRPr="00FA77A4">
        <w:rPr>
          <w:rStyle w:val="StyleUnderline"/>
        </w:rPr>
        <w:t>, and that the latter offers a displaced image of desiring-production that represents the repressed as incestuous familial drives</w:t>
      </w:r>
      <w:r w:rsidRPr="00D608BD">
        <w:rPr>
          <w:sz w:val="16"/>
        </w:rPr>
        <w:t xml:space="preserve">. (AO 119, italics in original) Desiring-production and social production are thus, in a descriptive sense, one and the same process, inasmuch as </w:t>
      </w:r>
      <w:proofErr w:type="spellStart"/>
      <w:r w:rsidRPr="00D608BD">
        <w:rPr>
          <w:sz w:val="16"/>
        </w:rPr>
        <w:t>schizoanalysis</w:t>
      </w:r>
      <w:proofErr w:type="spellEnd"/>
      <w:r w:rsidRPr="00D608BD">
        <w:rPr>
          <w:sz w:val="16"/>
        </w:rPr>
        <w:t xml:space="preserve"> sees no need and no room to posit any independent, universal formation of desire such as Oedipus intervening between one and the other: “social-production is purely and simply desiring-production itself under determinate conditions” (AO 29, italics in original). Yet in another, critical sense, </w:t>
      </w:r>
      <w:r w:rsidRPr="00FA77A4">
        <w:rPr>
          <w:rStyle w:val="StyleUnderline"/>
        </w:rPr>
        <w:t xml:space="preserve">desiring-production and social production are different, inasmuch as </w:t>
      </w:r>
      <w:proofErr w:type="spellStart"/>
      <w:r w:rsidRPr="00FA77A4">
        <w:rPr>
          <w:rStyle w:val="StyleUnderline"/>
        </w:rPr>
        <w:t>schizoanalysis</w:t>
      </w:r>
      <w:proofErr w:type="spellEnd"/>
      <w:r w:rsidRPr="00FA77A4">
        <w:rPr>
          <w:rStyle w:val="StyleUnderline"/>
        </w:rPr>
        <w:t xml:space="preserve"> enables and expects us to judge any historical organization of social production according to the immanent criteria provided by desiring-production itself, and thereby expose </w:t>
      </w:r>
      <w:r w:rsidRPr="00FA77A4">
        <w:rPr>
          <w:rStyle w:val="Emphasis"/>
        </w:rPr>
        <w:t>“the repression that the social machine exercises on desiring-machines”</w:t>
      </w:r>
      <w:r w:rsidRPr="00D608BD">
        <w:rPr>
          <w:sz w:val="16"/>
        </w:rPr>
        <w:t xml:space="preserve"> (AO 54): From the very beginning of this study, we have maintained both that social-production and desiring-production are one and the same, and that they have differing regimes, with the result that a social form of </w:t>
      </w:r>
      <w:proofErr w:type="spellStart"/>
      <w:r w:rsidRPr="00D608BD">
        <w:rPr>
          <w:sz w:val="16"/>
        </w:rPr>
        <w:t>produc</w:t>
      </w:r>
      <w:proofErr w:type="spellEnd"/>
      <w:r w:rsidRPr="00D608BD">
        <w:rPr>
          <w:sz w:val="16"/>
        </w:rPr>
        <w:t xml:space="preserve">- </w:t>
      </w:r>
      <w:proofErr w:type="spellStart"/>
      <w:r w:rsidRPr="00D608BD">
        <w:rPr>
          <w:sz w:val="16"/>
        </w:rPr>
        <w:t>tion</w:t>
      </w:r>
      <w:proofErr w:type="spellEnd"/>
      <w:r w:rsidRPr="00D608BD">
        <w:rPr>
          <w:sz w:val="16"/>
        </w:rPr>
        <w:t xml:space="preserve"> exercises an essential repression of desiring-production, and also that desiring-production – “real” desire – is potentially capable of demolishing the social form. (AO 116) Such a distinction is made possible by the constitutive ambivalence of the disjunctive synthesis of recording on the </w:t>
      </w:r>
      <w:proofErr w:type="spellStart"/>
      <w:r w:rsidRPr="00D608BD">
        <w:rPr>
          <w:sz w:val="16"/>
        </w:rPr>
        <w:t>BwO</w:t>
      </w:r>
      <w:proofErr w:type="spellEnd"/>
      <w:r w:rsidRPr="00D608BD">
        <w:rPr>
          <w:sz w:val="16"/>
        </w:rPr>
        <w:t xml:space="preserve">, as Deleuze and Guattari construe it. Desire registers its satisfactions and frustrations as images on the </w:t>
      </w:r>
      <w:proofErr w:type="spellStart"/>
      <w:r w:rsidRPr="00D608BD">
        <w:rPr>
          <w:sz w:val="16"/>
        </w:rPr>
        <w:t>BwO</w:t>
      </w:r>
      <w:proofErr w:type="spellEnd"/>
      <w:r w:rsidRPr="00D608BD">
        <w:rPr>
          <w:sz w:val="16"/>
        </w:rPr>
        <w:t xml:space="preserve">, as we saw, when primary repression caused by anti-production suspends the activity of the connective synthesis. As a result, </w:t>
      </w:r>
      <w:r w:rsidRPr="00B456B3">
        <w:rPr>
          <w:rStyle w:val="StyleUnderline"/>
          <w:highlight w:val="green"/>
        </w:rPr>
        <w:t>desire is free to diversify</w:t>
      </w:r>
      <w:r w:rsidRPr="00D608BD">
        <w:rPr>
          <w:rStyle w:val="StyleUnderline"/>
        </w:rPr>
        <w:t xml:space="preserve"> through the dis- junctive networks of images, </w:t>
      </w:r>
      <w:r w:rsidRPr="00B456B3">
        <w:rPr>
          <w:rStyle w:val="StyleUnderline"/>
          <w:highlight w:val="green"/>
        </w:rPr>
        <w:t>but it can</w:t>
      </w:r>
      <w:r w:rsidRPr="00D608BD">
        <w:rPr>
          <w:rStyle w:val="StyleUnderline"/>
        </w:rPr>
        <w:t xml:space="preserve"> also </w:t>
      </w:r>
      <w:r w:rsidRPr="00B456B3">
        <w:rPr>
          <w:rStyle w:val="StyleUnderline"/>
          <w:highlight w:val="green"/>
        </w:rPr>
        <w:t>become trapped in fixed representations</w:t>
      </w:r>
      <w:r w:rsidRPr="00D608BD">
        <w:rPr>
          <w:rStyle w:val="StyleUnderline"/>
        </w:rPr>
        <w:t xml:space="preserve"> deriving from and propagating social repression proper.</w:t>
      </w:r>
      <w:r>
        <w:rPr>
          <w:rStyle w:val="StyleUnderline"/>
        </w:rPr>
        <w:t xml:space="preserve"> </w:t>
      </w:r>
      <w:r w:rsidRPr="00D608BD">
        <w:rPr>
          <w:rStyle w:val="StyleUnderline"/>
        </w:rPr>
        <w:lastRenderedPageBreak/>
        <w:t>Delegation of social repression under capitalism to the nuclear family thus makes it appear as if there were an autonomous “</w:t>
      </w:r>
      <w:proofErr w:type="spellStart"/>
      <w:r w:rsidRPr="00D608BD">
        <w:rPr>
          <w:rStyle w:val="StyleUnderline"/>
        </w:rPr>
        <w:t>psy</w:t>
      </w:r>
      <w:proofErr w:type="spellEnd"/>
      <w:r w:rsidRPr="00D608BD">
        <w:rPr>
          <w:rStyle w:val="StyleUnderline"/>
        </w:rPr>
        <w:t>- chic” repression originating in the Oedipus complex</w:t>
      </w:r>
      <w:r w:rsidRPr="00D608BD">
        <w:rPr>
          <w:sz w:val="16"/>
        </w:rPr>
        <w:t>, which would only afterward get extended to “social repression” in society at large, through processes of sublimation and transference. But here is where the political implications of the Oedipal (mis)</w:t>
      </w:r>
      <w:proofErr w:type="spellStart"/>
      <w:r w:rsidRPr="00D608BD">
        <w:rPr>
          <w:sz w:val="16"/>
        </w:rPr>
        <w:t>representa-tion</w:t>
      </w:r>
      <w:proofErr w:type="spellEnd"/>
      <w:r w:rsidRPr="00D608BD">
        <w:rPr>
          <w:sz w:val="16"/>
        </w:rPr>
        <w:t xml:space="preserve"> of desire become clear, for “if psychic repression did bear on incestuous desires,” Deleuze and Guattari explain, “it would gain a certain independence and primacy ... in relation to social </w:t>
      </w:r>
      <w:proofErr w:type="spellStart"/>
      <w:r w:rsidRPr="00D608BD">
        <w:rPr>
          <w:sz w:val="16"/>
        </w:rPr>
        <w:t>repres</w:t>
      </w:r>
      <w:proofErr w:type="spellEnd"/>
      <w:r w:rsidRPr="00D608BD">
        <w:rPr>
          <w:sz w:val="16"/>
        </w:rPr>
        <w:t xml:space="preserve">- </w:t>
      </w:r>
      <w:proofErr w:type="spellStart"/>
      <w:r w:rsidRPr="00D608BD">
        <w:rPr>
          <w:sz w:val="16"/>
        </w:rPr>
        <w:t>sion</w:t>
      </w:r>
      <w:proofErr w:type="spellEnd"/>
      <w:r w:rsidRPr="00D608BD">
        <w:rPr>
          <w:sz w:val="16"/>
        </w:rPr>
        <w:t>” (AO 113). And, as they go on to say, accepting this primacy would constitute a “</w:t>
      </w:r>
      <w:proofErr w:type="spellStart"/>
      <w:r w:rsidRPr="00D608BD">
        <w:rPr>
          <w:sz w:val="16"/>
        </w:rPr>
        <w:t>justfification</w:t>
      </w:r>
      <w:proofErr w:type="spellEnd"/>
      <w:r w:rsidRPr="00D608BD">
        <w:rPr>
          <w:sz w:val="16"/>
        </w:rPr>
        <w:t xml:space="preserve"> for psychic repression – a </w:t>
      </w:r>
      <w:proofErr w:type="spellStart"/>
      <w:r w:rsidRPr="00D608BD">
        <w:rPr>
          <w:sz w:val="16"/>
        </w:rPr>
        <w:t>justifi</w:t>
      </w:r>
      <w:proofErr w:type="spellEnd"/>
      <w:r w:rsidRPr="00D608BD">
        <w:rPr>
          <w:sz w:val="16"/>
        </w:rPr>
        <w:t xml:space="preserve">- cation that makes psychic repression move into the foreground and </w:t>
      </w:r>
      <w:r w:rsidRPr="00D608BD">
        <w:rPr>
          <w:rStyle w:val="Emphasis"/>
        </w:rPr>
        <w:t xml:space="preserve">no longer considers the problem of social repression anything more than secondary” </w:t>
      </w:r>
      <w:r w:rsidRPr="00D608BD">
        <w:rPr>
          <w:sz w:val="16"/>
        </w:rPr>
        <w:t xml:space="preserve">(AO 117). </w:t>
      </w:r>
      <w:r w:rsidRPr="00B456B3">
        <w:rPr>
          <w:rStyle w:val="StyleUnderline"/>
          <w:highlight w:val="green"/>
        </w:rPr>
        <w:t>If</w:t>
      </w:r>
      <w:r w:rsidRPr="00D608BD">
        <w:rPr>
          <w:rStyle w:val="StyleUnderline"/>
        </w:rPr>
        <w:t xml:space="preserve"> psychic </w:t>
      </w:r>
      <w:r w:rsidRPr="00B456B3">
        <w:rPr>
          <w:rStyle w:val="StyleUnderline"/>
          <w:highlight w:val="green"/>
        </w:rPr>
        <w:t>repression did truly target</w:t>
      </w:r>
      <w:r>
        <w:rPr>
          <w:rStyle w:val="StyleUnderline"/>
        </w:rPr>
        <w:t xml:space="preserve"> </w:t>
      </w:r>
      <w:r w:rsidRPr="00D608BD">
        <w:rPr>
          <w:rStyle w:val="StyleUnderline"/>
        </w:rPr>
        <w:t xml:space="preserve">incestuous </w:t>
      </w:r>
      <w:r w:rsidRPr="00B456B3">
        <w:rPr>
          <w:rStyle w:val="StyleUnderline"/>
          <w:highlight w:val="green"/>
        </w:rPr>
        <w:t>desires, it would be justified by the natural necessity</w:t>
      </w:r>
      <w:r w:rsidRPr="00D608BD">
        <w:rPr>
          <w:rStyle w:val="StyleUnderline"/>
        </w:rPr>
        <w:t xml:space="preserve"> </w:t>
      </w:r>
      <w:r w:rsidRPr="00D608BD">
        <w:rPr>
          <w:sz w:val="16"/>
        </w:rPr>
        <w:t xml:space="preserve">of the incest taboo, and </w:t>
      </w:r>
      <w:r w:rsidRPr="00D608BD">
        <w:rPr>
          <w:rStyle w:val="StyleUnderline"/>
        </w:rPr>
        <w:t>social repression could be seen as a mere extension or “sublimation” of that natural necessity for the sake of higher civilization</w:t>
      </w:r>
      <w:r w:rsidRPr="00D608BD">
        <w:rPr>
          <w:sz w:val="16"/>
        </w:rPr>
        <w:t xml:space="preserve"> (as Freud claims). But </w:t>
      </w:r>
      <w:r w:rsidRPr="00D608BD">
        <w:rPr>
          <w:rStyle w:val="Emphasis"/>
        </w:rPr>
        <w:t>such is not the case</w:t>
      </w:r>
      <w:r w:rsidRPr="00D608BD">
        <w:rPr>
          <w:sz w:val="16"/>
        </w:rPr>
        <w:t xml:space="preserve">. Hence the importance of analyzing representation with three terms rather than two, to foil the ruses of representation and refute the Oedipal apology for repression. </w:t>
      </w:r>
      <w:r w:rsidRPr="00D608BD">
        <w:rPr>
          <w:rStyle w:val="StyleUnderline"/>
        </w:rPr>
        <w:t>Psychoanalysis considered psychic repression in the Oedipus Complex to be primary and universal, and social repression to be secondary and inevitable.</w:t>
      </w:r>
      <w:r w:rsidRPr="00D608BD">
        <w:rPr>
          <w:sz w:val="16"/>
        </w:rPr>
        <w:t xml:space="preserve"> </w:t>
      </w:r>
      <w:proofErr w:type="spellStart"/>
      <w:r w:rsidRPr="00D608BD">
        <w:rPr>
          <w:sz w:val="16"/>
        </w:rPr>
        <w:t>Schizoanalysis</w:t>
      </w:r>
      <w:proofErr w:type="spellEnd"/>
      <w:r w:rsidRPr="00D608BD">
        <w:rPr>
          <w:sz w:val="16"/>
        </w:rPr>
        <w:t xml:space="preserve">, by con- </w:t>
      </w:r>
      <w:proofErr w:type="spellStart"/>
      <w:r w:rsidRPr="00D608BD">
        <w:rPr>
          <w:sz w:val="16"/>
        </w:rPr>
        <w:t>trast</w:t>
      </w:r>
      <w:proofErr w:type="spellEnd"/>
      <w:r w:rsidRPr="00D608BD">
        <w:rPr>
          <w:sz w:val="16"/>
        </w:rPr>
        <w:t xml:space="preserve">, ascribes </w:t>
      </w:r>
      <w:r w:rsidRPr="00B456B3">
        <w:rPr>
          <w:rStyle w:val="StyleUnderline"/>
          <w:highlight w:val="green"/>
        </w:rPr>
        <w:t>the potential for both psychic and social repression to the registration of desire</w:t>
      </w:r>
      <w:r w:rsidRPr="00D608BD">
        <w:rPr>
          <w:rStyle w:val="StyleUnderline"/>
        </w:rPr>
        <w:t xml:space="preserve"> on the </w:t>
      </w:r>
      <w:proofErr w:type="spellStart"/>
      <w:r w:rsidRPr="00D608BD">
        <w:rPr>
          <w:rStyle w:val="StyleUnderline"/>
        </w:rPr>
        <w:t>BwO</w:t>
      </w:r>
      <w:proofErr w:type="spellEnd"/>
      <w:r w:rsidRPr="00D608BD">
        <w:rPr>
          <w:rStyle w:val="StyleUnderline"/>
        </w:rPr>
        <w:t xml:space="preserve"> in the</w:t>
      </w:r>
      <w:r>
        <w:rPr>
          <w:rStyle w:val="StyleUnderline"/>
        </w:rPr>
        <w:t xml:space="preserve"> f</w:t>
      </w:r>
      <w:r w:rsidRPr="00D608BD">
        <w:rPr>
          <w:rStyle w:val="StyleUnderline"/>
        </w:rPr>
        <w:t xml:space="preserve">irst place, </w:t>
      </w:r>
      <w:r w:rsidRPr="00B456B3">
        <w:rPr>
          <w:rStyle w:val="StyleUnderline"/>
          <w:highlight w:val="green"/>
        </w:rPr>
        <w:t>due to the primary repression occasioned by anti-production</w:t>
      </w:r>
      <w:r w:rsidRPr="00D608BD">
        <w:rPr>
          <w:sz w:val="16"/>
        </w:rPr>
        <w:t>.27 It is thus able to reverse the causal order proposed by psychoanalysis and show that “</w:t>
      </w:r>
      <w:r w:rsidRPr="00B456B3">
        <w:rPr>
          <w:rStyle w:val="Emphasis"/>
          <w:highlight w:val="green"/>
        </w:rPr>
        <w:t>psychic repression is a means in the service of social repression</w:t>
      </w:r>
      <w:r w:rsidRPr="00D608BD">
        <w:rPr>
          <w:rStyle w:val="Emphasis"/>
        </w:rPr>
        <w:t xml:space="preserve">” </w:t>
      </w:r>
      <w:r w:rsidRPr="00D608BD">
        <w:rPr>
          <w:sz w:val="16"/>
        </w:rPr>
        <w:t xml:space="preserve">(AO 119), thereby delegitimating social repression and making it a target for change. </w:t>
      </w:r>
    </w:p>
    <w:p w14:paraId="2ECE9255" w14:textId="77777777" w:rsidR="00301E06" w:rsidRDefault="00301E06" w:rsidP="00301E06">
      <w:pPr>
        <w:jc w:val="both"/>
      </w:pPr>
    </w:p>
    <w:p w14:paraId="45D085BE" w14:textId="77777777" w:rsidR="00301E06" w:rsidRDefault="00301E06" w:rsidP="00301E06">
      <w:pPr>
        <w:pStyle w:val="Heading4"/>
        <w:jc w:val="both"/>
      </w:pPr>
      <w:r>
        <w:t>Conceiving as the subject as a position within psychoanalysis merely is an illusion that allows for repression and loss. A transition towards a semiotic recognition of difference and contingency is key.</w:t>
      </w:r>
    </w:p>
    <w:p w14:paraId="6BA7B312" w14:textId="77777777" w:rsidR="00301E06" w:rsidRPr="00A67B4B" w:rsidRDefault="00301E06" w:rsidP="00301E06">
      <w:pPr>
        <w:jc w:val="both"/>
      </w:pPr>
      <w:r w:rsidRPr="00A67B4B">
        <w:rPr>
          <w:rStyle w:val="Style13ptBold"/>
        </w:rPr>
        <w:t>Holland 12</w:t>
      </w:r>
      <w:r w:rsidRPr="00A67B4B">
        <w:t xml:space="preserve"> (Eugene W. Holland is Professor of Comparative Studies at Ohio State University, USA. Holland specializes in interdisciplinary social and critical theory. In addition publishing articles in journals such as Culture, Theory and Critique, Symposium, South Atlantic Quarterly, Cultural Logic, Strategies, </w:t>
      </w:r>
      <w:proofErr w:type="spellStart"/>
      <w:r w:rsidRPr="00A67B4B">
        <w:t>Angelaki</w:t>
      </w:r>
      <w:proofErr w:type="spellEnd"/>
      <w:r w:rsidRPr="00A67B4B">
        <w:t>, and </w:t>
      </w:r>
      <w:proofErr w:type="spellStart"/>
      <w:r w:rsidRPr="00A67B4B">
        <w:t>SubStance</w:t>
      </w:r>
      <w:proofErr w:type="spellEnd"/>
      <w:r w:rsidRPr="00A67B4B">
        <w:t xml:space="preserve"> on topics in poststructuralist theory and particularly the work of Gilles Deleuze, he is the author of Readers Guide to A Thousand Plateaus [Bloomsbury/Continuum 2013], Nomad Citizenship: Free-Market Communism and the Slow-Motion General Strike [University of Minnesota Press 2011], Deleuze and Guattari’s Anti-Oedipus: Introduction to </w:t>
      </w:r>
      <w:proofErr w:type="spellStart"/>
      <w:r w:rsidRPr="00A67B4B">
        <w:t>Schizoanalysis</w:t>
      </w:r>
      <w:proofErr w:type="spellEnd"/>
      <w:r w:rsidRPr="00A67B4B">
        <w:t xml:space="preserve"> [Routledge 1999], and Baudelaire and </w:t>
      </w:r>
      <w:proofErr w:type="spellStart"/>
      <w:r w:rsidRPr="00A67B4B">
        <w:t>Schizoanalysis</w:t>
      </w:r>
      <w:proofErr w:type="spellEnd"/>
      <w:r w:rsidRPr="00A67B4B">
        <w:t xml:space="preserve">: The </w:t>
      </w:r>
      <w:proofErr w:type="spellStart"/>
      <w:r w:rsidRPr="00A67B4B">
        <w:t>Sociopoetics</w:t>
      </w:r>
      <w:proofErr w:type="spellEnd"/>
      <w:r w:rsidRPr="00A67B4B">
        <w:t xml:space="preserve"> of Modernism [Cambridge UP 1993],“Deleuze and Psychoanalysis” in “The Cambridge Companion to DELEUZE”, 2012, </w:t>
      </w:r>
      <w:proofErr w:type="spellStart"/>
      <w:r w:rsidRPr="00A67B4B">
        <w:t>Pgs</w:t>
      </w:r>
      <w:proofErr w:type="spellEnd"/>
      <w:r w:rsidRPr="00A67B4B">
        <w:t xml:space="preserve"> 3</w:t>
      </w:r>
      <w:r>
        <w:t>26</w:t>
      </w:r>
      <w:r w:rsidRPr="00A67B4B">
        <w:t>-3</w:t>
      </w:r>
      <w:r>
        <w:t>31</w:t>
      </w:r>
      <w:r w:rsidRPr="00A67B4B">
        <w:t>)</w:t>
      </w:r>
    </w:p>
    <w:p w14:paraId="1B8DACB5" w14:textId="77777777" w:rsidR="00301E06" w:rsidRPr="008606FF" w:rsidRDefault="00301E06" w:rsidP="00301E06">
      <w:pPr>
        <w:jc w:val="both"/>
        <w:rPr>
          <w:sz w:val="14"/>
        </w:rPr>
      </w:pPr>
      <w:r w:rsidRPr="005B5D6D">
        <w:rPr>
          <w:sz w:val="14"/>
        </w:rPr>
        <w:t xml:space="preserve">Indeed, even </w:t>
      </w:r>
      <w:r w:rsidRPr="00224039">
        <w:rPr>
          <w:rStyle w:val="StyleUnderline"/>
        </w:rPr>
        <w:t>to speak of “</w:t>
      </w:r>
      <w:r w:rsidRPr="00B21654">
        <w:rPr>
          <w:rStyle w:val="StyleUnderline"/>
          <w:highlight w:val="green"/>
        </w:rPr>
        <w:t>the” subject</w:t>
      </w:r>
      <w:r w:rsidRPr="00224039">
        <w:rPr>
          <w:rStyle w:val="StyleUnderline"/>
        </w:rPr>
        <w:t xml:space="preserve"> in the singular </w:t>
      </w:r>
      <w:r w:rsidRPr="00B21654">
        <w:rPr>
          <w:rStyle w:val="StyleUnderline"/>
          <w:highlight w:val="green"/>
        </w:rPr>
        <w:t>is</w:t>
      </w:r>
      <w:r w:rsidRPr="00224039">
        <w:rPr>
          <w:rStyle w:val="StyleUnderline"/>
        </w:rPr>
        <w:t xml:space="preserve"> in a sense </w:t>
      </w:r>
      <w:r w:rsidRPr="00B21654">
        <w:rPr>
          <w:rStyle w:val="StyleUnderline"/>
          <w:highlight w:val="green"/>
        </w:rPr>
        <w:t>to have already succumbed to the product</w:t>
      </w:r>
      <w:r w:rsidRPr="00224039">
        <w:rPr>
          <w:rStyle w:val="StyleUnderline"/>
        </w:rPr>
        <w:t xml:space="preserve">–process reversal and </w:t>
      </w:r>
      <w:r w:rsidRPr="00B21654">
        <w:rPr>
          <w:rStyle w:val="StyleUnderline"/>
          <w:highlight w:val="green"/>
        </w:rPr>
        <w:t>the illusions of sovereign subjectivity</w:t>
      </w:r>
      <w:r w:rsidRPr="00224039">
        <w:rPr>
          <w:rStyle w:val="StyleUnderline"/>
        </w:rPr>
        <w:t>,</w:t>
      </w:r>
      <w:r w:rsidRPr="005B5D6D">
        <w:rPr>
          <w:sz w:val="14"/>
        </w:rPr>
        <w:t xml:space="preserve"> for even the last of the syntheses </w:t>
      </w:r>
      <w:r w:rsidRPr="00224039">
        <w:rPr>
          <w:rStyle w:val="Emphasis"/>
        </w:rPr>
        <w:t>produces a subject always different from itself</w:t>
      </w:r>
      <w:r w:rsidRPr="005B5D6D">
        <w:rPr>
          <w:sz w:val="14"/>
        </w:rPr>
        <w:t xml:space="preserve">. Just as much as the productive synthesis continually connects (and ... and ... and ...) and the disjunctive synthesis continually differentiates (or ... or ... or ...), the conjunctive synthesis in turn generates, from the vast networks of relations among organs–machines on the </w:t>
      </w:r>
      <w:proofErr w:type="spellStart"/>
      <w:r w:rsidRPr="005B5D6D">
        <w:rPr>
          <w:sz w:val="14"/>
        </w:rPr>
        <w:t>BwO</w:t>
      </w:r>
      <w:proofErr w:type="spellEnd"/>
      <w:r w:rsidRPr="005B5D6D">
        <w:rPr>
          <w:sz w:val="14"/>
        </w:rPr>
        <w:t xml:space="preserve">, an indefinite ser- </w:t>
      </w:r>
      <w:proofErr w:type="spellStart"/>
      <w:r w:rsidRPr="005B5D6D">
        <w:rPr>
          <w:sz w:val="14"/>
        </w:rPr>
        <w:t>ies</w:t>
      </w:r>
      <w:proofErr w:type="spellEnd"/>
      <w:r w:rsidRPr="005B5D6D">
        <w:rPr>
          <w:sz w:val="14"/>
        </w:rPr>
        <w:t xml:space="preserve"> of constellations or states of intense experience, each of which gets recognized and consummated ex post facto by a subject of that experience: “Thus the subject consumes and consummates each of the states [on the </w:t>
      </w:r>
      <w:proofErr w:type="spellStart"/>
      <w:r w:rsidRPr="005B5D6D">
        <w:rPr>
          <w:sz w:val="14"/>
        </w:rPr>
        <w:t>BwO</w:t>
      </w:r>
      <w:proofErr w:type="spellEnd"/>
      <w:r w:rsidRPr="005B5D6D">
        <w:rPr>
          <w:sz w:val="14"/>
        </w:rPr>
        <w:t xml:space="preserve">] through which it passes, and is born of each of them anew” (AO 41, translation </w:t>
      </w:r>
      <w:proofErr w:type="spellStart"/>
      <w:r w:rsidRPr="005B5D6D">
        <w:rPr>
          <w:sz w:val="14"/>
        </w:rPr>
        <w:t>modiied</w:t>
      </w:r>
      <w:proofErr w:type="spellEnd"/>
      <w:r w:rsidRPr="005B5D6D">
        <w:rPr>
          <w:sz w:val="14"/>
        </w:rPr>
        <w:t xml:space="preserve">). When the forces of production and anti-production interact in less rigid ways, </w:t>
      </w:r>
      <w:r w:rsidRPr="00B21654">
        <w:rPr>
          <w:rStyle w:val="StyleUnderline"/>
          <w:highlight w:val="green"/>
        </w:rPr>
        <w:t xml:space="preserve">forms of subjectivity </w:t>
      </w:r>
      <w:r w:rsidRPr="00B21654">
        <w:rPr>
          <w:rStyle w:val="StyleUnderline"/>
        </w:rPr>
        <w:t>emerge</w:t>
      </w:r>
      <w:r w:rsidRPr="00224039">
        <w:rPr>
          <w:rStyle w:val="StyleUnderline"/>
        </w:rPr>
        <w:t xml:space="preserve"> that </w:t>
      </w:r>
      <w:r w:rsidRPr="00B21654">
        <w:rPr>
          <w:rStyle w:val="StyleUnderline"/>
          <w:highlight w:val="green"/>
        </w:rPr>
        <w:t>remain closer to the</w:t>
      </w:r>
      <w:r w:rsidRPr="00224039">
        <w:rPr>
          <w:rStyle w:val="StyleUnderline"/>
        </w:rPr>
        <w:t xml:space="preserve"> continual, </w:t>
      </w:r>
      <w:r w:rsidRPr="00B21654">
        <w:rPr>
          <w:rStyle w:val="StyleUnderline"/>
          <w:highlight w:val="green"/>
        </w:rPr>
        <w:t>open-ended,</w:t>
      </w:r>
      <w:r w:rsidRPr="00224039">
        <w:rPr>
          <w:rStyle w:val="StyleUnderline"/>
        </w:rPr>
        <w:t xml:space="preserve"> indefinite nature of the syntheses and therefore enjoy or suffer </w:t>
      </w:r>
      <w:proofErr w:type="spellStart"/>
      <w:r w:rsidRPr="00224039">
        <w:rPr>
          <w:rStyle w:val="StyleUnderline"/>
        </w:rPr>
        <w:t>experi</w:t>
      </w:r>
      <w:proofErr w:type="spellEnd"/>
      <w:r w:rsidRPr="00224039">
        <w:rPr>
          <w:rStyle w:val="StyleUnderline"/>
        </w:rPr>
        <w:t xml:space="preserve">- </w:t>
      </w:r>
      <w:proofErr w:type="spellStart"/>
      <w:r w:rsidRPr="00224039">
        <w:rPr>
          <w:rStyle w:val="StyleUnderline"/>
        </w:rPr>
        <w:t>ence</w:t>
      </w:r>
      <w:proofErr w:type="spellEnd"/>
      <w:r w:rsidRPr="00224039">
        <w:rPr>
          <w:rStyle w:val="StyleUnderline"/>
        </w:rPr>
        <w:t xml:space="preserve"> with that much greater intensity</w:t>
      </w:r>
      <w:r w:rsidRPr="005B5D6D">
        <w:rPr>
          <w:sz w:val="14"/>
        </w:rPr>
        <w:t xml:space="preserve">. Foremost among them, for Deleuze and Guattari, is the </w:t>
      </w:r>
      <w:proofErr w:type="spellStart"/>
      <w:r w:rsidRPr="005B5D6D">
        <w:rPr>
          <w:sz w:val="14"/>
        </w:rPr>
        <w:t>schizo</w:t>
      </w:r>
      <w:proofErr w:type="spellEnd"/>
      <w:r w:rsidRPr="005B5D6D">
        <w:rPr>
          <w:sz w:val="14"/>
        </w:rPr>
        <w:t xml:space="preserve">, the protagonist of Anti-Oedipus, who affirms the forces of both attraction and repulsion, and takes them to the limit: the connective syntheses, instead of being repelled or merely having their finished products registered, are continually brought back into play on a </w:t>
      </w:r>
      <w:proofErr w:type="spellStart"/>
      <w:r w:rsidRPr="005B5D6D">
        <w:rPr>
          <w:sz w:val="14"/>
        </w:rPr>
        <w:t>BwO</w:t>
      </w:r>
      <w:proofErr w:type="spellEnd"/>
      <w:r w:rsidRPr="005B5D6D">
        <w:rPr>
          <w:sz w:val="14"/>
        </w:rPr>
        <w:t xml:space="preserve"> whose disjunctive syntheses </w:t>
      </w:r>
      <w:r w:rsidRPr="00224039">
        <w:rPr>
          <w:rStyle w:val="StyleUnderline"/>
        </w:rPr>
        <w:t xml:space="preserve">multi- ply their ramifications </w:t>
      </w:r>
      <w:proofErr w:type="spellStart"/>
      <w:r w:rsidRPr="00224039">
        <w:rPr>
          <w:rStyle w:val="StyleUnderline"/>
        </w:rPr>
        <w:t>indeinitely</w:t>
      </w:r>
      <w:proofErr w:type="spellEnd"/>
      <w:r w:rsidRPr="00224039">
        <w:rPr>
          <w:rStyle w:val="StyleUnderline"/>
        </w:rPr>
        <w:t xml:space="preserve">, thereby fueling the </w:t>
      </w:r>
      <w:proofErr w:type="spellStart"/>
      <w:r w:rsidRPr="00224039">
        <w:rPr>
          <w:rStyle w:val="StyleUnderline"/>
        </w:rPr>
        <w:t>consumma</w:t>
      </w:r>
      <w:proofErr w:type="spellEnd"/>
      <w:r w:rsidRPr="00224039">
        <w:rPr>
          <w:rStyle w:val="StyleUnderline"/>
        </w:rPr>
        <w:t xml:space="preserve">- </w:t>
      </w:r>
      <w:proofErr w:type="spellStart"/>
      <w:r w:rsidRPr="00224039">
        <w:rPr>
          <w:rStyle w:val="StyleUnderline"/>
        </w:rPr>
        <w:t>tion</w:t>
      </w:r>
      <w:proofErr w:type="spellEnd"/>
      <w:r w:rsidRPr="00224039">
        <w:rPr>
          <w:rStyle w:val="StyleUnderline"/>
        </w:rPr>
        <w:t xml:space="preserve"> of a perpetually renewed, “</w:t>
      </w:r>
      <w:r w:rsidRPr="00B21654">
        <w:rPr>
          <w:rStyle w:val="StyleUnderline"/>
          <w:highlight w:val="green"/>
        </w:rPr>
        <w:t xml:space="preserve">nomadic” subject always different from </w:t>
      </w:r>
      <w:r w:rsidRPr="00B21654">
        <w:rPr>
          <w:rStyle w:val="StyleUnderline"/>
          <w:highlight w:val="green"/>
        </w:rPr>
        <w:lastRenderedPageBreak/>
        <w:t>itself</w:t>
      </w:r>
      <w:r w:rsidRPr="00224039">
        <w:rPr>
          <w:rStyle w:val="StyleUnderline"/>
        </w:rPr>
        <w:t xml:space="preserve"> – a kind of </w:t>
      </w:r>
      <w:r w:rsidRPr="00224039">
        <w:rPr>
          <w:rStyle w:val="Emphasis"/>
        </w:rPr>
        <w:t>“</w:t>
      </w:r>
      <w:r w:rsidRPr="00B21654">
        <w:rPr>
          <w:rStyle w:val="Emphasis"/>
          <w:highlight w:val="green"/>
        </w:rPr>
        <w:t>permanent revolution” of psychic life</w:t>
      </w:r>
      <w:r w:rsidRPr="00224039">
        <w:rPr>
          <w:rStyle w:val="Emphasis"/>
        </w:rPr>
        <w:t>.</w:t>
      </w:r>
      <w:r>
        <w:rPr>
          <w:rStyle w:val="Emphasis"/>
        </w:rPr>
        <w:t xml:space="preserve"> </w:t>
      </w:r>
      <w:r w:rsidRPr="005B5D6D">
        <w:rPr>
          <w:sz w:val="14"/>
        </w:rPr>
        <w:t xml:space="preserve">Having proposed this </w:t>
      </w:r>
      <w:proofErr w:type="spellStart"/>
      <w:r w:rsidRPr="005B5D6D">
        <w:rPr>
          <w:sz w:val="14"/>
        </w:rPr>
        <w:t>schizoanalytic</w:t>
      </w:r>
      <w:proofErr w:type="spellEnd"/>
      <w:r w:rsidRPr="005B5D6D">
        <w:rPr>
          <w:sz w:val="14"/>
        </w:rPr>
        <w:t xml:space="preserve"> model of the psyche as an </w:t>
      </w:r>
      <w:proofErr w:type="spellStart"/>
      <w:r w:rsidRPr="005B5D6D">
        <w:rPr>
          <w:sz w:val="14"/>
        </w:rPr>
        <w:t>alter</w:t>
      </w:r>
      <w:proofErr w:type="spellEnd"/>
      <w:r w:rsidRPr="005B5D6D">
        <w:rPr>
          <w:sz w:val="14"/>
        </w:rPr>
        <w:t xml:space="preserve">- native to Freud’s (and, by implication, Kant’s), </w:t>
      </w:r>
      <w:r w:rsidRPr="00224039">
        <w:rPr>
          <w:rStyle w:val="StyleUnderline"/>
        </w:rPr>
        <w:t>Deleuze and Guattari are able to formulate a vehement and detailed critique of Oedipal psychoanalysis by enumerating what they call (again echoing Kant) the five “paralogisms”</w:t>
      </w:r>
      <w:r w:rsidRPr="005B5D6D">
        <w:rPr>
          <w:sz w:val="14"/>
        </w:rPr>
        <w:t xml:space="preserve"> </w:t>
      </w:r>
      <w:r w:rsidRPr="00224039">
        <w:rPr>
          <w:rStyle w:val="StyleUnderline"/>
        </w:rPr>
        <w:t>(fallacies) of psychoanalysis,</w:t>
      </w:r>
      <w:r w:rsidRPr="005B5D6D">
        <w:rPr>
          <w:sz w:val="14"/>
        </w:rPr>
        <w:t xml:space="preserve"> three of which arise from illegitimate use of the syntheses of experience we have just examined.21 This, too, echoes a Kantian operation: speaking from the perspective of unified reason, knowledge, and morality, </w:t>
      </w:r>
      <w:r w:rsidRPr="00224039">
        <w:rPr>
          <w:rStyle w:val="StyleUnderline"/>
        </w:rPr>
        <w:t xml:space="preserve">Kant had asserted that the conscious mind utilizes a specific set of processes (the syntheses of apprehension, reproduction, and </w:t>
      </w:r>
      <w:proofErr w:type="spellStart"/>
      <w:r w:rsidRPr="00224039">
        <w:rPr>
          <w:rStyle w:val="StyleUnderline"/>
        </w:rPr>
        <w:t>recog</w:t>
      </w:r>
      <w:proofErr w:type="spellEnd"/>
      <w:r w:rsidRPr="00224039">
        <w:rPr>
          <w:rStyle w:val="StyleUnderline"/>
        </w:rPr>
        <w:t xml:space="preserve">- </w:t>
      </w:r>
      <w:proofErr w:type="spellStart"/>
      <w:r w:rsidRPr="00224039">
        <w:rPr>
          <w:rStyle w:val="StyleUnderline"/>
        </w:rPr>
        <w:t>nition</w:t>
      </w:r>
      <w:proofErr w:type="spellEnd"/>
      <w:r w:rsidRPr="00224039">
        <w:rPr>
          <w:rStyle w:val="StyleUnderline"/>
        </w:rPr>
        <w:t>) to arrive at knowledge, and had insisted furthermore that knowledge would have to conform to these processes or else stand condemned as metaphysical.</w:t>
      </w:r>
      <w:r w:rsidRPr="005B5D6D">
        <w:rPr>
          <w:sz w:val="14"/>
        </w:rPr>
        <w:t xml:space="preserve">22 Of critical importance for Kant was the idea that, since these processes were constitutive of conscious thought, they provided immanent criteria for judging knowledge as valid or metaphysical, depending on whether it was based on legit- </w:t>
      </w:r>
      <w:proofErr w:type="spellStart"/>
      <w:r w:rsidRPr="005B5D6D">
        <w:rPr>
          <w:sz w:val="14"/>
        </w:rPr>
        <w:t>imate</w:t>
      </w:r>
      <w:proofErr w:type="spellEnd"/>
      <w:r w:rsidRPr="005B5D6D">
        <w:rPr>
          <w:sz w:val="14"/>
        </w:rPr>
        <w:t xml:space="preserve"> or illegitimate use of the three syntheses. In a similar way, but speaking not from the perspective of reason but from </w:t>
      </w:r>
      <w:r w:rsidRPr="00224039">
        <w:rPr>
          <w:rStyle w:val="StyleUnderline"/>
        </w:rPr>
        <w:t xml:space="preserve">that of desire and especially schizophrenic desire, Deleuze and Guattari insist that </w:t>
      </w:r>
      <w:r w:rsidRPr="006A3DA6">
        <w:rPr>
          <w:rStyle w:val="StyleUnderline"/>
          <w:highlight w:val="green"/>
        </w:rPr>
        <w:t>the unconscious operates according to a specific set of syntheses to</w:t>
      </w:r>
      <w:r w:rsidRPr="00224039">
        <w:rPr>
          <w:rStyle w:val="StyleUnderline"/>
        </w:rPr>
        <w:t xml:space="preserve"> process or </w:t>
      </w:r>
      <w:r w:rsidRPr="006A3DA6">
        <w:rPr>
          <w:rStyle w:val="StyleUnderline"/>
          <w:highlight w:val="green"/>
        </w:rPr>
        <w:t>constitute experience</w:t>
      </w:r>
      <w:r w:rsidRPr="00224039">
        <w:rPr>
          <w:rStyle w:val="StyleUnderline"/>
        </w:rPr>
        <w:t xml:space="preserve">, and that </w:t>
      </w:r>
      <w:r w:rsidRPr="00224039">
        <w:rPr>
          <w:rStyle w:val="Emphasis"/>
        </w:rPr>
        <w:t>psychoanalysis must either be shown to conform to the immanent criteria provided by these processes or else stand condemned as metaphysical</w:t>
      </w:r>
      <w:r w:rsidRPr="00224039">
        <w:rPr>
          <w:rStyle w:val="StyleUnderline"/>
        </w:rPr>
        <w:t>.</w:t>
      </w:r>
      <w:r w:rsidRPr="005B5D6D">
        <w:rPr>
          <w:sz w:val="14"/>
        </w:rPr>
        <w:t xml:space="preserve">23 With respect to all five paralogisms, the fundamentally ambivalent makeup of the </w:t>
      </w:r>
      <w:proofErr w:type="spellStart"/>
      <w:r w:rsidRPr="005B5D6D">
        <w:rPr>
          <w:sz w:val="14"/>
        </w:rPr>
        <w:t>BwO</w:t>
      </w:r>
      <w:proofErr w:type="spellEnd"/>
      <w:r w:rsidRPr="005B5D6D">
        <w:rPr>
          <w:sz w:val="14"/>
        </w:rPr>
        <w:t xml:space="preserve"> and the product–process reversal it fosters play a critical role: images of organ–machine connections register on the </w:t>
      </w:r>
      <w:proofErr w:type="spellStart"/>
      <w:r w:rsidRPr="005B5D6D">
        <w:rPr>
          <w:sz w:val="14"/>
        </w:rPr>
        <w:t>BwO</w:t>
      </w:r>
      <w:proofErr w:type="spellEnd"/>
      <w:r w:rsidRPr="005B5D6D">
        <w:rPr>
          <w:sz w:val="14"/>
        </w:rPr>
        <w:t xml:space="preserve"> only when anti-production transforms the process of desiring- production into a finished, arrested, or repressed product, which has the disastrous consequence that </w:t>
      </w:r>
      <w:proofErr w:type="spellStart"/>
      <w:r w:rsidRPr="005B5D6D">
        <w:rPr>
          <w:sz w:val="14"/>
        </w:rPr>
        <w:t>ixed</w:t>
      </w:r>
      <w:proofErr w:type="spellEnd"/>
      <w:r w:rsidRPr="005B5D6D">
        <w:rPr>
          <w:sz w:val="14"/>
        </w:rPr>
        <w:t xml:space="preserve"> properties of the finished product are misattributed to the differential process that produced it, obscuring its genesis entirely; </w:t>
      </w:r>
      <w:r w:rsidRPr="00BC613A">
        <w:rPr>
          <w:rStyle w:val="Emphasis"/>
          <w:highlight w:val="green"/>
        </w:rPr>
        <w:t>differences succumb to identity.</w:t>
      </w:r>
      <w:r w:rsidRPr="005B5D6D">
        <w:rPr>
          <w:sz w:val="14"/>
        </w:rPr>
        <w:t xml:space="preserve"> And the disaster is this: genetic processes always harbor some potential to actualize differently, and to thereby produce different end products. But </w:t>
      </w:r>
      <w:r w:rsidRPr="00224039">
        <w:rPr>
          <w:rStyle w:val="Emphasis"/>
        </w:rPr>
        <w:t>the paralogisms of Oedipal psychoanalysis end up crushing whatever critical political force (of counter-actualization) psychoanalysis may have contained, by replacing the productive indeterminacy of process with the fixed being of what is</w:t>
      </w:r>
      <w:r w:rsidRPr="005B5D6D">
        <w:rPr>
          <w:sz w:val="14"/>
        </w:rPr>
        <w:t xml:space="preserve"> (and the nihilism of the reality principle). We start with the paralogism of disfiguration or displacement, which we have already discussed in terms of the post-structuralist critique of representation: </w:t>
      </w:r>
      <w:r w:rsidRPr="00BC613A">
        <w:rPr>
          <w:rStyle w:val="StyleUnderline"/>
          <w:highlight w:val="green"/>
        </w:rPr>
        <w:t>disfiguration amounts to mistaking the distorted image of desire</w:t>
      </w:r>
      <w:r w:rsidRPr="00727C1F">
        <w:rPr>
          <w:rStyle w:val="StyleUnderline"/>
        </w:rPr>
        <w:t xml:space="preserve"> (the signi</w:t>
      </w:r>
      <w:r>
        <w:rPr>
          <w:rStyle w:val="StyleUnderline"/>
        </w:rPr>
        <w:t>f</w:t>
      </w:r>
      <w:r w:rsidRPr="00727C1F">
        <w:rPr>
          <w:rStyle w:val="StyleUnderline"/>
        </w:rPr>
        <w:t xml:space="preserve">ied) promulgated </w:t>
      </w:r>
      <w:r w:rsidRPr="00BC613A">
        <w:rPr>
          <w:rStyle w:val="StyleUnderline"/>
          <w:highlight w:val="green"/>
        </w:rPr>
        <w:t>by a</w:t>
      </w:r>
      <w:r w:rsidRPr="00727C1F">
        <w:rPr>
          <w:rStyle w:val="StyleUnderline"/>
        </w:rPr>
        <w:t xml:space="preserve"> </w:t>
      </w:r>
      <w:r w:rsidRPr="00BC613A">
        <w:rPr>
          <w:rStyle w:val="StyleUnderline"/>
          <w:highlight w:val="green"/>
        </w:rPr>
        <w:t>prohibition</w:t>
      </w:r>
      <w:r w:rsidRPr="00727C1F">
        <w:rPr>
          <w:rStyle w:val="StyleUnderline"/>
        </w:rPr>
        <w:t xml:space="preserve"> (the repressing signi</w:t>
      </w:r>
      <w:r>
        <w:rPr>
          <w:rStyle w:val="StyleUnderline"/>
        </w:rPr>
        <w:t>f</w:t>
      </w:r>
      <w:r w:rsidRPr="00727C1F">
        <w:rPr>
          <w:rStyle w:val="StyleUnderline"/>
        </w:rPr>
        <w:t xml:space="preserve">ier) for the referent that image displaces: </w:t>
      </w:r>
      <w:r w:rsidRPr="009A0F3E">
        <w:rPr>
          <w:rStyle w:val="StyleUnderline"/>
          <w:highlight w:val="green"/>
        </w:rPr>
        <w:t>the actual desire getting repressed</w:t>
      </w:r>
      <w:r w:rsidRPr="009A0F3E">
        <w:rPr>
          <w:sz w:val="14"/>
          <w:highlight w:val="green"/>
        </w:rPr>
        <w:t>.</w:t>
      </w:r>
      <w:r w:rsidRPr="005B5D6D">
        <w:rPr>
          <w:sz w:val="14"/>
        </w:rPr>
        <w:t xml:space="preserve"> Repression on this view is an effect of representation – a view </w:t>
      </w:r>
      <w:proofErr w:type="spellStart"/>
      <w:r w:rsidRPr="005B5D6D">
        <w:rPr>
          <w:sz w:val="14"/>
        </w:rPr>
        <w:t>schizoanalysis</w:t>
      </w:r>
      <w:proofErr w:type="spellEnd"/>
      <w:r w:rsidRPr="005B5D6D">
        <w:rPr>
          <w:sz w:val="14"/>
        </w:rPr>
        <w:t xml:space="preserve"> shares with Lacanian </w:t>
      </w:r>
      <w:proofErr w:type="spellStart"/>
      <w:r w:rsidRPr="005B5D6D">
        <w:rPr>
          <w:sz w:val="14"/>
        </w:rPr>
        <w:t>psy</w:t>
      </w:r>
      <w:proofErr w:type="spellEnd"/>
      <w:r w:rsidRPr="005B5D6D">
        <w:rPr>
          <w:sz w:val="14"/>
        </w:rPr>
        <w:t xml:space="preserve">- </w:t>
      </w:r>
      <w:proofErr w:type="spellStart"/>
      <w:r w:rsidRPr="005B5D6D">
        <w:rPr>
          <w:sz w:val="14"/>
        </w:rPr>
        <w:t>choanalysis</w:t>
      </w:r>
      <w:proofErr w:type="spellEnd"/>
      <w:r w:rsidRPr="005B5D6D">
        <w:rPr>
          <w:sz w:val="14"/>
        </w:rPr>
        <w:t xml:space="preserve">, which similarly defines repression in terms of desire that is unable to traverse the “defiles of signification.” </w:t>
      </w:r>
      <w:r w:rsidRPr="00727C1F">
        <w:rPr>
          <w:rStyle w:val="StyleUnderline"/>
        </w:rPr>
        <w:t xml:space="preserve">Deleuze and Guattari will also agree with Lacan that </w:t>
      </w:r>
      <w:r w:rsidRPr="009A0F3E">
        <w:rPr>
          <w:rStyle w:val="StyleUnderline"/>
          <w:highlight w:val="green"/>
        </w:rPr>
        <w:t xml:space="preserve">the unconscious is </w:t>
      </w:r>
      <w:proofErr w:type="spellStart"/>
      <w:r w:rsidRPr="009A0F3E">
        <w:rPr>
          <w:rStyle w:val="StyleUnderline"/>
          <w:highlight w:val="green"/>
        </w:rPr>
        <w:t>struc</w:t>
      </w:r>
      <w:proofErr w:type="spellEnd"/>
      <w:r w:rsidRPr="009A0F3E">
        <w:rPr>
          <w:rStyle w:val="StyleUnderline"/>
          <w:highlight w:val="green"/>
        </w:rPr>
        <w:t xml:space="preserve">- </w:t>
      </w:r>
      <w:proofErr w:type="spellStart"/>
      <w:r w:rsidRPr="009A0F3E">
        <w:rPr>
          <w:rStyle w:val="StyleUnderline"/>
          <w:highlight w:val="green"/>
        </w:rPr>
        <w:t>tured</w:t>
      </w:r>
      <w:proofErr w:type="spellEnd"/>
      <w:r w:rsidRPr="00727C1F">
        <w:rPr>
          <w:rStyle w:val="StyleUnderline"/>
        </w:rPr>
        <w:t xml:space="preserve"> – but not like a language: </w:t>
      </w:r>
      <w:r w:rsidRPr="009A0F3E">
        <w:rPr>
          <w:rStyle w:val="StyleUnderline"/>
          <w:highlight w:val="green"/>
        </w:rPr>
        <w:t xml:space="preserve">as </w:t>
      </w:r>
      <w:r w:rsidRPr="009A0F3E">
        <w:rPr>
          <w:rStyle w:val="Emphasis"/>
          <w:highlight w:val="green"/>
        </w:rPr>
        <w:t>an open-ended set of Problematic Ideas</w:t>
      </w:r>
      <w:r w:rsidRPr="009A0F3E">
        <w:rPr>
          <w:rStyle w:val="StyleUnderline"/>
          <w:highlight w:val="green"/>
        </w:rPr>
        <w:t>,</w:t>
      </w:r>
      <w:r w:rsidRPr="00727C1F">
        <w:rPr>
          <w:rStyle w:val="StyleUnderline"/>
        </w:rPr>
        <w:t xml:space="preserve"> instead </w:t>
      </w:r>
      <w:r w:rsidRPr="005B5D6D">
        <w:rPr>
          <w:sz w:val="14"/>
        </w:rPr>
        <w:t xml:space="preserve">(in the wake of Kant, Bergson, and Jung, as we have seen). For Lacan, </w:t>
      </w:r>
      <w:r w:rsidRPr="00727C1F">
        <w:rPr>
          <w:rStyle w:val="StyleUnderline"/>
        </w:rPr>
        <w:t xml:space="preserve">that </w:t>
      </w:r>
      <w:r w:rsidRPr="009A0F3E">
        <w:rPr>
          <w:rStyle w:val="StyleUnderline"/>
          <w:highlight w:val="green"/>
        </w:rPr>
        <w:t>the unconscious is structured like a language means that an unbreachable bar separates</w:t>
      </w:r>
      <w:r w:rsidRPr="00727C1F">
        <w:rPr>
          <w:rStyle w:val="StyleUnderline"/>
        </w:rPr>
        <w:t xml:space="preserve"> bodily drives, which are substantial, from the universe of signi</w:t>
      </w:r>
      <w:r>
        <w:rPr>
          <w:rStyle w:val="StyleUnderline"/>
        </w:rPr>
        <w:t>f</w:t>
      </w:r>
      <w:r w:rsidRPr="00727C1F">
        <w:rPr>
          <w:rStyle w:val="StyleUnderline"/>
        </w:rPr>
        <w:t xml:space="preserve">ication, which is </w:t>
      </w:r>
      <w:proofErr w:type="spellStart"/>
      <w:r w:rsidRPr="00727C1F">
        <w:rPr>
          <w:rStyle w:val="StyleUnderline"/>
        </w:rPr>
        <w:t>dif</w:t>
      </w:r>
      <w:proofErr w:type="spellEnd"/>
      <w:r w:rsidRPr="00727C1F">
        <w:rPr>
          <w:rStyle w:val="StyleUnderline"/>
        </w:rPr>
        <w:t xml:space="preserve">- </w:t>
      </w:r>
      <w:proofErr w:type="spellStart"/>
      <w:r w:rsidRPr="00727C1F">
        <w:rPr>
          <w:rStyle w:val="StyleUnderline"/>
        </w:rPr>
        <w:t>ferential</w:t>
      </w:r>
      <w:proofErr w:type="spellEnd"/>
      <w:r w:rsidRPr="00727C1F">
        <w:rPr>
          <w:rStyle w:val="StyleUnderline"/>
        </w:rPr>
        <w:t xml:space="preserve">: there is therefore an irreparable and tragic </w:t>
      </w:r>
      <w:r w:rsidRPr="009A0F3E">
        <w:rPr>
          <w:rStyle w:val="StyleUnderline"/>
        </w:rPr>
        <w:t>loss of any direct contact between consciousness and drives</w:t>
      </w:r>
      <w:r w:rsidRPr="009A0F3E">
        <w:rPr>
          <w:rStyle w:val="StyleUnderline"/>
          <w:highlight w:val="green"/>
        </w:rPr>
        <w:t>.</w:t>
      </w:r>
      <w:r w:rsidRPr="009A0F3E">
        <w:rPr>
          <w:rStyle w:val="StyleUnderline"/>
        </w:rPr>
        <w:t xml:space="preserve"> </w:t>
      </w:r>
      <w:r w:rsidRPr="009A0F3E">
        <w:rPr>
          <w:sz w:val="14"/>
        </w:rPr>
        <w:t>But</w:t>
      </w:r>
      <w:r w:rsidRPr="005B5D6D">
        <w:rPr>
          <w:sz w:val="14"/>
        </w:rPr>
        <w:t xml:space="preserve"> for Deleuze and Guattari, </w:t>
      </w:r>
      <w:r w:rsidRPr="009A0F3E">
        <w:rPr>
          <w:rStyle w:val="Emphasis"/>
          <w:highlight w:val="green"/>
        </w:rPr>
        <w:t>there is no</w:t>
      </w:r>
      <w:r w:rsidRPr="00727C1F">
        <w:rPr>
          <w:rStyle w:val="Emphasis"/>
        </w:rPr>
        <w:t xml:space="preserve"> such </w:t>
      </w:r>
      <w:r w:rsidRPr="009A0F3E">
        <w:rPr>
          <w:rStyle w:val="Emphasis"/>
          <w:highlight w:val="green"/>
        </w:rPr>
        <w:t>loss</w:t>
      </w:r>
      <w:r w:rsidRPr="00727C1F">
        <w:rPr>
          <w:rStyle w:val="Emphasis"/>
        </w:rPr>
        <w:t>,</w:t>
      </w:r>
      <w:r w:rsidRPr="005B5D6D">
        <w:rPr>
          <w:sz w:val="14"/>
        </w:rPr>
        <w:t xml:space="preserve"> and for two complementary reasons. First of all, </w:t>
      </w:r>
      <w:r w:rsidRPr="00727C1F">
        <w:rPr>
          <w:rStyle w:val="StyleUnderline"/>
        </w:rPr>
        <w:t xml:space="preserve">the structure of </w:t>
      </w:r>
      <w:r w:rsidRPr="009A0F3E">
        <w:rPr>
          <w:rStyle w:val="StyleUnderline"/>
          <w:highlight w:val="green"/>
        </w:rPr>
        <w:t>the unconscious is semiotic</w:t>
      </w:r>
      <w:r w:rsidRPr="00727C1F">
        <w:rPr>
          <w:rStyle w:val="StyleUnderline"/>
        </w:rPr>
        <w:t xml:space="preserve"> without being strictly linguistic: the chains of this semiotic sys- </w:t>
      </w:r>
      <w:proofErr w:type="spellStart"/>
      <w:r w:rsidRPr="00727C1F">
        <w:rPr>
          <w:rStyle w:val="StyleUnderline"/>
        </w:rPr>
        <w:t>tem</w:t>
      </w:r>
      <w:proofErr w:type="spellEnd"/>
      <w:r w:rsidRPr="00727C1F">
        <w:rPr>
          <w:rStyle w:val="StyleUnderline"/>
        </w:rPr>
        <w:t xml:space="preserve"> are a-signifying, and are said to “resemble ... a succession of characters from different alphabets in which an ideogram, a </w:t>
      </w:r>
      <w:proofErr w:type="spellStart"/>
      <w:r w:rsidRPr="00727C1F">
        <w:rPr>
          <w:rStyle w:val="StyleUnderline"/>
        </w:rPr>
        <w:t>picto</w:t>
      </w:r>
      <w:proofErr w:type="spellEnd"/>
      <w:r w:rsidRPr="00727C1F">
        <w:rPr>
          <w:rStyle w:val="StyleUnderline"/>
        </w:rPr>
        <w:t>- gram, a tiny image of an elephant passing by, or a rising sun may suddenly make its appearance</w:t>
      </w:r>
      <w:r w:rsidRPr="005B5D6D">
        <w:rPr>
          <w:sz w:val="14"/>
        </w:rPr>
        <w:t xml:space="preserve">” (AO 39); a semiotic system contain- </w:t>
      </w:r>
      <w:proofErr w:type="spellStart"/>
      <w:r w:rsidRPr="005B5D6D">
        <w:rPr>
          <w:sz w:val="14"/>
        </w:rPr>
        <w:t>ing</w:t>
      </w:r>
      <w:proofErr w:type="spellEnd"/>
      <w:r w:rsidRPr="005B5D6D">
        <w:rPr>
          <w:sz w:val="14"/>
        </w:rPr>
        <w:t xml:space="preserve"> pictograms and images of elephants cannot be purely </w:t>
      </w:r>
      <w:proofErr w:type="spellStart"/>
      <w:r w:rsidRPr="005B5D6D">
        <w:rPr>
          <w:sz w:val="14"/>
        </w:rPr>
        <w:t>differen</w:t>
      </w:r>
      <w:proofErr w:type="spellEnd"/>
      <w:r w:rsidRPr="005B5D6D">
        <w:rPr>
          <w:sz w:val="14"/>
        </w:rPr>
        <w:t xml:space="preserve">- </w:t>
      </w:r>
      <w:proofErr w:type="spellStart"/>
      <w:r w:rsidRPr="005B5D6D">
        <w:rPr>
          <w:sz w:val="14"/>
        </w:rPr>
        <w:t>tial</w:t>
      </w:r>
      <w:proofErr w:type="spellEnd"/>
      <w:r w:rsidRPr="005B5D6D">
        <w:rPr>
          <w:sz w:val="14"/>
        </w:rPr>
        <w:t xml:space="preserve"> in the way a (phonetic) linguistic system is. Conversely, </w:t>
      </w:r>
      <w:r w:rsidRPr="00727C1F">
        <w:rPr>
          <w:rStyle w:val="StyleUnderline"/>
        </w:rPr>
        <w:t>bodily drives for Deleuze and Guattari are not purely substantial</w:t>
      </w:r>
      <w:r w:rsidRPr="005B5D6D">
        <w:rPr>
          <w:sz w:val="14"/>
        </w:rPr>
        <w:t xml:space="preserve"> (as they are for Lacan): </w:t>
      </w:r>
      <w:r w:rsidRPr="009A0F3E">
        <w:rPr>
          <w:rStyle w:val="Emphasis"/>
          <w:highlight w:val="green"/>
        </w:rPr>
        <w:t>drives repeatedly differentiate themselves under the impetus of institutions</w:t>
      </w:r>
      <w:r w:rsidRPr="00727C1F">
        <w:rPr>
          <w:rStyle w:val="Emphasis"/>
        </w:rPr>
        <w:t xml:space="preserve"> and intelligence and the Problems they give rise and respond to, well beneath the level of representation, </w:t>
      </w:r>
      <w:proofErr w:type="spellStart"/>
      <w:r w:rsidRPr="00727C1F">
        <w:rPr>
          <w:rStyle w:val="Emphasis"/>
        </w:rPr>
        <w:t>solu</w:t>
      </w:r>
      <w:proofErr w:type="spellEnd"/>
      <w:r w:rsidRPr="00727C1F">
        <w:rPr>
          <w:rStyle w:val="Emphasis"/>
        </w:rPr>
        <w:t xml:space="preserve">- </w:t>
      </w:r>
      <w:proofErr w:type="spellStart"/>
      <w:r w:rsidRPr="00727C1F">
        <w:rPr>
          <w:rStyle w:val="Emphasis"/>
        </w:rPr>
        <w:t>tions</w:t>
      </w:r>
      <w:proofErr w:type="spellEnd"/>
      <w:r w:rsidRPr="00727C1F">
        <w:rPr>
          <w:rStyle w:val="Emphasis"/>
        </w:rPr>
        <w:t>, and conscious awareness.</w:t>
      </w:r>
      <w:r w:rsidRPr="005B5D6D">
        <w:rPr>
          <w:sz w:val="14"/>
        </w:rPr>
        <w:t xml:space="preserve"> What’s more, immanent criteria exist to evaluate solutions and representations according to their use or abuse of the syntheses of experience, and it is to them that we now return. Illegitimate use of the connective synthesis (the paralogism of extrapolation) is global and specific instead of partial and non-</w:t>
      </w:r>
      <w:proofErr w:type="spellStart"/>
      <w:r w:rsidRPr="005B5D6D">
        <w:rPr>
          <w:sz w:val="14"/>
        </w:rPr>
        <w:t>spe</w:t>
      </w:r>
      <w:proofErr w:type="spellEnd"/>
      <w:r w:rsidRPr="005B5D6D">
        <w:rPr>
          <w:sz w:val="14"/>
        </w:rPr>
        <w:t xml:space="preserve">- </w:t>
      </w:r>
      <w:proofErr w:type="spellStart"/>
      <w:r w:rsidRPr="005B5D6D">
        <w:rPr>
          <w:sz w:val="14"/>
        </w:rPr>
        <w:t>cific</w:t>
      </w:r>
      <w:proofErr w:type="spellEnd"/>
      <w:r w:rsidRPr="005B5D6D">
        <w:rPr>
          <w:sz w:val="14"/>
        </w:rPr>
        <w:t xml:space="preserve"> – Kleinian, in a word, rather than Nietzschean. Klein was on the right track, according to Deleuze and Guattari, in her </w:t>
      </w:r>
      <w:proofErr w:type="spellStart"/>
      <w:r w:rsidRPr="005B5D6D">
        <w:rPr>
          <w:sz w:val="14"/>
        </w:rPr>
        <w:t>elucida</w:t>
      </w:r>
      <w:proofErr w:type="spellEnd"/>
      <w:r w:rsidRPr="005B5D6D">
        <w:rPr>
          <w:sz w:val="14"/>
        </w:rPr>
        <w:t xml:space="preserve">- </w:t>
      </w:r>
      <w:proofErr w:type="spellStart"/>
      <w:r w:rsidRPr="005B5D6D">
        <w:rPr>
          <w:sz w:val="14"/>
        </w:rPr>
        <w:t>tion</w:t>
      </w:r>
      <w:proofErr w:type="spellEnd"/>
      <w:r w:rsidRPr="005B5D6D">
        <w:rPr>
          <w:sz w:val="14"/>
        </w:rPr>
        <w:t xml:space="preserve"> of partial objects, but went astray in considering them merely a temporary “pre-Oedipal” stage </w:t>
      </w:r>
      <w:proofErr w:type="spellStart"/>
      <w:r w:rsidRPr="005B5D6D">
        <w:rPr>
          <w:sz w:val="14"/>
        </w:rPr>
        <w:t>en</w:t>
      </w:r>
      <w:proofErr w:type="spellEnd"/>
      <w:r w:rsidRPr="005B5D6D">
        <w:rPr>
          <w:sz w:val="14"/>
        </w:rPr>
        <w:t xml:space="preserve"> route to the integration of instincts and drives under the aegis of a unified, sovereign ego. For Nietzsche and </w:t>
      </w:r>
      <w:proofErr w:type="spellStart"/>
      <w:r w:rsidRPr="005B5D6D">
        <w:rPr>
          <w:sz w:val="14"/>
        </w:rPr>
        <w:t>schizoanalysis</w:t>
      </w:r>
      <w:proofErr w:type="spellEnd"/>
      <w:r w:rsidRPr="005B5D6D">
        <w:rPr>
          <w:sz w:val="14"/>
        </w:rPr>
        <w:t xml:space="preserve">, </w:t>
      </w:r>
      <w:r w:rsidRPr="009A0F3E">
        <w:rPr>
          <w:rStyle w:val="Emphasis"/>
          <w:highlight w:val="green"/>
        </w:rPr>
        <w:t>the unified ego is an illusion</w:t>
      </w:r>
      <w:r w:rsidRPr="00727C1F">
        <w:rPr>
          <w:rStyle w:val="Emphasis"/>
        </w:rPr>
        <w:t xml:space="preserve"> and an epiphenomenon, and </w:t>
      </w:r>
      <w:r w:rsidRPr="009A0F3E">
        <w:rPr>
          <w:rStyle w:val="Emphasis"/>
          <w:highlight w:val="green"/>
        </w:rPr>
        <w:t>objects remain partial in correlation with the</w:t>
      </w:r>
      <w:r w:rsidRPr="00727C1F">
        <w:rPr>
          <w:rStyle w:val="Emphasis"/>
        </w:rPr>
        <w:t xml:space="preserve"> partiality of the </w:t>
      </w:r>
      <w:r w:rsidRPr="009A0F3E">
        <w:rPr>
          <w:rStyle w:val="Emphasis"/>
          <w:highlight w:val="green"/>
        </w:rPr>
        <w:t>unconscious</w:t>
      </w:r>
      <w:r w:rsidRPr="00727C1F">
        <w:rPr>
          <w:rStyle w:val="Emphasis"/>
        </w:rPr>
        <w:t xml:space="preserve"> forces warring for temporary </w:t>
      </w:r>
      <w:proofErr w:type="spellStart"/>
      <w:r w:rsidRPr="00727C1F">
        <w:rPr>
          <w:rStyle w:val="Emphasis"/>
        </w:rPr>
        <w:t>domin</w:t>
      </w:r>
      <w:proofErr w:type="spellEnd"/>
      <w:r w:rsidRPr="00727C1F">
        <w:rPr>
          <w:rStyle w:val="Emphasis"/>
        </w:rPr>
        <w:t xml:space="preserve">- </w:t>
      </w:r>
      <w:proofErr w:type="spellStart"/>
      <w:r w:rsidRPr="00727C1F">
        <w:rPr>
          <w:rStyle w:val="Emphasis"/>
        </w:rPr>
        <w:t>ance</w:t>
      </w:r>
      <w:proofErr w:type="spellEnd"/>
      <w:r w:rsidRPr="00727C1F">
        <w:rPr>
          <w:rStyle w:val="Emphasis"/>
        </w:rPr>
        <w:t xml:space="preserve"> in the psyche. </w:t>
      </w:r>
      <w:r w:rsidRPr="005B5D6D">
        <w:rPr>
          <w:sz w:val="14"/>
        </w:rPr>
        <w:t xml:space="preserve">In this </w:t>
      </w:r>
      <w:r w:rsidRPr="005B5D6D">
        <w:rPr>
          <w:sz w:val="14"/>
        </w:rPr>
        <w:lastRenderedPageBreak/>
        <w:t xml:space="preserve">respect, </w:t>
      </w:r>
      <w:r w:rsidRPr="00523AC0">
        <w:rPr>
          <w:rStyle w:val="StyleUnderline"/>
        </w:rPr>
        <w:t>a specific (illegitimate) use of the connective synthesis involves selecting one element of a connective a-signifying chain</w:t>
      </w:r>
      <w:r w:rsidRPr="005B5D6D">
        <w:rPr>
          <w:sz w:val="14"/>
        </w:rPr>
        <w:t xml:space="preserve"> – the phallus, say, or reason or money – and </w:t>
      </w:r>
      <w:proofErr w:type="spellStart"/>
      <w:r w:rsidRPr="00727C1F">
        <w:rPr>
          <w:rStyle w:val="StyleUnderline"/>
        </w:rPr>
        <w:t>ele</w:t>
      </w:r>
      <w:proofErr w:type="spellEnd"/>
      <w:r w:rsidRPr="00727C1F">
        <w:rPr>
          <w:rStyle w:val="StyleUnderline"/>
        </w:rPr>
        <w:t xml:space="preserve">- </w:t>
      </w:r>
      <w:proofErr w:type="spellStart"/>
      <w:r w:rsidRPr="00727C1F">
        <w:rPr>
          <w:rStyle w:val="StyleUnderline"/>
        </w:rPr>
        <w:t>vating</w:t>
      </w:r>
      <w:proofErr w:type="spellEnd"/>
      <w:r w:rsidRPr="00727C1F">
        <w:rPr>
          <w:rStyle w:val="StyleUnderline"/>
        </w:rPr>
        <w:t xml:space="preserve"> it permanently to a place or role of privilege over and above all the other elements.</w:t>
      </w:r>
      <w:r w:rsidRPr="005B5D6D">
        <w:rPr>
          <w:sz w:val="14"/>
        </w:rPr>
        <w:t xml:space="preserve"> Finally, the other thing to be said about the abuse of the connective synthesis is that it usually occurs as an effect of (or at the very least in tandem with) the illegitimate use of the disjunctive synthesis. Abuse of the disjunctive synthesis (the paralogism of the </w:t>
      </w:r>
      <w:proofErr w:type="spellStart"/>
      <w:r w:rsidRPr="005B5D6D">
        <w:rPr>
          <w:sz w:val="14"/>
        </w:rPr>
        <w:t>dou</w:t>
      </w:r>
      <w:proofErr w:type="spellEnd"/>
      <w:r w:rsidRPr="005B5D6D">
        <w:rPr>
          <w:sz w:val="14"/>
        </w:rPr>
        <w:t xml:space="preserve">- </w:t>
      </w:r>
      <w:proofErr w:type="spellStart"/>
      <w:r w:rsidRPr="005B5D6D">
        <w:rPr>
          <w:sz w:val="14"/>
        </w:rPr>
        <w:t>ble</w:t>
      </w:r>
      <w:proofErr w:type="spellEnd"/>
      <w:r w:rsidRPr="005B5D6D">
        <w:rPr>
          <w:sz w:val="14"/>
        </w:rPr>
        <w:t xml:space="preserve"> bind) is exclusive and restrictive rather than inclusive and non- restrictive. This difference underlies the crucial ambivalence of the </w:t>
      </w:r>
      <w:proofErr w:type="spellStart"/>
      <w:r w:rsidRPr="005B5D6D">
        <w:rPr>
          <w:sz w:val="14"/>
        </w:rPr>
        <w:t>BwO</w:t>
      </w:r>
      <w:proofErr w:type="spellEnd"/>
      <w:r w:rsidRPr="005B5D6D">
        <w:rPr>
          <w:sz w:val="14"/>
        </w:rPr>
        <w:t xml:space="preserve">, which as we have seen allows for the differentiation of drives beyond instinct and habit but also their capture in social </w:t>
      </w:r>
      <w:proofErr w:type="spellStart"/>
      <w:r w:rsidRPr="005B5D6D">
        <w:rPr>
          <w:sz w:val="14"/>
        </w:rPr>
        <w:t>repres</w:t>
      </w:r>
      <w:proofErr w:type="spellEnd"/>
      <w:r w:rsidRPr="005B5D6D">
        <w:rPr>
          <w:sz w:val="14"/>
        </w:rPr>
        <w:t xml:space="preserve">- </w:t>
      </w:r>
      <w:proofErr w:type="spellStart"/>
      <w:r w:rsidRPr="005B5D6D">
        <w:rPr>
          <w:sz w:val="14"/>
        </w:rPr>
        <w:t>sion</w:t>
      </w:r>
      <w:proofErr w:type="spellEnd"/>
      <w:r w:rsidRPr="005B5D6D">
        <w:rPr>
          <w:sz w:val="14"/>
        </w:rPr>
        <w:t xml:space="preserve"> and neurosis. Inclusive disjunction generates an </w:t>
      </w:r>
      <w:proofErr w:type="spellStart"/>
      <w:r w:rsidRPr="005B5D6D">
        <w:rPr>
          <w:sz w:val="14"/>
        </w:rPr>
        <w:t>indiscrimin</w:t>
      </w:r>
      <w:proofErr w:type="spellEnd"/>
      <w:r w:rsidRPr="005B5D6D">
        <w:rPr>
          <w:sz w:val="14"/>
        </w:rPr>
        <w:t xml:space="preserve">- ate plurality of modes of satisfaction for the multifarious drives it thereby differentiates, whereas exclusive disjunction restricts the range and form of possible satisfactions to binary pairs and then forces an either–or choice between the paired terms: one must </w:t>
      </w:r>
      <w:proofErr w:type="spellStart"/>
      <w:r w:rsidRPr="005B5D6D">
        <w:rPr>
          <w:sz w:val="14"/>
        </w:rPr>
        <w:t>iden</w:t>
      </w:r>
      <w:proofErr w:type="spellEnd"/>
      <w:r w:rsidRPr="005B5D6D">
        <w:rPr>
          <w:sz w:val="14"/>
        </w:rPr>
        <w:t xml:space="preserve">- </w:t>
      </w:r>
      <w:proofErr w:type="spellStart"/>
      <w:r w:rsidRPr="005B5D6D">
        <w:rPr>
          <w:sz w:val="14"/>
        </w:rPr>
        <w:t>tify</w:t>
      </w:r>
      <w:proofErr w:type="spellEnd"/>
      <w:r w:rsidRPr="005B5D6D">
        <w:rPr>
          <w:sz w:val="14"/>
        </w:rPr>
        <w:t xml:space="preserve"> as man or woman, gay or straight, and so on. </w:t>
      </w:r>
      <w:r w:rsidRPr="005B5D6D">
        <w:rPr>
          <w:rStyle w:val="StyleUnderline"/>
        </w:rPr>
        <w:t xml:space="preserve">While there is much to be said (practically, everything to be said) in favor of full civil rights for gays, lesbians, bisexuals, the transgendered, and queers in general, each of these legitimate categories of civil representation can become reductive and repressive as an instance of illegitimate molar representation of fixed identities vis-à-vis the differentiating drives of the molecular </w:t>
      </w:r>
      <w:r w:rsidRPr="009A0F3E">
        <w:rPr>
          <w:rStyle w:val="StyleUnderline"/>
        </w:rPr>
        <w:t>unconscious. Illegitimate</w:t>
      </w:r>
      <w:r w:rsidRPr="005B5D6D">
        <w:rPr>
          <w:rStyle w:val="StyleUnderline"/>
        </w:rPr>
        <w:t xml:space="preserve"> use of the conjunctive synthesis (the paralogism of application), meanwhile, </w:t>
      </w:r>
      <w:r w:rsidRPr="005B5D6D">
        <w:rPr>
          <w:rStyle w:val="Emphasis"/>
        </w:rPr>
        <w:t xml:space="preserve">bears primarily on the constitution and </w:t>
      </w:r>
      <w:r w:rsidRPr="009A0F3E">
        <w:rPr>
          <w:rStyle w:val="Emphasis"/>
          <w:highlight w:val="green"/>
        </w:rPr>
        <w:t xml:space="preserve">recognition of identity, and is </w:t>
      </w:r>
      <w:proofErr w:type="spellStart"/>
      <w:r w:rsidRPr="009A0F3E">
        <w:rPr>
          <w:rStyle w:val="Emphasis"/>
          <w:highlight w:val="green"/>
        </w:rPr>
        <w:t>segregative</w:t>
      </w:r>
      <w:proofErr w:type="spellEnd"/>
      <w:r w:rsidRPr="005B5D6D">
        <w:rPr>
          <w:rStyle w:val="Emphasis"/>
        </w:rPr>
        <w:t xml:space="preserve"> and bi-univocal </w:t>
      </w:r>
      <w:r w:rsidRPr="009A0F3E">
        <w:rPr>
          <w:rStyle w:val="Emphasis"/>
          <w:highlight w:val="green"/>
        </w:rPr>
        <w:t>rather than nomadic</w:t>
      </w:r>
      <w:r w:rsidRPr="005B5D6D">
        <w:rPr>
          <w:rStyle w:val="Emphasis"/>
        </w:rPr>
        <w:t xml:space="preserve"> and polyvocal.</w:t>
      </w:r>
      <w:r w:rsidRPr="005B5D6D">
        <w:rPr>
          <w:rStyle w:val="StyleUnderline"/>
        </w:rPr>
        <w:t xml:space="preserve"> </w:t>
      </w:r>
      <w:r w:rsidRPr="009A0F3E">
        <w:rPr>
          <w:rStyle w:val="StyleUnderline"/>
          <w:highlight w:val="green"/>
        </w:rPr>
        <w:t xml:space="preserve">The </w:t>
      </w:r>
      <w:proofErr w:type="spellStart"/>
      <w:r w:rsidRPr="009A0F3E">
        <w:rPr>
          <w:rStyle w:val="StyleUnderline"/>
          <w:highlight w:val="green"/>
        </w:rPr>
        <w:t>segregative</w:t>
      </w:r>
      <w:proofErr w:type="spellEnd"/>
      <w:r w:rsidRPr="009A0F3E">
        <w:rPr>
          <w:rStyle w:val="StyleUnderline"/>
          <w:highlight w:val="green"/>
        </w:rPr>
        <w:t xml:space="preserve"> use involves </w:t>
      </w:r>
      <w:proofErr w:type="spellStart"/>
      <w:r w:rsidRPr="009A0F3E">
        <w:rPr>
          <w:rStyle w:val="StyleUnderline"/>
          <w:highlight w:val="green"/>
        </w:rPr>
        <w:t>defin</w:t>
      </w:r>
      <w:proofErr w:type="spellEnd"/>
      <w:r w:rsidRPr="009A0F3E">
        <w:rPr>
          <w:rStyle w:val="StyleUnderline"/>
          <w:highlight w:val="green"/>
        </w:rPr>
        <w:t xml:space="preserve">- </w:t>
      </w:r>
      <w:proofErr w:type="spellStart"/>
      <w:r w:rsidRPr="009A0F3E">
        <w:rPr>
          <w:rStyle w:val="StyleUnderline"/>
          <w:highlight w:val="green"/>
        </w:rPr>
        <w:t>ing</w:t>
      </w:r>
      <w:proofErr w:type="spellEnd"/>
      <w:r w:rsidRPr="009A0F3E">
        <w:rPr>
          <w:rStyle w:val="StyleUnderline"/>
          <w:highlight w:val="green"/>
        </w:rPr>
        <w:t xml:space="preserve"> the fixed identity of an individual,</w:t>
      </w:r>
      <w:r w:rsidRPr="005B5D6D">
        <w:rPr>
          <w:rStyle w:val="StyleUnderline"/>
        </w:rPr>
        <w:t xml:space="preserve"> a family, a clan, race, tribe, nation, etc. </w:t>
      </w:r>
      <w:r w:rsidRPr="009A0F3E">
        <w:rPr>
          <w:rStyle w:val="StyleUnderline"/>
          <w:highlight w:val="green"/>
        </w:rPr>
        <w:t>in terms of its superiority to others</w:t>
      </w:r>
      <w:r w:rsidRPr="005B5D6D">
        <w:rPr>
          <w:rStyle w:val="StyleUnderline"/>
        </w:rPr>
        <w:t xml:space="preserve">, whereas </w:t>
      </w:r>
      <w:proofErr w:type="spellStart"/>
      <w:r w:rsidRPr="005B5D6D">
        <w:rPr>
          <w:rStyle w:val="StyleUnderline"/>
        </w:rPr>
        <w:t>schizo</w:t>
      </w:r>
      <w:proofErr w:type="spellEnd"/>
      <w:r w:rsidRPr="005B5D6D">
        <w:rPr>
          <w:rStyle w:val="StyleUnderline"/>
        </w:rPr>
        <w:t xml:space="preserve">- phrenic or </w:t>
      </w:r>
      <w:r w:rsidRPr="009A0F3E">
        <w:rPr>
          <w:rStyle w:val="StyleUnderline"/>
          <w:highlight w:val="green"/>
        </w:rPr>
        <w:t>nomadic subjectivity</w:t>
      </w:r>
      <w:r w:rsidRPr="005B5D6D">
        <w:rPr>
          <w:rStyle w:val="StyleUnderline"/>
        </w:rPr>
        <w:t xml:space="preserve">, as we have seen, </w:t>
      </w:r>
      <w:r w:rsidRPr="009A0F3E">
        <w:rPr>
          <w:rStyle w:val="StyleUnderline"/>
          <w:highlight w:val="green"/>
        </w:rPr>
        <w:t xml:space="preserve">defines </w:t>
      </w:r>
      <w:proofErr w:type="spellStart"/>
      <w:r w:rsidRPr="009A0F3E">
        <w:rPr>
          <w:rStyle w:val="StyleUnderline"/>
          <w:highlight w:val="green"/>
        </w:rPr>
        <w:t>identiica</w:t>
      </w:r>
      <w:proofErr w:type="spellEnd"/>
      <w:r w:rsidRPr="009A0F3E">
        <w:rPr>
          <w:rStyle w:val="StyleUnderline"/>
          <w:highlight w:val="green"/>
        </w:rPr>
        <w:t xml:space="preserve">- </w:t>
      </w:r>
      <w:proofErr w:type="spellStart"/>
      <w:r w:rsidRPr="009A0F3E">
        <w:rPr>
          <w:rStyle w:val="StyleUnderline"/>
          <w:highlight w:val="green"/>
        </w:rPr>
        <w:t>tion</w:t>
      </w:r>
      <w:proofErr w:type="spellEnd"/>
      <w:r w:rsidRPr="009A0F3E">
        <w:rPr>
          <w:rStyle w:val="StyleUnderline"/>
          <w:highlight w:val="green"/>
        </w:rPr>
        <w:t xml:space="preserve"> by remaining constantly in flux,</w:t>
      </w:r>
      <w:r w:rsidRPr="005B5D6D">
        <w:rPr>
          <w:rStyle w:val="StyleUnderline"/>
        </w:rPr>
        <w:t xml:space="preserve"> and identi</w:t>
      </w:r>
      <w:r>
        <w:rPr>
          <w:rStyle w:val="StyleUnderline"/>
        </w:rPr>
        <w:t>f</w:t>
      </w:r>
      <w:r w:rsidRPr="005B5D6D">
        <w:rPr>
          <w:rStyle w:val="StyleUnderline"/>
        </w:rPr>
        <w:t>ies temporarily (if it does so at all) always with the inferior or subaltern other</w:t>
      </w:r>
      <w:r w:rsidRPr="005B5D6D">
        <w:rPr>
          <w:sz w:val="14"/>
        </w:rPr>
        <w:t xml:space="preserve">: “I am of a race inferior for all eternity ... I am a beast, a Negro” (AO 105, quoting Arthur Rimbaud). </w:t>
      </w:r>
      <w:r w:rsidRPr="005B5D6D">
        <w:rPr>
          <w:rStyle w:val="StyleUnderline"/>
        </w:rPr>
        <w:t xml:space="preserve">Related to the attribution of a unitary fixed self-identity to what is in fact a process of plural and nomadic subjectivity is the attribution of a single </w:t>
      </w:r>
      <w:proofErr w:type="spellStart"/>
      <w:r w:rsidRPr="005B5D6D">
        <w:rPr>
          <w:rStyle w:val="StyleUnderline"/>
        </w:rPr>
        <w:t>ixed</w:t>
      </w:r>
      <w:proofErr w:type="spellEnd"/>
      <w:r w:rsidRPr="005B5D6D">
        <w:rPr>
          <w:rStyle w:val="StyleUnderline"/>
        </w:rPr>
        <w:t xml:space="preserve"> meaning to </w:t>
      </w:r>
      <w:proofErr w:type="spellStart"/>
      <w:r w:rsidRPr="005B5D6D">
        <w:rPr>
          <w:rStyle w:val="StyleUnderline"/>
        </w:rPr>
        <w:t>experi</w:t>
      </w:r>
      <w:proofErr w:type="spellEnd"/>
      <w:r w:rsidRPr="005B5D6D">
        <w:rPr>
          <w:rStyle w:val="StyleUnderline"/>
        </w:rPr>
        <w:t xml:space="preserve">- </w:t>
      </w:r>
      <w:proofErr w:type="spellStart"/>
      <w:r w:rsidRPr="005B5D6D">
        <w:rPr>
          <w:rStyle w:val="StyleUnderline"/>
        </w:rPr>
        <w:t>ence</w:t>
      </w:r>
      <w:proofErr w:type="spellEnd"/>
      <w:r w:rsidRPr="005B5D6D">
        <w:rPr>
          <w:rStyle w:val="StyleUnderline"/>
        </w:rPr>
        <w:t xml:space="preserve"> that is in fact polysemous or polyvocal.</w:t>
      </w:r>
      <w:r w:rsidRPr="005B5D6D">
        <w:rPr>
          <w:sz w:val="14"/>
        </w:rPr>
        <w:t xml:space="preserve"> The retrospective “So that’s what that was” gets applied outside the therapeutic context to the psychoanalytic interpretation of socio-historical phenomena and translated into “So that’s what that means” – so that </w:t>
      </w:r>
      <w:r w:rsidRPr="005B5D6D">
        <w:rPr>
          <w:rStyle w:val="Emphasis"/>
        </w:rPr>
        <w:t>(Oedipus) is what that (everything) means.</w:t>
      </w:r>
      <w:r w:rsidRPr="005B5D6D">
        <w:rPr>
          <w:sz w:val="14"/>
        </w:rPr>
        <w:t xml:space="preserve"> This is what Deleuze and Guattari refer to as </w:t>
      </w:r>
      <w:r w:rsidRPr="005B5D6D">
        <w:rPr>
          <w:rStyle w:val="StyleUnderline"/>
        </w:rPr>
        <w:t>“bi-</w:t>
      </w:r>
      <w:proofErr w:type="spellStart"/>
      <w:r w:rsidRPr="005B5D6D">
        <w:rPr>
          <w:rStyle w:val="StyleUnderline"/>
        </w:rPr>
        <w:t>univocalization</w:t>
      </w:r>
      <w:proofErr w:type="spellEnd"/>
      <w:r w:rsidRPr="005B5D6D">
        <w:rPr>
          <w:rStyle w:val="StyleUnderline"/>
        </w:rPr>
        <w:t>”</w:t>
      </w:r>
      <w:r w:rsidRPr="005B5D6D">
        <w:rPr>
          <w:sz w:val="14"/>
        </w:rPr>
        <w:t>: t</w:t>
      </w:r>
      <w:r w:rsidRPr="009A0F3E">
        <w:rPr>
          <w:sz w:val="14"/>
        </w:rPr>
        <w:t>h</w:t>
      </w:r>
      <w:r w:rsidRPr="005B5D6D">
        <w:rPr>
          <w:rStyle w:val="StyleUnderline"/>
        </w:rPr>
        <w:t xml:space="preserve">e reduction of the real complexity of the unconscious to an expressive relation between a tenor that is held constant, on one hand – the Oedipus – and on the other hand a vehicle – comprising all the socio-historical material – that varies substantially but </w:t>
      </w:r>
      <w:r w:rsidRPr="009A0F3E">
        <w:rPr>
          <w:rStyle w:val="StyleUnderline"/>
          <w:highlight w:val="green"/>
        </w:rPr>
        <w:t xml:space="preserve">for psychoanalysis enjoys no explanatory power </w:t>
      </w:r>
      <w:r w:rsidRPr="009A0F3E">
        <w:rPr>
          <w:rStyle w:val="StyleUnderline"/>
        </w:rPr>
        <w:t>whatsoever</w:t>
      </w:r>
      <w:r w:rsidRPr="009A0F3E">
        <w:rPr>
          <w:sz w:val="14"/>
        </w:rPr>
        <w:t>.</w:t>
      </w:r>
      <w:r w:rsidRPr="005B5D6D">
        <w:rPr>
          <w:sz w:val="14"/>
        </w:rPr>
        <w:t xml:space="preserve"> Hence the tiresome, mechanically repetitive quality of most psychoanalytic studies of culture and society: </w:t>
      </w:r>
      <w:r w:rsidRPr="005B5D6D">
        <w:rPr>
          <w:rStyle w:val="StyleUnderline"/>
        </w:rPr>
        <w:t xml:space="preserve">everything amounts to the Oedipus (for Freudians); to lack, castration, or the phallus (for </w:t>
      </w:r>
      <w:proofErr w:type="spellStart"/>
      <w:r w:rsidRPr="005B5D6D">
        <w:rPr>
          <w:rStyle w:val="StyleUnderline"/>
        </w:rPr>
        <w:t>Lacanians</w:t>
      </w:r>
      <w:proofErr w:type="spellEnd"/>
      <w:r w:rsidRPr="005B5D6D">
        <w:rPr>
          <w:rStyle w:val="StyleUnderline"/>
        </w:rPr>
        <w:t>);</w:t>
      </w:r>
      <w:r w:rsidRPr="005B5D6D">
        <w:rPr>
          <w:sz w:val="14"/>
        </w:rPr>
        <w:t xml:space="preserve"> or to some “kernel of surplus-enjoyment” (for </w:t>
      </w:r>
      <w:proofErr w:type="spellStart"/>
      <w:r w:rsidRPr="005B5D6D">
        <w:rPr>
          <w:sz w:val="14"/>
        </w:rPr>
        <w:t>Žižek</w:t>
      </w:r>
      <w:proofErr w:type="spellEnd"/>
      <w:r w:rsidRPr="005B5D6D">
        <w:rPr>
          <w:sz w:val="14"/>
        </w:rPr>
        <w:t>). The fifth paralogism seems in a sense to compensate for the abuse of bi-</w:t>
      </w:r>
      <w:proofErr w:type="spellStart"/>
      <w:r w:rsidRPr="005B5D6D">
        <w:rPr>
          <w:sz w:val="14"/>
        </w:rPr>
        <w:t>univocalization</w:t>
      </w:r>
      <w:proofErr w:type="spellEnd"/>
      <w:r w:rsidRPr="005B5D6D">
        <w:rPr>
          <w:sz w:val="14"/>
        </w:rPr>
        <w:t xml:space="preserve">; Deleuze and Guattari call it the paralogism of the afterward. Here, </w:t>
      </w:r>
      <w:r w:rsidRPr="005B5D6D">
        <w:rPr>
          <w:rStyle w:val="StyleUnderline"/>
        </w:rPr>
        <w:t xml:space="preserve">the importance of real social and historical factors in psychic life is granted, but only insofar as they are under- stood to come after the familial factors, which form Oedipal subject- </w:t>
      </w:r>
      <w:proofErr w:type="spellStart"/>
      <w:r w:rsidRPr="005B5D6D">
        <w:rPr>
          <w:rStyle w:val="StyleUnderline"/>
        </w:rPr>
        <w:t>ivity</w:t>
      </w:r>
      <w:proofErr w:type="spellEnd"/>
      <w:r w:rsidRPr="005B5D6D">
        <w:rPr>
          <w:rStyle w:val="StyleUnderline"/>
        </w:rPr>
        <w:t xml:space="preserve"> during childhood first.</w:t>
      </w:r>
      <w:r w:rsidRPr="005B5D6D">
        <w:rPr>
          <w:sz w:val="14"/>
        </w:rPr>
        <w:t xml:space="preserve"> </w:t>
      </w:r>
      <w:r w:rsidRPr="005B5D6D">
        <w:rPr>
          <w:rStyle w:val="StyleUnderline"/>
        </w:rPr>
        <w:t xml:space="preserve">Real </w:t>
      </w:r>
      <w:r w:rsidRPr="009A0F3E">
        <w:rPr>
          <w:rStyle w:val="StyleUnderline"/>
          <w:highlight w:val="green"/>
        </w:rPr>
        <w:t>social relations are</w:t>
      </w:r>
      <w:r w:rsidRPr="005B5D6D">
        <w:rPr>
          <w:rStyle w:val="StyleUnderline"/>
        </w:rPr>
        <w:t xml:space="preserve"> then </w:t>
      </w:r>
      <w:r w:rsidRPr="009A0F3E">
        <w:rPr>
          <w:rStyle w:val="StyleUnderline"/>
          <w:highlight w:val="green"/>
        </w:rPr>
        <w:t>construed merely as</w:t>
      </w:r>
      <w:r w:rsidRPr="005B5D6D">
        <w:rPr>
          <w:rStyle w:val="StyleUnderline"/>
        </w:rPr>
        <w:t xml:space="preserve"> so many “</w:t>
      </w:r>
      <w:r w:rsidRPr="009A0F3E">
        <w:rPr>
          <w:rStyle w:val="StyleUnderline"/>
          <w:highlight w:val="green"/>
        </w:rPr>
        <w:t>sublimations” of Oedipal relations</w:t>
      </w:r>
      <w:r w:rsidRPr="005B5D6D">
        <w:rPr>
          <w:rStyle w:val="StyleUnderline"/>
        </w:rPr>
        <w:t>, which are supposed to be primary, and therefore universal as well</w:t>
      </w:r>
      <w:r w:rsidRPr="005B5D6D">
        <w:rPr>
          <w:sz w:val="14"/>
        </w:rPr>
        <w:t xml:space="preserve">: “the child is father to the man,” as the saying goes. But for </w:t>
      </w:r>
      <w:proofErr w:type="spellStart"/>
      <w:r w:rsidRPr="005B5D6D">
        <w:rPr>
          <w:sz w:val="14"/>
        </w:rPr>
        <w:t>schizoanalysis</w:t>
      </w:r>
      <w:proofErr w:type="spellEnd"/>
      <w:r w:rsidRPr="005B5D6D">
        <w:rPr>
          <w:sz w:val="14"/>
        </w:rPr>
        <w:t xml:space="preserve">, it is not the child but the boss who is father to the man, so to speak, and only then is the man father to the child.24 </w:t>
      </w:r>
      <w:r w:rsidRPr="009A0F3E">
        <w:rPr>
          <w:rStyle w:val="Emphasis"/>
          <w:highlight w:val="green"/>
        </w:rPr>
        <w:t>Oedipal relations</w:t>
      </w:r>
      <w:r w:rsidRPr="005B5D6D">
        <w:rPr>
          <w:rStyle w:val="Emphasis"/>
        </w:rPr>
        <w:t xml:space="preserve"> are neither primary – inasmuch as they </w:t>
      </w:r>
      <w:r w:rsidRPr="009A0F3E">
        <w:rPr>
          <w:rStyle w:val="Emphasis"/>
          <w:highlight w:val="green"/>
        </w:rPr>
        <w:t>derive</w:t>
      </w:r>
      <w:r w:rsidRPr="005B5D6D">
        <w:rPr>
          <w:rStyle w:val="Emphasis"/>
        </w:rPr>
        <w:t xml:space="preserve">, by delegation to the </w:t>
      </w:r>
      <w:proofErr w:type="spellStart"/>
      <w:r w:rsidRPr="005B5D6D">
        <w:rPr>
          <w:rStyle w:val="Emphasis"/>
        </w:rPr>
        <w:t>insti</w:t>
      </w:r>
      <w:proofErr w:type="spellEnd"/>
      <w:r w:rsidRPr="005B5D6D">
        <w:rPr>
          <w:rStyle w:val="Emphasis"/>
        </w:rPr>
        <w:t xml:space="preserve">- </w:t>
      </w:r>
      <w:proofErr w:type="spellStart"/>
      <w:r w:rsidRPr="005B5D6D">
        <w:rPr>
          <w:rStyle w:val="Emphasis"/>
        </w:rPr>
        <w:t>tution</w:t>
      </w:r>
      <w:proofErr w:type="spellEnd"/>
      <w:r w:rsidRPr="005B5D6D">
        <w:rPr>
          <w:rStyle w:val="Emphasis"/>
        </w:rPr>
        <w:t xml:space="preserve"> of the nuclear family, </w:t>
      </w:r>
      <w:r w:rsidRPr="009A0F3E">
        <w:rPr>
          <w:rStyle w:val="Emphasis"/>
          <w:highlight w:val="green"/>
        </w:rPr>
        <w:t>from the structure</w:t>
      </w:r>
      <w:r w:rsidRPr="005B5D6D">
        <w:rPr>
          <w:rStyle w:val="Emphasis"/>
        </w:rPr>
        <w:t xml:space="preserve"> and dynamics </w:t>
      </w:r>
      <w:r w:rsidRPr="009A0F3E">
        <w:rPr>
          <w:rStyle w:val="Emphasis"/>
          <w:highlight w:val="green"/>
        </w:rPr>
        <w:t xml:space="preserve">of cap- </w:t>
      </w:r>
      <w:proofErr w:type="spellStart"/>
      <w:r w:rsidRPr="009A0F3E">
        <w:rPr>
          <w:rStyle w:val="Emphasis"/>
          <w:highlight w:val="green"/>
        </w:rPr>
        <w:t>ital</w:t>
      </w:r>
      <w:proofErr w:type="spellEnd"/>
      <w:r w:rsidRPr="005B5D6D">
        <w:rPr>
          <w:rStyle w:val="Emphasis"/>
        </w:rPr>
        <w:t xml:space="preserve"> accumulation – nor universal – inasmuch as </w:t>
      </w:r>
      <w:r w:rsidRPr="009A0F3E">
        <w:rPr>
          <w:rStyle w:val="Emphasis"/>
          <w:highlight w:val="green"/>
        </w:rPr>
        <w:t>the nuclear family is a historically contingent,</w:t>
      </w:r>
      <w:r w:rsidRPr="005B5D6D">
        <w:rPr>
          <w:rStyle w:val="Emphasis"/>
        </w:rPr>
        <w:t xml:space="preserve"> specifically capitalist institution.</w:t>
      </w:r>
      <w:r>
        <w:rPr>
          <w:rStyle w:val="Emphasis"/>
        </w:rPr>
        <w:t xml:space="preserve"> </w:t>
      </w:r>
      <w:r w:rsidRPr="005B5D6D">
        <w:rPr>
          <w:sz w:val="14"/>
        </w:rPr>
        <w:t xml:space="preserve">Oedipal psychoanalysis embodies all five of the paralogisms </w:t>
      </w:r>
      <w:proofErr w:type="spellStart"/>
      <w:r w:rsidRPr="005B5D6D">
        <w:rPr>
          <w:sz w:val="14"/>
        </w:rPr>
        <w:t>diag</w:t>
      </w:r>
      <w:proofErr w:type="spellEnd"/>
      <w:r w:rsidRPr="005B5D6D">
        <w:rPr>
          <w:sz w:val="14"/>
        </w:rPr>
        <w:t xml:space="preserve">- nosed by Deleuze and Guattari. It presupposes that the product- five synthesis makes specific whole-object connections to global persons in the family alone instead of general partial object con- </w:t>
      </w:r>
      <w:proofErr w:type="spellStart"/>
      <w:r w:rsidRPr="005B5D6D">
        <w:rPr>
          <w:sz w:val="14"/>
        </w:rPr>
        <w:t>nections</w:t>
      </w:r>
      <w:proofErr w:type="spellEnd"/>
      <w:r w:rsidRPr="005B5D6D">
        <w:rPr>
          <w:sz w:val="14"/>
        </w:rPr>
        <w:t xml:space="preserve"> to the natural and social environment at large; that the conjunctive synthesis first constructs subjects within a segregated field of restricted identifications instead of from the entire field of social relations; and that the disjunctive synthesis, positing a closed either–or alternative, effectively excludes society from the </w:t>
      </w:r>
      <w:proofErr w:type="spellStart"/>
      <w:r w:rsidRPr="005B5D6D">
        <w:rPr>
          <w:sz w:val="14"/>
        </w:rPr>
        <w:t>enclos</w:t>
      </w:r>
      <w:proofErr w:type="spellEnd"/>
      <w:r w:rsidRPr="005B5D6D">
        <w:rPr>
          <w:sz w:val="14"/>
        </w:rPr>
        <w:t xml:space="preserve">- </w:t>
      </w:r>
      <w:proofErr w:type="spellStart"/>
      <w:r w:rsidRPr="005B5D6D">
        <w:rPr>
          <w:sz w:val="14"/>
        </w:rPr>
        <w:t>ure</w:t>
      </w:r>
      <w:proofErr w:type="spellEnd"/>
      <w:r w:rsidRPr="005B5D6D">
        <w:rPr>
          <w:sz w:val="14"/>
        </w:rPr>
        <w:t xml:space="preserve"> of the nuclear family altogether. But the family is not </w:t>
      </w:r>
      <w:proofErr w:type="spellStart"/>
      <w:r w:rsidRPr="005B5D6D">
        <w:rPr>
          <w:sz w:val="14"/>
        </w:rPr>
        <w:t>separ</w:t>
      </w:r>
      <w:proofErr w:type="spellEnd"/>
      <w:r w:rsidRPr="005B5D6D">
        <w:rPr>
          <w:sz w:val="14"/>
        </w:rPr>
        <w:t xml:space="preserve">- ate, not an autonomous and self-contained microcosm; </w:t>
      </w:r>
      <w:r w:rsidRPr="005B5D6D">
        <w:rPr>
          <w:rStyle w:val="StyleUnderline"/>
        </w:rPr>
        <w:t xml:space="preserve">the family is a social institution, and the nuclear family is in fact a capitalist institution.25 And </w:t>
      </w:r>
      <w:r w:rsidRPr="009A0F3E">
        <w:rPr>
          <w:rStyle w:val="StyleUnderline"/>
          <w:highlight w:val="green"/>
        </w:rPr>
        <w:t>it is delegated the function of reproduction under capitalism</w:t>
      </w:r>
      <w:r w:rsidRPr="005B5D6D">
        <w:rPr>
          <w:rStyle w:val="StyleUnderline"/>
        </w:rPr>
        <w:t xml:space="preserve"> as an apparently separate institution </w:t>
      </w:r>
      <w:r w:rsidRPr="009A0F3E">
        <w:rPr>
          <w:rStyle w:val="StyleUnderline"/>
          <w:highlight w:val="green"/>
        </w:rPr>
        <w:t xml:space="preserve">so that social pro- duction can </w:t>
      </w:r>
      <w:r w:rsidRPr="009A0F3E">
        <w:rPr>
          <w:rStyle w:val="StyleUnderline"/>
        </w:rPr>
        <w:t xml:space="preserve">proceed to </w:t>
      </w:r>
      <w:r w:rsidRPr="009A0F3E">
        <w:rPr>
          <w:rStyle w:val="StyleUnderline"/>
          <w:highlight w:val="green"/>
        </w:rPr>
        <w:t>develop</w:t>
      </w:r>
      <w:r w:rsidRPr="005B5D6D">
        <w:rPr>
          <w:rStyle w:val="StyleUnderline"/>
        </w:rPr>
        <w:t xml:space="preserve"> and continually revolutionize itself </w:t>
      </w:r>
      <w:r w:rsidRPr="009A0F3E">
        <w:rPr>
          <w:rStyle w:val="StyleUnderline"/>
          <w:highlight w:val="green"/>
        </w:rPr>
        <w:t>without regard for the reproduction of subjects and</w:t>
      </w:r>
      <w:r w:rsidRPr="005B5D6D">
        <w:rPr>
          <w:rStyle w:val="StyleUnderline"/>
        </w:rPr>
        <w:t xml:space="preserve"> the direct man- </w:t>
      </w:r>
      <w:proofErr w:type="spellStart"/>
      <w:r w:rsidRPr="005B5D6D">
        <w:rPr>
          <w:rStyle w:val="StyleUnderline"/>
        </w:rPr>
        <w:t>agement</w:t>
      </w:r>
      <w:proofErr w:type="spellEnd"/>
      <w:r w:rsidRPr="005B5D6D">
        <w:rPr>
          <w:rStyle w:val="StyleUnderline"/>
        </w:rPr>
        <w:t xml:space="preserve"> of their </w:t>
      </w:r>
      <w:r w:rsidRPr="009A0F3E">
        <w:rPr>
          <w:rStyle w:val="StyleUnderline"/>
          <w:highlight w:val="green"/>
        </w:rPr>
        <w:t>desire.</w:t>
      </w:r>
      <w:r>
        <w:rPr>
          <w:rStyle w:val="StyleUnderline"/>
        </w:rPr>
        <w:t xml:space="preserve"> </w:t>
      </w:r>
    </w:p>
    <w:p w14:paraId="25275646" w14:textId="77777777" w:rsidR="00301E06" w:rsidRDefault="00301E06" w:rsidP="00301E06">
      <w:pPr>
        <w:jc w:val="both"/>
      </w:pPr>
    </w:p>
    <w:p w14:paraId="45DAA064" w14:textId="7C81CE4D" w:rsidR="00AC2338" w:rsidRDefault="00AC2338" w:rsidP="00AC2338">
      <w:pPr>
        <w:pStyle w:val="Heading3"/>
      </w:pPr>
      <w:r>
        <w:lastRenderedPageBreak/>
        <w:t>Spivak</w:t>
      </w:r>
    </w:p>
    <w:p w14:paraId="6F47ED66" w14:textId="77777777" w:rsidR="00AC2338" w:rsidRPr="00FF26BF" w:rsidRDefault="00AC2338" w:rsidP="00AC2338">
      <w:pPr>
        <w:pStyle w:val="Heading4"/>
      </w:pPr>
      <w:r w:rsidRPr="00FF26BF">
        <w:t xml:space="preserve">Spivak misreads Deleuze – doesn’t understand discrepancies between Deleuze and Guattari’s concept of difference and her own.  </w:t>
      </w:r>
    </w:p>
    <w:p w14:paraId="356B506D" w14:textId="77777777" w:rsidR="00AC2338" w:rsidRPr="00FF26BF" w:rsidRDefault="00AC2338" w:rsidP="00AC2338">
      <w:pPr>
        <w:jc w:val="both"/>
        <w:rPr>
          <w:rFonts w:asciiTheme="minorHAnsi" w:hAnsiTheme="minorHAnsi"/>
        </w:rPr>
      </w:pPr>
      <w:r w:rsidRPr="00FF26BF">
        <w:rPr>
          <w:rStyle w:val="Style13ptBold"/>
          <w:rFonts w:asciiTheme="minorHAnsi" w:hAnsiTheme="minorHAnsi"/>
        </w:rPr>
        <w:t>Burns and Kaiser 12</w:t>
      </w:r>
      <w:r w:rsidRPr="00FF26BF">
        <w:rPr>
          <w:rFonts w:asciiTheme="minorHAnsi" w:hAnsiTheme="minorHAnsi"/>
        </w:rPr>
        <w:t xml:space="preserve"> </w:t>
      </w:r>
      <w:r w:rsidRPr="00FF26BF">
        <w:rPr>
          <w:rFonts w:asciiTheme="minorHAnsi" w:hAnsiTheme="minorHAnsi"/>
          <w:sz w:val="16"/>
        </w:rPr>
        <w:t xml:space="preserve">– (Lorna – professor of University at St. Andrews, Birgit - Associate Professor of Comparative Literature at Utrecht University , </w:t>
      </w:r>
      <w:hyperlink r:id="rId104" w:history="1">
        <w:r w:rsidRPr="00FF26BF">
          <w:rPr>
            <w:rStyle w:val="Hyperlink"/>
            <w:rFonts w:asciiTheme="minorHAnsi" w:hAnsiTheme="minorHAnsi"/>
            <w:sz w:val="16"/>
          </w:rPr>
          <w:t>file:///C:/Users/kybb2/Downloads/Introduction_to_Postcolonial_Literatures.pdf</w:t>
        </w:r>
      </w:hyperlink>
      <w:r w:rsidRPr="00FF26BF">
        <w:rPr>
          <w:rFonts w:asciiTheme="minorHAnsi" w:hAnsiTheme="minorHAnsi"/>
          <w:sz w:val="16"/>
        </w:rPr>
        <w:t>, June 2012,  “Introduction Navigating Differential Futures; Unmaking Colonial Pasts” Pgs. 2-3)/</w:t>
      </w:r>
    </w:p>
    <w:p w14:paraId="70F92E80" w14:textId="77777777" w:rsidR="00AC2338" w:rsidRPr="00FF26BF" w:rsidRDefault="00AC2338" w:rsidP="00AC2338">
      <w:pPr>
        <w:jc w:val="both"/>
        <w:rPr>
          <w:rFonts w:asciiTheme="minorHAnsi" w:hAnsiTheme="minorHAnsi"/>
          <w:sz w:val="16"/>
        </w:rPr>
      </w:pPr>
      <w:r w:rsidRPr="00FF26BF">
        <w:rPr>
          <w:rFonts w:asciiTheme="minorHAnsi" w:hAnsiTheme="minorHAnsi"/>
          <w:sz w:val="16"/>
        </w:rPr>
        <w:t xml:space="preserve">In the first essay of Deleuze and the Postcolonial, Andrew Robinson and Simon </w:t>
      </w:r>
      <w:proofErr w:type="spellStart"/>
      <w:r w:rsidRPr="00FF26BF">
        <w:rPr>
          <w:rFonts w:asciiTheme="minorHAnsi" w:hAnsiTheme="minorHAnsi"/>
          <w:sz w:val="16"/>
        </w:rPr>
        <w:t>Tormey</w:t>
      </w:r>
      <w:proofErr w:type="spellEnd"/>
      <w:r w:rsidRPr="00FF26BF">
        <w:rPr>
          <w:rFonts w:asciiTheme="minorHAnsi" w:hAnsiTheme="minorHAnsi"/>
          <w:sz w:val="16"/>
        </w:rPr>
        <w:t xml:space="preserve"> do much to clear a way beyond Spivak’s critique, arguing that Deleuze and, indeed, </w:t>
      </w:r>
      <w:r w:rsidRPr="00FF26BF">
        <w:rPr>
          <w:rStyle w:val="StyleUnderline"/>
          <w:rFonts w:asciiTheme="minorHAnsi" w:hAnsiTheme="minorHAnsi"/>
        </w:rPr>
        <w:t>Deleuze and Guattari</w:t>
      </w:r>
      <w:r w:rsidRPr="00FF26BF">
        <w:rPr>
          <w:rFonts w:asciiTheme="minorHAnsi" w:hAnsiTheme="minorHAnsi"/>
          <w:sz w:val="16"/>
        </w:rPr>
        <w:t xml:space="preserve"> in works such as Anti-Oedipus and A Thousand Plateaus, </w:t>
      </w:r>
      <w:r w:rsidRPr="00FF26BF">
        <w:rPr>
          <w:rStyle w:val="StyleUnderline"/>
          <w:rFonts w:asciiTheme="minorHAnsi" w:hAnsiTheme="minorHAnsi"/>
        </w:rPr>
        <w:t>base their analyses on a philosophy of difference and repetition distinct from Spivak’s Lacanian-Freudian reading of the subaltern</w:t>
      </w:r>
      <w:r w:rsidRPr="00FF26BF">
        <w:rPr>
          <w:rFonts w:asciiTheme="minorHAnsi" w:hAnsiTheme="minorHAnsi"/>
          <w:sz w:val="16"/>
        </w:rPr>
        <w:t xml:space="preserve">. As Robinson and </w:t>
      </w:r>
      <w:proofErr w:type="spellStart"/>
      <w:r w:rsidRPr="00FF26BF">
        <w:rPr>
          <w:rFonts w:asciiTheme="minorHAnsi" w:hAnsiTheme="minorHAnsi"/>
          <w:sz w:val="16"/>
        </w:rPr>
        <w:t>Tormey</w:t>
      </w:r>
      <w:proofErr w:type="spellEnd"/>
      <w:r w:rsidRPr="00FF26BF">
        <w:rPr>
          <w:rFonts w:asciiTheme="minorHAnsi" w:hAnsiTheme="minorHAnsi"/>
          <w:sz w:val="16"/>
        </w:rPr>
        <w:t xml:space="preserve"> argue, </w:t>
      </w:r>
      <w:r w:rsidRPr="00FF26BF">
        <w:rPr>
          <w:rStyle w:val="StyleUnderline"/>
          <w:rFonts w:asciiTheme="minorHAnsi" w:hAnsiTheme="minorHAnsi"/>
        </w:rPr>
        <w:t xml:space="preserve">Spivak’s critique turns upon a misreading of the </w:t>
      </w:r>
      <w:proofErr w:type="spellStart"/>
      <w:r w:rsidRPr="00FF26BF">
        <w:rPr>
          <w:rStyle w:val="StyleUnderline"/>
          <w:rFonts w:asciiTheme="minorHAnsi" w:hAnsiTheme="minorHAnsi"/>
        </w:rPr>
        <w:t>Deleuzo</w:t>
      </w:r>
      <w:proofErr w:type="spellEnd"/>
      <w:r w:rsidRPr="00FF26BF">
        <w:rPr>
          <w:rStyle w:val="StyleUnderline"/>
          <w:rFonts w:asciiTheme="minorHAnsi" w:hAnsiTheme="minorHAnsi"/>
        </w:rPr>
        <w:t xml:space="preserve">-Guattarian concepts of desire, </w:t>
      </w:r>
      <w:proofErr w:type="spellStart"/>
      <w:r w:rsidRPr="00FF26BF">
        <w:rPr>
          <w:rStyle w:val="StyleUnderline"/>
          <w:rFonts w:asciiTheme="minorHAnsi" w:hAnsiTheme="minorHAnsi"/>
        </w:rPr>
        <w:t>subjectivisation</w:t>
      </w:r>
      <w:proofErr w:type="spellEnd"/>
      <w:r w:rsidRPr="00FF26BF">
        <w:rPr>
          <w:rStyle w:val="StyleUnderline"/>
          <w:rFonts w:asciiTheme="minorHAnsi" w:hAnsiTheme="minorHAnsi"/>
        </w:rPr>
        <w:t xml:space="preserve"> and representation</w:t>
      </w:r>
      <w:r w:rsidRPr="00FF26BF">
        <w:rPr>
          <w:rFonts w:asciiTheme="minorHAnsi" w:hAnsiTheme="minorHAnsi"/>
          <w:sz w:val="16"/>
        </w:rPr>
        <w:t xml:space="preserve">. While </w:t>
      </w:r>
      <w:r w:rsidRPr="00FF26BF">
        <w:rPr>
          <w:rStyle w:val="StyleUnderline"/>
          <w:rFonts w:asciiTheme="minorHAnsi" w:hAnsiTheme="minorHAnsi"/>
        </w:rPr>
        <w:t>Spivak</w:t>
      </w:r>
      <w:r w:rsidRPr="00FF26BF">
        <w:rPr>
          <w:rFonts w:asciiTheme="minorHAnsi" w:hAnsiTheme="minorHAnsi"/>
          <w:sz w:val="16"/>
        </w:rPr>
        <w:t xml:space="preserve"> does usefully draw attention to the problematics of a postcolonial discourse that speaks for or about the subaltern within a register that risks </w:t>
      </w:r>
      <w:proofErr w:type="spellStart"/>
      <w:r w:rsidRPr="00FF26BF">
        <w:rPr>
          <w:rFonts w:asciiTheme="minorHAnsi" w:hAnsiTheme="minorHAnsi"/>
          <w:sz w:val="16"/>
        </w:rPr>
        <w:t>reinscribing</w:t>
      </w:r>
      <w:proofErr w:type="spellEnd"/>
      <w:r w:rsidRPr="00FF26BF">
        <w:rPr>
          <w:rFonts w:asciiTheme="minorHAnsi" w:hAnsiTheme="minorHAnsi"/>
          <w:sz w:val="16"/>
        </w:rPr>
        <w:t xml:space="preserve"> the dominance of hegemonic (Western) structures of thought, her </w:t>
      </w:r>
      <w:r w:rsidRPr="00FF26BF">
        <w:rPr>
          <w:rStyle w:val="StyleUnderline"/>
          <w:rFonts w:asciiTheme="minorHAnsi" w:hAnsiTheme="minorHAnsi"/>
        </w:rPr>
        <w:t xml:space="preserve">assertion that Deleuze works within a Western </w:t>
      </w:r>
      <w:proofErr w:type="spellStart"/>
      <w:r w:rsidRPr="00FF26BF">
        <w:rPr>
          <w:rStyle w:val="StyleUnderline"/>
          <w:rFonts w:asciiTheme="minorHAnsi" w:hAnsiTheme="minorHAnsi"/>
        </w:rPr>
        <w:t>conceptualisation</w:t>
      </w:r>
      <w:proofErr w:type="spellEnd"/>
      <w:r w:rsidRPr="00FF26BF">
        <w:rPr>
          <w:rStyle w:val="StyleUnderline"/>
          <w:rFonts w:asciiTheme="minorHAnsi" w:hAnsiTheme="minorHAnsi"/>
        </w:rPr>
        <w:t xml:space="preserve"> of oppressio</w:t>
      </w:r>
      <w:r w:rsidRPr="00FF26BF">
        <w:rPr>
          <w:rFonts w:asciiTheme="minorHAnsi" w:hAnsiTheme="minorHAnsi"/>
          <w:sz w:val="16"/>
        </w:rPr>
        <w:t>n – ‘deploy[</w:t>
      </w:r>
      <w:proofErr w:type="spellStart"/>
      <w:r w:rsidRPr="00FF26BF">
        <w:rPr>
          <w:rFonts w:asciiTheme="minorHAnsi" w:hAnsiTheme="minorHAnsi"/>
          <w:sz w:val="16"/>
        </w:rPr>
        <w:t>ing</w:t>
      </w:r>
      <w:proofErr w:type="spellEnd"/>
      <w:r w:rsidRPr="00FF26BF">
        <w:rPr>
          <w:rFonts w:asciiTheme="minorHAnsi" w:hAnsiTheme="minorHAnsi"/>
          <w:sz w:val="16"/>
        </w:rPr>
        <w:t xml:space="preserve">] an </w:t>
      </w:r>
      <w:proofErr w:type="spellStart"/>
      <w:r w:rsidRPr="00FF26BF">
        <w:rPr>
          <w:rFonts w:asciiTheme="minorHAnsi" w:hAnsiTheme="minorHAnsi"/>
          <w:sz w:val="16"/>
        </w:rPr>
        <w:t>essentialised</w:t>
      </w:r>
      <w:proofErr w:type="spellEnd"/>
      <w:r w:rsidRPr="00FF26BF">
        <w:rPr>
          <w:rFonts w:asciiTheme="minorHAnsi" w:hAnsiTheme="minorHAnsi"/>
          <w:sz w:val="16"/>
        </w:rPr>
        <w:t xml:space="preserve"> subject of oppression’, a ‘universal subject of oppression’ (Robinson and </w:t>
      </w:r>
      <w:proofErr w:type="spellStart"/>
      <w:r w:rsidRPr="00FF26BF">
        <w:rPr>
          <w:rFonts w:asciiTheme="minorHAnsi" w:hAnsiTheme="minorHAnsi"/>
          <w:sz w:val="16"/>
        </w:rPr>
        <w:t>Tormey</w:t>
      </w:r>
      <w:proofErr w:type="spellEnd"/>
      <w:r w:rsidRPr="00FF26BF">
        <w:rPr>
          <w:rFonts w:asciiTheme="minorHAnsi" w:hAnsiTheme="minorHAnsi"/>
          <w:sz w:val="16"/>
        </w:rPr>
        <w:t xml:space="preserve"> 2010: 22) – crucially </w:t>
      </w:r>
      <w:r w:rsidRPr="00FF26BF">
        <w:rPr>
          <w:rStyle w:val="StyleUnderline"/>
          <w:rFonts w:asciiTheme="minorHAnsi" w:hAnsiTheme="minorHAnsi"/>
        </w:rPr>
        <w:t xml:space="preserve">ignores the important distinctions between a </w:t>
      </w:r>
      <w:proofErr w:type="spellStart"/>
      <w:r w:rsidRPr="00FF26BF">
        <w:rPr>
          <w:rStyle w:val="StyleUnderline"/>
          <w:rFonts w:asciiTheme="minorHAnsi" w:hAnsiTheme="minorHAnsi"/>
        </w:rPr>
        <w:t>Deleuzian</w:t>
      </w:r>
      <w:proofErr w:type="spellEnd"/>
      <w:r w:rsidRPr="00FF26BF">
        <w:rPr>
          <w:rStyle w:val="StyleUnderline"/>
          <w:rFonts w:asciiTheme="minorHAnsi" w:hAnsiTheme="minorHAnsi"/>
        </w:rPr>
        <w:t xml:space="preserve"> philosophy of difference-</w:t>
      </w:r>
      <w:proofErr w:type="spellStart"/>
      <w:r w:rsidRPr="00FF26BF">
        <w:rPr>
          <w:rStyle w:val="StyleUnderline"/>
          <w:rFonts w:asciiTheme="minorHAnsi" w:hAnsiTheme="minorHAnsi"/>
        </w:rPr>
        <w:t>initself</w:t>
      </w:r>
      <w:proofErr w:type="spellEnd"/>
      <w:r w:rsidRPr="00FF26BF">
        <w:rPr>
          <w:rStyle w:val="StyleUnderline"/>
          <w:rFonts w:asciiTheme="minorHAnsi" w:hAnsiTheme="minorHAnsi"/>
        </w:rPr>
        <w:t xml:space="preserve"> and Spivak’s own Lacanian-Freudian understanding of difference based on an ontological lack</w:t>
      </w:r>
      <w:r w:rsidRPr="00FF26BF">
        <w:rPr>
          <w:rFonts w:asciiTheme="minorHAnsi" w:hAnsiTheme="minorHAnsi"/>
          <w:sz w:val="16"/>
        </w:rPr>
        <w:t xml:space="preserve">. As a result, </w:t>
      </w:r>
      <w:r w:rsidRPr="00FF26BF">
        <w:rPr>
          <w:rStyle w:val="StyleUnderline"/>
          <w:rFonts w:asciiTheme="minorHAnsi" w:hAnsiTheme="minorHAnsi"/>
        </w:rPr>
        <w:t>Spivak’s attempt to locate a ‘subject of power and desire’ in Deleuze</w:t>
      </w:r>
      <w:r w:rsidRPr="00FF26BF">
        <w:rPr>
          <w:rFonts w:asciiTheme="minorHAnsi" w:hAnsiTheme="minorHAnsi"/>
          <w:sz w:val="16"/>
        </w:rPr>
        <w:t xml:space="preserve"> (Spivak 1988: 280) </w:t>
      </w:r>
      <w:r w:rsidRPr="00FF26BF">
        <w:rPr>
          <w:rStyle w:val="StyleUnderline"/>
          <w:rFonts w:asciiTheme="minorHAnsi" w:hAnsiTheme="minorHAnsi"/>
        </w:rPr>
        <w:t xml:space="preserve">fails to </w:t>
      </w:r>
      <w:proofErr w:type="spellStart"/>
      <w:r w:rsidRPr="00FF26BF">
        <w:rPr>
          <w:rStyle w:val="StyleUnderline"/>
          <w:rFonts w:asciiTheme="minorHAnsi" w:hAnsiTheme="minorHAnsi"/>
        </w:rPr>
        <w:t>recognise</w:t>
      </w:r>
      <w:proofErr w:type="spellEnd"/>
      <w:r w:rsidRPr="00FF26BF">
        <w:rPr>
          <w:rStyle w:val="StyleUnderline"/>
          <w:rFonts w:asciiTheme="minorHAnsi" w:hAnsiTheme="minorHAnsi"/>
        </w:rPr>
        <w:t xml:space="preserve"> that, for Deleuze, desire is never simply the desire of a particular subject, nor is it the sole ground upon which a subject is constructed. Rather</w:t>
      </w:r>
      <w:r w:rsidRPr="00FF26BF">
        <w:rPr>
          <w:rFonts w:asciiTheme="minorHAnsi" w:hAnsiTheme="minorHAnsi"/>
          <w:sz w:val="16"/>
        </w:rPr>
        <w:t xml:space="preserve">, as Robinson and </w:t>
      </w:r>
      <w:proofErr w:type="spellStart"/>
      <w:r w:rsidRPr="00FF26BF">
        <w:rPr>
          <w:rFonts w:asciiTheme="minorHAnsi" w:hAnsiTheme="minorHAnsi"/>
          <w:sz w:val="16"/>
        </w:rPr>
        <w:t>Tormey</w:t>
      </w:r>
      <w:proofErr w:type="spellEnd"/>
      <w:r w:rsidRPr="00FF26BF">
        <w:rPr>
          <w:rFonts w:asciiTheme="minorHAnsi" w:hAnsiTheme="minorHAnsi"/>
          <w:sz w:val="16"/>
        </w:rPr>
        <w:t xml:space="preserve"> point out, </w:t>
      </w:r>
      <w:r w:rsidRPr="00FF26BF">
        <w:rPr>
          <w:rStyle w:val="StyleUnderline"/>
          <w:rFonts w:asciiTheme="minorHAnsi" w:hAnsiTheme="minorHAnsi"/>
        </w:rPr>
        <w:t xml:space="preserve">desire is ‘a matter of flows and </w:t>
      </w:r>
      <w:proofErr w:type="spellStart"/>
      <w:r w:rsidRPr="00FF26BF">
        <w:rPr>
          <w:rStyle w:val="StyleUnderline"/>
          <w:rFonts w:asciiTheme="minorHAnsi" w:hAnsiTheme="minorHAnsi"/>
        </w:rPr>
        <w:t>becomings</w:t>
      </w:r>
      <w:proofErr w:type="spellEnd"/>
      <w:r w:rsidRPr="00FF26BF">
        <w:rPr>
          <w:rStyle w:val="StyleUnderline"/>
          <w:rFonts w:asciiTheme="minorHAnsi" w:hAnsiTheme="minorHAnsi"/>
        </w:rPr>
        <w:t xml:space="preserve"> which traverse the entire social, and indeed material or ecological field</w:t>
      </w:r>
      <w:r w:rsidRPr="00FF26BF">
        <w:rPr>
          <w:rFonts w:asciiTheme="minorHAnsi" w:hAnsiTheme="minorHAnsi"/>
          <w:sz w:val="16"/>
        </w:rPr>
        <w:t xml:space="preserve"> (2010: 22). </w:t>
      </w:r>
      <w:r w:rsidRPr="00FF26BF">
        <w:rPr>
          <w:rStyle w:val="StyleUnderline"/>
          <w:rFonts w:asciiTheme="minorHAnsi" w:hAnsiTheme="minorHAnsi"/>
        </w:rPr>
        <w:t>What</w:t>
      </w:r>
      <w:r w:rsidRPr="00FF26BF">
        <w:rPr>
          <w:rFonts w:asciiTheme="minorHAnsi" w:hAnsiTheme="minorHAnsi"/>
          <w:sz w:val="16"/>
        </w:rPr>
        <w:t xml:space="preserve"> </w:t>
      </w:r>
      <w:r w:rsidRPr="00FF26BF">
        <w:rPr>
          <w:rStyle w:val="StyleUnderline"/>
          <w:rFonts w:asciiTheme="minorHAnsi" w:hAnsiTheme="minorHAnsi"/>
        </w:rPr>
        <w:t>Deleuze and Guattari term ‘desiring-production’</w:t>
      </w:r>
      <w:r w:rsidRPr="00FF26BF">
        <w:rPr>
          <w:rFonts w:asciiTheme="minorHAnsi" w:hAnsiTheme="minorHAnsi"/>
          <w:sz w:val="16"/>
        </w:rPr>
        <w:t xml:space="preserve">, therefore, </w:t>
      </w:r>
      <w:r w:rsidRPr="00FF26BF">
        <w:rPr>
          <w:rStyle w:val="StyleUnderline"/>
          <w:rFonts w:asciiTheme="minorHAnsi" w:hAnsiTheme="minorHAnsi"/>
        </w:rPr>
        <w:t>reaches far beyond the limits</w:t>
      </w:r>
      <w:r w:rsidRPr="00FF26BF">
        <w:rPr>
          <w:rFonts w:asciiTheme="minorHAnsi" w:hAnsiTheme="minorHAnsi"/>
          <w:sz w:val="16"/>
        </w:rPr>
        <w:t xml:space="preserve"> </w:t>
      </w:r>
      <w:r w:rsidRPr="00FF26BF">
        <w:rPr>
          <w:rStyle w:val="StyleUnderline"/>
          <w:rFonts w:asciiTheme="minorHAnsi" w:hAnsiTheme="minorHAnsi"/>
        </w:rPr>
        <w:t>of the sovereign subject</w:t>
      </w:r>
      <w:r w:rsidRPr="00FF26BF">
        <w:rPr>
          <w:rFonts w:asciiTheme="minorHAnsi" w:hAnsiTheme="minorHAnsi"/>
          <w:sz w:val="16"/>
        </w:rPr>
        <w:t xml:space="preserve"> </w:t>
      </w:r>
      <w:r w:rsidRPr="00FF26BF">
        <w:rPr>
          <w:rStyle w:val="StyleUnderline"/>
          <w:rFonts w:asciiTheme="minorHAnsi" w:hAnsiTheme="minorHAnsi"/>
        </w:rPr>
        <w:t>and,</w:t>
      </w:r>
      <w:r w:rsidRPr="00FF26BF">
        <w:rPr>
          <w:rFonts w:asciiTheme="minorHAnsi" w:hAnsiTheme="minorHAnsi"/>
          <w:sz w:val="16"/>
        </w:rPr>
        <w:t xml:space="preserve"> crucially, while </w:t>
      </w:r>
      <w:r w:rsidRPr="00FF26BF">
        <w:rPr>
          <w:rStyle w:val="StyleUnderline"/>
          <w:rFonts w:asciiTheme="minorHAnsi" w:hAnsiTheme="minorHAnsi"/>
        </w:rPr>
        <w:t>certain majoritarian</w:t>
      </w:r>
      <w:r w:rsidRPr="00FF26BF">
        <w:rPr>
          <w:rFonts w:asciiTheme="minorHAnsi" w:hAnsiTheme="minorHAnsi"/>
          <w:sz w:val="16"/>
        </w:rPr>
        <w:t xml:space="preserve"> (not a numerical determination, but signifying a state of </w:t>
      </w:r>
      <w:proofErr w:type="spellStart"/>
      <w:r w:rsidRPr="00FF26BF">
        <w:rPr>
          <w:rFonts w:asciiTheme="minorHAnsi" w:hAnsiTheme="minorHAnsi"/>
          <w:sz w:val="16"/>
        </w:rPr>
        <w:t>standardisation</w:t>
      </w:r>
      <w:proofErr w:type="spellEnd"/>
      <w:r w:rsidRPr="00FF26BF">
        <w:rPr>
          <w:rFonts w:asciiTheme="minorHAnsi" w:hAnsiTheme="minorHAnsi"/>
          <w:sz w:val="16"/>
        </w:rPr>
        <w:t xml:space="preserve">, domination, or continuity) </w:t>
      </w:r>
      <w:r w:rsidRPr="00FF26BF">
        <w:rPr>
          <w:rStyle w:val="StyleUnderline"/>
          <w:rFonts w:asciiTheme="minorHAnsi" w:hAnsiTheme="minorHAnsi"/>
        </w:rPr>
        <w:t xml:space="preserve">flows of desire can produce determinate subjects or identities, there is always also, in opposition, a flow of desire </w:t>
      </w:r>
      <w:proofErr w:type="spellStart"/>
      <w:r w:rsidRPr="00FF26BF">
        <w:rPr>
          <w:rStyle w:val="StyleUnderline"/>
          <w:rFonts w:asciiTheme="minorHAnsi" w:hAnsiTheme="minorHAnsi"/>
        </w:rPr>
        <w:t>characterised</w:t>
      </w:r>
      <w:proofErr w:type="spellEnd"/>
      <w:r w:rsidRPr="00FF26BF">
        <w:rPr>
          <w:rStyle w:val="StyleUnderline"/>
          <w:rFonts w:asciiTheme="minorHAnsi" w:hAnsiTheme="minorHAnsi"/>
        </w:rPr>
        <w:t xml:space="preserve"> as minoritarian</w:t>
      </w:r>
      <w:r w:rsidRPr="00FF26BF">
        <w:rPr>
          <w:rFonts w:asciiTheme="minorHAnsi" w:hAnsiTheme="minorHAnsi"/>
          <w:sz w:val="16"/>
        </w:rPr>
        <w:t xml:space="preserve"> (again, </w:t>
      </w:r>
      <w:r w:rsidRPr="00FF26BF">
        <w:rPr>
          <w:rStyle w:val="StyleUnderline"/>
          <w:rFonts w:asciiTheme="minorHAnsi" w:hAnsiTheme="minorHAnsi"/>
        </w:rPr>
        <w:t>not a marginal subjectivity, but a singularity, a process of becoming rather than fixity)</w:t>
      </w:r>
      <w:r w:rsidRPr="00FF26BF">
        <w:rPr>
          <w:rFonts w:asciiTheme="minorHAnsi" w:hAnsiTheme="minorHAnsi"/>
          <w:sz w:val="16"/>
        </w:rPr>
        <w:t xml:space="preserve">. </w:t>
      </w:r>
      <w:r w:rsidRPr="00FF26BF">
        <w:rPr>
          <w:rStyle w:val="StyleUnderline"/>
          <w:rFonts w:asciiTheme="minorHAnsi" w:hAnsiTheme="minorHAnsi"/>
        </w:rPr>
        <w:t xml:space="preserve">It is this </w:t>
      </w:r>
      <w:proofErr w:type="spellStart"/>
      <w:r w:rsidRPr="00FF26BF">
        <w:rPr>
          <w:rStyle w:val="StyleUnderline"/>
          <w:rFonts w:asciiTheme="minorHAnsi" w:hAnsiTheme="minorHAnsi"/>
        </w:rPr>
        <w:t>polarisation</w:t>
      </w:r>
      <w:proofErr w:type="spellEnd"/>
      <w:r w:rsidRPr="00FF26BF">
        <w:rPr>
          <w:rStyle w:val="StyleUnderline"/>
          <w:rFonts w:asciiTheme="minorHAnsi" w:hAnsiTheme="minorHAnsi"/>
        </w:rPr>
        <w:t xml:space="preserve"> of the majoritarian subject and minoritarian process of becoming that is crucial for understanding how Deleuze and Guattari,</w:t>
      </w:r>
      <w:r w:rsidRPr="00FF26BF">
        <w:rPr>
          <w:rFonts w:asciiTheme="minorHAnsi" w:hAnsiTheme="minorHAnsi"/>
          <w:sz w:val="16"/>
        </w:rPr>
        <w:t xml:space="preserve"> particularly in A Thousand Plateaus, </w:t>
      </w:r>
      <w:r w:rsidRPr="00FF26BF">
        <w:rPr>
          <w:rStyle w:val="StyleUnderline"/>
          <w:rFonts w:asciiTheme="minorHAnsi" w:hAnsiTheme="minorHAnsi"/>
        </w:rPr>
        <w:t>conceive of the position of both the subaltern and the intellectual</w:t>
      </w:r>
      <w:r w:rsidRPr="00FF26BF">
        <w:rPr>
          <w:rFonts w:asciiTheme="minorHAnsi" w:hAnsiTheme="minorHAnsi"/>
          <w:sz w:val="16"/>
        </w:rPr>
        <w:t xml:space="preserve"> (the two foci of Spivak’s critique). </w:t>
      </w:r>
      <w:r w:rsidRPr="00FF26BF">
        <w:rPr>
          <w:rStyle w:val="StyleUnderline"/>
          <w:rFonts w:asciiTheme="minorHAnsi" w:hAnsiTheme="minorHAnsi"/>
        </w:rPr>
        <w:t>Since the figure of resistance must be identified as minoritarian, the so-called subject of desire must be one that follows minor lines of becoming, employs rhizomatic strategies of thought and operates within ‘smooth’ spaces that escape the ‘striations’ of power.</w:t>
      </w:r>
      <w:r w:rsidRPr="00FF26BF">
        <w:rPr>
          <w:rFonts w:asciiTheme="minorHAnsi" w:hAnsiTheme="minorHAnsi"/>
          <w:sz w:val="16"/>
        </w:rPr>
        <w:t xml:space="preserve"> ‘Hence’, Robinson and </w:t>
      </w:r>
      <w:proofErr w:type="spellStart"/>
      <w:r w:rsidRPr="00FF26BF">
        <w:rPr>
          <w:rFonts w:asciiTheme="minorHAnsi" w:hAnsiTheme="minorHAnsi"/>
          <w:sz w:val="16"/>
        </w:rPr>
        <w:t>Tormey</w:t>
      </w:r>
      <w:proofErr w:type="spellEnd"/>
      <w:r w:rsidRPr="00FF26BF">
        <w:rPr>
          <w:rFonts w:asciiTheme="minorHAnsi" w:hAnsiTheme="minorHAnsi"/>
          <w:sz w:val="16"/>
        </w:rPr>
        <w:t xml:space="preserve"> argue, ‘</w:t>
      </w:r>
      <w:r w:rsidRPr="00FF26BF">
        <w:rPr>
          <w:rStyle w:val="StyleUnderline"/>
          <w:rFonts w:asciiTheme="minorHAnsi" w:hAnsiTheme="minorHAnsi"/>
        </w:rPr>
        <w:t xml:space="preserve">the agency of the oppressed, the voice of the subaltern, is not </w:t>
      </w:r>
      <w:proofErr w:type="spellStart"/>
      <w:r w:rsidRPr="00FF26BF">
        <w:rPr>
          <w:rStyle w:val="StyleUnderline"/>
          <w:rFonts w:asciiTheme="minorHAnsi" w:hAnsiTheme="minorHAnsi"/>
        </w:rPr>
        <w:t>characterised</w:t>
      </w:r>
      <w:proofErr w:type="spellEnd"/>
      <w:r w:rsidRPr="00FF26BF">
        <w:rPr>
          <w:rStyle w:val="StyleUnderline"/>
          <w:rFonts w:asciiTheme="minorHAnsi" w:hAnsiTheme="minorHAnsi"/>
        </w:rPr>
        <w:t xml:space="preserve"> by true representation or self-presence. Rather, it contains original production, an expression of the primacy of desiring-production over social production’ </w:t>
      </w:r>
      <w:r w:rsidRPr="00FF26BF">
        <w:rPr>
          <w:rFonts w:asciiTheme="minorHAnsi" w:hAnsiTheme="minorHAnsi"/>
          <w:sz w:val="16"/>
        </w:rPr>
        <w:t>(2010: 24).</w:t>
      </w:r>
    </w:p>
    <w:p w14:paraId="430BE8F1" w14:textId="2279DA97" w:rsidR="00AC2338" w:rsidRDefault="00AC2338">
      <w:pPr>
        <w:spacing w:after="0" w:line="240" w:lineRule="auto"/>
        <w:rPr>
          <w:rFonts w:asciiTheme="majorHAnsi" w:eastAsiaTheme="majorEastAsia" w:hAnsiTheme="majorHAnsi" w:cstheme="majorBidi"/>
          <w:b/>
          <w:bCs/>
          <w:sz w:val="44"/>
          <w:szCs w:val="44"/>
          <w:u w:val="double"/>
        </w:rPr>
      </w:pPr>
    </w:p>
    <w:p w14:paraId="6C9B35B7" w14:textId="4B597C8C" w:rsidR="00C838F4" w:rsidRPr="00A31B56" w:rsidRDefault="00C838F4" w:rsidP="0058228A">
      <w:pPr>
        <w:pStyle w:val="Heading3"/>
      </w:pPr>
      <w:r w:rsidRPr="00A31B56">
        <w:lastRenderedPageBreak/>
        <w:t>State Good/</w:t>
      </w:r>
      <w:proofErr w:type="spellStart"/>
      <w:r w:rsidRPr="00A31B56">
        <w:t>Statephobia</w:t>
      </w:r>
      <w:proofErr w:type="spellEnd"/>
      <w:r w:rsidRPr="00A31B56">
        <w:t xml:space="preserve"> </w:t>
      </w:r>
    </w:p>
    <w:p w14:paraId="19688D77" w14:textId="77777777" w:rsidR="00C838F4" w:rsidRPr="00A31B56" w:rsidRDefault="00C838F4" w:rsidP="00C838F4">
      <w:pPr>
        <w:pStyle w:val="Heading4"/>
        <w:rPr>
          <w:rFonts w:asciiTheme="majorHAnsi" w:hAnsiTheme="majorHAnsi"/>
        </w:rPr>
      </w:pPr>
      <w:r w:rsidRPr="00A31B56">
        <w:rPr>
          <w:rFonts w:asciiTheme="majorHAnsi" w:hAnsiTheme="majorHAnsi"/>
        </w:rPr>
        <w:t xml:space="preserve">Permutation: do both – the attempt to use the necessity of macropolitical action as guilty blackmail to shut down micropolitical experimentation eviscerates radical potentiality. </w:t>
      </w:r>
    </w:p>
    <w:p w14:paraId="578D2129" w14:textId="140354D0" w:rsidR="00C838F4" w:rsidRPr="00A31B56" w:rsidRDefault="00C838F4" w:rsidP="00C838F4">
      <w:pPr>
        <w:rPr>
          <w:rFonts w:asciiTheme="majorHAnsi" w:hAnsiTheme="majorHAnsi"/>
        </w:rPr>
      </w:pPr>
      <w:proofErr w:type="spellStart"/>
      <w:r w:rsidRPr="00A31B56">
        <w:rPr>
          <w:rStyle w:val="Style13ptBold"/>
          <w:rFonts w:asciiTheme="majorHAnsi" w:hAnsiTheme="majorHAnsi"/>
        </w:rPr>
        <w:t>Massumi</w:t>
      </w:r>
      <w:proofErr w:type="spellEnd"/>
      <w:r w:rsidRPr="00A31B56">
        <w:rPr>
          <w:rStyle w:val="Style13ptBold"/>
          <w:rFonts w:asciiTheme="majorHAnsi" w:hAnsiTheme="majorHAnsi"/>
        </w:rPr>
        <w:t xml:space="preserve"> and McKim 08.</w:t>
      </w:r>
      <w:r w:rsidRPr="00A31B56">
        <w:rPr>
          <w:rFonts w:asciiTheme="majorHAnsi" w:hAnsiTheme="majorHAnsi"/>
        </w:rPr>
        <w:t xml:space="preserve"> Brian </w:t>
      </w:r>
      <w:proofErr w:type="spellStart"/>
      <w:r w:rsidRPr="00A31B56">
        <w:rPr>
          <w:rFonts w:asciiTheme="majorHAnsi" w:hAnsiTheme="majorHAnsi"/>
        </w:rPr>
        <w:t>Massumi</w:t>
      </w:r>
      <w:proofErr w:type="spellEnd"/>
      <w:r w:rsidRPr="00A31B56">
        <w:rPr>
          <w:rFonts w:asciiTheme="majorHAnsi" w:hAnsiTheme="majorHAnsi"/>
        </w:rPr>
        <w:t xml:space="preserve">, professor of communication science at the University of Montreal, and Joel McKim, professor of film, media, and cultural studies at the University of London, Birkbeck (UK), “Of </w:t>
      </w:r>
      <w:proofErr w:type="spellStart"/>
      <w:r w:rsidRPr="00A31B56">
        <w:rPr>
          <w:rFonts w:asciiTheme="majorHAnsi" w:hAnsiTheme="majorHAnsi"/>
        </w:rPr>
        <w:t>Microperception</w:t>
      </w:r>
      <w:proofErr w:type="spellEnd"/>
      <w:r w:rsidRPr="00A31B56">
        <w:rPr>
          <w:rFonts w:asciiTheme="majorHAnsi" w:hAnsiTheme="majorHAnsi"/>
        </w:rPr>
        <w:t xml:space="preserve"> and Micropolitics,” </w:t>
      </w:r>
      <w:proofErr w:type="gramStart"/>
      <w:r w:rsidRPr="00A31B56">
        <w:rPr>
          <w:rFonts w:asciiTheme="majorHAnsi" w:hAnsiTheme="majorHAnsi"/>
        </w:rPr>
        <w:t>Micropolitics :</w:t>
      </w:r>
      <w:proofErr w:type="gramEnd"/>
      <w:r w:rsidRPr="00A31B56">
        <w:rPr>
          <w:rFonts w:asciiTheme="majorHAnsi" w:hAnsiTheme="majorHAnsi"/>
        </w:rPr>
        <w:t xml:space="preserve"> Exploring </w:t>
      </w:r>
      <w:proofErr w:type="spellStart"/>
      <w:r w:rsidRPr="00A31B56">
        <w:rPr>
          <w:rFonts w:asciiTheme="majorHAnsi" w:hAnsiTheme="majorHAnsi"/>
        </w:rPr>
        <w:t>Ethico</w:t>
      </w:r>
      <w:proofErr w:type="spellEnd"/>
      <w:r w:rsidRPr="00A31B56">
        <w:rPr>
          <w:rFonts w:asciiTheme="majorHAnsi" w:hAnsiTheme="majorHAnsi"/>
        </w:rPr>
        <w:t xml:space="preserve">-Aesthetics. Inflexions: A Journal for Research-Creation. No. 3. October 2009. </w:t>
      </w:r>
      <w:hyperlink r:id="rId105" w:history="1">
        <w:r w:rsidRPr="00A31B56">
          <w:rPr>
            <w:rFonts w:asciiTheme="majorHAnsi" w:hAnsiTheme="majorHAnsi"/>
          </w:rPr>
          <w:t>www.inflexions.org</w:t>
        </w:r>
      </w:hyperlink>
      <w:r w:rsidRPr="00A31B56">
        <w:rPr>
          <w:rFonts w:asciiTheme="majorHAnsi" w:hAnsiTheme="majorHAnsi"/>
        </w:rPr>
        <w:t>, 19-21</w:t>
      </w:r>
    </w:p>
    <w:p w14:paraId="5C3E0AB8" w14:textId="77777777" w:rsidR="00C838F4" w:rsidRPr="00A31B56" w:rsidRDefault="00C838F4" w:rsidP="00C838F4">
      <w:pPr>
        <w:jc w:val="both"/>
        <w:rPr>
          <w:rStyle w:val="Emphasis"/>
          <w:rFonts w:asciiTheme="majorHAnsi" w:hAnsiTheme="majorHAnsi"/>
        </w:rPr>
      </w:pPr>
      <w:r w:rsidRPr="00A31B56">
        <w:rPr>
          <w:rFonts w:asciiTheme="majorHAnsi" w:hAnsiTheme="majorHAnsi"/>
        </w:rPr>
        <w:t xml:space="preserve">JM: One of the things that I think is interesting about </w:t>
      </w:r>
      <w:r w:rsidRPr="00A31B56">
        <w:rPr>
          <w:rStyle w:val="StyleUnderline"/>
          <w:rFonts w:asciiTheme="majorHAnsi" w:hAnsiTheme="majorHAnsi"/>
        </w:rPr>
        <w:t>the approach is</w:t>
      </w:r>
      <w:r w:rsidRPr="00A31B56">
        <w:rPr>
          <w:rFonts w:asciiTheme="majorHAnsi" w:hAnsiTheme="majorHAnsi"/>
        </w:rPr>
        <w:t xml:space="preserve"> that it </w:t>
      </w:r>
      <w:r w:rsidRPr="00A31B56">
        <w:rPr>
          <w:rStyle w:val="StyleUnderline"/>
          <w:rFonts w:asciiTheme="majorHAnsi" w:hAnsiTheme="majorHAnsi"/>
        </w:rPr>
        <w:t xml:space="preserve">is both concerned with the </w:t>
      </w:r>
      <w:r w:rsidRPr="00A31B56">
        <w:rPr>
          <w:rStyle w:val="Emphasis"/>
          <w:rFonts w:asciiTheme="majorHAnsi" w:hAnsiTheme="majorHAnsi"/>
        </w:rPr>
        <w:t>creative limitations</w:t>
      </w:r>
      <w:r w:rsidRPr="00A31B56">
        <w:rPr>
          <w:rStyle w:val="StyleUnderline"/>
          <w:rFonts w:asciiTheme="majorHAnsi" w:hAnsiTheme="majorHAnsi"/>
        </w:rPr>
        <w:t xml:space="preserve"> required for </w:t>
      </w:r>
      <w:r w:rsidRPr="00A31B56">
        <w:rPr>
          <w:rStyle w:val="Emphasis"/>
          <w:rFonts w:asciiTheme="majorHAnsi" w:hAnsiTheme="majorHAnsi"/>
        </w:rPr>
        <w:t>producing an event</w:t>
      </w:r>
      <w:r w:rsidRPr="00A31B56">
        <w:rPr>
          <w:rStyle w:val="StyleUnderline"/>
          <w:rFonts w:asciiTheme="majorHAnsi" w:hAnsiTheme="majorHAnsi"/>
        </w:rPr>
        <w:t xml:space="preserve">, and also </w:t>
      </w:r>
      <w:r w:rsidRPr="00A31B56">
        <w:rPr>
          <w:rStyle w:val="Emphasis"/>
          <w:rFonts w:asciiTheme="majorHAnsi" w:hAnsiTheme="majorHAnsi"/>
        </w:rPr>
        <w:t>concerned with how various events resonate with each other and amplify each other</w:t>
      </w:r>
      <w:r w:rsidRPr="00A31B56">
        <w:rPr>
          <w:rFonts w:asciiTheme="majorHAnsi" w:hAnsiTheme="majorHAnsi"/>
        </w:rPr>
        <w:t xml:space="preserve">. This seems to bring us back to the problem we discussed earlier regarding how </w:t>
      </w:r>
      <w:r w:rsidRPr="00A31B56">
        <w:rPr>
          <w:rStyle w:val="StyleUnderline"/>
          <w:rFonts w:asciiTheme="majorHAnsi" w:hAnsiTheme="majorHAnsi"/>
        </w:rPr>
        <w:t xml:space="preserve">an affective politics may have a global presence, or work up to a scale larger than a single event. </w:t>
      </w:r>
      <w:r w:rsidRPr="00A31B56">
        <w:rPr>
          <w:rFonts w:asciiTheme="majorHAnsi" w:hAnsiTheme="majorHAnsi"/>
        </w:rPr>
        <w:t xml:space="preserve">BM: Yes, </w:t>
      </w:r>
      <w:r w:rsidRPr="00A31B56">
        <w:rPr>
          <w:rStyle w:val="StyleUnderline"/>
          <w:rFonts w:asciiTheme="majorHAnsi" w:hAnsiTheme="majorHAnsi"/>
        </w:rPr>
        <w:t xml:space="preserve">a micropolitical event can have broad range. What qualifies it as micropolitical is the way it happens, not the dimensions it takes. By micropolitical we mean returning to the generative moment of experience, at the dawning of an event, to produce a modulatory commotion internal to the constitution of the event. </w:t>
      </w:r>
      <w:r w:rsidRPr="00A31B56">
        <w:rPr>
          <w:rStyle w:val="Emphasis"/>
          <w:rFonts w:asciiTheme="majorHAnsi" w:hAnsiTheme="majorHAnsi"/>
        </w:rPr>
        <w:t xml:space="preserve">It’s a question of reconnecting </w:t>
      </w:r>
      <w:proofErr w:type="spellStart"/>
      <w:r w:rsidRPr="00A31B56">
        <w:rPr>
          <w:rStyle w:val="Emphasis"/>
          <w:rFonts w:asciiTheme="majorHAnsi" w:hAnsiTheme="majorHAnsi"/>
        </w:rPr>
        <w:t>processually</w:t>
      </w:r>
      <w:proofErr w:type="spellEnd"/>
      <w:r w:rsidRPr="00A31B56">
        <w:rPr>
          <w:rStyle w:val="Emphasis"/>
          <w:rFonts w:asciiTheme="majorHAnsi" w:hAnsiTheme="majorHAnsi"/>
        </w:rPr>
        <w:t xml:space="preserve"> with what’s germinal in your living, with the conditions of emergence of the situations you live</w:t>
      </w:r>
      <w:r w:rsidRPr="00A31B56">
        <w:rPr>
          <w:rFonts w:asciiTheme="majorHAnsi" w:hAnsiTheme="majorHAnsi"/>
        </w:rPr>
        <w:t xml:space="preserve">. </w:t>
      </w:r>
      <w:r w:rsidRPr="00A31B56">
        <w:rPr>
          <w:rStyle w:val="StyleUnderline"/>
          <w:rFonts w:asciiTheme="majorHAnsi" w:hAnsiTheme="majorHAnsi"/>
        </w:rPr>
        <w:t xml:space="preserve">The idea is then to find a mechanism to pass that reconnection forward. Not impose it, not even suggest it as a general model. </w:t>
      </w:r>
      <w:r w:rsidRPr="00A31B56">
        <w:rPr>
          <w:rStyle w:val="Emphasis"/>
          <w:rFonts w:asciiTheme="majorHAnsi" w:hAnsiTheme="majorHAnsi"/>
        </w:rPr>
        <w:t>Rather, to give it as a gift, a gift of self- renewing process</w:t>
      </w:r>
      <w:r w:rsidRPr="00A31B56">
        <w:rPr>
          <w:rFonts w:asciiTheme="majorHAnsi" w:hAnsiTheme="majorHAnsi"/>
        </w:rPr>
        <w:t xml:space="preserve">. </w:t>
      </w:r>
      <w:r w:rsidRPr="00A31B56">
        <w:rPr>
          <w:rStyle w:val="StyleUnderline"/>
          <w:rFonts w:asciiTheme="majorHAnsi" w:hAnsiTheme="majorHAnsi"/>
        </w:rPr>
        <w:t>This question of event-propagation, of processual seeding as part of a gift economy of revivifying experience, is the problem of a large-scale micropolitics</w:t>
      </w:r>
      <w:r w:rsidRPr="00A31B56">
        <w:rPr>
          <w:rFonts w:asciiTheme="majorHAnsi" w:hAnsiTheme="majorHAnsi"/>
        </w:rPr>
        <w:t xml:space="preserve">. The process itself has to be self-valorizing. It has to have a value in itself because the situation of the world, Obama notwithstanding, is not overall one of hope. </w:t>
      </w:r>
      <w:r w:rsidRPr="00A31B56">
        <w:rPr>
          <w:rStyle w:val="Emphasis"/>
          <w:rFonts w:asciiTheme="majorHAnsi" w:hAnsiTheme="majorHAnsi"/>
        </w:rPr>
        <w:t>The situation of the world is desperate. There’s no rational ground for hope</w:t>
      </w:r>
      <w:r w:rsidRPr="00A31B56">
        <w:rPr>
          <w:rFonts w:asciiTheme="majorHAnsi" w:hAnsiTheme="majorHAnsi"/>
        </w:rPr>
        <w:t xml:space="preserve">. </w:t>
      </w:r>
      <w:r w:rsidRPr="00A31B56">
        <w:rPr>
          <w:rStyle w:val="StyleUnderline"/>
          <w:rFonts w:asciiTheme="majorHAnsi" w:hAnsiTheme="majorHAnsi"/>
        </w:rPr>
        <w:t xml:space="preserve">If you look at things rationally, if you look at the increasing disparities of wealth and health in the world, if you look at the spreading environmental destruction, if you look at the looming disasters in the foundations of the economy, if you look at the </w:t>
      </w:r>
      <w:proofErr w:type="spellStart"/>
      <w:r w:rsidRPr="00A31B56">
        <w:rPr>
          <w:rStyle w:val="StyleUnderline"/>
          <w:rFonts w:asciiTheme="majorHAnsi" w:hAnsiTheme="majorHAnsi"/>
        </w:rPr>
        <w:t>the</w:t>
      </w:r>
      <w:proofErr w:type="spellEnd"/>
      <w:r w:rsidRPr="00A31B56">
        <w:rPr>
          <w:rStyle w:val="StyleUnderline"/>
          <w:rFonts w:asciiTheme="majorHAnsi" w:hAnsiTheme="majorHAnsi"/>
        </w:rPr>
        <w:t xml:space="preserve"> energy crisis and the food crises affecting the globe, and especially if you look at the way they interrelate, if you look at the virulence of renascent nationalist sentiment and of the culture of war, </w:t>
      </w:r>
      <w:r w:rsidRPr="00A31B56">
        <w:rPr>
          <w:rStyle w:val="Emphasis"/>
          <w:rFonts w:asciiTheme="majorHAnsi" w:hAnsiTheme="majorHAnsi"/>
        </w:rPr>
        <w:t>there is no hope</w:t>
      </w:r>
      <w:r w:rsidRPr="00A31B56">
        <w:rPr>
          <w:rFonts w:asciiTheme="majorHAnsi" w:hAnsiTheme="majorHAnsi"/>
        </w:rPr>
        <w:t xml:space="preserve">. </w:t>
      </w:r>
      <w:proofErr w:type="gramStart"/>
      <w:r w:rsidRPr="00A31B56">
        <w:rPr>
          <w:rFonts w:asciiTheme="majorHAnsi" w:hAnsiTheme="majorHAnsi"/>
        </w:rPr>
        <w:t>So</w:t>
      </w:r>
      <w:proofErr w:type="gramEnd"/>
      <w:r w:rsidRPr="00A31B56">
        <w:rPr>
          <w:rFonts w:asciiTheme="majorHAnsi" w:hAnsiTheme="majorHAnsi"/>
        </w:rPr>
        <w:t xml:space="preserve"> </w:t>
      </w:r>
      <w:r w:rsidRPr="00A31B56">
        <w:rPr>
          <w:rStyle w:val="Emphasis"/>
          <w:rFonts w:asciiTheme="majorHAnsi" w:hAnsiTheme="majorHAnsi"/>
        </w:rPr>
        <w:t>the micropolitical question is how to live more intensely, live more fully, with augmented powers of existence, within the limits of that desperate situation, while finding ways to continue nevertheless, chipping away at the macro problems</w:t>
      </w:r>
      <w:r w:rsidRPr="00A31B56">
        <w:rPr>
          <w:rFonts w:asciiTheme="majorHAnsi" w:hAnsiTheme="majorHAnsi"/>
        </w:rPr>
        <w:t xml:space="preserve">. </w:t>
      </w:r>
      <w:r w:rsidRPr="00A31B56">
        <w:rPr>
          <w:rStyle w:val="StyleUnderline"/>
          <w:rFonts w:asciiTheme="majorHAnsi" w:hAnsiTheme="majorHAnsi"/>
        </w:rPr>
        <w:t>There’s a certain incompleteness to any micropolitical event</w:t>
      </w:r>
      <w:r w:rsidRPr="00A31B56">
        <w:rPr>
          <w:rFonts w:asciiTheme="majorHAnsi" w:hAnsiTheme="majorHAnsi"/>
        </w:rPr>
        <w:t xml:space="preserve">, like the events I was talking about. A lot of things that you feel were on the verge of taking shape didn’t quite happen. Potentials that you could just glimpse didn’t come into focus. </w:t>
      </w:r>
      <w:r w:rsidRPr="00A31B56">
        <w:rPr>
          <w:rStyle w:val="StyleUnderline"/>
          <w:rFonts w:asciiTheme="majorHAnsi" w:hAnsiTheme="majorHAnsi"/>
        </w:rPr>
        <w:t xml:space="preserve">The goal is not to overcome the incompleteness. It’s to </w:t>
      </w:r>
      <w:r w:rsidRPr="00A31B56">
        <w:rPr>
          <w:rStyle w:val="Emphasis"/>
          <w:rFonts w:asciiTheme="majorHAnsi" w:hAnsiTheme="majorHAnsi"/>
        </w:rPr>
        <w:t>make it compelling</w:t>
      </w:r>
      <w:r w:rsidRPr="00A31B56">
        <w:rPr>
          <w:rStyle w:val="StyleUnderline"/>
          <w:rFonts w:asciiTheme="majorHAnsi" w:hAnsiTheme="majorHAnsi"/>
        </w:rPr>
        <w:t xml:space="preserve">. </w:t>
      </w:r>
      <w:r w:rsidRPr="00A31B56">
        <w:rPr>
          <w:rStyle w:val="Emphasis"/>
          <w:rFonts w:asciiTheme="majorHAnsi" w:hAnsiTheme="majorHAnsi"/>
        </w:rPr>
        <w:t>Compelling enough that you are moved to do it again, differently, bringing out another set of potentials, some more formed and focused, others that were clearly expressed before now backgrounded</w:t>
      </w:r>
      <w:r w:rsidRPr="00A31B56">
        <w:rPr>
          <w:rFonts w:asciiTheme="majorHAnsi" w:hAnsiTheme="majorHAnsi"/>
        </w:rPr>
        <w:t xml:space="preserve">. That creates a small, moveable environment of potential. </w:t>
      </w:r>
      <w:r w:rsidRPr="00A31B56">
        <w:rPr>
          <w:rStyle w:val="Emphasis"/>
          <w:rFonts w:asciiTheme="majorHAnsi" w:hAnsiTheme="majorHAnsi"/>
        </w:rPr>
        <w:t>The goal is to live in that moveable environment of potential</w:t>
      </w:r>
      <w:r w:rsidRPr="00A31B56">
        <w:rPr>
          <w:rFonts w:asciiTheme="majorHAnsi" w:hAnsiTheme="majorHAnsi"/>
        </w:rPr>
        <w:t xml:space="preserve">. </w:t>
      </w:r>
      <w:r w:rsidRPr="00A31B56">
        <w:rPr>
          <w:rStyle w:val="StyleUnderline"/>
          <w:rFonts w:asciiTheme="majorHAnsi" w:hAnsiTheme="majorHAnsi"/>
        </w:rPr>
        <w:t xml:space="preserve">If you manage to, you will </w:t>
      </w:r>
      <w:r w:rsidRPr="00A31B56">
        <w:rPr>
          <w:rStyle w:val="Emphasis"/>
          <w:rFonts w:asciiTheme="majorHAnsi" w:hAnsiTheme="majorHAnsi"/>
        </w:rPr>
        <w:t>avoid the paralysis of hopelessness</w:t>
      </w:r>
      <w:r w:rsidRPr="00A31B56">
        <w:rPr>
          <w:rFonts w:asciiTheme="majorHAnsi" w:hAnsiTheme="majorHAnsi"/>
        </w:rPr>
        <w:t xml:space="preserve">. </w:t>
      </w:r>
      <w:r w:rsidRPr="00A31B56">
        <w:rPr>
          <w:rStyle w:val="Emphasis"/>
          <w:rFonts w:asciiTheme="majorHAnsi" w:hAnsiTheme="majorHAnsi"/>
        </w:rPr>
        <w:t>Neither hope nor hopelessness—a pragmatics of potential</w:t>
      </w:r>
      <w:r w:rsidRPr="00A31B56">
        <w:rPr>
          <w:rFonts w:asciiTheme="majorHAnsi" w:hAnsiTheme="majorHAnsi"/>
        </w:rPr>
        <w:t xml:space="preserve">. </w:t>
      </w:r>
      <w:r w:rsidRPr="00A31B56">
        <w:rPr>
          <w:rStyle w:val="StyleUnderline"/>
          <w:rFonts w:asciiTheme="majorHAnsi" w:hAnsiTheme="majorHAnsi"/>
        </w:rPr>
        <w:t xml:space="preserve">You have to live it at every level. In the way you relate to your partner, and even your cat. The way you teach a class if you’re a professor. The way you create and present your art if you’re an artist. If you participate </w:t>
      </w:r>
      <w:r w:rsidRPr="00A31B56">
        <w:rPr>
          <w:rStyle w:val="StyleUnderline"/>
          <w:rFonts w:asciiTheme="majorHAnsi" w:hAnsiTheme="majorHAnsi"/>
        </w:rPr>
        <w:lastRenderedPageBreak/>
        <w:t xml:space="preserve">in more punctual events like the ones I was describing, this will provide a continuous background for what comes of those events to disseminate into and diffuse through. </w:t>
      </w:r>
      <w:r w:rsidRPr="00A31B56">
        <w:rPr>
          <w:rStyle w:val="Emphasis"/>
          <w:rFonts w:asciiTheme="majorHAnsi" w:hAnsiTheme="majorHAnsi"/>
        </w:rPr>
        <w:t xml:space="preserve">A symbiosis of the special event and the day-to-day, in creative connivance. </w:t>
      </w:r>
      <w:r w:rsidRPr="00A31B56">
        <w:rPr>
          <w:rStyle w:val="Emphasis"/>
          <w:rFonts w:asciiTheme="majorHAnsi" w:hAnsiTheme="majorHAnsi"/>
          <w:sz w:val="32"/>
          <w:szCs w:val="32"/>
        </w:rPr>
        <w:t>This is not to say that operating in a more macro, top-down manner, is wrong or should not be undertaken. It’s just to say that if it’s done to the exclusion of micropolitical activity it’s mortifying, even when it’s done for survival’s sake</w:t>
      </w:r>
      <w:r w:rsidRPr="00A31B56">
        <w:rPr>
          <w:rFonts w:asciiTheme="majorHAnsi" w:hAnsiTheme="majorHAnsi"/>
        </w:rPr>
        <w:t xml:space="preserve">. </w:t>
      </w:r>
      <w:r w:rsidRPr="00A31B56">
        <w:rPr>
          <w:rStyle w:val="StyleUnderline"/>
          <w:rFonts w:asciiTheme="majorHAnsi" w:hAnsiTheme="majorHAnsi"/>
        </w:rPr>
        <w:t>Sometimes there is no alternative but to centrally impose certain enabling constraints. For example, I’d be very happy if the transition to a renewable energy future or a global redistribution of wealth or a non-growth paradigm were imposed on the capitalist system</w:t>
      </w:r>
      <w:r w:rsidRPr="00A31B56">
        <w:rPr>
          <w:rFonts w:asciiTheme="majorHAnsi" w:hAnsiTheme="majorHAnsi"/>
        </w:rPr>
        <w:t xml:space="preserve">. But </w:t>
      </w:r>
      <w:r w:rsidRPr="00A31B56">
        <w:rPr>
          <w:rStyle w:val="Emphasis"/>
          <w:rFonts w:asciiTheme="majorHAnsi" w:hAnsiTheme="majorHAnsi"/>
        </w:rPr>
        <w:t>high-level solutions of that kind are only part of the political equation, and it’s not the part that the affective politics we’ve been talking about specifically addresses</w:t>
      </w:r>
      <w:r w:rsidRPr="00A31B56">
        <w:rPr>
          <w:rFonts w:asciiTheme="majorHAnsi" w:hAnsiTheme="majorHAnsi"/>
        </w:rPr>
        <w:t xml:space="preserve">. </w:t>
      </w:r>
      <w:r w:rsidRPr="00A31B56">
        <w:rPr>
          <w:rStyle w:val="Emphasis"/>
          <w:rFonts w:asciiTheme="majorHAnsi" w:hAnsiTheme="majorHAnsi"/>
        </w:rPr>
        <w:t>Micropolitics is not programmatic</w:t>
      </w:r>
      <w:r w:rsidRPr="00A31B56">
        <w:rPr>
          <w:rFonts w:asciiTheme="majorHAnsi" w:hAnsiTheme="majorHAnsi"/>
        </w:rPr>
        <w:t xml:space="preserve">. </w:t>
      </w:r>
      <w:r w:rsidRPr="00A31B56">
        <w:rPr>
          <w:rStyle w:val="Emphasis"/>
          <w:rFonts w:asciiTheme="majorHAnsi" w:hAnsiTheme="majorHAnsi"/>
        </w:rPr>
        <w:t>It doesn’t construct and impose global solutions</w:t>
      </w:r>
      <w:r w:rsidRPr="00A31B56">
        <w:rPr>
          <w:rFonts w:asciiTheme="majorHAnsi" w:hAnsiTheme="majorHAnsi"/>
        </w:rPr>
        <w:t xml:space="preserve">. But </w:t>
      </w:r>
      <w:r w:rsidRPr="00A31B56">
        <w:rPr>
          <w:rStyle w:val="StyleUnderline"/>
          <w:rFonts w:asciiTheme="majorHAnsi" w:hAnsiTheme="majorHAnsi"/>
        </w:rPr>
        <w:t>it would be naïve to think that is separate from that kind of macro-activity</w:t>
      </w:r>
      <w:r w:rsidRPr="00A31B56">
        <w:rPr>
          <w:rFonts w:asciiTheme="majorHAnsi" w:hAnsiTheme="majorHAnsi"/>
        </w:rPr>
        <w:t xml:space="preserve">. </w:t>
      </w:r>
      <w:r w:rsidRPr="00A31B56">
        <w:rPr>
          <w:rStyle w:val="StyleUnderline"/>
          <w:rFonts w:asciiTheme="majorHAnsi" w:hAnsiTheme="majorHAnsi"/>
        </w:rPr>
        <w:t xml:space="preserve">Anything that augments powers of existence creates conditions for micropolitical </w:t>
      </w:r>
      <w:proofErr w:type="spellStart"/>
      <w:r w:rsidRPr="00A31B56">
        <w:rPr>
          <w:rStyle w:val="StyleUnderline"/>
          <w:rFonts w:asciiTheme="majorHAnsi" w:hAnsiTheme="majorHAnsi"/>
        </w:rPr>
        <w:t>flourishings</w:t>
      </w:r>
      <w:proofErr w:type="spellEnd"/>
      <w:r w:rsidRPr="00A31B56">
        <w:rPr>
          <w:rStyle w:val="StyleUnderline"/>
          <w:rFonts w:asciiTheme="majorHAnsi" w:hAnsiTheme="majorHAnsi"/>
        </w:rPr>
        <w:t xml:space="preserve">. No body flourishes without enough food and without health care. Micropolitical interventions need macro solutions. But </w:t>
      </w:r>
      <w:r w:rsidRPr="00A31B56">
        <w:rPr>
          <w:rStyle w:val="Emphasis"/>
          <w:rFonts w:asciiTheme="majorHAnsi" w:hAnsiTheme="majorHAnsi"/>
        </w:rPr>
        <w:t>success at the macropolitical level is at best partial without a complementary micropolitical flourishing</w:t>
      </w:r>
      <w:r w:rsidRPr="00A31B56">
        <w:rPr>
          <w:rFonts w:asciiTheme="majorHAnsi" w:hAnsiTheme="majorHAnsi"/>
        </w:rPr>
        <w:t xml:space="preserve">. </w:t>
      </w:r>
      <w:r w:rsidRPr="00A31B56">
        <w:rPr>
          <w:rStyle w:val="Emphasis"/>
          <w:rFonts w:asciiTheme="majorHAnsi" w:hAnsiTheme="majorHAnsi"/>
        </w:rPr>
        <w:t>Without it, the tendency is toward standardization</w:t>
      </w:r>
      <w:r w:rsidRPr="00A31B56">
        <w:rPr>
          <w:rFonts w:asciiTheme="majorHAnsi" w:hAnsiTheme="majorHAnsi"/>
        </w:rPr>
        <w:t xml:space="preserve">. </w:t>
      </w:r>
      <w:r w:rsidRPr="00A31B56">
        <w:rPr>
          <w:rStyle w:val="Emphasis"/>
          <w:rFonts w:asciiTheme="majorHAnsi" w:hAnsiTheme="majorHAnsi"/>
        </w:rPr>
        <w:t>Since macropolitical solutions are generally applicable by definition, by definition they act to curtail the variety and exuberance of forms of life</w:t>
      </w:r>
      <w:r w:rsidRPr="00A31B56">
        <w:rPr>
          <w:rFonts w:asciiTheme="majorHAnsi" w:hAnsiTheme="majorHAnsi"/>
        </w:rPr>
        <w:t xml:space="preserve">. </w:t>
      </w:r>
      <w:r w:rsidRPr="00A31B56">
        <w:rPr>
          <w:rStyle w:val="StyleUnderline"/>
          <w:rFonts w:asciiTheme="majorHAnsi" w:hAnsiTheme="majorHAnsi"/>
        </w:rPr>
        <w:t xml:space="preserve">Macropolitical intervention targets minimal conditions of survival. </w:t>
      </w:r>
      <w:r w:rsidRPr="00A31B56">
        <w:rPr>
          <w:rStyle w:val="Emphasis"/>
          <w:rFonts w:asciiTheme="majorHAnsi" w:hAnsiTheme="majorHAnsi"/>
        </w:rPr>
        <w:t>Micropolitics complements that by fostering an excess of conditions of emergence</w:t>
      </w:r>
      <w:r w:rsidRPr="00A31B56">
        <w:rPr>
          <w:rFonts w:asciiTheme="majorHAnsi" w:hAnsiTheme="majorHAnsi"/>
        </w:rPr>
        <w:t xml:space="preserve">. </w:t>
      </w:r>
      <w:r w:rsidRPr="00A31B56">
        <w:rPr>
          <w:rStyle w:val="Emphasis"/>
          <w:rFonts w:asciiTheme="majorHAnsi" w:hAnsiTheme="majorHAnsi"/>
        </w:rPr>
        <w:t>That inventiveness is where new solutions start to crystallize</w:t>
      </w:r>
      <w:r w:rsidRPr="00A31B56">
        <w:rPr>
          <w:rFonts w:asciiTheme="majorHAnsi" w:hAnsiTheme="majorHAnsi"/>
        </w:rPr>
        <w:t xml:space="preserve">. The potentials produced at the micropolitical level feed up, climbing the slope that </w:t>
      </w:r>
      <w:proofErr w:type="spellStart"/>
      <w:r w:rsidRPr="00A31B56">
        <w:rPr>
          <w:rFonts w:asciiTheme="majorHAnsi" w:hAnsiTheme="majorHAnsi"/>
        </w:rPr>
        <w:t>macropolitics</w:t>
      </w:r>
      <w:proofErr w:type="spellEnd"/>
      <w:r w:rsidRPr="00A31B56">
        <w:rPr>
          <w:rFonts w:asciiTheme="majorHAnsi" w:hAnsiTheme="majorHAnsi"/>
        </w:rPr>
        <w:t xml:space="preserve"> descends. </w:t>
      </w:r>
      <w:r w:rsidRPr="00A31B56">
        <w:rPr>
          <w:rStyle w:val="Emphasis"/>
          <w:rFonts w:asciiTheme="majorHAnsi" w:hAnsiTheme="majorHAnsi"/>
        </w:rPr>
        <w:t>Micropolitical and macropolitical go together</w:t>
      </w:r>
      <w:r w:rsidRPr="00A31B56">
        <w:rPr>
          <w:rFonts w:asciiTheme="majorHAnsi" w:hAnsiTheme="majorHAnsi"/>
        </w:rPr>
        <w:t xml:space="preserve">. One is never without the other. They are processual reciprocals. They aliment each other. </w:t>
      </w:r>
      <w:r w:rsidRPr="00A31B56">
        <w:rPr>
          <w:rStyle w:val="StyleUnderline"/>
          <w:rFonts w:asciiTheme="majorHAnsi" w:hAnsiTheme="majorHAnsi"/>
        </w:rPr>
        <w:t xml:space="preserve">At their best, they are mutually corrective. Even macro solutions designed to curtail micropolitical activity often end up feeding it by making it a necessity to invent new ways of getting by and getting around. </w:t>
      </w:r>
      <w:r w:rsidRPr="00A31B56">
        <w:rPr>
          <w:rStyle w:val="Emphasis"/>
          <w:rFonts w:asciiTheme="majorHAnsi" w:hAnsiTheme="majorHAnsi"/>
        </w:rPr>
        <w:t>Creative variation is the only real constant of politics</w:t>
      </w:r>
      <w:r w:rsidRPr="00A31B56">
        <w:rPr>
          <w:rFonts w:asciiTheme="majorHAnsi" w:hAnsiTheme="majorHAnsi"/>
        </w:rPr>
        <w:t xml:space="preserve">. Deleuze and Guattari often made this point, for example in their slogan that that </w:t>
      </w:r>
      <w:r w:rsidRPr="00A31B56">
        <w:rPr>
          <w:rStyle w:val="StyleUnderline"/>
          <w:rFonts w:asciiTheme="majorHAnsi" w:hAnsiTheme="majorHAnsi"/>
        </w:rPr>
        <w:t xml:space="preserve">the State is built on what escapes it. It has become a commonplace recently to say that we are in a situation where the end of the world is now imaginable—but the end of capitalism isn’t. That is definitely one “solution” that is not likely to come programmatically, top-down— </w:t>
      </w:r>
      <w:r w:rsidRPr="00A31B56">
        <w:rPr>
          <w:rStyle w:val="Emphasis"/>
          <w:rFonts w:asciiTheme="majorHAnsi" w:hAnsiTheme="majorHAnsi"/>
        </w:rPr>
        <w:t>given who’s on top</w:t>
      </w:r>
      <w:r w:rsidRPr="00A31B56">
        <w:rPr>
          <w:rFonts w:asciiTheme="majorHAnsi" w:hAnsiTheme="majorHAnsi"/>
        </w:rPr>
        <w:t xml:space="preserve">. The dismantling of capitalism is a “corrective” that will only come from a breaking of the reciprocity I was just talking about between the macro- and micropolitical. </w:t>
      </w:r>
      <w:r w:rsidRPr="00A31B56">
        <w:rPr>
          <w:rStyle w:val="StyleUnderline"/>
          <w:rFonts w:asciiTheme="majorHAnsi" w:hAnsiTheme="majorHAnsi"/>
        </w:rPr>
        <w:t xml:space="preserve">The prevailing operating conditions of macro/micropolitical reciprocity should not be taken to imply that the symmetry is never broken, that a bifurcation can never occur. The complementarity can be broken in both directions. When </w:t>
      </w:r>
      <w:r w:rsidRPr="00A31B56">
        <w:rPr>
          <w:rStyle w:val="Emphasis"/>
          <w:rFonts w:asciiTheme="majorHAnsi" w:hAnsiTheme="majorHAnsi"/>
        </w:rPr>
        <w:t>macrostructures miniaturize themselves and work to usurp the ground of the micropolitical with scaled-down versions of the dominant generalities, that is fascism</w:t>
      </w:r>
      <w:r w:rsidRPr="00A31B56">
        <w:rPr>
          <w:rFonts w:asciiTheme="majorHAnsi" w:hAnsiTheme="majorHAnsi"/>
        </w:rPr>
        <w:t xml:space="preserve">. </w:t>
      </w:r>
      <w:r w:rsidRPr="00A31B56">
        <w:rPr>
          <w:rStyle w:val="Emphasis"/>
          <w:rFonts w:asciiTheme="majorHAnsi" w:hAnsiTheme="majorHAnsi"/>
        </w:rPr>
        <w:t xml:space="preserve">When micropolitical </w:t>
      </w:r>
      <w:proofErr w:type="spellStart"/>
      <w:r w:rsidRPr="00A31B56">
        <w:rPr>
          <w:rStyle w:val="Emphasis"/>
          <w:rFonts w:asciiTheme="majorHAnsi" w:hAnsiTheme="majorHAnsi"/>
        </w:rPr>
        <w:t>flourishings</w:t>
      </w:r>
      <w:proofErr w:type="spellEnd"/>
      <w:r w:rsidRPr="00A31B56">
        <w:rPr>
          <w:rStyle w:val="Emphasis"/>
          <w:rFonts w:asciiTheme="majorHAnsi" w:hAnsiTheme="majorHAnsi"/>
        </w:rPr>
        <w:t xml:space="preserve"> proliferate to produce a singularity, in the sense of a systemic tipping point, that’s revolution</w:t>
      </w:r>
      <w:r w:rsidRPr="00A31B56">
        <w:rPr>
          <w:rFonts w:asciiTheme="majorHAnsi" w:hAnsiTheme="majorHAnsi"/>
        </w:rPr>
        <w:t xml:space="preserve">. </w:t>
      </w:r>
      <w:r w:rsidRPr="00A31B56">
        <w:rPr>
          <w:rStyle w:val="Emphasis"/>
          <w:rFonts w:asciiTheme="majorHAnsi" w:hAnsiTheme="majorHAnsi"/>
        </w:rPr>
        <w:t>The ultimate vocation of micropolitics is this: enacting the unimaginable</w:t>
      </w:r>
      <w:r w:rsidRPr="00A31B56">
        <w:rPr>
          <w:rFonts w:asciiTheme="majorHAnsi" w:hAnsiTheme="majorHAnsi"/>
        </w:rPr>
        <w:t xml:space="preserve">. </w:t>
      </w:r>
      <w:r w:rsidRPr="00A31B56">
        <w:rPr>
          <w:rStyle w:val="StyleUnderline"/>
          <w:rFonts w:asciiTheme="majorHAnsi" w:hAnsiTheme="majorHAnsi"/>
        </w:rPr>
        <w:t xml:space="preserve">The </w:t>
      </w:r>
      <w:r w:rsidRPr="00A31B56">
        <w:rPr>
          <w:rStyle w:val="Emphasis"/>
          <w:rFonts w:asciiTheme="majorHAnsi" w:hAnsiTheme="majorHAnsi"/>
        </w:rPr>
        <w:t>symmetry-breaking point</w:t>
      </w:r>
      <w:r w:rsidRPr="00A31B56">
        <w:rPr>
          <w:rStyle w:val="StyleUnderline"/>
          <w:rFonts w:asciiTheme="majorHAnsi" w:hAnsiTheme="majorHAnsi"/>
        </w:rPr>
        <w:t xml:space="preserve">, the </w:t>
      </w:r>
      <w:r w:rsidRPr="00A31B56">
        <w:rPr>
          <w:rStyle w:val="Emphasis"/>
          <w:rFonts w:asciiTheme="majorHAnsi" w:hAnsiTheme="majorHAnsi"/>
        </w:rPr>
        <w:t>point at which the unimaginable eventuates</w:t>
      </w:r>
      <w:r w:rsidRPr="00A31B56">
        <w:rPr>
          <w:rStyle w:val="StyleUnderline"/>
          <w:rFonts w:asciiTheme="majorHAnsi" w:hAnsiTheme="majorHAnsi"/>
        </w:rPr>
        <w:t xml:space="preserve">, is but </w:t>
      </w:r>
      <w:r w:rsidRPr="00A31B56">
        <w:rPr>
          <w:rStyle w:val="Emphasis"/>
          <w:rFonts w:asciiTheme="majorHAnsi" w:hAnsiTheme="majorHAnsi"/>
        </w:rPr>
        <w:t>a cut</w:t>
      </w:r>
      <w:r w:rsidRPr="00A31B56">
        <w:rPr>
          <w:rStyle w:val="StyleUnderline"/>
          <w:rFonts w:asciiTheme="majorHAnsi" w:hAnsiTheme="majorHAnsi"/>
        </w:rPr>
        <w:t>, “</w:t>
      </w:r>
      <w:r w:rsidRPr="00A31B56">
        <w:rPr>
          <w:rStyle w:val="Emphasis"/>
          <w:rFonts w:asciiTheme="majorHAnsi" w:hAnsiTheme="majorHAnsi"/>
        </w:rPr>
        <w:t>smaller</w:t>
      </w:r>
      <w:r w:rsidRPr="00A31B56">
        <w:rPr>
          <w:rStyle w:val="StyleUnderline"/>
          <w:rFonts w:asciiTheme="majorHAnsi" w:hAnsiTheme="majorHAnsi"/>
        </w:rPr>
        <w:t>” than the smallest historically perceivable interval</w:t>
      </w:r>
      <w:r w:rsidRPr="00A31B56">
        <w:rPr>
          <w:rFonts w:asciiTheme="majorHAnsi" w:hAnsiTheme="majorHAnsi"/>
        </w:rPr>
        <w:t xml:space="preserve">. That is to say, qualitatively different. </w:t>
      </w:r>
      <w:r w:rsidRPr="00A31B56">
        <w:rPr>
          <w:rStyle w:val="Emphasis"/>
          <w:rFonts w:asciiTheme="majorHAnsi" w:hAnsiTheme="majorHAnsi"/>
        </w:rPr>
        <w:t>A moment of a different color, one you never see coming, that comes when it’s least expected</w:t>
      </w:r>
      <w:r w:rsidRPr="00A31B56">
        <w:rPr>
          <w:rFonts w:asciiTheme="majorHAnsi" w:hAnsiTheme="majorHAnsi"/>
        </w:rPr>
        <w:t xml:space="preserve">. Inevitably, </w:t>
      </w:r>
      <w:r w:rsidRPr="00A31B56">
        <w:rPr>
          <w:rStyle w:val="StyleUnderline"/>
          <w:rFonts w:asciiTheme="majorHAnsi" w:hAnsiTheme="majorHAnsi"/>
        </w:rPr>
        <w:t xml:space="preserve">a next micro/macro complementarity will quickly settle in. But it will take a form that </w:t>
      </w:r>
      <w:r w:rsidRPr="00A31B56">
        <w:rPr>
          <w:rStyle w:val="StyleUnderline"/>
          <w:rFonts w:asciiTheme="majorHAnsi" w:hAnsiTheme="majorHAnsi"/>
        </w:rPr>
        <w:lastRenderedPageBreak/>
        <w:t xml:space="preserve">could not have been predicted, but is now suddenly doable and thinkable. </w:t>
      </w:r>
      <w:r w:rsidRPr="00A31B56">
        <w:rPr>
          <w:rStyle w:val="Emphasis"/>
          <w:rFonts w:asciiTheme="majorHAnsi" w:hAnsiTheme="majorHAnsi"/>
        </w:rPr>
        <w:t xml:space="preserve">Micropolitics is what makes the unimaginable practicable. It’s the potential that makes possible. </w:t>
      </w:r>
    </w:p>
    <w:p w14:paraId="532E131A" w14:textId="77777777" w:rsidR="00C838F4" w:rsidRPr="00A31B56" w:rsidRDefault="00C838F4" w:rsidP="00C838F4">
      <w:pPr>
        <w:rPr>
          <w:rFonts w:asciiTheme="majorHAnsi" w:hAnsiTheme="majorHAnsi"/>
        </w:rPr>
      </w:pPr>
    </w:p>
    <w:p w14:paraId="299FB99E" w14:textId="77777777" w:rsidR="00C838F4" w:rsidRPr="00A31B56" w:rsidRDefault="00C838F4" w:rsidP="00C838F4">
      <w:pPr>
        <w:pStyle w:val="Heading4"/>
        <w:jc w:val="both"/>
        <w:rPr>
          <w:rFonts w:asciiTheme="majorHAnsi" w:hAnsiTheme="majorHAnsi"/>
        </w:rPr>
      </w:pPr>
      <w:r w:rsidRPr="00A31B56">
        <w:rPr>
          <w:rFonts w:asciiTheme="majorHAnsi" w:hAnsiTheme="majorHAnsi"/>
        </w:rPr>
        <w:t xml:space="preserve">Resist the impulse to enclose the possibility of a people to come within the striated state form. We should refuse the illusion of “we the people” proffered by their evidence. </w:t>
      </w:r>
    </w:p>
    <w:p w14:paraId="183A7158" w14:textId="5ED96AFB" w:rsidR="00C838F4" w:rsidRPr="00A31B56" w:rsidRDefault="00C838F4" w:rsidP="00C838F4">
      <w:pPr>
        <w:jc w:val="both"/>
        <w:rPr>
          <w:rFonts w:asciiTheme="majorHAnsi" w:hAnsiTheme="majorHAnsi"/>
        </w:rPr>
      </w:pPr>
      <w:r w:rsidRPr="00A31B56">
        <w:rPr>
          <w:rStyle w:val="Style13ptBold"/>
          <w:rFonts w:asciiTheme="majorHAnsi" w:hAnsiTheme="majorHAnsi"/>
        </w:rPr>
        <w:t>Lambert 10.</w:t>
      </w:r>
      <w:r w:rsidRPr="00A31B56">
        <w:rPr>
          <w:rFonts w:asciiTheme="majorHAnsi" w:hAnsiTheme="majorHAnsi"/>
        </w:rPr>
        <w:t xml:space="preserve"> Gregg Lambert, Dean’s Professor of the humanities at Syracuse University, The War Machine and “a people who revolt,” Theory &amp; Event, Volume 13, Issue 3, muse</w:t>
      </w:r>
    </w:p>
    <w:p w14:paraId="220F2FBA" w14:textId="3FDF5513" w:rsidR="008D56D6" w:rsidRPr="00AC2338" w:rsidRDefault="00C838F4" w:rsidP="00AC2338">
      <w:pPr>
        <w:jc w:val="both"/>
        <w:rPr>
          <w:rFonts w:asciiTheme="majorHAnsi" w:hAnsiTheme="majorHAnsi"/>
        </w:rPr>
      </w:pPr>
      <w:r w:rsidRPr="00A31B56">
        <w:rPr>
          <w:rStyle w:val="StyleUnderline"/>
          <w:rFonts w:asciiTheme="majorHAnsi" w:hAnsiTheme="majorHAnsi"/>
        </w:rPr>
        <w:t>This nostalgic and essentially Romantic image of “a people who is missing” has</w:t>
      </w:r>
      <w:r w:rsidRPr="00A31B56">
        <w:rPr>
          <w:rFonts w:asciiTheme="majorHAnsi" w:hAnsiTheme="majorHAnsi"/>
        </w:rPr>
        <w:t xml:space="preserve">, </w:t>
      </w:r>
      <w:r w:rsidRPr="00A31B56">
        <w:rPr>
          <w:rStyle w:val="StyleUnderline"/>
          <w:rFonts w:asciiTheme="majorHAnsi" w:hAnsiTheme="majorHAnsi"/>
        </w:rPr>
        <w:t>as its natural double</w:t>
      </w:r>
      <w:r w:rsidRPr="00A31B56">
        <w:rPr>
          <w:rFonts w:asciiTheme="majorHAnsi" w:hAnsiTheme="majorHAnsi"/>
        </w:rPr>
        <w:t xml:space="preserve">, </w:t>
      </w:r>
      <w:r w:rsidRPr="00A31B56">
        <w:rPr>
          <w:rStyle w:val="StyleUnderline"/>
          <w:rFonts w:asciiTheme="majorHAnsi" w:hAnsiTheme="majorHAnsi"/>
        </w:rPr>
        <w:t>the Messianic image of “a people still to come</w:t>
      </w:r>
      <w:r w:rsidRPr="00A31B56">
        <w:rPr>
          <w:rFonts w:asciiTheme="majorHAnsi" w:hAnsiTheme="majorHAnsi"/>
        </w:rPr>
        <w:t xml:space="preserve">.” </w:t>
      </w:r>
      <w:r w:rsidRPr="00A31B56">
        <w:rPr>
          <w:rStyle w:val="StyleUnderline"/>
          <w:rFonts w:asciiTheme="majorHAnsi" w:hAnsiTheme="majorHAnsi"/>
        </w:rPr>
        <w:t>This latter image has a long history and is usually ascribed to religions and to the story-telling function of subjugated and colonized peoples, but it also has an abstract representation in contemporary post-Marxist philosophy</w:t>
      </w:r>
      <w:r w:rsidRPr="00A31B56">
        <w:rPr>
          <w:rFonts w:asciiTheme="majorHAnsi" w:hAnsiTheme="majorHAnsi"/>
        </w:rPr>
        <w:t xml:space="preserve">. For example, </w:t>
      </w:r>
      <w:r w:rsidRPr="00A31B56">
        <w:rPr>
          <w:rStyle w:val="StyleUnderline"/>
          <w:rFonts w:asciiTheme="majorHAnsi" w:hAnsiTheme="majorHAnsi"/>
        </w:rPr>
        <w:t xml:space="preserve">it is the image of a people—minus the tragic aspects of suicide and self-destruction— portrayed in </w:t>
      </w:r>
      <w:r w:rsidRPr="00A31B56">
        <w:rPr>
          <w:rStyle w:val="Emphasis"/>
          <w:rFonts w:asciiTheme="majorHAnsi" w:hAnsiTheme="majorHAnsi"/>
        </w:rPr>
        <w:t>Hardt and Negri’s conception of “the Multitude’</w:t>
      </w:r>
      <w:r w:rsidRPr="00A31B56">
        <w:rPr>
          <w:rStyle w:val="StyleUnderline"/>
          <w:rFonts w:asciiTheme="majorHAnsi" w:hAnsiTheme="majorHAnsi"/>
        </w:rPr>
        <w:t xml:space="preserve">; </w:t>
      </w:r>
      <w:r w:rsidRPr="00A31B56">
        <w:rPr>
          <w:rStyle w:val="Emphasis"/>
          <w:rFonts w:asciiTheme="majorHAnsi" w:hAnsiTheme="majorHAnsi"/>
        </w:rPr>
        <w:t>one can never imagine “the Multitude” as having any relation to the war-machine</w:t>
      </w:r>
      <w:r w:rsidRPr="00A31B56">
        <w:rPr>
          <w:rStyle w:val="StyleUnderline"/>
          <w:rFonts w:asciiTheme="majorHAnsi" w:hAnsiTheme="majorHAnsi"/>
        </w:rPr>
        <w:t xml:space="preserve">, except metaphorically, that is, since </w:t>
      </w:r>
      <w:r w:rsidRPr="00A31B56">
        <w:rPr>
          <w:rStyle w:val="Emphasis"/>
          <w:rFonts w:asciiTheme="majorHAnsi" w:hAnsiTheme="majorHAnsi"/>
        </w:rPr>
        <w:t>all the contradictory and potentially violent traits have been stripped away and essentially “humanized”</w:t>
      </w:r>
      <w:r w:rsidRPr="00A31B56">
        <w:rPr>
          <w:rFonts w:asciiTheme="majorHAnsi" w:hAnsiTheme="majorHAnsi"/>
        </w:rPr>
        <w:t xml:space="preserve"> (i.e., </w:t>
      </w:r>
      <w:r w:rsidRPr="00A31B56">
        <w:rPr>
          <w:rStyle w:val="Emphasis"/>
          <w:rFonts w:asciiTheme="majorHAnsi" w:hAnsiTheme="majorHAnsi"/>
        </w:rPr>
        <w:t>Catholicized</w:t>
      </w:r>
      <w:r w:rsidRPr="00A31B56">
        <w:rPr>
          <w:rFonts w:asciiTheme="majorHAnsi" w:hAnsiTheme="majorHAnsi"/>
        </w:rPr>
        <w:t xml:space="preserve">). </w:t>
      </w:r>
      <w:r w:rsidRPr="00A31B56">
        <w:rPr>
          <w:rFonts w:asciiTheme="majorHAnsi" w:hAnsiTheme="majorHAnsi"/>
          <w:sz w:val="16"/>
          <w:szCs w:val="16"/>
        </w:rPr>
        <w:t>Hence, the figure of the militant that emerges in the final pages of Empire bears no resemblance to real militants, or what they define as “the sad, ascetic agent of the Third International whose soul was deeply permeated by Soviet state reason,” but rather to the portrait of St. Francis of Assisi.</w:t>
      </w:r>
      <w:bookmarkStart w:id="0" w:name="f7-text"/>
      <w:r w:rsidRPr="00A31B56">
        <w:rPr>
          <w:rFonts w:asciiTheme="majorHAnsi" w:hAnsiTheme="majorHAnsi"/>
          <w:sz w:val="16"/>
          <w:szCs w:val="16"/>
        </w:rPr>
        <w:fldChar w:fldCharType="begin"/>
      </w:r>
      <w:r w:rsidRPr="00A31B56">
        <w:rPr>
          <w:rFonts w:asciiTheme="majorHAnsi" w:hAnsiTheme="majorHAnsi"/>
          <w:sz w:val="16"/>
          <w:szCs w:val="16"/>
        </w:rPr>
        <w:instrText xml:space="preserve"> HYPERLINK "http://muse.jhu.edu.proxy.lib.umich.edu/journals/theory_and_event/v013/13.3.lambert.html" \l "f7" </w:instrText>
      </w:r>
      <w:r w:rsidRPr="00A31B56">
        <w:rPr>
          <w:rFonts w:asciiTheme="majorHAnsi" w:hAnsiTheme="majorHAnsi"/>
          <w:sz w:val="16"/>
          <w:szCs w:val="16"/>
        </w:rPr>
        <w:fldChar w:fldCharType="separate"/>
      </w:r>
      <w:r w:rsidRPr="00A31B56">
        <w:rPr>
          <w:rFonts w:asciiTheme="majorHAnsi" w:hAnsiTheme="majorHAnsi"/>
          <w:sz w:val="16"/>
          <w:szCs w:val="16"/>
        </w:rPr>
        <w:t>7</w:t>
      </w:r>
      <w:r w:rsidRPr="00A31B56">
        <w:rPr>
          <w:rFonts w:asciiTheme="majorHAnsi" w:hAnsiTheme="majorHAnsi"/>
          <w:sz w:val="16"/>
          <w:szCs w:val="16"/>
        </w:rPr>
        <w:fldChar w:fldCharType="end"/>
      </w:r>
      <w:bookmarkEnd w:id="0"/>
      <w:r w:rsidRPr="00A31B56">
        <w:rPr>
          <w:rFonts w:asciiTheme="majorHAnsi" w:hAnsiTheme="majorHAnsi"/>
          <w:sz w:val="16"/>
          <w:szCs w:val="16"/>
        </w:rPr>
        <w:t xml:space="preserve"> And yet,</w:t>
      </w:r>
      <w:r w:rsidRPr="00A31B56">
        <w:rPr>
          <w:rFonts w:asciiTheme="majorHAnsi" w:hAnsiTheme="majorHAnsi"/>
        </w:rPr>
        <w:t xml:space="preserve"> </w:t>
      </w:r>
      <w:r w:rsidRPr="00A31B56">
        <w:rPr>
          <w:rStyle w:val="StyleUnderline"/>
          <w:rFonts w:asciiTheme="majorHAnsi" w:hAnsiTheme="majorHAnsi"/>
        </w:rPr>
        <w:t>were not Deleuze and Guattari also talking about real peoples, and is there not something essentially risky and inherently contradictory in the concept of a people; even though, it seems, many contemporary theorists want to ignore this contradictory and often volatile aspect in their portrait of a people who are either found to be missing, or still to come</w:t>
      </w:r>
      <w:r w:rsidRPr="00A31B56">
        <w:rPr>
          <w:rFonts w:asciiTheme="majorHAnsi" w:hAnsiTheme="majorHAnsi"/>
        </w:rPr>
        <w:t xml:space="preserve">? </w:t>
      </w:r>
      <w:r w:rsidRPr="00A31B56">
        <w:rPr>
          <w:rStyle w:val="Emphasis"/>
          <w:rFonts w:asciiTheme="majorHAnsi" w:hAnsiTheme="majorHAnsi"/>
        </w:rPr>
        <w:t>Either we have the sad and tragic image of an oppressed or colonized people, or the saintly and other-worldly image of a super-proletariat</w:t>
      </w:r>
      <w:r w:rsidRPr="00A31B56">
        <w:rPr>
          <w:rFonts w:asciiTheme="majorHAnsi" w:hAnsiTheme="majorHAnsi"/>
        </w:rPr>
        <w:t xml:space="preserve">. In other words, </w:t>
      </w:r>
      <w:r w:rsidRPr="00A31B56">
        <w:rPr>
          <w:rStyle w:val="StyleUnderline"/>
          <w:rFonts w:asciiTheme="majorHAnsi" w:hAnsiTheme="majorHAnsi"/>
        </w:rPr>
        <w:t>all the possibilities of real violence are subtracted as the condition of both representations; either a people are purely subjected to violence of the State form</w:t>
      </w:r>
      <w:r w:rsidRPr="00A31B56">
        <w:rPr>
          <w:rFonts w:asciiTheme="majorHAnsi" w:hAnsiTheme="majorHAnsi"/>
        </w:rPr>
        <w:t xml:space="preserve"> (i.e., </w:t>
      </w:r>
      <w:r w:rsidRPr="00A31B56">
        <w:rPr>
          <w:rStyle w:val="StyleUnderline"/>
          <w:rFonts w:asciiTheme="majorHAnsi" w:hAnsiTheme="majorHAnsi"/>
        </w:rPr>
        <w:t xml:space="preserve">homo </w:t>
      </w:r>
      <w:proofErr w:type="spellStart"/>
      <w:r w:rsidRPr="00A31B56">
        <w:rPr>
          <w:rStyle w:val="StyleUnderline"/>
          <w:rFonts w:asciiTheme="majorHAnsi" w:hAnsiTheme="majorHAnsi"/>
        </w:rPr>
        <w:t>sacer</w:t>
      </w:r>
      <w:proofErr w:type="spellEnd"/>
      <w:r w:rsidRPr="00A31B56">
        <w:rPr>
          <w:rFonts w:asciiTheme="majorHAnsi" w:hAnsiTheme="majorHAnsi"/>
        </w:rPr>
        <w:t xml:space="preserve">), </w:t>
      </w:r>
      <w:r w:rsidRPr="00A31B56">
        <w:rPr>
          <w:rStyle w:val="StyleUnderline"/>
          <w:rFonts w:asciiTheme="majorHAnsi" w:hAnsiTheme="majorHAnsi"/>
        </w:rPr>
        <w:t>or they are composed of another nature</w:t>
      </w:r>
      <w:r w:rsidRPr="00A31B56">
        <w:rPr>
          <w:rFonts w:asciiTheme="majorHAnsi" w:hAnsiTheme="majorHAnsi"/>
        </w:rPr>
        <w:t xml:space="preserve"> (i.e., </w:t>
      </w:r>
      <w:r w:rsidRPr="00A31B56">
        <w:rPr>
          <w:rStyle w:val="StyleUnderline"/>
          <w:rFonts w:asciiTheme="majorHAnsi" w:hAnsiTheme="majorHAnsi"/>
        </w:rPr>
        <w:t>post-human) like creatures in a Science Fiction</w:t>
      </w:r>
      <w:r w:rsidRPr="00A31B56">
        <w:rPr>
          <w:rFonts w:asciiTheme="majorHAnsi" w:hAnsiTheme="majorHAnsi"/>
        </w:rPr>
        <w:t xml:space="preserve">. By contrast, </w:t>
      </w:r>
      <w:r w:rsidRPr="00A31B56">
        <w:rPr>
          <w:rStyle w:val="Emphasis"/>
          <w:rFonts w:asciiTheme="majorHAnsi" w:hAnsiTheme="majorHAnsi"/>
        </w:rPr>
        <w:t>what I am suggesting is that the image of “a people” that we find in Deleuze and Guattari’s writings bears the same bi-polar characteristics that they also ascribed to the war-machine</w:t>
      </w:r>
      <w:r w:rsidRPr="00A31B56">
        <w:rPr>
          <w:rFonts w:asciiTheme="majorHAnsi" w:hAnsiTheme="majorHAnsi"/>
        </w:rPr>
        <w:t xml:space="preserve">. We might propose this equivalence in the following manner: </w:t>
      </w:r>
      <w:r w:rsidRPr="00A31B56">
        <w:rPr>
          <w:rStyle w:val="StyleUnderline"/>
          <w:rFonts w:asciiTheme="majorHAnsi" w:hAnsiTheme="majorHAnsi"/>
        </w:rPr>
        <w:t>just as the State has no war-machine of its own, since it is of “another species, another nature, another origin than the State apparatus</w:t>
      </w:r>
      <w:r w:rsidRPr="00A31B56">
        <w:rPr>
          <w:rFonts w:asciiTheme="majorHAnsi" w:hAnsiTheme="majorHAnsi"/>
        </w:rPr>
        <w:t xml:space="preserve">,” as Deleuze and Guattari state repeatedly in defining this relationship, </w:t>
      </w:r>
      <w:r w:rsidRPr="00A31B56">
        <w:rPr>
          <w:rStyle w:val="StyleUnderline"/>
          <w:rFonts w:asciiTheme="majorHAnsi" w:hAnsiTheme="majorHAnsi"/>
        </w:rPr>
        <w:t xml:space="preserve">we can also say that the State has no people of its own—that is, </w:t>
      </w:r>
      <w:r w:rsidRPr="00A31B56">
        <w:rPr>
          <w:rStyle w:val="Emphasis"/>
          <w:rFonts w:asciiTheme="majorHAnsi" w:hAnsiTheme="majorHAnsi"/>
        </w:rPr>
        <w:t>it is an “empty form of appropriation.</w:t>
      </w:r>
      <w:r w:rsidRPr="00A31B56">
        <w:rPr>
          <w:rFonts w:asciiTheme="majorHAnsi" w:hAnsiTheme="majorHAnsi"/>
        </w:rPr>
        <w:t>”</w:t>
      </w:r>
      <w:bookmarkStart w:id="1" w:name="f8-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"f8" </w:instrText>
      </w:r>
      <w:r w:rsidRPr="00A31B56">
        <w:rPr>
          <w:rFonts w:asciiTheme="majorHAnsi" w:hAnsiTheme="majorHAnsi"/>
        </w:rPr>
        <w:fldChar w:fldCharType="separate"/>
      </w:r>
      <w:r w:rsidRPr="00A31B56">
        <w:rPr>
          <w:rFonts w:asciiTheme="majorHAnsi" w:hAnsiTheme="majorHAnsi"/>
        </w:rPr>
        <w:t>8</w:t>
      </w:r>
      <w:r w:rsidRPr="00A31B56">
        <w:rPr>
          <w:rFonts w:asciiTheme="majorHAnsi" w:hAnsiTheme="majorHAnsi"/>
        </w:rPr>
        <w:fldChar w:fldCharType="end"/>
      </w:r>
      <w:bookmarkEnd w:id="1"/>
      <w:r w:rsidRPr="00A31B56">
        <w:rPr>
          <w:rFonts w:asciiTheme="majorHAnsi" w:hAnsiTheme="majorHAnsi"/>
        </w:rPr>
        <w:t xml:space="preserve"> We can find the above hypothesis confirmed when we realize that </w:t>
      </w:r>
      <w:r w:rsidRPr="00A31B56">
        <w:rPr>
          <w:rStyle w:val="StyleUnderline"/>
          <w:rFonts w:asciiTheme="majorHAnsi" w:hAnsiTheme="majorHAnsi"/>
        </w:rPr>
        <w:t>the State-Form entertains a relationship with the people that runs parallel to the predicament it faces with its own war-machine, one of exteriority and occasionally extreme volatility</w:t>
      </w:r>
      <w:r w:rsidRPr="00A31B56">
        <w:rPr>
          <w:rFonts w:asciiTheme="majorHAnsi" w:hAnsiTheme="majorHAnsi"/>
        </w:rPr>
        <w:t xml:space="preserve">. First of all, </w:t>
      </w:r>
      <w:r w:rsidRPr="00A31B56">
        <w:rPr>
          <w:rStyle w:val="StyleUnderline"/>
          <w:rFonts w:asciiTheme="majorHAnsi" w:hAnsiTheme="majorHAnsi"/>
        </w:rPr>
        <w:t>the people are always posited as being “outside” the State-Form and, in some sense, precede its arrival and accompany the stages of its development all the way to the future in which the people are yet to actually arrive</w:t>
      </w:r>
      <w:r w:rsidRPr="00A31B56">
        <w:rPr>
          <w:rFonts w:asciiTheme="majorHAnsi" w:hAnsiTheme="majorHAnsi"/>
        </w:rPr>
        <w:t xml:space="preserve">. Second, </w:t>
      </w:r>
      <w:r w:rsidRPr="00A31B56">
        <w:rPr>
          <w:rStyle w:val="StyleUnderline"/>
          <w:rFonts w:asciiTheme="majorHAnsi" w:hAnsiTheme="majorHAnsi"/>
        </w:rPr>
        <w:t xml:space="preserve">just as in the case of the war-machine, the State </w:t>
      </w:r>
      <w:r w:rsidRPr="00A31B56">
        <w:rPr>
          <w:rStyle w:val="Emphasis"/>
          <w:rFonts w:asciiTheme="majorHAnsi" w:hAnsiTheme="majorHAnsi"/>
        </w:rPr>
        <w:t>does not create “a people,”</w:t>
      </w:r>
      <w:r w:rsidRPr="00A31B56">
        <w:rPr>
          <w:rStyle w:val="StyleUnderline"/>
          <w:rFonts w:asciiTheme="majorHAnsi" w:hAnsiTheme="majorHAnsi"/>
        </w:rPr>
        <w:t xml:space="preserve"> but rather </w:t>
      </w:r>
      <w:r w:rsidRPr="00A31B56">
        <w:rPr>
          <w:rStyle w:val="Emphasis"/>
          <w:rFonts w:asciiTheme="majorHAnsi" w:hAnsiTheme="majorHAnsi"/>
        </w:rPr>
        <w:t>attempts to internalize already existing peoples</w:t>
      </w:r>
      <w:r w:rsidRPr="00A31B56">
        <w:rPr>
          <w:rStyle w:val="StyleUnderline"/>
          <w:rFonts w:asciiTheme="majorHAnsi" w:hAnsiTheme="majorHAnsi"/>
        </w:rPr>
        <w:t xml:space="preserve">, even though </w:t>
      </w:r>
      <w:r w:rsidRPr="00A31B56">
        <w:rPr>
          <w:rStyle w:val="Emphasis"/>
          <w:rFonts w:asciiTheme="majorHAnsi" w:hAnsiTheme="majorHAnsi"/>
        </w:rPr>
        <w:t>this existence may be purely virtual and nomadically distributed across an open space or territory</w:t>
      </w:r>
      <w:r w:rsidRPr="00A31B56">
        <w:rPr>
          <w:rStyle w:val="StyleUnderline"/>
          <w:rFonts w:asciiTheme="majorHAnsi" w:hAnsiTheme="majorHAnsi"/>
        </w:rPr>
        <w:t xml:space="preserve"> that precedes the arrival of the State form</w:t>
      </w:r>
      <w:r w:rsidRPr="00A31B56">
        <w:rPr>
          <w:rFonts w:asciiTheme="majorHAnsi" w:hAnsiTheme="majorHAnsi"/>
        </w:rPr>
        <w:t xml:space="preserve">. </w:t>
      </w:r>
      <w:r w:rsidRPr="00A31B56">
        <w:rPr>
          <w:rStyle w:val="StyleUnderline"/>
          <w:rFonts w:asciiTheme="majorHAnsi" w:hAnsiTheme="majorHAnsi"/>
        </w:rPr>
        <w:t xml:space="preserve">It is the </w:t>
      </w:r>
      <w:r w:rsidRPr="00A31B56">
        <w:rPr>
          <w:rStyle w:val="Emphasis"/>
          <w:rFonts w:asciiTheme="majorHAnsi" w:hAnsiTheme="majorHAnsi"/>
        </w:rPr>
        <w:t>specific mythology created by the State form</w:t>
      </w:r>
      <w:r w:rsidRPr="00A31B56">
        <w:rPr>
          <w:rStyle w:val="StyleUnderline"/>
          <w:rFonts w:asciiTheme="majorHAnsi" w:hAnsiTheme="majorHAnsi"/>
        </w:rPr>
        <w:t xml:space="preserve"> that attempts to </w:t>
      </w:r>
      <w:r w:rsidRPr="00A31B56">
        <w:rPr>
          <w:rStyle w:val="StyleUnderline"/>
          <w:rFonts w:asciiTheme="majorHAnsi" w:hAnsiTheme="majorHAnsi"/>
        </w:rPr>
        <w:lastRenderedPageBreak/>
        <w:t xml:space="preserve">reverse this precedence (of the people outside the state) by making the people an “idea” that first occurs in the mind of those subjects who are already found to be internal to the State-Form. </w:t>
      </w:r>
      <w:r w:rsidRPr="00A31B56">
        <w:rPr>
          <w:rStyle w:val="Emphasis"/>
          <w:rFonts w:asciiTheme="majorHAnsi" w:hAnsiTheme="majorHAnsi"/>
        </w:rPr>
        <w:t>(This is the myth of the Founding Fathers, for example, when they say “We, the people …”.</w:t>
      </w:r>
      <w:r w:rsidRPr="00A31B56">
        <w:rPr>
          <w:rStyle w:val="StyleUnderline"/>
          <w:rFonts w:asciiTheme="majorHAnsi" w:hAnsiTheme="majorHAnsi"/>
        </w:rPr>
        <w:t>)</w:t>
      </w:r>
      <w:r w:rsidRPr="00A31B56">
        <w:rPr>
          <w:rFonts w:asciiTheme="majorHAnsi" w:hAnsiTheme="majorHAnsi"/>
        </w:rPr>
        <w:t xml:space="preserve"> </w:t>
      </w:r>
      <w:r w:rsidRPr="00A31B56">
        <w:rPr>
          <w:rStyle w:val="StyleUnderline"/>
          <w:rFonts w:asciiTheme="majorHAnsi" w:hAnsiTheme="majorHAnsi"/>
        </w:rPr>
        <w:t xml:space="preserve">This may be one way of truly understanding the problem of idealism: </w:t>
      </w:r>
      <w:r w:rsidRPr="00A31B56">
        <w:rPr>
          <w:rStyle w:val="Emphasis"/>
          <w:rFonts w:asciiTheme="majorHAnsi" w:hAnsiTheme="majorHAnsi"/>
        </w:rPr>
        <w:t>the failure of a people to truly arrive</w:t>
      </w:r>
      <w:r w:rsidRPr="00A31B56">
        <w:rPr>
          <w:rStyle w:val="StyleUnderline"/>
          <w:rFonts w:asciiTheme="majorHAnsi" w:hAnsiTheme="majorHAnsi"/>
        </w:rPr>
        <w:t xml:space="preserve">, because of the </w:t>
      </w:r>
      <w:r w:rsidRPr="00A31B56">
        <w:rPr>
          <w:rStyle w:val="Emphasis"/>
          <w:rFonts w:asciiTheme="majorHAnsi" w:hAnsiTheme="majorHAnsi"/>
        </w:rPr>
        <w:t>internalization of the people into the form of the State</w:t>
      </w:r>
      <w:r w:rsidRPr="00A31B56">
        <w:rPr>
          <w:rFonts w:asciiTheme="majorHAnsi" w:hAnsiTheme="majorHAnsi"/>
        </w:rPr>
        <w:t xml:space="preserve">. </w:t>
      </w:r>
      <w:r w:rsidRPr="00A31B56">
        <w:rPr>
          <w:rStyle w:val="StyleUnderline"/>
          <w:rFonts w:asciiTheme="majorHAnsi" w:hAnsiTheme="majorHAnsi"/>
        </w:rPr>
        <w:t xml:space="preserve">This was equally the problem of fascism as it is of the idealism of the democratic state; consequently, </w:t>
      </w:r>
      <w:r w:rsidRPr="00A31B56">
        <w:rPr>
          <w:rStyle w:val="Emphasis"/>
          <w:rFonts w:asciiTheme="majorHAnsi" w:hAnsiTheme="majorHAnsi"/>
        </w:rPr>
        <w:t>it should not come as a surprise that Hitler ordered the German people to join him in an act of suicide for their failure in realizing the form of the Reich</w:t>
      </w:r>
      <w:r w:rsidRPr="00A31B56">
        <w:rPr>
          <w:rFonts w:asciiTheme="majorHAnsi" w:hAnsiTheme="majorHAnsi"/>
        </w:rPr>
        <w:t xml:space="preserve">. By contrast, </w:t>
      </w:r>
      <w:r w:rsidRPr="00A31B56">
        <w:rPr>
          <w:rStyle w:val="StyleUnderline"/>
          <w:rFonts w:asciiTheme="majorHAnsi" w:hAnsiTheme="majorHAnsi"/>
        </w:rPr>
        <w:t xml:space="preserve">in a democratic form, </w:t>
      </w:r>
      <w:r w:rsidRPr="00A31B56">
        <w:rPr>
          <w:rStyle w:val="Emphasis"/>
          <w:rFonts w:asciiTheme="majorHAnsi" w:hAnsiTheme="majorHAnsi"/>
        </w:rPr>
        <w:t>the state entertains a fundamentally ambivalent relationship with its own people</w:t>
      </w:r>
      <w:r w:rsidRPr="00A31B56">
        <w:rPr>
          <w:rStyle w:val="StyleUnderline"/>
          <w:rFonts w:asciiTheme="majorHAnsi" w:hAnsiTheme="majorHAnsi"/>
        </w:rPr>
        <w:t>, one that is often prone to become extremely volatile</w:t>
      </w:r>
      <w:r w:rsidRPr="00A31B56">
        <w:rPr>
          <w:rFonts w:asciiTheme="majorHAnsi" w:hAnsiTheme="majorHAnsi"/>
        </w:rPr>
        <w:t xml:space="preserve">. </w:t>
      </w:r>
      <w:r w:rsidRPr="00A31B56">
        <w:rPr>
          <w:rStyle w:val="StyleUnderline"/>
          <w:rFonts w:asciiTheme="majorHAnsi" w:hAnsiTheme="majorHAnsi"/>
        </w:rPr>
        <w:t xml:space="preserve">There are </w:t>
      </w:r>
      <w:r w:rsidRPr="00A31B56">
        <w:rPr>
          <w:rStyle w:val="Emphasis"/>
          <w:rFonts w:asciiTheme="majorHAnsi" w:hAnsiTheme="majorHAnsi"/>
        </w:rPr>
        <w:t>too many resisting elements</w:t>
      </w:r>
      <w:r w:rsidRPr="00A31B56">
        <w:rPr>
          <w:rStyle w:val="StyleUnderline"/>
          <w:rFonts w:asciiTheme="majorHAnsi" w:hAnsiTheme="majorHAnsi"/>
        </w:rPr>
        <w:t xml:space="preserve">, too many </w:t>
      </w:r>
      <w:r w:rsidRPr="00A31B56">
        <w:rPr>
          <w:rStyle w:val="Emphasis"/>
          <w:rFonts w:asciiTheme="majorHAnsi" w:hAnsiTheme="majorHAnsi"/>
        </w:rPr>
        <w:t>numbers</w:t>
      </w:r>
      <w:r w:rsidRPr="00A31B56">
        <w:rPr>
          <w:rStyle w:val="StyleUnderline"/>
          <w:rFonts w:asciiTheme="majorHAnsi" w:hAnsiTheme="majorHAnsi"/>
        </w:rPr>
        <w:t xml:space="preserve">; moreover, the people are always </w:t>
      </w:r>
      <w:r w:rsidRPr="00A31B56">
        <w:rPr>
          <w:rStyle w:val="Emphasis"/>
          <w:rFonts w:asciiTheme="majorHAnsi" w:hAnsiTheme="majorHAnsi"/>
        </w:rPr>
        <w:t>failing the ideals of the State</w:t>
      </w:r>
      <w:r w:rsidRPr="00A31B56">
        <w:rPr>
          <w:rStyle w:val="StyleUnderline"/>
          <w:rFonts w:asciiTheme="majorHAnsi" w:hAnsiTheme="majorHAnsi"/>
        </w:rPr>
        <w:t xml:space="preserve">, always </w:t>
      </w:r>
      <w:r w:rsidRPr="00A31B56">
        <w:rPr>
          <w:rStyle w:val="Emphasis"/>
          <w:rFonts w:asciiTheme="majorHAnsi" w:hAnsiTheme="majorHAnsi"/>
        </w:rPr>
        <w:t>found to be lacking</w:t>
      </w:r>
      <w:r w:rsidRPr="00A31B56">
        <w:rPr>
          <w:rStyle w:val="StyleUnderline"/>
          <w:rFonts w:asciiTheme="majorHAnsi" w:hAnsiTheme="majorHAnsi"/>
        </w:rPr>
        <w:t xml:space="preserve">, or </w:t>
      </w:r>
      <w:r w:rsidRPr="00A31B56">
        <w:rPr>
          <w:rStyle w:val="Emphasis"/>
          <w:rFonts w:asciiTheme="majorHAnsi" w:hAnsiTheme="majorHAnsi"/>
        </w:rPr>
        <w:t>exhibit a tendency to go a little insane</w:t>
      </w:r>
      <w:r w:rsidRPr="00A31B56">
        <w:rPr>
          <w:rStyle w:val="StyleUnderline"/>
          <w:rFonts w:asciiTheme="majorHAnsi" w:hAnsiTheme="majorHAnsi"/>
        </w:rPr>
        <w:t xml:space="preserve">, to </w:t>
      </w:r>
      <w:r w:rsidRPr="00A31B56">
        <w:rPr>
          <w:rStyle w:val="Emphasis"/>
          <w:rFonts w:asciiTheme="majorHAnsi" w:hAnsiTheme="majorHAnsi"/>
        </w:rPr>
        <w:t>return to religion and to the family</w:t>
      </w:r>
      <w:r w:rsidRPr="00A31B56">
        <w:rPr>
          <w:rStyle w:val="StyleUnderline"/>
          <w:rFonts w:asciiTheme="majorHAnsi" w:hAnsiTheme="majorHAnsi"/>
        </w:rPr>
        <w:t xml:space="preserve">, and if pushed to the extreme limit, </w:t>
      </w:r>
      <w:r w:rsidRPr="00A31B56">
        <w:rPr>
          <w:rStyle w:val="Emphasis"/>
          <w:rFonts w:asciiTheme="majorHAnsi" w:hAnsiTheme="majorHAnsi"/>
        </w:rPr>
        <w:t xml:space="preserve">to become terrorists or </w:t>
      </w:r>
      <w:proofErr w:type="spellStart"/>
      <w:r w:rsidRPr="00A31B56">
        <w:rPr>
          <w:rStyle w:val="Emphasis"/>
          <w:rFonts w:asciiTheme="majorHAnsi" w:hAnsiTheme="majorHAnsi"/>
        </w:rPr>
        <w:t>serialkillers</w:t>
      </w:r>
      <w:proofErr w:type="spellEnd"/>
      <w:r w:rsidRPr="00A31B56">
        <w:rPr>
          <w:rFonts w:asciiTheme="majorHAnsi" w:hAnsiTheme="majorHAnsi"/>
        </w:rPr>
        <w:t xml:space="preserve">. </w:t>
      </w:r>
      <w:bookmarkStart w:id="2" w:name="f9-text"/>
      <w:r w:rsidRPr="00A31B56">
        <w:rPr>
          <w:rFonts w:asciiTheme="majorHAnsi" w:hAnsiTheme="majorHAnsi"/>
        </w:rPr>
        <w:fldChar w:fldCharType="begin"/>
      </w:r>
      <w:r w:rsidRPr="00A31B56">
        <w:rPr>
          <w:rFonts w:asciiTheme="majorHAnsi" w:hAnsiTheme="majorHAnsi"/>
        </w:rPr>
        <w:instrText xml:space="preserve"> HYPERLINK "http://muse.jhu.edu.proxy.lib.umich.edu/journals/theory_and_event/v013/13.3.lambert.html" \l "f9" </w:instrText>
      </w:r>
      <w:r w:rsidRPr="00A31B56">
        <w:rPr>
          <w:rFonts w:asciiTheme="majorHAnsi" w:hAnsiTheme="majorHAnsi"/>
        </w:rPr>
        <w:fldChar w:fldCharType="separate"/>
      </w:r>
      <w:r w:rsidRPr="00A31B56">
        <w:rPr>
          <w:rFonts w:asciiTheme="majorHAnsi" w:hAnsiTheme="majorHAnsi"/>
        </w:rPr>
        <w:t>9</w:t>
      </w:r>
      <w:r w:rsidRPr="00A31B56">
        <w:rPr>
          <w:rFonts w:asciiTheme="majorHAnsi" w:hAnsiTheme="majorHAnsi"/>
        </w:rPr>
        <w:fldChar w:fldCharType="end"/>
      </w:r>
      <w:bookmarkEnd w:id="2"/>
    </w:p>
    <w:p w14:paraId="37133551" w14:textId="77777777" w:rsidR="00AC2338" w:rsidRDefault="00AC2338">
      <w:pPr>
        <w:spacing w:after="0" w:line="240" w:lineRule="auto"/>
        <w:rPr>
          <w:rFonts w:asciiTheme="minorHAnsi" w:eastAsiaTheme="majorEastAsia" w:hAnsiTheme="minorHAnsi" w:cstheme="majorBidi"/>
          <w:b/>
          <w:bCs/>
          <w:sz w:val="26"/>
          <w:szCs w:val="26"/>
        </w:rPr>
      </w:pPr>
      <w:r>
        <w:rPr>
          <w:rFonts w:asciiTheme="minorHAnsi" w:hAnsiTheme="minorHAnsi"/>
        </w:rPr>
        <w:br w:type="page"/>
      </w:r>
    </w:p>
    <w:p w14:paraId="0489D73F" w14:textId="34999B49" w:rsidR="009013CA" w:rsidRPr="00942B51" w:rsidRDefault="009013CA" w:rsidP="009013CA">
      <w:pPr>
        <w:pStyle w:val="Heading2"/>
        <w:spacing w:before="0" w:line="240" w:lineRule="auto"/>
      </w:pPr>
      <w:r w:rsidRPr="00942B51">
        <w:lastRenderedPageBreak/>
        <w:t>Afro-Pessimism</w:t>
      </w:r>
    </w:p>
    <w:p w14:paraId="37134E0D" w14:textId="77777777" w:rsidR="009013CA" w:rsidRPr="00942B51" w:rsidRDefault="009013CA" w:rsidP="009013CA">
      <w:pPr>
        <w:spacing w:after="0" w:line="240" w:lineRule="auto"/>
      </w:pPr>
    </w:p>
    <w:p w14:paraId="67B77D6B" w14:textId="77777777" w:rsidR="00A81811" w:rsidRDefault="00A81811" w:rsidP="0069580F">
      <w:pPr>
        <w:pStyle w:val="Heading3"/>
      </w:pPr>
      <w:r>
        <w:lastRenderedPageBreak/>
        <w:br w:type="page"/>
      </w:r>
      <w:proofErr w:type="spellStart"/>
      <w:r>
        <w:lastRenderedPageBreak/>
        <w:t>Bignall</w:t>
      </w:r>
      <w:proofErr w:type="spellEnd"/>
    </w:p>
    <w:p w14:paraId="05536D22" w14:textId="77777777" w:rsidR="00A81811" w:rsidRPr="008511D9" w:rsidRDefault="00A81811" w:rsidP="00BD5F40">
      <w:pPr>
        <w:jc w:val="both"/>
      </w:pPr>
    </w:p>
    <w:p w14:paraId="6C8E5D1B" w14:textId="77777777" w:rsidR="00A81811" w:rsidRPr="00CE55D2" w:rsidRDefault="00A81811" w:rsidP="00BD5F40">
      <w:pPr>
        <w:pStyle w:val="Heading4"/>
        <w:jc w:val="both"/>
      </w:pPr>
      <w:r>
        <w:t>Refuse to recognize FACES—a primary point of privilege is the ability to be recognized coherently as a FACE in the first place. It is NOT ENOUGH to hold up alternative faces and say that SIGNIFICATION should WORK in a different way because that FORFEITS the question of whether or not signification should EXIST IN THE FIRST PLACE. They are still measuring themselves in gradations away from the normative White Man Face rather than erasing that face entirely. The impact is all other regimes of oppression that rely on recognition, such as heterosexism, masculinism, and capitalism</w:t>
      </w:r>
    </w:p>
    <w:p w14:paraId="2C96D802" w14:textId="77777777" w:rsidR="00A81811" w:rsidRPr="00C842AA" w:rsidRDefault="00A81811" w:rsidP="00BD5F40">
      <w:pPr>
        <w:jc w:val="both"/>
      </w:pPr>
      <w:proofErr w:type="spellStart"/>
      <w:r w:rsidRPr="00E04440">
        <w:rPr>
          <w:rStyle w:val="Style13ptBold"/>
          <w:rFonts w:eastAsiaTheme="majorEastAsia"/>
        </w:rPr>
        <w:t>Bignall</w:t>
      </w:r>
      <w:proofErr w:type="spellEnd"/>
      <w:r w:rsidRPr="00E04440">
        <w:rPr>
          <w:rStyle w:val="Style13ptBold"/>
          <w:rFonts w:eastAsiaTheme="majorEastAsia"/>
        </w:rPr>
        <w:t xml:space="preserve"> 12.</w:t>
      </w:r>
      <w:r w:rsidRPr="00C842AA">
        <w:t xml:space="preserve"> Simone </w:t>
      </w:r>
      <w:proofErr w:type="spellStart"/>
      <w:r w:rsidRPr="00C842AA">
        <w:t>Bignall</w:t>
      </w:r>
      <w:proofErr w:type="spellEnd"/>
      <w:r w:rsidRPr="00C842AA">
        <w:t>, Vice-Chancellor's Postdoctoral Research Scholar in Philosophy at the University of New South Wales, “Dismantling the White Man Face,” Deleuze and Racism, Online/google books</w:t>
      </w:r>
    </w:p>
    <w:p w14:paraId="31E9A0AA" w14:textId="77777777" w:rsidR="00A81811" w:rsidRPr="00C842AA" w:rsidRDefault="00A81811" w:rsidP="00BD5F40">
      <w:pPr>
        <w:jc w:val="both"/>
      </w:pPr>
    </w:p>
    <w:p w14:paraId="6AC56EB9" w14:textId="77777777" w:rsidR="00A81811" w:rsidRPr="00C842AA" w:rsidRDefault="00A81811" w:rsidP="00BD5F40">
      <w:pPr>
        <w:jc w:val="both"/>
      </w:pPr>
      <w:r>
        <w:t xml:space="preserve">For Deleuze and Guattari, </w:t>
      </w:r>
      <w:r w:rsidRPr="00E04440">
        <w:rPr>
          <w:rStyle w:val="StyleUnderline"/>
        </w:rPr>
        <w:t xml:space="preserve">the face </w:t>
      </w:r>
      <w:r w:rsidRPr="00E04440">
        <w:rPr>
          <w:rStyle w:val="Emphasis"/>
          <w:rFonts w:eastAsia="MS Gothic"/>
        </w:rPr>
        <w:t>takes a particular form</w:t>
      </w:r>
      <w:r w:rsidRPr="00E04440">
        <w:rPr>
          <w:rStyle w:val="StyleUnderline"/>
        </w:rPr>
        <w:t xml:space="preserve"> - it is a 'concrete assemblage' - but is </w:t>
      </w:r>
      <w:r w:rsidRPr="00E04440">
        <w:rPr>
          <w:rStyle w:val="Emphasis"/>
          <w:rFonts w:eastAsia="MS Gothic"/>
        </w:rPr>
        <w:t>always produced by an 'abstract machine of faciality'</w:t>
      </w:r>
      <w:r w:rsidRPr="00C842AA">
        <w:t xml:space="preserve"> (ibid.: 168). </w:t>
      </w:r>
      <w:r w:rsidRPr="00E04440">
        <w:rPr>
          <w:rStyle w:val="StyleUnderline"/>
        </w:rPr>
        <w:t xml:space="preserve">The face </w:t>
      </w:r>
      <w:r w:rsidRPr="00E04440">
        <w:rPr>
          <w:rStyle w:val="Emphasis"/>
          <w:rFonts w:eastAsia="MS Gothic"/>
        </w:rPr>
        <w:t>takes shape</w:t>
      </w:r>
      <w:r w:rsidRPr="00E04440">
        <w:rPr>
          <w:rStyle w:val="StyleUnderline"/>
        </w:rPr>
        <w:t xml:space="preserve"> alongside the </w:t>
      </w:r>
      <w:r w:rsidRPr="00E04440">
        <w:rPr>
          <w:rStyle w:val="Emphasis"/>
          <w:rFonts w:eastAsia="MS Gothic"/>
        </w:rPr>
        <w:t>'ensem</w:t>
      </w:r>
      <w:r w:rsidRPr="00E04440">
        <w:rPr>
          <w:rStyle w:val="Emphasis"/>
          <w:rFonts w:eastAsia="MS Gothic"/>
        </w:rPr>
        <w:softHyphen/>
        <w:t>ble of material connections</w:t>
      </w:r>
      <w:r w:rsidRPr="00E04440">
        <w:rPr>
          <w:rStyle w:val="StyleUnderline"/>
        </w:rPr>
        <w:t xml:space="preserve"> in which bodies and things are drawn . . . </w:t>
      </w:r>
      <w:r w:rsidRPr="00CE55D2">
        <w:rPr>
          <w:rStyle w:val="Emphasis"/>
          <w:rFonts w:eastAsia="MS Gothic"/>
          <w:highlight w:val="green"/>
        </w:rPr>
        <w:t xml:space="preserve">People become </w:t>
      </w:r>
      <w:proofErr w:type="spellStart"/>
      <w:r w:rsidRPr="00CE55D2">
        <w:rPr>
          <w:rStyle w:val="Emphasis"/>
          <w:rFonts w:eastAsia="MS Gothic"/>
          <w:highlight w:val="green"/>
        </w:rPr>
        <w:t>facialized</w:t>
      </w:r>
      <w:proofErr w:type="spellEnd"/>
      <w:r w:rsidRPr="00CE55D2">
        <w:rPr>
          <w:rStyle w:val="StyleUnderline"/>
          <w:highlight w:val="green"/>
        </w:rPr>
        <w:t xml:space="preserve"> nor because of ideology, repression, or texts, but because of their </w:t>
      </w:r>
      <w:r w:rsidRPr="00CE55D2">
        <w:rPr>
          <w:rStyle w:val="Emphasis"/>
          <w:rFonts w:eastAsia="MS Gothic"/>
          <w:highlight w:val="green"/>
        </w:rPr>
        <w:t>commingling with places, tools, and each other'</w:t>
      </w:r>
      <w:r w:rsidRPr="00C842AA">
        <w:t xml:space="preserve"> (Saldanha 2007: 100-1). </w:t>
      </w:r>
      <w:r w:rsidRPr="00E04440">
        <w:rPr>
          <w:rStyle w:val="StyleUnderline"/>
        </w:rPr>
        <w:t xml:space="preserve">Habits of connectivity draw constituting elements into regular assemblages or arrangements, thus </w:t>
      </w:r>
      <w:r w:rsidRPr="00CE55D2">
        <w:rPr>
          <w:rStyle w:val="Emphasis"/>
          <w:rFonts w:eastAsia="MS Gothic"/>
          <w:highlight w:val="green"/>
        </w:rPr>
        <w:t>establishing structures of coherence</w:t>
      </w:r>
      <w:r w:rsidRPr="00C842AA">
        <w:t xml:space="preserve">. </w:t>
      </w:r>
      <w:r w:rsidRPr="00E04440">
        <w:rPr>
          <w:rStyle w:val="StyleUnderline"/>
        </w:rPr>
        <w:t>In</w:t>
      </w:r>
      <w:r w:rsidRPr="00C842AA">
        <w:t xml:space="preserve"> the process of </w:t>
      </w:r>
      <w:proofErr w:type="spellStart"/>
      <w:r w:rsidRPr="00E04440">
        <w:rPr>
          <w:rStyle w:val="StyleUnderline"/>
        </w:rPr>
        <w:t>facialisation</w:t>
      </w:r>
      <w:proofErr w:type="spellEnd"/>
      <w:r w:rsidRPr="00C842AA">
        <w:t xml:space="preserve">, </w:t>
      </w:r>
      <w:r w:rsidRPr="00CE55D2">
        <w:rPr>
          <w:rStyle w:val="StyleUnderline"/>
          <w:highlight w:val="green"/>
        </w:rPr>
        <w:t xml:space="preserve">the </w:t>
      </w:r>
      <w:r w:rsidRPr="00CE55D2">
        <w:rPr>
          <w:rStyle w:val="Emphasis"/>
          <w:rFonts w:eastAsia="MS Gothic"/>
          <w:highlight w:val="green"/>
        </w:rPr>
        <w:t>function</w:t>
      </w:r>
      <w:r w:rsidRPr="00CE55D2">
        <w:rPr>
          <w:rStyle w:val="StyleUnderline"/>
          <w:highlight w:val="green"/>
        </w:rPr>
        <w:t xml:space="preserve"> of the </w:t>
      </w:r>
      <w:r w:rsidRPr="00CE55D2">
        <w:rPr>
          <w:rStyle w:val="Emphasis"/>
          <w:rFonts w:eastAsia="MS Gothic"/>
          <w:highlight w:val="green"/>
        </w:rPr>
        <w:t>subject</w:t>
      </w:r>
      <w:r w:rsidRPr="00CE55D2">
        <w:rPr>
          <w:rStyle w:val="StyleUnderline"/>
          <w:highlight w:val="green"/>
        </w:rPr>
        <w:t xml:space="preserve"> is to </w:t>
      </w:r>
      <w:r w:rsidRPr="00CE55D2">
        <w:rPr>
          <w:rStyle w:val="Emphasis"/>
          <w:rFonts w:eastAsia="MS Gothic"/>
          <w:highlight w:val="green"/>
        </w:rPr>
        <w:t>establish the rhythm of coherence</w:t>
      </w:r>
      <w:r w:rsidRPr="00CE55D2">
        <w:rPr>
          <w:rStyle w:val="StyleUnderline"/>
          <w:highlight w:val="green"/>
        </w:rPr>
        <w:t xml:space="preserve"> that </w:t>
      </w:r>
      <w:proofErr w:type="spellStart"/>
      <w:r w:rsidRPr="00CE55D2">
        <w:rPr>
          <w:rStyle w:val="Emphasis"/>
          <w:rFonts w:eastAsia="MS Gothic"/>
          <w:highlight w:val="green"/>
        </w:rPr>
        <w:t>organises</w:t>
      </w:r>
      <w:proofErr w:type="spellEnd"/>
      <w:r w:rsidRPr="00CE55D2">
        <w:rPr>
          <w:rStyle w:val="StyleUnderline"/>
          <w:highlight w:val="green"/>
        </w:rPr>
        <w:t xml:space="preserve"> various </w:t>
      </w:r>
      <w:r w:rsidRPr="00CE55D2">
        <w:rPr>
          <w:rStyle w:val="Emphasis"/>
          <w:rFonts w:eastAsia="MS Gothic"/>
          <w:highlight w:val="green"/>
        </w:rPr>
        <w:t>interpretations</w:t>
      </w:r>
      <w:r w:rsidRPr="00CE55D2">
        <w:rPr>
          <w:rStyle w:val="StyleUnderline"/>
          <w:highlight w:val="green"/>
        </w:rPr>
        <w:t xml:space="preserve"> of such arrangements </w:t>
      </w:r>
      <w:r w:rsidRPr="00CE55D2">
        <w:rPr>
          <w:rStyle w:val="Emphasis"/>
          <w:rFonts w:eastAsia="MS Gothic"/>
          <w:highlight w:val="green"/>
        </w:rPr>
        <w:t>into a consistent worldview</w:t>
      </w:r>
      <w:r w:rsidRPr="00C842AA">
        <w:t xml:space="preserve">. Thus, </w:t>
      </w:r>
      <w:proofErr w:type="spellStart"/>
      <w:r w:rsidRPr="00CE55D2">
        <w:rPr>
          <w:rStyle w:val="StyleUnderline"/>
          <w:highlight w:val="green"/>
        </w:rPr>
        <w:t>facialisation</w:t>
      </w:r>
      <w:proofErr w:type="spellEnd"/>
      <w:r w:rsidRPr="00CE55D2">
        <w:rPr>
          <w:rStyle w:val="StyleUnderline"/>
          <w:highlight w:val="green"/>
        </w:rPr>
        <w:t xml:space="preserve"> relies upon the </w:t>
      </w:r>
      <w:r w:rsidRPr="00CE55D2">
        <w:rPr>
          <w:rStyle w:val="Emphasis"/>
          <w:rFonts w:eastAsia="MS Gothic"/>
          <w:highlight w:val="green"/>
        </w:rPr>
        <w:t>interpretive work of the subject</w:t>
      </w:r>
      <w:r w:rsidRPr="00CE55D2">
        <w:rPr>
          <w:rStyle w:val="StyleUnderline"/>
          <w:highlight w:val="green"/>
        </w:rPr>
        <w:t xml:space="preserve">, who is </w:t>
      </w:r>
      <w:r w:rsidRPr="00CE55D2">
        <w:rPr>
          <w:rStyle w:val="Emphasis"/>
          <w:rFonts w:eastAsia="MS Gothic"/>
          <w:highlight w:val="green"/>
        </w:rPr>
        <w:t>responsible for</w:t>
      </w:r>
      <w:r w:rsidRPr="00CE55D2">
        <w:rPr>
          <w:rStyle w:val="StyleUnderline"/>
          <w:highlight w:val="green"/>
        </w:rPr>
        <w:t xml:space="preserve"> </w:t>
      </w:r>
      <w:proofErr w:type="spellStart"/>
      <w:r w:rsidRPr="00CE55D2">
        <w:rPr>
          <w:rStyle w:val="StyleUnderline"/>
          <w:highlight w:val="green"/>
        </w:rPr>
        <w:t>reterritorialisation</w:t>
      </w:r>
      <w:proofErr w:type="spellEnd"/>
      <w:r w:rsidRPr="00334C0E">
        <w:rPr>
          <w:rStyle w:val="StyleUnderline"/>
        </w:rPr>
        <w:t xml:space="preserve"> - the </w:t>
      </w:r>
      <w:r w:rsidRPr="00334C0E">
        <w:rPr>
          <w:rStyle w:val="Emphasis"/>
          <w:rFonts w:eastAsia="MS Gothic"/>
        </w:rPr>
        <w:t>selection</w:t>
      </w:r>
      <w:r w:rsidRPr="00334C0E">
        <w:rPr>
          <w:rStyle w:val="StyleUnderline"/>
        </w:rPr>
        <w:t xml:space="preserve"> and </w:t>
      </w:r>
      <w:r w:rsidRPr="00CE55D2">
        <w:rPr>
          <w:rStyle w:val="Emphasis"/>
          <w:rFonts w:eastAsia="MS Gothic"/>
          <w:highlight w:val="green"/>
        </w:rPr>
        <w:t>consolidation</w:t>
      </w:r>
      <w:r w:rsidRPr="00CE55D2">
        <w:rPr>
          <w:rStyle w:val="StyleUnderline"/>
          <w:highlight w:val="green"/>
        </w:rPr>
        <w:t xml:space="preserve"> - of </w:t>
      </w:r>
      <w:r w:rsidRPr="00CE55D2">
        <w:rPr>
          <w:rStyle w:val="Emphasis"/>
          <w:rFonts w:eastAsia="MS Gothic"/>
          <w:highlight w:val="green"/>
        </w:rPr>
        <w:t>a privileged set of significations</w:t>
      </w:r>
      <w:r w:rsidRPr="00334C0E">
        <w:rPr>
          <w:rStyle w:val="StyleUnderline"/>
        </w:rPr>
        <w:t xml:space="preserve"> from a range of possible alternatives, </w:t>
      </w:r>
      <w:r w:rsidRPr="00CE55D2">
        <w:rPr>
          <w:rStyle w:val="StyleUnderline"/>
          <w:highlight w:val="green"/>
        </w:rPr>
        <w:t>and</w:t>
      </w:r>
      <w:r w:rsidRPr="00334C0E">
        <w:rPr>
          <w:rStyle w:val="StyleUnderline"/>
        </w:rPr>
        <w:t xml:space="preserve"> the </w:t>
      </w:r>
      <w:r w:rsidRPr="00CE55D2">
        <w:rPr>
          <w:rStyle w:val="Emphasis"/>
          <w:rFonts w:eastAsia="MS Gothic"/>
          <w:highlight w:val="green"/>
        </w:rPr>
        <w:t>perpetuation of these meanings</w:t>
      </w:r>
      <w:r w:rsidRPr="00CE55D2">
        <w:rPr>
          <w:rStyle w:val="StyleUnderline"/>
          <w:highlight w:val="green"/>
        </w:rPr>
        <w:t xml:space="preserve"> through</w:t>
      </w:r>
      <w:r w:rsidRPr="00334C0E">
        <w:rPr>
          <w:rStyle w:val="StyleUnderline"/>
        </w:rPr>
        <w:t xml:space="preserve"> the ongoing </w:t>
      </w:r>
      <w:r w:rsidRPr="00CE55D2">
        <w:rPr>
          <w:rStyle w:val="Emphasis"/>
          <w:rFonts w:eastAsia="MS Gothic"/>
          <w:highlight w:val="green"/>
        </w:rPr>
        <w:t>repetition</w:t>
      </w:r>
      <w:r w:rsidRPr="00334C0E">
        <w:rPr>
          <w:rStyle w:val="StyleUnderline"/>
        </w:rPr>
        <w:t xml:space="preserve"> of a given mode of expression</w:t>
      </w:r>
      <w:r w:rsidRPr="00C842AA">
        <w:t xml:space="preserve">. In this sense, </w:t>
      </w:r>
      <w:r w:rsidRPr="00334C0E">
        <w:rPr>
          <w:rStyle w:val="Emphasis"/>
          <w:rFonts w:eastAsia="MS Gothic"/>
        </w:rPr>
        <w:t>the face is a 'territory'</w:t>
      </w:r>
      <w:r w:rsidRPr="00334C0E">
        <w:rPr>
          <w:rStyle w:val="StyleUnderline"/>
        </w:rPr>
        <w:t xml:space="preserve"> that is </w:t>
      </w:r>
      <w:r w:rsidRPr="00334C0E">
        <w:rPr>
          <w:rStyle w:val="Emphasis"/>
          <w:rFonts w:eastAsia="MS Gothic"/>
        </w:rPr>
        <w:t>carved out from a broader 'landscape'</w:t>
      </w:r>
      <w:r w:rsidRPr="00334C0E">
        <w:rPr>
          <w:rStyle w:val="StyleUnderline"/>
        </w:rPr>
        <w:t xml:space="preserve"> - the collection of diverse orders of meaning that form any given social, political and discursive milieu</w:t>
      </w:r>
      <w:r w:rsidRPr="00C842AA">
        <w:t xml:space="preserve"> (Deleuze and Guattari 1987: 172-3}. </w:t>
      </w:r>
      <w:r w:rsidRPr="00CE55D2">
        <w:rPr>
          <w:rStyle w:val="StyleUnderline"/>
          <w:highlight w:val="green"/>
        </w:rPr>
        <w:t>The face</w:t>
      </w:r>
      <w:r w:rsidRPr="00334C0E">
        <w:rPr>
          <w:rStyle w:val="StyleUnderline"/>
        </w:rPr>
        <w:t xml:space="preserve"> expresses a dominant outlook and mode of understanding; it </w:t>
      </w:r>
      <w:r w:rsidRPr="00CE55D2">
        <w:rPr>
          <w:rStyle w:val="Emphasis"/>
          <w:rFonts w:eastAsia="MS Gothic"/>
          <w:highlight w:val="green"/>
        </w:rPr>
        <w:t>encodes</w:t>
      </w:r>
      <w:r w:rsidRPr="00CE55D2">
        <w:rPr>
          <w:rStyle w:val="StyleUnderline"/>
          <w:highlight w:val="green"/>
        </w:rPr>
        <w:t xml:space="preserve"> a</w:t>
      </w:r>
      <w:r w:rsidRPr="00334C0E">
        <w:rPr>
          <w:rStyle w:val="StyleUnderline"/>
        </w:rPr>
        <w:t xml:space="preserve"> particularly powerful </w:t>
      </w:r>
      <w:r w:rsidRPr="00CE55D2">
        <w:rPr>
          <w:rStyle w:val="Emphasis"/>
          <w:rFonts w:eastAsia="MS Gothic"/>
          <w:highlight w:val="green"/>
        </w:rPr>
        <w:t>regime of signs</w:t>
      </w:r>
      <w:r w:rsidRPr="00C842AA">
        <w:t xml:space="preserve">. </w:t>
      </w:r>
      <w:r w:rsidRPr="00334C0E">
        <w:rPr>
          <w:rStyle w:val="StyleUnderline"/>
        </w:rPr>
        <w:t xml:space="preserve">A face is powerful for as long as </w:t>
      </w:r>
      <w:r w:rsidRPr="00334C0E">
        <w:rPr>
          <w:rStyle w:val="Emphasis"/>
          <w:rFonts w:eastAsia="MS Gothic"/>
        </w:rPr>
        <w:t>its expression remains fixed</w:t>
      </w:r>
      <w:r w:rsidRPr="00C842AA">
        <w:t xml:space="preserve">: that is, </w:t>
      </w:r>
      <w:r w:rsidRPr="00334C0E">
        <w:rPr>
          <w:rStyle w:val="StyleUnderline"/>
        </w:rPr>
        <w:t>for as long as the regime of signs it expresses repeats regularly and persuasively through time</w:t>
      </w:r>
      <w:r w:rsidRPr="00C842AA">
        <w:t xml:space="preserve">. </w:t>
      </w:r>
      <w:r w:rsidRPr="00334C0E">
        <w:rPr>
          <w:rStyle w:val="StyleUnderline"/>
        </w:rPr>
        <w:t>Its resistance to transformation ensures its continuation in its given form</w:t>
      </w:r>
      <w:r w:rsidRPr="00C842AA">
        <w:t xml:space="preserve">. Patricia </w:t>
      </w:r>
      <w:proofErr w:type="spellStart"/>
      <w:r w:rsidRPr="00C842AA">
        <w:t>MacCormack</w:t>
      </w:r>
      <w:proofErr w:type="spellEnd"/>
      <w:r w:rsidRPr="00C842AA">
        <w:t xml:space="preserve"> (2004: 137) comments:</w:t>
      </w:r>
    </w:p>
    <w:p w14:paraId="3335AEA9" w14:textId="77777777" w:rsidR="00A81811" w:rsidRPr="00C842AA" w:rsidRDefault="00A81811" w:rsidP="00BD5F40">
      <w:pPr>
        <w:jc w:val="both"/>
      </w:pPr>
      <w:r w:rsidRPr="00334C0E">
        <w:rPr>
          <w:rStyle w:val="Emphasis"/>
          <w:rFonts w:eastAsia="MS Gothic"/>
        </w:rPr>
        <w:t>the face is a landscape</w:t>
      </w:r>
      <w:r w:rsidRPr="00C842AA">
        <w:t xml:space="preserve">. </w:t>
      </w:r>
      <w:r w:rsidRPr="00CE55D2">
        <w:rPr>
          <w:rStyle w:val="StyleUnderline"/>
          <w:highlight w:val="green"/>
        </w:rPr>
        <w:t xml:space="preserve">The </w:t>
      </w:r>
      <w:r w:rsidRPr="00CE55D2">
        <w:rPr>
          <w:rStyle w:val="Emphasis"/>
          <w:rFonts w:eastAsia="MS Gothic"/>
          <w:highlight w:val="green"/>
        </w:rPr>
        <w:t>faced landscape</w:t>
      </w:r>
      <w:r w:rsidRPr="00CE55D2">
        <w:rPr>
          <w:rStyle w:val="StyleUnderline"/>
          <w:highlight w:val="green"/>
        </w:rPr>
        <w:t xml:space="preserve"> is </w:t>
      </w:r>
      <w:r w:rsidRPr="00CE55D2">
        <w:rPr>
          <w:rStyle w:val="Emphasis"/>
          <w:rFonts w:eastAsia="MS Gothic"/>
          <w:highlight w:val="green"/>
        </w:rPr>
        <w:t>rigid</w:t>
      </w:r>
      <w:r w:rsidRPr="00334C0E">
        <w:rPr>
          <w:rStyle w:val="StyleUnderline"/>
        </w:rPr>
        <w:t>, changeable only in relation to a set of predictable variances</w:t>
      </w:r>
      <w:r w:rsidRPr="00C842AA">
        <w:t xml:space="preserve">. </w:t>
      </w:r>
      <w:r w:rsidRPr="00334C0E">
        <w:rPr>
          <w:rStyle w:val="StyleUnderline"/>
        </w:rPr>
        <w:t xml:space="preserve">The landscape is also cultivated by a certain set of people, who own, run and map the land. The land is </w:t>
      </w:r>
      <w:proofErr w:type="spellStart"/>
      <w:r w:rsidRPr="00334C0E">
        <w:rPr>
          <w:rStyle w:val="StyleUnderline"/>
        </w:rPr>
        <w:t>recognised</w:t>
      </w:r>
      <w:proofErr w:type="spellEnd"/>
      <w:r w:rsidRPr="00334C0E">
        <w:rPr>
          <w:rStyle w:val="StyleUnderline"/>
        </w:rPr>
        <w:t xml:space="preserve"> in a certain way</w:t>
      </w:r>
      <w:r w:rsidRPr="00C842AA">
        <w:t>.</w:t>
      </w:r>
    </w:p>
    <w:p w14:paraId="2D7A6230" w14:textId="77777777" w:rsidR="00A81811" w:rsidRPr="00334C0E" w:rsidRDefault="00A81811" w:rsidP="00BD5F40">
      <w:pPr>
        <w:jc w:val="both"/>
        <w:rPr>
          <w:rStyle w:val="StyleUnderline"/>
        </w:rPr>
      </w:pPr>
      <w:r w:rsidRPr="00C842AA">
        <w:t xml:space="preserve">As </w:t>
      </w:r>
      <w:proofErr w:type="spellStart"/>
      <w:r w:rsidRPr="00C842AA">
        <w:t>Hage</w:t>
      </w:r>
      <w:proofErr w:type="spellEnd"/>
      <w:r w:rsidRPr="00C842AA">
        <w:t xml:space="preserve"> (1998) illustrates, </w:t>
      </w:r>
      <w:r w:rsidRPr="00334C0E">
        <w:rPr>
          <w:rStyle w:val="StyleUnderline"/>
        </w:rPr>
        <w:t xml:space="preserve">this </w:t>
      </w:r>
      <w:r w:rsidRPr="00334C0E">
        <w:rPr>
          <w:rStyle w:val="Emphasis"/>
          <w:rFonts w:eastAsia="MS Gothic"/>
        </w:rPr>
        <w:t>facial landscape</w:t>
      </w:r>
      <w:r w:rsidRPr="00334C0E">
        <w:rPr>
          <w:rStyle w:val="StyleUnderline"/>
        </w:rPr>
        <w:t xml:space="preserve"> is </w:t>
      </w:r>
      <w:proofErr w:type="spellStart"/>
      <w:r w:rsidRPr="00334C0E">
        <w:rPr>
          <w:rStyle w:val="StyleUnderline"/>
        </w:rPr>
        <w:t>recognised</w:t>
      </w:r>
      <w:proofErr w:type="spellEnd"/>
      <w:r w:rsidRPr="00334C0E">
        <w:rPr>
          <w:rStyle w:val="StyleUnderline"/>
        </w:rPr>
        <w:t xml:space="preserve"> from the privileged point of view of a political aristocracy.</w:t>
      </w:r>
    </w:p>
    <w:p w14:paraId="4B158847" w14:textId="77777777" w:rsidR="00A81811" w:rsidRPr="00C842AA" w:rsidRDefault="00A81811" w:rsidP="00BD5F40">
      <w:pPr>
        <w:jc w:val="both"/>
      </w:pPr>
      <w:r w:rsidRPr="00CE55D2">
        <w:rPr>
          <w:rStyle w:val="StyleUnderline"/>
          <w:highlight w:val="green"/>
        </w:rPr>
        <w:t>The face is</w:t>
      </w:r>
      <w:r w:rsidRPr="00C842AA">
        <w:t xml:space="preserve">, then, </w:t>
      </w:r>
      <w:r w:rsidRPr="00CE55D2">
        <w:rPr>
          <w:rStyle w:val="Emphasis"/>
          <w:rFonts w:eastAsia="MS Gothic"/>
          <w:highlight w:val="green"/>
        </w:rPr>
        <w:t>an apparatus of capture</w:t>
      </w:r>
      <w:r w:rsidRPr="00CE55D2">
        <w:rPr>
          <w:rStyle w:val="StyleUnderline"/>
          <w:highlight w:val="green"/>
        </w:rPr>
        <w:t xml:space="preserve"> which </w:t>
      </w:r>
      <w:r w:rsidRPr="00CE55D2">
        <w:rPr>
          <w:rStyle w:val="Emphasis"/>
          <w:rFonts w:eastAsia="MS Gothic"/>
          <w:highlight w:val="green"/>
        </w:rPr>
        <w:t xml:space="preserve">records and </w:t>
      </w:r>
      <w:proofErr w:type="spellStart"/>
      <w:r w:rsidRPr="00CE55D2">
        <w:rPr>
          <w:rStyle w:val="Emphasis"/>
          <w:rFonts w:eastAsia="MS Gothic"/>
          <w:highlight w:val="green"/>
        </w:rPr>
        <w:t>organises</w:t>
      </w:r>
      <w:proofErr w:type="spellEnd"/>
      <w:r w:rsidRPr="00CE55D2">
        <w:rPr>
          <w:rStyle w:val="StyleUnderline"/>
          <w:highlight w:val="green"/>
        </w:rPr>
        <w:t xml:space="preserve"> events</w:t>
      </w:r>
      <w:r w:rsidRPr="00334C0E">
        <w:rPr>
          <w:rStyle w:val="StyleUnderline"/>
        </w:rPr>
        <w:t xml:space="preserve"> and concepts into meaningful sequences and structures of expres</w:t>
      </w:r>
      <w:r w:rsidRPr="00334C0E">
        <w:rPr>
          <w:rStyle w:val="StyleUnderline"/>
        </w:rPr>
        <w:softHyphen/>
        <w:t xml:space="preserve">sion </w:t>
      </w:r>
      <w:r w:rsidRPr="00CE55D2">
        <w:rPr>
          <w:rStyle w:val="StyleUnderline"/>
          <w:highlight w:val="green"/>
        </w:rPr>
        <w:t xml:space="preserve">that serve the interests of a political </w:t>
      </w:r>
      <w:r w:rsidRPr="00CE55D2">
        <w:rPr>
          <w:rStyle w:val="StyleUnderline"/>
          <w:highlight w:val="green"/>
        </w:rPr>
        <w:lastRenderedPageBreak/>
        <w:t>aristocracy</w:t>
      </w:r>
      <w:r w:rsidRPr="00C842AA">
        <w:t xml:space="preserve">. </w:t>
      </w:r>
      <w:r w:rsidRPr="00334C0E">
        <w:rPr>
          <w:rStyle w:val="StyleUnderline"/>
        </w:rPr>
        <w:t xml:space="preserve">It is comprised of </w:t>
      </w:r>
      <w:r w:rsidRPr="00334C0E">
        <w:rPr>
          <w:rStyle w:val="Emphasis"/>
          <w:rFonts w:eastAsia="MS Gothic"/>
        </w:rPr>
        <w:t>'a general space of comparison</w:t>
      </w:r>
      <w:r w:rsidRPr="00334C0E">
        <w:rPr>
          <w:rStyle w:val="StyleUnderline"/>
        </w:rPr>
        <w:t xml:space="preserve"> and a mobile </w:t>
      </w:r>
      <w:proofErr w:type="spellStart"/>
      <w:r w:rsidRPr="00334C0E">
        <w:rPr>
          <w:rStyle w:val="StyleUnderline"/>
        </w:rPr>
        <w:t>centre</w:t>
      </w:r>
      <w:proofErr w:type="spellEnd"/>
      <w:r w:rsidRPr="00334C0E">
        <w:rPr>
          <w:rStyle w:val="StyleUnderline"/>
        </w:rPr>
        <w:t xml:space="preserve"> of appropriation'</w:t>
      </w:r>
      <w:r w:rsidRPr="00C842AA">
        <w:t xml:space="preserve"> (Deleuze and Guattari 1</w:t>
      </w:r>
      <w:r>
        <w:t xml:space="preserve">987: 444). </w:t>
      </w:r>
      <w:r w:rsidRPr="00334C0E">
        <w:rPr>
          <w:rStyle w:val="StyleUnderline"/>
        </w:rPr>
        <w:t xml:space="preserve">The </w:t>
      </w:r>
      <w:r w:rsidRPr="00334C0E">
        <w:rPr>
          <w:rStyle w:val="Emphasis"/>
          <w:rFonts w:eastAsia="MS Gothic"/>
        </w:rPr>
        <w:t>'white wall' of the signifier</w:t>
      </w:r>
      <w:r w:rsidRPr="00334C0E">
        <w:rPr>
          <w:rStyle w:val="StyleUnderline"/>
        </w:rPr>
        <w:t xml:space="preserve"> acts to 'define zones of frequency o</w:t>
      </w:r>
      <w:r>
        <w:rPr>
          <w:rStyle w:val="StyleUnderline"/>
        </w:rPr>
        <w:t xml:space="preserve">r probability, </w:t>
      </w:r>
      <w:r w:rsidRPr="00334C0E">
        <w:rPr>
          <w:rStyle w:val="Emphasis"/>
          <w:rFonts w:eastAsia="MS Gothic"/>
        </w:rPr>
        <w:t>delimit a field</w:t>
      </w:r>
      <w:r>
        <w:rPr>
          <w:rStyle w:val="StyleUnderline"/>
        </w:rPr>
        <w:t xml:space="preserve"> t</w:t>
      </w:r>
      <w:r w:rsidRPr="00334C0E">
        <w:rPr>
          <w:rStyle w:val="StyleUnderline"/>
        </w:rPr>
        <w:t xml:space="preserve">hat </w:t>
      </w:r>
      <w:proofErr w:type="spellStart"/>
      <w:r w:rsidRPr="00334C0E">
        <w:rPr>
          <w:rStyle w:val="Emphasis"/>
          <w:rFonts w:eastAsia="MS Gothic"/>
        </w:rPr>
        <w:t>neu</w:t>
      </w:r>
      <w:r w:rsidRPr="00334C0E">
        <w:rPr>
          <w:rStyle w:val="Emphasis"/>
          <w:rFonts w:eastAsia="MS Gothic"/>
        </w:rPr>
        <w:softHyphen/>
        <w:t>tralises</w:t>
      </w:r>
      <w:proofErr w:type="spellEnd"/>
      <w:r w:rsidRPr="00334C0E">
        <w:rPr>
          <w:rStyle w:val="StyleUnderline"/>
        </w:rPr>
        <w:t xml:space="preserve"> in advance any expressions or connections </w:t>
      </w:r>
      <w:r>
        <w:rPr>
          <w:rStyle w:val="Emphasis"/>
          <w:rFonts w:eastAsia="MS Gothic"/>
        </w:rPr>
        <w:t>unamenable to t</w:t>
      </w:r>
      <w:r w:rsidRPr="00334C0E">
        <w:rPr>
          <w:rStyle w:val="Emphasis"/>
          <w:rFonts w:eastAsia="MS Gothic"/>
        </w:rPr>
        <w:t>he appropriate significations'</w:t>
      </w:r>
      <w:r w:rsidRPr="00C842AA">
        <w:t xml:space="preserve"> (ibid.: 168</w:t>
      </w:r>
      <w:r w:rsidRPr="00334C0E">
        <w:t xml:space="preserve">). </w:t>
      </w:r>
      <w:r w:rsidRPr="00334C0E">
        <w:rPr>
          <w:rStyle w:val="StyleUnderline"/>
        </w:rPr>
        <w:t xml:space="preserve">The </w:t>
      </w:r>
      <w:r w:rsidRPr="00334C0E">
        <w:rPr>
          <w:rStyle w:val="Emphasis"/>
          <w:rFonts w:eastAsia="MS Gothic"/>
        </w:rPr>
        <w:t>'black hole' of subjectivity</w:t>
      </w:r>
      <w:r w:rsidRPr="00334C0E">
        <w:rPr>
          <w:rStyle w:val="StyleUnderline"/>
        </w:rPr>
        <w:t xml:space="preserve"> constitutes </w:t>
      </w:r>
      <w:r w:rsidRPr="00334C0E">
        <w:rPr>
          <w:rStyle w:val="Emphasis"/>
          <w:rFonts w:eastAsia="MS Gothic"/>
        </w:rPr>
        <w:t xml:space="preserve">a perceptive and interpretive </w:t>
      </w:r>
      <w:proofErr w:type="spellStart"/>
      <w:r w:rsidRPr="00334C0E">
        <w:rPr>
          <w:rStyle w:val="Emphasis"/>
          <w:rFonts w:eastAsia="MS Gothic"/>
        </w:rPr>
        <w:t>centre</w:t>
      </w:r>
      <w:proofErr w:type="spellEnd"/>
      <w:r w:rsidRPr="00334C0E">
        <w:rPr>
          <w:rStyle w:val="StyleUnderline"/>
        </w:rPr>
        <w:t xml:space="preserve">, which draws in, </w:t>
      </w:r>
      <w:r w:rsidRPr="00334C0E">
        <w:rPr>
          <w:rStyle w:val="Emphasis"/>
          <w:rFonts w:eastAsia="MS Gothic"/>
        </w:rPr>
        <w:t>assimi</w:t>
      </w:r>
      <w:r w:rsidRPr="00334C0E">
        <w:rPr>
          <w:rStyle w:val="Emphasis"/>
          <w:rFonts w:eastAsia="MS Gothic"/>
        </w:rPr>
        <w:softHyphen/>
        <w:t>lates</w:t>
      </w:r>
      <w:r>
        <w:rPr>
          <w:rStyle w:val="StyleUnderline"/>
        </w:rPr>
        <w:t xml:space="preserve"> and </w:t>
      </w:r>
      <w:r w:rsidRPr="00334C0E">
        <w:rPr>
          <w:rStyle w:val="Emphasis"/>
          <w:rFonts w:eastAsia="MS Gothic"/>
        </w:rPr>
        <w:t>transforms</w:t>
      </w:r>
      <w:r>
        <w:rPr>
          <w:rStyle w:val="StyleUnderline"/>
        </w:rPr>
        <w:t xml:space="preserve"> alterit</w:t>
      </w:r>
      <w:r w:rsidRPr="00334C0E">
        <w:rPr>
          <w:rStyle w:val="StyleUnderline"/>
        </w:rPr>
        <w:t xml:space="preserve">y, </w:t>
      </w:r>
      <w:r w:rsidRPr="00334C0E">
        <w:rPr>
          <w:rStyle w:val="Emphasis"/>
          <w:rFonts w:eastAsia="MS Gothic"/>
        </w:rPr>
        <w:t xml:space="preserve">encompassing and </w:t>
      </w:r>
      <w:proofErr w:type="spellStart"/>
      <w:r w:rsidRPr="00334C0E">
        <w:rPr>
          <w:rStyle w:val="Emphasis"/>
          <w:rFonts w:eastAsia="MS Gothic"/>
        </w:rPr>
        <w:t>internalising</w:t>
      </w:r>
      <w:proofErr w:type="spellEnd"/>
      <w:r w:rsidRPr="00334C0E">
        <w:rPr>
          <w:rStyle w:val="StyleUnderline"/>
        </w:rPr>
        <w:t xml:space="preserve"> various interpretations </w:t>
      </w:r>
      <w:r w:rsidRPr="00334C0E">
        <w:rPr>
          <w:rStyle w:val="Emphasis"/>
          <w:rFonts w:eastAsia="MS Gothic"/>
        </w:rPr>
        <w:t>within an existing structure</w:t>
      </w:r>
      <w:r w:rsidRPr="00334C0E">
        <w:rPr>
          <w:rStyle w:val="StyleUnderline"/>
        </w:rPr>
        <w:t xml:space="preserve"> of </w:t>
      </w:r>
      <w:r w:rsidRPr="00334C0E">
        <w:rPr>
          <w:rStyle w:val="Emphasis"/>
          <w:rFonts w:eastAsia="MS Gothic"/>
        </w:rPr>
        <w:t>significance and compre</w:t>
      </w:r>
      <w:r w:rsidRPr="00334C0E">
        <w:rPr>
          <w:rStyle w:val="Emphasis"/>
          <w:rFonts w:eastAsia="MS Gothic"/>
        </w:rPr>
        <w:softHyphen/>
        <w:t>hension</w:t>
      </w:r>
      <w:r>
        <w:t xml:space="preserve">. Together, </w:t>
      </w:r>
      <w:r w:rsidRPr="00CE55D2">
        <w:rPr>
          <w:rStyle w:val="StyleUnderline"/>
          <w:highlight w:val="green"/>
        </w:rPr>
        <w:t xml:space="preserve">the 'white wall' of the signifier and the 'black hole' of subjectivity </w:t>
      </w:r>
      <w:r w:rsidRPr="00CE55D2">
        <w:rPr>
          <w:rStyle w:val="Emphasis"/>
          <w:rFonts w:eastAsia="MS Gothic"/>
          <w:highlight w:val="green"/>
        </w:rPr>
        <w:t>effect the operation of representation</w:t>
      </w:r>
      <w:r w:rsidRPr="00C842AA">
        <w:t xml:space="preserve">. In this process, </w:t>
      </w:r>
      <w:r w:rsidRPr="00CE55D2">
        <w:rPr>
          <w:rStyle w:val="StyleUnderline"/>
          <w:highlight w:val="green"/>
        </w:rPr>
        <w:t>differ</w:t>
      </w:r>
      <w:r w:rsidRPr="00CE55D2">
        <w:rPr>
          <w:rStyle w:val="StyleUnderline"/>
          <w:highlight w:val="green"/>
        </w:rPr>
        <w:softHyphen/>
        <w:t xml:space="preserve">ence is </w:t>
      </w:r>
      <w:r w:rsidRPr="00CE55D2">
        <w:rPr>
          <w:rStyle w:val="Emphasis"/>
          <w:rFonts w:eastAsia="MS Gothic"/>
          <w:highlight w:val="green"/>
        </w:rPr>
        <w:t>compared and measured</w:t>
      </w:r>
      <w:r w:rsidRPr="00CE55D2">
        <w:rPr>
          <w:rStyle w:val="StyleUnderline"/>
          <w:highlight w:val="green"/>
        </w:rPr>
        <w:t xml:space="preserve"> in terms of its </w:t>
      </w:r>
      <w:proofErr w:type="spellStart"/>
      <w:r w:rsidRPr="00CE55D2">
        <w:rPr>
          <w:rStyle w:val="Emphasis"/>
          <w:rFonts w:eastAsia="MS Gothic"/>
          <w:highlight w:val="green"/>
        </w:rPr>
        <w:t>recognised</w:t>
      </w:r>
      <w:proofErr w:type="spellEnd"/>
      <w:r w:rsidRPr="00CE55D2">
        <w:rPr>
          <w:rStyle w:val="Emphasis"/>
          <w:rFonts w:eastAsia="MS Gothic"/>
          <w:highlight w:val="green"/>
        </w:rPr>
        <w:t xml:space="preserve"> resemblance</w:t>
      </w:r>
      <w:r w:rsidRPr="00CE55D2">
        <w:rPr>
          <w:rStyle w:val="StyleUnderline"/>
          <w:highlight w:val="green"/>
        </w:rPr>
        <w:t xml:space="preserve"> to a given or </w:t>
      </w:r>
      <w:r w:rsidRPr="00CE55D2">
        <w:rPr>
          <w:rStyle w:val="Emphasis"/>
          <w:rFonts w:eastAsia="MS Gothic"/>
          <w:highlight w:val="green"/>
        </w:rPr>
        <w:t>established representative form</w:t>
      </w:r>
      <w:r w:rsidRPr="00C842AA">
        <w:t xml:space="preserve">; </w:t>
      </w:r>
      <w:r w:rsidRPr="00CE55D2">
        <w:rPr>
          <w:rStyle w:val="StyleUnderline"/>
          <w:highlight w:val="green"/>
        </w:rPr>
        <w:t xml:space="preserve">this </w:t>
      </w:r>
      <w:r w:rsidRPr="00CE55D2">
        <w:rPr>
          <w:rStyle w:val="Emphasis"/>
          <w:rFonts w:eastAsia="MS Gothic"/>
          <w:highlight w:val="green"/>
        </w:rPr>
        <w:t>privileging of simili</w:t>
      </w:r>
      <w:r w:rsidRPr="00CE55D2">
        <w:rPr>
          <w:rStyle w:val="Emphasis"/>
          <w:rFonts w:eastAsia="MS Gothic"/>
          <w:highlight w:val="green"/>
        </w:rPr>
        <w:softHyphen/>
        <w:t>tude and resemblance</w:t>
      </w:r>
      <w:r w:rsidRPr="00CE55D2">
        <w:rPr>
          <w:rStyle w:val="StyleUnderline"/>
          <w:highlight w:val="green"/>
        </w:rPr>
        <w:t xml:space="preserve"> </w:t>
      </w:r>
      <w:proofErr w:type="spellStart"/>
      <w:r w:rsidRPr="00CE55D2">
        <w:rPr>
          <w:rStyle w:val="StyleUnderline"/>
          <w:highlight w:val="green"/>
        </w:rPr>
        <w:t>categorises</w:t>
      </w:r>
      <w:proofErr w:type="spellEnd"/>
      <w:r w:rsidRPr="00CE55D2">
        <w:rPr>
          <w:rStyle w:val="StyleUnderline"/>
          <w:highlight w:val="green"/>
        </w:rPr>
        <w:t xml:space="preserve"> </w:t>
      </w:r>
      <w:r w:rsidRPr="00CE55D2">
        <w:rPr>
          <w:rStyle w:val="Emphasis"/>
          <w:rFonts w:eastAsia="MS Gothic"/>
          <w:highlight w:val="green"/>
        </w:rPr>
        <w:t>inassimilable difference</w:t>
      </w:r>
      <w:r w:rsidRPr="00CE55D2">
        <w:rPr>
          <w:rStyle w:val="StyleUnderline"/>
          <w:highlight w:val="green"/>
        </w:rPr>
        <w:t xml:space="preserve"> as 'unruly' or 'outcast' and </w:t>
      </w:r>
      <w:r w:rsidRPr="00CE55D2">
        <w:rPr>
          <w:rStyle w:val="Emphasis"/>
          <w:rFonts w:eastAsia="MS Gothic"/>
          <w:highlight w:val="green"/>
        </w:rPr>
        <w:t>reproduces</w:t>
      </w:r>
      <w:r w:rsidRPr="00CE55D2">
        <w:rPr>
          <w:rStyle w:val="StyleUnderline"/>
          <w:highlight w:val="green"/>
        </w:rPr>
        <w:t xml:space="preserve"> an expanding principle of </w:t>
      </w:r>
      <w:r w:rsidRPr="00CE55D2">
        <w:rPr>
          <w:rStyle w:val="Emphasis"/>
          <w:rFonts w:eastAsia="MS Gothic"/>
          <w:highlight w:val="green"/>
        </w:rPr>
        <w:t>identity or sameness</w:t>
      </w:r>
      <w:r w:rsidRPr="00CE55D2">
        <w:rPr>
          <w:rStyle w:val="StyleUnderline"/>
          <w:highlight w:val="green"/>
        </w:rPr>
        <w:t xml:space="preserve"> in the process of signification</w:t>
      </w:r>
      <w:r w:rsidRPr="00C842AA">
        <w:t xml:space="preserve">. Thus, for Deleuze and Guattari, </w:t>
      </w:r>
      <w:r w:rsidRPr="00334C0E">
        <w:rPr>
          <w:rStyle w:val="StyleUnderline"/>
        </w:rPr>
        <w:t>faciality privileges the conceptual cluster of identity, resemblance and analogy that underscores the possibility of representation and the poli</w:t>
      </w:r>
      <w:r>
        <w:rPr>
          <w:rStyle w:val="StyleUnderline"/>
        </w:rPr>
        <w:t>tics of recognition underlying t</w:t>
      </w:r>
      <w:r w:rsidRPr="00334C0E">
        <w:rPr>
          <w:rStyle w:val="StyleUnderline"/>
        </w:rPr>
        <w:t>he management and hierarchical distribution of identities within a political space, such as that described by a nation.</w:t>
      </w:r>
    </w:p>
    <w:p w14:paraId="1419F884" w14:textId="77777777" w:rsidR="00A81811" w:rsidRPr="00C842AA" w:rsidRDefault="00A81811" w:rsidP="00BD5F40">
      <w:pPr>
        <w:jc w:val="both"/>
      </w:pPr>
      <w:r w:rsidRPr="00F24F4B">
        <w:rPr>
          <w:rStyle w:val="StyleUnderline"/>
        </w:rPr>
        <w:t xml:space="preserve">The facial system produces an </w:t>
      </w:r>
      <w:r w:rsidRPr="00F24F4B">
        <w:rPr>
          <w:rStyle w:val="Emphasis"/>
          <w:rFonts w:eastAsia="MS Gothic"/>
        </w:rPr>
        <w:t>abstract model of identity</w:t>
      </w:r>
      <w:r w:rsidRPr="00F24F4B">
        <w:rPr>
          <w:rStyle w:val="StyleUnderline"/>
        </w:rPr>
        <w:t xml:space="preserve"> that is </w:t>
      </w:r>
      <w:proofErr w:type="spellStart"/>
      <w:r w:rsidRPr="00F24F4B">
        <w:rPr>
          <w:rStyle w:val="Emphasis"/>
          <w:rFonts w:eastAsia="MS Gothic"/>
        </w:rPr>
        <w:t>gener</w:t>
      </w:r>
      <w:r w:rsidRPr="00F24F4B">
        <w:rPr>
          <w:rStyle w:val="Emphasis"/>
          <w:rFonts w:eastAsia="MS Gothic"/>
        </w:rPr>
        <w:softHyphen/>
        <w:t>alised</w:t>
      </w:r>
      <w:proofErr w:type="spellEnd"/>
      <w:r w:rsidRPr="00F24F4B">
        <w:rPr>
          <w:rStyle w:val="StyleUnderline"/>
        </w:rPr>
        <w:t xml:space="preserve"> and </w:t>
      </w:r>
      <w:proofErr w:type="spellStart"/>
      <w:r w:rsidRPr="00F24F4B">
        <w:rPr>
          <w:rStyle w:val="Emphasis"/>
          <w:rFonts w:eastAsia="MS Gothic"/>
        </w:rPr>
        <w:t>standardised</w:t>
      </w:r>
      <w:proofErr w:type="spellEnd"/>
      <w:r w:rsidRPr="00F24F4B">
        <w:rPr>
          <w:rStyle w:val="StyleUnderline"/>
        </w:rPr>
        <w:t xml:space="preserve">; the face enables </w:t>
      </w:r>
      <w:r w:rsidRPr="00F24F4B">
        <w:rPr>
          <w:rStyle w:val="Emphasis"/>
          <w:rFonts w:eastAsia="MS Gothic"/>
        </w:rPr>
        <w:t xml:space="preserve">a 'computation of </w:t>
      </w:r>
      <w:proofErr w:type="spellStart"/>
      <w:r w:rsidRPr="00F24F4B">
        <w:rPr>
          <w:rStyle w:val="Emphasis"/>
          <w:rFonts w:eastAsia="MS Gothic"/>
        </w:rPr>
        <w:t>normalities'</w:t>
      </w:r>
      <w:proofErr w:type="spellEnd"/>
      <w:r w:rsidRPr="00C842AA">
        <w:t xml:space="preserve"> (Deleuze and Guattari 1987: 178). </w:t>
      </w:r>
      <w:proofErr w:type="spellStart"/>
      <w:r w:rsidRPr="00C842AA">
        <w:t>MacCormack</w:t>
      </w:r>
      <w:proofErr w:type="spellEnd"/>
      <w:r w:rsidRPr="00C842AA">
        <w:t xml:space="preserve"> (2004: 136) explains that, as a consequence, </w:t>
      </w:r>
      <w:r w:rsidRPr="00F24F4B">
        <w:rPr>
          <w:rStyle w:val="StyleUnderline"/>
        </w:rPr>
        <w:t xml:space="preserve">'when we are </w:t>
      </w:r>
      <w:proofErr w:type="spellStart"/>
      <w:r w:rsidRPr="00F24F4B">
        <w:rPr>
          <w:rStyle w:val="StyleUnderline"/>
        </w:rPr>
        <w:t>facialised</w:t>
      </w:r>
      <w:proofErr w:type="spellEnd"/>
      <w:r w:rsidRPr="00F24F4B">
        <w:rPr>
          <w:rStyle w:val="StyleUnderline"/>
        </w:rPr>
        <w:t xml:space="preserve">, we are made visible </w:t>
      </w:r>
      <w:r w:rsidRPr="00F24F4B">
        <w:rPr>
          <w:rStyle w:val="Emphasis"/>
          <w:rFonts w:eastAsia="MS Gothic"/>
        </w:rPr>
        <w:t>only within one dominant system</w:t>
      </w:r>
      <w:r w:rsidRPr="00F24F4B">
        <w:rPr>
          <w:rStyle w:val="StyleUnderline"/>
        </w:rPr>
        <w:t xml:space="preserve"> and in </w:t>
      </w:r>
      <w:r w:rsidRPr="00F24F4B">
        <w:rPr>
          <w:rStyle w:val="Emphasis"/>
          <w:rFonts w:eastAsia="MS Gothic"/>
        </w:rPr>
        <w:t>the only manner</w:t>
      </w:r>
      <w:r w:rsidRPr="00F24F4B">
        <w:rPr>
          <w:rStyle w:val="StyleUnderline"/>
        </w:rPr>
        <w:t xml:space="preserve"> that the dominant system </w:t>
      </w:r>
      <w:r w:rsidRPr="00F24F4B">
        <w:rPr>
          <w:rStyle w:val="Emphasis"/>
          <w:rFonts w:eastAsia="MS Gothic"/>
        </w:rPr>
        <w:t>understands</w:t>
      </w:r>
      <w:r w:rsidRPr="00C842AA">
        <w:t xml:space="preserve"> . . . </w:t>
      </w:r>
      <w:r w:rsidRPr="00F24F4B">
        <w:rPr>
          <w:rStyle w:val="StyleUnderline"/>
        </w:rPr>
        <w:t xml:space="preserve">certain bodies are </w:t>
      </w:r>
      <w:r w:rsidRPr="00F24F4B">
        <w:rPr>
          <w:rStyle w:val="Emphasis"/>
          <w:rFonts w:eastAsia="MS Gothic"/>
        </w:rPr>
        <w:t>read and valued</w:t>
      </w:r>
      <w:r w:rsidRPr="00F24F4B">
        <w:rPr>
          <w:rStyle w:val="StyleUnderline"/>
        </w:rPr>
        <w:t xml:space="preserve"> according to how they differ from the majoritarian face.</w:t>
      </w:r>
      <w:r w:rsidRPr="00C842AA">
        <w:t xml:space="preserve">' </w:t>
      </w:r>
      <w:r w:rsidRPr="00CE55D2">
        <w:rPr>
          <w:rStyle w:val="StyleUnderline"/>
          <w:sz w:val="32"/>
          <w:szCs w:val="32"/>
          <w:highlight w:val="green"/>
        </w:rPr>
        <w:t xml:space="preserve">Faciality corresponds with </w:t>
      </w:r>
      <w:r w:rsidRPr="00CE55D2">
        <w:rPr>
          <w:rStyle w:val="Emphasis"/>
          <w:rFonts w:eastAsia="MS Gothic"/>
          <w:highlight w:val="green"/>
        </w:rPr>
        <w:t>a politics of representative identity</w:t>
      </w:r>
      <w:r w:rsidRPr="00F24F4B">
        <w:rPr>
          <w:sz w:val="32"/>
          <w:szCs w:val="32"/>
        </w:rPr>
        <w:t xml:space="preserve">, in which </w:t>
      </w:r>
      <w:r w:rsidRPr="00CE55D2">
        <w:rPr>
          <w:rStyle w:val="StyleUnderline"/>
          <w:sz w:val="32"/>
          <w:szCs w:val="32"/>
          <w:highlight w:val="green"/>
        </w:rPr>
        <w:t xml:space="preserve">the </w:t>
      </w:r>
      <w:r w:rsidRPr="00CE55D2">
        <w:rPr>
          <w:rStyle w:val="Emphasis"/>
          <w:rFonts w:eastAsia="MS Gothic"/>
          <w:highlight w:val="green"/>
        </w:rPr>
        <w:t>recognition of differ</w:t>
      </w:r>
      <w:r w:rsidRPr="00CE55D2">
        <w:rPr>
          <w:rStyle w:val="Emphasis"/>
          <w:rFonts w:eastAsia="MS Gothic"/>
          <w:highlight w:val="green"/>
        </w:rPr>
        <w:softHyphen/>
        <w:t>ence</w:t>
      </w:r>
      <w:r w:rsidRPr="00CE55D2">
        <w:rPr>
          <w:rStyle w:val="StyleUnderline"/>
          <w:sz w:val="32"/>
          <w:szCs w:val="32"/>
          <w:highlight w:val="green"/>
        </w:rPr>
        <w:t xml:space="preserve"> is achievable </w:t>
      </w:r>
      <w:r w:rsidRPr="00CE55D2">
        <w:rPr>
          <w:rStyle w:val="Emphasis"/>
          <w:rFonts w:eastAsia="MS Gothic"/>
          <w:highlight w:val="green"/>
        </w:rPr>
        <w:t>only in relation to that identity</w:t>
      </w:r>
      <w:r w:rsidRPr="00F24F4B">
        <w:rPr>
          <w:rStyle w:val="StyleUnderline"/>
          <w:sz w:val="32"/>
          <w:szCs w:val="32"/>
        </w:rPr>
        <w:t xml:space="preserve">: </w:t>
      </w:r>
      <w:r w:rsidRPr="00CE55D2">
        <w:rPr>
          <w:rStyle w:val="Emphasis"/>
          <w:rFonts w:eastAsia="MS Gothic"/>
          <w:highlight w:val="green"/>
        </w:rPr>
        <w:t>'the face is a politics'</w:t>
      </w:r>
      <w:r w:rsidRPr="00CE55D2">
        <w:rPr>
          <w:rStyle w:val="StyleUnderline"/>
          <w:sz w:val="32"/>
          <w:szCs w:val="32"/>
          <w:highlight w:val="green"/>
        </w:rPr>
        <w:t xml:space="preserve"> resting upon technologies of </w:t>
      </w:r>
      <w:proofErr w:type="spellStart"/>
      <w:r w:rsidRPr="00CE55D2">
        <w:rPr>
          <w:rStyle w:val="Emphasis"/>
          <w:rFonts w:eastAsia="MS Gothic"/>
          <w:highlight w:val="green"/>
        </w:rPr>
        <w:t>normalisation</w:t>
      </w:r>
      <w:proofErr w:type="spellEnd"/>
      <w:r w:rsidRPr="00CE55D2">
        <w:rPr>
          <w:rStyle w:val="Emphasis"/>
          <w:rFonts w:eastAsia="MS Gothic"/>
          <w:highlight w:val="green"/>
        </w:rPr>
        <w:t xml:space="preserve"> and discipline</w:t>
      </w:r>
      <w:r w:rsidRPr="00C842AA">
        <w:t xml:space="preserve"> (Deleuze and Guattari 1987: 181). </w:t>
      </w:r>
      <w:r w:rsidRPr="00F24F4B">
        <w:rPr>
          <w:rStyle w:val="StyleUnderline"/>
        </w:rPr>
        <w:t xml:space="preserve">The facial structure thereby describes a </w:t>
      </w:r>
      <w:r w:rsidRPr="00F24F4B">
        <w:rPr>
          <w:rStyle w:val="Emphasis"/>
          <w:rFonts w:eastAsia="MS Gothic"/>
        </w:rPr>
        <w:t>general system of representation</w:t>
      </w:r>
      <w:r w:rsidRPr="00F24F4B">
        <w:rPr>
          <w:rStyle w:val="StyleUnderline"/>
        </w:rPr>
        <w:t xml:space="preserve"> that underscores the possibility of </w:t>
      </w:r>
      <w:r w:rsidRPr="00F24F4B">
        <w:rPr>
          <w:rStyle w:val="Emphasis"/>
          <w:rFonts w:eastAsia="MS Gothic"/>
        </w:rPr>
        <w:t xml:space="preserve">a </w:t>
      </w:r>
      <w:proofErr w:type="spellStart"/>
      <w:r w:rsidRPr="00F24F4B">
        <w:rPr>
          <w:rStyle w:val="Emphasis"/>
          <w:rFonts w:eastAsia="MS Gothic"/>
        </w:rPr>
        <w:t>generalised</w:t>
      </w:r>
      <w:proofErr w:type="spellEnd"/>
      <w:r w:rsidRPr="00F24F4B">
        <w:rPr>
          <w:rStyle w:val="Emphasis"/>
          <w:rFonts w:eastAsia="MS Gothic"/>
        </w:rPr>
        <w:t xml:space="preserve"> politics of capture</w:t>
      </w:r>
      <w:r w:rsidRPr="00F24F4B">
        <w:rPr>
          <w:rStyle w:val="StyleUnderline"/>
        </w:rPr>
        <w:t xml:space="preserve">, which may be </w:t>
      </w:r>
      <w:proofErr w:type="spellStart"/>
      <w:r w:rsidRPr="00F24F4B">
        <w:rPr>
          <w:rStyle w:val="StyleUnderline"/>
        </w:rPr>
        <w:t>mobilised</w:t>
      </w:r>
      <w:proofErr w:type="spellEnd"/>
      <w:r w:rsidRPr="00F24F4B">
        <w:rPr>
          <w:rStyle w:val="StyleUnderline"/>
        </w:rPr>
        <w:t xml:space="preserve"> in a range of concrete cir</w:t>
      </w:r>
      <w:r w:rsidRPr="00F24F4B">
        <w:rPr>
          <w:rStyle w:val="StyleUnderline"/>
        </w:rPr>
        <w:softHyphen/>
        <w:t xml:space="preserve">cumstances in specific bodily practices and techniques of control. </w:t>
      </w:r>
      <w:r w:rsidRPr="00CE55D2">
        <w:rPr>
          <w:rStyle w:val="Emphasis"/>
          <w:rFonts w:eastAsia="MS Gothic"/>
          <w:highlight w:val="green"/>
        </w:rPr>
        <w:t>Racism</w:t>
      </w:r>
      <w:r w:rsidRPr="00CE55D2">
        <w:rPr>
          <w:rStyle w:val="StyleUnderline"/>
          <w:sz w:val="32"/>
          <w:szCs w:val="32"/>
          <w:highlight w:val="green"/>
        </w:rPr>
        <w:t xml:space="preserve"> is</w:t>
      </w:r>
      <w:r w:rsidRPr="00F24F4B">
        <w:rPr>
          <w:rStyle w:val="StyleUnderline"/>
          <w:sz w:val="32"/>
          <w:szCs w:val="32"/>
        </w:rPr>
        <w:t xml:space="preserve"> therefore </w:t>
      </w:r>
      <w:r w:rsidRPr="00CE55D2">
        <w:rPr>
          <w:rStyle w:val="Emphasis"/>
          <w:rFonts w:eastAsia="MS Gothic"/>
          <w:highlight w:val="green"/>
        </w:rPr>
        <w:t>not the only mode</w:t>
      </w:r>
      <w:r w:rsidRPr="00CE55D2">
        <w:rPr>
          <w:rStyle w:val="StyleUnderline"/>
          <w:sz w:val="32"/>
          <w:szCs w:val="32"/>
          <w:highlight w:val="green"/>
        </w:rPr>
        <w:t xml:space="preserve"> that can be taken by </w:t>
      </w:r>
      <w:proofErr w:type="spellStart"/>
      <w:r w:rsidRPr="00CE55D2">
        <w:rPr>
          <w:rStyle w:val="StyleUnderline"/>
          <w:sz w:val="32"/>
          <w:szCs w:val="32"/>
          <w:highlight w:val="green"/>
        </w:rPr>
        <w:t>facialised</w:t>
      </w:r>
      <w:proofErr w:type="spellEnd"/>
      <w:r w:rsidRPr="00CE55D2">
        <w:rPr>
          <w:rStyle w:val="StyleUnderline"/>
          <w:sz w:val="32"/>
          <w:szCs w:val="32"/>
          <w:highlight w:val="green"/>
        </w:rPr>
        <w:t xml:space="preserve"> politics, which in fact extends </w:t>
      </w:r>
      <w:r w:rsidRPr="00CE55D2">
        <w:rPr>
          <w:rStyle w:val="Emphasis"/>
          <w:rFonts w:eastAsia="MS Gothic"/>
          <w:highlight w:val="green"/>
        </w:rPr>
        <w:t>to all majoritarian practices of power</w:t>
      </w:r>
      <w:r w:rsidRPr="00CE55D2">
        <w:rPr>
          <w:rStyle w:val="StyleUnderline"/>
          <w:sz w:val="32"/>
          <w:szCs w:val="32"/>
          <w:highlight w:val="green"/>
        </w:rPr>
        <w:t xml:space="preserve">, including, for example, </w:t>
      </w:r>
      <w:r w:rsidRPr="00CE55D2">
        <w:rPr>
          <w:rStyle w:val="Emphasis"/>
          <w:rFonts w:eastAsia="MS Gothic"/>
          <w:highlight w:val="green"/>
        </w:rPr>
        <w:t>masculinism</w:t>
      </w:r>
      <w:r w:rsidRPr="00CE55D2">
        <w:rPr>
          <w:rStyle w:val="StyleUnderline"/>
          <w:sz w:val="32"/>
          <w:szCs w:val="32"/>
          <w:highlight w:val="green"/>
        </w:rPr>
        <w:t xml:space="preserve">, </w:t>
      </w:r>
      <w:r w:rsidRPr="00CE55D2">
        <w:rPr>
          <w:rStyle w:val="Emphasis"/>
          <w:rFonts w:eastAsia="MS Gothic"/>
          <w:highlight w:val="green"/>
        </w:rPr>
        <w:t>capitalism</w:t>
      </w:r>
      <w:r w:rsidRPr="00CE55D2">
        <w:rPr>
          <w:rStyle w:val="StyleUnderline"/>
          <w:sz w:val="32"/>
          <w:szCs w:val="32"/>
          <w:highlight w:val="green"/>
        </w:rPr>
        <w:t xml:space="preserve"> and </w:t>
      </w:r>
      <w:r w:rsidRPr="00CE55D2">
        <w:rPr>
          <w:rStyle w:val="Emphasis"/>
          <w:rFonts w:eastAsia="MS Gothic"/>
          <w:highlight w:val="green"/>
        </w:rPr>
        <w:t>heteronormativity</w:t>
      </w:r>
      <w:r w:rsidRPr="00F24F4B">
        <w:rPr>
          <w:sz w:val="32"/>
          <w:szCs w:val="32"/>
        </w:rPr>
        <w:t>.</w:t>
      </w:r>
      <w:r w:rsidRPr="00C842AA">
        <w:t xml:space="preserve"> However, </w:t>
      </w:r>
      <w:r w:rsidRPr="00F24F4B">
        <w:rPr>
          <w:rStyle w:val="StyleUnderline"/>
        </w:rPr>
        <w:t xml:space="preserve">Deleuze and Guattari identify </w:t>
      </w:r>
      <w:r w:rsidRPr="00F24F4B">
        <w:rPr>
          <w:rStyle w:val="Emphasis"/>
          <w:rFonts w:eastAsia="MS Gothic"/>
        </w:rPr>
        <w:t>racism as one privileged example</w:t>
      </w:r>
      <w:r w:rsidRPr="00F24F4B">
        <w:rPr>
          <w:rStyle w:val="StyleUnderline"/>
        </w:rPr>
        <w:t xml:space="preserve"> of facial politics, which 'operates by </w:t>
      </w:r>
      <w:r w:rsidRPr="00F24F4B">
        <w:rPr>
          <w:rStyle w:val="Emphasis"/>
          <w:rFonts w:eastAsia="MS Gothic"/>
        </w:rPr>
        <w:t>degrees of deviance</w:t>
      </w:r>
      <w:r w:rsidRPr="00F24F4B">
        <w:rPr>
          <w:rStyle w:val="StyleUnderline"/>
        </w:rPr>
        <w:t xml:space="preserve"> in relation to the White- Mail face'</w:t>
      </w:r>
      <w:r w:rsidRPr="00C842AA">
        <w:t>(1987: 181, 178).</w:t>
      </w:r>
    </w:p>
    <w:p w14:paraId="435FA8EF" w14:textId="77777777" w:rsidR="00A81811" w:rsidRPr="00F24F4B" w:rsidRDefault="00A81811" w:rsidP="00BD5F40">
      <w:pPr>
        <w:jc w:val="both"/>
        <w:rPr>
          <w:rStyle w:val="StyleUnderline"/>
          <w:sz w:val="32"/>
          <w:szCs w:val="32"/>
        </w:rPr>
      </w:pPr>
      <w:r>
        <w:t xml:space="preserve">In general, then, </w:t>
      </w:r>
      <w:r w:rsidRPr="00F24F4B">
        <w:rPr>
          <w:rStyle w:val="StyleUnderline"/>
        </w:rPr>
        <w:t xml:space="preserve">'the face </w:t>
      </w:r>
      <w:r w:rsidRPr="00F24F4B">
        <w:rPr>
          <w:rStyle w:val="Emphasis"/>
          <w:rFonts w:eastAsia="MS Gothic"/>
        </w:rPr>
        <w:t>brings the body</w:t>
      </w:r>
      <w:r w:rsidRPr="00F24F4B">
        <w:rPr>
          <w:rStyle w:val="StyleUnderline"/>
        </w:rPr>
        <w:t xml:space="preserve"> of that which varies from the majoritarian into </w:t>
      </w:r>
      <w:r w:rsidRPr="00F24F4B">
        <w:rPr>
          <w:rStyle w:val="Emphasis"/>
          <w:rFonts w:eastAsia="MS Gothic"/>
        </w:rPr>
        <w:t>comprehension</w:t>
      </w:r>
      <w:r w:rsidRPr="00F24F4B">
        <w:rPr>
          <w:rStyle w:val="StyleUnderline"/>
        </w:rPr>
        <w:t xml:space="preserve"> for </w:t>
      </w:r>
      <w:r w:rsidRPr="00F24F4B">
        <w:rPr>
          <w:rStyle w:val="Emphasis"/>
          <w:rFonts w:eastAsia="MS Gothic"/>
        </w:rPr>
        <w:t>dominant culture</w:t>
      </w:r>
      <w:r w:rsidRPr="00C842AA">
        <w:t xml:space="preserve"> . . . </w:t>
      </w:r>
      <w:r w:rsidRPr="00F24F4B">
        <w:rPr>
          <w:rStyle w:val="StyleUnderline"/>
        </w:rPr>
        <w:t xml:space="preserve">they always </w:t>
      </w:r>
      <w:r w:rsidRPr="00F24F4B">
        <w:rPr>
          <w:rStyle w:val="Emphasis"/>
          <w:rFonts w:eastAsia="MS Gothic"/>
        </w:rPr>
        <w:t>exist in comparison</w:t>
      </w:r>
      <w:r w:rsidRPr="00F24F4B">
        <w:rPr>
          <w:rStyle w:val="StyleUnderline"/>
        </w:rPr>
        <w:t xml:space="preserve"> with the majoritarian face'</w:t>
      </w:r>
      <w:r w:rsidRPr="00C842AA">
        <w:t xml:space="preserve"> (</w:t>
      </w:r>
      <w:proofErr w:type="spellStart"/>
      <w:r w:rsidRPr="00C842AA">
        <w:t>MacCormack</w:t>
      </w:r>
      <w:proofErr w:type="spellEnd"/>
      <w:r w:rsidRPr="00C842AA">
        <w:t xml:space="preserve"> 2004: 136). Or, as Bogue comments: 'the face of despotic-passional power identifies, classifies, </w:t>
      </w:r>
      <w:proofErr w:type="gramStart"/>
      <w:r w:rsidRPr="00C842AA">
        <w:t>recognizes ,</w:t>
      </w:r>
      <w:proofErr w:type="gramEnd"/>
      <w:r w:rsidRPr="00C842AA">
        <w:t xml:space="preserve"> . . </w:t>
      </w:r>
      <w:r w:rsidRPr="00F24F4B">
        <w:rPr>
          <w:rStyle w:val="StyleUnderline"/>
        </w:rPr>
        <w:t xml:space="preserve">the </w:t>
      </w:r>
      <w:proofErr w:type="spellStart"/>
      <w:r w:rsidRPr="00F24F4B">
        <w:rPr>
          <w:rStyle w:val="StyleUnderline"/>
        </w:rPr>
        <w:t>facialized</w:t>
      </w:r>
      <w:proofErr w:type="spellEnd"/>
      <w:r w:rsidRPr="00F24F4B">
        <w:rPr>
          <w:rStyle w:val="StyleUnderline"/>
        </w:rPr>
        <w:t xml:space="preserve"> object is </w:t>
      </w:r>
      <w:r w:rsidRPr="00F24F4B">
        <w:rPr>
          <w:rStyle w:val="Emphasis"/>
          <w:rFonts w:eastAsia="MS Gothic"/>
        </w:rPr>
        <w:t>recog</w:t>
      </w:r>
      <w:r w:rsidRPr="00F24F4B">
        <w:rPr>
          <w:rStyle w:val="Emphasis"/>
          <w:rFonts w:eastAsia="MS Gothic"/>
        </w:rPr>
        <w:softHyphen/>
        <w:t>nized</w:t>
      </w:r>
      <w:r>
        <w:rPr>
          <w:rStyle w:val="StyleUnderline"/>
        </w:rPr>
        <w:t xml:space="preserve">, </w:t>
      </w:r>
      <w:r w:rsidRPr="00F24F4B">
        <w:rPr>
          <w:rStyle w:val="Emphasis"/>
          <w:rFonts w:eastAsia="MS Gothic"/>
        </w:rPr>
        <w:t>pinned</w:t>
      </w:r>
      <w:r>
        <w:rPr>
          <w:rStyle w:val="StyleUnderline"/>
        </w:rPr>
        <w:t xml:space="preserve"> to the </w:t>
      </w:r>
      <w:r w:rsidRPr="00F24F4B">
        <w:rPr>
          <w:rStyle w:val="Emphasis"/>
          <w:rFonts w:eastAsia="MS Gothic"/>
        </w:rPr>
        <w:t>wall</w:t>
      </w:r>
      <w:r>
        <w:rPr>
          <w:rStyle w:val="StyleUnderline"/>
        </w:rPr>
        <w:t xml:space="preserve">, or </w:t>
      </w:r>
      <w:r w:rsidRPr="00F24F4B">
        <w:rPr>
          <w:rStyle w:val="Emphasis"/>
          <w:rFonts w:eastAsia="MS Gothic"/>
        </w:rPr>
        <w:t>stuffed</w:t>
      </w:r>
      <w:r w:rsidRPr="00F24F4B">
        <w:rPr>
          <w:rStyle w:val="StyleUnderline"/>
        </w:rPr>
        <w:t xml:space="preserve"> in a </w:t>
      </w:r>
      <w:r w:rsidRPr="00F24F4B">
        <w:rPr>
          <w:rStyle w:val="Emphasis"/>
          <w:rFonts w:eastAsia="MS Gothic"/>
        </w:rPr>
        <w:t>hole</w:t>
      </w:r>
      <w:r w:rsidRPr="00F24F4B">
        <w:rPr>
          <w:rStyle w:val="StyleUnderline"/>
        </w:rPr>
        <w:t xml:space="preserve">, </w:t>
      </w:r>
      <w:r w:rsidRPr="00F24F4B">
        <w:rPr>
          <w:rStyle w:val="Emphasis"/>
          <w:rFonts w:eastAsia="MS Gothic"/>
        </w:rPr>
        <w:t>imprinted with a look that it returns as a reverberation</w:t>
      </w:r>
      <w:r w:rsidRPr="00F24F4B">
        <w:rPr>
          <w:rStyle w:val="StyleUnderline"/>
        </w:rPr>
        <w:t xml:space="preserve"> of the force that shapes it</w:t>
      </w:r>
      <w:r w:rsidRPr="00C842AA">
        <w:t xml:space="preserve"> (2003: 104-5). In fact, </w:t>
      </w:r>
      <w:r w:rsidRPr="00F24F4B">
        <w:rPr>
          <w:rStyle w:val="StyleUnderline"/>
        </w:rPr>
        <w:t xml:space="preserve">as is evidenced by the example of the </w:t>
      </w:r>
      <w:r w:rsidRPr="00F24F4B">
        <w:rPr>
          <w:rStyle w:val="Emphasis"/>
          <w:rFonts w:eastAsia="MS Gothic"/>
        </w:rPr>
        <w:t>reportage</w:t>
      </w:r>
      <w:r w:rsidRPr="00F24F4B">
        <w:rPr>
          <w:rStyle w:val="StyleUnderline"/>
        </w:rPr>
        <w:t xml:space="preserve"> of the events at </w:t>
      </w:r>
      <w:r w:rsidRPr="00F24F4B">
        <w:rPr>
          <w:rStyle w:val="Emphasis"/>
          <w:rFonts w:eastAsia="MS Gothic"/>
        </w:rPr>
        <w:t>Palm Island</w:t>
      </w:r>
      <w:r w:rsidRPr="00F24F4B">
        <w:rPr>
          <w:rStyle w:val="StyleUnderline"/>
        </w:rPr>
        <w:t xml:space="preserve"> - which focused on </w:t>
      </w:r>
      <w:r w:rsidRPr="00F24F4B">
        <w:rPr>
          <w:rStyle w:val="Emphasis"/>
          <w:rFonts w:eastAsia="MS Gothic"/>
        </w:rPr>
        <w:t>disorderly</w:t>
      </w:r>
      <w:r w:rsidRPr="00F24F4B">
        <w:rPr>
          <w:rStyle w:val="StyleUnderline"/>
        </w:rPr>
        <w:t xml:space="preserve">, </w:t>
      </w:r>
      <w:r w:rsidRPr="00F24F4B">
        <w:rPr>
          <w:rStyle w:val="Emphasis"/>
          <w:rFonts w:eastAsia="MS Gothic"/>
        </w:rPr>
        <w:t>rioting Aborigines</w:t>
      </w:r>
      <w:r w:rsidRPr="00F24F4B">
        <w:rPr>
          <w:rStyle w:val="StyleUnderline"/>
        </w:rPr>
        <w:t xml:space="preserve"> and deflected public attention away from </w:t>
      </w:r>
      <w:proofErr w:type="spellStart"/>
      <w:r w:rsidRPr="00F24F4B">
        <w:rPr>
          <w:rStyle w:val="StyleUnderline"/>
        </w:rPr>
        <w:t>rhe</w:t>
      </w:r>
      <w:proofErr w:type="spellEnd"/>
      <w:r w:rsidRPr="00F24F4B">
        <w:rPr>
          <w:rStyle w:val="StyleUnderline"/>
        </w:rPr>
        <w:t xml:space="preserve"> causal factor of police violence - </w:t>
      </w:r>
      <w:r w:rsidRPr="00CE55D2">
        <w:rPr>
          <w:rStyle w:val="Emphasis"/>
          <w:rFonts w:eastAsia="MS Gothic"/>
          <w:highlight w:val="green"/>
        </w:rPr>
        <w:t>a facial regime</w:t>
      </w:r>
      <w:r w:rsidRPr="00CE55D2">
        <w:rPr>
          <w:rStyle w:val="StyleUnderline"/>
          <w:sz w:val="32"/>
          <w:szCs w:val="32"/>
          <w:highlight w:val="green"/>
        </w:rPr>
        <w:t xml:space="preserve"> maintains its </w:t>
      </w:r>
      <w:r w:rsidRPr="00CE55D2">
        <w:rPr>
          <w:rStyle w:val="Emphasis"/>
          <w:rFonts w:eastAsia="MS Gothic"/>
          <w:highlight w:val="green"/>
        </w:rPr>
        <w:t>majoritarian form</w:t>
      </w:r>
      <w:r w:rsidRPr="00CE55D2">
        <w:rPr>
          <w:rStyle w:val="StyleUnderline"/>
          <w:sz w:val="32"/>
          <w:szCs w:val="32"/>
          <w:highlight w:val="green"/>
        </w:rPr>
        <w:t xml:space="preserve"> by </w:t>
      </w:r>
      <w:r w:rsidRPr="00CE55D2">
        <w:rPr>
          <w:rStyle w:val="Emphasis"/>
          <w:rFonts w:eastAsia="MS Gothic"/>
          <w:highlight w:val="green"/>
        </w:rPr>
        <w:lastRenderedPageBreak/>
        <w:t>attributing a nega</w:t>
      </w:r>
      <w:r w:rsidRPr="00CE55D2">
        <w:rPr>
          <w:rStyle w:val="Emphasis"/>
          <w:rFonts w:eastAsia="MS Gothic"/>
          <w:highlight w:val="green"/>
        </w:rPr>
        <w:softHyphen/>
        <w:t>tive value</w:t>
      </w:r>
      <w:r w:rsidRPr="00CE55D2">
        <w:rPr>
          <w:rStyle w:val="StyleUnderline"/>
          <w:sz w:val="32"/>
          <w:szCs w:val="32"/>
          <w:highlight w:val="green"/>
        </w:rPr>
        <w:t xml:space="preserve"> to any fragments of </w:t>
      </w:r>
      <w:proofErr w:type="spellStart"/>
      <w:r w:rsidRPr="00CE55D2">
        <w:rPr>
          <w:rStyle w:val="StyleUnderline"/>
          <w:sz w:val="32"/>
          <w:szCs w:val="32"/>
          <w:highlight w:val="green"/>
        </w:rPr>
        <w:t>signifiance</w:t>
      </w:r>
      <w:proofErr w:type="spellEnd"/>
      <w:r w:rsidRPr="00CE55D2">
        <w:rPr>
          <w:rStyle w:val="StyleUnderline"/>
          <w:sz w:val="32"/>
          <w:szCs w:val="32"/>
          <w:highlight w:val="green"/>
        </w:rPr>
        <w:t xml:space="preserve"> that </w:t>
      </w:r>
      <w:r w:rsidRPr="00CE55D2">
        <w:rPr>
          <w:rStyle w:val="Emphasis"/>
          <w:rFonts w:eastAsia="MS Gothic"/>
          <w:highlight w:val="green"/>
        </w:rPr>
        <w:t>threaten to elude capture</w:t>
      </w:r>
      <w:r w:rsidRPr="00CE55D2">
        <w:rPr>
          <w:rStyle w:val="StyleUnderline"/>
          <w:sz w:val="32"/>
          <w:szCs w:val="32"/>
          <w:highlight w:val="green"/>
        </w:rPr>
        <w:t>:</w:t>
      </w:r>
    </w:p>
    <w:p w14:paraId="47E0AF84" w14:textId="77777777" w:rsidR="00A81811" w:rsidRPr="00C842AA" w:rsidRDefault="00A81811" w:rsidP="00BD5F40">
      <w:pPr>
        <w:jc w:val="both"/>
      </w:pPr>
      <w:r w:rsidRPr="00F24F4B">
        <w:rPr>
          <w:rStyle w:val="StyleUnderline"/>
        </w:rPr>
        <w:t xml:space="preserve">In a signifying regime, the </w:t>
      </w:r>
      <w:r w:rsidRPr="00F24F4B">
        <w:rPr>
          <w:rStyle w:val="Emphasis"/>
          <w:rFonts w:eastAsia="MS Gothic"/>
        </w:rPr>
        <w:t>scapegoat</w:t>
      </w:r>
      <w:r w:rsidRPr="00F24F4B">
        <w:rPr>
          <w:rStyle w:val="StyleUnderline"/>
        </w:rPr>
        <w:t xml:space="preserve"> represents </w:t>
      </w:r>
      <w:r w:rsidRPr="00F24F4B">
        <w:rPr>
          <w:rStyle w:val="Emphasis"/>
          <w:rFonts w:eastAsia="MS Gothic"/>
        </w:rPr>
        <w:t>a new form of increasing entropy</w:t>
      </w:r>
      <w:r w:rsidRPr="00F24F4B">
        <w:rPr>
          <w:rStyle w:val="StyleUnderline"/>
        </w:rPr>
        <w:t xml:space="preserve"> in the system of signs: it is charged with </w:t>
      </w:r>
      <w:r w:rsidRPr="00F24F4B">
        <w:rPr>
          <w:rStyle w:val="Emphasis"/>
          <w:rFonts w:eastAsia="MS Gothic"/>
        </w:rPr>
        <w:t>everything that was 'bad'</w:t>
      </w:r>
      <w:r w:rsidRPr="00F24F4B">
        <w:rPr>
          <w:rStyle w:val="StyleUnderline"/>
        </w:rPr>
        <w:t xml:space="preserve"> in a given period, that is, </w:t>
      </w:r>
      <w:r w:rsidRPr="00F24F4B">
        <w:rPr>
          <w:rStyle w:val="Emphasis"/>
          <w:rFonts w:eastAsia="MS Gothic"/>
        </w:rPr>
        <w:t>everything that resisted signifying signs</w:t>
      </w:r>
      <w:r w:rsidRPr="00C842AA">
        <w:t xml:space="preserve"> ... </w:t>
      </w:r>
      <w:r w:rsidRPr="00F24F4B">
        <w:rPr>
          <w:rStyle w:val="StyleUnderline"/>
        </w:rPr>
        <w:t>finally</w:t>
      </w:r>
      <w:r w:rsidRPr="00C842AA">
        <w:t xml:space="preserve">, and especially, </w:t>
      </w:r>
      <w:r w:rsidRPr="00F24F4B">
        <w:rPr>
          <w:rStyle w:val="StyleUnderline"/>
        </w:rPr>
        <w:t xml:space="preserve">it </w:t>
      </w:r>
      <w:r w:rsidRPr="00F24F4B">
        <w:rPr>
          <w:rStyle w:val="Emphasis"/>
          <w:rFonts w:eastAsia="MS Gothic"/>
        </w:rPr>
        <w:t>incarnates the line of flight</w:t>
      </w:r>
      <w:r w:rsidRPr="00F24F4B">
        <w:rPr>
          <w:rStyle w:val="StyleUnderline"/>
        </w:rPr>
        <w:t xml:space="preserve"> the signifying regime cannot tolerate</w:t>
      </w:r>
      <w:r w:rsidRPr="00C842AA">
        <w:t xml:space="preserve"> . . . the regime must block a line of this kind or define it in an entirely negative fashion . . . </w:t>
      </w:r>
      <w:r w:rsidRPr="00CD0E3F">
        <w:rPr>
          <w:rStyle w:val="StyleUnderline"/>
        </w:rPr>
        <w:t xml:space="preserve">Anything that threatens to put the system to flight will be killed or put to flight itself. Anything that exceeds the excess of the signifier or passes beneath it will be </w:t>
      </w:r>
      <w:r w:rsidRPr="00CD0E3F">
        <w:rPr>
          <w:rStyle w:val="Emphasis"/>
          <w:rFonts w:eastAsia="MS Gothic"/>
        </w:rPr>
        <w:t>marked with a negative value</w:t>
      </w:r>
      <w:r w:rsidRPr="00C842AA">
        <w:t>. (Deleuze and Guattari 1987: 116)</w:t>
      </w:r>
    </w:p>
    <w:p w14:paraId="11BA3ADD" w14:textId="77777777" w:rsidR="00A81811" w:rsidRPr="00CD0E3F" w:rsidRDefault="00A81811" w:rsidP="00BD5F40">
      <w:pPr>
        <w:jc w:val="both"/>
        <w:rPr>
          <w:rStyle w:val="StyleUnderline"/>
        </w:rPr>
      </w:pPr>
      <w:r w:rsidRPr="00CD0E3F">
        <w:rPr>
          <w:rStyle w:val="StyleUnderline"/>
        </w:rPr>
        <w:t xml:space="preserve">The Palm Islanders protesting against the violent treatment of their people held in custody became </w:t>
      </w:r>
      <w:r w:rsidRPr="00CD0E3F">
        <w:rPr>
          <w:rStyle w:val="Emphasis"/>
          <w:rFonts w:eastAsia="MS Gothic"/>
        </w:rPr>
        <w:t>scapegoats</w:t>
      </w:r>
      <w:r w:rsidRPr="00C842AA">
        <w:t xml:space="preserve">, </w:t>
      </w:r>
      <w:r w:rsidRPr="00CD0E3F">
        <w:rPr>
          <w:rStyle w:val="Emphasis"/>
          <w:rFonts w:eastAsia="MS Gothic"/>
        </w:rPr>
        <w:t>negatively identified</w:t>
      </w:r>
      <w:r w:rsidRPr="00CD0E3F">
        <w:rPr>
          <w:rStyle w:val="StyleUnderline"/>
        </w:rPr>
        <w:t xml:space="preserve"> in domi</w:t>
      </w:r>
      <w:r w:rsidRPr="00CD0E3F">
        <w:rPr>
          <w:rStyle w:val="StyleUnderline"/>
        </w:rPr>
        <w:softHyphen/>
        <w:t>nant news di</w:t>
      </w:r>
      <w:r>
        <w:rPr>
          <w:rStyle w:val="StyleUnderline"/>
        </w:rPr>
        <w:t>scourse and social discussions t</w:t>
      </w:r>
      <w:r w:rsidRPr="00CD0E3F">
        <w:rPr>
          <w:rStyle w:val="StyleUnderline"/>
        </w:rPr>
        <w:t xml:space="preserve">hat maintained emphasis on the riots and thereby refrained from </w:t>
      </w:r>
      <w:proofErr w:type="spellStart"/>
      <w:r w:rsidRPr="00CD0E3F">
        <w:rPr>
          <w:rStyle w:val="StyleUnderline"/>
        </w:rPr>
        <w:t>scrutinising</w:t>
      </w:r>
      <w:proofErr w:type="spellEnd"/>
      <w:r w:rsidRPr="00CD0E3F">
        <w:rPr>
          <w:rStyle w:val="StyleUnderline"/>
        </w:rPr>
        <w:t xml:space="preserve"> the inciting violent </w:t>
      </w:r>
      <w:proofErr w:type="spellStart"/>
      <w:r w:rsidRPr="00CD0E3F">
        <w:rPr>
          <w:rStyle w:val="StyleUnderline"/>
        </w:rPr>
        <w:t>behaviour</w:t>
      </w:r>
      <w:proofErr w:type="spellEnd"/>
      <w:r w:rsidRPr="00CD0E3F">
        <w:rPr>
          <w:rStyle w:val="StyleUnderline"/>
        </w:rPr>
        <w:t xml:space="preserve"> of the white police officer. This framing of the events and the actors </w:t>
      </w:r>
      <w:r w:rsidRPr="00CD0E3F">
        <w:rPr>
          <w:rStyle w:val="Emphasis"/>
          <w:rFonts w:eastAsia="MS Gothic"/>
        </w:rPr>
        <w:t>implicitly upheld whiteness</w:t>
      </w:r>
      <w:r w:rsidRPr="00CD0E3F">
        <w:rPr>
          <w:rStyle w:val="StyleUnderline"/>
        </w:rPr>
        <w:t xml:space="preserve"> as an </w:t>
      </w:r>
      <w:r w:rsidRPr="00CD0E3F">
        <w:rPr>
          <w:rStyle w:val="Emphasis"/>
          <w:rFonts w:eastAsia="MS Gothic"/>
        </w:rPr>
        <w:t>unremarked category of social 'normality</w:t>
      </w:r>
      <w:r w:rsidRPr="00CD0E3F">
        <w:rPr>
          <w:rStyle w:val="StyleUnderline"/>
        </w:rPr>
        <w:t xml:space="preserve"> against which Australia's internal 'others' are represented as </w:t>
      </w:r>
      <w:r w:rsidRPr="00CD0E3F">
        <w:rPr>
          <w:rStyle w:val="Emphasis"/>
          <w:rFonts w:eastAsia="MS Gothic"/>
        </w:rPr>
        <w:t>'unruly',</w:t>
      </w:r>
      <w:r w:rsidRPr="00CD0E3F">
        <w:rPr>
          <w:rStyle w:val="StyleUnderline"/>
        </w:rPr>
        <w:t xml:space="preserve"> measured as deviant and finally</w:t>
      </w:r>
      <w:r>
        <w:rPr>
          <w:rStyle w:val="StyleUnderline"/>
        </w:rPr>
        <w:t xml:space="preserve"> 'managed' within the space of t</w:t>
      </w:r>
      <w:r w:rsidRPr="00CD0E3F">
        <w:rPr>
          <w:rStyle w:val="StyleUnderline"/>
        </w:rPr>
        <w:t>he nation.</w:t>
      </w:r>
    </w:p>
    <w:p w14:paraId="3070F6F2" w14:textId="77777777" w:rsidR="00A81811" w:rsidRDefault="00A81811" w:rsidP="00BD5F40">
      <w:pPr>
        <w:jc w:val="both"/>
      </w:pPr>
    </w:p>
    <w:p w14:paraId="78BE6067" w14:textId="77777777" w:rsidR="00A81811" w:rsidRPr="00C842AA" w:rsidRDefault="00A81811" w:rsidP="00BD5F40">
      <w:pPr>
        <w:pStyle w:val="Heading4"/>
        <w:jc w:val="both"/>
      </w:pPr>
      <w:r w:rsidRPr="00C842AA">
        <w:t>How to dismantle a face (who does the face think it is?)</w:t>
      </w:r>
    </w:p>
    <w:p w14:paraId="3A853BFD" w14:textId="77777777" w:rsidR="00A81811" w:rsidRPr="00C842AA" w:rsidRDefault="00A81811" w:rsidP="00BD5F40">
      <w:pPr>
        <w:jc w:val="both"/>
      </w:pPr>
      <w:proofErr w:type="spellStart"/>
      <w:r w:rsidRPr="005317AC">
        <w:rPr>
          <w:rStyle w:val="Style13ptBold"/>
          <w:rFonts w:eastAsiaTheme="majorEastAsia"/>
        </w:rPr>
        <w:t>Bignall</w:t>
      </w:r>
      <w:proofErr w:type="spellEnd"/>
      <w:r w:rsidRPr="005317AC">
        <w:rPr>
          <w:rStyle w:val="Style13ptBold"/>
          <w:rFonts w:eastAsiaTheme="majorEastAsia"/>
        </w:rPr>
        <w:t xml:space="preserve"> 12.</w:t>
      </w:r>
      <w:r w:rsidRPr="00C842AA">
        <w:t xml:space="preserve"> Simone </w:t>
      </w:r>
      <w:proofErr w:type="spellStart"/>
      <w:r w:rsidRPr="00C842AA">
        <w:t>Bignall</w:t>
      </w:r>
      <w:proofErr w:type="spellEnd"/>
      <w:r w:rsidRPr="00C842AA">
        <w:t>, Vice-Chancellor's Postdoctoral Research Scholar in Philosophy at the University of New South Wales, “Dismantling the White Man Face,” Deleuze and Racism, Online/google books</w:t>
      </w:r>
    </w:p>
    <w:p w14:paraId="245B3A65" w14:textId="77777777" w:rsidR="00A81811" w:rsidRPr="00C842AA" w:rsidRDefault="00A81811" w:rsidP="00BD5F40">
      <w:pPr>
        <w:jc w:val="both"/>
      </w:pPr>
    </w:p>
    <w:p w14:paraId="5ADBF43B" w14:textId="77777777" w:rsidR="00A81811" w:rsidRPr="00C842AA" w:rsidRDefault="00A81811" w:rsidP="00BD5F40">
      <w:pPr>
        <w:jc w:val="both"/>
      </w:pPr>
      <w:r w:rsidRPr="00C842AA">
        <w:t xml:space="preserve">Thus, </w:t>
      </w:r>
      <w:r w:rsidRPr="00CE55D2">
        <w:rPr>
          <w:rStyle w:val="StyleUnderline"/>
          <w:highlight w:val="green"/>
        </w:rPr>
        <w:t xml:space="preserve">dismantling the face involves </w:t>
      </w:r>
      <w:r w:rsidRPr="00CE55D2">
        <w:rPr>
          <w:rStyle w:val="Emphasis"/>
          <w:rFonts w:eastAsia="MS Gothic"/>
          <w:highlight w:val="green"/>
        </w:rPr>
        <w:t>locating the points</w:t>
      </w:r>
      <w:r w:rsidRPr="00CE55D2">
        <w:rPr>
          <w:rStyle w:val="StyleUnderline"/>
          <w:highlight w:val="green"/>
        </w:rPr>
        <w:t xml:space="preserve"> at which meaning shifts</w:t>
      </w:r>
      <w:r w:rsidRPr="005317AC">
        <w:rPr>
          <w:rStyle w:val="StyleUnderline"/>
        </w:rPr>
        <w:t xml:space="preserve"> and </w:t>
      </w:r>
      <w:r w:rsidRPr="00CE55D2">
        <w:rPr>
          <w:rStyle w:val="StyleUnderline"/>
          <w:highlight w:val="green"/>
        </w:rPr>
        <w:t xml:space="preserve">becomes </w:t>
      </w:r>
      <w:r w:rsidRPr="00CE55D2">
        <w:rPr>
          <w:rStyle w:val="Emphasis"/>
          <w:rFonts w:eastAsia="MS Gothic"/>
          <w:highlight w:val="green"/>
        </w:rPr>
        <w:t>unstable</w:t>
      </w:r>
      <w:r>
        <w:t xml:space="preserve">: </w:t>
      </w:r>
      <w:r w:rsidRPr="005317AC">
        <w:rPr>
          <w:rStyle w:val="StyleUnderline"/>
        </w:rPr>
        <w:t>searching for the points in a col</w:t>
      </w:r>
      <w:r w:rsidRPr="005317AC">
        <w:rPr>
          <w:rStyle w:val="StyleUnderline"/>
        </w:rPr>
        <w:softHyphen/>
        <w:t xml:space="preserve">lection of social discourses </w:t>
      </w:r>
      <w:r w:rsidRPr="00CE55D2">
        <w:rPr>
          <w:rStyle w:val="StyleUnderline"/>
          <w:highlight w:val="green"/>
        </w:rPr>
        <w:t xml:space="preserve">where </w:t>
      </w:r>
      <w:r w:rsidRPr="00CE55D2">
        <w:rPr>
          <w:rStyle w:val="Emphasis"/>
          <w:rFonts w:eastAsia="MS Gothic"/>
          <w:highlight w:val="green"/>
        </w:rPr>
        <w:t>meaning</w:t>
      </w:r>
      <w:r w:rsidRPr="00CE55D2">
        <w:rPr>
          <w:rStyle w:val="StyleUnderline"/>
          <w:highlight w:val="green"/>
        </w:rPr>
        <w:t xml:space="preserve"> is </w:t>
      </w:r>
      <w:r w:rsidRPr="00CE55D2">
        <w:rPr>
          <w:rStyle w:val="Emphasis"/>
          <w:rFonts w:eastAsia="MS Gothic"/>
          <w:highlight w:val="green"/>
        </w:rPr>
        <w:t>contradictory</w:t>
      </w:r>
      <w:r w:rsidRPr="005317AC">
        <w:rPr>
          <w:rStyle w:val="StyleUnderline"/>
        </w:rPr>
        <w:t xml:space="preserve">, or the points in </w:t>
      </w:r>
      <w:r w:rsidRPr="005317AC">
        <w:rPr>
          <w:rStyle w:val="Emphasis"/>
          <w:rFonts w:eastAsia="MS Gothic"/>
        </w:rPr>
        <w:t>one's own identity</w:t>
      </w:r>
      <w:r w:rsidRPr="005317AC">
        <w:rPr>
          <w:rStyle w:val="StyleUnderline"/>
        </w:rPr>
        <w:t xml:space="preserve"> </w:t>
      </w:r>
      <w:r w:rsidRPr="00CE55D2">
        <w:rPr>
          <w:rStyle w:val="StyleUnderline"/>
          <w:highlight w:val="green"/>
        </w:rPr>
        <w:t xml:space="preserve">where one occupies </w:t>
      </w:r>
      <w:r w:rsidRPr="00CE55D2">
        <w:rPr>
          <w:rStyle w:val="Emphasis"/>
          <w:rFonts w:eastAsia="MS Gothic"/>
          <w:highlight w:val="green"/>
        </w:rPr>
        <w:t>multiple</w:t>
      </w:r>
      <w:r w:rsidRPr="005317AC">
        <w:rPr>
          <w:rStyle w:val="StyleUnderline"/>
        </w:rPr>
        <w:t xml:space="preserve"> and </w:t>
      </w:r>
      <w:r w:rsidRPr="00CE55D2">
        <w:rPr>
          <w:rStyle w:val="Emphasis"/>
          <w:rFonts w:eastAsia="MS Gothic"/>
          <w:highlight w:val="green"/>
        </w:rPr>
        <w:t>contradicting classifications</w:t>
      </w:r>
      <w:r w:rsidRPr="00C842AA">
        <w:t xml:space="preserve">. </w:t>
      </w:r>
      <w:r w:rsidRPr="005317AC">
        <w:rPr>
          <w:rStyle w:val="StyleUnderline"/>
        </w:rPr>
        <w:t>One may be simultaneously altruistic and selfish, active and passive, free and constrained, willful and aimless, friend and lover, parent and professional, and so forth</w:t>
      </w:r>
      <w:r w:rsidRPr="00C842AA">
        <w:t xml:space="preserve">. </w:t>
      </w:r>
      <w:proofErr w:type="gramStart"/>
      <w:r w:rsidRPr="00CE55D2">
        <w:rPr>
          <w:rStyle w:val="StyleUnderline"/>
          <w:highlight w:val="green"/>
        </w:rPr>
        <w:t>A police</w:t>
      </w:r>
      <w:proofErr w:type="gramEnd"/>
      <w:r w:rsidRPr="00CE55D2">
        <w:rPr>
          <w:rStyle w:val="StyleUnderline"/>
          <w:highlight w:val="green"/>
        </w:rPr>
        <w:t xml:space="preserve"> officer simultaneously may be a </w:t>
      </w:r>
      <w:r w:rsidRPr="00CE55D2">
        <w:rPr>
          <w:rStyle w:val="Emphasis"/>
          <w:rFonts w:eastAsia="MS Gothic"/>
          <w:highlight w:val="green"/>
        </w:rPr>
        <w:t>protector of society</w:t>
      </w:r>
      <w:r w:rsidRPr="00CE55D2">
        <w:rPr>
          <w:rStyle w:val="StyleUnderline"/>
          <w:highlight w:val="green"/>
        </w:rPr>
        <w:t xml:space="preserve"> and an embodiment of </w:t>
      </w:r>
      <w:r w:rsidRPr="00CE55D2">
        <w:rPr>
          <w:rStyle w:val="Emphasis"/>
          <w:rFonts w:eastAsia="MS Gothic"/>
          <w:highlight w:val="green"/>
        </w:rPr>
        <w:t>white state vio</w:t>
      </w:r>
      <w:r w:rsidRPr="00CE55D2">
        <w:rPr>
          <w:rStyle w:val="Emphasis"/>
          <w:rFonts w:eastAsia="MS Gothic"/>
          <w:highlight w:val="green"/>
        </w:rPr>
        <w:softHyphen/>
        <w:t>lence</w:t>
      </w:r>
      <w:r w:rsidRPr="00C842AA">
        <w:t xml:space="preserve">. </w:t>
      </w:r>
      <w:r w:rsidRPr="005317AC">
        <w:rPr>
          <w:rStyle w:val="StyleUnderline"/>
        </w:rPr>
        <w:t xml:space="preserve">In finding such points of </w:t>
      </w:r>
      <w:r w:rsidRPr="005317AC">
        <w:rPr>
          <w:rStyle w:val="Emphasis"/>
          <w:rFonts w:eastAsia="MS Gothic"/>
        </w:rPr>
        <w:t>ambiguous identification</w:t>
      </w:r>
      <w:r w:rsidRPr="005317AC">
        <w:rPr>
          <w:rStyle w:val="StyleUnderline"/>
        </w:rPr>
        <w:t xml:space="preserve">, </w:t>
      </w:r>
      <w:r w:rsidRPr="00CE55D2">
        <w:rPr>
          <w:rStyle w:val="StyleUnderline"/>
          <w:sz w:val="32"/>
          <w:szCs w:val="32"/>
          <w:highlight w:val="green"/>
        </w:rPr>
        <w:t>one is poten</w:t>
      </w:r>
      <w:r w:rsidRPr="00CE55D2">
        <w:rPr>
          <w:rStyle w:val="StyleUnderline"/>
          <w:sz w:val="32"/>
          <w:szCs w:val="32"/>
          <w:highlight w:val="green"/>
        </w:rPr>
        <w:softHyphen/>
        <w:t xml:space="preserve">tially able to </w:t>
      </w:r>
      <w:r w:rsidRPr="00CE55D2">
        <w:rPr>
          <w:rStyle w:val="Emphasis"/>
          <w:rFonts w:eastAsia="MS Gothic"/>
          <w:highlight w:val="green"/>
        </w:rPr>
        <w:t>apply pressure</w:t>
      </w:r>
      <w:r w:rsidRPr="00CE55D2">
        <w:rPr>
          <w:rStyle w:val="StyleUnderline"/>
          <w:sz w:val="32"/>
          <w:szCs w:val="32"/>
          <w:highlight w:val="green"/>
        </w:rPr>
        <w:t xml:space="preserve"> to the signifying system in which identities are embedded</w:t>
      </w:r>
      <w:r w:rsidRPr="005317AC">
        <w:rPr>
          <w:rStyle w:val="StyleUnderline"/>
          <w:sz w:val="32"/>
          <w:szCs w:val="32"/>
        </w:rPr>
        <w:t xml:space="preserve">, perhaps </w:t>
      </w:r>
      <w:r w:rsidRPr="00CE55D2">
        <w:rPr>
          <w:rStyle w:val="Emphasis"/>
          <w:rFonts w:eastAsia="MS Gothic"/>
          <w:highlight w:val="green"/>
        </w:rPr>
        <w:t>provoking an 'uncertain moment'</w:t>
      </w:r>
      <w:r w:rsidRPr="00CE55D2">
        <w:rPr>
          <w:rStyle w:val="StyleUnderline"/>
          <w:sz w:val="32"/>
          <w:szCs w:val="32"/>
          <w:highlight w:val="green"/>
        </w:rPr>
        <w:t xml:space="preserve"> where </w:t>
      </w:r>
      <w:r w:rsidRPr="00CE55D2">
        <w:rPr>
          <w:rStyle w:val="Emphasis"/>
          <w:rFonts w:eastAsia="MS Gothic"/>
          <w:highlight w:val="green"/>
        </w:rPr>
        <w:t>con</w:t>
      </w:r>
      <w:r w:rsidRPr="00CE55D2">
        <w:rPr>
          <w:rStyle w:val="Emphasis"/>
          <w:rFonts w:eastAsia="MS Gothic"/>
          <w:highlight w:val="green"/>
        </w:rPr>
        <w:softHyphen/>
        <w:t>ventional significations collapse</w:t>
      </w:r>
      <w:r w:rsidRPr="00CE55D2">
        <w:rPr>
          <w:rStyle w:val="StyleUnderline"/>
          <w:sz w:val="32"/>
          <w:szCs w:val="32"/>
          <w:highlight w:val="green"/>
        </w:rPr>
        <w:t xml:space="preserve"> and </w:t>
      </w:r>
      <w:r w:rsidRPr="00CE55D2">
        <w:rPr>
          <w:rStyle w:val="Emphasis"/>
          <w:rFonts w:eastAsia="MS Gothic"/>
          <w:highlight w:val="green"/>
        </w:rPr>
        <w:t>established meanings shift</w:t>
      </w:r>
      <w:r w:rsidRPr="005317AC">
        <w:rPr>
          <w:sz w:val="32"/>
          <w:szCs w:val="32"/>
        </w:rPr>
        <w:t xml:space="preserve"> </w:t>
      </w:r>
      <w:r w:rsidRPr="00C842AA">
        <w:t>(Deleuze and Guattari 1987: 189).</w:t>
      </w:r>
    </w:p>
    <w:p w14:paraId="43355679" w14:textId="77777777" w:rsidR="00A81811" w:rsidRPr="008226A8" w:rsidRDefault="00A81811" w:rsidP="00BD5F40">
      <w:pPr>
        <w:jc w:val="both"/>
      </w:pPr>
      <w:r>
        <w:t xml:space="preserve">At such moments, </w:t>
      </w:r>
      <w:r w:rsidRPr="005317AC">
        <w:rPr>
          <w:rStyle w:val="StyleUnderline"/>
        </w:rPr>
        <w:t>the abstract machine of faciality that shapes the emergence of particular and concrete facial assemblages may become (partially) transparent</w:t>
      </w:r>
      <w:r w:rsidRPr="00C842AA">
        <w:t xml:space="preserve">. The </w:t>
      </w:r>
      <w:r w:rsidRPr="005317AC">
        <w:rPr>
          <w:rStyle w:val="StyleUnderline"/>
        </w:rPr>
        <w:t>increased visibility of the constructive mechanisms</w:t>
      </w:r>
      <w:r w:rsidRPr="00C842AA">
        <w:t xml:space="preserve"> underlying a set face </w:t>
      </w:r>
      <w:r w:rsidRPr="005317AC">
        <w:rPr>
          <w:rStyle w:val="Emphasis"/>
          <w:rFonts w:eastAsia="MS Gothic"/>
        </w:rPr>
        <w:t>undermines</w:t>
      </w:r>
      <w:r w:rsidRPr="005317AC">
        <w:rPr>
          <w:rStyle w:val="StyleUnderline"/>
        </w:rPr>
        <w:t xml:space="preserve"> its pretensions to </w:t>
      </w:r>
      <w:r>
        <w:rPr>
          <w:rStyle w:val="Emphasis"/>
          <w:rFonts w:eastAsia="MS Gothic"/>
        </w:rPr>
        <w:t>inevi</w:t>
      </w:r>
      <w:r w:rsidRPr="005317AC">
        <w:rPr>
          <w:rStyle w:val="Emphasis"/>
          <w:rFonts w:eastAsia="MS Gothic"/>
        </w:rPr>
        <w:t>tability</w:t>
      </w:r>
      <w:r w:rsidRPr="005317AC">
        <w:rPr>
          <w:rStyle w:val="StyleUnderline"/>
        </w:rPr>
        <w:t xml:space="preserve"> and </w:t>
      </w:r>
      <w:r w:rsidRPr="005317AC">
        <w:rPr>
          <w:rStyle w:val="Emphasis"/>
          <w:rFonts w:eastAsia="MS Gothic"/>
        </w:rPr>
        <w:t>stability</w:t>
      </w:r>
      <w:r w:rsidRPr="00C842AA">
        <w:t xml:space="preserve">. </w:t>
      </w:r>
      <w:r w:rsidRPr="00FE5687">
        <w:rPr>
          <w:rStyle w:val="StyleUnderline"/>
          <w:sz w:val="32"/>
          <w:szCs w:val="32"/>
          <w:highlight w:val="green"/>
        </w:rPr>
        <w:t xml:space="preserve">This can have the effect of </w:t>
      </w:r>
      <w:proofErr w:type="spellStart"/>
      <w:r w:rsidRPr="00FE5687">
        <w:rPr>
          <w:rStyle w:val="Emphasis"/>
          <w:rFonts w:eastAsia="MS Gothic"/>
          <w:highlight w:val="green"/>
        </w:rPr>
        <w:t>destabilising</w:t>
      </w:r>
      <w:proofErr w:type="spellEnd"/>
      <w:r w:rsidRPr="00FE5687">
        <w:rPr>
          <w:rStyle w:val="Emphasis"/>
          <w:rFonts w:eastAsia="MS Gothic"/>
          <w:highlight w:val="green"/>
        </w:rPr>
        <w:t xml:space="preserve"> the face</w:t>
      </w:r>
      <w:r w:rsidRPr="005317AC">
        <w:rPr>
          <w:rStyle w:val="StyleUnderline"/>
          <w:sz w:val="32"/>
          <w:szCs w:val="32"/>
        </w:rPr>
        <w:t xml:space="preserve">, potentially </w:t>
      </w:r>
      <w:r w:rsidRPr="00FE5687">
        <w:rPr>
          <w:rStyle w:val="Emphasis"/>
          <w:rFonts w:eastAsia="MS Gothic"/>
          <w:highlight w:val="green"/>
        </w:rPr>
        <w:t xml:space="preserve">enabling </w:t>
      </w:r>
      <w:r w:rsidRPr="00FE5687">
        <w:rPr>
          <w:rStyle w:val="Emphasis"/>
          <w:rFonts w:eastAsia="MS Gothic"/>
          <w:highlight w:val="green"/>
        </w:rPr>
        <w:lastRenderedPageBreak/>
        <w:t>a critical line of flight</w:t>
      </w:r>
      <w:r w:rsidRPr="00FE5687">
        <w:rPr>
          <w:rStyle w:val="StyleUnderline"/>
          <w:sz w:val="32"/>
          <w:szCs w:val="32"/>
          <w:highlight w:val="green"/>
        </w:rPr>
        <w:t xml:space="preserve"> from established structures of representation and a </w:t>
      </w:r>
      <w:proofErr w:type="spellStart"/>
      <w:r w:rsidRPr="00FE5687">
        <w:rPr>
          <w:rStyle w:val="Emphasis"/>
          <w:rFonts w:eastAsia="MS Gothic"/>
          <w:highlight w:val="green"/>
        </w:rPr>
        <w:t>recomposition</w:t>
      </w:r>
      <w:proofErr w:type="spellEnd"/>
      <w:r w:rsidRPr="00FE5687">
        <w:rPr>
          <w:rStyle w:val="Emphasis"/>
          <w:rFonts w:eastAsia="MS Gothic"/>
          <w:highlight w:val="green"/>
        </w:rPr>
        <w:t xml:space="preserve"> of meaning</w:t>
      </w:r>
      <w:r w:rsidRPr="00FE5687">
        <w:rPr>
          <w:rStyle w:val="StyleUnderline"/>
          <w:sz w:val="32"/>
          <w:szCs w:val="32"/>
          <w:highlight w:val="green"/>
        </w:rPr>
        <w:t xml:space="preserve"> according to </w:t>
      </w:r>
      <w:r w:rsidRPr="00FE5687">
        <w:rPr>
          <w:rStyle w:val="Emphasis"/>
          <w:rFonts w:eastAsia="MS Gothic"/>
          <w:highlight w:val="green"/>
        </w:rPr>
        <w:t>an alternative constitutive process</w:t>
      </w:r>
      <w:r w:rsidRPr="00FE5687">
        <w:rPr>
          <w:rStyle w:val="StyleUnderline"/>
          <w:sz w:val="32"/>
          <w:szCs w:val="32"/>
          <w:highlight w:val="green"/>
        </w:rPr>
        <w:t xml:space="preserve"> that defines an alternative regime of signs</w:t>
      </w:r>
      <w:r w:rsidRPr="005317AC">
        <w:rPr>
          <w:sz w:val="32"/>
          <w:szCs w:val="32"/>
        </w:rPr>
        <w:t xml:space="preserve">. </w:t>
      </w:r>
      <w:r w:rsidRPr="005317AC">
        <w:t xml:space="preserve">This process requires complementary critical and constructive movements, which </w:t>
      </w:r>
      <w:r w:rsidRPr="005317AC">
        <w:rPr>
          <w:rStyle w:val="StyleUnderline"/>
        </w:rPr>
        <w:t xml:space="preserve">at once deconstruct the established power of the face by </w:t>
      </w:r>
      <w:proofErr w:type="spellStart"/>
      <w:r w:rsidRPr="005317AC">
        <w:rPr>
          <w:rStyle w:val="StyleUnderline"/>
        </w:rPr>
        <w:t>destabilising</w:t>
      </w:r>
      <w:proofErr w:type="spellEnd"/>
      <w:r w:rsidRPr="005317AC">
        <w:rPr>
          <w:rStyle w:val="StyleUnderline"/>
        </w:rPr>
        <w:t xml:space="preserve"> its territory and simultaneously attend to the composi</w:t>
      </w:r>
      <w:r w:rsidRPr="005317AC">
        <w:rPr>
          <w:rStyle w:val="StyleUnderline"/>
        </w:rPr>
        <w:softHyphen/>
        <w:t xml:space="preserve">tion, or </w:t>
      </w:r>
      <w:proofErr w:type="spellStart"/>
      <w:r w:rsidRPr="005317AC">
        <w:rPr>
          <w:rStyle w:val="StyleUnderline"/>
        </w:rPr>
        <w:t>reterritotalisation</w:t>
      </w:r>
      <w:proofErr w:type="spellEnd"/>
      <w:r w:rsidRPr="005317AC">
        <w:rPr>
          <w:rStyle w:val="StyleUnderline"/>
        </w:rPr>
        <w:t>, of alternative structures of meaning that we can rely upon to make sense of our worlds and ourselves</w:t>
      </w:r>
      <w:r w:rsidRPr="00C842AA">
        <w:t xml:space="preserve">. However, </w:t>
      </w:r>
      <w:r w:rsidRPr="005317AC">
        <w:rPr>
          <w:rStyle w:val="StyleUnderline"/>
        </w:rPr>
        <w:t xml:space="preserve">in </w:t>
      </w:r>
      <w:proofErr w:type="spellStart"/>
      <w:r w:rsidRPr="005317AC">
        <w:rPr>
          <w:rStyle w:val="StyleUnderline"/>
        </w:rPr>
        <w:t>reterritorialising</w:t>
      </w:r>
      <w:proofErr w:type="spellEnd"/>
      <w:r>
        <w:rPr>
          <w:rStyle w:val="StyleUnderline"/>
        </w:rPr>
        <w:t xml:space="preserve"> meaning, </w:t>
      </w:r>
      <w:r w:rsidRPr="00FE5687">
        <w:rPr>
          <w:rStyle w:val="StyleUnderline"/>
          <w:highlight w:val="green"/>
        </w:rPr>
        <w:t>the challenge</w:t>
      </w:r>
      <w:r w:rsidRPr="005317AC">
        <w:rPr>
          <w:rStyle w:val="StyleUnderline"/>
        </w:rPr>
        <w:t xml:space="preserve"> is</w:t>
      </w:r>
      <w:r w:rsidRPr="00C842AA">
        <w:t xml:space="preserve"> not si</w:t>
      </w:r>
      <w:r>
        <w:t>mply to recreate the territory that</w:t>
      </w:r>
      <w:r w:rsidRPr="00C842AA">
        <w:t xml:space="preserve"> has been dismantled, but </w:t>
      </w:r>
      <w:r w:rsidRPr="00FE5687">
        <w:rPr>
          <w:rStyle w:val="StyleUnderline"/>
          <w:highlight w:val="green"/>
        </w:rPr>
        <w:t>to invent a process of composition</w:t>
      </w:r>
      <w:r w:rsidRPr="008226A8">
        <w:t xml:space="preserve"> enabling an entirely new form of sensibility, </w:t>
      </w:r>
      <w:r w:rsidRPr="00FE5687">
        <w:rPr>
          <w:rStyle w:val="StyleUnderline"/>
          <w:highlight w:val="green"/>
        </w:rPr>
        <w:t xml:space="preserve">a new framework of understanding for a 'new people and a new earth': </w:t>
      </w:r>
      <w:r w:rsidRPr="00FE5687">
        <w:rPr>
          <w:rStyle w:val="Emphasis"/>
          <w:rFonts w:eastAsia="MS Gothic"/>
          <w:highlight w:val="green"/>
        </w:rPr>
        <w:t>'beyond the face lies an altogether different humanity</w:t>
      </w:r>
      <w:r w:rsidRPr="008226A8">
        <w:t xml:space="preserve"> (ibid,: 190).</w:t>
      </w:r>
    </w:p>
    <w:p w14:paraId="70432E08" w14:textId="77777777" w:rsidR="00A81811" w:rsidRPr="00A12F50" w:rsidRDefault="00A81811" w:rsidP="00BD5F40">
      <w:pPr>
        <w:jc w:val="both"/>
        <w:rPr>
          <w:sz w:val="16"/>
          <w:szCs w:val="16"/>
        </w:rPr>
      </w:pPr>
      <w:r w:rsidRPr="008226A8">
        <w:t>Fo</w:t>
      </w:r>
      <w:r>
        <w:t xml:space="preserve">r Deleuze and Guattari, </w:t>
      </w:r>
      <w:r w:rsidRPr="00FE5687">
        <w:rPr>
          <w:rStyle w:val="StyleUnderline"/>
          <w:highlight w:val="green"/>
        </w:rPr>
        <w:t xml:space="preserve">key to this </w:t>
      </w:r>
      <w:r w:rsidRPr="00FE5687">
        <w:rPr>
          <w:rStyle w:val="Emphasis"/>
          <w:rFonts w:eastAsia="MS Gothic"/>
          <w:highlight w:val="green"/>
        </w:rPr>
        <w:t>complex destructive-creative</w:t>
      </w:r>
      <w:r w:rsidRPr="00FE5687">
        <w:rPr>
          <w:rStyle w:val="StyleUnderline"/>
          <w:highlight w:val="green"/>
        </w:rPr>
        <w:t xml:space="preserve"> process is the invention of </w:t>
      </w:r>
      <w:r w:rsidRPr="00FE5687">
        <w:rPr>
          <w:rStyle w:val="Emphasis"/>
          <w:rFonts w:eastAsia="MS Gothic"/>
          <w:highlight w:val="green"/>
        </w:rPr>
        <w:t>a 'probe-head'</w:t>
      </w:r>
      <w:r w:rsidRPr="008226A8">
        <w:rPr>
          <w:rStyle w:val="StyleUnderline"/>
        </w:rPr>
        <w:t xml:space="preserve"> capable of penetrating an opaque or self-evident regime of signs and forcing it to transform</w:t>
      </w:r>
      <w:r w:rsidRPr="008226A8">
        <w:t xml:space="preserve">. </w:t>
      </w:r>
      <w:r w:rsidRPr="008226A8">
        <w:rPr>
          <w:rStyle w:val="StyleUnderline"/>
        </w:rPr>
        <w:t>The concept of the 'probe-head'</w:t>
      </w:r>
      <w:r w:rsidRPr="008226A8">
        <w:t xml:space="preserve"> is best understood in light of their Spinozist ontology of the complex relational in</w:t>
      </w:r>
      <w:r>
        <w:t xml:space="preserve">dividual, which </w:t>
      </w:r>
      <w:r w:rsidRPr="008226A8">
        <w:rPr>
          <w:rStyle w:val="StyleUnderline"/>
        </w:rPr>
        <w:t>enters into multifaceted processes of transformation during encounters with others</w:t>
      </w:r>
      <w:r w:rsidRPr="008226A8">
        <w:t xml:space="preserve"> (ibid.: 253-60; on </w:t>
      </w:r>
      <w:proofErr w:type="spellStart"/>
      <w:r w:rsidRPr="008226A8">
        <w:t>Spinozan</w:t>
      </w:r>
      <w:proofErr w:type="spellEnd"/>
      <w:r w:rsidRPr="008226A8">
        <w:t xml:space="preserve"> embodiment, see </w:t>
      </w:r>
      <w:proofErr w:type="spellStart"/>
      <w:r w:rsidRPr="008226A8">
        <w:t>Gatens</w:t>
      </w:r>
      <w:proofErr w:type="spellEnd"/>
      <w:r w:rsidRPr="008226A8">
        <w:t xml:space="preserve"> 1996). In fact, for Deleuze, </w:t>
      </w:r>
      <w:r w:rsidRPr="008226A8">
        <w:rPr>
          <w:rStyle w:val="StyleUnderline"/>
        </w:rPr>
        <w:t xml:space="preserve">an individual entity is an emergent, </w:t>
      </w:r>
      <w:proofErr w:type="spellStart"/>
      <w:r w:rsidRPr="008226A8">
        <w:rPr>
          <w:rStyle w:val="StyleUnderline"/>
        </w:rPr>
        <w:t>multilevelled</w:t>
      </w:r>
      <w:proofErr w:type="spellEnd"/>
      <w:r w:rsidRPr="008226A8">
        <w:rPr>
          <w:rStyle w:val="StyleUnderline"/>
        </w:rPr>
        <w:t>, complex union of parts</w:t>
      </w:r>
      <w:r w:rsidRPr="008226A8">
        <w:t>.</w:t>
      </w:r>
      <w:r>
        <w:t xml:space="preserve"> The structure takes form when t</w:t>
      </w:r>
      <w:r w:rsidRPr="008226A8">
        <w:t xml:space="preserve">he relations of desire binding its parts into a loose collective become habitual and consistent relations of power, lending </w:t>
      </w:r>
      <w:proofErr w:type="spellStart"/>
      <w:r w:rsidRPr="008226A8">
        <w:t>rhe</w:t>
      </w:r>
      <w:proofErr w:type="spellEnd"/>
      <w:r w:rsidRPr="008226A8">
        <w:t xml:space="preserve"> entity a regular structural </w:t>
      </w:r>
      <w:proofErr w:type="spellStart"/>
      <w:r w:rsidRPr="008226A8">
        <w:t>organisation</w:t>
      </w:r>
      <w:proofErr w:type="spellEnd"/>
      <w:r w:rsidRPr="008226A8">
        <w:t xml:space="preserve"> and investing it with an interest in maintaining its existence as such. </w:t>
      </w:r>
      <w:r w:rsidRPr="008226A8">
        <w:rPr>
          <w:rStyle w:val="StyleUnderline"/>
        </w:rPr>
        <w:t xml:space="preserve">The structure is complexly relational, since its composing elements are drawn together from a </w:t>
      </w:r>
      <w:proofErr w:type="spellStart"/>
      <w:r w:rsidRPr="008226A8">
        <w:rPr>
          <w:rStyle w:val="StyleUnderline"/>
        </w:rPr>
        <w:t>contextualising</w:t>
      </w:r>
      <w:proofErr w:type="spellEnd"/>
      <w:r w:rsidRPr="008226A8">
        <w:rPr>
          <w:rStyle w:val="StyleUnderline"/>
        </w:rPr>
        <w:t xml:space="preserve"> environmental milieu and fur</w:t>
      </w:r>
      <w:r w:rsidRPr="008226A8">
        <w:rPr>
          <w:rStyle w:val="StyleUnderline"/>
        </w:rPr>
        <w:softHyphen/>
        <w:t>nished through the relations it forms with other individuals and struc</w:t>
      </w:r>
      <w:r w:rsidRPr="008226A8">
        <w:rPr>
          <w:rStyle w:val="StyleUnderline"/>
        </w:rPr>
        <w:softHyphen/>
        <w:t>tures</w:t>
      </w:r>
      <w:r w:rsidRPr="008226A8">
        <w:t xml:space="preserve"> within </w:t>
      </w:r>
      <w:proofErr w:type="spellStart"/>
      <w:r w:rsidRPr="008226A8">
        <w:t>rhis</w:t>
      </w:r>
      <w:proofErr w:type="spellEnd"/>
      <w:r w:rsidRPr="008226A8">
        <w:t xml:space="preserve"> milieu. </w:t>
      </w:r>
      <w:r w:rsidRPr="008226A8">
        <w:rPr>
          <w:sz w:val="16"/>
          <w:szCs w:val="16"/>
        </w:rPr>
        <w:t xml:space="preserve">For example, a national identity such as </w:t>
      </w:r>
      <w:proofErr w:type="spellStart"/>
      <w:r w:rsidRPr="008226A8">
        <w:rPr>
          <w:sz w:val="16"/>
          <w:szCs w:val="16"/>
        </w:rPr>
        <w:t>rhe</w:t>
      </w:r>
      <w:proofErr w:type="spellEnd"/>
      <w:r w:rsidRPr="008226A8">
        <w:rPr>
          <w:sz w:val="16"/>
          <w:szCs w:val="16"/>
        </w:rPr>
        <w:t xml:space="preserve"> Australian 'mate1 is a complex individual discourse. It is </w:t>
      </w:r>
      <w:proofErr w:type="spellStart"/>
      <w:r w:rsidRPr="008226A8">
        <w:rPr>
          <w:sz w:val="16"/>
          <w:szCs w:val="16"/>
        </w:rPr>
        <w:t>recognisable</w:t>
      </w:r>
      <w:proofErr w:type="spellEnd"/>
      <w:r w:rsidRPr="008226A8">
        <w:rPr>
          <w:sz w:val="16"/>
          <w:szCs w:val="16"/>
        </w:rPr>
        <w:t xml:space="preserve"> because it enjoys a structural unity which is defined by </w:t>
      </w:r>
      <w:proofErr w:type="spellStart"/>
      <w:r w:rsidRPr="008226A8">
        <w:rPr>
          <w:sz w:val="16"/>
          <w:szCs w:val="16"/>
        </w:rPr>
        <w:t>rhe</w:t>
      </w:r>
      <w:proofErr w:type="spellEnd"/>
      <w:r w:rsidRPr="008226A8">
        <w:rPr>
          <w:sz w:val="16"/>
          <w:szCs w:val="16"/>
        </w:rPr>
        <w:t xml:space="preserve"> consistent inclusion of certain composing elements ('white male bonding', 'fair-go tolerance1, 'tough altruism', 'classless egalitarianism', and so forth) and their regular </w:t>
      </w:r>
      <w:proofErr w:type="spellStart"/>
      <w:r w:rsidRPr="008226A8">
        <w:rPr>
          <w:sz w:val="16"/>
          <w:szCs w:val="16"/>
        </w:rPr>
        <w:t>organisation</w:t>
      </w:r>
      <w:proofErr w:type="spellEnd"/>
      <w:r w:rsidRPr="008226A8">
        <w:rPr>
          <w:sz w:val="16"/>
          <w:szCs w:val="16"/>
        </w:rPr>
        <w:t xml:space="preserve"> in relationships that privilege the dominance of some elements in relation to others (shared sameness over divisive difference, masculine identity over </w:t>
      </w:r>
      <w:r w:rsidRPr="00A12F50">
        <w:rPr>
          <w:sz w:val="16"/>
          <w:szCs w:val="16"/>
        </w:rPr>
        <w:t>feminine, tolerance over prejudice, toughness over gentleness, and so forth).</w:t>
      </w:r>
    </w:p>
    <w:p w14:paraId="5C49CD15" w14:textId="77777777" w:rsidR="00A81811" w:rsidRPr="00A12F50" w:rsidRDefault="00A81811" w:rsidP="00BD5F40">
      <w:pPr>
        <w:jc w:val="both"/>
        <w:rPr>
          <w:sz w:val="16"/>
          <w:szCs w:val="16"/>
        </w:rPr>
      </w:pPr>
      <w:r w:rsidRPr="00A12F50">
        <w:rPr>
          <w:sz w:val="16"/>
          <w:szCs w:val="16"/>
        </w:rPr>
        <w:t>However, the composing parts are selectively drawn from a relative context, in which diverse structures provide alternative elements that may compete for privileged inclusion in the discourse of national iden</w:t>
      </w:r>
      <w:r w:rsidRPr="00A12F50">
        <w:rPr>
          <w:sz w:val="16"/>
          <w:szCs w:val="16"/>
        </w:rPr>
        <w:softHyphen/>
        <w:t xml:space="preserve">tity. For example, the virtue of 'tolerance1 is much lauded in the version of Australian nationalism presented above, but also forms a significant part of an alternative discourse of national identity and nationhood defining 'multicultural Australia'. Furthermore, as Ghassan </w:t>
      </w:r>
      <w:proofErr w:type="spellStart"/>
      <w:r w:rsidRPr="00A12F50">
        <w:rPr>
          <w:sz w:val="16"/>
          <w:szCs w:val="16"/>
        </w:rPr>
        <w:t>Hage</w:t>
      </w:r>
      <w:proofErr w:type="spellEnd"/>
      <w:r w:rsidRPr="00A12F50">
        <w:rPr>
          <w:sz w:val="16"/>
          <w:szCs w:val="16"/>
        </w:rPr>
        <w:t xml:space="preserve"> (1998: 94) persuasively argues, the politics of tolerance is often </w:t>
      </w:r>
      <w:proofErr w:type="spellStart"/>
      <w:r w:rsidRPr="00A12F50">
        <w:rPr>
          <w:sz w:val="16"/>
          <w:szCs w:val="16"/>
        </w:rPr>
        <w:t>mobilised</w:t>
      </w:r>
      <w:proofErr w:type="spellEnd"/>
      <w:r w:rsidRPr="00A12F50">
        <w:rPr>
          <w:sz w:val="16"/>
          <w:szCs w:val="16"/>
        </w:rPr>
        <w:t xml:space="preserve"> in discourses of </w:t>
      </w:r>
      <w:proofErr w:type="spellStart"/>
      <w:r w:rsidRPr="00A12F50">
        <w:rPr>
          <w:sz w:val="16"/>
          <w:szCs w:val="16"/>
        </w:rPr>
        <w:t>anriracism</w:t>
      </w:r>
      <w:proofErr w:type="spellEnd"/>
      <w:r w:rsidRPr="00A12F50">
        <w:rPr>
          <w:sz w:val="16"/>
          <w:szCs w:val="16"/>
        </w:rPr>
        <w:t xml:space="preserve">, but can also serve to reinforce </w:t>
      </w:r>
      <w:proofErr w:type="spellStart"/>
      <w:r w:rsidRPr="00A12F50">
        <w:rPr>
          <w:sz w:val="16"/>
          <w:szCs w:val="16"/>
        </w:rPr>
        <w:t>rhe</w:t>
      </w:r>
      <w:proofErr w:type="spellEnd"/>
      <w:r w:rsidRPr="00A12F50">
        <w:rPr>
          <w:sz w:val="16"/>
          <w:szCs w:val="16"/>
        </w:rPr>
        <w:t xml:space="preserve"> managerial power of a dominant white national elite, which in being tolerant is not required to give up its position of power but is merely asked to refrain from exercising it in acts of racist exclusion. Shared dimensions of similarity and divergence create complex and uneven forms of relation</w:t>
      </w:r>
      <w:r w:rsidRPr="00A12F50">
        <w:rPr>
          <w:sz w:val="16"/>
          <w:szCs w:val="16"/>
        </w:rPr>
        <w:softHyphen/>
        <w:t xml:space="preserve">ship between various national identities. This can become apparent as the discourses come into affective contact with one another during the course of public conversation and practice, sometimes reinforcing one or both, but at other times prompting subtle transformations and mutual </w:t>
      </w:r>
      <w:proofErr w:type="spellStart"/>
      <w:r w:rsidRPr="00A12F50">
        <w:rPr>
          <w:sz w:val="16"/>
          <w:szCs w:val="16"/>
        </w:rPr>
        <w:t>becomings</w:t>
      </w:r>
      <w:proofErr w:type="spellEnd"/>
      <w:r w:rsidRPr="00A12F50">
        <w:rPr>
          <w:sz w:val="16"/>
          <w:szCs w:val="16"/>
        </w:rPr>
        <w:t xml:space="preserve"> in each, potentially leading to a radical shift in powerful public </w:t>
      </w:r>
      <w:proofErr w:type="spellStart"/>
      <w:r w:rsidRPr="00A12F50">
        <w:rPr>
          <w:sz w:val="16"/>
          <w:szCs w:val="16"/>
        </w:rPr>
        <w:t>conceptualisations</w:t>
      </w:r>
      <w:proofErr w:type="spellEnd"/>
      <w:r w:rsidRPr="00A12F50">
        <w:rPr>
          <w:sz w:val="16"/>
          <w:szCs w:val="16"/>
        </w:rPr>
        <w:t xml:space="preserve"> and imaginaries.</w:t>
      </w:r>
    </w:p>
    <w:p w14:paraId="164D994A" w14:textId="77777777" w:rsidR="00A81811" w:rsidRPr="00C842AA" w:rsidRDefault="00A81811" w:rsidP="00BD5F40">
      <w:pPr>
        <w:jc w:val="both"/>
      </w:pPr>
      <w:r w:rsidRPr="00C842AA">
        <w:t xml:space="preserve">Accordingly, </w:t>
      </w:r>
      <w:r w:rsidRPr="00A12F50">
        <w:rPr>
          <w:rStyle w:val="StyleUnderline"/>
        </w:rPr>
        <w:t xml:space="preserve">an individual structure is always also </w:t>
      </w:r>
      <w:r w:rsidRPr="00A12F50">
        <w:rPr>
          <w:rStyle w:val="Emphasis"/>
          <w:rFonts w:eastAsia="MS Gothic"/>
        </w:rPr>
        <w:t>a multiplicity</w:t>
      </w:r>
      <w:r w:rsidRPr="00A12F50">
        <w:rPr>
          <w:rStyle w:val="StyleUnderline"/>
        </w:rPr>
        <w:t xml:space="preserve">; it is </w:t>
      </w:r>
      <w:r w:rsidRPr="00FE5687">
        <w:rPr>
          <w:rStyle w:val="StyleUnderline"/>
          <w:highlight w:val="green"/>
        </w:rPr>
        <w:t>'defined not by its elements, nor by a center of unification or compre</w:t>
      </w:r>
      <w:r w:rsidRPr="00FE5687">
        <w:rPr>
          <w:rStyle w:val="StyleUnderline"/>
          <w:highlight w:val="green"/>
        </w:rPr>
        <w:softHyphen/>
        <w:t xml:space="preserve">hension. It is defined by </w:t>
      </w:r>
      <w:r w:rsidRPr="00FE5687">
        <w:rPr>
          <w:rStyle w:val="Emphasis"/>
          <w:rFonts w:eastAsia="MS Gothic"/>
          <w:highlight w:val="green"/>
        </w:rPr>
        <w:t>the number</w:t>
      </w:r>
      <w:r w:rsidRPr="00FE5687">
        <w:rPr>
          <w:rStyle w:val="StyleUnderline"/>
          <w:highlight w:val="green"/>
        </w:rPr>
        <w:t xml:space="preserve"> of </w:t>
      </w:r>
      <w:r w:rsidRPr="00FE5687">
        <w:rPr>
          <w:rStyle w:val="Emphasis"/>
          <w:rFonts w:eastAsia="MS Gothic"/>
          <w:highlight w:val="green"/>
        </w:rPr>
        <w:t xml:space="preserve">dimensions </w:t>
      </w:r>
      <w:proofErr w:type="gramStart"/>
      <w:r w:rsidRPr="00FE5687">
        <w:rPr>
          <w:rStyle w:val="Emphasis"/>
          <w:rFonts w:eastAsia="MS Gothic"/>
          <w:highlight w:val="green"/>
        </w:rPr>
        <w:t>it</w:t>
      </w:r>
      <w:proofErr w:type="gramEnd"/>
      <w:r w:rsidRPr="00FE5687">
        <w:rPr>
          <w:rStyle w:val="Emphasis"/>
          <w:rFonts w:eastAsia="MS Gothic"/>
          <w:highlight w:val="green"/>
        </w:rPr>
        <w:t xml:space="preserve"> has'</w:t>
      </w:r>
      <w:r w:rsidRPr="00C842AA">
        <w:t xml:space="preserve"> (Deleuze and Guattari 1987: 249). </w:t>
      </w:r>
      <w:r w:rsidRPr="00A12F50">
        <w:rPr>
          <w:sz w:val="16"/>
          <w:szCs w:val="16"/>
        </w:rPr>
        <w:t xml:space="preserve">The 'number of dimensions' enjoyed by an entity is determined by the complexity of its affective relations; these include not only the internal relations between the composing elements that give the individual a certain structural definition, but also the range of external relations that the individual forges with multifaceted aspects of its </w:t>
      </w:r>
      <w:proofErr w:type="spellStart"/>
      <w:r w:rsidRPr="00A12F50">
        <w:rPr>
          <w:sz w:val="16"/>
          <w:szCs w:val="16"/>
        </w:rPr>
        <w:t>neighbouring</w:t>
      </w:r>
      <w:proofErr w:type="spellEnd"/>
      <w:r w:rsidRPr="00A12F50">
        <w:rPr>
          <w:sz w:val="16"/>
          <w:szCs w:val="16"/>
        </w:rPr>
        <w:t xml:space="preserve"> bodies.</w:t>
      </w:r>
    </w:p>
    <w:p w14:paraId="39FE6C9F" w14:textId="77777777" w:rsidR="00A81811" w:rsidRPr="00C842AA" w:rsidRDefault="00A81811" w:rsidP="00BD5F40">
      <w:pPr>
        <w:jc w:val="both"/>
      </w:pPr>
      <w:r>
        <w:t xml:space="preserve">For Deleuze and Guattari, </w:t>
      </w:r>
      <w:r w:rsidRPr="00A12F50">
        <w:rPr>
          <w:rStyle w:val="StyleUnderline"/>
        </w:rPr>
        <w:t>the relational nature of complex entities entails that 'each multiplicity is already composed of heterogeneous terms in symbiosis, and ... a multiplicity is constantly transforming itself into a string of other multiplicities, according to its doors and thresholds'</w:t>
      </w:r>
      <w:r w:rsidRPr="00C842AA">
        <w:t xml:space="preserve"> (ibid.: </w:t>
      </w:r>
      <w:r w:rsidRPr="00C842AA">
        <w:lastRenderedPageBreak/>
        <w:t xml:space="preserve">249). </w:t>
      </w:r>
      <w:r w:rsidRPr="00FE5687">
        <w:rPr>
          <w:rStyle w:val="StyleUnderline"/>
          <w:highlight w:val="green"/>
        </w:rPr>
        <w:t xml:space="preserve">Sending out a probe-head is one way in which a multiplicity </w:t>
      </w:r>
      <w:r w:rsidRPr="00FE5687">
        <w:rPr>
          <w:rStyle w:val="Emphasis"/>
          <w:rFonts w:eastAsia="MS Gothic"/>
          <w:highlight w:val="green"/>
        </w:rPr>
        <w:t>experiments</w:t>
      </w:r>
      <w:r w:rsidRPr="00FE5687">
        <w:rPr>
          <w:rStyle w:val="StyleUnderline"/>
          <w:highlight w:val="green"/>
        </w:rPr>
        <w:t xml:space="preserve"> with</w:t>
      </w:r>
      <w:r w:rsidRPr="00A12F50">
        <w:rPr>
          <w:rStyle w:val="StyleUnderline"/>
        </w:rPr>
        <w:t xml:space="preserve"> the possibility of </w:t>
      </w:r>
      <w:r w:rsidRPr="00FE5687">
        <w:rPr>
          <w:rStyle w:val="Emphasis"/>
          <w:rFonts w:eastAsia="MS Gothic"/>
          <w:highlight w:val="green"/>
        </w:rPr>
        <w:t>forging new symbiotic relations</w:t>
      </w:r>
      <w:r w:rsidRPr="00FE5687">
        <w:rPr>
          <w:rStyle w:val="StyleUnderline"/>
          <w:highlight w:val="green"/>
        </w:rPr>
        <w:t xml:space="preserve"> with </w:t>
      </w:r>
      <w:proofErr w:type="spellStart"/>
      <w:r w:rsidRPr="00FE5687">
        <w:rPr>
          <w:rStyle w:val="StyleUnderline"/>
          <w:highlight w:val="green"/>
        </w:rPr>
        <w:t>neighbouring</w:t>
      </w:r>
      <w:proofErr w:type="spellEnd"/>
      <w:r w:rsidRPr="00FE5687">
        <w:rPr>
          <w:rStyle w:val="StyleUnderline"/>
          <w:highlight w:val="green"/>
        </w:rPr>
        <w:t xml:space="preserve"> bodies</w:t>
      </w:r>
      <w:r w:rsidRPr="00A12F50">
        <w:rPr>
          <w:rStyle w:val="StyleUnderline"/>
        </w:rPr>
        <w:t xml:space="preserve">, thus </w:t>
      </w:r>
      <w:r w:rsidRPr="00FE5687">
        <w:rPr>
          <w:rStyle w:val="Emphasis"/>
          <w:rFonts w:eastAsia="MS Gothic"/>
          <w:highlight w:val="green"/>
        </w:rPr>
        <w:t>altering its dimensions of complexity</w:t>
      </w:r>
      <w:r w:rsidRPr="00FE5687">
        <w:rPr>
          <w:rStyle w:val="StyleUnderline"/>
          <w:highlight w:val="green"/>
        </w:rPr>
        <w:t xml:space="preserve"> and </w:t>
      </w:r>
      <w:r w:rsidRPr="00FE5687">
        <w:rPr>
          <w:rStyle w:val="Emphasis"/>
          <w:rFonts w:eastAsia="MS Gothic"/>
          <w:highlight w:val="green"/>
        </w:rPr>
        <w:t>changing</w:t>
      </w:r>
      <w:r w:rsidRPr="00FE5687">
        <w:rPr>
          <w:rStyle w:val="StyleUnderline"/>
          <w:highlight w:val="green"/>
        </w:rPr>
        <w:t xml:space="preserve"> in nature according wi</w:t>
      </w:r>
      <w:r>
        <w:rPr>
          <w:rStyle w:val="StyleUnderline"/>
          <w:highlight w:val="green"/>
        </w:rPr>
        <w:t>th shifts in its affective con</w:t>
      </w:r>
      <w:r w:rsidRPr="00FE5687">
        <w:rPr>
          <w:rStyle w:val="StyleUnderline"/>
          <w:highlight w:val="green"/>
        </w:rPr>
        <w:t>nections</w:t>
      </w:r>
      <w:r w:rsidRPr="00C842AA">
        <w:t xml:space="preserve">. </w:t>
      </w:r>
      <w:r w:rsidRPr="00A12F50">
        <w:rPr>
          <w:rStyle w:val="Emphasis"/>
          <w:rFonts w:eastAsia="MS Gothic"/>
        </w:rPr>
        <w:t>Complexly relational individuals</w:t>
      </w:r>
      <w:r w:rsidRPr="00A12F50">
        <w:rPr>
          <w:rStyle w:val="StyleUnderline"/>
        </w:rPr>
        <w:t xml:space="preserve"> have </w:t>
      </w:r>
      <w:r w:rsidRPr="00A12F50">
        <w:rPr>
          <w:rStyle w:val="Emphasis"/>
          <w:rFonts w:eastAsia="MS Gothic"/>
        </w:rPr>
        <w:t>'shifting borderlines'</w:t>
      </w:r>
      <w:r w:rsidRPr="00A12F50">
        <w:rPr>
          <w:rStyle w:val="StyleUnderline"/>
        </w:rPr>
        <w:t xml:space="preserve">, because their composing elements </w:t>
      </w:r>
      <w:r w:rsidRPr="00A12F50">
        <w:rPr>
          <w:rStyle w:val="Emphasis"/>
          <w:rFonts w:eastAsia="MS Gothic"/>
        </w:rPr>
        <w:t>form 'passages and bridges'</w:t>
      </w:r>
      <w:r w:rsidRPr="00A12F50">
        <w:rPr>
          <w:rStyle w:val="StyleUnderline"/>
        </w:rPr>
        <w:t xml:space="preserve">, 'doors and thresholds', when they are shared by </w:t>
      </w:r>
      <w:proofErr w:type="spellStart"/>
      <w:r w:rsidRPr="00A12F50">
        <w:rPr>
          <w:rStyle w:val="StyleUnderline"/>
        </w:rPr>
        <w:t>neighbouring</w:t>
      </w:r>
      <w:proofErr w:type="spellEnd"/>
      <w:r w:rsidRPr="00A12F50">
        <w:rPr>
          <w:rStyle w:val="StyleUnderline"/>
        </w:rPr>
        <w:t xml:space="preserve"> individuals</w:t>
      </w:r>
      <w:r w:rsidRPr="00C842AA">
        <w:t xml:space="preserve"> (ibid.: 252, 249). As they come into contact, </w:t>
      </w:r>
      <w:r w:rsidRPr="00FE5687">
        <w:rPr>
          <w:rStyle w:val="StyleUnderline"/>
          <w:sz w:val="32"/>
          <w:szCs w:val="32"/>
          <w:highlight w:val="green"/>
        </w:rPr>
        <w:t xml:space="preserve">individual entities can </w:t>
      </w:r>
      <w:r w:rsidRPr="00FE5687">
        <w:rPr>
          <w:rStyle w:val="Emphasis"/>
          <w:rFonts w:eastAsia="MS Gothic"/>
          <w:highlight w:val="green"/>
        </w:rPr>
        <w:t>enter into processes of becoming-otherwise</w:t>
      </w:r>
      <w:r w:rsidRPr="00A12F50">
        <w:rPr>
          <w:rStyle w:val="StyleUnderline"/>
          <w:sz w:val="32"/>
          <w:szCs w:val="32"/>
        </w:rPr>
        <w:t xml:space="preserve">, either </w:t>
      </w:r>
      <w:r w:rsidRPr="00FE5687">
        <w:rPr>
          <w:rStyle w:val="StyleUnderline"/>
          <w:sz w:val="32"/>
          <w:szCs w:val="32"/>
          <w:highlight w:val="green"/>
        </w:rPr>
        <w:t xml:space="preserve">when they </w:t>
      </w:r>
      <w:r w:rsidRPr="00FE5687">
        <w:rPr>
          <w:rStyle w:val="Emphasis"/>
          <w:rFonts w:eastAsia="MS Gothic"/>
          <w:highlight w:val="green"/>
        </w:rPr>
        <w:t>absorb new elemental influences</w:t>
      </w:r>
      <w:r w:rsidRPr="00FE5687">
        <w:rPr>
          <w:rStyle w:val="StyleUnderline"/>
          <w:sz w:val="32"/>
          <w:szCs w:val="32"/>
          <w:highlight w:val="green"/>
        </w:rPr>
        <w:t xml:space="preserve"> from the encounter, or when the encounter causes a </w:t>
      </w:r>
      <w:r w:rsidRPr="00FE5687">
        <w:rPr>
          <w:rStyle w:val="Emphasis"/>
          <w:rFonts w:eastAsia="MS Gothic"/>
          <w:highlight w:val="green"/>
        </w:rPr>
        <w:t>shift</w:t>
      </w:r>
      <w:r w:rsidRPr="00FE5687">
        <w:rPr>
          <w:rStyle w:val="StyleUnderline"/>
          <w:sz w:val="32"/>
          <w:szCs w:val="32"/>
          <w:highlight w:val="green"/>
        </w:rPr>
        <w:t xml:space="preserve"> in the </w:t>
      </w:r>
      <w:r w:rsidRPr="00FE5687">
        <w:rPr>
          <w:rStyle w:val="Emphasis"/>
          <w:rFonts w:eastAsia="MS Gothic"/>
          <w:highlight w:val="green"/>
        </w:rPr>
        <w:t>power relations</w:t>
      </w:r>
      <w:r w:rsidRPr="00FE5687">
        <w:rPr>
          <w:rStyle w:val="StyleUnderline"/>
          <w:sz w:val="32"/>
          <w:szCs w:val="32"/>
          <w:highlight w:val="green"/>
        </w:rPr>
        <w:t xml:space="preserve"> binding elements into </w:t>
      </w:r>
      <w:r w:rsidRPr="00FE5687">
        <w:rPr>
          <w:rStyle w:val="Emphasis"/>
          <w:rFonts w:eastAsia="MS Gothic"/>
          <w:highlight w:val="green"/>
        </w:rPr>
        <w:t>coherent forms of order</w:t>
      </w:r>
      <w:r w:rsidRPr="00A12F50">
        <w:rPr>
          <w:sz w:val="32"/>
          <w:szCs w:val="32"/>
        </w:rPr>
        <w:t>.</w:t>
      </w:r>
    </w:p>
    <w:p w14:paraId="7099E733" w14:textId="77777777" w:rsidR="00A81811" w:rsidRPr="00C842AA" w:rsidRDefault="00A81811" w:rsidP="00BD5F40">
      <w:pPr>
        <w:jc w:val="both"/>
      </w:pPr>
      <w:r w:rsidRPr="00A12F50">
        <w:rPr>
          <w:rStyle w:val="StyleUnderline"/>
        </w:rPr>
        <w:t xml:space="preserve">Through encounters with others </w:t>
      </w:r>
      <w:r w:rsidRPr="00A12F50">
        <w:rPr>
          <w:rStyle w:val="Emphasis"/>
          <w:rFonts w:eastAsia="MS Gothic"/>
        </w:rPr>
        <w:t>an entity is transformed</w:t>
      </w:r>
      <w:r w:rsidRPr="00A12F50">
        <w:rPr>
          <w:rStyle w:val="StyleUnderline"/>
        </w:rPr>
        <w:t>, not neces</w:t>
      </w:r>
      <w:r w:rsidRPr="00A12F50">
        <w:rPr>
          <w:rStyle w:val="StyleUnderline"/>
        </w:rPr>
        <w:softHyphen/>
        <w:t>sarily in entirety, but more often in piecemeal and selective ways at particular sites of elemental affection</w:t>
      </w:r>
      <w:r w:rsidRPr="00C842AA">
        <w:t>. The probe-head describes a tech</w:t>
      </w:r>
      <w:r w:rsidRPr="00C842AA">
        <w:softHyphen/>
        <w:t xml:space="preserve">nique of transformation an entity may engage or be engaged in, when brought into proximity or intimacy with other structures, in ways that are receptive to </w:t>
      </w:r>
      <w:proofErr w:type="spellStart"/>
      <w:r w:rsidRPr="00C842AA">
        <w:t>rhe</w:t>
      </w:r>
      <w:proofErr w:type="spellEnd"/>
      <w:r w:rsidRPr="00C842AA">
        <w:t xml:space="preserve"> formation of new elemental connections. </w:t>
      </w:r>
      <w:r w:rsidRPr="00A12F50">
        <w:rPr>
          <w:rStyle w:val="StyleUnderline"/>
        </w:rPr>
        <w:t xml:space="preserve">The </w:t>
      </w:r>
      <w:r w:rsidRPr="00A12F50">
        <w:rPr>
          <w:rStyle w:val="Emphasis"/>
          <w:rFonts w:eastAsia="MS Gothic"/>
        </w:rPr>
        <w:t>possi</w:t>
      </w:r>
      <w:r w:rsidRPr="00A12F50">
        <w:rPr>
          <w:rStyle w:val="Emphasis"/>
          <w:rFonts w:eastAsia="MS Gothic"/>
        </w:rPr>
        <w:softHyphen/>
        <w:t xml:space="preserve">bility of </w:t>
      </w:r>
      <w:r w:rsidRPr="00FE5687">
        <w:rPr>
          <w:rStyle w:val="Emphasis"/>
          <w:rFonts w:eastAsia="MS Gothic"/>
          <w:highlight w:val="green"/>
        </w:rPr>
        <w:t>self-transformation</w:t>
      </w:r>
      <w:r w:rsidRPr="00FE5687">
        <w:rPr>
          <w:rStyle w:val="StyleUnderline"/>
          <w:highlight w:val="green"/>
        </w:rPr>
        <w:t xml:space="preserve"> through the creation of </w:t>
      </w:r>
      <w:r w:rsidRPr="00FE5687">
        <w:rPr>
          <w:rStyle w:val="Emphasis"/>
          <w:rFonts w:eastAsia="MS Gothic"/>
          <w:highlight w:val="green"/>
        </w:rPr>
        <w:t>novel combinations</w:t>
      </w:r>
      <w:r w:rsidRPr="00FE5687">
        <w:rPr>
          <w:rStyle w:val="StyleUnderline"/>
          <w:highlight w:val="green"/>
        </w:rPr>
        <w:t xml:space="preserve"> with other individuals is facilitated initially by the </w:t>
      </w:r>
      <w:r w:rsidRPr="00FE5687">
        <w:rPr>
          <w:rStyle w:val="Emphasis"/>
          <w:rFonts w:eastAsia="MS Gothic"/>
          <w:highlight w:val="green"/>
        </w:rPr>
        <w:t>identification of those sites of structural vulnerability</w:t>
      </w:r>
      <w:r w:rsidRPr="00A12F50">
        <w:rPr>
          <w:rStyle w:val="StyleUnderline"/>
        </w:rPr>
        <w:t xml:space="preserve">: those </w:t>
      </w:r>
      <w:r w:rsidRPr="00FE5687">
        <w:rPr>
          <w:rStyle w:val="StyleUnderline"/>
          <w:highlight w:val="green"/>
        </w:rPr>
        <w:t>'moments of uncertainty' in which a self may be redefined</w:t>
      </w:r>
      <w:r w:rsidRPr="00C842AA">
        <w:t xml:space="preserve">. In </w:t>
      </w:r>
      <w:r>
        <w:t xml:space="preserve">such moments, </w:t>
      </w:r>
      <w:r w:rsidRPr="00A12F50">
        <w:rPr>
          <w:rStyle w:val="StyleUnderline"/>
        </w:rPr>
        <w:t xml:space="preserve">a </w:t>
      </w:r>
      <w:r w:rsidRPr="00FE5687">
        <w:rPr>
          <w:rStyle w:val="StyleUnderline"/>
          <w:highlight w:val="green"/>
        </w:rPr>
        <w:t>'probe-head is that which explores the terrain beyond the face</w:t>
      </w:r>
      <w:r w:rsidRPr="00A12F50">
        <w:rPr>
          <w:rStyle w:val="StyleUnderline"/>
        </w:rPr>
        <w:t xml:space="preserve">, the terrain from which the face is nothing more than an extraction or a </w:t>
      </w:r>
      <w:proofErr w:type="spellStart"/>
      <w:r w:rsidRPr="00A12F50">
        <w:rPr>
          <w:rStyle w:val="StyleUnderline"/>
        </w:rPr>
        <w:t>crystallisation</w:t>
      </w:r>
      <w:proofErr w:type="spellEnd"/>
      <w:r w:rsidRPr="00C842AA">
        <w:t xml:space="preserve">. </w:t>
      </w:r>
      <w:r w:rsidRPr="00FE5687">
        <w:rPr>
          <w:rStyle w:val="Emphasis"/>
          <w:rFonts w:eastAsia="MS Gothic"/>
          <w:highlight w:val="green"/>
        </w:rPr>
        <w:t>Probe-heads are</w:t>
      </w:r>
      <w:r w:rsidRPr="00A12F50">
        <w:rPr>
          <w:rStyle w:val="Emphasis"/>
          <w:rFonts w:eastAsia="MS Gothic"/>
        </w:rPr>
        <w:t xml:space="preserve"> in this sense </w:t>
      </w:r>
      <w:r w:rsidRPr="00FE5687">
        <w:rPr>
          <w:rStyle w:val="Emphasis"/>
          <w:rFonts w:eastAsia="MS Gothic"/>
          <w:highlight w:val="green"/>
        </w:rPr>
        <w:t>a move into chaos'</w:t>
      </w:r>
      <w:r>
        <w:t xml:space="preserve"> (</w:t>
      </w:r>
      <w:r w:rsidRPr="00C842AA">
        <w:t>O'Sullivan 2009: 254).</w:t>
      </w:r>
    </w:p>
    <w:p w14:paraId="5B478EC1" w14:textId="77777777" w:rsidR="00A81811" w:rsidRPr="00A12F50" w:rsidRDefault="00A81811" w:rsidP="00BD5F40">
      <w:pPr>
        <w:jc w:val="both"/>
        <w:rPr>
          <w:rStyle w:val="StyleUnderline"/>
        </w:rPr>
      </w:pPr>
      <w:r w:rsidRPr="00C842AA">
        <w:t xml:space="preserve">In sending out a probe-head to the </w:t>
      </w:r>
      <w:proofErr w:type="spellStart"/>
      <w:r w:rsidRPr="00C842AA">
        <w:t>interstirial</w:t>
      </w:r>
      <w:proofErr w:type="spellEnd"/>
      <w:r w:rsidRPr="00C842AA">
        <w:t xml:space="preserve"> space or </w:t>
      </w:r>
      <w:proofErr w:type="spellStart"/>
      <w:r w:rsidRPr="00C842AA">
        <w:t>rhe</w:t>
      </w:r>
      <w:proofErr w:type="spellEnd"/>
      <w:r w:rsidRPr="00C842AA">
        <w:t xml:space="preserve"> chaotic plane of consistency beyond the face, </w:t>
      </w:r>
      <w:r w:rsidRPr="00A12F50">
        <w:rPr>
          <w:rStyle w:val="StyleUnderline"/>
        </w:rPr>
        <w:t xml:space="preserve">the structure accordingly engages with the </w:t>
      </w:r>
      <w:r w:rsidRPr="00A12F50">
        <w:rPr>
          <w:rStyle w:val="Emphasis"/>
          <w:rFonts w:eastAsia="MS Gothic"/>
        </w:rPr>
        <w:t>primary</w:t>
      </w:r>
      <w:r w:rsidRPr="00A12F50">
        <w:rPr>
          <w:rStyle w:val="StyleUnderline"/>
        </w:rPr>
        <w:t xml:space="preserve">, </w:t>
      </w:r>
      <w:r w:rsidRPr="00A12F50">
        <w:rPr>
          <w:rStyle w:val="Emphasis"/>
          <w:rFonts w:eastAsia="MS Gothic"/>
        </w:rPr>
        <w:t>chaotic force field</w:t>
      </w:r>
      <w:r w:rsidRPr="00A12F50">
        <w:rPr>
          <w:rStyle w:val="StyleUnderline"/>
        </w:rPr>
        <w:t xml:space="preserve"> of desiring-production where bodies are caused </w:t>
      </w:r>
      <w:r w:rsidRPr="00A12F50">
        <w:rPr>
          <w:rStyle w:val="Emphasis"/>
          <w:rFonts w:eastAsia="MS Gothic"/>
        </w:rPr>
        <w:t>to form and transform</w:t>
      </w:r>
      <w:r w:rsidRPr="00A12F50">
        <w:rPr>
          <w:rStyle w:val="StyleUnderline"/>
        </w:rPr>
        <w:t xml:space="preserve"> in accordance with their </w:t>
      </w:r>
      <w:r w:rsidRPr="00A12F50">
        <w:rPr>
          <w:rStyle w:val="Emphasis"/>
          <w:rFonts w:eastAsia="MS Gothic"/>
        </w:rPr>
        <w:t xml:space="preserve">fluid dynamics </w:t>
      </w:r>
      <w:r w:rsidRPr="00A12F50">
        <w:rPr>
          <w:rStyle w:val="StyleUnderline"/>
        </w:rPr>
        <w:t>of association and coexistence</w:t>
      </w:r>
      <w:r w:rsidRPr="00C842AA">
        <w:t xml:space="preserve">. The propulsion of the probe- head involves an act of desire, prompting </w:t>
      </w:r>
      <w:r w:rsidRPr="00A12F50">
        <w:rPr>
          <w:rStyle w:val="StyleUnderline"/>
        </w:rPr>
        <w:t>the</w:t>
      </w:r>
      <w:r w:rsidRPr="00C842AA">
        <w:t xml:space="preserve"> sort of </w:t>
      </w:r>
      <w:r w:rsidRPr="00A12F50">
        <w:rPr>
          <w:rStyle w:val="StyleUnderline"/>
        </w:rPr>
        <w:t xml:space="preserve">relational effort </w:t>
      </w:r>
      <w:r w:rsidRPr="00A12F50">
        <w:rPr>
          <w:rStyle w:val="Emphasis"/>
          <w:rFonts w:eastAsia="MS Gothic"/>
        </w:rPr>
        <w:t>called for by Fanon</w:t>
      </w:r>
      <w:r>
        <w:t xml:space="preserve">: </w:t>
      </w:r>
      <w:r w:rsidRPr="00FE5687">
        <w:rPr>
          <w:rStyle w:val="StyleUnderline"/>
          <w:highlight w:val="green"/>
        </w:rPr>
        <w:t xml:space="preserve">to </w:t>
      </w:r>
      <w:r w:rsidRPr="00FE5687">
        <w:rPr>
          <w:rStyle w:val="Emphasis"/>
          <w:rFonts w:eastAsia="MS Gothic"/>
          <w:highlight w:val="green"/>
        </w:rPr>
        <w:t>'touch the other</w:t>
      </w:r>
      <w:r w:rsidRPr="00FE5687">
        <w:rPr>
          <w:rStyle w:val="StyleUnderline"/>
          <w:highlight w:val="green"/>
        </w:rPr>
        <w:t xml:space="preserve">, to </w:t>
      </w:r>
      <w:r w:rsidRPr="00FE5687">
        <w:rPr>
          <w:rStyle w:val="Emphasis"/>
          <w:rFonts w:eastAsia="MS Gothic"/>
          <w:highlight w:val="green"/>
        </w:rPr>
        <w:t>feel the other</w:t>
      </w:r>
      <w:r w:rsidRPr="00FE5687">
        <w:rPr>
          <w:rStyle w:val="StyleUnderline"/>
          <w:highlight w:val="green"/>
        </w:rPr>
        <w:t xml:space="preserve">, to </w:t>
      </w:r>
      <w:r w:rsidRPr="00FE5687">
        <w:rPr>
          <w:rStyle w:val="Emphasis"/>
          <w:rFonts w:eastAsia="MS Gothic"/>
          <w:highlight w:val="green"/>
        </w:rPr>
        <w:t>explain the other to myself'</w:t>
      </w:r>
      <w:r w:rsidRPr="00C842AA">
        <w:t xml:space="preserve"> (1967: 231). </w:t>
      </w:r>
      <w:r w:rsidRPr="00A12F50">
        <w:rPr>
          <w:rStyle w:val="Emphasis"/>
          <w:rFonts w:eastAsia="MS Gothic"/>
        </w:rPr>
        <w:t>Careful observation</w:t>
      </w:r>
      <w:r w:rsidRPr="00A12F50">
        <w:rPr>
          <w:rStyle w:val="StyleUnderline"/>
        </w:rPr>
        <w:t xml:space="preserve"> of the nature of one's </w:t>
      </w:r>
      <w:r w:rsidRPr="00A12F50">
        <w:rPr>
          <w:rStyle w:val="Emphasis"/>
          <w:rFonts w:eastAsia="MS Gothic"/>
        </w:rPr>
        <w:t>affective engagements</w:t>
      </w:r>
      <w:r w:rsidRPr="00A12F50">
        <w:rPr>
          <w:rStyle w:val="StyleUnderline"/>
        </w:rPr>
        <w:t xml:space="preserve"> allows a developing understanding of the ways in which </w:t>
      </w:r>
      <w:r w:rsidRPr="00A12F50">
        <w:rPr>
          <w:rStyle w:val="Emphasis"/>
          <w:rFonts w:eastAsia="MS Gothic"/>
        </w:rPr>
        <w:t>new styles of community might be forged</w:t>
      </w:r>
      <w:r w:rsidRPr="00A12F50">
        <w:rPr>
          <w:rStyle w:val="StyleUnderline"/>
        </w:rPr>
        <w:t xml:space="preserve">, supporting </w:t>
      </w:r>
      <w:r w:rsidRPr="00A12F50">
        <w:rPr>
          <w:rStyle w:val="Emphasis"/>
          <w:rFonts w:eastAsia="MS Gothic"/>
        </w:rPr>
        <w:t>new forms of individuality</w:t>
      </w:r>
      <w:r w:rsidRPr="00A12F50">
        <w:rPr>
          <w:rStyle w:val="StyleUnderline"/>
        </w:rPr>
        <w:t xml:space="preserve"> along with new modes of interpretation and structures of </w:t>
      </w:r>
      <w:proofErr w:type="spellStart"/>
      <w:r w:rsidRPr="00A12F50">
        <w:rPr>
          <w:rStyle w:val="StyleUnderline"/>
        </w:rPr>
        <w:t>signifiance</w:t>
      </w:r>
      <w:proofErr w:type="spellEnd"/>
      <w:r w:rsidRPr="00A12F50">
        <w:rPr>
          <w:rStyle w:val="StyleUnderline"/>
        </w:rPr>
        <w:t>.</w:t>
      </w:r>
    </w:p>
    <w:p w14:paraId="633C6C6F" w14:textId="77777777" w:rsidR="00A81811" w:rsidRPr="00A12F50" w:rsidRDefault="00A81811" w:rsidP="00BD5F40">
      <w:pPr>
        <w:jc w:val="both"/>
        <w:rPr>
          <w:sz w:val="16"/>
          <w:szCs w:val="16"/>
        </w:rPr>
      </w:pPr>
      <w:r w:rsidRPr="00A12F50">
        <w:rPr>
          <w:sz w:val="16"/>
          <w:szCs w:val="16"/>
        </w:rPr>
        <w:t>The discovery of new and alternative possibilities for relationship increases an individual's dimensions of complexity and so invents the potential for processes of structural transformation. Thus, between substantial forms and determined subjects, between the two, there is not only a whole operation of demonic local transports but a natural play of haecceities, degrees, intensities, events and accidents that compose individuations totally different from those of the well-formed subjects that receive them. (Deleuze and Guattari 1987: 253)</w:t>
      </w:r>
    </w:p>
    <w:p w14:paraId="2018D4DD" w14:textId="77777777" w:rsidR="00A81811" w:rsidRPr="00A12F50" w:rsidRDefault="00A81811" w:rsidP="00BD5F40">
      <w:pPr>
        <w:jc w:val="both"/>
        <w:rPr>
          <w:rStyle w:val="Emphasis"/>
          <w:rFonts w:eastAsia="MS Gothic"/>
        </w:rPr>
      </w:pPr>
      <w:r w:rsidRPr="00FE5687">
        <w:rPr>
          <w:rStyle w:val="StyleUnderline"/>
          <w:sz w:val="32"/>
          <w:szCs w:val="32"/>
          <w:highlight w:val="green"/>
        </w:rPr>
        <w:t xml:space="preserve">Dismantling the face involves </w:t>
      </w:r>
      <w:r w:rsidRPr="00FE5687">
        <w:rPr>
          <w:rStyle w:val="Emphasis"/>
          <w:rFonts w:eastAsia="MS Gothic"/>
          <w:highlight w:val="green"/>
        </w:rPr>
        <w:t>exploring this interstitial space</w:t>
      </w:r>
      <w:r w:rsidRPr="00FE5687">
        <w:rPr>
          <w:rStyle w:val="StyleUnderline"/>
          <w:sz w:val="32"/>
          <w:szCs w:val="32"/>
          <w:highlight w:val="green"/>
        </w:rPr>
        <w:t xml:space="preserve"> 'between </w:t>
      </w:r>
      <w:r w:rsidRPr="00FE5687">
        <w:rPr>
          <w:rStyle w:val="Emphasis"/>
          <w:rFonts w:eastAsia="MS Gothic"/>
          <w:highlight w:val="green"/>
        </w:rPr>
        <w:t>substantial forms</w:t>
      </w:r>
      <w:r w:rsidRPr="00FE5687">
        <w:rPr>
          <w:rStyle w:val="StyleUnderline"/>
          <w:sz w:val="32"/>
          <w:szCs w:val="32"/>
          <w:highlight w:val="green"/>
        </w:rPr>
        <w:t xml:space="preserve"> and </w:t>
      </w:r>
      <w:r w:rsidRPr="00FE5687">
        <w:rPr>
          <w:rStyle w:val="Emphasis"/>
          <w:rFonts w:eastAsia="MS Gothic"/>
          <w:highlight w:val="green"/>
        </w:rPr>
        <w:t>determined subjects'</w:t>
      </w:r>
      <w:r w:rsidRPr="00A12F50">
        <w:rPr>
          <w:sz w:val="32"/>
          <w:szCs w:val="32"/>
        </w:rPr>
        <w:t>.</w:t>
      </w:r>
      <w:r w:rsidRPr="00C842AA">
        <w:t xml:space="preserve"> The following section con</w:t>
      </w:r>
      <w:r w:rsidRPr="00C842AA">
        <w:softHyphen/>
        <w:t xml:space="preserve">siders whether </w:t>
      </w:r>
      <w:r w:rsidRPr="00FE5687">
        <w:rPr>
          <w:rStyle w:val="StyleUnderline"/>
          <w:highlight w:val="green"/>
        </w:rPr>
        <w:t xml:space="preserve">a privileged emphasis on </w:t>
      </w:r>
      <w:proofErr w:type="spellStart"/>
      <w:r w:rsidRPr="00FE5687">
        <w:rPr>
          <w:rStyle w:val="StyleUnderline"/>
          <w:highlight w:val="green"/>
        </w:rPr>
        <w:t>destabilising</w:t>
      </w:r>
      <w:proofErr w:type="spellEnd"/>
      <w:r w:rsidRPr="00C842AA">
        <w:t xml:space="preserve"> and transforming </w:t>
      </w:r>
      <w:r w:rsidRPr="00FE5687">
        <w:rPr>
          <w:rStyle w:val="StyleUnderline"/>
          <w:highlight w:val="green"/>
        </w:rPr>
        <w:t>the face</w:t>
      </w:r>
      <w:r w:rsidRPr="00C842AA">
        <w:t xml:space="preserve">, as </w:t>
      </w:r>
      <w:r w:rsidRPr="00A12F50">
        <w:rPr>
          <w:rStyle w:val="StyleUnderline"/>
        </w:rPr>
        <w:t xml:space="preserve">part of a political sensibility concerned with the </w:t>
      </w:r>
      <w:r w:rsidRPr="00FE5687">
        <w:rPr>
          <w:rStyle w:val="StyleUnderline"/>
          <w:highlight w:val="green"/>
        </w:rPr>
        <w:t>'undoing of the regularities of signification and subjectification'</w:t>
      </w:r>
      <w:r w:rsidRPr="00C842AA">
        <w:t xml:space="preserve"> (Bogue 2003: 105), </w:t>
      </w:r>
      <w:r w:rsidRPr="00FE5687">
        <w:rPr>
          <w:rStyle w:val="StyleUnderline"/>
          <w:highlight w:val="green"/>
        </w:rPr>
        <w:t xml:space="preserve">can open up spaces for new kinds of </w:t>
      </w:r>
      <w:r w:rsidRPr="00FE5687">
        <w:rPr>
          <w:rStyle w:val="Emphasis"/>
          <w:rFonts w:eastAsia="MS Gothic"/>
          <w:highlight w:val="green"/>
        </w:rPr>
        <w:t>counter-racial thinking</w:t>
      </w:r>
      <w:r w:rsidRPr="00A12F50">
        <w:rPr>
          <w:rStyle w:val="Emphasis"/>
          <w:rFonts w:eastAsia="MS Gothic"/>
        </w:rPr>
        <w:t>.</w:t>
      </w:r>
    </w:p>
    <w:p w14:paraId="73AAE365" w14:textId="77777777" w:rsidR="00A81811" w:rsidRDefault="00A81811" w:rsidP="00BD5F40">
      <w:pPr>
        <w:jc w:val="both"/>
      </w:pPr>
    </w:p>
    <w:p w14:paraId="7DE293F9" w14:textId="77777777" w:rsidR="00A81811" w:rsidRPr="00C842AA" w:rsidRDefault="00A81811" w:rsidP="00BD5F40">
      <w:pPr>
        <w:pStyle w:val="Heading4"/>
        <w:jc w:val="both"/>
      </w:pPr>
      <w:r>
        <w:lastRenderedPageBreak/>
        <w:t xml:space="preserve">We control the internal link to MEANING itself, which short circuits most of their offense—even if anti-blackness is the fulcrum of </w:t>
      </w:r>
      <w:proofErr w:type="spellStart"/>
      <w:r>
        <w:t>facialization’s</w:t>
      </w:r>
      <w:proofErr w:type="spellEnd"/>
      <w:r>
        <w:t xml:space="preserve"> violence, questioning the nature of WHAT BLACKNESS MEANS is logically prior—their TOTALIZING DEPICTION of revolution means they JUST DRAW ANOTHER FACE rather than rupturing the presumed universality of that face to begin with. Dismantling the face is a prior question and DOES NOT EXCLUDE anything in the 1AC but FOREGROUNDING IT means a NEG ballot is necessary</w:t>
      </w:r>
    </w:p>
    <w:p w14:paraId="7853A214" w14:textId="77777777" w:rsidR="00A81811" w:rsidRPr="00C842AA" w:rsidRDefault="00A81811" w:rsidP="00BD5F40">
      <w:pPr>
        <w:jc w:val="both"/>
      </w:pPr>
      <w:proofErr w:type="spellStart"/>
      <w:r w:rsidRPr="0098746F">
        <w:rPr>
          <w:rStyle w:val="Style13ptBold"/>
          <w:rFonts w:eastAsiaTheme="majorEastAsia"/>
        </w:rPr>
        <w:t>Bignall</w:t>
      </w:r>
      <w:proofErr w:type="spellEnd"/>
      <w:r w:rsidRPr="0098746F">
        <w:rPr>
          <w:rStyle w:val="Style13ptBold"/>
          <w:rFonts w:eastAsiaTheme="majorEastAsia"/>
        </w:rPr>
        <w:t xml:space="preserve"> 12.</w:t>
      </w:r>
      <w:r w:rsidRPr="00C842AA">
        <w:t xml:space="preserve"> Simone </w:t>
      </w:r>
      <w:proofErr w:type="spellStart"/>
      <w:r w:rsidRPr="00C842AA">
        <w:t>Bignall</w:t>
      </w:r>
      <w:proofErr w:type="spellEnd"/>
      <w:r w:rsidRPr="00C842AA">
        <w:t>, Vice-Chancellor's Postdoctoral Research Scholar in Philosophy at the University of New South Wales, “Dismantling the White Man Face,” Deleuze and Racism, Online/google books</w:t>
      </w:r>
    </w:p>
    <w:p w14:paraId="3B7DC563" w14:textId="77777777" w:rsidR="00A81811" w:rsidRPr="00C842AA" w:rsidRDefault="00A81811" w:rsidP="00BD5F40">
      <w:pPr>
        <w:jc w:val="both"/>
      </w:pPr>
    </w:p>
    <w:p w14:paraId="630A44FF" w14:textId="77777777" w:rsidR="00A81811" w:rsidRPr="00C842AA" w:rsidRDefault="00A81811" w:rsidP="00BD5F40">
      <w:pPr>
        <w:jc w:val="both"/>
      </w:pPr>
      <w:r w:rsidRPr="00ED151F">
        <w:rPr>
          <w:rStyle w:val="StyleUnderline"/>
          <w:highlight w:val="yellow"/>
        </w:rPr>
        <w:t xml:space="preserve">A </w:t>
      </w:r>
      <w:r w:rsidRPr="00ED151F">
        <w:rPr>
          <w:rStyle w:val="Emphasis"/>
          <w:rFonts w:eastAsia="MS Gothic"/>
          <w:highlight w:val="yellow"/>
        </w:rPr>
        <w:t>complex mixture of various semiotic regimes</w:t>
      </w:r>
      <w:r w:rsidRPr="00ED151F">
        <w:rPr>
          <w:rStyle w:val="StyleUnderline"/>
          <w:highlight w:val="yellow"/>
        </w:rPr>
        <w:t xml:space="preserve"> forms a </w:t>
      </w:r>
      <w:r w:rsidRPr="00ED151F">
        <w:rPr>
          <w:rStyle w:val="Emphasis"/>
          <w:rFonts w:eastAsia="MS Gothic"/>
          <w:highlight w:val="yellow"/>
        </w:rPr>
        <w:t>milieu or landscape</w:t>
      </w:r>
      <w:r w:rsidRPr="00ED151F">
        <w:rPr>
          <w:rStyle w:val="StyleUnderline"/>
          <w:highlight w:val="yellow"/>
        </w:rPr>
        <w:t xml:space="preserve"> that furnishes material for the </w:t>
      </w:r>
      <w:r w:rsidRPr="00ED151F">
        <w:rPr>
          <w:rStyle w:val="Emphasis"/>
          <w:rFonts w:eastAsia="MS Gothic"/>
          <w:highlight w:val="yellow"/>
        </w:rPr>
        <w:t>constitution of the sense</w:t>
      </w:r>
      <w:r w:rsidRPr="00ED151F">
        <w:rPr>
          <w:rStyle w:val="StyleUnderline"/>
          <w:highlight w:val="yellow"/>
        </w:rPr>
        <w:t xml:space="preserve"> of a particular body, identity or event</w:t>
      </w:r>
      <w:r w:rsidRPr="00C842AA">
        <w:t xml:space="preserve">. </w:t>
      </w:r>
      <w:r w:rsidRPr="00A7025A">
        <w:rPr>
          <w:rStyle w:val="StyleUnderline"/>
        </w:rPr>
        <w:t xml:space="preserve">The milieu constitutes </w:t>
      </w:r>
      <w:r w:rsidRPr="00A7025A">
        <w:rPr>
          <w:rStyle w:val="Emphasis"/>
          <w:rFonts w:eastAsia="MS Gothic"/>
        </w:rPr>
        <w:t>an exterior context</w:t>
      </w:r>
      <w:r w:rsidRPr="00A7025A">
        <w:rPr>
          <w:rStyle w:val="StyleUnderline"/>
        </w:rPr>
        <w:t xml:space="preserve"> in which a </w:t>
      </w:r>
      <w:r w:rsidRPr="00A7025A">
        <w:rPr>
          <w:rStyle w:val="Emphasis"/>
          <w:rFonts w:eastAsia="MS Gothic"/>
        </w:rPr>
        <w:t xml:space="preserve">dominant </w:t>
      </w:r>
      <w:proofErr w:type="spellStart"/>
      <w:r w:rsidRPr="00A7025A">
        <w:rPr>
          <w:rStyle w:val="Emphasis"/>
          <w:rFonts w:eastAsia="MS Gothic"/>
        </w:rPr>
        <w:t>organisation</w:t>
      </w:r>
      <w:proofErr w:type="spellEnd"/>
      <w:r w:rsidRPr="00A7025A">
        <w:rPr>
          <w:rStyle w:val="Emphasis"/>
          <w:rFonts w:eastAsia="MS Gothic"/>
        </w:rPr>
        <w:t xml:space="preserve"> of meaning</w:t>
      </w:r>
      <w:r w:rsidRPr="00A7025A">
        <w:rPr>
          <w:rStyle w:val="StyleUnderline"/>
        </w:rPr>
        <w:t xml:space="preserve"> subsists</w:t>
      </w:r>
      <w:r>
        <w:t>. At it</w:t>
      </w:r>
      <w:r w:rsidRPr="00C842AA">
        <w:t xml:space="preserve">s points of contact with this milieu, a representation is fundamentally unstable, as its elements combine, shift, transfer and pass between other regimes of sense. Thus, </w:t>
      </w:r>
      <w:r w:rsidRPr="00ED151F">
        <w:rPr>
          <w:rStyle w:val="StyleUnderline"/>
          <w:highlight w:val="yellow"/>
        </w:rPr>
        <w:t xml:space="preserve">there are possible passages </w:t>
      </w:r>
      <w:r w:rsidRPr="00ED151F">
        <w:rPr>
          <w:rStyle w:val="Emphasis"/>
          <w:rFonts w:eastAsia="MS Gothic"/>
          <w:highlight w:val="yellow"/>
        </w:rPr>
        <w:t>between regimes of signs</w:t>
      </w:r>
      <w:r w:rsidRPr="00ED151F">
        <w:rPr>
          <w:rStyle w:val="StyleUnderline"/>
          <w:highlight w:val="yellow"/>
        </w:rPr>
        <w:t xml:space="preserve">, enabling </w:t>
      </w:r>
      <w:r w:rsidRPr="00ED151F">
        <w:rPr>
          <w:rStyle w:val="Emphasis"/>
          <w:rFonts w:eastAsia="MS Gothic"/>
          <w:highlight w:val="yellow"/>
        </w:rPr>
        <w:t>movements of destratification</w:t>
      </w:r>
      <w:r w:rsidRPr="00ED151F">
        <w:rPr>
          <w:rStyle w:val="StyleUnderline"/>
          <w:highlight w:val="yellow"/>
        </w:rPr>
        <w:t xml:space="preserve"> or the </w:t>
      </w:r>
      <w:r w:rsidRPr="00ED151F">
        <w:rPr>
          <w:rStyle w:val="Emphasis"/>
          <w:rFonts w:eastAsia="MS Gothic"/>
          <w:highlight w:val="yellow"/>
        </w:rPr>
        <w:t>mixing</w:t>
      </w:r>
      <w:r w:rsidRPr="00ED151F">
        <w:rPr>
          <w:rStyle w:val="StyleUnderline"/>
          <w:highlight w:val="yellow"/>
        </w:rPr>
        <w:t xml:space="preserve"> and </w:t>
      </w:r>
      <w:r w:rsidRPr="00ED151F">
        <w:rPr>
          <w:rStyle w:val="Emphasis"/>
          <w:rFonts w:eastAsia="MS Gothic"/>
          <w:highlight w:val="yellow"/>
        </w:rPr>
        <w:t>transla</w:t>
      </w:r>
      <w:r w:rsidRPr="00ED151F">
        <w:rPr>
          <w:rStyle w:val="Emphasis"/>
          <w:rFonts w:eastAsia="MS Gothic"/>
          <w:highlight w:val="yellow"/>
        </w:rPr>
        <w:softHyphen/>
        <w:t>tion</w:t>
      </w:r>
      <w:r w:rsidRPr="00ED151F">
        <w:rPr>
          <w:rStyle w:val="StyleUnderline"/>
          <w:highlight w:val="yellow"/>
        </w:rPr>
        <w:t xml:space="preserve"> of established regimes of signification</w:t>
      </w:r>
      <w:r w:rsidRPr="00C842AA">
        <w:t xml:space="preserve">. </w:t>
      </w:r>
      <w:r w:rsidRPr="00A7025A">
        <w:rPr>
          <w:rStyle w:val="StyleUnderline"/>
        </w:rPr>
        <w:t xml:space="preserve">The face depicts a </w:t>
      </w:r>
      <w:r w:rsidRPr="00A7025A">
        <w:rPr>
          <w:rStyle w:val="Emphasis"/>
          <w:rFonts w:eastAsia="MS Gothic"/>
        </w:rPr>
        <w:t>systemic collection</w:t>
      </w:r>
      <w:r w:rsidRPr="00A7025A">
        <w:rPr>
          <w:rStyle w:val="StyleUnderline"/>
        </w:rPr>
        <w:t xml:space="preserve"> of the dominant representations that comprise a </w:t>
      </w:r>
      <w:r w:rsidRPr="00A7025A">
        <w:rPr>
          <w:rStyle w:val="Emphasis"/>
          <w:rFonts w:eastAsia="MS Gothic"/>
        </w:rPr>
        <w:t>majoritar</w:t>
      </w:r>
      <w:r w:rsidRPr="00A7025A">
        <w:rPr>
          <w:rStyle w:val="Emphasis"/>
          <w:rFonts w:eastAsia="MS Gothic"/>
        </w:rPr>
        <w:softHyphen/>
        <w:t>ian order of sense</w:t>
      </w:r>
      <w:r w:rsidRPr="00C842AA">
        <w:t xml:space="preserve">. </w:t>
      </w:r>
      <w:r w:rsidRPr="00ED151F">
        <w:rPr>
          <w:rStyle w:val="StyleUnderline"/>
          <w:highlight w:val="yellow"/>
        </w:rPr>
        <w:t xml:space="preserve">Whereas the semiotic regime of the signifier and the subject works to </w:t>
      </w:r>
      <w:r w:rsidRPr="00ED151F">
        <w:rPr>
          <w:rStyle w:val="Emphasis"/>
          <w:rFonts w:eastAsia="MS Gothic"/>
          <w:highlight w:val="yellow"/>
        </w:rPr>
        <w:t>capture and reduce</w:t>
      </w:r>
      <w:r w:rsidRPr="00ED151F">
        <w:rPr>
          <w:rStyle w:val="StyleUnderline"/>
          <w:highlight w:val="yellow"/>
        </w:rPr>
        <w:t xml:space="preserve"> diverse meanings to a limited version of 'truth' that masquerades as uniform and universal, excluded </w:t>
      </w:r>
      <w:r w:rsidRPr="00ED151F">
        <w:rPr>
          <w:rStyle w:val="Emphasis"/>
          <w:rFonts w:eastAsia="MS Gothic"/>
          <w:highlight w:val="yellow"/>
        </w:rPr>
        <w:t>alternative</w:t>
      </w:r>
      <w:r w:rsidRPr="00ED151F">
        <w:rPr>
          <w:rStyle w:val="StyleUnderline"/>
          <w:highlight w:val="yellow"/>
        </w:rPr>
        <w:t xml:space="preserve"> and polyvocal </w:t>
      </w:r>
      <w:r w:rsidRPr="00ED151F">
        <w:rPr>
          <w:rStyle w:val="Emphasis"/>
          <w:rFonts w:eastAsia="MS Gothic"/>
          <w:highlight w:val="yellow"/>
        </w:rPr>
        <w:t>regimes of sense and expression</w:t>
      </w:r>
      <w:r w:rsidRPr="00ED151F">
        <w:rPr>
          <w:rStyle w:val="StyleUnderline"/>
          <w:highlight w:val="yellow"/>
        </w:rPr>
        <w:t xml:space="preserve"> are always possible</w:t>
      </w:r>
      <w:r w:rsidRPr="00C842AA">
        <w:t xml:space="preserve"> (Deleuze and Guattari 1987: 136; see also Deleuze 2004). However, </w:t>
      </w:r>
      <w:r w:rsidRPr="00CC5552">
        <w:rPr>
          <w:rStyle w:val="StyleUnderline"/>
          <w:highlight w:val="yellow"/>
        </w:rPr>
        <w:t xml:space="preserve">the potential for </w:t>
      </w:r>
      <w:r w:rsidRPr="00CC5552">
        <w:rPr>
          <w:rStyle w:val="Emphasis"/>
          <w:rFonts w:eastAsia="MS Gothic"/>
          <w:highlight w:val="yellow"/>
        </w:rPr>
        <w:t>discovery</w:t>
      </w:r>
      <w:r w:rsidRPr="00CC5552">
        <w:rPr>
          <w:rStyle w:val="StyleUnderline"/>
          <w:highlight w:val="yellow"/>
        </w:rPr>
        <w:t xml:space="preserve"> of these alternative</w:t>
      </w:r>
      <w:r w:rsidRPr="00A7025A">
        <w:rPr>
          <w:rStyle w:val="StyleUnderline"/>
        </w:rPr>
        <w:t xml:space="preserve"> and contest</w:t>
      </w:r>
      <w:r w:rsidRPr="00A7025A">
        <w:rPr>
          <w:rStyle w:val="StyleUnderline"/>
        </w:rPr>
        <w:softHyphen/>
        <w:t xml:space="preserve">ing </w:t>
      </w:r>
      <w:r w:rsidRPr="00CC5552">
        <w:rPr>
          <w:rStyle w:val="StyleUnderline"/>
          <w:highlight w:val="yellow"/>
        </w:rPr>
        <w:t xml:space="preserve">regimes of sense 'requires </w:t>
      </w:r>
      <w:r w:rsidRPr="00CC5552">
        <w:rPr>
          <w:rStyle w:val="Emphasis"/>
          <w:rFonts w:eastAsia="MS Gothic"/>
          <w:highlight w:val="yellow"/>
        </w:rPr>
        <w:t>a rethinking of the majoritarian face</w:t>
      </w:r>
      <w:r w:rsidRPr="00CC5552">
        <w:rPr>
          <w:rStyle w:val="StyleUnderline"/>
          <w:highlight w:val="yellow"/>
        </w:rPr>
        <w:t xml:space="preserve"> and </w:t>
      </w:r>
      <w:r w:rsidRPr="00CC5552">
        <w:rPr>
          <w:rStyle w:val="Emphasis"/>
          <w:rFonts w:eastAsia="MS Gothic"/>
          <w:highlight w:val="yellow"/>
        </w:rPr>
        <w:t>a willingness to envisage</w:t>
      </w:r>
      <w:r w:rsidRPr="00CC5552">
        <w:rPr>
          <w:rStyle w:val="StyleUnderline"/>
          <w:highlight w:val="yellow"/>
        </w:rPr>
        <w:t xml:space="preserve"> more than one </w:t>
      </w:r>
      <w:r w:rsidRPr="00CC5552">
        <w:rPr>
          <w:rStyle w:val="Emphasis"/>
          <w:rFonts w:eastAsia="MS Gothic"/>
          <w:highlight w:val="yellow"/>
        </w:rPr>
        <w:t>system of comprehension</w:t>
      </w:r>
      <w:r w:rsidRPr="00CC5552">
        <w:rPr>
          <w:rStyle w:val="StyleUnderline"/>
          <w:highlight w:val="yellow"/>
        </w:rPr>
        <w:t xml:space="preserve"> and function for the face</w:t>
      </w:r>
      <w:r w:rsidRPr="00C842AA">
        <w:t xml:space="preserve"> (</w:t>
      </w:r>
      <w:proofErr w:type="spellStart"/>
      <w:r w:rsidRPr="00C842AA">
        <w:t>MacCormack</w:t>
      </w:r>
      <w:proofErr w:type="spellEnd"/>
      <w:r w:rsidRPr="00C842AA">
        <w:t xml:space="preserve"> 2004: 138). Deleuze and </w:t>
      </w:r>
      <w:proofErr w:type="spellStart"/>
      <w:r w:rsidRPr="00C842AA">
        <w:t>Guartari</w:t>
      </w:r>
      <w:proofErr w:type="spellEnd"/>
      <w:r w:rsidRPr="00C842AA">
        <w:t xml:space="preserve"> suggest:</w:t>
      </w:r>
    </w:p>
    <w:p w14:paraId="1C05E945" w14:textId="77777777" w:rsidR="00A81811" w:rsidRPr="00C842AA" w:rsidRDefault="00A81811" w:rsidP="00BD5F40">
      <w:pPr>
        <w:jc w:val="both"/>
      </w:pPr>
      <w:r w:rsidRPr="00CC5552">
        <w:rPr>
          <w:rStyle w:val="Emphasis"/>
          <w:rFonts w:eastAsia="MS Gothic"/>
          <w:highlight w:val="yellow"/>
        </w:rPr>
        <w:t>when the face is effaced</w:t>
      </w:r>
      <w:r w:rsidRPr="005317AC">
        <w:rPr>
          <w:rStyle w:val="StyleUnderline"/>
        </w:rPr>
        <w:t xml:space="preserve">, when the faciality traits disappear, we can be sure that </w:t>
      </w:r>
      <w:r w:rsidRPr="00CC5552">
        <w:rPr>
          <w:rStyle w:val="StyleUnderline"/>
          <w:highlight w:val="yellow"/>
        </w:rPr>
        <w:t xml:space="preserve">we have entered into </w:t>
      </w:r>
      <w:r w:rsidRPr="00CC5552">
        <w:rPr>
          <w:rStyle w:val="Emphasis"/>
          <w:rFonts w:eastAsia="MS Gothic"/>
          <w:highlight w:val="yellow"/>
        </w:rPr>
        <w:t>another regime</w:t>
      </w:r>
      <w:r w:rsidRPr="005317AC">
        <w:rPr>
          <w:rStyle w:val="StyleUnderline"/>
        </w:rPr>
        <w:t xml:space="preserve">, other zones </w:t>
      </w:r>
      <w:r w:rsidRPr="005317AC">
        <w:rPr>
          <w:rStyle w:val="Emphasis"/>
          <w:rFonts w:eastAsia="MS Gothic"/>
        </w:rPr>
        <w:t>infinitely muter</w:t>
      </w:r>
      <w:r w:rsidRPr="005317AC">
        <w:rPr>
          <w:rStyle w:val="StyleUnderline"/>
        </w:rPr>
        <w:t xml:space="preserve"> and </w:t>
      </w:r>
      <w:r w:rsidRPr="005317AC">
        <w:rPr>
          <w:rStyle w:val="Emphasis"/>
          <w:rFonts w:eastAsia="MS Gothic"/>
        </w:rPr>
        <w:t>more imperceptible</w:t>
      </w:r>
      <w:r w:rsidRPr="005317AC">
        <w:rPr>
          <w:rStyle w:val="StyleUnderline"/>
        </w:rPr>
        <w:t xml:space="preserve"> where </w:t>
      </w:r>
      <w:r w:rsidRPr="005317AC">
        <w:rPr>
          <w:rStyle w:val="Emphasis"/>
          <w:rFonts w:eastAsia="MS Gothic"/>
        </w:rPr>
        <w:t xml:space="preserve">subterranean </w:t>
      </w:r>
      <w:proofErr w:type="spellStart"/>
      <w:r w:rsidRPr="005317AC">
        <w:rPr>
          <w:rStyle w:val="Emphasis"/>
          <w:rFonts w:eastAsia="MS Gothic"/>
        </w:rPr>
        <w:t>becomings</w:t>
      </w:r>
      <w:proofErr w:type="spellEnd"/>
      <w:r w:rsidRPr="005317AC">
        <w:rPr>
          <w:rStyle w:val="Emphasis"/>
          <w:rFonts w:eastAsia="MS Gothic"/>
        </w:rPr>
        <w:t>-animal occur</w:t>
      </w:r>
      <w:r w:rsidRPr="005317AC">
        <w:rPr>
          <w:rStyle w:val="StyleUnderline"/>
        </w:rPr>
        <w:t xml:space="preserve">, </w:t>
      </w:r>
      <w:proofErr w:type="spellStart"/>
      <w:r w:rsidRPr="005317AC">
        <w:rPr>
          <w:rStyle w:val="StyleUnderline"/>
        </w:rPr>
        <w:t>becom</w:t>
      </w:r>
      <w:r w:rsidRPr="005317AC">
        <w:rPr>
          <w:rStyle w:val="StyleUnderline"/>
        </w:rPr>
        <w:softHyphen/>
        <w:t>ings</w:t>
      </w:r>
      <w:proofErr w:type="spellEnd"/>
      <w:r w:rsidRPr="005317AC">
        <w:rPr>
          <w:rStyle w:val="StyleUnderline"/>
        </w:rPr>
        <w:t xml:space="preserve"> molecular, nocturnal </w:t>
      </w:r>
      <w:proofErr w:type="spellStart"/>
      <w:r w:rsidRPr="005317AC">
        <w:rPr>
          <w:rStyle w:val="StyleUnderline"/>
        </w:rPr>
        <w:t>deterritorialisations</w:t>
      </w:r>
      <w:proofErr w:type="spellEnd"/>
      <w:r w:rsidRPr="005317AC">
        <w:rPr>
          <w:rStyle w:val="StyleUnderline"/>
        </w:rPr>
        <w:t xml:space="preserve"> </w:t>
      </w:r>
      <w:proofErr w:type="spellStart"/>
      <w:r w:rsidRPr="005317AC">
        <w:rPr>
          <w:rStyle w:val="StyleUnderline"/>
        </w:rPr>
        <w:t>overspilling</w:t>
      </w:r>
      <w:proofErr w:type="spellEnd"/>
      <w:r w:rsidRPr="005317AC">
        <w:rPr>
          <w:rStyle w:val="StyleUnderline"/>
        </w:rPr>
        <w:t xml:space="preserve"> the limits of the signifying system</w:t>
      </w:r>
      <w:r w:rsidRPr="00C842AA">
        <w:t>. (1987: 115)</w:t>
      </w:r>
    </w:p>
    <w:p w14:paraId="29D2AE7F" w14:textId="77777777" w:rsidR="00A81811" w:rsidRPr="005317AC" w:rsidRDefault="00A81811" w:rsidP="00BD5F40">
      <w:pPr>
        <w:jc w:val="both"/>
        <w:rPr>
          <w:rStyle w:val="StyleUnderline"/>
        </w:rPr>
      </w:pPr>
      <w:r w:rsidRPr="00C842AA">
        <w:t>In his early r</w:t>
      </w:r>
      <w:r>
        <w:t>eflection on his experiences wit</w:t>
      </w:r>
      <w:r w:rsidRPr="00C842AA">
        <w:t xml:space="preserve">h racism and resistance, Frantz </w:t>
      </w:r>
      <w:r w:rsidRPr="005317AC">
        <w:rPr>
          <w:rStyle w:val="StyleUnderline"/>
        </w:rPr>
        <w:t>Fanon writes:</w:t>
      </w:r>
    </w:p>
    <w:p w14:paraId="127CFAFB" w14:textId="77777777" w:rsidR="00A81811" w:rsidRPr="00C842AA" w:rsidRDefault="00A81811" w:rsidP="00BD5F40">
      <w:pPr>
        <w:jc w:val="both"/>
      </w:pPr>
      <w:r w:rsidRPr="00CC5552">
        <w:rPr>
          <w:rStyle w:val="Emphasis"/>
          <w:rFonts w:eastAsia="MS Gothic"/>
          <w:highlight w:val="yellow"/>
        </w:rPr>
        <w:t>I am not a prisoner of history</w:t>
      </w:r>
      <w:r w:rsidRPr="005317AC">
        <w:rPr>
          <w:rStyle w:val="StyleUnderline"/>
        </w:rPr>
        <w:t>. I should not seek there for the meaning of my destiny. I should constantly rem</w:t>
      </w:r>
      <w:r>
        <w:rPr>
          <w:rStyle w:val="StyleUnderline"/>
        </w:rPr>
        <w:t xml:space="preserve">ind myself that </w:t>
      </w:r>
      <w:r w:rsidRPr="00CC5552">
        <w:rPr>
          <w:rStyle w:val="StyleUnderline"/>
          <w:highlight w:val="yellow"/>
        </w:rPr>
        <w:t>the real leap consists in introducing invention into existence</w:t>
      </w:r>
      <w:r w:rsidRPr="005317AC">
        <w:rPr>
          <w:rStyle w:val="StyleUnderline"/>
        </w:rPr>
        <w:t xml:space="preserve">. In the world in which I travel, </w:t>
      </w:r>
      <w:r w:rsidRPr="00CC5552">
        <w:rPr>
          <w:rStyle w:val="Emphasis"/>
          <w:rFonts w:eastAsia="MS Gothic"/>
          <w:highlight w:val="yellow"/>
        </w:rPr>
        <w:t>I am endlessly creating myself</w:t>
      </w:r>
      <w:r w:rsidRPr="00CC5552">
        <w:rPr>
          <w:rStyle w:val="StyleUnderline"/>
          <w:highlight w:val="yellow"/>
        </w:rPr>
        <w:t xml:space="preserve">. I am a part of Being to the degree that </w:t>
      </w:r>
      <w:r w:rsidRPr="00CC5552">
        <w:rPr>
          <w:rStyle w:val="Emphasis"/>
          <w:rFonts w:eastAsia="MS Gothic"/>
          <w:highlight w:val="yellow"/>
        </w:rPr>
        <w:t>I go beyond it</w:t>
      </w:r>
      <w:r w:rsidRPr="00C842AA">
        <w:t>. (1967: 229)</w:t>
      </w:r>
    </w:p>
    <w:p w14:paraId="5FB5358A" w14:textId="77777777" w:rsidR="00A81811" w:rsidRPr="00C842AA" w:rsidRDefault="00A81811" w:rsidP="00BD5F40">
      <w:pPr>
        <w:jc w:val="both"/>
      </w:pPr>
      <w:r w:rsidRPr="005317AC">
        <w:rPr>
          <w:rStyle w:val="Emphasis"/>
          <w:rFonts w:eastAsia="MS Gothic"/>
        </w:rPr>
        <w:t>Repression</w:t>
      </w:r>
      <w:r w:rsidRPr="005317AC">
        <w:rPr>
          <w:rStyle w:val="StyleUnderline"/>
        </w:rPr>
        <w:t xml:space="preserve"> occurs when calls for </w:t>
      </w:r>
      <w:r w:rsidRPr="005317AC">
        <w:rPr>
          <w:rStyle w:val="Emphasis"/>
          <w:rFonts w:eastAsia="MS Gothic"/>
        </w:rPr>
        <w:t>acknowledgement of a group's just political concerns</w:t>
      </w:r>
      <w:r w:rsidRPr="005317AC">
        <w:rPr>
          <w:rStyle w:val="StyleUnderline"/>
        </w:rPr>
        <w:t xml:space="preserve"> - such as those voiced by the Palm Island rioters - are confronted by </w:t>
      </w:r>
      <w:r w:rsidRPr="005317AC">
        <w:rPr>
          <w:rStyle w:val="Emphasis"/>
          <w:rFonts w:eastAsia="MS Gothic"/>
        </w:rPr>
        <w:t>a 'white wall' of signification</w:t>
      </w:r>
      <w:r w:rsidRPr="005317AC">
        <w:rPr>
          <w:rStyle w:val="StyleUnderline"/>
        </w:rPr>
        <w:t xml:space="preserve">, which responds only by </w:t>
      </w:r>
      <w:r w:rsidRPr="005317AC">
        <w:rPr>
          <w:rStyle w:val="Emphasis"/>
          <w:rFonts w:eastAsia="MS Gothic"/>
        </w:rPr>
        <w:t>bouncing back given structures of meaning</w:t>
      </w:r>
      <w:r w:rsidRPr="005317AC">
        <w:rPr>
          <w:rStyle w:val="StyleUnderline"/>
        </w:rPr>
        <w:t xml:space="preserve"> and is not capable of </w:t>
      </w:r>
      <w:proofErr w:type="spellStart"/>
      <w:r w:rsidRPr="005317AC">
        <w:rPr>
          <w:rStyle w:val="Emphasis"/>
          <w:rFonts w:eastAsia="MS Gothic"/>
        </w:rPr>
        <w:t>recognising</w:t>
      </w:r>
      <w:proofErr w:type="spellEnd"/>
      <w:r w:rsidRPr="005317AC">
        <w:rPr>
          <w:rStyle w:val="Emphasis"/>
          <w:rFonts w:eastAsia="MS Gothic"/>
        </w:rPr>
        <w:t xml:space="preserve"> creative inventions of sense or differences</w:t>
      </w:r>
      <w:r w:rsidRPr="005317AC">
        <w:rPr>
          <w:rStyle w:val="StyleUnderline"/>
        </w:rPr>
        <w:t xml:space="preserve"> that depart from the majoritarian perspective</w:t>
      </w:r>
      <w:r w:rsidRPr="00C842AA">
        <w:t xml:space="preserve">. </w:t>
      </w:r>
      <w:r w:rsidRPr="00CC5552">
        <w:rPr>
          <w:rStyle w:val="StyleUnderline"/>
          <w:highlight w:val="yellow"/>
        </w:rPr>
        <w:t xml:space="preserve">Racism constructs </w:t>
      </w:r>
      <w:r w:rsidRPr="00CC5552">
        <w:rPr>
          <w:rStyle w:val="Emphasis"/>
          <w:rFonts w:eastAsia="MS Gothic"/>
          <w:highlight w:val="yellow"/>
        </w:rPr>
        <w:t>an empire of uniformity</w:t>
      </w:r>
      <w:r w:rsidRPr="00CC5552">
        <w:rPr>
          <w:rStyle w:val="StyleUnderline"/>
          <w:highlight w:val="yellow"/>
        </w:rPr>
        <w:t xml:space="preserve"> and digs a 'black hole' of </w:t>
      </w:r>
      <w:proofErr w:type="spellStart"/>
      <w:r w:rsidRPr="00CC5552">
        <w:rPr>
          <w:rStyle w:val="StyleUnderline"/>
          <w:highlight w:val="yellow"/>
        </w:rPr>
        <w:t>subjectivarion</w:t>
      </w:r>
      <w:proofErr w:type="spellEnd"/>
      <w:r w:rsidRPr="00CC5552">
        <w:rPr>
          <w:rStyle w:val="StyleUnderline"/>
          <w:highlight w:val="yellow"/>
        </w:rPr>
        <w:t xml:space="preserve"> in accordance with </w:t>
      </w:r>
      <w:r w:rsidRPr="00CC5552">
        <w:rPr>
          <w:rStyle w:val="Emphasis"/>
          <w:rFonts w:eastAsia="MS Gothic"/>
          <w:highlight w:val="yellow"/>
        </w:rPr>
        <w:t xml:space="preserve">an </w:t>
      </w:r>
      <w:r w:rsidRPr="00CC5552">
        <w:rPr>
          <w:rStyle w:val="Emphasis"/>
          <w:rFonts w:eastAsia="MS Gothic"/>
          <w:highlight w:val="yellow"/>
        </w:rPr>
        <w:lastRenderedPageBreak/>
        <w:t>estab</w:t>
      </w:r>
      <w:r w:rsidRPr="00CC5552">
        <w:rPr>
          <w:rStyle w:val="Emphasis"/>
          <w:rFonts w:eastAsia="MS Gothic"/>
          <w:highlight w:val="yellow"/>
        </w:rPr>
        <w:softHyphen/>
        <w:t>lished or normative model of identity</w:t>
      </w:r>
      <w:r w:rsidRPr="00CC5552">
        <w:rPr>
          <w:rStyle w:val="StyleUnderline"/>
          <w:highlight w:val="yellow"/>
        </w:rPr>
        <w:t xml:space="preserve">, in which the minoritarian self is </w:t>
      </w:r>
      <w:r w:rsidRPr="00CC5552">
        <w:rPr>
          <w:rStyle w:val="Emphasis"/>
          <w:rFonts w:eastAsia="MS Gothic"/>
          <w:highlight w:val="yellow"/>
        </w:rPr>
        <w:t>imprisoned or buried</w:t>
      </w:r>
      <w:r w:rsidRPr="00C842AA">
        <w:t xml:space="preserve">. </w:t>
      </w:r>
      <w:r w:rsidRPr="005317AC">
        <w:rPr>
          <w:rStyle w:val="StyleUnderline"/>
        </w:rPr>
        <w:t xml:space="preserve">Deleuze and Guattari accordingly ask a question relevant for antiracist </w:t>
      </w:r>
      <w:proofErr w:type="spellStart"/>
      <w:r w:rsidRPr="005317AC">
        <w:rPr>
          <w:rStyle w:val="StyleUnderline"/>
        </w:rPr>
        <w:t>strategising</w:t>
      </w:r>
      <w:proofErr w:type="spellEnd"/>
      <w:r w:rsidRPr="005317AC">
        <w:rPr>
          <w:rStyle w:val="StyleUnderline"/>
        </w:rPr>
        <w:t xml:space="preserve">: 'How do you get out of the black hole? How do you break through the wall? </w:t>
      </w:r>
      <w:r w:rsidRPr="00CC5552">
        <w:rPr>
          <w:rStyle w:val="Emphasis"/>
          <w:rFonts w:eastAsia="MS Gothic"/>
          <w:highlight w:val="yellow"/>
        </w:rPr>
        <w:t>How do you dismantle the face?</w:t>
      </w:r>
      <w:r w:rsidRPr="00C842AA">
        <w:t>'(1987: 186).</w:t>
      </w:r>
    </w:p>
    <w:p w14:paraId="45D3DE7A" w14:textId="77777777" w:rsidR="00A81811" w:rsidRPr="00D7492B" w:rsidRDefault="00A81811" w:rsidP="00BD5F40">
      <w:pPr>
        <w:jc w:val="both"/>
      </w:pPr>
    </w:p>
    <w:p w14:paraId="6C0AC503" w14:textId="77777777" w:rsidR="00A81811" w:rsidRPr="00C842AA" w:rsidRDefault="00A81811" w:rsidP="00BD5F40">
      <w:pPr>
        <w:pStyle w:val="Heading4"/>
        <w:jc w:val="both"/>
      </w:pPr>
      <w:r>
        <w:t>YOU SOLVE NOTHING WITHOUT DISMANTLING FACIALITY ITSELF—think of this as a circumvention argument: the existence of THE WHITE MAN’S FACE as a COHERENT ENTITY is one that the MEDIA will exploit grand scale to undo any lasting impact to voting AFF</w:t>
      </w:r>
    </w:p>
    <w:p w14:paraId="7434E3FF" w14:textId="77777777" w:rsidR="00A81811" w:rsidRDefault="00A81811" w:rsidP="00BD5F40">
      <w:pPr>
        <w:jc w:val="both"/>
      </w:pPr>
      <w:proofErr w:type="spellStart"/>
      <w:r w:rsidRPr="00A06A0C">
        <w:rPr>
          <w:rStyle w:val="Style13ptBold"/>
          <w:rFonts w:eastAsiaTheme="majorEastAsia"/>
        </w:rPr>
        <w:t>Bignall</w:t>
      </w:r>
      <w:proofErr w:type="spellEnd"/>
      <w:r w:rsidRPr="00A06A0C">
        <w:rPr>
          <w:rStyle w:val="Style13ptBold"/>
          <w:rFonts w:eastAsiaTheme="majorEastAsia"/>
        </w:rPr>
        <w:t xml:space="preserve"> 12.</w:t>
      </w:r>
      <w:r w:rsidRPr="00C842AA">
        <w:t xml:space="preserve"> Simone </w:t>
      </w:r>
      <w:proofErr w:type="spellStart"/>
      <w:r w:rsidRPr="00C842AA">
        <w:t>Bignall</w:t>
      </w:r>
      <w:proofErr w:type="spellEnd"/>
      <w:r w:rsidRPr="00C842AA">
        <w:t>, Vice-Chancellor's Postdoctoral Research Scholar in Philosophy at the University of New South Wales, “Dismantling the White Man Face,” Deleuze and Racism, Online/google books</w:t>
      </w:r>
    </w:p>
    <w:p w14:paraId="2C1B9AA9" w14:textId="77777777" w:rsidR="00A81811" w:rsidRPr="00C842AA" w:rsidRDefault="00A81811" w:rsidP="00BD5F40">
      <w:pPr>
        <w:jc w:val="both"/>
      </w:pPr>
    </w:p>
    <w:p w14:paraId="3A0903F6" w14:textId="77777777" w:rsidR="00A81811" w:rsidRPr="00C842AA" w:rsidRDefault="00A81811" w:rsidP="00BD5F40">
      <w:pPr>
        <w:jc w:val="both"/>
      </w:pPr>
      <w:r w:rsidRPr="00C842AA">
        <w:t>In his work on c</w:t>
      </w:r>
      <w:r>
        <w:t>inema, Deleuze's discussion of the roles of '</w:t>
      </w:r>
      <w:proofErr w:type="spellStart"/>
      <w:r>
        <w:t>f</w:t>
      </w:r>
      <w:r w:rsidRPr="00C842AA">
        <w:t>he</w:t>
      </w:r>
      <w:proofErr w:type="spellEnd"/>
      <w:r w:rsidRPr="00C842AA">
        <w:t xml:space="preserve"> face' (1986: 99) mainly explores the affective dimensions of the encounter between particular or individual faces, primarily those of the viewer and the face on the screen (see also Conley 2005; Rushton 2002). However, in A Thousand Plateaus, </w:t>
      </w:r>
      <w:r w:rsidRPr="00A06A0C">
        <w:rPr>
          <w:rStyle w:val="StyleUnderline"/>
        </w:rPr>
        <w:t xml:space="preserve">Deleuze and Guattari identify the face as </w:t>
      </w:r>
      <w:r w:rsidRPr="00A06A0C">
        <w:rPr>
          <w:rStyle w:val="Emphasis"/>
          <w:rFonts w:eastAsia="MS Gothic"/>
        </w:rPr>
        <w:t>'the white wall</w:t>
      </w:r>
      <w:r w:rsidRPr="00A06A0C">
        <w:rPr>
          <w:rStyle w:val="StyleUnderline"/>
        </w:rPr>
        <w:t xml:space="preserve"> / </w:t>
      </w:r>
      <w:r w:rsidRPr="00A06A0C">
        <w:rPr>
          <w:rStyle w:val="Emphasis"/>
          <w:rFonts w:eastAsia="MS Gothic"/>
        </w:rPr>
        <w:t>black hole</w:t>
      </w:r>
      <w:r w:rsidRPr="00A06A0C">
        <w:rPr>
          <w:rStyle w:val="StyleUnderline"/>
        </w:rPr>
        <w:t xml:space="preserve"> system'</w:t>
      </w:r>
      <w:r w:rsidRPr="00C842AA">
        <w:t xml:space="preserve"> (1987: 167). Here </w:t>
      </w:r>
      <w:r w:rsidRPr="00A06A0C">
        <w:rPr>
          <w:rStyle w:val="StyleUnderline"/>
        </w:rPr>
        <w:t xml:space="preserve">they </w:t>
      </w:r>
      <w:r w:rsidRPr="00A06A0C">
        <w:rPr>
          <w:rStyle w:val="Emphasis"/>
          <w:rFonts w:eastAsia="MS Gothic"/>
        </w:rPr>
        <w:t>use the term 'face'</w:t>
      </w:r>
      <w:r w:rsidRPr="00A06A0C">
        <w:rPr>
          <w:rStyle w:val="StyleUnderline"/>
        </w:rPr>
        <w:t xml:space="preserve">, nor in concrete reference to </w:t>
      </w:r>
      <w:r w:rsidRPr="00A06A0C">
        <w:rPr>
          <w:rStyle w:val="Emphasis"/>
          <w:rFonts w:eastAsia="MS Gothic"/>
        </w:rPr>
        <w:t>a particular visage</w:t>
      </w:r>
      <w:r w:rsidRPr="00A06A0C">
        <w:rPr>
          <w:rStyle w:val="StyleUnderline"/>
        </w:rPr>
        <w:t>, but rather to imag</w:t>
      </w:r>
      <w:r>
        <w:rPr>
          <w:rStyle w:val="StyleUnderline"/>
        </w:rPr>
        <w:t>in</w:t>
      </w:r>
      <w:r w:rsidRPr="00A06A0C">
        <w:rPr>
          <w:rStyle w:val="StyleUnderline"/>
        </w:rPr>
        <w:t xml:space="preserve">e </w:t>
      </w:r>
      <w:r w:rsidRPr="00A06A0C">
        <w:rPr>
          <w:rStyle w:val="Emphasis"/>
          <w:rFonts w:eastAsia="MS Gothic"/>
        </w:rPr>
        <w:t>an abstract process of sense-making</w:t>
      </w:r>
      <w:r w:rsidRPr="00A06A0C">
        <w:rPr>
          <w:rStyle w:val="StyleUnderline"/>
        </w:rPr>
        <w:t xml:space="preserve"> and the </w:t>
      </w:r>
      <w:r w:rsidRPr="00A06A0C">
        <w:rPr>
          <w:rStyle w:val="Emphasis"/>
          <w:rFonts w:eastAsia="MS Gothic"/>
        </w:rPr>
        <w:t>consolidation</w:t>
      </w:r>
      <w:r w:rsidRPr="00A06A0C">
        <w:rPr>
          <w:rStyle w:val="StyleUnderline"/>
        </w:rPr>
        <w:t xml:space="preserve"> of an emergent </w:t>
      </w:r>
      <w:r w:rsidRPr="00A06A0C">
        <w:rPr>
          <w:rStyle w:val="Emphasis"/>
          <w:rFonts w:eastAsia="MS Gothic"/>
        </w:rPr>
        <w:t>structure of sense</w:t>
      </w:r>
      <w:r w:rsidRPr="00C842AA">
        <w:t>. The conce</w:t>
      </w:r>
      <w:r>
        <w:t xml:space="preserve">pt of </w:t>
      </w:r>
      <w:r w:rsidRPr="00A06A0C">
        <w:rPr>
          <w:rStyle w:val="StyleUnderline"/>
        </w:rPr>
        <w:t xml:space="preserve">'faciality' conveys the idea that language functions as </w:t>
      </w:r>
      <w:r w:rsidRPr="00A06A0C">
        <w:rPr>
          <w:rStyle w:val="Emphasis"/>
          <w:rFonts w:eastAsia="MS Gothic"/>
        </w:rPr>
        <w:t>an ordering device</w:t>
      </w:r>
      <w:r w:rsidRPr="00A06A0C">
        <w:rPr>
          <w:rStyle w:val="StyleUnderline"/>
        </w:rPr>
        <w:t>, operating at the nexus of the signifier and the subject</w:t>
      </w:r>
      <w:r w:rsidRPr="00C842AA">
        <w:t xml:space="preserve">. Ronald Bogue explains </w:t>
      </w:r>
      <w:proofErr w:type="spellStart"/>
      <w:r w:rsidRPr="00C842AA">
        <w:t>rhat</w:t>
      </w:r>
      <w:proofErr w:type="spellEnd"/>
      <w:r w:rsidRPr="00C842AA">
        <w:t>, for Deleuze and Guattari,</w:t>
      </w:r>
    </w:p>
    <w:p w14:paraId="06E9C18C" w14:textId="77777777" w:rsidR="00A81811" w:rsidRPr="00C842AA" w:rsidRDefault="00A81811" w:rsidP="00BD5F40">
      <w:pPr>
        <w:jc w:val="both"/>
      </w:pPr>
      <w:r w:rsidRPr="00A06A0C">
        <w:rPr>
          <w:rStyle w:val="StyleUnderline"/>
        </w:rPr>
        <w:t xml:space="preserve">language's purpose is less to communicate than </w:t>
      </w:r>
      <w:r w:rsidRPr="00A06A0C">
        <w:rPr>
          <w:rStyle w:val="Emphasis"/>
          <w:rFonts w:eastAsia="MS Gothic"/>
        </w:rPr>
        <w:t>to impose order</w:t>
      </w:r>
      <w:r w:rsidRPr="00C842AA">
        <w:t xml:space="preserve">. </w:t>
      </w:r>
      <w:r w:rsidRPr="00A06A0C">
        <w:rPr>
          <w:rStyle w:val="StyleUnderline"/>
        </w:rPr>
        <w:t xml:space="preserve">Language </w:t>
      </w:r>
      <w:r w:rsidRPr="00A06A0C">
        <w:rPr>
          <w:rStyle w:val="Emphasis"/>
          <w:rFonts w:eastAsia="MS Gothic"/>
        </w:rPr>
        <w:t>enforces</w:t>
      </w:r>
      <w:r w:rsidRPr="00A06A0C">
        <w:rPr>
          <w:rStyle w:val="StyleUnderline"/>
        </w:rPr>
        <w:t xml:space="preserve"> a </w:t>
      </w:r>
      <w:r w:rsidRPr="00A06A0C">
        <w:rPr>
          <w:rStyle w:val="Emphasis"/>
          <w:rFonts w:eastAsia="MS Gothic"/>
        </w:rPr>
        <w:t>codification</w:t>
      </w:r>
      <w:r w:rsidRPr="00A06A0C">
        <w:rPr>
          <w:rStyle w:val="StyleUnderline"/>
        </w:rPr>
        <w:t xml:space="preserve"> of the world according to </w:t>
      </w:r>
      <w:r w:rsidRPr="00A06A0C">
        <w:rPr>
          <w:rStyle w:val="Emphasis"/>
          <w:rFonts w:eastAsia="MS Gothic"/>
        </w:rPr>
        <w:t>orthodox categories and classifications</w:t>
      </w:r>
      <w:r w:rsidRPr="00C842AA">
        <w:t xml:space="preserve">, its various </w:t>
      </w:r>
      <w:r w:rsidRPr="00A06A0C">
        <w:rPr>
          <w:rStyle w:val="Emphasis"/>
          <w:rFonts w:eastAsia="MS Gothic"/>
        </w:rPr>
        <w:t>speech-acts</w:t>
      </w:r>
      <w:r w:rsidRPr="00A06A0C">
        <w:rPr>
          <w:rStyle w:val="StyleUnderline"/>
        </w:rPr>
        <w:t xml:space="preserve"> shaping, guiding, and </w:t>
      </w:r>
      <w:r w:rsidRPr="00A06A0C">
        <w:rPr>
          <w:rStyle w:val="Emphasis"/>
          <w:rFonts w:eastAsia="MS Gothic"/>
        </w:rPr>
        <w:t xml:space="preserve">policing thought and </w:t>
      </w:r>
      <w:proofErr w:type="spellStart"/>
      <w:r w:rsidRPr="00A06A0C">
        <w:rPr>
          <w:rStyle w:val="Emphasis"/>
          <w:rFonts w:eastAsia="MS Gothic"/>
        </w:rPr>
        <w:t>behaviour</w:t>
      </w:r>
      <w:proofErr w:type="spellEnd"/>
      <w:r w:rsidRPr="00C842AA">
        <w:t xml:space="preserve">. Hence </w:t>
      </w:r>
      <w:r w:rsidRPr="00A06A0C">
        <w:rPr>
          <w:rStyle w:val="StyleUnderline"/>
        </w:rPr>
        <w:t xml:space="preserve">the regular patterns of </w:t>
      </w:r>
      <w:r w:rsidRPr="00A06A0C">
        <w:rPr>
          <w:rStyle w:val="Emphasis"/>
          <w:rFonts w:eastAsia="MS Gothic"/>
        </w:rPr>
        <w:t>socially sanctioned practices</w:t>
      </w:r>
      <w:r w:rsidRPr="00A06A0C">
        <w:rPr>
          <w:rStyle w:val="StyleUnderline"/>
        </w:rPr>
        <w:t xml:space="preserve"> effected by language may be said to constitute a regime of signs, </w:t>
      </w:r>
      <w:r w:rsidRPr="00A06A0C">
        <w:rPr>
          <w:rStyle w:val="Emphasis"/>
          <w:rFonts w:eastAsia="MS Gothic"/>
        </w:rPr>
        <w:t>a power structure</w:t>
      </w:r>
      <w:r w:rsidRPr="00A06A0C">
        <w:rPr>
          <w:rStyle w:val="StyleUnderline"/>
        </w:rPr>
        <w:t xml:space="preserve"> that </w:t>
      </w:r>
      <w:r w:rsidRPr="00A06A0C">
        <w:rPr>
          <w:rStyle w:val="Emphasis"/>
          <w:rFonts w:eastAsia="MS Gothic"/>
        </w:rPr>
        <w:t>forms individual subjects</w:t>
      </w:r>
      <w:r w:rsidRPr="00A06A0C">
        <w:rPr>
          <w:rStyle w:val="StyleUnderline"/>
        </w:rPr>
        <w:t xml:space="preserve"> and places them in social and political </w:t>
      </w:r>
      <w:r w:rsidRPr="00A06A0C">
        <w:rPr>
          <w:rStyle w:val="Emphasis"/>
          <w:rFonts w:eastAsia="MS Gothic"/>
        </w:rPr>
        <w:t>relation to one another</w:t>
      </w:r>
      <w:r w:rsidRPr="00A06A0C">
        <w:rPr>
          <w:rStyle w:val="StyleUnderline"/>
        </w:rPr>
        <w:t>.</w:t>
      </w:r>
      <w:r w:rsidRPr="00C842AA">
        <w:t xml:space="preserve"> (2003: S3)</w:t>
      </w:r>
    </w:p>
    <w:p w14:paraId="50B2CEC8" w14:textId="77777777" w:rsidR="00A81811" w:rsidRPr="00C842AA" w:rsidRDefault="00A81811" w:rsidP="00BD5F40">
      <w:pPr>
        <w:jc w:val="both"/>
      </w:pPr>
      <w:r>
        <w:t xml:space="preserve">The operation of </w:t>
      </w:r>
      <w:r w:rsidRPr="00A06A0C">
        <w:rPr>
          <w:rStyle w:val="StyleUnderline"/>
        </w:rPr>
        <w:t>the news media as an ordering device</w:t>
      </w:r>
      <w:r w:rsidRPr="00C842AA">
        <w:t xml:space="preserve">, working through language </w:t>
      </w:r>
      <w:r w:rsidRPr="00A06A0C">
        <w:rPr>
          <w:rStyle w:val="StyleUnderline"/>
        </w:rPr>
        <w:t>to reproduce the structures of signification and under</w:t>
      </w:r>
      <w:r w:rsidRPr="00A06A0C">
        <w:rPr>
          <w:rStyle w:val="StyleUnderline"/>
        </w:rPr>
        <w:softHyphen/>
        <w:t xml:space="preserve">standing that </w:t>
      </w:r>
      <w:proofErr w:type="spellStart"/>
      <w:r w:rsidRPr="00A06A0C">
        <w:rPr>
          <w:rStyle w:val="Emphasis"/>
          <w:rFonts w:eastAsia="MS Gothic"/>
        </w:rPr>
        <w:t>institutionalise</w:t>
      </w:r>
      <w:proofErr w:type="spellEnd"/>
      <w:r w:rsidRPr="00A06A0C">
        <w:rPr>
          <w:rStyle w:val="Emphasis"/>
          <w:rFonts w:eastAsia="MS Gothic"/>
        </w:rPr>
        <w:t xml:space="preserve"> and </w:t>
      </w:r>
      <w:proofErr w:type="spellStart"/>
      <w:r w:rsidRPr="00A06A0C">
        <w:rPr>
          <w:rStyle w:val="Emphasis"/>
          <w:rFonts w:eastAsia="MS Gothic"/>
        </w:rPr>
        <w:t>normalise</w:t>
      </w:r>
      <w:proofErr w:type="spellEnd"/>
      <w:r w:rsidRPr="00A06A0C">
        <w:rPr>
          <w:rStyle w:val="StyleUnderline"/>
        </w:rPr>
        <w:t xml:space="preserve"> the </w:t>
      </w:r>
      <w:r w:rsidRPr="00A06A0C">
        <w:rPr>
          <w:rStyle w:val="Emphasis"/>
          <w:rFonts w:eastAsia="MS Gothic"/>
        </w:rPr>
        <w:t>'White-Man face'</w:t>
      </w:r>
      <w:r w:rsidRPr="00A06A0C">
        <w:rPr>
          <w:rStyle w:val="StyleUnderline"/>
        </w:rPr>
        <w:t xml:space="preserve">, could be clearly observed during the reportage of the events at </w:t>
      </w:r>
      <w:r w:rsidRPr="00A06A0C">
        <w:rPr>
          <w:rStyle w:val="Emphasis"/>
          <w:rFonts w:eastAsia="MS Gothic"/>
        </w:rPr>
        <w:t>Palm Island</w:t>
      </w:r>
      <w:r w:rsidRPr="00C842AA">
        <w:t xml:space="preserve"> (Hoi lings worth 2005). </w:t>
      </w:r>
      <w:r w:rsidRPr="00A06A0C">
        <w:rPr>
          <w:rStyle w:val="StyleUnderline"/>
        </w:rPr>
        <w:t>The role of news media</w:t>
      </w:r>
      <w:r w:rsidRPr="00C842AA">
        <w:t xml:space="preserve"> in framing Australian race relations </w:t>
      </w:r>
      <w:r w:rsidRPr="00A06A0C">
        <w:rPr>
          <w:rStyle w:val="StyleUnderline"/>
        </w:rPr>
        <w:t>came under scrutiny in 1991</w:t>
      </w:r>
      <w:r w:rsidRPr="00C842AA">
        <w:t>, when the Royal</w:t>
      </w:r>
      <w:r>
        <w:t xml:space="preserve"> Commission into Aboriginal Deat</w:t>
      </w:r>
      <w:r w:rsidRPr="00C842AA">
        <w:t xml:space="preserve">hs in Custody and the Human Rights Commission National Inquiry into Racist Violence each found </w:t>
      </w:r>
      <w:proofErr w:type="spellStart"/>
      <w:r w:rsidRPr="00C842AA">
        <w:t>rhat</w:t>
      </w:r>
      <w:proofErr w:type="spellEnd"/>
      <w:r w:rsidRPr="00C842AA">
        <w:t xml:space="preserve"> </w:t>
      </w:r>
      <w:r w:rsidRPr="00A06A0C">
        <w:rPr>
          <w:rStyle w:val="StyleUnderline"/>
        </w:rPr>
        <w:t>media representa</w:t>
      </w:r>
      <w:r w:rsidRPr="00A06A0C">
        <w:rPr>
          <w:rStyle w:val="StyleUnderline"/>
        </w:rPr>
        <w:softHyphen/>
        <w:t xml:space="preserve">tion exerts a powerful influence on community attitudes and </w:t>
      </w:r>
      <w:proofErr w:type="spellStart"/>
      <w:r w:rsidRPr="00A06A0C">
        <w:rPr>
          <w:rStyle w:val="StyleUnderline"/>
        </w:rPr>
        <w:t>behaviours</w:t>
      </w:r>
      <w:proofErr w:type="spellEnd"/>
      <w:r w:rsidRPr="00A06A0C">
        <w:rPr>
          <w:rStyle w:val="StyleUnderline"/>
        </w:rPr>
        <w:t xml:space="preserve"> towards indigenous people</w:t>
      </w:r>
      <w:r w:rsidRPr="00C842AA">
        <w:t>. Despite the recommendatio</w:t>
      </w:r>
      <w:r>
        <w:t>ns made by these reports, with t</w:t>
      </w:r>
      <w:r w:rsidRPr="00C842AA">
        <w:t>he aim of reducing inca</w:t>
      </w:r>
      <w:r>
        <w:t>rceration rates and improv</w:t>
      </w:r>
      <w:r>
        <w:softHyphen/>
        <w:t>ing t</w:t>
      </w:r>
      <w:r w:rsidRPr="00C842AA">
        <w:t xml:space="preserve">he material experiences of indigenous Australians in </w:t>
      </w:r>
      <w:proofErr w:type="spellStart"/>
      <w:r w:rsidRPr="00C842AA">
        <w:t>gaol</w:t>
      </w:r>
      <w:proofErr w:type="spellEnd"/>
      <w:r w:rsidRPr="00C842AA">
        <w:t xml:space="preserve"> and in society, there has been little improvement noted since that time. Media representations of indigenous affairs have remained </w:t>
      </w:r>
      <w:proofErr w:type="spellStart"/>
      <w:r w:rsidRPr="00C842AA">
        <w:t>stereotypicallv</w:t>
      </w:r>
      <w:proofErr w:type="spellEnd"/>
      <w:r w:rsidRPr="00C842AA">
        <w:t xml:space="preserve"> negative, and incarceration rates for indigenous Australians have in fact increased; recent statistics indicate that indigenous adults are thirteen times more likely to be </w:t>
      </w:r>
      <w:r w:rsidRPr="00C842AA">
        <w:lastRenderedPageBreak/>
        <w:t>imprisoned, and indigenous youths twenty-eight times more likely to be held in juvenile detention, in comparison with non-indigenous Australians (</w:t>
      </w:r>
      <w:proofErr w:type="spellStart"/>
      <w:r w:rsidRPr="00C842AA">
        <w:t>Cahna</w:t>
      </w:r>
      <w:proofErr w:type="spellEnd"/>
      <w:r w:rsidRPr="00C842AA">
        <w:t xml:space="preserve"> 2009).</w:t>
      </w:r>
    </w:p>
    <w:p w14:paraId="76B3ADF6" w14:textId="77777777" w:rsidR="00A81811" w:rsidRPr="00C842AA" w:rsidRDefault="00A81811" w:rsidP="00BD5F40">
      <w:pPr>
        <w:jc w:val="both"/>
      </w:pPr>
    </w:p>
    <w:p w14:paraId="6625B85E" w14:textId="77777777" w:rsidR="00A81811" w:rsidRPr="00D7492B" w:rsidRDefault="00A81811" w:rsidP="00BD5F40">
      <w:pPr>
        <w:jc w:val="both"/>
      </w:pPr>
    </w:p>
    <w:p w14:paraId="501ECDAE" w14:textId="77777777" w:rsidR="00A81811" w:rsidRPr="00B63A71" w:rsidRDefault="00A81811" w:rsidP="00BD5F40">
      <w:pPr>
        <w:jc w:val="both"/>
        <w:rPr>
          <w:rStyle w:val="StyleUnderline"/>
        </w:rPr>
      </w:pPr>
    </w:p>
    <w:p w14:paraId="48C57CC1" w14:textId="77777777" w:rsidR="00A81811" w:rsidRDefault="00A81811" w:rsidP="00BD5F40">
      <w:pPr>
        <w:jc w:val="both"/>
      </w:pPr>
    </w:p>
    <w:p w14:paraId="5B4FCB35" w14:textId="77777777" w:rsidR="00A81811" w:rsidRDefault="00A81811" w:rsidP="00BD5F40">
      <w:pPr>
        <w:jc w:val="both"/>
      </w:pPr>
    </w:p>
    <w:p w14:paraId="1F339AF4" w14:textId="77777777" w:rsidR="00A81811" w:rsidRPr="00381153" w:rsidRDefault="00A81811" w:rsidP="00BD5F40">
      <w:pPr>
        <w:jc w:val="both"/>
      </w:pPr>
    </w:p>
    <w:p w14:paraId="19CC4F4C" w14:textId="77777777" w:rsidR="00A81811" w:rsidRDefault="00A81811" w:rsidP="00BD5F40">
      <w:pPr>
        <w:jc w:val="both"/>
        <w:rPr>
          <w:rFonts w:eastAsiaTheme="majorEastAsia" w:cstheme="majorBidi"/>
          <w:b/>
          <w:bCs/>
          <w:sz w:val="32"/>
          <w:szCs w:val="32"/>
          <w:u w:val="single"/>
        </w:rPr>
      </w:pPr>
      <w:r>
        <w:br w:type="page"/>
      </w:r>
    </w:p>
    <w:p w14:paraId="4E0AC31E" w14:textId="6F8C7599" w:rsidR="00A81811" w:rsidRDefault="00A81811" w:rsidP="0069580F">
      <w:pPr>
        <w:pStyle w:val="Heading3"/>
      </w:pPr>
      <w:r>
        <w:lastRenderedPageBreak/>
        <w:t>Kline</w:t>
      </w:r>
    </w:p>
    <w:p w14:paraId="7A8871A1" w14:textId="77777777" w:rsidR="0069580F" w:rsidRPr="0069580F" w:rsidRDefault="0069580F" w:rsidP="0069580F"/>
    <w:p w14:paraId="0DEC2BB2" w14:textId="77777777" w:rsidR="00A81811" w:rsidRPr="00942B51" w:rsidRDefault="00A81811" w:rsidP="00BD5F40">
      <w:pPr>
        <w:pStyle w:val="Heading4"/>
        <w:spacing w:before="0" w:line="240" w:lineRule="auto"/>
        <w:jc w:val="both"/>
      </w:pPr>
      <w:r w:rsidRPr="00942B51">
        <w:t xml:space="preserve">Afro-Pessimism’s structural critique eliminates the possibility of micro-political resistance. To conflate macro-political structures with ontological reality mystifies the complex history of anti-blackness, destroys more pragmatic modes of resistance, and flattens the experience of 35 million black people living in the US with an essentialist notion of ‘social death.’ </w:t>
      </w:r>
    </w:p>
    <w:p w14:paraId="3854FE51" w14:textId="77777777" w:rsidR="00A81811" w:rsidRPr="00942B51" w:rsidRDefault="00A81811" w:rsidP="00BD5F40">
      <w:pPr>
        <w:spacing w:after="0" w:line="240" w:lineRule="auto"/>
        <w:jc w:val="both"/>
      </w:pPr>
      <w:r w:rsidRPr="00942B51">
        <w:rPr>
          <w:rStyle w:val="Style13ptBold"/>
          <w:sz w:val="24"/>
        </w:rPr>
        <w:t>Kline 17</w:t>
      </w:r>
      <w:r w:rsidRPr="00942B51">
        <w:t xml:space="preserve"> David Kline, Ph.D. candidate in Religion at Rice University, “The Pragmatics of Resistance: Framing Anti-Blackness and the Limits of Political Ontology,” Critical Philosophy of Race Vol. 5, Issue 1</w:t>
      </w:r>
    </w:p>
    <w:p w14:paraId="2FAD3B2D" w14:textId="77777777" w:rsidR="00A81811" w:rsidRDefault="00A81811" w:rsidP="00BD5F40">
      <w:pPr>
        <w:jc w:val="both"/>
        <w:rPr>
          <w:rFonts w:asciiTheme="majorHAnsi" w:hAnsiTheme="majorHAnsi"/>
        </w:rPr>
      </w:pPr>
      <w:proofErr w:type="spellStart"/>
      <w:r w:rsidRPr="00942B51">
        <w:rPr>
          <w:rFonts w:asciiTheme="majorHAnsi" w:hAnsiTheme="majorHAnsi"/>
          <w:b/>
          <w:u w:val="single"/>
        </w:rPr>
        <w:t>Wilderson’s</w:t>
      </w:r>
      <w:proofErr w:type="spellEnd"/>
      <w:r w:rsidRPr="00942B51">
        <w:rPr>
          <w:rFonts w:asciiTheme="majorHAnsi" w:hAnsiTheme="majorHAnsi"/>
          <w:b/>
          <w:u w:val="single"/>
        </w:rPr>
        <w:t xml:space="preserve"> </w:t>
      </w:r>
      <w:r w:rsidRPr="00942B51">
        <w:rPr>
          <w:rFonts w:asciiTheme="majorHAnsi" w:hAnsiTheme="majorHAnsi"/>
          <w:sz w:val="16"/>
          <w:szCs w:val="16"/>
        </w:rPr>
        <w:t xml:space="preserve">critique of Agamben is certainly correct within the specific framework of a political ontology of racial positioning. His </w:t>
      </w:r>
      <w:r w:rsidRPr="00942B51">
        <w:rPr>
          <w:rFonts w:asciiTheme="majorHAnsi" w:hAnsiTheme="majorHAnsi"/>
          <w:b/>
          <w:u w:val="single"/>
        </w:rPr>
        <w:t>description of anti-Black antagonism shows a powerful macropolitical sedimentation of Black suffering in which Black bodies are ontologically frozen into (non-) beings that stand in absolute political distinction from those “who do not magnetize bullets</w:t>
      </w:r>
      <w:r w:rsidRPr="00942B51">
        <w:rPr>
          <w:rFonts w:asciiTheme="majorHAnsi" w:hAnsiTheme="majorHAnsi"/>
          <w:sz w:val="16"/>
          <w:szCs w:val="16"/>
        </w:rPr>
        <w:t>”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2010, 80). In the same framework, Jared Sexton, whose work is very close to </w:t>
      </w:r>
      <w:proofErr w:type="spellStart"/>
      <w:r w:rsidRPr="00942B51">
        <w:rPr>
          <w:rFonts w:asciiTheme="majorHAnsi" w:hAnsiTheme="majorHAnsi"/>
          <w:sz w:val="16"/>
          <w:szCs w:val="16"/>
        </w:rPr>
        <w:t>Wilderson’s</w:t>
      </w:r>
      <w:proofErr w:type="spellEnd"/>
      <w:r w:rsidRPr="00942B51">
        <w:rPr>
          <w:rFonts w:asciiTheme="majorHAnsi" w:hAnsiTheme="majorHAnsi"/>
          <w:sz w:val="16"/>
          <w:szCs w:val="16"/>
        </w:rPr>
        <w:t xml:space="preserve">, is also right when he shows how biopolitical thought—specifically the </w:t>
      </w:r>
      <w:proofErr w:type="spellStart"/>
      <w:r w:rsidRPr="00942B51">
        <w:rPr>
          <w:rFonts w:asciiTheme="majorHAnsi" w:hAnsiTheme="majorHAnsi"/>
          <w:sz w:val="16"/>
          <w:szCs w:val="16"/>
        </w:rPr>
        <w:t>Agambenian</w:t>
      </w:r>
      <w:proofErr w:type="spellEnd"/>
      <w:r w:rsidRPr="00942B51">
        <w:rPr>
          <w:rFonts w:asciiTheme="majorHAnsi" w:hAnsiTheme="majorHAnsi"/>
          <w:sz w:val="16"/>
          <w:szCs w:val="16"/>
        </w:rPr>
        <w:t xml:space="preserve"> form centered on questions of sovereignty—and its variant of “</w:t>
      </w:r>
      <w:proofErr w:type="spellStart"/>
      <w:r w:rsidRPr="00942B51">
        <w:rPr>
          <w:rFonts w:asciiTheme="majorHAnsi" w:hAnsiTheme="majorHAnsi"/>
          <w:sz w:val="16"/>
          <w:szCs w:val="16"/>
        </w:rPr>
        <w:t>necropolitics</w:t>
      </w:r>
      <w:proofErr w:type="spellEnd"/>
      <w:r w:rsidRPr="00942B51">
        <w:rPr>
          <w:rFonts w:asciiTheme="majorHAnsi" w:hAnsiTheme="majorHAnsi"/>
          <w:sz w:val="16"/>
          <w:szCs w:val="16"/>
        </w:rPr>
        <w:t xml:space="preserve">” found in </w:t>
      </w:r>
      <w:proofErr w:type="spellStart"/>
      <w:r w:rsidRPr="00942B51">
        <w:rPr>
          <w:rFonts w:asciiTheme="majorHAnsi" w:hAnsiTheme="majorHAnsi"/>
          <w:sz w:val="16"/>
          <w:szCs w:val="16"/>
        </w:rPr>
        <w:t>Mbembe</w:t>
      </w:r>
      <w:proofErr w:type="spellEnd"/>
      <w:r w:rsidRPr="00942B51">
        <w:rPr>
          <w:rFonts w:asciiTheme="majorHAnsi" w:hAnsiTheme="majorHAnsi"/>
          <w:sz w:val="16"/>
          <w:szCs w:val="16"/>
        </w:rPr>
        <w:t xml:space="preserve"> has so often run aground on the figure of the slave (see </w:t>
      </w:r>
      <w:hyperlink r:id="rId106" w:anchor="b22" w:history="1">
        <w:r w:rsidRPr="00942B51">
          <w:rPr>
            <w:rFonts w:asciiTheme="majorHAnsi" w:hAnsiTheme="majorHAnsi"/>
            <w:sz w:val="16"/>
            <w:szCs w:val="16"/>
          </w:rPr>
          <w:t>Sexton 2010</w:t>
        </w:r>
      </w:hyperlink>
      <w:r w:rsidRPr="00942B51">
        <w:rPr>
          <w:rFonts w:asciiTheme="majorHAnsi" w:hAnsiTheme="majorHAnsi"/>
          <w:sz w:val="16"/>
          <w:szCs w:val="16"/>
        </w:rPr>
        <w:t>).</w:t>
      </w:r>
      <w:hyperlink r:id="rId107" w:anchor="f05" w:history="1">
        <w:r w:rsidRPr="00942B51">
          <w:rPr>
            <w:rFonts w:asciiTheme="majorHAnsi" w:hAnsiTheme="majorHAnsi"/>
            <w:sz w:val="16"/>
            <w:szCs w:val="16"/>
          </w:rPr>
          <w:t>5</w:t>
        </w:r>
      </w:hyperlink>
      <w:r w:rsidRPr="00942B51">
        <w:rPr>
          <w:rFonts w:asciiTheme="majorHAnsi" w:hAnsiTheme="majorHAnsi"/>
          <w:sz w:val="16"/>
          <w:szCs w:val="16"/>
        </w:rPr>
        <w:t xml:space="preserve"> </w:t>
      </w:r>
      <w:r w:rsidRPr="00942B51">
        <w:rPr>
          <w:rFonts w:asciiTheme="majorHAnsi" w:hAnsiTheme="majorHAnsi"/>
          <w:b/>
          <w:u w:val="single"/>
        </w:rPr>
        <w:t>Locating the reality of anti-Blackness wholly within this account of political ontology does provide an undeniably effective analysis of its violence and sedimentation over the modern world as a whole. However, in terms of a general structure,</w:t>
      </w:r>
      <w:r w:rsidRPr="00942B51">
        <w:rPr>
          <w:rFonts w:asciiTheme="majorHAnsi" w:hAnsiTheme="majorHAnsi"/>
        </w:rPr>
        <w:t xml:space="preserve"> </w:t>
      </w:r>
      <w:r w:rsidRPr="00942B51">
        <w:rPr>
          <w:rStyle w:val="Emphasis"/>
          <w:rFonts w:asciiTheme="majorHAnsi" w:hAnsiTheme="majorHAnsi"/>
        </w:rPr>
        <w:t xml:space="preserve">I understand </w:t>
      </w:r>
      <w:proofErr w:type="spellStart"/>
      <w:r w:rsidRPr="00942B51">
        <w:rPr>
          <w:rStyle w:val="Emphasis"/>
          <w:rFonts w:asciiTheme="majorHAnsi" w:hAnsiTheme="majorHAnsi"/>
        </w:rPr>
        <w:t>Wilderson’s</w:t>
      </w:r>
      <w:proofErr w:type="spellEnd"/>
      <w:r w:rsidRPr="00942B51">
        <w:rPr>
          <w:rStyle w:val="Emphasis"/>
          <w:rFonts w:asciiTheme="majorHAnsi" w:hAnsiTheme="majorHAnsi"/>
        </w:rPr>
        <w:t xml:space="preserve"> (and </w:t>
      </w:r>
      <w:hyperlink r:id="rId108" w:anchor="b22" w:history="1">
        <w:r w:rsidRPr="00942B51">
          <w:rPr>
            <w:rStyle w:val="Emphasis"/>
            <w:rFonts w:asciiTheme="majorHAnsi" w:hAnsiTheme="majorHAnsi"/>
          </w:rPr>
          <w:t>Sexton’s</w:t>
        </w:r>
      </w:hyperlink>
      <w:r w:rsidRPr="00942B51">
        <w:rPr>
          <w:rStyle w:val="Emphasis"/>
          <w:rFonts w:asciiTheme="majorHAnsi" w:hAnsiTheme="majorHAnsi"/>
        </w:rPr>
        <w:t>) political ontology to remain tied in form to Agamben’s even as it seemingly discounts it and therefore remains bound to some of the problems and limitations that beset such a formal structure</w:t>
      </w:r>
      <w:r w:rsidRPr="00942B51">
        <w:rPr>
          <w:rFonts w:asciiTheme="majorHAnsi" w:hAnsiTheme="majorHAnsi"/>
        </w:rPr>
        <w:t xml:space="preserve">, </w:t>
      </w:r>
      <w:r w:rsidRPr="00942B51">
        <w:rPr>
          <w:rFonts w:asciiTheme="majorHAnsi" w:hAnsiTheme="majorHAnsi"/>
          <w:sz w:val="16"/>
          <w:szCs w:val="16"/>
        </w:rPr>
        <w:t>as I’ll discuss in a moment. Despite the critique of Agamben’s ontological blind spots regarding the extent to which Black suffering is non-analogous to non-black suffering, as I’ve tried to show,</w:t>
      </w:r>
      <w:r w:rsidRPr="00942B51">
        <w:rPr>
          <w:rFonts w:asciiTheme="majorHAnsi" w:hAnsiTheme="majorHAnsi"/>
        </w:rPr>
        <w:t xml:space="preserve"> </w:t>
      </w:r>
      <w:proofErr w:type="spellStart"/>
      <w:r w:rsidRPr="00942B51">
        <w:rPr>
          <w:rStyle w:val="Emphasis"/>
          <w:rFonts w:asciiTheme="majorHAnsi" w:hAnsiTheme="majorHAnsi"/>
        </w:rPr>
        <w:t>Wilderson</w:t>
      </w:r>
      <w:proofErr w:type="spellEnd"/>
      <w:r w:rsidRPr="00942B51">
        <w:rPr>
          <w:rStyle w:val="Emphasis"/>
          <w:rFonts w:asciiTheme="majorHAnsi" w:hAnsiTheme="majorHAnsi"/>
        </w:rPr>
        <w:t xml:space="preserve"> keeps the basic contours of Agamben’s ontological structure in place, maintaining a formal political ontology that expands the bottom end of the binary structure so as to locate an absolute zero-point of political abjection within Black social death</w:t>
      </w:r>
      <w:r w:rsidRPr="00942B51">
        <w:rPr>
          <w:rFonts w:asciiTheme="majorHAnsi" w:hAnsiTheme="majorHAnsi"/>
        </w:rPr>
        <w:t xml:space="preserve">. </w:t>
      </w:r>
      <w:r w:rsidRPr="00942B51">
        <w:rPr>
          <w:rFonts w:asciiTheme="majorHAnsi" w:hAnsiTheme="majorHAnsi"/>
          <w:sz w:val="16"/>
          <w:szCs w:val="16"/>
        </w:rPr>
        <w:t xml:space="preserve">To be clear, this is not to say that the difference between the content and historicity of </w:t>
      </w:r>
      <w:proofErr w:type="spellStart"/>
      <w:r w:rsidRPr="00942B51">
        <w:rPr>
          <w:rFonts w:asciiTheme="majorHAnsi" w:hAnsiTheme="majorHAnsi"/>
          <w:sz w:val="16"/>
          <w:szCs w:val="16"/>
        </w:rPr>
        <w:t>Wilderson’s</w:t>
      </w:r>
      <w:proofErr w:type="spellEnd"/>
      <w:r w:rsidRPr="00942B51">
        <w:rPr>
          <w:rFonts w:asciiTheme="majorHAnsi" w:hAnsiTheme="majorHAnsi"/>
          <w:sz w:val="16"/>
          <w:szCs w:val="16"/>
        </w:rPr>
        <w:t xml:space="preserve"> social death and Agamben’s bare life does not have profound implications for how political ontology is conceived or how questions of suffering and freedom are posed. Nor is it to say that a congruence of formal structure linking Agamben and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should mean that their respective projects are not radically differentiated and perhaps even opposed in terms of their broader implications and revelations.</w:t>
      </w:r>
      <w:r w:rsidRPr="00942B51">
        <w:rPr>
          <w:rFonts w:asciiTheme="majorHAnsi" w:hAnsiTheme="majorHAnsi"/>
        </w:rPr>
        <w:t xml:space="preserve"> </w:t>
      </w:r>
      <w:r w:rsidRPr="00942B51">
        <w:rPr>
          <w:rStyle w:val="Emphasis"/>
          <w:rFonts w:asciiTheme="majorHAnsi" w:hAnsiTheme="majorHAnsi"/>
        </w:rPr>
        <w:t>Rather, what I want to focus on is how the absolute prioritization of a formal ontological framework of autonomous and irreconcilable spheres of positionality</w:t>
      </w:r>
      <w:r w:rsidRPr="00942B51">
        <w:rPr>
          <w:rFonts w:asciiTheme="majorHAnsi" w:hAnsiTheme="majorHAnsi"/>
        </w:rPr>
        <w:t>—</w:t>
      </w:r>
      <w:r w:rsidRPr="00942B51">
        <w:rPr>
          <w:rStyle w:val="StyleUnderline"/>
          <w:rFonts w:asciiTheme="majorHAnsi" w:hAnsiTheme="majorHAnsi"/>
        </w:rPr>
        <w:t xml:space="preserve">however descriptively or epistemologically accurate in terms of a regime of ontology and its corresponding </w:t>
      </w:r>
      <w:proofErr w:type="spellStart"/>
      <w:r w:rsidRPr="00942B51">
        <w:rPr>
          <w:rStyle w:val="StyleUnderline"/>
          <w:rFonts w:asciiTheme="majorHAnsi" w:hAnsiTheme="majorHAnsi"/>
        </w:rPr>
        <w:t>macropolitics</w:t>
      </w:r>
      <w:proofErr w:type="spellEnd"/>
      <w:r w:rsidRPr="00942B51">
        <w:rPr>
          <w:rStyle w:val="StyleUnderline"/>
          <w:rFonts w:asciiTheme="majorHAnsi" w:hAnsiTheme="majorHAnsi"/>
        </w:rPr>
        <w:t xml:space="preserve"> of anti-Blackness</w:t>
      </w:r>
      <w:r w:rsidRPr="00942B51">
        <w:rPr>
          <w:rFonts w:asciiTheme="majorHAnsi" w:hAnsiTheme="majorHAnsi"/>
        </w:rPr>
        <w:t>—</w:t>
      </w:r>
      <w:r w:rsidRPr="00942B51">
        <w:rPr>
          <w:rStyle w:val="Emphasis"/>
          <w:rFonts w:asciiTheme="majorHAnsi" w:hAnsiTheme="majorHAnsi"/>
        </w:rPr>
        <w:t>ends up limiting a whole range of possible avenues of analysis that have their proper site within</w:t>
      </w:r>
      <w:r w:rsidRPr="00942B51">
        <w:rPr>
          <w:rFonts w:asciiTheme="majorHAnsi" w:hAnsiTheme="majorHAnsi"/>
        </w:rPr>
        <w:t xml:space="preserve"> what Deleuze and Guattari describe as </w:t>
      </w:r>
      <w:r w:rsidRPr="00942B51">
        <w:rPr>
          <w:rStyle w:val="Emphasis"/>
          <w:rFonts w:asciiTheme="majorHAnsi" w:hAnsiTheme="majorHAnsi"/>
        </w:rPr>
        <w:t>the micropolitical</w:t>
      </w:r>
      <w:r w:rsidRPr="00942B51">
        <w:rPr>
          <w:rFonts w:asciiTheme="majorHAnsi" w:hAnsiTheme="majorHAnsi"/>
        </w:rPr>
        <w:t xml:space="preserve">. </w:t>
      </w:r>
      <w:r w:rsidRPr="00942B51">
        <w:rPr>
          <w:rStyle w:val="StyleUnderline"/>
          <w:rFonts w:asciiTheme="majorHAnsi" w:hAnsiTheme="majorHAnsi"/>
        </w:rPr>
        <w:t xml:space="preserve">The issue here is the </w:t>
      </w:r>
      <w:r w:rsidRPr="00942B51">
        <w:rPr>
          <w:rStyle w:val="Emphasis"/>
          <w:rFonts w:asciiTheme="majorHAnsi" w:hAnsiTheme="majorHAnsi"/>
        </w:rPr>
        <w:t>distinction between the macropolitical (molar)</w:t>
      </w:r>
      <w:r w:rsidRPr="00942B51">
        <w:rPr>
          <w:rStyle w:val="StyleUnderline"/>
          <w:rFonts w:asciiTheme="majorHAnsi" w:hAnsiTheme="majorHAnsi"/>
        </w:rPr>
        <w:t xml:space="preserve"> and the </w:t>
      </w:r>
      <w:r w:rsidRPr="00942B51">
        <w:rPr>
          <w:rStyle w:val="Emphasis"/>
          <w:rFonts w:asciiTheme="majorHAnsi" w:hAnsiTheme="majorHAnsi"/>
        </w:rPr>
        <w:t>micropolitical (molecular) fields</w:t>
      </w:r>
      <w:r w:rsidRPr="00942B51">
        <w:rPr>
          <w:rStyle w:val="StyleUnderline"/>
          <w:rFonts w:asciiTheme="majorHAnsi" w:hAnsiTheme="majorHAnsi"/>
        </w:rPr>
        <w:t xml:space="preserve"> of organization and becoming</w:t>
      </w:r>
      <w:r w:rsidRPr="00942B51">
        <w:rPr>
          <w:rFonts w:asciiTheme="majorHAnsi" w:hAnsiTheme="majorHAnsi"/>
        </w:rPr>
        <w:t xml:space="preserve">. </w:t>
      </w:r>
      <w:proofErr w:type="spellStart"/>
      <w:r w:rsidRPr="00942B51">
        <w:rPr>
          <w:rStyle w:val="StyleUnderline"/>
          <w:rFonts w:asciiTheme="majorHAnsi" w:hAnsiTheme="majorHAnsi"/>
        </w:rPr>
        <w:t>Wilderson</w:t>
      </w:r>
      <w:proofErr w:type="spellEnd"/>
      <w:r w:rsidRPr="00942B51">
        <w:rPr>
          <w:rStyle w:val="StyleUnderline"/>
          <w:rFonts w:asciiTheme="majorHAnsi" w:hAnsiTheme="majorHAnsi"/>
        </w:rPr>
        <w:t xml:space="preserve"> and Afro-pessimism in general privilege the macropolitical field in which Blackness is always already sedimented and rigidified into a political onto-logical position that prohibits movement and the possibility of what</w:t>
      </w:r>
      <w:r w:rsidRPr="00942B51">
        <w:rPr>
          <w:rFonts w:asciiTheme="majorHAnsi" w:hAnsiTheme="majorHAnsi"/>
        </w:rPr>
        <w:t xml:space="preserve"> Fred Moten </w:t>
      </w:r>
      <w:r w:rsidRPr="00942B51">
        <w:rPr>
          <w:rStyle w:val="StyleUnderline"/>
          <w:rFonts w:asciiTheme="majorHAnsi" w:hAnsiTheme="majorHAnsi"/>
        </w:rPr>
        <w:t>calls “fugitivity</w:t>
      </w:r>
      <w:r w:rsidRPr="00942B51">
        <w:rPr>
          <w:rFonts w:asciiTheme="majorHAnsi" w:hAnsiTheme="majorHAnsi"/>
        </w:rPr>
        <w:t xml:space="preserve">.” </w:t>
      </w:r>
      <w:r w:rsidRPr="00942B51">
        <w:rPr>
          <w:rStyle w:val="Emphasis"/>
          <w:rFonts w:asciiTheme="majorHAnsi" w:hAnsiTheme="majorHAnsi"/>
        </w:rPr>
        <w:t xml:space="preserve">The absolute privileging of the macropolitical as the frame of analysis tends to bracket or overshadow the fact that “every politics is simultaneously a </w:t>
      </w:r>
      <w:proofErr w:type="spellStart"/>
      <w:r w:rsidRPr="00942B51">
        <w:rPr>
          <w:rStyle w:val="Emphasis"/>
          <w:rFonts w:asciiTheme="majorHAnsi" w:hAnsiTheme="majorHAnsi"/>
        </w:rPr>
        <w:t>macropolitics</w:t>
      </w:r>
      <w:proofErr w:type="spellEnd"/>
      <w:r w:rsidRPr="00942B51">
        <w:rPr>
          <w:rStyle w:val="Emphasis"/>
          <w:rFonts w:asciiTheme="majorHAnsi" w:hAnsiTheme="majorHAnsi"/>
        </w:rPr>
        <w:t xml:space="preserve"> and a micropolitics </w:t>
      </w:r>
      <w:r w:rsidRPr="00942B51">
        <w:rPr>
          <w:rFonts w:asciiTheme="majorHAnsi" w:hAnsiTheme="majorHAnsi"/>
        </w:rPr>
        <w:t>(</w:t>
      </w:r>
      <w:hyperlink r:id="rId109" w:anchor="b9" w:history="1">
        <w:r w:rsidRPr="00942B51">
          <w:rPr>
            <w:rFonts w:asciiTheme="majorHAnsi" w:hAnsiTheme="majorHAnsi"/>
          </w:rPr>
          <w:t>Deleuze and Guattari 1987, 213</w:t>
        </w:r>
      </w:hyperlink>
      <w:r w:rsidRPr="00942B51">
        <w:rPr>
          <w:rFonts w:asciiTheme="majorHAnsi" w:hAnsiTheme="majorHAnsi"/>
        </w:rPr>
        <w:t xml:space="preserve">). </w:t>
      </w:r>
      <w:r w:rsidRPr="00942B51">
        <w:rPr>
          <w:rStyle w:val="StyleUnderline"/>
          <w:rFonts w:asciiTheme="majorHAnsi" w:hAnsiTheme="majorHAnsi"/>
        </w:rPr>
        <w:t xml:space="preserve">Where the macropolitical is structured around a politics of </w:t>
      </w:r>
      <w:proofErr w:type="spellStart"/>
      <w:r w:rsidRPr="00942B51">
        <w:rPr>
          <w:rStyle w:val="StyleUnderline"/>
          <w:rFonts w:asciiTheme="majorHAnsi" w:hAnsiTheme="majorHAnsi"/>
        </w:rPr>
        <w:t>molarisation</w:t>
      </w:r>
      <w:proofErr w:type="spellEnd"/>
      <w:r w:rsidRPr="00942B51">
        <w:rPr>
          <w:rStyle w:val="StyleUnderline"/>
          <w:rFonts w:asciiTheme="majorHAnsi" w:hAnsiTheme="majorHAnsi"/>
        </w:rPr>
        <w:t xml:space="preserve"> that immunizes itself from the threat of contingency and disruption, the micropolitical names the field in which local and singular points of connection produce the conditions for “lines of flight, which are molecular</w:t>
      </w:r>
      <w:r w:rsidRPr="00942B51">
        <w:rPr>
          <w:rFonts w:asciiTheme="majorHAnsi" w:hAnsiTheme="majorHAnsi"/>
        </w:rPr>
        <w:t xml:space="preserve">” (ibid., 216). </w:t>
      </w:r>
      <w:r w:rsidRPr="00942B51">
        <w:rPr>
          <w:rStyle w:val="Emphasis"/>
          <w:rFonts w:asciiTheme="majorHAnsi" w:hAnsiTheme="majorHAnsi"/>
        </w:rPr>
        <w:t xml:space="preserve">The micropolitical field is where movement and resistance </w:t>
      </w:r>
      <w:proofErr w:type="gramStart"/>
      <w:r w:rsidRPr="00942B51">
        <w:rPr>
          <w:rStyle w:val="Emphasis"/>
          <w:rFonts w:asciiTheme="majorHAnsi" w:hAnsiTheme="majorHAnsi"/>
        </w:rPr>
        <w:t>happens</w:t>
      </w:r>
      <w:proofErr w:type="gramEnd"/>
      <w:r w:rsidRPr="00942B51">
        <w:rPr>
          <w:rStyle w:val="Emphasis"/>
          <w:rFonts w:asciiTheme="majorHAnsi" w:hAnsiTheme="majorHAnsi"/>
        </w:rPr>
        <w:t xml:space="preserve"> against or in </w:t>
      </w:r>
      <w:r w:rsidRPr="00942B51">
        <w:rPr>
          <w:rStyle w:val="Emphasis"/>
          <w:rFonts w:asciiTheme="majorHAnsi" w:hAnsiTheme="majorHAnsi"/>
        </w:rPr>
        <w:lastRenderedPageBreak/>
        <w:t xml:space="preserve">excess of the macropolitical in ways not reducible to the kind of formal binary organization that Agamben and </w:t>
      </w:r>
      <w:proofErr w:type="spellStart"/>
      <w:r w:rsidRPr="00942B51">
        <w:rPr>
          <w:rStyle w:val="Emphasis"/>
          <w:rFonts w:asciiTheme="majorHAnsi" w:hAnsiTheme="majorHAnsi"/>
        </w:rPr>
        <w:t>Wilderson’s</w:t>
      </w:r>
      <w:proofErr w:type="spellEnd"/>
      <w:r w:rsidRPr="00942B51">
        <w:rPr>
          <w:rStyle w:val="Emphasis"/>
          <w:rFonts w:asciiTheme="majorHAnsi" w:hAnsiTheme="majorHAnsi"/>
        </w:rPr>
        <w:t xml:space="preserve"> political ontology prioritizes</w:t>
      </w:r>
      <w:r w:rsidRPr="00942B51">
        <w:rPr>
          <w:rFonts w:asciiTheme="majorHAnsi" w:hAnsiTheme="majorHAnsi"/>
          <w:sz w:val="16"/>
          <w:szCs w:val="16"/>
        </w:rPr>
        <w:t>. Such resistance is not necessarily positive or emancipatory, as lines of flight name a contingency that always poses the risk that whatever develops can become “capable of the worst” (ibid., 205). However,</w:t>
      </w:r>
      <w:r w:rsidRPr="00942B51">
        <w:rPr>
          <w:rFonts w:asciiTheme="majorHAnsi" w:hAnsiTheme="majorHAnsi"/>
        </w:rPr>
        <w:t xml:space="preserve"> </w:t>
      </w:r>
      <w:r w:rsidRPr="00942B51">
        <w:rPr>
          <w:rStyle w:val="Emphasis"/>
          <w:rFonts w:asciiTheme="majorHAnsi" w:hAnsiTheme="majorHAnsi"/>
        </w:rPr>
        <w:t xml:space="preserve">within this contingency is also the possibility of creative lines and deterritorializations that provide possible means of positive escape from macropolitical </w:t>
      </w:r>
      <w:proofErr w:type="spellStart"/>
      <w:r w:rsidRPr="00942B51">
        <w:rPr>
          <w:rStyle w:val="Emphasis"/>
          <w:rFonts w:asciiTheme="majorHAnsi" w:hAnsiTheme="majorHAnsi"/>
        </w:rPr>
        <w:t>molarisations</w:t>
      </w:r>
      <w:proofErr w:type="spellEnd"/>
      <w:r w:rsidRPr="00942B51">
        <w:rPr>
          <w:rStyle w:val="Emphasis"/>
          <w:rFonts w:asciiTheme="majorHAnsi" w:hAnsiTheme="majorHAnsi"/>
        </w:rPr>
        <w:t xml:space="preserve">. </w:t>
      </w:r>
      <w:r w:rsidRPr="00942B51">
        <w:rPr>
          <w:rFonts w:asciiTheme="majorHAnsi" w:hAnsiTheme="majorHAnsi"/>
          <w:sz w:val="16"/>
          <w:szCs w:val="16"/>
        </w:rPr>
        <w:t xml:space="preserve">Focusing on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his absolute prioritization of a political onto-logical structure in which the law relegates</w:t>
      </w:r>
      <w:r w:rsidRPr="00942B51">
        <w:rPr>
          <w:rFonts w:asciiTheme="majorHAnsi" w:hAnsiTheme="majorHAnsi"/>
        </w:rPr>
        <w:t xml:space="preserve"> </w:t>
      </w:r>
      <w:r w:rsidRPr="00942B51">
        <w:rPr>
          <w:rStyle w:val="StyleUnderline"/>
          <w:rFonts w:asciiTheme="majorHAnsi" w:hAnsiTheme="majorHAnsi"/>
        </w:rPr>
        <w:t>Black being into the singular position of social death happens</w:t>
      </w:r>
      <w:r w:rsidRPr="00942B51">
        <w:rPr>
          <w:rFonts w:asciiTheme="majorHAnsi" w:hAnsiTheme="majorHAnsi"/>
        </w:rPr>
        <w:t xml:space="preserve">, I contend, </w:t>
      </w:r>
      <w:r w:rsidRPr="00942B51">
        <w:rPr>
          <w:rStyle w:val="StyleUnderline"/>
          <w:rFonts w:asciiTheme="majorHAnsi" w:hAnsiTheme="majorHAnsi"/>
        </w:rPr>
        <w:t>at the expense of two significant things that I am hesitant to bracket for the sake of prioritizing political ontology as the sole frame of reference for both analyzing anti-Black racism and thinking resistance within the racialized world</w:t>
      </w:r>
      <w:r w:rsidRPr="00942B51">
        <w:rPr>
          <w:rFonts w:asciiTheme="majorHAnsi" w:hAnsiTheme="majorHAnsi"/>
        </w:rPr>
        <w:t xml:space="preserve">. </w:t>
      </w:r>
      <w:r w:rsidRPr="00942B51">
        <w:rPr>
          <w:rStyle w:val="Emphasis"/>
          <w:rFonts w:asciiTheme="majorHAnsi" w:hAnsiTheme="majorHAnsi"/>
          <w:sz w:val="28"/>
          <w:szCs w:val="28"/>
        </w:rPr>
        <w:t>First</w:t>
      </w:r>
      <w:r w:rsidRPr="00942B51">
        <w:rPr>
          <w:rFonts w:asciiTheme="majorHAnsi" w:hAnsiTheme="majorHAnsi"/>
          <w:sz w:val="28"/>
          <w:szCs w:val="28"/>
        </w:rPr>
        <w:t xml:space="preserve">, </w:t>
      </w:r>
      <w:r w:rsidRPr="00942B51">
        <w:rPr>
          <w:rStyle w:val="Emphasis"/>
          <w:rFonts w:asciiTheme="majorHAnsi" w:hAnsiTheme="majorHAnsi"/>
          <w:sz w:val="28"/>
          <w:szCs w:val="28"/>
        </w:rPr>
        <w:t xml:space="preserve">it short-circuits an analysis of power that might reveal not only how the practices, forms, and apparatuses of anti-Black racism have historically developed, changed, and reassembled/ reterritorialized in relation to state power, national identity, philosophical discourse, biological discourse, political discourse, and so on—changes that, despite </w:t>
      </w:r>
      <w:proofErr w:type="spellStart"/>
      <w:r w:rsidRPr="00942B51">
        <w:rPr>
          <w:rStyle w:val="Emphasis"/>
          <w:rFonts w:asciiTheme="majorHAnsi" w:hAnsiTheme="majorHAnsi"/>
          <w:sz w:val="28"/>
          <w:szCs w:val="28"/>
        </w:rPr>
        <w:t>Wilderson’s</w:t>
      </w:r>
      <w:proofErr w:type="spellEnd"/>
      <w:r w:rsidRPr="00942B51">
        <w:rPr>
          <w:rStyle w:val="Emphasis"/>
          <w:rFonts w:asciiTheme="majorHAnsi" w:hAnsiTheme="majorHAnsi"/>
          <w:sz w:val="28"/>
          <w:szCs w:val="28"/>
        </w:rPr>
        <w:t xml:space="preserve"> claim that focusing on these things only “mystify” the question of ontology</w:t>
      </w:r>
      <w:r w:rsidRPr="00942B51">
        <w:rPr>
          <w:rFonts w:asciiTheme="majorHAnsi" w:hAnsiTheme="majorHAnsi"/>
          <w:sz w:val="28"/>
          <w:szCs w:val="28"/>
        </w:rPr>
        <w:t xml:space="preserve"> (</w:t>
      </w:r>
      <w:proofErr w:type="spellStart"/>
      <w:r w:rsidRPr="00942B51">
        <w:rPr>
          <w:rFonts w:asciiTheme="majorHAnsi" w:hAnsiTheme="majorHAnsi"/>
          <w:sz w:val="28"/>
          <w:szCs w:val="28"/>
        </w:rPr>
        <w:t>Wilderson</w:t>
      </w:r>
      <w:proofErr w:type="spellEnd"/>
      <w:r w:rsidRPr="00942B51">
        <w:rPr>
          <w:rFonts w:asciiTheme="majorHAnsi" w:hAnsiTheme="majorHAnsi"/>
          <w:sz w:val="28"/>
          <w:szCs w:val="28"/>
        </w:rPr>
        <w:t xml:space="preserve"> 2010, 10), </w:t>
      </w:r>
      <w:r w:rsidRPr="00942B51">
        <w:rPr>
          <w:rStyle w:val="Emphasis"/>
          <w:rFonts w:asciiTheme="majorHAnsi" w:hAnsiTheme="majorHAnsi"/>
          <w:sz w:val="28"/>
          <w:szCs w:val="28"/>
        </w:rPr>
        <w:t>surely have implications for how racial positioning is both thought and resisted in differing historical and socio-political contexts</w:t>
      </w:r>
      <w:r w:rsidRPr="00942B51">
        <w:rPr>
          <w:rFonts w:asciiTheme="majorHAnsi" w:hAnsiTheme="majorHAnsi"/>
          <w:sz w:val="28"/>
          <w:szCs w:val="28"/>
        </w:rPr>
        <w:t>.</w:t>
      </w:r>
      <w:r w:rsidRPr="00942B51">
        <w:rPr>
          <w:rFonts w:asciiTheme="majorHAnsi" w:hAnsiTheme="majorHAnsi"/>
        </w:rPr>
        <w:t xml:space="preserve"> </w:t>
      </w:r>
      <w:r w:rsidRPr="00942B51">
        <w:rPr>
          <w:rStyle w:val="Emphasis"/>
          <w:rFonts w:asciiTheme="majorHAnsi" w:hAnsiTheme="majorHAnsi"/>
        </w:rPr>
        <w:t>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w:t>
      </w:r>
      <w:r w:rsidRPr="00942B51">
        <w:rPr>
          <w:rFonts w:asciiTheme="majorHAnsi" w:hAnsiTheme="majorHAnsi"/>
        </w:rPr>
        <w:t xml:space="preserve">. </w:t>
      </w:r>
      <w:r w:rsidRPr="00942B51">
        <w:rPr>
          <w:rStyle w:val="StyleUnderline"/>
          <w:rFonts w:asciiTheme="majorHAnsi" w:hAnsiTheme="majorHAnsi"/>
        </w:rPr>
        <w:t>This bracketing of difference leads him to make some rather sweeping and opaquely abstract claims</w:t>
      </w:r>
      <w:r w:rsidRPr="00942B51">
        <w:rPr>
          <w:rFonts w:asciiTheme="majorHAnsi" w:hAnsiTheme="majorHAnsi"/>
        </w:rPr>
        <w:t xml:space="preserve">. </w:t>
      </w:r>
      <w:r w:rsidRPr="00942B51">
        <w:rPr>
          <w:rFonts w:asciiTheme="majorHAnsi" w:hAnsiTheme="majorHAnsi"/>
          <w:sz w:val="16"/>
          <w:szCs w:val="16"/>
        </w:rPr>
        <w:t xml:space="preserve">For example, discussing a main character’s abortion in a prison cell in the 1976 film Bush Mama,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2010, 128, italics mine).</w:t>
      </w:r>
      <w:r w:rsidRPr="00942B51">
        <w:rPr>
          <w:rFonts w:asciiTheme="majorHAnsi" w:hAnsiTheme="majorHAnsi"/>
        </w:rPr>
        <w:t xml:space="preserve"> </w:t>
      </w:r>
      <w:r w:rsidRPr="00942B51">
        <w:rPr>
          <w:rStyle w:val="Emphasis"/>
          <w:rFonts w:asciiTheme="majorHAnsi" w:hAnsiTheme="majorHAnsi"/>
          <w:sz w:val="28"/>
          <w:szCs w:val="28"/>
        </w:rPr>
        <w:t xml:space="preserve">What I want to press here is how </w:t>
      </w:r>
      <w:proofErr w:type="spellStart"/>
      <w:r w:rsidRPr="00942B51">
        <w:rPr>
          <w:rStyle w:val="Emphasis"/>
          <w:rFonts w:asciiTheme="majorHAnsi" w:hAnsiTheme="majorHAnsi"/>
          <w:sz w:val="28"/>
          <w:szCs w:val="28"/>
        </w:rPr>
        <w:t>Wilderson’s</w:t>
      </w:r>
      <w:proofErr w:type="spellEnd"/>
      <w:r w:rsidRPr="00942B51">
        <w:rPr>
          <w:rStyle w:val="Emphasis"/>
          <w:rFonts w:asciiTheme="majorHAnsi" w:hAnsiTheme="majorHAnsi"/>
          <w:sz w:val="28"/>
          <w:szCs w:val="28"/>
        </w:rPr>
        <w:t xml:space="preserve"> statement, made in the sole frame of a totalizing political ontology overshadowing all other levels of sociality, flattens out the social difference within, and even the possibility of, a micropolitical social field of 35 million Black people living in the United States</w:t>
      </w:r>
      <w:r w:rsidRPr="00942B51">
        <w:rPr>
          <w:rFonts w:asciiTheme="majorHAnsi" w:hAnsiTheme="majorHAnsi"/>
        </w:rPr>
        <w:t xml:space="preserve">. </w:t>
      </w:r>
      <w:r w:rsidRPr="00942B51">
        <w:rPr>
          <w:rStyle w:val="Emphasis"/>
          <w:rFonts w:asciiTheme="majorHAnsi" w:hAnsiTheme="majorHAnsi"/>
        </w:rPr>
        <w:t>Such a flattening reduces the optic of anti-Black racism as well as Black sociality to the frame of political ontology where Blackness remains stuck in a singular position of abjection</w:t>
      </w:r>
      <w:r w:rsidRPr="00942B51">
        <w:rPr>
          <w:rFonts w:asciiTheme="majorHAnsi" w:hAnsiTheme="majorHAnsi"/>
        </w:rPr>
        <w:t xml:space="preserve">. </w:t>
      </w:r>
      <w:r w:rsidRPr="00942B51">
        <w:rPr>
          <w:rStyle w:val="Emphasis"/>
          <w:rFonts w:asciiTheme="majorHAnsi" w:hAnsiTheme="majorHAnsi"/>
        </w:rPr>
        <w:t>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942B51">
        <w:rPr>
          <w:rFonts w:asciiTheme="majorHAnsi" w:hAnsiTheme="majorHAnsi"/>
        </w:rPr>
        <w:t xml:space="preserve">. </w:t>
      </w:r>
      <w:r w:rsidRPr="00942B51">
        <w:rPr>
          <w:rStyle w:val="StyleUnderline"/>
          <w:rFonts w:asciiTheme="majorHAnsi" w:hAnsiTheme="majorHAnsi"/>
        </w:rPr>
        <w:t xml:space="preserve">Within </w:t>
      </w:r>
      <w:proofErr w:type="spellStart"/>
      <w:r w:rsidRPr="00942B51">
        <w:rPr>
          <w:rStyle w:val="StyleUnderline"/>
          <w:rFonts w:asciiTheme="majorHAnsi" w:hAnsiTheme="majorHAnsi"/>
        </w:rPr>
        <w:t>Wilderson’s</w:t>
      </w:r>
      <w:proofErr w:type="spellEnd"/>
      <w:r w:rsidRPr="00942B51">
        <w:rPr>
          <w:rStyle w:val="StyleUnderline"/>
          <w:rFonts w:asciiTheme="majorHAnsi" w:hAnsiTheme="majorHAnsi"/>
        </w:rPr>
        <w:t xml:space="preserve"> political ontological frame, it seems that these conjunctures are excluded—or at least bracketed—as having any bearing at all on how anti-Black power functions and is resisted across highly differentiated contexts</w:t>
      </w:r>
      <w:r w:rsidRPr="00942B51">
        <w:rPr>
          <w:rFonts w:asciiTheme="majorHAnsi" w:hAnsiTheme="majorHAnsi"/>
        </w:rPr>
        <w:t xml:space="preserve">. </w:t>
      </w:r>
      <w:r w:rsidRPr="00942B51">
        <w:rPr>
          <w:rStyle w:val="Emphasis"/>
          <w:rFonts w:asciiTheme="majorHAnsi" w:hAnsiTheme="majorHAnsi"/>
        </w:rPr>
        <w:t xml:space="preserve">There is only the binary ontological distinction of Black and Human being; only a </w:t>
      </w:r>
      <w:proofErr w:type="spellStart"/>
      <w:r w:rsidRPr="00942B51">
        <w:rPr>
          <w:rStyle w:val="Emphasis"/>
          <w:rFonts w:asciiTheme="majorHAnsi" w:hAnsiTheme="majorHAnsi"/>
        </w:rPr>
        <w:t>macropolitics</w:t>
      </w:r>
      <w:proofErr w:type="spellEnd"/>
      <w:r w:rsidRPr="00942B51">
        <w:rPr>
          <w:rStyle w:val="Emphasis"/>
          <w:rFonts w:asciiTheme="majorHAnsi" w:hAnsiTheme="majorHAnsi"/>
        </w:rPr>
        <w:t xml:space="preserve"> of sedimented abjection</w:t>
      </w:r>
      <w:r w:rsidRPr="00942B51">
        <w:rPr>
          <w:rFonts w:asciiTheme="majorHAnsi" w:hAnsiTheme="majorHAnsi"/>
        </w:rPr>
        <w:t xml:space="preserve">. </w:t>
      </w:r>
      <w:r w:rsidRPr="00942B51">
        <w:rPr>
          <w:rFonts w:asciiTheme="majorHAnsi" w:hAnsiTheme="majorHAnsi"/>
          <w:sz w:val="16"/>
          <w:szCs w:val="16"/>
        </w:rPr>
        <w:t xml:space="preserve">Furthermore, arriving at the second analytical expense of </w:t>
      </w:r>
      <w:proofErr w:type="spellStart"/>
      <w:r w:rsidRPr="00942B51">
        <w:rPr>
          <w:rFonts w:asciiTheme="majorHAnsi" w:hAnsiTheme="majorHAnsi"/>
          <w:sz w:val="16"/>
          <w:szCs w:val="16"/>
        </w:rPr>
        <w:t>Wilderson’s</w:t>
      </w:r>
      <w:proofErr w:type="spellEnd"/>
      <w:r w:rsidRPr="00942B51">
        <w:rPr>
          <w:rFonts w:asciiTheme="majorHAnsi" w:hAnsiTheme="majorHAnsi"/>
          <w:sz w:val="16"/>
          <w:szCs w:val="16"/>
        </w:rPr>
        <w:t xml:space="preserve"> prioritization of political ontology, I suggest that</w:t>
      </w:r>
      <w:r w:rsidRPr="00942B51">
        <w:rPr>
          <w:rFonts w:asciiTheme="majorHAnsi" w:hAnsiTheme="majorHAnsi"/>
        </w:rPr>
        <w:t xml:space="preserve"> </w:t>
      </w:r>
      <w:r w:rsidRPr="00942B51">
        <w:rPr>
          <w:rStyle w:val="Emphasis"/>
          <w:rFonts w:asciiTheme="majorHAnsi" w:hAnsiTheme="majorHAnsi"/>
        </w:rPr>
        <w:t>such a flattening of the social field of Blackness rigidly delimits what counts as legitimate political resistance</w:t>
      </w:r>
      <w:r w:rsidRPr="00942B51">
        <w:rPr>
          <w:rFonts w:asciiTheme="majorHAnsi" w:hAnsiTheme="majorHAnsi"/>
        </w:rPr>
        <w:t xml:space="preserve">. </w:t>
      </w:r>
      <w:r w:rsidRPr="00942B51">
        <w:rPr>
          <w:rStyle w:val="Emphasis"/>
          <w:rFonts w:asciiTheme="majorHAnsi" w:hAnsiTheme="majorHAnsi"/>
        </w:rPr>
        <w:t xml:space="preserve">If the framework for thinking </w:t>
      </w:r>
      <w:r w:rsidRPr="00942B51">
        <w:rPr>
          <w:rStyle w:val="Emphasis"/>
          <w:rFonts w:asciiTheme="majorHAnsi" w:hAnsiTheme="majorHAnsi"/>
        </w:rPr>
        <w:lastRenderedPageBreak/>
        <w:t>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 qua Blackness, then there is not much room for strategizing or even imagining resistance to anti-Blackness that is not wholly limited to expressions and events of radically apocalyptic political violence: the law is either destroyed entirely, or there is no freedom</w:t>
      </w:r>
      <w:r w:rsidRPr="00942B51">
        <w:rPr>
          <w:rFonts w:asciiTheme="majorHAnsi" w:hAnsiTheme="majorHAnsi"/>
        </w:rPr>
        <w:t xml:space="preserve">. </w:t>
      </w:r>
      <w:r w:rsidRPr="00942B51">
        <w:rPr>
          <w:rStyle w:val="StyleUnderline"/>
          <w:rFonts w:asciiTheme="majorHAnsi" w:hAnsiTheme="majorHAnsi"/>
        </w:rPr>
        <w:t>This is not to say that I am necessarily against radical political violence or its use as an effective tactic</w:t>
      </w:r>
      <w:r w:rsidRPr="00942B51">
        <w:rPr>
          <w:rFonts w:asciiTheme="majorHAnsi" w:hAnsiTheme="majorHAnsi"/>
        </w:rPr>
        <w:t xml:space="preserve">. </w:t>
      </w:r>
      <w:r w:rsidRPr="00942B51">
        <w:rPr>
          <w:rStyle w:val="Emphasis"/>
          <w:rFonts w:asciiTheme="majorHAnsi" w:hAnsiTheme="majorHAnsi"/>
          <w:sz w:val="28"/>
          <w:szCs w:val="28"/>
        </w:rPr>
        <w:t>Nor is to say that I think 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w:t>
      </w:r>
      <w:r w:rsidRPr="00942B51">
        <w:rPr>
          <w:rFonts w:asciiTheme="majorHAnsi" w:hAnsiTheme="majorHAnsi"/>
        </w:rPr>
        <w:t xml:space="preserve">. </w:t>
      </w:r>
      <w:r w:rsidRPr="00942B51">
        <w:rPr>
          <w:rStyle w:val="StyleUnderline"/>
          <w:rFonts w:asciiTheme="majorHAnsi" w:hAnsiTheme="majorHAnsi"/>
        </w:rPr>
        <w:t xml:space="preserve">For </w:t>
      </w:r>
      <w:proofErr w:type="spellStart"/>
      <w:r w:rsidRPr="00942B51">
        <w:rPr>
          <w:rStyle w:val="StyleUnderline"/>
          <w:rFonts w:asciiTheme="majorHAnsi" w:hAnsiTheme="majorHAnsi"/>
        </w:rPr>
        <w:t>Wilderson</w:t>
      </w:r>
      <w:proofErr w:type="spellEnd"/>
      <w:r w:rsidRPr="00942B51">
        <w:rPr>
          <w:rFonts w:asciiTheme="majorHAnsi" w:hAnsiTheme="majorHAnsi"/>
        </w:rPr>
        <w:t xml:space="preserve">, like Agamben, </w:t>
      </w:r>
      <w:r w:rsidRPr="00942B51">
        <w:rPr>
          <w:rStyle w:val="StyleUnderline"/>
          <w:rFonts w:asciiTheme="majorHAnsi" w:hAnsiTheme="majorHAnsi"/>
        </w:rPr>
        <w:t>anything less than an absolute overturning of the order of things, the violent destruction and annihilation of the full structure of antagonisms, is deemed as “[having nothing] to do with Black liberation</w:t>
      </w:r>
      <w:r w:rsidRPr="00942B51">
        <w:rPr>
          <w:rFonts w:asciiTheme="majorHAnsi" w:hAnsiTheme="majorHAnsi"/>
        </w:rPr>
        <w:t xml:space="preserve">” </w:t>
      </w:r>
      <w:r w:rsidRPr="00942B51">
        <w:rPr>
          <w:rFonts w:asciiTheme="majorHAnsi" w:hAnsiTheme="majorHAnsi"/>
          <w:sz w:val="16"/>
          <w:szCs w:val="16"/>
        </w:rPr>
        <w:t xml:space="preserve">(quoted in </w:t>
      </w:r>
      <w:hyperlink r:id="rId110" w:anchor="b30" w:history="1">
        <w:r w:rsidRPr="00942B51">
          <w:rPr>
            <w:rFonts w:asciiTheme="majorHAnsi" w:hAnsiTheme="majorHAnsi"/>
            <w:sz w:val="16"/>
            <w:szCs w:val="16"/>
          </w:rPr>
          <w:t>Zug 2010</w:t>
        </w:r>
      </w:hyperlink>
      <w:r w:rsidRPr="00942B51">
        <w:rPr>
          <w:rFonts w:asciiTheme="majorHAnsi" w:hAnsiTheme="majorHAnsi"/>
          <w:sz w:val="16"/>
          <w:szCs w:val="16"/>
        </w:rPr>
        <w:t xml:space="preserve">). Of course, the desire for the absolute overturning of the currently existing world, the decisive end of the existing world and the arrival of a new world in which “Blacks do not magnetize bullets” should be absolutely affirmed. Further, the severity and gratuitous nature of the </w:t>
      </w:r>
      <w:proofErr w:type="spellStart"/>
      <w:r w:rsidRPr="00942B51">
        <w:rPr>
          <w:rFonts w:asciiTheme="majorHAnsi" w:hAnsiTheme="majorHAnsi"/>
          <w:sz w:val="16"/>
          <w:szCs w:val="16"/>
        </w:rPr>
        <w:t>macropolitics</w:t>
      </w:r>
      <w:proofErr w:type="spellEnd"/>
      <w:r w:rsidRPr="00942B51">
        <w:rPr>
          <w:rFonts w:asciiTheme="majorHAnsi" w:hAnsiTheme="majorHAnsi"/>
          <w:sz w:val="16"/>
          <w:szCs w:val="16"/>
        </w:rPr>
        <w:t xml:space="preserve"> of anti-Blackness in relation to the possibility of a movement towards freedom should not be bracketed or displaced for the sake of appealing to any non-Black grammar of exploitation or alienation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2010, 142).</w:t>
      </w:r>
      <w:r w:rsidRPr="00942B51">
        <w:rPr>
          <w:rFonts w:asciiTheme="majorHAnsi" w:hAnsiTheme="majorHAnsi"/>
        </w:rPr>
        <w:t xml:space="preserve"> </w:t>
      </w:r>
      <w:r w:rsidRPr="00942B51">
        <w:rPr>
          <w:rStyle w:val="Emphasis"/>
          <w:rFonts w:asciiTheme="majorHAnsi" w:hAnsiTheme="majorHAnsi"/>
          <w:sz w:val="28"/>
          <w:szCs w:val="28"/>
        </w:rPr>
        <w:t>The question I want to pose</w:t>
      </w:r>
      <w:r w:rsidRPr="00942B51">
        <w:rPr>
          <w:rFonts w:asciiTheme="majorHAnsi" w:hAnsiTheme="majorHAnsi"/>
          <w:sz w:val="28"/>
          <w:szCs w:val="28"/>
        </w:rPr>
        <w:t xml:space="preserve">, however, </w:t>
      </w:r>
      <w:r w:rsidRPr="00942B51">
        <w:rPr>
          <w:rStyle w:val="Emphasis"/>
          <w:rFonts w:asciiTheme="majorHAnsi" w:hAnsiTheme="majorHAnsi"/>
          <w:sz w:val="28"/>
          <w:szCs w:val="28"/>
        </w:rPr>
        <w:t>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w:t>
      </w:r>
      <w:r w:rsidRPr="00942B51">
        <w:rPr>
          <w:rStyle w:val="Emphasis"/>
          <w:rFonts w:asciiTheme="majorHAnsi" w:hAnsiTheme="majorHAnsi"/>
        </w:rPr>
        <w:t xml:space="preserve"> </w:t>
      </w:r>
      <w:r w:rsidRPr="00942B51">
        <w:rPr>
          <w:rFonts w:asciiTheme="majorHAnsi" w:hAnsiTheme="majorHAnsi"/>
          <w:sz w:val="16"/>
          <w:szCs w:val="16"/>
        </w:rPr>
        <w:t xml:space="preserve">It seems that </w:t>
      </w:r>
      <w:proofErr w:type="spellStart"/>
      <w:r w:rsidRPr="00942B51">
        <w:rPr>
          <w:rFonts w:asciiTheme="majorHAnsi" w:hAnsiTheme="majorHAnsi"/>
          <w:sz w:val="16"/>
          <w:szCs w:val="16"/>
        </w:rPr>
        <w:t>Wilderson</w:t>
      </w:r>
      <w:proofErr w:type="spellEnd"/>
      <w:r w:rsidRPr="00942B51">
        <w:rPr>
          <w:rFonts w:asciiTheme="majorHAnsi" w:hAnsiTheme="majorHAnsi"/>
          <w:sz w:val="16"/>
          <w:szCs w:val="16"/>
        </w:rPr>
        <w:t xml:space="preserve">, again, is close to Agamben on this point, whose ontological structure also severely delimits what might count as genuine resistance to the regime of sovereignty. As Dominick </w:t>
      </w:r>
      <w:proofErr w:type="spellStart"/>
      <w:r w:rsidRPr="00942B51">
        <w:rPr>
          <w:rFonts w:asciiTheme="majorHAnsi" w:hAnsiTheme="majorHAnsi"/>
          <w:sz w:val="16"/>
          <w:szCs w:val="16"/>
        </w:rPr>
        <w:t>LaCapra</w:t>
      </w:r>
      <w:proofErr w:type="spellEnd"/>
      <w:r w:rsidRPr="00942B51">
        <w:rPr>
          <w:rFonts w:asciiTheme="majorHAnsi" w:hAnsiTheme="majorHAnsi"/>
          <w:sz w:val="16"/>
          <w:szCs w:val="16"/>
        </w:rPr>
        <w:t xml:space="preserve">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w:t>
      </w:r>
      <w:proofErr w:type="spellStart"/>
      <w:r>
        <w:fldChar w:fldCharType="begin"/>
      </w:r>
      <w:r>
        <w:instrText xml:space="preserve"> HYPERLINK "http://muse.jhu.edu.proxy.lib.umich.edu/article/645848" \l "b14" </w:instrText>
      </w:r>
      <w:r>
        <w:fldChar w:fldCharType="separate"/>
      </w:r>
      <w:r w:rsidRPr="00942B51">
        <w:rPr>
          <w:rFonts w:asciiTheme="majorHAnsi" w:hAnsiTheme="majorHAnsi"/>
          <w:sz w:val="16"/>
          <w:szCs w:val="16"/>
        </w:rPr>
        <w:t>LaCapra</w:t>
      </w:r>
      <w:proofErr w:type="spellEnd"/>
      <w:r w:rsidRPr="00942B51">
        <w:rPr>
          <w:rFonts w:asciiTheme="majorHAnsi" w:hAnsiTheme="majorHAnsi"/>
          <w:sz w:val="16"/>
          <w:szCs w:val="16"/>
        </w:rPr>
        <w:t xml:space="preserve"> 2009, 168</w:t>
      </w:r>
      <w:r>
        <w:rPr>
          <w:rFonts w:asciiTheme="majorHAnsi" w:hAnsiTheme="majorHAnsi"/>
          <w:sz w:val="16"/>
          <w:szCs w:val="16"/>
        </w:rPr>
        <w:fldChar w:fldCharType="end"/>
      </w:r>
      <w:r w:rsidRPr="00942B51">
        <w:rPr>
          <w:rFonts w:asciiTheme="majorHAnsi" w:hAnsiTheme="majorHAnsi"/>
          <w:sz w:val="16"/>
          <w:szCs w:val="16"/>
        </w:rPr>
        <w:t xml:space="preserve">) </w:t>
      </w:r>
      <w:r w:rsidRPr="00942B51">
        <w:rPr>
          <w:rStyle w:val="StyleUnderline"/>
          <w:rFonts w:asciiTheme="majorHAnsi" w:hAnsiTheme="majorHAnsi"/>
        </w:rPr>
        <w:t>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w:t>
      </w:r>
      <w:r w:rsidRPr="00942B51">
        <w:rPr>
          <w:rFonts w:asciiTheme="majorHAnsi" w:hAnsiTheme="majorHAnsi"/>
        </w:rPr>
        <w:t>” (</w:t>
      </w:r>
      <w:hyperlink r:id="rId111" w:anchor="b3" w:history="1">
        <w:r w:rsidRPr="00942B51">
          <w:rPr>
            <w:rFonts w:asciiTheme="majorHAnsi" w:hAnsiTheme="majorHAnsi"/>
          </w:rPr>
          <w:t>Agamben 2003, 92</w:t>
        </w:r>
      </w:hyperlink>
      <w:r w:rsidRPr="00942B51">
        <w:rPr>
          <w:rFonts w:asciiTheme="majorHAnsi" w:hAnsiTheme="majorHAnsi"/>
        </w:rPr>
        <w:t xml:space="preserve">). It is in this sense that </w:t>
      </w:r>
      <w:r w:rsidRPr="00942B51">
        <w:rPr>
          <w:rStyle w:val="StyleUnderline"/>
          <w:rFonts w:asciiTheme="majorHAnsi" w:hAnsiTheme="majorHAnsi"/>
        </w:rPr>
        <w:t>Agamben offers</w:t>
      </w:r>
      <w:r w:rsidRPr="00942B51">
        <w:rPr>
          <w:rFonts w:asciiTheme="majorHAnsi" w:hAnsiTheme="majorHAnsi"/>
        </w:rPr>
        <w:t xml:space="preserve">, again in the words of </w:t>
      </w:r>
      <w:proofErr w:type="spellStart"/>
      <w:r w:rsidRPr="00942B51">
        <w:rPr>
          <w:rFonts w:asciiTheme="majorHAnsi" w:hAnsiTheme="majorHAnsi"/>
        </w:rPr>
        <w:t>LaCapra</w:t>
      </w:r>
      <w:proofErr w:type="spellEnd"/>
      <w:r w:rsidRPr="00942B51">
        <w:rPr>
          <w:rFonts w:asciiTheme="majorHAnsi" w:hAnsiTheme="majorHAnsi"/>
        </w:rPr>
        <w:t xml:space="preserve">, </w:t>
      </w:r>
      <w:r w:rsidRPr="00942B51">
        <w:rPr>
          <w:rStyle w:val="StyleUnderline"/>
          <w:rFonts w:asciiTheme="majorHAnsi" w:hAnsiTheme="majorHAnsi"/>
        </w:rPr>
        <w:t>a “negative theology in extremis</w:t>
      </w:r>
      <w:r w:rsidRPr="00942B51">
        <w:rPr>
          <w:rFonts w:asciiTheme="majorHAnsi" w:hAnsiTheme="majorHAnsi"/>
        </w:rPr>
        <w:t xml:space="preserve"> . . . </w:t>
      </w:r>
      <w:r w:rsidRPr="00942B51">
        <w:rPr>
          <w:rStyle w:val="Emphasis"/>
          <w:rFonts w:asciiTheme="majorHAnsi" w:hAnsiTheme="majorHAnsi"/>
        </w:rPr>
        <w:t>an empty utopianism of pure, unlimited possibility</w:t>
      </w:r>
      <w:r w:rsidRPr="00942B51">
        <w:rPr>
          <w:rFonts w:asciiTheme="majorHAnsi" w:hAnsiTheme="majorHAnsi"/>
        </w:rPr>
        <w:t>” (</w:t>
      </w:r>
      <w:proofErr w:type="spellStart"/>
      <w:r>
        <w:fldChar w:fldCharType="begin"/>
      </w:r>
      <w:r>
        <w:instrText xml:space="preserve"> HYPERLINK "http://muse.jhu.edu.proxy.lib.umich.edu/article/645848" \l "b14" </w:instrText>
      </w:r>
      <w:r>
        <w:fldChar w:fldCharType="separate"/>
      </w:r>
      <w:r w:rsidRPr="00942B51">
        <w:rPr>
          <w:rFonts w:asciiTheme="majorHAnsi" w:hAnsiTheme="majorHAnsi"/>
        </w:rPr>
        <w:t>LaCapra</w:t>
      </w:r>
      <w:proofErr w:type="spellEnd"/>
      <w:r w:rsidRPr="00942B51">
        <w:rPr>
          <w:rFonts w:asciiTheme="majorHAnsi" w:hAnsiTheme="majorHAnsi"/>
        </w:rPr>
        <w:t xml:space="preserve"> 2009, 166</w:t>
      </w:r>
      <w:r>
        <w:rPr>
          <w:rFonts w:asciiTheme="majorHAnsi" w:hAnsiTheme="majorHAnsi"/>
        </w:rPr>
        <w:fldChar w:fldCharType="end"/>
      </w:r>
      <w:r w:rsidRPr="00942B51">
        <w:rPr>
          <w:rFonts w:asciiTheme="majorHAnsi" w:hAnsiTheme="majorHAnsi"/>
        </w:rPr>
        <w:t xml:space="preserve">). </w:t>
      </w:r>
      <w:r w:rsidRPr="00942B51">
        <w:rPr>
          <w:rStyle w:val="Emphasis"/>
          <w:rFonts w:asciiTheme="majorHAnsi" w:hAnsiTheme="majorHAnsi"/>
        </w:rPr>
        <w:t>The result is a discounting and devaluing of other, perhaps more pragmatic and less eschatological, practices of resistance.</w:t>
      </w:r>
      <w:r w:rsidRPr="00942B51">
        <w:rPr>
          <w:rFonts w:asciiTheme="majorHAnsi" w:hAnsiTheme="majorHAnsi"/>
        </w:rPr>
        <w:t xml:space="preserve"> </w:t>
      </w:r>
      <w:r w:rsidRPr="00942B51">
        <w:rPr>
          <w:rStyle w:val="Emphasis"/>
          <w:rFonts w:asciiTheme="majorHAnsi" w:hAnsiTheme="majorHAnsi"/>
        </w:rPr>
        <w:t>With the “all or nothing” 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w:t>
      </w:r>
      <w:r w:rsidRPr="00942B51">
        <w:rPr>
          <w:rFonts w:asciiTheme="majorHAnsi" w:hAnsiTheme="majorHAnsi"/>
        </w:rPr>
        <w:t>.</w:t>
      </w:r>
    </w:p>
    <w:p w14:paraId="23C3E758" w14:textId="77777777" w:rsidR="00A81811" w:rsidRDefault="00A81811" w:rsidP="00BD5F40">
      <w:pPr>
        <w:jc w:val="both"/>
        <w:rPr>
          <w:rFonts w:asciiTheme="majorHAnsi" w:hAnsiTheme="majorHAnsi"/>
        </w:rPr>
      </w:pPr>
    </w:p>
    <w:p w14:paraId="2D8EE513" w14:textId="77777777" w:rsidR="00A81811" w:rsidRDefault="00A81811" w:rsidP="00BD5F40">
      <w:pPr>
        <w:jc w:val="both"/>
        <w:rPr>
          <w:rFonts w:asciiTheme="majorHAnsi" w:hAnsiTheme="majorHAnsi"/>
        </w:rPr>
      </w:pPr>
    </w:p>
    <w:p w14:paraId="5DF6D607" w14:textId="77777777" w:rsidR="00A81811" w:rsidRPr="00942B51" w:rsidRDefault="00A81811" w:rsidP="00BD5F40">
      <w:pPr>
        <w:pStyle w:val="Heading4"/>
        <w:spacing w:before="0" w:line="240" w:lineRule="auto"/>
        <w:jc w:val="both"/>
      </w:pPr>
      <w:r w:rsidRPr="00942B51">
        <w:lastRenderedPageBreak/>
        <w:t xml:space="preserve">Blackness is a rhizome, a dynamic, creative, and desiring counter-force in which lines of flight present possible modes of freedom and sociality in excess to political ontological positioning. </w:t>
      </w:r>
      <w:r>
        <w:t>Our argument is</w:t>
      </w:r>
      <w:r w:rsidRPr="00942B51">
        <w:t xml:space="preserve"> not a form of coalition politics nor is it a call for liberal multiculturalism. </w:t>
      </w:r>
      <w:r>
        <w:t>We</w:t>
      </w:r>
      <w:r w:rsidRPr="00942B51">
        <w:t xml:space="preserve"> call for opening and breaking through closures and lines of flight that mark a multiplicity of encounters and possibilities within forces. </w:t>
      </w:r>
    </w:p>
    <w:p w14:paraId="617DB95C" w14:textId="77777777" w:rsidR="00A81811" w:rsidRPr="00942B51" w:rsidRDefault="00A81811" w:rsidP="00BD5F40">
      <w:pPr>
        <w:spacing w:after="0" w:line="240" w:lineRule="auto"/>
        <w:jc w:val="both"/>
      </w:pPr>
      <w:r w:rsidRPr="00942B51">
        <w:rPr>
          <w:rStyle w:val="Style13ptBold"/>
        </w:rPr>
        <w:t>Kline 17</w:t>
      </w:r>
      <w:r w:rsidRPr="00942B51">
        <w:t xml:space="preserve"> Kline. “The Pragmatics of Resistance: Framing Anti-Blackness and the Limits of Political Ontology.” Critical Philosophy of Race, vol. 5, no. 1, 2017, p. 51., muse-jhu-edu.proxy.lib.umich.edu/article/645848/pdf. – Hebron AL</w:t>
      </w:r>
    </w:p>
    <w:p w14:paraId="2F3CF110" w14:textId="77777777" w:rsidR="00A81811" w:rsidRPr="00942B51" w:rsidRDefault="00A81811" w:rsidP="00BD5F40">
      <w:pPr>
        <w:spacing w:after="0" w:line="240" w:lineRule="auto"/>
        <w:jc w:val="both"/>
      </w:pPr>
    </w:p>
    <w:p w14:paraId="4FF8C934" w14:textId="77777777" w:rsidR="00A81811" w:rsidRPr="00942B51" w:rsidRDefault="00A81811" w:rsidP="00BD5F40">
      <w:pPr>
        <w:spacing w:after="0" w:line="240" w:lineRule="auto"/>
        <w:jc w:val="both"/>
      </w:pPr>
      <w:r w:rsidRPr="00942B51">
        <w:t xml:space="preserve">As I’ve argued, </w:t>
      </w:r>
      <w:proofErr w:type="spellStart"/>
      <w:r w:rsidRPr="00942B51">
        <w:t>Wilderson’s</w:t>
      </w:r>
      <w:proofErr w:type="spellEnd"/>
      <w:r w:rsidRPr="00942B51">
        <w:t xml:space="preserve"> flattening of Black social heterogeneity and the narrowing of any possibility of resistance outside the total apocalyptic destruction of the existing world is a result of his political ontology and </w:t>
      </w:r>
      <w:proofErr w:type="spellStart"/>
      <w:r w:rsidRPr="00942B51">
        <w:t>macropolitics</w:t>
      </w:r>
      <w:proofErr w:type="spellEnd"/>
      <w:r w:rsidRPr="00942B51">
        <w:t xml:space="preserve"> of racial positions revolving around the formal poles of Master/Human and social death. </w:t>
      </w:r>
      <w:r w:rsidRPr="00942B51">
        <w:rPr>
          <w:rStyle w:val="StyleUnderline"/>
        </w:rPr>
        <w:t>The delimitation of social and political possibility happens both in terms of Black and non-Black resistance to the structure of the racialized world.</w:t>
      </w:r>
      <w:r w:rsidRPr="00942B51">
        <w:t xml:space="preserve"> Of course, </w:t>
      </w:r>
      <w:r w:rsidRPr="00942B51">
        <w:rPr>
          <w:rStyle w:val="StyleUnderline"/>
        </w:rPr>
        <w:t xml:space="preserve">I do not want to argue for a coalition politics or any kind of reconciliatory framework that would find a solution to anti-Blackness in some form of liberal multiculturalism or “colorblindness” that ignores the real and particular violence of white antagonism. I do, however, want to argue for the sheer possibility of opening or breaking through the closure(s), of lines of flight that mark a multiplicity of encounters and possibilities between forces, technologies, bodies, and </w:t>
      </w:r>
      <w:r w:rsidRPr="00942B51">
        <w:t xml:space="preserve">what Foucault calls </w:t>
      </w:r>
      <w:proofErr w:type="spellStart"/>
      <w:r w:rsidRPr="00942B51">
        <w:rPr>
          <w:rStyle w:val="StyleUnderline"/>
        </w:rPr>
        <w:t>dispositifs</w:t>
      </w:r>
      <w:proofErr w:type="spellEnd"/>
      <w:r w:rsidRPr="00942B51">
        <w:rPr>
          <w:rStyle w:val="StyleUnderline"/>
        </w:rPr>
        <w:t xml:space="preserve"> that run across varying positions and social sites that are not wholly reducible to fixed ontological positions and which potentially provide connections and flows that break through to an outside of political ontological sedimentation. Focusing on how the </w:t>
      </w:r>
      <w:proofErr w:type="spellStart"/>
      <w:r w:rsidRPr="00942B51">
        <w:rPr>
          <w:rStyle w:val="StyleUnderline"/>
        </w:rPr>
        <w:t>dispositifs</w:t>
      </w:r>
      <w:proofErr w:type="spellEnd"/>
      <w:r w:rsidRPr="00942B51">
        <w:rPr>
          <w:rStyle w:val="StyleUnderline"/>
        </w:rPr>
        <w:t xml:space="preserve"> of biopolitical forms of governance—as opposed to the legal and formal ontological structure of sovereignty—take into account “processes of life” as the basis for governance</w:t>
      </w:r>
      <w:r w:rsidRPr="00942B51">
        <w:t xml:space="preserve">, Foucault theorizes what he calls the “aleatory” body that is the target of biopower and exists prior to any imposition of governance or domination. </w:t>
      </w:r>
      <w:r w:rsidRPr="00942B51">
        <w:rPr>
          <w:rStyle w:val="StyleUnderline"/>
        </w:rPr>
        <w:t>Appealing to the “freedom” of the aleatory body is not some kind of idealized notion of the body that ignores the macropolitical fact of Black suffering’s undeniable gratuitous nature</w:t>
      </w:r>
      <w:r w:rsidRPr="00942B51">
        <w:t xml:space="preserve">. This is not an appeal to what Sexton calls the “in spite of the terror” argument, where notions of Black freedom are understood merely as a kind of concession to the deeper realities at hand (Sexton 2010, 35). Rather, </w:t>
      </w:r>
      <w:r w:rsidRPr="00942B51">
        <w:rPr>
          <w:rStyle w:val="StyleUnderline"/>
        </w:rPr>
        <w:t>it is to start with the basic fact of the material body in space and time and the idea that “resistance comes first”</w:t>
      </w:r>
      <w:r w:rsidRPr="00942B51">
        <w:t xml:space="preserve"> (Foucault 1997, 167).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w:t>
      </w:r>
      <w:r w:rsidRPr="00942B51">
        <w:rPr>
          <w:rStyle w:val="StyleUnderline"/>
        </w:rPr>
        <w:t xml:space="preserve">resistance is the micropolitical force of life that can never be fully confined or contained within a political ontological frame (or diagram) of antagonisms.6 In terms of </w:t>
      </w:r>
      <w:proofErr w:type="spellStart"/>
      <w:r w:rsidRPr="00942B51">
        <w:rPr>
          <w:rStyle w:val="StyleUnderline"/>
        </w:rPr>
        <w:t>Wilderson’s</w:t>
      </w:r>
      <w:proofErr w:type="spellEnd"/>
      <w:r w:rsidRPr="00942B51">
        <w:rPr>
          <w:rStyle w:val="StyleUnderline"/>
        </w:rPr>
        <w:t xml:space="preserve"> ontology of social positioning, we might say, following Foucault and Deleuze into Fred Moten’s Black optimism,7 that Black (aleatory) life always already precedes the gratuitous violence of an antagonism. Blackness, then, is not wholly reducible to a political ontological position, but rather is the movement prior to and against the imposing force of any violent constitution</w:t>
      </w:r>
      <w:r w:rsidRPr="00942B51">
        <w:t xml:space="preserve">—or, as Nathanial Mackey says, that </w:t>
      </w:r>
      <w:r w:rsidRPr="00942B51">
        <w:rPr>
          <w:rStyle w:val="StyleUnderline"/>
        </w:rPr>
        <w:t xml:space="preserve">“insistent </w:t>
      </w:r>
      <w:proofErr w:type="spellStart"/>
      <w:r w:rsidRPr="00942B51">
        <w:rPr>
          <w:rStyle w:val="StyleUnderline"/>
        </w:rPr>
        <w:t>previousness</w:t>
      </w:r>
      <w:proofErr w:type="spellEnd"/>
      <w:r w:rsidRPr="00942B51">
        <w:rPr>
          <w:rStyle w:val="StyleUnderline"/>
        </w:rPr>
        <w:t xml:space="preserve"> evading each and every natal occasion”</w:t>
      </w:r>
      <w:r w:rsidRPr="00942B51">
        <w:t xml:space="preserve"> (Mackey 1986, 34). Even though an antagonism functions as the political ontological constitution of a Black being as socially dead in relation to civil society, there is still an even deeper level that precedes ontological constitution itself: the movement and resistance of Black life.8 In In the Break: The Aesthetics of the Black Radical Tradition, Moten makes inseparable Blackness and </w:t>
      </w:r>
      <w:r w:rsidRPr="00942B51">
        <w:lastRenderedPageBreak/>
        <w:t>resistance with this provocative opening sentence: “the history of blackness is a testament to the fact that objects can and do resist” (Moten 2003, 1). Flowing in the vein of Adorno’s anti-</w:t>
      </w:r>
      <w:proofErr w:type="spellStart"/>
      <w:r w:rsidRPr="00942B51">
        <w:t>identitarian</w:t>
      </w:r>
      <w:proofErr w:type="spellEnd"/>
      <w:r w:rsidRPr="00942B51">
        <w:t xml:space="preserve">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 Tracing the Black radical tradition through everything from its poetry to its music to its banal everydayness, Moten shows Blackness as a counter-force sparked into movement by the imposing and regulating force of anti-Black power. In critical yet sympathetic opposition to </w:t>
      </w:r>
      <w:proofErr w:type="spellStart"/>
      <w:r w:rsidRPr="00942B51">
        <w:t>Wilderson</w:t>
      </w:r>
      <w:proofErr w:type="spellEnd"/>
      <w:r w:rsidRPr="00942B51">
        <w:t xml:space="preserve"> and other Afro-pessimists, Moten rejects the notion that a full analysis of Blackness should be reduced to the imposition of social death. Or, to put it another way, Moten rejects the notion that Blackness is reduced to a fixed ontological position within a </w:t>
      </w:r>
      <w:proofErr w:type="spellStart"/>
      <w:r w:rsidRPr="00942B51">
        <w:t>macropolitics</w:t>
      </w:r>
      <w:proofErr w:type="spellEnd"/>
      <w:r w:rsidRPr="00942B51">
        <w:t xml:space="preserve"> that has no recourse to forms of life that might resist and evade the imposition of an antagonism. Rather, </w:t>
      </w:r>
      <w:r w:rsidRPr="00942B51">
        <w:rPr>
          <w:rStyle w:val="StyleUnderline"/>
        </w:rPr>
        <w:t xml:space="preserve">Blackness is a counter-force to ontology itself. As he puts it, blackness [is not (just)] ontologically prior to the logistic and regulative power that is supposed to have brought it into existence but . . . blackness is prior to ontology; or in a slight variation of what [Nahum] Chandler would say, blackness is the </w:t>
      </w:r>
      <w:proofErr w:type="spellStart"/>
      <w:r w:rsidRPr="00942B51">
        <w:rPr>
          <w:rStyle w:val="StyleUnderline"/>
        </w:rPr>
        <w:t>anoriginal</w:t>
      </w:r>
      <w:proofErr w:type="spellEnd"/>
      <w:r w:rsidRPr="00942B51">
        <w:rPr>
          <w:rStyle w:val="StyleUnderline"/>
        </w:rPr>
        <w:t xml:space="preserve"> displacement of ontology, that it is ontology’s anti- and ante-foundation, ontology’s underground, the irreparable disturbance of ontology’s time and space.</w:t>
      </w:r>
      <w:r w:rsidRPr="00942B51">
        <w:t xml:space="preserve"> (Moten 2014, 739) Here, Moten is riffing on Chandler’s idea of “</w:t>
      </w:r>
      <w:proofErr w:type="spellStart"/>
      <w:r w:rsidRPr="00942B51">
        <w:t>paraontology</w:t>
      </w:r>
      <w:proofErr w:type="spellEnd"/>
      <w:r w:rsidRPr="00942B51">
        <w:t xml:space="preserve">,” which is in specific distinction from political ontology. </w:t>
      </w:r>
      <w:proofErr w:type="spellStart"/>
      <w:r w:rsidRPr="00942B51">
        <w:t>Paraontology</w:t>
      </w:r>
      <w:proofErr w:type="spellEnd"/>
      <w:r w:rsidRPr="00942B51">
        <w:t xml:space="preserve">, as Moten describes it, is “the transformative pressure blackness puts on philosophical concepts, categories, and methods” (Moten 2008, 215n3). Rather than an account of being that seeks to uncover an essence or totalizing account of a particular social or political position, </w:t>
      </w:r>
      <w:proofErr w:type="spellStart"/>
      <w:r w:rsidRPr="00942B51">
        <w:t>paraontology</w:t>
      </w:r>
      <w:proofErr w:type="spellEnd"/>
      <w:r w:rsidRPr="00942B51">
        <w:t xml:space="preserve"> describes the mode of being that is always already resisting the imposing logic of (political) ontology. Chandler articulates this phenomenon through Du </w:t>
      </w:r>
      <w:proofErr w:type="spellStart"/>
      <w:r w:rsidRPr="00942B51">
        <w:t>Bois’</w:t>
      </w:r>
      <w:proofErr w:type="spellEnd"/>
      <w:r w:rsidRPr="00942B51">
        <w:t xml:space="preserve"> double consciousness, honing in on the “in between” of its double identity. As he says</w:t>
      </w:r>
      <w:proofErr w:type="gramStart"/>
      <w:r w:rsidRPr="00942B51">
        <w:t>, ”between</w:t>
      </w:r>
      <w:proofErr w:type="gramEnd"/>
      <w:r w:rsidRPr="00942B51">
        <w:t>” would delimit any simple notion of its spatiality or presupposed relationality. It would instead accede to the most general disruption of boundaries</w:t>
      </w:r>
      <w:proofErr w:type="gramStart"/>
      <w:r w:rsidRPr="00942B51">
        <w:t>. . . .</w:t>
      </w:r>
      <w:proofErr w:type="gramEnd"/>
      <w:r w:rsidRPr="00942B51">
        <w:t xml:space="preserve"> “[B]</w:t>
      </w:r>
      <w:proofErr w:type="spellStart"/>
      <w:r w:rsidRPr="00942B51">
        <w:t>etween</w:t>
      </w:r>
      <w:proofErr w:type="spellEnd"/>
      <w:r w:rsidRPr="00942B51">
        <w:t>” dissipates any simple notion of inside and outside, of above and below</w:t>
      </w:r>
      <w:proofErr w:type="gramStart"/>
      <w:r w:rsidRPr="00942B51">
        <w:t>. . . .</w:t>
      </w:r>
      <w:proofErr w:type="gramEnd"/>
      <w:r w:rsidRPr="00942B51">
        <w:t xml:space="preserve"> Du </w:t>
      </w:r>
      <w:proofErr w:type="spellStart"/>
      <w:r w:rsidRPr="00942B51">
        <w:t>Bois’s</w:t>
      </w:r>
      <w:proofErr w:type="spellEnd"/>
      <w:r w:rsidRPr="00942B51">
        <w:t xml:space="preserve"> inscription may be understood to name the opening of the sense of space, of </w:t>
      </w:r>
      <w:proofErr w:type="spellStart"/>
      <w:r w:rsidRPr="00942B51">
        <w:t>spaciality</w:t>
      </w:r>
      <w:proofErr w:type="spellEnd"/>
      <w:r w:rsidRPr="00942B51">
        <w:t xml:space="preserve">, rather than confirm it. (Chandler 2014, 6–7) Chandler is describing the way Blackness—in all of its social scope and complexity—overflows or breaks open the boundaries of any formal imposition, the way Blackness cannot be reduced to a frame of abjection or the irreconcilable position of an antagonism. From this perspective, </w:t>
      </w:r>
      <w:r w:rsidRPr="00942B51">
        <w:rPr>
          <w:rStyle w:val="StyleUnderline"/>
        </w:rPr>
        <w:t>Blackness is a rhizome, a dynamic, creative, and desiring counter-force in which lines of flight present possible modes of freedom and sociality in excess to political ontological positioning.</w:t>
      </w:r>
      <w:r w:rsidRPr="00942B51">
        <w:t xml:space="preserve"> As a </w:t>
      </w:r>
      <w:proofErr w:type="spellStart"/>
      <w:r w:rsidRPr="00942B51">
        <w:t>paraontological</w:t>
      </w:r>
      <w:proofErr w:type="spellEnd"/>
      <w:r w:rsidRPr="00942B51">
        <w:t xml:space="preserve"> phenomenon, Chandler and Moten understand Blackness as a unique and specific exertion within modernity—which might also be called the historical regime of racial political ontology—that challenges every schema of formalization and positional fixity. In this way, from this vantage, </w:t>
      </w:r>
      <w:r w:rsidRPr="00942B51">
        <w:rPr>
          <w:rStyle w:val="StyleUnderline"/>
        </w:rPr>
        <w:t xml:space="preserve">the history of Blackness is read as a history of a certain performativity of the drive towards a freedom not determined by the terms or boundaries of ontology, as a history of the object’s absolute objection to the macropolitical capture of identity. This </w:t>
      </w:r>
      <w:proofErr w:type="spellStart"/>
      <w:r w:rsidRPr="00942B51">
        <w:rPr>
          <w:rStyle w:val="StyleUnderline"/>
        </w:rPr>
        <w:t>paraontological</w:t>
      </w:r>
      <w:proofErr w:type="spellEnd"/>
      <w:r w:rsidRPr="00942B51">
        <w:rPr>
          <w:rStyle w:val="StyleUnderline"/>
        </w:rPr>
        <w:t xml:space="preserve"> movement of Black fugitivity, as Moten has coined it, calls into question the framing of Blackness wholly within a political ontology that seeks to index and describe Black life in terms of pure abjection.</w:t>
      </w:r>
      <w:r w:rsidRPr="00942B51">
        <w:t xml:space="preserve"> </w:t>
      </w:r>
    </w:p>
    <w:p w14:paraId="164BBA4B" w14:textId="77777777" w:rsidR="00A81811" w:rsidRPr="00942B51" w:rsidRDefault="00A81811" w:rsidP="00BD5F40">
      <w:pPr>
        <w:spacing w:after="0" w:line="240" w:lineRule="auto"/>
        <w:jc w:val="both"/>
      </w:pPr>
    </w:p>
    <w:p w14:paraId="72368006" w14:textId="77777777" w:rsidR="00A81811" w:rsidRPr="00942B51" w:rsidRDefault="00A81811" w:rsidP="00BD5F40">
      <w:pPr>
        <w:pStyle w:val="Heading4"/>
        <w:spacing w:before="0" w:line="240" w:lineRule="auto"/>
        <w:jc w:val="both"/>
      </w:pPr>
      <w:r>
        <w:lastRenderedPageBreak/>
        <w:t>Our argument</w:t>
      </w:r>
      <w:r w:rsidRPr="00942B51">
        <w:t xml:space="preserve"> solves – it is a form of pragmatics that conceptualizes blackness through a lack of </w:t>
      </w:r>
      <w:proofErr w:type="spellStart"/>
      <w:r w:rsidRPr="00942B51">
        <w:t>staticity</w:t>
      </w:r>
      <w:proofErr w:type="spellEnd"/>
      <w:r w:rsidRPr="00942B51">
        <w:t xml:space="preserve"> but a contingency on social structures.  </w:t>
      </w:r>
    </w:p>
    <w:p w14:paraId="2FDA4989" w14:textId="77777777" w:rsidR="00A81811" w:rsidRPr="00942B51" w:rsidRDefault="00A81811" w:rsidP="00BD5F40">
      <w:pPr>
        <w:spacing w:after="0" w:line="240" w:lineRule="auto"/>
        <w:jc w:val="both"/>
      </w:pPr>
      <w:r w:rsidRPr="00942B51">
        <w:rPr>
          <w:rStyle w:val="Style13ptBold"/>
        </w:rPr>
        <w:t>Kline 17</w:t>
      </w:r>
      <w:r w:rsidRPr="00942B51">
        <w:t xml:space="preserve"> Kline. “The Pragmatics of Resistance: Framing Anti-Blackness and the Limits of Political Ontology.” Critical Philosophy of Race, vol. 5, no. 1, 2017, p. 51., muse-jhu-edu.proxy.lib.umich.edu/article/645848/pdf. – Hebron AL</w:t>
      </w:r>
    </w:p>
    <w:p w14:paraId="6443E136" w14:textId="77777777" w:rsidR="00A81811" w:rsidRPr="00942B51" w:rsidRDefault="00A81811" w:rsidP="00BD5F40">
      <w:pPr>
        <w:spacing w:after="0" w:line="240" w:lineRule="auto"/>
        <w:jc w:val="both"/>
      </w:pPr>
    </w:p>
    <w:p w14:paraId="1B23C9A8" w14:textId="77777777" w:rsidR="00A81811" w:rsidRPr="00942B51" w:rsidRDefault="00A81811" w:rsidP="00BD5F40">
      <w:pPr>
        <w:spacing w:after="0" w:line="240" w:lineRule="auto"/>
        <w:jc w:val="both"/>
        <w:rPr>
          <w:rStyle w:val="StyleUnderline"/>
        </w:rPr>
      </w:pPr>
      <w:r w:rsidRPr="00942B51">
        <w:t xml:space="preserve">Finally, </w:t>
      </w:r>
      <w:r w:rsidRPr="00942B51">
        <w:rPr>
          <w:rStyle w:val="StyleUnderline"/>
        </w:rPr>
        <w:t>I suggest this kind of pragmatics is what Moten and Harney describe as “fugitive planning and Black study,”</w:t>
      </w:r>
      <w:r w:rsidRPr="00942B51">
        <w:t xml:space="preserve"> what Jack Halberstam characterizes simply as “reaching out to find connection” (Moten and Harney 2013, 5). </w:t>
      </w:r>
      <w:r w:rsidRPr="00942B51">
        <w:rPr>
          <w:rStyle w:val="StyleUnderline"/>
        </w:rPr>
        <w:t>Pragmatics finds a footing in the highly dynamic and shifting terrain of power relations and its multiplicity of conjunctures that signal the condition of movement and connection.</w:t>
      </w:r>
      <w:r w:rsidRPr="00942B51">
        <w:t xml:space="preserve"> It finds its enactment in sites such as “the little Negro’s church and logos and gathering, this gathering in and against the word, alongside and through the word and the world as hold, manger, wilderness, tomb, upper room, and cell” (Moten 2014, 775). </w:t>
      </w:r>
      <w:r w:rsidRPr="00942B51">
        <w:rPr>
          <w:rStyle w:val="StyleUnderline"/>
        </w:rPr>
        <w:t>Within these and other sites of micropolitical connection and the practices that take place in them, there is flight, resistance, and the creation of something new and productive. The inclusion of these sites and practices within the analytical frame and critique of anti-Blackness provide a much wider set of resources for thinking the complexity of the full scope of the political field that exists in excess to the political ontological frame, and, in the same way, orients the fight against anti-Blackness in practical (though potentially no less revolutionary), rather than apocalyptic, terms.</w:t>
      </w:r>
      <w:r w:rsidRPr="00942B51">
        <w:t xml:space="preserve"> This, I argue, does not have to mitigate or pass over Sexton’s call that “slavery must be theorized maximally if its abolition is to reach the proper level” (Sexton 2011, 33). The maximum theorization of slavery and anti-Blackness does not need be completely hedged in by a political ontological frame. </w:t>
      </w:r>
      <w:r w:rsidRPr="00942B51">
        <w:rPr>
          <w:rStyle w:val="StyleUnderline"/>
        </w:rPr>
        <w:t xml:space="preserve">However, analytical expansion beyond the political ontological frame does mean locating a positive emphasis on what Sexton disparagingly identifies as a tendency towards “forces of mitigation that would transform the world through a coalition of a thousand tiny causes” (ibid.). Taking Sexton’s (and </w:t>
      </w:r>
      <w:proofErr w:type="spellStart"/>
      <w:r w:rsidRPr="00942B51">
        <w:rPr>
          <w:rStyle w:val="StyleUnderline"/>
        </w:rPr>
        <w:t>Wilderson’s</w:t>
      </w:r>
      <w:proofErr w:type="spellEnd"/>
      <w:r w:rsidRPr="00942B51">
        <w:rPr>
          <w:rStyle w:val="StyleUnderline"/>
        </w:rPr>
        <w:t xml:space="preserve">) call of a maximum theorization of slavery/anti-Blackness with full seriousness, I wonder what the proper level of abolition could possibly mean other than a pragmatic coalition—or a micropolitics—of a thousand tiny causes. As I’ve argued, thinking what this might mean would certainly necessitate an expansive analytics of power relations flowing over a highly complex field of forces, intensities, technologies, and </w:t>
      </w:r>
      <w:proofErr w:type="spellStart"/>
      <w:r w:rsidRPr="00942B51">
        <w:rPr>
          <w:rStyle w:val="StyleUnderline"/>
        </w:rPr>
        <w:t>dispositifs</w:t>
      </w:r>
      <w:proofErr w:type="spellEnd"/>
      <w:r w:rsidRPr="00942B51">
        <w:rPr>
          <w:rStyle w:val="StyleUnderline"/>
        </w:rPr>
        <w:t xml:space="preserve"> that together form a micropolitical field far in excess of sovereign power and the political ontological frame. Out of such </w:t>
      </w:r>
      <w:proofErr w:type="gramStart"/>
      <w:r w:rsidRPr="00942B51">
        <w:rPr>
          <w:rStyle w:val="StyleUnderline"/>
        </w:rPr>
        <w:t>an analytics</w:t>
      </w:r>
      <w:proofErr w:type="gramEnd"/>
      <w:r w:rsidRPr="00942B51">
        <w:rPr>
          <w:rStyle w:val="StyleUnderline"/>
        </w:rPr>
        <w:t xml:space="preserve">, a pragmatics that finds its possibility in the micropolitical field of movement and flight emerges as the condition for an ongoing life of resistance, connection, and a movement toward freedom. </w:t>
      </w:r>
    </w:p>
    <w:p w14:paraId="46FC013B" w14:textId="77777777" w:rsidR="00A81811" w:rsidRPr="00942B51" w:rsidRDefault="00A81811" w:rsidP="00BD5F40">
      <w:pPr>
        <w:spacing w:after="0" w:line="240" w:lineRule="auto"/>
        <w:jc w:val="both"/>
      </w:pPr>
    </w:p>
    <w:p w14:paraId="4CC80E0C" w14:textId="77777777" w:rsidR="00A81811" w:rsidRPr="00942B51" w:rsidRDefault="00A81811" w:rsidP="00BD5F40">
      <w:pPr>
        <w:spacing w:after="0" w:line="240" w:lineRule="auto"/>
        <w:jc w:val="both"/>
        <w:rPr>
          <w:rFonts w:asciiTheme="majorHAnsi" w:hAnsiTheme="majorHAnsi"/>
        </w:rPr>
      </w:pPr>
    </w:p>
    <w:p w14:paraId="31CFC57E" w14:textId="77777777" w:rsidR="00A81811" w:rsidRPr="00942B51" w:rsidRDefault="00A81811" w:rsidP="00BD5F40">
      <w:pPr>
        <w:spacing w:after="0" w:line="240" w:lineRule="auto"/>
        <w:jc w:val="both"/>
      </w:pPr>
    </w:p>
    <w:p w14:paraId="0AD8322B" w14:textId="77777777" w:rsidR="00A81811" w:rsidRPr="00CF789A" w:rsidRDefault="00A81811" w:rsidP="00BD5F40">
      <w:pPr>
        <w:jc w:val="both"/>
      </w:pPr>
    </w:p>
    <w:p w14:paraId="2309425C" w14:textId="5F7C21DA" w:rsidR="00A81811" w:rsidRDefault="00A81811" w:rsidP="0069580F">
      <w:pPr>
        <w:pStyle w:val="Heading3"/>
      </w:pPr>
      <w:r>
        <w:lastRenderedPageBreak/>
        <w:t>Koerner</w:t>
      </w:r>
    </w:p>
    <w:p w14:paraId="382B857B" w14:textId="77777777" w:rsidR="0069580F" w:rsidRPr="0069580F" w:rsidRDefault="0069580F" w:rsidP="0069580F"/>
    <w:p w14:paraId="354399BE" w14:textId="77777777" w:rsidR="00A81811" w:rsidRPr="007F757C" w:rsidRDefault="00A81811" w:rsidP="00BD5F40">
      <w:pPr>
        <w:pStyle w:val="Heading4"/>
        <w:jc w:val="both"/>
      </w:pPr>
      <w:r>
        <w:t>Thinking blackness through ontology and structuralism locks it within pre-determined grids of intelligibility – only an approach that emphasized the formed nature of identity through assemblage theory can map a line of escape</w:t>
      </w:r>
    </w:p>
    <w:p w14:paraId="7D6DCB16" w14:textId="77777777" w:rsidR="00A81811" w:rsidRDefault="00A81811" w:rsidP="00BD5F40">
      <w:pPr>
        <w:jc w:val="both"/>
      </w:pPr>
      <w:r w:rsidRPr="007F757C">
        <w:rPr>
          <w:rStyle w:val="Style13ptBold"/>
        </w:rPr>
        <w:t>Koerner 11.</w:t>
      </w:r>
      <w:r w:rsidRPr="00C842AA">
        <w:t xml:space="preserve"> Michelle Koerner, professor of women’s studies at Duke, “Lines of Escape: Gilles Deleuze’s Encounter with George Jackson,” Genre, Vol. 44, No. 2 Summer 2011 pg. 161-64</w:t>
      </w:r>
    </w:p>
    <w:p w14:paraId="78150C9D" w14:textId="77777777" w:rsidR="00A81811" w:rsidRPr="00C842AA" w:rsidRDefault="00A81811" w:rsidP="00BD5F40">
      <w:pPr>
        <w:jc w:val="both"/>
      </w:pPr>
    </w:p>
    <w:p w14:paraId="5A91EC87" w14:textId="77777777" w:rsidR="00A81811" w:rsidRPr="007F757C" w:rsidRDefault="00A81811" w:rsidP="00BD5F40">
      <w:pPr>
        <w:jc w:val="both"/>
        <w:rPr>
          <w:rStyle w:val="StyleUnderline"/>
        </w:rPr>
      </w:pPr>
      <w:r w:rsidRPr="00690394">
        <w:rPr>
          <w:rStyle w:val="StyleUnderline"/>
          <w:highlight w:val="yellow"/>
        </w:rPr>
        <w:t>The force of Jackson’s line in Deleuze</w:t>
      </w:r>
      <w:r w:rsidRPr="00C842AA">
        <w:t xml:space="preserve">’s books—considered as </w:t>
      </w:r>
      <w:r w:rsidRPr="00690394">
        <w:rPr>
          <w:rStyle w:val="Emphasis"/>
          <w:rFonts w:eastAsia="MS Gothic"/>
          <w:highlight w:val="yellow"/>
        </w:rPr>
        <w:t>an insinuation of blackness</w:t>
      </w:r>
      <w:r w:rsidRPr="00C842AA">
        <w:t xml:space="preserve"> in the sense discussed above—</w:t>
      </w:r>
      <w:r w:rsidRPr="00690394">
        <w:rPr>
          <w:rStyle w:val="StyleUnderline"/>
          <w:highlight w:val="yellow"/>
        </w:rPr>
        <w:t>is intensified when we consider</w:t>
      </w:r>
      <w:r w:rsidRPr="00C842AA">
        <w:t xml:space="preserve"> the </w:t>
      </w:r>
      <w:r w:rsidRPr="007F757C">
        <w:rPr>
          <w:rStyle w:val="StyleUnderline"/>
        </w:rPr>
        <w:t>historical circumstances</w:t>
      </w:r>
      <w:r w:rsidRPr="00C842AA">
        <w:t xml:space="preserve"> that drew Soledad Brother into Deleuze and his col- </w:t>
      </w:r>
      <w:proofErr w:type="spellStart"/>
      <w:r w:rsidRPr="00C842AA">
        <w:t>laborators</w:t>
      </w:r>
      <w:proofErr w:type="spellEnd"/>
      <w:r w:rsidRPr="00C842AA">
        <w:t>’ orbit (</w:t>
      </w:r>
      <w:r w:rsidRPr="00690394">
        <w:rPr>
          <w:rStyle w:val="StyleUnderline"/>
          <w:highlight w:val="yellow"/>
        </w:rPr>
        <w:t>the links between prison struggle in France and</w:t>
      </w:r>
      <w:r w:rsidRPr="007F757C">
        <w:rPr>
          <w:rStyle w:val="StyleUnderline"/>
        </w:rPr>
        <w:t xml:space="preserve"> in the </w:t>
      </w:r>
      <w:r w:rsidRPr="00690394">
        <w:rPr>
          <w:rStyle w:val="StyleUnderline"/>
          <w:highlight w:val="yellow"/>
        </w:rPr>
        <w:t>U</w:t>
      </w:r>
      <w:r w:rsidRPr="007F757C">
        <w:rPr>
          <w:rStyle w:val="StyleUnderline"/>
        </w:rPr>
        <w:t xml:space="preserve">nited </w:t>
      </w:r>
      <w:r w:rsidRPr="00690394">
        <w:rPr>
          <w:rStyle w:val="StyleUnderline"/>
          <w:highlight w:val="yellow"/>
        </w:rPr>
        <w:t>S</w:t>
      </w:r>
      <w:r w:rsidRPr="007F757C">
        <w:rPr>
          <w:rStyle w:val="StyleUnderline"/>
        </w:rPr>
        <w:t>tates, the GIP’s interest in Jackson, Genet’s involvement in the publication and translation of Soledad Brother</w:t>
      </w:r>
      <w:r w:rsidRPr="00C842AA">
        <w:t xml:space="preserve">). And </w:t>
      </w:r>
      <w:r w:rsidRPr="007F757C">
        <w:rPr>
          <w:rStyle w:val="StyleUnderline"/>
        </w:rPr>
        <w:t xml:space="preserve">this force becomes even stronger when we consider </w:t>
      </w:r>
      <w:r w:rsidRPr="007F757C">
        <w:rPr>
          <w:rStyle w:val="Emphasis"/>
          <w:rFonts w:eastAsia="MS Gothic"/>
        </w:rPr>
        <w:t>the deeper trajectories</w:t>
      </w:r>
      <w:r w:rsidRPr="007F757C">
        <w:rPr>
          <w:rStyle w:val="StyleUnderline"/>
        </w:rPr>
        <w:t xml:space="preserve"> of </w:t>
      </w:r>
      <w:r w:rsidRPr="007F757C">
        <w:rPr>
          <w:rStyle w:val="Emphasis"/>
          <w:rFonts w:eastAsia="MS Gothic"/>
        </w:rPr>
        <w:t>black resistance</w:t>
      </w:r>
      <w:r w:rsidRPr="007F757C">
        <w:rPr>
          <w:rStyle w:val="StyleUnderline"/>
        </w:rPr>
        <w:t xml:space="preserve"> it carries</w:t>
      </w:r>
      <w:r w:rsidRPr="00C842AA">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690394">
        <w:rPr>
          <w:rStyle w:val="StyleUnderline"/>
          <w:highlight w:val="yellow"/>
        </w:rPr>
        <w:t xml:space="preserve">There is a </w:t>
      </w:r>
      <w:r w:rsidRPr="00690394">
        <w:rPr>
          <w:rStyle w:val="Emphasis"/>
          <w:rFonts w:eastAsia="MS Gothic"/>
          <w:highlight w:val="yellow"/>
        </w:rPr>
        <w:t>temptation</w:t>
      </w:r>
      <w:r w:rsidRPr="00690394">
        <w:rPr>
          <w:rStyle w:val="StyleUnderline"/>
          <w:highlight w:val="yellow"/>
        </w:rPr>
        <w:t xml:space="preserve"> to dismiss this use of Soledad Brother as an ahistorical appropriation of Jackson’s thought by a European theorist or</w:t>
      </w:r>
      <w:r w:rsidRPr="007F757C">
        <w:rPr>
          <w:rStyle w:val="StyleUnderline"/>
        </w:rPr>
        <w:t xml:space="preserve">, worse, a </w:t>
      </w:r>
      <w:r w:rsidRPr="00690394">
        <w:rPr>
          <w:rStyle w:val="StyleUnderline"/>
          <w:highlight w:val="yellow"/>
        </w:rPr>
        <w:t>decontextualization that effectively obscures</w:t>
      </w:r>
      <w:r w:rsidRPr="007F757C">
        <w:rPr>
          <w:rStyle w:val="StyleUnderline"/>
        </w:rPr>
        <w:t xml:space="preserve"> the </w:t>
      </w:r>
      <w:r w:rsidRPr="00690394">
        <w:rPr>
          <w:rStyle w:val="StyleUnderline"/>
          <w:highlight w:val="yellow"/>
        </w:rPr>
        <w:t>intolerable social conditions out of which Jackson’s letters were produced</w:t>
      </w:r>
      <w:r w:rsidRPr="007F757C">
        <w:rPr>
          <w:rStyle w:val="StyleUnderline"/>
        </w:rPr>
        <w:t xml:space="preserve">. But </w:t>
      </w:r>
      <w:r w:rsidRPr="00690394">
        <w:rPr>
          <w:rStyle w:val="StyleUnderline"/>
          <w:highlight w:val="yellow"/>
        </w:rPr>
        <w:t>to do so would perhaps miss the way blackness claims an unruly place in philosophy and philosophies of history</w:t>
      </w:r>
      <w:r w:rsidRPr="007F757C">
        <w:rPr>
          <w:rStyle w:val="StyleUnderline"/>
        </w:rPr>
        <w:t>.</w:t>
      </w:r>
    </w:p>
    <w:p w14:paraId="2B2BDCDF" w14:textId="77777777" w:rsidR="00A81811" w:rsidRPr="00C842AA" w:rsidRDefault="00A81811" w:rsidP="00BD5F40">
      <w:pPr>
        <w:jc w:val="both"/>
      </w:pPr>
      <w:r w:rsidRPr="00C842AA">
        <w:t>In “The Case of Blackness” Moten (2008b: 187) perceptively remarks, “</w:t>
      </w:r>
      <w:r w:rsidRPr="00690394">
        <w:rPr>
          <w:rStyle w:val="StyleUnderline"/>
          <w:highlight w:val="yellow"/>
        </w:rPr>
        <w:t xml:space="preserve">What is </w:t>
      </w:r>
      <w:r w:rsidRPr="00690394">
        <w:rPr>
          <w:rStyle w:val="Emphasis"/>
          <w:rFonts w:eastAsia="MS Gothic"/>
          <w:highlight w:val="yellow"/>
        </w:rPr>
        <w:t>inadequate</w:t>
      </w:r>
      <w:r w:rsidRPr="00690394">
        <w:rPr>
          <w:rStyle w:val="StyleUnderline"/>
          <w:highlight w:val="yellow"/>
        </w:rPr>
        <w:t xml:space="preserve"> to blackness is </w:t>
      </w:r>
      <w:r w:rsidRPr="00690394">
        <w:rPr>
          <w:rStyle w:val="Emphasis"/>
          <w:rFonts w:eastAsia="MS Gothic"/>
          <w:highlight w:val="yellow"/>
        </w:rPr>
        <w:t>already given ontologies</w:t>
      </w:r>
      <w:r w:rsidRPr="00690394">
        <w:rPr>
          <w:rStyle w:val="StyleUnderline"/>
          <w:highlight w:val="yellow"/>
        </w:rPr>
        <w:t>.</w:t>
      </w:r>
      <w:r w:rsidRPr="00C842AA">
        <w:t xml:space="preserve">” What if we were to </w:t>
      </w:r>
      <w:r w:rsidRPr="00690394">
        <w:rPr>
          <w:rStyle w:val="Emphasis"/>
          <w:rFonts w:eastAsia="MS Gothic"/>
          <w:highlight w:val="yellow"/>
        </w:rPr>
        <w:t>think of blackness as a name for an ontology of becoming</w:t>
      </w:r>
      <w:r w:rsidRPr="00C842AA">
        <w:t xml:space="preserve">? How might such a thinking transform our understanding of the relation of blackness to history and its specific capacity to “think [its] way out of the exclusionary constructions” of history and the thinking of history (Moten 2008a: 1744)? </w:t>
      </w:r>
      <w:r w:rsidRPr="00690394">
        <w:rPr>
          <w:rStyle w:val="StyleUnderline"/>
          <w:highlight w:val="yellow"/>
        </w:rPr>
        <w:t xml:space="preserve">Existing ontologies tend to reduce blackness to a historical condition, </w:t>
      </w:r>
      <w:r w:rsidRPr="00690394">
        <w:rPr>
          <w:rStyle w:val="Emphasis"/>
          <w:rFonts w:eastAsia="MS Gothic"/>
          <w:highlight w:val="yellow"/>
        </w:rPr>
        <w:t>a “lived experience,”</w:t>
      </w:r>
      <w:r>
        <w:rPr>
          <w:rStyle w:val="StyleUnderline"/>
        </w:rPr>
        <w:t xml:space="preserve"> and in doing so </w:t>
      </w:r>
      <w:r w:rsidRPr="00690394">
        <w:rPr>
          <w:rStyle w:val="Emphasis"/>
          <w:rFonts w:eastAsia="MS Gothic"/>
          <w:highlight w:val="yellow"/>
        </w:rPr>
        <w:t>effectively eradicate</w:t>
      </w:r>
      <w:r w:rsidRPr="00690394">
        <w:rPr>
          <w:rStyle w:val="StyleUnderline"/>
          <w:highlight w:val="yellow"/>
        </w:rPr>
        <w:t xml:space="preserve"> its </w:t>
      </w:r>
      <w:r w:rsidRPr="00690394">
        <w:rPr>
          <w:rStyle w:val="Emphasis"/>
          <w:rFonts w:eastAsia="MS Gothic"/>
          <w:highlight w:val="yellow"/>
        </w:rPr>
        <w:t>unruly character</w:t>
      </w:r>
      <w:r w:rsidRPr="007F757C">
        <w:rPr>
          <w:rStyle w:val="StyleUnderline"/>
        </w:rPr>
        <w:t xml:space="preserve"> as a transformative force</w:t>
      </w:r>
      <w:r>
        <w:t xml:space="preserve">. </w:t>
      </w:r>
      <w:r w:rsidRPr="00557F6E">
        <w:rPr>
          <w:rStyle w:val="StyleUnderline"/>
          <w:highlight w:val="yellow"/>
        </w:rPr>
        <w:t>Deleuze and Guattari</w:t>
      </w:r>
      <w:r w:rsidRPr="00C842AA">
        <w:t xml:space="preserve">, I think, </w:t>
      </w:r>
      <w:r w:rsidRPr="00557F6E">
        <w:rPr>
          <w:rStyle w:val="StyleUnderline"/>
          <w:highlight w:val="yellow"/>
        </w:rPr>
        <w:t>offer a</w:t>
      </w:r>
      <w:r w:rsidRPr="007F757C">
        <w:rPr>
          <w:rStyle w:val="StyleUnderline"/>
        </w:rPr>
        <w:t xml:space="preserve"> compelling </w:t>
      </w:r>
      <w:r w:rsidRPr="00557F6E">
        <w:rPr>
          <w:rStyle w:val="StyleUnderline"/>
          <w:highlight w:val="yellow"/>
        </w:rPr>
        <w:t xml:space="preserve">way to </w:t>
      </w:r>
      <w:r w:rsidRPr="00557F6E">
        <w:rPr>
          <w:rStyle w:val="Emphasis"/>
          <w:rFonts w:eastAsia="MS Gothic"/>
          <w:highlight w:val="yellow"/>
        </w:rPr>
        <w:t>think of this unruliness</w:t>
      </w:r>
      <w:r w:rsidRPr="007F757C">
        <w:rPr>
          <w:rStyle w:val="StyleUnderline"/>
        </w:rPr>
        <w:t xml:space="preserve"> when they write, “What History grasps of the event is its </w:t>
      </w:r>
      <w:r w:rsidRPr="007F757C">
        <w:rPr>
          <w:rStyle w:val="Emphasis"/>
          <w:rFonts w:eastAsia="MS Gothic"/>
        </w:rPr>
        <w:t>effectuation in states of affairs or in lived experience</w:t>
      </w:r>
      <w:r w:rsidRPr="007F757C">
        <w:rPr>
          <w:rStyle w:val="StyleUnderline"/>
        </w:rPr>
        <w:t xml:space="preserve">, </w:t>
      </w:r>
      <w:r w:rsidRPr="00557F6E">
        <w:rPr>
          <w:rStyle w:val="StyleUnderline"/>
          <w:highlight w:val="yellow"/>
        </w:rPr>
        <w:t xml:space="preserve">but the event in its </w:t>
      </w:r>
      <w:r w:rsidRPr="00557F6E">
        <w:rPr>
          <w:rStyle w:val="Emphasis"/>
          <w:rFonts w:eastAsia="MS Gothic"/>
          <w:highlight w:val="yellow"/>
        </w:rPr>
        <w:t>becoming</w:t>
      </w:r>
      <w:r w:rsidRPr="00557F6E">
        <w:rPr>
          <w:rStyle w:val="StyleUnderline"/>
          <w:highlight w:val="yellow"/>
        </w:rPr>
        <w:t xml:space="preserve">, in its </w:t>
      </w:r>
      <w:r w:rsidRPr="00557F6E">
        <w:rPr>
          <w:rStyle w:val="Emphasis"/>
          <w:rFonts w:eastAsia="MS Gothic"/>
          <w:highlight w:val="yellow"/>
        </w:rPr>
        <w:t>specific consistency</w:t>
      </w:r>
      <w:r w:rsidRPr="00557F6E">
        <w:rPr>
          <w:rStyle w:val="StyleUnderline"/>
          <w:highlight w:val="yellow"/>
        </w:rPr>
        <w:t xml:space="preserve">, in its self- positing as concept, </w:t>
      </w:r>
      <w:r w:rsidRPr="00557F6E">
        <w:rPr>
          <w:rStyle w:val="Emphasis"/>
          <w:rFonts w:eastAsia="MS Gothic"/>
          <w:highlight w:val="yellow"/>
        </w:rPr>
        <w:t>escapes History</w:t>
      </w:r>
      <w:r w:rsidRPr="00C842AA">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14:paraId="4CC52B15" w14:textId="77777777" w:rsidR="00A81811" w:rsidRPr="00C842AA" w:rsidRDefault="00A81811" w:rsidP="00BD5F40">
      <w:pPr>
        <w:jc w:val="both"/>
      </w:pPr>
      <w:r w:rsidRPr="00C842AA">
        <w:t xml:space="preserve">The use of Jackson’s writing is just one instance of a procedure that we find repeated throughout Capitalism and Schizophrenia, where we constantly </w:t>
      </w:r>
      <w:proofErr w:type="spellStart"/>
      <w:r w:rsidRPr="00C842AA">
        <w:t>encoun</w:t>
      </w:r>
      <w:proofErr w:type="spellEnd"/>
      <w:r w:rsidRPr="00C842AA">
        <w:t xml:space="preserve">- </w:t>
      </w:r>
      <w:proofErr w:type="spellStart"/>
      <w:r w:rsidRPr="00C842AA">
        <w:t>ter</w:t>
      </w:r>
      <w:proofErr w:type="spellEnd"/>
      <w:r w:rsidRPr="00C842AA">
        <w:t xml:space="preserve"> unexpected injections of quotations, names, and ideas lifted from other texts, lines that appear all of sudden as though propelled by their own force. </w:t>
      </w:r>
      <w:r w:rsidRPr="007F757C">
        <w:rPr>
          <w:rStyle w:val="StyleUnderline"/>
        </w:rPr>
        <w:t xml:space="preserve">One might say they are </w:t>
      </w:r>
      <w:r w:rsidRPr="007F757C">
        <w:rPr>
          <w:rStyle w:val="Emphasis"/>
          <w:rFonts w:eastAsia="MS Gothic"/>
        </w:rPr>
        <w:t>deployed</w:t>
      </w:r>
      <w:r w:rsidRPr="007F757C">
        <w:rPr>
          <w:rStyle w:val="StyleUnderline"/>
        </w:rPr>
        <w:t xml:space="preserve"> rather than </w:t>
      </w:r>
      <w:r w:rsidRPr="007F757C">
        <w:rPr>
          <w:rStyle w:val="Emphasis"/>
          <w:rFonts w:eastAsia="MS Gothic"/>
        </w:rPr>
        <w:t>explained or interpreted</w:t>
      </w:r>
      <w:r w:rsidRPr="00C842AA">
        <w:t xml:space="preserve">; as such, </w:t>
      </w:r>
      <w:r w:rsidRPr="007F757C">
        <w:rPr>
          <w:rStyle w:val="StyleUnderline"/>
        </w:rPr>
        <w:t xml:space="preserve">they </w:t>
      </w:r>
      <w:r w:rsidRPr="007F757C">
        <w:rPr>
          <w:rStyle w:val="Emphasis"/>
          <w:rFonts w:eastAsia="MS Gothic"/>
        </w:rPr>
        <w:t>produce textual events</w:t>
      </w:r>
      <w:r w:rsidRPr="007F757C">
        <w:rPr>
          <w:rStyle w:val="StyleUnderline"/>
        </w:rPr>
        <w:t xml:space="preserve"> that readers may choose to ignore or </w:t>
      </w:r>
      <w:r w:rsidRPr="007F757C">
        <w:rPr>
          <w:rStyle w:val="Emphasis"/>
          <w:rFonts w:eastAsia="MS Gothic"/>
        </w:rPr>
        <w:t>pick up and run with</w:t>
      </w:r>
      <w:r w:rsidRPr="00C842AA">
        <w:t>. Many names are proposed for this method—“</w:t>
      </w:r>
      <w:proofErr w:type="spellStart"/>
      <w:r w:rsidRPr="00C842AA">
        <w:t>schizoanalysis</w:t>
      </w:r>
      <w:proofErr w:type="spellEnd"/>
      <w:r w:rsidRPr="00C842AA">
        <w:t xml:space="preserve">, micropolitics, </w:t>
      </w:r>
      <w:proofErr w:type="spellStart"/>
      <w:r w:rsidRPr="00C842AA">
        <w:lastRenderedPageBreak/>
        <w:t>pragmat</w:t>
      </w:r>
      <w:proofErr w:type="spellEnd"/>
      <w:r w:rsidRPr="00C842AA">
        <w:t xml:space="preserve">- </w:t>
      </w:r>
      <w:proofErr w:type="spellStart"/>
      <w:r w:rsidRPr="00C842AA">
        <w:t>ics</w:t>
      </w:r>
      <w:proofErr w:type="spellEnd"/>
      <w:r w:rsidRPr="00C842AA">
        <w:t xml:space="preserve">, </w:t>
      </w:r>
      <w:proofErr w:type="spellStart"/>
      <w:r w:rsidRPr="00C842AA">
        <w:t>diagrammatism</w:t>
      </w:r>
      <w:proofErr w:type="spellEnd"/>
      <w:r w:rsidRPr="00C842AA">
        <w:t xml:space="preserve">, </w:t>
      </w:r>
      <w:proofErr w:type="spellStart"/>
      <w:r w:rsidRPr="00C842AA">
        <w:t>rhizomatics</w:t>
      </w:r>
      <w:proofErr w:type="spellEnd"/>
      <w:r w:rsidRPr="00C842AA">
        <w:t xml:space="preserve">, cartography” (Deleuze and </w:t>
      </w:r>
      <w:proofErr w:type="spellStart"/>
      <w:r w:rsidRPr="00C842AA">
        <w:t>Parnet</w:t>
      </w:r>
      <w:proofErr w:type="spellEnd"/>
      <w:r w:rsidRPr="00C842AA">
        <w:t xml:space="preserve"> [1977] 2006: 94)—but </w:t>
      </w:r>
      <w:r w:rsidRPr="00690394">
        <w:rPr>
          <w:rStyle w:val="StyleUnderline"/>
          <w:highlight w:val="yellow"/>
        </w:rPr>
        <w:t xml:space="preserve">the crucial issue is to </w:t>
      </w:r>
      <w:r w:rsidRPr="00690394">
        <w:rPr>
          <w:rStyle w:val="Emphasis"/>
          <w:rFonts w:eastAsia="MS Gothic"/>
          <w:highlight w:val="yellow"/>
        </w:rPr>
        <w:t>affirm an experimental practice</w:t>
      </w:r>
      <w:r w:rsidRPr="00690394">
        <w:rPr>
          <w:rStyle w:val="StyleUnderline"/>
          <w:highlight w:val="yellow"/>
        </w:rPr>
        <w:t xml:space="preserve"> that opposes itself to </w:t>
      </w:r>
      <w:r w:rsidRPr="00690394">
        <w:rPr>
          <w:rStyle w:val="Emphasis"/>
          <w:rFonts w:eastAsia="MS Gothic"/>
          <w:highlight w:val="yellow"/>
        </w:rPr>
        <w:t>the interpretation of texts</w:t>
      </w:r>
      <w:r w:rsidRPr="007F757C">
        <w:rPr>
          <w:rStyle w:val="StyleUnderline"/>
        </w:rPr>
        <w:t xml:space="preserve">, </w:t>
      </w:r>
      <w:r w:rsidRPr="00557F6E">
        <w:rPr>
          <w:rStyle w:val="StyleUnderline"/>
          <w:highlight w:val="yellow"/>
        </w:rPr>
        <w:t xml:space="preserve">proposing instead that we think of a book as </w:t>
      </w:r>
      <w:r w:rsidRPr="00557F6E">
        <w:rPr>
          <w:rStyle w:val="Emphasis"/>
          <w:rFonts w:eastAsia="MS Gothic"/>
          <w:highlight w:val="yellow"/>
        </w:rPr>
        <w:t>“a little machine”</w:t>
      </w:r>
      <w:r w:rsidRPr="00557F6E">
        <w:rPr>
          <w:rStyle w:val="StyleUnderline"/>
          <w:highlight w:val="yellow"/>
        </w:rPr>
        <w:t xml:space="preserve"> and ask “</w:t>
      </w:r>
      <w:r w:rsidRPr="00557F6E">
        <w:rPr>
          <w:rStyle w:val="Emphasis"/>
          <w:rFonts w:eastAsia="MS Gothic"/>
          <w:highlight w:val="yellow"/>
        </w:rPr>
        <w:t>what it functions with</w:t>
      </w:r>
      <w:r w:rsidRPr="007F757C">
        <w:rPr>
          <w:rStyle w:val="StyleUnderline"/>
        </w:rPr>
        <w:t>, in connection with what other things does it or does it not transmit intensities?”</w:t>
      </w:r>
      <w:r w:rsidRPr="00C842AA">
        <w:t xml:space="preserve"> (Deleuze and Guattari [1980] 1987: 4).8 Studying how Soledad Brother functions in Deleuze’s books, connect- </w:t>
      </w:r>
      <w:proofErr w:type="spellStart"/>
      <w:r w:rsidRPr="00C842AA">
        <w:t>ing</w:t>
      </w:r>
      <w:proofErr w:type="spellEnd"/>
      <w:r w:rsidRPr="00C842AA">
        <w:t xml:space="preserve"> Jackson’s line to questions and historical issues that are not always explicitly addressed in those books, involves one in this action. And further, it opens new lines where the intensities transmitted in Jackson’s book make a claim on our own practice.</w:t>
      </w:r>
    </w:p>
    <w:p w14:paraId="431296D3" w14:textId="77777777" w:rsidR="00A81811" w:rsidRPr="00C842AA" w:rsidRDefault="00A81811" w:rsidP="00BD5F40">
      <w:pPr>
        <w:jc w:val="both"/>
      </w:pPr>
      <w:r w:rsidRPr="00C842AA">
        <w:t xml:space="preserve">This method can be seen as an effort to disrupt the hierarchical opposition between theory and practice and to challenge some of the major assumptions of Western Marxism. In an interview with Antonio Negri in the 1990s, </w:t>
      </w:r>
      <w:r w:rsidRPr="00690394">
        <w:rPr>
          <w:rStyle w:val="StyleUnderline"/>
          <w:highlight w:val="yellow"/>
        </w:rPr>
        <w:t>Deleuze</w:t>
      </w:r>
      <w:r w:rsidRPr="00C842AA">
        <w:t xml:space="preserve"> (1997: 171) </w:t>
      </w:r>
      <w:r w:rsidRPr="00690394">
        <w:rPr>
          <w:rStyle w:val="StyleUnderline"/>
          <w:highlight w:val="yellow"/>
        </w:rPr>
        <w:t>clarifies</w:t>
      </w:r>
      <w:r w:rsidRPr="00C842AA">
        <w:t xml:space="preserve"> that </w:t>
      </w:r>
      <w:r w:rsidRPr="00B34E1A">
        <w:rPr>
          <w:rStyle w:val="StyleUnderline"/>
        </w:rPr>
        <w:t>he and Guattari have “r</w:t>
      </w:r>
      <w:r>
        <w:rPr>
          <w:rStyle w:val="StyleUnderline"/>
        </w:rPr>
        <w:t>emained Marxists” in their con</w:t>
      </w:r>
      <w:r w:rsidRPr="00B34E1A">
        <w:rPr>
          <w:rStyle w:val="StyleUnderline"/>
        </w:rPr>
        <w:t>cern to analyze the ways capitalism has developed bu</w:t>
      </w:r>
      <w:r>
        <w:rPr>
          <w:rStyle w:val="StyleUnderline"/>
        </w:rPr>
        <w:t>t that their political philoso</w:t>
      </w:r>
      <w:r w:rsidRPr="00B34E1A">
        <w:rPr>
          <w:rStyle w:val="StyleUnderline"/>
        </w:rPr>
        <w:t>phy makes three crucial distinctions with respec</w:t>
      </w:r>
      <w:r>
        <w:rPr>
          <w:rStyle w:val="StyleUnderline"/>
        </w:rPr>
        <w:t>t to more traditional theoreti</w:t>
      </w:r>
      <w:r w:rsidRPr="00B34E1A">
        <w:rPr>
          <w:rStyle w:val="StyleUnderline"/>
        </w:rPr>
        <w:t>cal approaches</w:t>
      </w:r>
      <w:r w:rsidRPr="00C842AA">
        <w:t xml:space="preserve">: first, </w:t>
      </w:r>
      <w:r w:rsidRPr="00B34E1A">
        <w:rPr>
          <w:rStyle w:val="StyleUnderline"/>
        </w:rPr>
        <w:t xml:space="preserve">a thinking of </w:t>
      </w:r>
      <w:r w:rsidRPr="00690394">
        <w:rPr>
          <w:rStyle w:val="StyleUnderline"/>
          <w:highlight w:val="yellow"/>
        </w:rPr>
        <w:t>“war machines” as opposed to state theory</w:t>
      </w:r>
      <w:r w:rsidRPr="00C842AA">
        <w:t xml:space="preserve">; second, </w:t>
      </w:r>
      <w:r w:rsidRPr="00B34E1A">
        <w:rPr>
          <w:rStyle w:val="StyleUnderline"/>
        </w:rPr>
        <w:t xml:space="preserve">a “consideration of </w:t>
      </w:r>
      <w:r w:rsidRPr="00690394">
        <w:rPr>
          <w:rStyle w:val="StyleUnderline"/>
          <w:highlight w:val="yellow"/>
        </w:rPr>
        <w:t>minorities rather than classes</w:t>
      </w:r>
      <w:r w:rsidRPr="00C842AA">
        <w:t xml:space="preserve">”; and finally, </w:t>
      </w:r>
      <w:r w:rsidRPr="00B34E1A">
        <w:rPr>
          <w:rStyle w:val="StyleUnderline"/>
        </w:rPr>
        <w:t xml:space="preserve">the study of </w:t>
      </w:r>
      <w:r w:rsidRPr="00690394">
        <w:rPr>
          <w:rStyle w:val="StyleUnderline"/>
          <w:highlight w:val="yellow"/>
        </w:rPr>
        <w:t>social “lines of flight” rather than the interpretation and critique of social contradictions</w:t>
      </w:r>
      <w:r w:rsidRPr="00C842AA">
        <w:t xml:space="preserve">. </w:t>
      </w:r>
      <w:r w:rsidRPr="00690394">
        <w:rPr>
          <w:rStyle w:val="StyleUnderline"/>
          <w:highlight w:val="yellow"/>
        </w:rPr>
        <w:t>Each</w:t>
      </w:r>
      <w:r w:rsidRPr="00B34E1A">
        <w:rPr>
          <w:rStyle w:val="StyleUnderline"/>
        </w:rPr>
        <w:t xml:space="preserve"> of these distinctions</w:t>
      </w:r>
      <w:r w:rsidRPr="00C842AA">
        <w:t xml:space="preserve">, as we will see, </w:t>
      </w:r>
      <w:r w:rsidRPr="00690394">
        <w:rPr>
          <w:rStyle w:val="Emphasis"/>
          <w:rFonts w:eastAsia="MS Gothic"/>
          <w:highlight w:val="yellow"/>
        </w:rPr>
        <w:t>resonates with Jackson’s political philosophy</w:t>
      </w:r>
      <w:r w:rsidRPr="00C842AA">
        <w:t xml:space="preserve">, but as the passage from Anti-Oedipus demonstrates, </w:t>
      </w:r>
      <w:r w:rsidRPr="00B34E1A">
        <w:rPr>
          <w:rStyle w:val="StyleUnderline"/>
        </w:rPr>
        <w:t>the concept of the “line of flight” emerges directly in connection to Deleuze and Guattari’s encounter with Soledad Brother</w:t>
      </w:r>
      <w:r w:rsidRPr="00C842AA">
        <w:t>.</w:t>
      </w:r>
    </w:p>
    <w:p w14:paraId="3B310075" w14:textId="77777777" w:rsidR="00A81811" w:rsidRPr="00C842AA" w:rsidRDefault="00A81811" w:rsidP="00BD5F40">
      <w:pPr>
        <w:jc w:val="both"/>
      </w:pPr>
      <w:r w:rsidRPr="00690394">
        <w:rPr>
          <w:rStyle w:val="StyleUnderline"/>
          <w:highlight w:val="yellow"/>
        </w:rPr>
        <w:t xml:space="preserve">The concept </w:t>
      </w:r>
      <w:r w:rsidRPr="00690394">
        <w:rPr>
          <w:rStyle w:val="Emphasis"/>
          <w:rFonts w:eastAsia="MS Gothic"/>
          <w:highlight w:val="yellow"/>
        </w:rPr>
        <w:t>affirms</w:t>
      </w:r>
      <w:r w:rsidRPr="00690394">
        <w:rPr>
          <w:rStyle w:val="StyleUnderline"/>
          <w:highlight w:val="yellow"/>
        </w:rPr>
        <w:t xml:space="preserve"> those social constructions that would </w:t>
      </w:r>
      <w:r w:rsidRPr="00690394">
        <w:rPr>
          <w:rStyle w:val="Emphasis"/>
          <w:rFonts w:eastAsia="MS Gothic"/>
          <w:highlight w:val="yellow"/>
        </w:rPr>
        <w:t>neither</w:t>
      </w:r>
      <w:r w:rsidRPr="00690394">
        <w:rPr>
          <w:rStyle w:val="StyleUnderline"/>
          <w:highlight w:val="yellow"/>
        </w:rPr>
        <w:t xml:space="preserve"> be </w:t>
      </w:r>
      <w:r w:rsidRPr="00690394">
        <w:rPr>
          <w:rStyle w:val="Emphasis"/>
          <w:rFonts w:eastAsia="MS Gothic"/>
          <w:highlight w:val="yellow"/>
        </w:rPr>
        <w:t>determined</w:t>
      </w:r>
      <w:r w:rsidRPr="00690394">
        <w:rPr>
          <w:rStyle w:val="StyleUnderline"/>
          <w:highlight w:val="yellow"/>
        </w:rPr>
        <w:t xml:space="preserve"> by preexisting structures </w:t>
      </w:r>
      <w:r w:rsidRPr="00690394">
        <w:rPr>
          <w:rStyle w:val="Emphasis"/>
          <w:rFonts w:eastAsia="MS Gothic"/>
          <w:highlight w:val="yellow"/>
        </w:rPr>
        <w:t>nor caught</w:t>
      </w:r>
      <w:r w:rsidRPr="00690394">
        <w:rPr>
          <w:rStyle w:val="StyleUnderline"/>
          <w:highlight w:val="yellow"/>
        </w:rPr>
        <w:t xml:space="preserve"> in a dialectical contradiction</w:t>
      </w:r>
      <w:r w:rsidRPr="00C842AA">
        <w:t xml:space="preserve">. </w:t>
      </w:r>
      <w:r w:rsidRPr="00B34E1A">
        <w:rPr>
          <w:rStyle w:val="StyleUnderline"/>
        </w:rPr>
        <w:t xml:space="preserve">It names a force that is </w:t>
      </w:r>
      <w:r w:rsidRPr="00B34E1A">
        <w:rPr>
          <w:rStyle w:val="Emphasis"/>
          <w:rFonts w:eastAsia="MS Gothic"/>
        </w:rPr>
        <w:t>radically autonomous</w:t>
      </w:r>
      <w:r w:rsidRPr="00B34E1A">
        <w:rPr>
          <w:rStyle w:val="StyleUnderline"/>
        </w:rPr>
        <w:t xml:space="preserve"> from existing ontologies, structures, and historical accounts</w:t>
      </w:r>
      <w:r w:rsidRPr="00C842AA">
        <w:t xml:space="preserve">. It is above all for this reason that </w:t>
      </w:r>
      <w:r w:rsidRPr="00557F6E">
        <w:rPr>
          <w:rStyle w:val="StyleUnderline"/>
          <w:highlight w:val="yellow"/>
        </w:rPr>
        <w:t>Deleuze and Guattari insist that society be thought of not as a “structure” but as a “machine</w:t>
      </w:r>
      <w:r w:rsidRPr="00B34E1A">
        <w:rPr>
          <w:rStyle w:val="StyleUnderline"/>
        </w:rPr>
        <w:t>,” because such a concept enables the thinking of the movements, energies, and intensities (i.e., the lines of flight) that such machines transmit</w:t>
      </w:r>
      <w:r w:rsidRPr="00C842AA">
        <w:t xml:space="preserve">. The thinking of machines forces us not only to consider the social and historical labor involved in producing </w:t>
      </w:r>
      <w:proofErr w:type="spellStart"/>
      <w:r w:rsidRPr="00C842AA">
        <w:t>soci</w:t>
      </w:r>
      <w:proofErr w:type="spellEnd"/>
      <w:r w:rsidRPr="00C842AA">
        <w:t xml:space="preserve">- </w:t>
      </w:r>
      <w:proofErr w:type="spellStart"/>
      <w:r w:rsidRPr="00C842AA">
        <w:t>ety</w:t>
      </w:r>
      <w:proofErr w:type="spellEnd"/>
      <w:r w:rsidRPr="00C842AA">
        <w:t xml:space="preserve"> but also the ongoing potentials of constructing new types of assemblages (</w:t>
      </w:r>
      <w:proofErr w:type="spellStart"/>
      <w:r w:rsidRPr="00C842AA">
        <w:t>agencement</w:t>
      </w:r>
      <w:proofErr w:type="spellEnd"/>
      <w:r w:rsidRPr="00C842AA">
        <w:t>).</w:t>
      </w:r>
    </w:p>
    <w:p w14:paraId="61EB603E" w14:textId="77777777" w:rsidR="00A81811" w:rsidRDefault="00A81811" w:rsidP="00BD5F40">
      <w:pPr>
        <w:jc w:val="both"/>
        <w:rPr>
          <w:rStyle w:val="Emphasis"/>
          <w:rFonts w:eastAsia="MS Gothic"/>
        </w:rPr>
      </w:pPr>
      <w:r w:rsidRPr="00690394">
        <w:rPr>
          <w:rStyle w:val="StyleUnderline"/>
          <w:highlight w:val="yellow"/>
        </w:rPr>
        <w:t xml:space="preserve">One of </w:t>
      </w:r>
      <w:r w:rsidRPr="00690394">
        <w:rPr>
          <w:rStyle w:val="Emphasis"/>
          <w:rFonts w:eastAsia="MS Gothic"/>
          <w:highlight w:val="yellow"/>
        </w:rPr>
        <w:t>the key adversaries</w:t>
      </w:r>
      <w:r w:rsidRPr="00690394">
        <w:rPr>
          <w:rStyle w:val="StyleUnderline"/>
          <w:highlight w:val="yellow"/>
        </w:rPr>
        <w:t xml:space="preserve"> of this machinic approach is </w:t>
      </w:r>
      <w:r w:rsidRPr="00690394">
        <w:rPr>
          <w:rStyle w:val="Emphasis"/>
          <w:rFonts w:eastAsia="MS Gothic"/>
          <w:highlight w:val="yellow"/>
        </w:rPr>
        <w:t>“interpretation”</w:t>
      </w:r>
      <w:r w:rsidRPr="00690394">
        <w:rPr>
          <w:rStyle w:val="StyleUnderline"/>
          <w:highlight w:val="yellow"/>
        </w:rPr>
        <w:t xml:space="preserve"> and more specifically </w:t>
      </w:r>
      <w:r w:rsidRPr="00690394">
        <w:rPr>
          <w:rStyle w:val="Emphasis"/>
          <w:rFonts w:eastAsia="MS Gothic"/>
          <w:highlight w:val="yellow"/>
        </w:rPr>
        <w:t>structuralist interpretations</w:t>
      </w:r>
      <w:r w:rsidRPr="00690394">
        <w:rPr>
          <w:rStyle w:val="StyleUnderline"/>
          <w:highlight w:val="yellow"/>
        </w:rPr>
        <w:t xml:space="preserve"> of society in terms of contradictions</w:t>
      </w:r>
      <w:r w:rsidRPr="00C842AA">
        <w:t>. According to Deleuze and Guattari ([1980]</w:t>
      </w:r>
      <w:r>
        <w:t xml:space="preserve"> 1987: 293), </w:t>
      </w:r>
      <w:r w:rsidRPr="00690394">
        <w:rPr>
          <w:rStyle w:val="StyleUnderline"/>
          <w:highlight w:val="yellow"/>
        </w:rPr>
        <w:t>structuralism persisted in the “submission of the line to the point” and as a result produced a theory of subjectivity</w:t>
      </w:r>
      <w:r w:rsidRPr="00C842AA">
        <w:t xml:space="preserve">, and also an account of language and the unconscious, </w:t>
      </w:r>
      <w:r w:rsidRPr="00690394">
        <w:rPr>
          <w:rStyle w:val="StyleUnderline"/>
          <w:highlight w:val="yellow"/>
        </w:rPr>
        <w:t>that could not think in terms of movement and construction</w:t>
      </w:r>
      <w:r w:rsidRPr="00C842AA">
        <w:t xml:space="preserve">. </w:t>
      </w:r>
      <w:r w:rsidRPr="00690394">
        <w:rPr>
          <w:rStyle w:val="StyleUnderline"/>
          <w:highlight w:val="yellow"/>
        </w:rPr>
        <w:t xml:space="preserve">Defining lines </w:t>
      </w:r>
      <w:r w:rsidRPr="00690394">
        <w:rPr>
          <w:rStyle w:val="Emphasis"/>
          <w:rFonts w:eastAsia="MS Gothic"/>
          <w:highlight w:val="yellow"/>
        </w:rPr>
        <w:t>only in relation</w:t>
      </w:r>
      <w:r w:rsidRPr="00690394">
        <w:rPr>
          <w:rStyle w:val="StyleUnderline"/>
          <w:highlight w:val="yellow"/>
        </w:rPr>
        <w:t xml:space="preserve"> to </w:t>
      </w:r>
      <w:r w:rsidRPr="00690394">
        <w:rPr>
          <w:rStyle w:val="Emphasis"/>
          <w:rFonts w:eastAsia="MS Gothic"/>
          <w:highlight w:val="yellow"/>
        </w:rPr>
        <w:t>finite points</w:t>
      </w:r>
      <w:r w:rsidRPr="00690394">
        <w:rPr>
          <w:rStyle w:val="StyleUnderline"/>
          <w:highlight w:val="yellow"/>
        </w:rPr>
        <w:t xml:space="preserve"> (</w:t>
      </w:r>
      <w:r w:rsidRPr="00690394">
        <w:rPr>
          <w:rStyle w:val="Emphasis"/>
          <w:rFonts w:eastAsia="MS Gothic"/>
          <w:highlight w:val="yellow"/>
        </w:rPr>
        <w:t>the subject, the signifier</w:t>
      </w:r>
      <w:r w:rsidRPr="00690394">
        <w:rPr>
          <w:rStyle w:val="StyleUnderline"/>
          <w:highlight w:val="yellow"/>
        </w:rPr>
        <w:t xml:space="preserve">) produces </w:t>
      </w:r>
      <w:r w:rsidRPr="00690394">
        <w:rPr>
          <w:rStyle w:val="Emphasis"/>
          <w:rFonts w:eastAsia="MS Gothic"/>
          <w:highlight w:val="yellow"/>
        </w:rPr>
        <w:t>a calculable grid</w:t>
      </w:r>
      <w:r w:rsidRPr="00690394">
        <w:rPr>
          <w:rStyle w:val="StyleUnderline"/>
          <w:highlight w:val="yellow"/>
        </w:rPr>
        <w:t xml:space="preserve">, a structure that then appears as </w:t>
      </w:r>
      <w:r w:rsidRPr="00690394">
        <w:rPr>
          <w:rStyle w:val="Emphasis"/>
          <w:rFonts w:eastAsia="MS Gothic"/>
          <w:highlight w:val="yellow"/>
        </w:rPr>
        <w:t>the hidden intelligibility of the system and of society generally</w:t>
      </w:r>
      <w:r w:rsidRPr="00C842AA">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proofErr w:type="spellStart"/>
      <w:r w:rsidRPr="00AA5E22">
        <w:rPr>
          <w:rStyle w:val="StyleUnderline"/>
          <w:highlight w:val="yellow"/>
        </w:rPr>
        <w:t>diagrammatism</w:t>
      </w:r>
      <w:proofErr w:type="spellEnd"/>
      <w:r w:rsidRPr="00C842AA">
        <w:t xml:space="preserve"> (to invoke one of the terms given for this method) </w:t>
      </w:r>
      <w:r w:rsidRPr="00AA5E22">
        <w:rPr>
          <w:rStyle w:val="StyleUnderline"/>
          <w:highlight w:val="yellow"/>
        </w:rPr>
        <w:t>maps vectors that generate an open space and the potentials</w:t>
      </w:r>
      <w:r w:rsidRPr="00B34E1A">
        <w:rPr>
          <w:rStyle w:val="StyleUnderline"/>
        </w:rPr>
        <w:t xml:space="preserve"> for giving consistency to the latter.</w:t>
      </w:r>
      <w:r w:rsidRPr="00C842AA">
        <w:t xml:space="preserve">9 In other words, </w:t>
      </w:r>
      <w:r w:rsidRPr="00AA5E22">
        <w:rPr>
          <w:rStyle w:val="StyleUnderline"/>
          <w:highlight w:val="yellow"/>
        </w:rPr>
        <w:t xml:space="preserve">rather than tracing the hidden structures of an intolerable system, Deleuze and Guattari’s method aims to </w:t>
      </w:r>
      <w:r w:rsidRPr="00AA5E22">
        <w:rPr>
          <w:rStyle w:val="Emphasis"/>
          <w:rFonts w:eastAsia="MS Gothic"/>
          <w:highlight w:val="yellow"/>
        </w:rPr>
        <w:t>map the ways out of it.</w:t>
      </w:r>
    </w:p>
    <w:p w14:paraId="1DD81F44" w14:textId="77777777" w:rsidR="00A81811" w:rsidRDefault="00A81811" w:rsidP="00BD5F40">
      <w:pPr>
        <w:jc w:val="both"/>
        <w:rPr>
          <w:rStyle w:val="Emphasis"/>
          <w:rFonts w:eastAsia="MS Gothic"/>
        </w:rPr>
      </w:pPr>
    </w:p>
    <w:p w14:paraId="07342708" w14:textId="77777777" w:rsidR="00A81811" w:rsidRPr="008739F6" w:rsidRDefault="00A81811" w:rsidP="00BD5F40">
      <w:pPr>
        <w:pStyle w:val="Heading4"/>
        <w:jc w:val="both"/>
        <w:rPr>
          <w:u w:val="single"/>
        </w:rPr>
      </w:pPr>
      <w:r>
        <w:lastRenderedPageBreak/>
        <w:t>The impact to our argument is the revolutionary line of flight of the 1AC becoming a line of death – this is the moment in which revolutionary movements turn inward and destroy themselves, the passion for complete abolition.</w:t>
      </w:r>
    </w:p>
    <w:p w14:paraId="76CA21A3" w14:textId="77777777" w:rsidR="00A81811" w:rsidRDefault="00A81811" w:rsidP="00BD5F40">
      <w:pPr>
        <w:jc w:val="both"/>
      </w:pPr>
      <w:r w:rsidRPr="00B34E1A">
        <w:rPr>
          <w:rStyle w:val="Style13ptBold"/>
        </w:rPr>
        <w:t>Koerner 11.</w:t>
      </w:r>
      <w:r w:rsidRPr="00C842AA">
        <w:t xml:space="preserve"> Michelle Koerner, professor of women’s studies at Duke, “Lines of Escape: Gilles Deleuze’s Encounter with George Jackson,” Genre, Vol. 44, No. 2 Summer 2011 pg. 164</w:t>
      </w:r>
    </w:p>
    <w:p w14:paraId="43797236" w14:textId="77777777" w:rsidR="00A81811" w:rsidRPr="00C842AA" w:rsidRDefault="00A81811" w:rsidP="00BD5F40">
      <w:pPr>
        <w:jc w:val="both"/>
      </w:pPr>
    </w:p>
    <w:p w14:paraId="251F4F2C" w14:textId="77777777" w:rsidR="00A81811" w:rsidRPr="00C842AA" w:rsidRDefault="00A81811" w:rsidP="00BD5F40">
      <w:pPr>
        <w:jc w:val="both"/>
      </w:pPr>
      <w:r w:rsidRPr="00C842AA">
        <w:t>Writing</w:t>
      </w:r>
    </w:p>
    <w:p w14:paraId="3D2CFE63" w14:textId="77777777" w:rsidR="00A81811" w:rsidRPr="00C842AA" w:rsidRDefault="00A81811" w:rsidP="00BD5F40">
      <w:pPr>
        <w:jc w:val="both"/>
      </w:pPr>
      <w:r w:rsidRPr="00B34E1A">
        <w:rPr>
          <w:rStyle w:val="StyleUnderline"/>
        </w:rPr>
        <w:t xml:space="preserve">On the first page of the provocatively titled essay “On the Superiority of Anglo- American Literature,” Jackson’s line is once again deployed, but here it is in reference to the idea that </w:t>
      </w:r>
      <w:r w:rsidRPr="00FE5687">
        <w:rPr>
          <w:rStyle w:val="StyleUnderline"/>
          <w:highlight w:val="green"/>
        </w:rPr>
        <w:t>the “</w:t>
      </w:r>
      <w:r w:rsidRPr="00FE5687">
        <w:rPr>
          <w:rStyle w:val="Emphasis"/>
          <w:rFonts w:eastAsia="MS Gothic"/>
          <w:highlight w:val="green"/>
        </w:rPr>
        <w:t>highest aim of literature</w:t>
      </w:r>
      <w:r w:rsidRPr="00FE5687">
        <w:rPr>
          <w:rStyle w:val="StyleUnderline"/>
          <w:highlight w:val="green"/>
        </w:rPr>
        <w:t xml:space="preserve">” is to </w:t>
      </w:r>
      <w:r w:rsidRPr="00FE5687">
        <w:rPr>
          <w:rStyle w:val="Emphasis"/>
          <w:rFonts w:eastAsia="MS Gothic"/>
          <w:highlight w:val="green"/>
        </w:rPr>
        <w:t>escape</w:t>
      </w:r>
      <w:r w:rsidRPr="00C842AA">
        <w:t xml:space="preserve"> (Deleuze and </w:t>
      </w:r>
      <w:proofErr w:type="spellStart"/>
      <w:r w:rsidRPr="00C842AA">
        <w:t>Parnet</w:t>
      </w:r>
      <w:proofErr w:type="spellEnd"/>
      <w:r w:rsidRPr="00C842AA">
        <w:t xml:space="preserve"> [1977] 2006: 26). </w:t>
      </w:r>
      <w:r w:rsidRPr="00B34E1A">
        <w:rPr>
          <w:rStyle w:val="StyleUnderline"/>
        </w:rPr>
        <w:t xml:space="preserve">An </w:t>
      </w:r>
      <w:r w:rsidRPr="00B34E1A">
        <w:rPr>
          <w:rStyle w:val="Emphasis"/>
          <w:rFonts w:eastAsia="MS Gothic"/>
        </w:rPr>
        <w:t>interesting convergence</w:t>
      </w:r>
      <w:r w:rsidRPr="00B34E1A">
        <w:rPr>
          <w:rStyle w:val="StyleUnderline"/>
        </w:rPr>
        <w:t xml:space="preserve"> occurs here </w:t>
      </w:r>
      <w:r w:rsidRPr="00B34E1A">
        <w:rPr>
          <w:rStyle w:val="Emphasis"/>
          <w:rFonts w:eastAsia="MS Gothic"/>
        </w:rPr>
        <w:t>between political and aesthetic practices</w:t>
      </w:r>
      <w:r w:rsidRPr="00B34E1A">
        <w:rPr>
          <w:rStyle w:val="StyleUnderline"/>
        </w:rPr>
        <w:t xml:space="preserve">, suggesting an indiscernibility between the two insofar as both effectuate </w:t>
      </w:r>
      <w:proofErr w:type="spellStart"/>
      <w:r w:rsidRPr="00B34E1A">
        <w:rPr>
          <w:rStyle w:val="StyleUnderline"/>
        </w:rPr>
        <w:t>becomings</w:t>
      </w:r>
      <w:proofErr w:type="spellEnd"/>
      <w:r w:rsidRPr="00C842AA">
        <w:t>. Genet had already made a similar point in describing Soledad Brother as a “</w:t>
      </w:r>
      <w:r w:rsidRPr="00E93590">
        <w:rPr>
          <w:u w:val="single"/>
        </w:rPr>
        <w:t>poem of love and combat,”</w:t>
      </w:r>
      <w:r w:rsidRPr="00C842AA">
        <w:t xml:space="preserve"> but deploying Jackson with respect to the question of literature as such, this essay invites us to rethink a more profound relation between blackness and writing.</w:t>
      </w:r>
    </w:p>
    <w:p w14:paraId="0227E6AC" w14:textId="77777777" w:rsidR="00A81811" w:rsidRPr="00D84239" w:rsidRDefault="00A81811" w:rsidP="00BD5F40">
      <w:pPr>
        <w:jc w:val="both"/>
        <w:rPr>
          <w:rStyle w:val="StyleUnderline"/>
        </w:rPr>
      </w:pPr>
      <w:r w:rsidRPr="00C842AA">
        <w:t xml:space="preserve">At some distance from traditional Marxist theory, </w:t>
      </w:r>
      <w:r w:rsidRPr="00FE5687">
        <w:rPr>
          <w:rStyle w:val="StyleUnderline"/>
          <w:highlight w:val="green"/>
        </w:rPr>
        <w:t xml:space="preserve">Deleuze and </w:t>
      </w:r>
      <w:proofErr w:type="spellStart"/>
      <w:r w:rsidRPr="00FE5687">
        <w:rPr>
          <w:rStyle w:val="StyleUnderline"/>
          <w:highlight w:val="green"/>
        </w:rPr>
        <w:t>Parnet</w:t>
      </w:r>
      <w:proofErr w:type="spellEnd"/>
      <w:r w:rsidRPr="00FE5687">
        <w:rPr>
          <w:rStyle w:val="StyleUnderline"/>
          <w:highlight w:val="green"/>
        </w:rPr>
        <w:t xml:space="preserve"> insist we reject any account of literature as </w:t>
      </w:r>
      <w:r w:rsidRPr="00FE5687">
        <w:rPr>
          <w:rStyle w:val="Emphasis"/>
          <w:rFonts w:eastAsia="MS Gothic"/>
          <w:highlight w:val="green"/>
        </w:rPr>
        <w:t>an “imaginary representation”</w:t>
      </w:r>
      <w:r w:rsidRPr="00FE5687">
        <w:rPr>
          <w:rStyle w:val="StyleUnderline"/>
          <w:highlight w:val="green"/>
        </w:rPr>
        <w:t xml:space="preserve"> of real conditions</w:t>
      </w:r>
      <w:r w:rsidRPr="00B34E1A">
        <w:rPr>
          <w:rStyle w:val="StyleUnderline"/>
        </w:rPr>
        <w:t xml:space="preserve"> (literature as ideology) in order </w:t>
      </w:r>
      <w:r w:rsidRPr="00FE5687">
        <w:rPr>
          <w:rStyle w:val="StyleUnderline"/>
          <w:highlight w:val="green"/>
        </w:rPr>
        <w:t>to consider writing as a production at the level of real conditions</w:t>
      </w:r>
      <w:r w:rsidRPr="00FE5687">
        <w:rPr>
          <w:highlight w:val="green"/>
        </w:rPr>
        <w:t>.</w:t>
      </w:r>
      <w:r w:rsidRPr="00C842AA">
        <w:t xml:space="preserve">10 </w:t>
      </w:r>
      <w:r w:rsidRPr="00FE5687">
        <w:rPr>
          <w:rStyle w:val="StyleUnderline"/>
          <w:highlight w:val="green"/>
        </w:rPr>
        <w:t>Writing</w:t>
      </w:r>
      <w:r w:rsidRPr="00B34E1A">
        <w:rPr>
          <w:rStyle w:val="StyleUnderline"/>
        </w:rPr>
        <w:t xml:space="preserve">, which is to say </w:t>
      </w:r>
      <w:r w:rsidRPr="00B34E1A">
        <w:rPr>
          <w:rStyle w:val="Emphasis"/>
          <w:rFonts w:eastAsia="MS Gothic"/>
        </w:rPr>
        <w:t xml:space="preserve">the </w:t>
      </w:r>
      <w:r w:rsidRPr="00FE5687">
        <w:rPr>
          <w:rStyle w:val="Emphasis"/>
          <w:rFonts w:eastAsia="MS Gothic"/>
          <w:highlight w:val="green"/>
        </w:rPr>
        <w:t>unleashing of the creative force of becoming</w:t>
      </w:r>
      <w:r w:rsidRPr="00B34E1A">
        <w:rPr>
          <w:rStyle w:val="StyleUnderline"/>
        </w:rPr>
        <w:t xml:space="preserve"> in language (a line of flight), </w:t>
      </w:r>
      <w:r w:rsidRPr="00FE5687">
        <w:rPr>
          <w:rStyle w:val="StyleUnderline"/>
          <w:highlight w:val="green"/>
        </w:rPr>
        <w:t>is not</w:t>
      </w:r>
      <w:r w:rsidRPr="00B34E1A">
        <w:rPr>
          <w:rStyle w:val="StyleUnderline"/>
        </w:rPr>
        <w:t xml:space="preserve"> finally </w:t>
      </w:r>
      <w:r w:rsidRPr="00FE5687">
        <w:rPr>
          <w:rStyle w:val="Emphasis"/>
          <w:rFonts w:eastAsia="MS Gothic"/>
          <w:highlight w:val="green"/>
        </w:rPr>
        <w:t>reducible</w:t>
      </w:r>
      <w:r w:rsidRPr="00FE5687">
        <w:rPr>
          <w:rStyle w:val="StyleUnderline"/>
          <w:highlight w:val="green"/>
        </w:rPr>
        <w:t xml:space="preserve"> to</w:t>
      </w:r>
      <w:r w:rsidRPr="00B34E1A">
        <w:rPr>
          <w:rStyle w:val="StyleUnderline"/>
        </w:rPr>
        <w:t xml:space="preserve"> already </w:t>
      </w:r>
      <w:r w:rsidRPr="00FE5687">
        <w:rPr>
          <w:rStyle w:val="Emphasis"/>
          <w:rFonts w:eastAsia="MS Gothic"/>
          <w:highlight w:val="green"/>
        </w:rPr>
        <w:t>existing historical conditions</w:t>
      </w:r>
      <w:r w:rsidRPr="00B34E1A">
        <w:rPr>
          <w:rStyle w:val="StyleUnderline"/>
        </w:rPr>
        <w:t xml:space="preserve">, because such an act </w:t>
      </w:r>
      <w:r w:rsidRPr="00FE5687">
        <w:rPr>
          <w:rStyle w:val="StyleUnderline"/>
          <w:highlight w:val="green"/>
        </w:rPr>
        <w:t xml:space="preserve">involves </w:t>
      </w:r>
      <w:r w:rsidRPr="00FE5687">
        <w:rPr>
          <w:rStyle w:val="Emphasis"/>
          <w:rFonts w:eastAsia="MS Gothic"/>
          <w:highlight w:val="green"/>
        </w:rPr>
        <w:t>the production of new conditions</w:t>
      </w:r>
      <w:r w:rsidRPr="00B34E1A">
        <w:rPr>
          <w:rStyle w:val="StyleUnderline"/>
        </w:rPr>
        <w:t>. Literature</w:t>
      </w:r>
      <w:r w:rsidRPr="00C842AA">
        <w:t xml:space="preserve">, as they underscore, </w:t>
      </w:r>
      <w:r w:rsidRPr="00D84239">
        <w:rPr>
          <w:rStyle w:val="StyleUnderline"/>
        </w:rPr>
        <w:t>is driven by a desire to liberate what existing conditions seek to govern, block, capture; as such, it asserts a force in the world that existing conditions would otherwise reduce to nonexistence.</w:t>
      </w:r>
    </w:p>
    <w:p w14:paraId="4FC90BA2" w14:textId="77777777" w:rsidR="00A81811" w:rsidRPr="00D84239" w:rsidRDefault="00A81811" w:rsidP="00BD5F40">
      <w:pPr>
        <w:jc w:val="both"/>
        <w:rPr>
          <w:rStyle w:val="StyleUnderline"/>
        </w:rPr>
      </w:pPr>
      <w:r w:rsidRPr="00C842AA">
        <w:t xml:space="preserve">Such formulations enable a radical assertion: </w:t>
      </w:r>
      <w:r w:rsidRPr="00FE5687">
        <w:rPr>
          <w:rStyle w:val="StyleUnderline"/>
          <w:highlight w:val="green"/>
        </w:rPr>
        <w:t>Soledad Brother</w:t>
      </w:r>
      <w:r w:rsidRPr="00C842AA">
        <w:t xml:space="preserve">, insofar as </w:t>
      </w:r>
      <w:r w:rsidRPr="00FE5687">
        <w:rPr>
          <w:rStyle w:val="StyleUnderline"/>
          <w:highlight w:val="green"/>
        </w:rPr>
        <w:t xml:space="preserve">Jackson’s letters defy the prison system and the arrangement of a social order defined by the criminalization and capture of blackness, </w:t>
      </w:r>
      <w:r w:rsidRPr="00FE5687">
        <w:rPr>
          <w:rStyle w:val="Emphasis"/>
          <w:rFonts w:eastAsia="MS Gothic"/>
          <w:highlight w:val="green"/>
        </w:rPr>
        <w:t>escapes</w:t>
      </w:r>
      <w:r w:rsidRPr="00FE5687">
        <w:rPr>
          <w:rStyle w:val="StyleUnderline"/>
          <w:highlight w:val="green"/>
        </w:rPr>
        <w:t xml:space="preserve"> what would otherwise be thought of as </w:t>
      </w:r>
      <w:r w:rsidRPr="00FE5687">
        <w:rPr>
          <w:rStyle w:val="Emphasis"/>
          <w:rFonts w:eastAsia="MS Gothic"/>
          <w:highlight w:val="green"/>
        </w:rPr>
        <w:t>the historical conditions of its production</w:t>
      </w:r>
      <w:r w:rsidRPr="00C842AA">
        <w:t xml:space="preserve">. Jackson’s writing gains its real force by a total refusal to adjust to existing conditions of capture, enslavement, and incarceration. And </w:t>
      </w:r>
      <w:r w:rsidRPr="00FE5687">
        <w:rPr>
          <w:rStyle w:val="StyleUnderline"/>
          <w:highlight w:val="green"/>
        </w:rPr>
        <w:t xml:space="preserve">it does so concretely by </w:t>
      </w:r>
      <w:r w:rsidRPr="00FE5687">
        <w:rPr>
          <w:rStyle w:val="Emphasis"/>
          <w:rFonts w:eastAsia="MS Gothic"/>
          <w:highlight w:val="green"/>
        </w:rPr>
        <w:t>rejecting the subjectivity</w:t>
      </w:r>
      <w:r w:rsidRPr="00FE5687">
        <w:rPr>
          <w:rStyle w:val="StyleUnderline"/>
          <w:highlight w:val="green"/>
        </w:rPr>
        <w:t xml:space="preserve"> produced by the structures of</w:t>
      </w:r>
      <w:r w:rsidRPr="00C842AA">
        <w:t xml:space="preserve"> what Genet, in his introduction to the letters, </w:t>
      </w:r>
      <w:r w:rsidRPr="00D84239">
        <w:rPr>
          <w:rStyle w:val="Emphasis"/>
          <w:rFonts w:eastAsia="MS Gothic"/>
        </w:rPr>
        <w:t xml:space="preserve">called </w:t>
      </w:r>
      <w:r w:rsidRPr="00FE5687">
        <w:rPr>
          <w:rStyle w:val="Emphasis"/>
          <w:rFonts w:eastAsia="MS Gothic"/>
          <w:highlight w:val="green"/>
        </w:rPr>
        <w:t>the “enemy’s language”</w:t>
      </w:r>
      <w:r w:rsidRPr="00C842AA">
        <w:t xml:space="preserve"> (Jackson [1970] 1994: 336). </w:t>
      </w:r>
      <w:r w:rsidRPr="00FE5687">
        <w:rPr>
          <w:rStyle w:val="StyleUnderline"/>
          <w:highlight w:val="green"/>
        </w:rPr>
        <w:t>Jackson</w:t>
      </w:r>
      <w:r w:rsidRPr="00C842AA">
        <w:t xml:space="preserve"> (ibid.: 190, 305) </w:t>
      </w:r>
      <w:r w:rsidRPr="00D84239">
        <w:rPr>
          <w:rStyle w:val="StyleUnderline"/>
        </w:rPr>
        <w:t xml:space="preserve">himself </w:t>
      </w:r>
      <w:r w:rsidRPr="00FE5687">
        <w:rPr>
          <w:rStyle w:val="StyleUnderline"/>
          <w:highlight w:val="green"/>
        </w:rPr>
        <w:t>underscores</w:t>
      </w:r>
      <w:r w:rsidRPr="00C842AA">
        <w:t xml:space="preserve"> this dimension of the letters several times, remarking, </w:t>
      </w:r>
      <w:r w:rsidRPr="00D84239">
        <w:rPr>
          <w:rStyle w:val="Emphasis"/>
          <w:rFonts w:eastAsia="MS Gothic"/>
        </w:rPr>
        <w:t>“</w:t>
      </w:r>
      <w:r w:rsidRPr="00FE5687">
        <w:rPr>
          <w:rStyle w:val="Emphasis"/>
          <w:rFonts w:eastAsia="MS Gothic"/>
          <w:highlight w:val="green"/>
        </w:rPr>
        <w:t>I work on words</w:t>
      </w:r>
      <w:r w:rsidRPr="00D84239">
        <w:rPr>
          <w:rStyle w:val="Emphasis"/>
          <w:rFonts w:eastAsia="MS Gothic"/>
        </w:rPr>
        <w:t>,”</w:t>
      </w:r>
      <w:r w:rsidRPr="00C842AA">
        <w:t xml:space="preserve"> and more precisely </w:t>
      </w:r>
      <w:r w:rsidRPr="004B57BD">
        <w:rPr>
          <w:rStyle w:val="StyleUnderline"/>
          <w:highlight w:val="green"/>
        </w:rPr>
        <w:t xml:space="preserve">describing an operation by which </w:t>
      </w:r>
      <w:r w:rsidRPr="004B57BD">
        <w:rPr>
          <w:rStyle w:val="Emphasis"/>
          <w:rFonts w:eastAsia="MS Gothic"/>
          <w:highlight w:val="green"/>
        </w:rPr>
        <w:t>the intensities of black resistance</w:t>
      </w:r>
      <w:r w:rsidRPr="004B57BD">
        <w:rPr>
          <w:rStyle w:val="StyleUnderline"/>
          <w:highlight w:val="green"/>
        </w:rPr>
        <w:t xml:space="preserve"> come to be expressed in writing</w:t>
      </w:r>
      <w:r w:rsidRPr="004B57BD">
        <w:rPr>
          <w:highlight w:val="green"/>
        </w:rPr>
        <w:t>: “</w:t>
      </w:r>
      <w:r w:rsidRPr="004B57BD">
        <w:rPr>
          <w:rStyle w:val="StyleUnderline"/>
          <w:highlight w:val="green"/>
        </w:rPr>
        <w:t xml:space="preserve">We can connect the two, feeling and writing, </w:t>
      </w:r>
      <w:r w:rsidRPr="004B57BD">
        <w:rPr>
          <w:rStyle w:val="Emphasis"/>
          <w:rFonts w:eastAsia="MS Gothic"/>
          <w:highlight w:val="green"/>
        </w:rPr>
        <w:t>just drop the syntax”</w:t>
      </w:r>
      <w:r w:rsidRPr="00C842AA">
        <w:t xml:space="preserve"> (ibid.: 331). The specific feeling invoked here is linked first to Jackson’s total rejection of the terms of captive society—“the feeling of capture . . . this slave can never adjust to it” (ibid.: 40) — but </w:t>
      </w:r>
      <w:r w:rsidRPr="00D84239">
        <w:rPr>
          <w:rStyle w:val="StyleUnderline"/>
        </w:rPr>
        <w:t>it further affirms a connection to the “uncounted generations” of enslaved black labor: “I feel all they ever felt, but double”</w:t>
      </w:r>
      <w:r w:rsidRPr="00C842AA">
        <w:t xml:space="preserve"> (ibid.: 233). </w:t>
      </w:r>
      <w:r w:rsidRPr="00D84239">
        <w:rPr>
          <w:rStyle w:val="StyleUnderline"/>
        </w:rPr>
        <w:t xml:space="preserve">In dropping the syntax, </w:t>
      </w:r>
      <w:r w:rsidRPr="004B57BD">
        <w:rPr>
          <w:rStyle w:val="StyleUnderline"/>
          <w:highlight w:val="green"/>
        </w:rPr>
        <w:t xml:space="preserve">Jackson describes a method for </w:t>
      </w:r>
      <w:r w:rsidRPr="004B57BD">
        <w:rPr>
          <w:rStyle w:val="Emphasis"/>
          <w:rFonts w:eastAsia="MS Gothic"/>
          <w:highlight w:val="green"/>
        </w:rPr>
        <w:t>rearticulating the relationship</w:t>
      </w:r>
      <w:r w:rsidRPr="004B57BD">
        <w:rPr>
          <w:rStyle w:val="StyleUnderline"/>
          <w:highlight w:val="green"/>
        </w:rPr>
        <w:t xml:space="preserve"> between the historical experience of capture (and the multiplicity of feeling carried across the passage) and the feeling of that experience.</w:t>
      </w:r>
    </w:p>
    <w:p w14:paraId="6ED013B4" w14:textId="77777777" w:rsidR="00A81811" w:rsidRPr="00C842AA" w:rsidRDefault="00A81811" w:rsidP="00BD5F40">
      <w:pPr>
        <w:jc w:val="both"/>
      </w:pPr>
      <w:r w:rsidRPr="00C842AA">
        <w:lastRenderedPageBreak/>
        <w:t xml:space="preserve">In his introduction to Soledad Brother, Genet focuses almost entirely on how </w:t>
      </w:r>
      <w:r w:rsidRPr="00D84239">
        <w:rPr>
          <w:rStyle w:val="StyleUnderline"/>
        </w:rPr>
        <w:t xml:space="preserve">Jackson’s use of </w:t>
      </w:r>
      <w:r w:rsidRPr="00D84239">
        <w:rPr>
          <w:rStyle w:val="Emphasis"/>
          <w:rFonts w:eastAsia="MS Gothic"/>
        </w:rPr>
        <w:t>language</w:t>
      </w:r>
      <w:r w:rsidRPr="00D84239">
        <w:rPr>
          <w:rStyle w:val="StyleUnderline"/>
        </w:rPr>
        <w:t xml:space="preserve"> could be understood as </w:t>
      </w:r>
      <w:r w:rsidRPr="00D84239">
        <w:rPr>
          <w:rStyle w:val="Emphasis"/>
          <w:rFonts w:eastAsia="MS Gothic"/>
        </w:rPr>
        <w:t>a “weapon”</w:t>
      </w:r>
      <w:r w:rsidRPr="00D84239">
        <w:rPr>
          <w:rStyle w:val="StyleUnderline"/>
        </w:rPr>
        <w:t xml:space="preserve"> precisely because Jackson’s lines were shot through with such violent hatred of </w:t>
      </w:r>
      <w:r w:rsidRPr="00D84239">
        <w:rPr>
          <w:rStyle w:val="Emphasis"/>
          <w:rFonts w:eastAsia="MS Gothic"/>
        </w:rPr>
        <w:t>the “words and syntax of his enemy”</w:t>
      </w:r>
      <w:r w:rsidRPr="00D84239">
        <w:rPr>
          <w:rStyle w:val="StyleUnderline"/>
        </w:rPr>
        <w:t xml:space="preserve"> that </w:t>
      </w:r>
      <w:r w:rsidRPr="004B57BD">
        <w:rPr>
          <w:rStyle w:val="StyleUnderline"/>
          <w:highlight w:val="green"/>
        </w:rPr>
        <w:t xml:space="preserve">he “has only one recourse: to accept this language but </w:t>
      </w:r>
      <w:r w:rsidRPr="004B57BD">
        <w:rPr>
          <w:rStyle w:val="Emphasis"/>
          <w:rFonts w:eastAsia="MS Gothic"/>
          <w:highlight w:val="green"/>
        </w:rPr>
        <w:t>to corrupt it</w:t>
      </w:r>
      <w:r w:rsidRPr="004B57BD">
        <w:rPr>
          <w:rStyle w:val="StyleUnderline"/>
          <w:highlight w:val="green"/>
        </w:rPr>
        <w:t xml:space="preserve"> so skillfully the </w:t>
      </w:r>
      <w:r w:rsidRPr="004B57BD">
        <w:rPr>
          <w:rStyle w:val="Emphasis"/>
          <w:rFonts w:eastAsia="MS Gothic"/>
          <w:highlight w:val="green"/>
        </w:rPr>
        <w:t>whites</w:t>
      </w:r>
      <w:r w:rsidRPr="004B57BD">
        <w:rPr>
          <w:rStyle w:val="StyleUnderline"/>
          <w:highlight w:val="green"/>
        </w:rPr>
        <w:t xml:space="preserve"> will be </w:t>
      </w:r>
      <w:r w:rsidRPr="004B57BD">
        <w:rPr>
          <w:rStyle w:val="Emphasis"/>
          <w:rFonts w:eastAsia="MS Gothic"/>
          <w:highlight w:val="green"/>
        </w:rPr>
        <w:t>caught in his trap</w:t>
      </w:r>
      <w:r w:rsidRPr="00D84239">
        <w:rPr>
          <w:rStyle w:val="Emphasis"/>
          <w:rFonts w:eastAsia="MS Gothic"/>
        </w:rPr>
        <w:t>”</w:t>
      </w:r>
      <w:r w:rsidRPr="00C842AA">
        <w:t xml:space="preserve"> (ibid.: 336).11 </w:t>
      </w:r>
      <w:r w:rsidRPr="00D84239">
        <w:rPr>
          <w:rStyle w:val="StyleUnderline"/>
        </w:rPr>
        <w:t xml:space="preserve">In </w:t>
      </w:r>
      <w:r w:rsidRPr="00D84239">
        <w:rPr>
          <w:rStyle w:val="Emphasis"/>
          <w:rFonts w:eastAsia="MS Gothic"/>
        </w:rPr>
        <w:t>corrupting the “words and syntax”</w:t>
      </w:r>
      <w:r w:rsidRPr="00D84239">
        <w:rPr>
          <w:rStyle w:val="StyleUnderline"/>
        </w:rPr>
        <w:t xml:space="preserve"> of domination,</w:t>
      </w:r>
      <w:r>
        <w:rPr>
          <w:rStyle w:val="StyleUnderline"/>
        </w:rPr>
        <w:t xml:space="preserve"> one directly attacks the </w:t>
      </w:r>
      <w:r w:rsidRPr="00D84239">
        <w:rPr>
          <w:rStyle w:val="Emphasis"/>
          <w:rFonts w:eastAsia="MS Gothic"/>
        </w:rPr>
        <w:t>“conditions that destroy life,”</w:t>
      </w:r>
      <w:r w:rsidRPr="00D84239">
        <w:rPr>
          <w:rStyle w:val="StyleUnderline"/>
        </w:rPr>
        <w:t xml:space="preserve"> because language is here considered a mechanism by which one’s thought, agency, relations, and subjectivity are “caught” by Power</w:t>
      </w:r>
      <w:r w:rsidRPr="00C842AA">
        <w:t xml:space="preserve">. As can be seen, </w:t>
      </w:r>
      <w:r w:rsidRPr="00D84239">
        <w:rPr>
          <w:rStyle w:val="StyleUnderline"/>
        </w:rPr>
        <w:t xml:space="preserve">this idea </w:t>
      </w:r>
      <w:r w:rsidRPr="00D84239">
        <w:rPr>
          <w:rStyle w:val="Emphasis"/>
          <w:rFonts w:eastAsia="MS Gothic"/>
        </w:rPr>
        <w:t>is not</w:t>
      </w:r>
      <w:r w:rsidRPr="00D84239">
        <w:rPr>
          <w:rStyle w:val="StyleUnderline"/>
        </w:rPr>
        <w:t xml:space="preserve"> one that Genet imports into Soledad Brother</w:t>
      </w:r>
      <w:r w:rsidRPr="00C842AA">
        <w:t xml:space="preserve">. Rather, these are ideas that Jackson himself has already emphasized. </w:t>
      </w:r>
      <w:r w:rsidRPr="004B57BD">
        <w:rPr>
          <w:rStyle w:val="StyleUnderline"/>
          <w:highlight w:val="green"/>
        </w:rPr>
        <w:t xml:space="preserve">Jackson’s </w:t>
      </w:r>
      <w:r w:rsidRPr="004B57BD">
        <w:rPr>
          <w:rStyle w:val="Emphasis"/>
          <w:rFonts w:eastAsia="MS Gothic"/>
          <w:highlight w:val="green"/>
        </w:rPr>
        <w:t>“minor use”</w:t>
      </w:r>
      <w:r w:rsidRPr="004B57BD">
        <w:rPr>
          <w:rStyle w:val="StyleUnderline"/>
          <w:highlight w:val="green"/>
        </w:rPr>
        <w:t xml:space="preserve"> of a standard, major language</w:t>
      </w:r>
      <w:r w:rsidRPr="00D84239">
        <w:rPr>
          <w:rStyle w:val="StyleUnderline"/>
        </w:rPr>
        <w:t xml:space="preserve"> thus </w:t>
      </w:r>
      <w:r w:rsidRPr="004B57BD">
        <w:rPr>
          <w:rStyle w:val="StyleUnderline"/>
          <w:highlight w:val="green"/>
        </w:rPr>
        <w:t>contributes to Deleuze and Guattari’s understanding of literature</w:t>
      </w:r>
      <w:r w:rsidRPr="00C842AA">
        <w:t xml:space="preserve">. This is to say that, </w:t>
      </w:r>
      <w:r w:rsidRPr="00D84239">
        <w:rPr>
          <w:rStyle w:val="StyleUnderline"/>
        </w:rPr>
        <w:t xml:space="preserve">while commonly </w:t>
      </w:r>
      <w:r w:rsidRPr="004B57BD">
        <w:rPr>
          <w:rStyle w:val="StyleUnderline"/>
          <w:highlight w:val="green"/>
        </w:rPr>
        <w:t>associated with</w:t>
      </w:r>
      <w:r w:rsidRPr="00D84239">
        <w:rPr>
          <w:rStyle w:val="StyleUnderline"/>
        </w:rPr>
        <w:t xml:space="preserve"> Franz </w:t>
      </w:r>
      <w:r w:rsidRPr="004B57BD">
        <w:rPr>
          <w:rStyle w:val="StyleUnderline"/>
          <w:highlight w:val="green"/>
        </w:rPr>
        <w:t>Kafka</w:t>
      </w:r>
      <w:r w:rsidRPr="00D84239">
        <w:rPr>
          <w:rStyle w:val="StyleUnderline"/>
        </w:rPr>
        <w:t xml:space="preserve">, </w:t>
      </w:r>
      <w:r w:rsidRPr="004B57BD">
        <w:rPr>
          <w:rStyle w:val="StyleUnderline"/>
          <w:highlight w:val="green"/>
        </w:rPr>
        <w:t>the</w:t>
      </w:r>
      <w:r w:rsidRPr="00D84239">
        <w:rPr>
          <w:rStyle w:val="StyleUnderline"/>
        </w:rPr>
        <w:t xml:space="preserve"> very </w:t>
      </w:r>
      <w:r w:rsidRPr="004B57BD">
        <w:rPr>
          <w:rStyle w:val="StyleUnderline"/>
          <w:highlight w:val="green"/>
        </w:rPr>
        <w:t>notion of “minor literature” is</w:t>
      </w:r>
      <w:r w:rsidRPr="00D84239">
        <w:rPr>
          <w:rStyle w:val="StyleUnderline"/>
        </w:rPr>
        <w:t xml:space="preserve"> also </w:t>
      </w:r>
      <w:r w:rsidRPr="004B57BD">
        <w:rPr>
          <w:rStyle w:val="StyleUnderline"/>
          <w:highlight w:val="green"/>
        </w:rPr>
        <w:t>linked to the encounter between black radicalism and French philosophy</w:t>
      </w:r>
      <w:r w:rsidRPr="00D84239">
        <w:rPr>
          <w:rStyle w:val="StyleUnderline"/>
        </w:rPr>
        <w:t xml:space="preserve"> in the early 1970s</w:t>
      </w:r>
      <w:r w:rsidRPr="00C842AA">
        <w:t>.</w:t>
      </w:r>
    </w:p>
    <w:p w14:paraId="3F90C6AB" w14:textId="77777777" w:rsidR="00A81811" w:rsidRPr="00C842AA" w:rsidRDefault="00A81811" w:rsidP="00BD5F40">
      <w:pPr>
        <w:jc w:val="both"/>
      </w:pPr>
      <w:r w:rsidRPr="00C842AA">
        <w:t xml:space="preserve">The connection forged between writing and feeling in Jackson’s letters </w:t>
      </w:r>
      <w:proofErr w:type="spellStart"/>
      <w:r w:rsidRPr="00C842AA">
        <w:t>sug</w:t>
      </w:r>
      <w:proofErr w:type="spellEnd"/>
      <w:r w:rsidRPr="00C842AA">
        <w:t xml:space="preserve">- gests that </w:t>
      </w:r>
      <w:r w:rsidRPr="00D84239">
        <w:rPr>
          <w:rStyle w:val="StyleUnderline"/>
        </w:rPr>
        <w:t>the production of resistant subjectivities always involves a dismantling of the dominant order of language</w:t>
      </w:r>
      <w:r w:rsidRPr="00C842AA">
        <w:t xml:space="preserve">. </w:t>
      </w:r>
      <w:r w:rsidRPr="004B57BD">
        <w:rPr>
          <w:rStyle w:val="StyleUnderline"/>
          <w:highlight w:val="green"/>
        </w:rPr>
        <w:t xml:space="preserve">To </w:t>
      </w:r>
      <w:r w:rsidRPr="004B57BD">
        <w:rPr>
          <w:rStyle w:val="Emphasis"/>
          <w:rFonts w:eastAsia="MS Gothic"/>
          <w:highlight w:val="green"/>
        </w:rPr>
        <w:t>“drop the syntax”</w:t>
      </w:r>
      <w:r w:rsidRPr="004B57BD">
        <w:rPr>
          <w:rStyle w:val="StyleUnderline"/>
          <w:highlight w:val="green"/>
        </w:rPr>
        <w:t xml:space="preserve"> names a strategy for forcibly rearranging existing relations</w:t>
      </w:r>
      <w:r w:rsidRPr="00C842AA">
        <w:t xml:space="preserve">. But </w:t>
      </w:r>
      <w:r w:rsidRPr="00D84239">
        <w:rPr>
          <w:rStyle w:val="StyleUnderline"/>
        </w:rPr>
        <w:t>such a strategy also implies that one releases something else, specifically the affective fo</w:t>
      </w:r>
      <w:r>
        <w:rPr>
          <w:rStyle w:val="StyleUnderline"/>
        </w:rPr>
        <w:t>rce of what resists those rela</w:t>
      </w:r>
      <w:r w:rsidRPr="00D84239">
        <w:rPr>
          <w:rStyle w:val="StyleUnderline"/>
        </w:rPr>
        <w:t>tions</w:t>
      </w:r>
      <w:r w:rsidRPr="00C842AA">
        <w:t xml:space="preserve">. </w:t>
      </w:r>
      <w:r w:rsidRPr="004B57BD">
        <w:rPr>
          <w:rStyle w:val="StyleUnderline"/>
          <w:highlight w:val="green"/>
        </w:rPr>
        <w:t xml:space="preserve">Writing here becomes the </w:t>
      </w:r>
      <w:r w:rsidRPr="004B57BD">
        <w:rPr>
          <w:rStyle w:val="Emphasis"/>
          <w:rFonts w:eastAsia="MS Gothic"/>
          <w:highlight w:val="green"/>
        </w:rPr>
        <w:t>“active discharge of emotion</w:t>
      </w:r>
      <w:r w:rsidRPr="004B57BD">
        <w:rPr>
          <w:rStyle w:val="StyleUnderline"/>
          <w:highlight w:val="green"/>
        </w:rPr>
        <w:t xml:space="preserve">, the </w:t>
      </w:r>
      <w:r w:rsidRPr="004B57BD">
        <w:rPr>
          <w:rStyle w:val="Emphasis"/>
          <w:rFonts w:eastAsia="MS Gothic"/>
          <w:highlight w:val="green"/>
        </w:rPr>
        <w:t>counterattack</w:t>
      </w:r>
      <w:r w:rsidRPr="00D84239">
        <w:rPr>
          <w:rStyle w:val="StyleUnderline"/>
        </w:rPr>
        <w:t>”</w:t>
      </w:r>
      <w:r w:rsidRPr="00C842AA">
        <w:t xml:space="preserve"> (Deleuze and Guattari [1980] 1987: 400). Or put differently, </w:t>
      </w:r>
      <w:r w:rsidRPr="004B57BD">
        <w:rPr>
          <w:rStyle w:val="Emphasis"/>
          <w:rFonts w:eastAsia="MS Gothic"/>
          <w:highlight w:val="green"/>
        </w:rPr>
        <w:t>writing becomes a weapon</w:t>
      </w:r>
      <w:r w:rsidRPr="00C842AA">
        <w:t>.12</w:t>
      </w:r>
    </w:p>
    <w:p w14:paraId="302265B7" w14:textId="77777777" w:rsidR="00A81811" w:rsidRPr="00C27805" w:rsidRDefault="00A81811" w:rsidP="00BD5F40">
      <w:pPr>
        <w:jc w:val="both"/>
        <w:rPr>
          <w:rStyle w:val="StyleUnderline"/>
        </w:rPr>
      </w:pPr>
      <w:r w:rsidRPr="00C842AA">
        <w:t>When Deleuze (1997: 143) states that “</w:t>
      </w:r>
      <w:r w:rsidRPr="00D84239">
        <w:rPr>
          <w:rStyle w:val="StyleUnderline"/>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C842AA">
        <w:t xml:space="preserve">. As we will see, </w:t>
      </w:r>
      <w:r w:rsidRPr="004B57BD">
        <w:rPr>
          <w:rStyle w:val="StyleUnderline"/>
          <w:highlight w:val="green"/>
        </w:rPr>
        <w:t xml:space="preserve">Jackson </w:t>
      </w:r>
      <w:r w:rsidRPr="004B57BD">
        <w:rPr>
          <w:rStyle w:val="Emphasis"/>
          <w:rFonts w:eastAsia="MS Gothic"/>
          <w:highlight w:val="green"/>
        </w:rPr>
        <w:t>twists</w:t>
      </w:r>
      <w:r w:rsidRPr="004B57BD">
        <w:rPr>
          <w:rStyle w:val="StyleUnderline"/>
          <w:highlight w:val="green"/>
        </w:rPr>
        <w:t xml:space="preserve"> and </w:t>
      </w:r>
      <w:r w:rsidRPr="004B57BD">
        <w:rPr>
          <w:rStyle w:val="Emphasis"/>
          <w:rFonts w:eastAsia="MS Gothic"/>
          <w:highlight w:val="green"/>
        </w:rPr>
        <w:t>pulls</w:t>
      </w:r>
      <w:r w:rsidRPr="004B57BD">
        <w:rPr>
          <w:rStyle w:val="StyleUnderline"/>
          <w:highlight w:val="green"/>
        </w:rPr>
        <w:t xml:space="preserve"> on </w:t>
      </w:r>
      <w:r w:rsidRPr="004B57BD">
        <w:rPr>
          <w:rStyle w:val="Emphasis"/>
          <w:rFonts w:eastAsia="MS Gothic"/>
          <w:highlight w:val="green"/>
        </w:rPr>
        <w:t>the joints of language itself</w:t>
      </w:r>
      <w:r w:rsidRPr="004B57BD">
        <w:rPr>
          <w:rStyle w:val="StyleUnderline"/>
          <w:highlight w:val="green"/>
        </w:rPr>
        <w:t>, quite literally seizing on the standard syntax until it breaks</w:t>
      </w:r>
      <w:r w:rsidRPr="00C842AA">
        <w:t xml:space="preserve">. In doing so, </w:t>
      </w:r>
      <w:r w:rsidRPr="00C27805">
        <w:rPr>
          <w:rStyle w:val="StyleUnderline"/>
        </w:rPr>
        <w:t xml:space="preserve">what Jackson describes as his “completely informal” style makes language an </w:t>
      </w:r>
      <w:r w:rsidRPr="00C27805">
        <w:rPr>
          <w:rStyle w:val="Emphasis"/>
          <w:rFonts w:eastAsia="MS Gothic"/>
        </w:rPr>
        <w:t>open field shot-through with fugitive uses</w:t>
      </w:r>
      <w:r w:rsidRPr="00C842AA">
        <w:t xml:space="preserve"> (Jackson [1970] 1994: 208). </w:t>
      </w:r>
      <w:r w:rsidRPr="004B57BD">
        <w:rPr>
          <w:rStyle w:val="StyleUnderline"/>
          <w:highlight w:val="green"/>
        </w:rPr>
        <w:t xml:space="preserve">Writing becomes an </w:t>
      </w:r>
      <w:r w:rsidRPr="004B57BD">
        <w:rPr>
          <w:rStyle w:val="Emphasis"/>
          <w:rFonts w:eastAsia="MS Gothic"/>
          <w:highlight w:val="green"/>
        </w:rPr>
        <w:t>expression of thought on the run</w:t>
      </w:r>
      <w:r w:rsidRPr="004B57BD">
        <w:rPr>
          <w:rStyle w:val="StyleUnderline"/>
          <w:highlight w:val="green"/>
        </w:rPr>
        <w:t xml:space="preserve">, a way of </w:t>
      </w:r>
      <w:r w:rsidRPr="004B57BD">
        <w:rPr>
          <w:rStyle w:val="Emphasis"/>
          <w:rFonts w:eastAsia="MS Gothic"/>
          <w:highlight w:val="green"/>
        </w:rPr>
        <w:t>mapping escape routes</w:t>
      </w:r>
      <w:r w:rsidRPr="004B57BD">
        <w:rPr>
          <w:rStyle w:val="StyleUnderline"/>
          <w:highlight w:val="green"/>
        </w:rPr>
        <w:t xml:space="preserve"> and </w:t>
      </w:r>
      <w:r w:rsidRPr="004B57BD">
        <w:rPr>
          <w:rStyle w:val="Emphasis"/>
          <w:rFonts w:eastAsia="MS Gothic"/>
          <w:highlight w:val="green"/>
        </w:rPr>
        <w:t>counterattacks</w:t>
      </w:r>
      <w:r w:rsidRPr="00C27805">
        <w:rPr>
          <w:rStyle w:val="StyleUnderline"/>
        </w:rPr>
        <w:t xml:space="preserve"> that cannot be adequately understood in terms of structure or an understanding of language as an invariable system.</w:t>
      </w:r>
    </w:p>
    <w:p w14:paraId="32A4DDEC" w14:textId="77777777" w:rsidR="00A81811" w:rsidRDefault="00A81811" w:rsidP="00BD5F40">
      <w:pPr>
        <w:jc w:val="both"/>
        <w:rPr>
          <w:rStyle w:val="Emphasis"/>
          <w:rFonts w:eastAsia="MS Gothic"/>
          <w:highlight w:val="green"/>
        </w:rPr>
      </w:pPr>
      <w:r w:rsidRPr="00C842AA">
        <w:t xml:space="preserve">But </w:t>
      </w:r>
      <w:r w:rsidRPr="004B57BD">
        <w:rPr>
          <w:rStyle w:val="StyleUnderline"/>
          <w:highlight w:val="green"/>
        </w:rPr>
        <w:t>escaping the existing dominant social order on “lines of flight</w:t>
      </w:r>
      <w:r w:rsidRPr="00C27805">
        <w:rPr>
          <w:rStyle w:val="StyleUnderline"/>
        </w:rPr>
        <w:t>”</w:t>
      </w:r>
      <w:r w:rsidRPr="00C842AA">
        <w:t xml:space="preserve"> — given the volatile intensities they assert in the world — </w:t>
      </w:r>
      <w:r w:rsidRPr="004B57BD">
        <w:rPr>
          <w:rStyle w:val="Emphasis"/>
          <w:rFonts w:eastAsia="MS Gothic"/>
          <w:highlight w:val="green"/>
        </w:rPr>
        <w:t>carries a real danger</w:t>
      </w:r>
      <w:r>
        <w:t>. In A Thou</w:t>
      </w:r>
      <w:r w:rsidRPr="00C842AA">
        <w:t xml:space="preserve">sand Plateaus Deleuze and Guattari ([1980] 1987: 229) note </w:t>
      </w:r>
      <w:r w:rsidRPr="004B57BD">
        <w:rPr>
          <w:rStyle w:val="StyleUnderline"/>
          <w:highlight w:val="green"/>
        </w:rPr>
        <w:t xml:space="preserve">the risk of “the line of flight crossing the wall, getting out of the black holes, but </w:t>
      </w:r>
      <w:r w:rsidRPr="004B57BD">
        <w:rPr>
          <w:rStyle w:val="Emphasis"/>
          <w:rFonts w:eastAsia="MS Gothic"/>
          <w:highlight w:val="green"/>
        </w:rPr>
        <w:t>instead of connecting</w:t>
      </w:r>
      <w:r w:rsidRPr="004B57BD">
        <w:rPr>
          <w:rStyle w:val="StyleUnderline"/>
          <w:highlight w:val="green"/>
        </w:rPr>
        <w:t xml:space="preserve"> with other lines and each time augmenting its valence, </w:t>
      </w:r>
      <w:r w:rsidRPr="004B57BD">
        <w:rPr>
          <w:rStyle w:val="Emphasis"/>
          <w:rFonts w:eastAsia="MS Gothic"/>
          <w:highlight w:val="green"/>
        </w:rPr>
        <w:t>turns to destruction</w:t>
      </w:r>
      <w:r w:rsidRPr="00C27805">
        <w:rPr>
          <w:rStyle w:val="StyleUnderline"/>
        </w:rPr>
        <w:t xml:space="preserve">, </w:t>
      </w:r>
      <w:r w:rsidRPr="00C27805">
        <w:rPr>
          <w:rStyle w:val="Emphasis"/>
          <w:rFonts w:eastAsia="MS Gothic"/>
        </w:rPr>
        <w:t>abolition</w:t>
      </w:r>
      <w:r w:rsidRPr="00C27805">
        <w:rPr>
          <w:rStyle w:val="StyleUnderline"/>
        </w:rPr>
        <w:t xml:space="preserve"> pure and simple, </w:t>
      </w:r>
      <w:r w:rsidRPr="004B57BD">
        <w:rPr>
          <w:rStyle w:val="Emphasis"/>
          <w:rFonts w:eastAsia="MS Gothic"/>
          <w:highlight w:val="green"/>
        </w:rPr>
        <w:t>the passion of abolition</w:t>
      </w:r>
      <w:r w:rsidRPr="00C842AA">
        <w:t xml:space="preserve">.” Here, </w:t>
      </w:r>
      <w:r w:rsidRPr="00C27805">
        <w:rPr>
          <w:rStyle w:val="StyleUnderline"/>
        </w:rPr>
        <w:t xml:space="preserve">a </w:t>
      </w:r>
      <w:r w:rsidRPr="00C27805">
        <w:rPr>
          <w:rStyle w:val="Emphasis"/>
          <w:rFonts w:eastAsia="MS Gothic"/>
        </w:rPr>
        <w:t>restricted concept of abolition</w:t>
      </w:r>
      <w:r w:rsidRPr="00C27805">
        <w:rPr>
          <w:rStyle w:val="StyleUnderline"/>
        </w:rPr>
        <w:t xml:space="preserve">, understood simply as </w:t>
      </w:r>
      <w:r w:rsidRPr="004B57BD">
        <w:rPr>
          <w:rStyle w:val="StyleUnderline"/>
          <w:highlight w:val="green"/>
        </w:rPr>
        <w:t xml:space="preserve">the </w:t>
      </w:r>
      <w:r w:rsidRPr="004B57BD">
        <w:rPr>
          <w:rStyle w:val="Emphasis"/>
          <w:rFonts w:eastAsia="MS Gothic"/>
          <w:highlight w:val="green"/>
        </w:rPr>
        <w:t>destruction</w:t>
      </w:r>
      <w:r w:rsidRPr="004B57BD">
        <w:rPr>
          <w:rStyle w:val="StyleUnderline"/>
          <w:highlight w:val="green"/>
        </w:rPr>
        <w:t xml:space="preserve"> of the existing </w:t>
      </w:r>
      <w:r w:rsidRPr="004B57BD">
        <w:rPr>
          <w:rStyle w:val="Emphasis"/>
          <w:rFonts w:eastAsia="MS Gothic"/>
          <w:highlight w:val="green"/>
        </w:rPr>
        <w:t>social order</w:t>
      </w:r>
      <w:r w:rsidRPr="004B57BD">
        <w:rPr>
          <w:rStyle w:val="StyleUnderline"/>
          <w:highlight w:val="green"/>
        </w:rPr>
        <w:t xml:space="preserve">, runs the risk of transforming the “line of flight” into </w:t>
      </w:r>
      <w:r w:rsidRPr="004B57BD">
        <w:rPr>
          <w:rStyle w:val="Emphasis"/>
          <w:rFonts w:eastAsia="MS Gothic"/>
          <w:highlight w:val="green"/>
        </w:rPr>
        <w:t>a line of death</w:t>
      </w:r>
      <w:r>
        <w:t xml:space="preserve">. For this </w:t>
      </w:r>
      <w:proofErr w:type="gramStart"/>
      <w:r>
        <w:t>rea</w:t>
      </w:r>
      <w:r w:rsidRPr="00C842AA">
        <w:t>son</w:t>
      </w:r>
      <w:proofErr w:type="gramEnd"/>
      <w:r w:rsidRPr="00C842AA">
        <w:t xml:space="preserve"> </w:t>
      </w:r>
      <w:r w:rsidRPr="004B57BD">
        <w:rPr>
          <w:rStyle w:val="StyleUnderline"/>
          <w:highlight w:val="green"/>
        </w:rPr>
        <w:t xml:space="preserve">the issue of escape </w:t>
      </w:r>
      <w:r w:rsidRPr="004B57BD">
        <w:rPr>
          <w:rStyle w:val="Emphasis"/>
          <w:rFonts w:eastAsia="MS Gothic"/>
          <w:highlight w:val="green"/>
        </w:rPr>
        <w:t>must not stop at negation</w:t>
      </w:r>
      <w:r w:rsidRPr="004B57BD">
        <w:rPr>
          <w:rStyle w:val="StyleUnderline"/>
          <w:highlight w:val="green"/>
        </w:rPr>
        <w:t xml:space="preserve"> “pure and simple” but become one of construction and </w:t>
      </w:r>
      <w:r w:rsidRPr="004B57BD">
        <w:rPr>
          <w:rStyle w:val="Emphasis"/>
          <w:rFonts w:eastAsia="MS Gothic"/>
          <w:highlight w:val="green"/>
        </w:rPr>
        <w:t>the affirmation of life</w:t>
      </w:r>
      <w:r w:rsidRPr="00C842AA">
        <w:t xml:space="preserve">. And it is for this reason that </w:t>
      </w:r>
      <w:r w:rsidRPr="00C27805">
        <w:rPr>
          <w:rStyle w:val="StyleUnderline"/>
        </w:rPr>
        <w:t>the effort to connect “lines of flight” and to compose consistencies across these lines becomes a matter of politics: an affirmation of a politics of reconstruction as the immanent condition of abolition</w:t>
      </w:r>
      <w:r w:rsidRPr="00C842AA">
        <w:t>. Jackson ([1970] 1994: 328) wrote from prison: “</w:t>
      </w:r>
      <w:r w:rsidRPr="004B57BD">
        <w:rPr>
          <w:rStyle w:val="Emphasis"/>
          <w:rFonts w:eastAsia="MS Gothic"/>
          <w:highlight w:val="green"/>
        </w:rPr>
        <w:t>Don’t</w:t>
      </w:r>
      <w:r w:rsidRPr="004B57BD">
        <w:rPr>
          <w:rStyle w:val="StyleUnderline"/>
          <w:sz w:val="32"/>
          <w:szCs w:val="32"/>
          <w:highlight w:val="green"/>
        </w:rPr>
        <w:t xml:space="preserve"> mistake this as a message from George to Fay. It’s a message </w:t>
      </w:r>
      <w:r w:rsidRPr="004B57BD">
        <w:rPr>
          <w:rStyle w:val="Emphasis"/>
          <w:rFonts w:eastAsia="MS Gothic"/>
          <w:highlight w:val="green"/>
        </w:rPr>
        <w:t>from the hunted running blacks</w:t>
      </w:r>
      <w:r w:rsidRPr="004B57BD">
        <w:rPr>
          <w:rStyle w:val="StyleUnderline"/>
          <w:sz w:val="32"/>
          <w:szCs w:val="32"/>
          <w:highlight w:val="green"/>
        </w:rPr>
        <w:t xml:space="preserve"> to those people of this society who </w:t>
      </w:r>
      <w:r w:rsidRPr="004B57BD">
        <w:rPr>
          <w:rStyle w:val="Emphasis"/>
          <w:rFonts w:eastAsia="MS Gothic"/>
          <w:highlight w:val="green"/>
        </w:rPr>
        <w:t>profess</w:t>
      </w:r>
      <w:r w:rsidRPr="004B57BD">
        <w:rPr>
          <w:rStyle w:val="StyleUnderline"/>
          <w:sz w:val="32"/>
          <w:szCs w:val="32"/>
          <w:highlight w:val="green"/>
        </w:rPr>
        <w:t xml:space="preserve"> to want </w:t>
      </w:r>
      <w:r w:rsidRPr="004B57BD">
        <w:rPr>
          <w:rStyle w:val="StyleUnderline"/>
          <w:sz w:val="32"/>
          <w:szCs w:val="32"/>
          <w:highlight w:val="green"/>
        </w:rPr>
        <w:lastRenderedPageBreak/>
        <w:t xml:space="preserve">to </w:t>
      </w:r>
      <w:r w:rsidRPr="004B57BD">
        <w:rPr>
          <w:rStyle w:val="Emphasis"/>
          <w:rFonts w:eastAsia="MS Gothic"/>
          <w:highlight w:val="green"/>
        </w:rPr>
        <w:t>change the conditions that destroy life</w:t>
      </w:r>
      <w:r w:rsidRPr="00C27805">
        <w:rPr>
          <w:rStyle w:val="StyleUnderline"/>
        </w:rPr>
        <w:t>.</w:t>
      </w:r>
      <w:r w:rsidRPr="00C842AA">
        <w:t xml:space="preserve">” A collective imperative determines the reading of these letters—namely, the necessity to put them in connection with other lines. </w:t>
      </w:r>
      <w:r w:rsidRPr="004B57BD">
        <w:rPr>
          <w:rStyle w:val="StyleUnderline"/>
          <w:highlight w:val="green"/>
        </w:rPr>
        <w:t>The circulation of these letters in France during the</w:t>
      </w:r>
      <w:r w:rsidRPr="00C27805">
        <w:rPr>
          <w:rStyle w:val="StyleUnderline"/>
        </w:rPr>
        <w:t xml:space="preserve"> 19</w:t>
      </w:r>
      <w:r w:rsidRPr="004B57BD">
        <w:rPr>
          <w:rStyle w:val="StyleUnderline"/>
          <w:highlight w:val="green"/>
        </w:rPr>
        <w:t>70s</w:t>
      </w:r>
      <w:r w:rsidRPr="00C27805">
        <w:rPr>
          <w:rStyle w:val="StyleUnderline"/>
        </w:rPr>
        <w:t xml:space="preserve"> </w:t>
      </w:r>
      <w:r w:rsidRPr="004B57BD">
        <w:rPr>
          <w:rStyle w:val="StyleUnderline"/>
          <w:highlight w:val="green"/>
        </w:rPr>
        <w:t>offers a compelling example of how Jackson’s message insinuated itself into what would seem an unlikely arrangement of French philosophy</w:t>
      </w:r>
      <w:r w:rsidRPr="00C27805">
        <w:rPr>
          <w:rStyle w:val="StyleUnderline"/>
        </w:rPr>
        <w:t xml:space="preserve"> in the 1970s</w:t>
      </w:r>
      <w:r w:rsidRPr="00C842AA">
        <w:t xml:space="preserve">. </w:t>
      </w:r>
      <w:r>
        <w:rPr>
          <w:rStyle w:val="StyleUnderline"/>
        </w:rPr>
        <w:t xml:space="preserve">Yet </w:t>
      </w:r>
      <w:r w:rsidRPr="004B57BD">
        <w:rPr>
          <w:rStyle w:val="StyleUnderline"/>
          <w:highlight w:val="green"/>
        </w:rPr>
        <w:t xml:space="preserve">it is precisely in understanding that moment in French thought as an effort to </w:t>
      </w:r>
      <w:r w:rsidRPr="004B57BD">
        <w:rPr>
          <w:rStyle w:val="Emphasis"/>
          <w:rFonts w:eastAsia="MS Gothic"/>
          <w:highlight w:val="green"/>
        </w:rPr>
        <w:t>“change conditions that destroy life”</w:t>
      </w:r>
      <w:r w:rsidRPr="004B57BD">
        <w:rPr>
          <w:rStyle w:val="StyleUnderline"/>
          <w:highlight w:val="green"/>
        </w:rPr>
        <w:t xml:space="preserve"> that we gain a sense of how Jackson’s book arrives at its expressly stated destination</w:t>
      </w:r>
      <w:r w:rsidRPr="00C27805">
        <w:rPr>
          <w:rStyle w:val="StyleUnderline"/>
        </w:rPr>
        <w:t xml:space="preserve">. </w:t>
      </w:r>
      <w:r w:rsidRPr="004B57BD">
        <w:rPr>
          <w:rStyle w:val="StyleUnderline"/>
          <w:highlight w:val="green"/>
        </w:rPr>
        <w:t xml:space="preserve">In making the connection between Jackson’s line and the lines of Capitalism and Schizophrenia, Deleuze and his coauthors can be said to have </w:t>
      </w:r>
      <w:r w:rsidRPr="004B57BD">
        <w:rPr>
          <w:rStyle w:val="Emphasis"/>
          <w:rFonts w:eastAsia="MS Gothic"/>
          <w:highlight w:val="green"/>
        </w:rPr>
        <w:t>gotten the message.</w:t>
      </w:r>
    </w:p>
    <w:p w14:paraId="79E2624D" w14:textId="77777777" w:rsidR="00A81811" w:rsidRDefault="00A81811" w:rsidP="00BD5F40">
      <w:pPr>
        <w:jc w:val="both"/>
        <w:rPr>
          <w:rStyle w:val="Emphasis"/>
          <w:rFonts w:eastAsia="MS Gothic"/>
          <w:highlight w:val="green"/>
        </w:rPr>
      </w:pPr>
      <w:r>
        <w:rPr>
          <w:rStyle w:val="Emphasis"/>
          <w:rFonts w:eastAsia="MS Gothic"/>
          <w:highlight w:val="green"/>
        </w:rPr>
        <w:br w:type="page"/>
      </w:r>
    </w:p>
    <w:p w14:paraId="7CE20D52" w14:textId="1DBF372E" w:rsidR="00A81811" w:rsidRDefault="00A81811" w:rsidP="0069580F">
      <w:pPr>
        <w:pStyle w:val="Heading3"/>
      </w:pPr>
      <w:r>
        <w:lastRenderedPageBreak/>
        <w:t>Saldan</w:t>
      </w:r>
      <w:r w:rsidR="0069580F">
        <w:t>h</w:t>
      </w:r>
      <w:r>
        <w:t>a</w:t>
      </w:r>
    </w:p>
    <w:p w14:paraId="4BB4A9E4" w14:textId="77777777" w:rsidR="0069580F" w:rsidRPr="0069580F" w:rsidRDefault="0069580F" w:rsidP="0069580F"/>
    <w:p w14:paraId="0725EB9E" w14:textId="288106A6" w:rsidR="00A81811" w:rsidRDefault="00A81811" w:rsidP="00BD5F40">
      <w:pPr>
        <w:pStyle w:val="Heading4"/>
        <w:jc w:val="both"/>
      </w:pPr>
      <w:r>
        <w:t xml:space="preserve">By taking the fixity of race as its object, the </w:t>
      </w:r>
      <w:r w:rsidR="00936C56">
        <w:t>they</w:t>
      </w:r>
      <w:r>
        <w:t xml:space="preserve"> subtly re-center racial overdetermination rather than challenging it – this is the problem with dialectical, </w:t>
      </w:r>
      <w:proofErr w:type="spellStart"/>
      <w:r>
        <w:t>binaristic</w:t>
      </w:r>
      <w:proofErr w:type="spellEnd"/>
      <w:r>
        <w:t xml:space="preserve">, or phenomenological approaches to identity, which can only diagnose the status quo as it is rather than escape it. Acceptance of the </w:t>
      </w:r>
      <w:proofErr w:type="spellStart"/>
      <w:r>
        <w:t>facialized</w:t>
      </w:r>
      <w:proofErr w:type="spellEnd"/>
      <w:r>
        <w:t xml:space="preserve"> position in relation to the dominance of the White Man Face is always already a concession to power. </w:t>
      </w:r>
    </w:p>
    <w:p w14:paraId="54CCC45E" w14:textId="77777777" w:rsidR="00A81811" w:rsidRDefault="00A81811" w:rsidP="00BD5F40">
      <w:pPr>
        <w:jc w:val="both"/>
      </w:pPr>
      <w:r w:rsidRPr="00300966">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194</w:t>
      </w:r>
    </w:p>
    <w:p w14:paraId="4E963E49" w14:textId="77777777" w:rsidR="00A81811" w:rsidRDefault="00A81811" w:rsidP="00BD5F40">
      <w:pPr>
        <w:jc w:val="both"/>
      </w:pPr>
    </w:p>
    <w:p w14:paraId="74E06530" w14:textId="77777777" w:rsidR="00A81811" w:rsidRDefault="00A81811" w:rsidP="00BD5F40">
      <w:pPr>
        <w:jc w:val="both"/>
      </w:pPr>
      <w:r w:rsidRPr="00300966">
        <w:rPr>
          <w:rStyle w:val="StyleUnderline"/>
        </w:rPr>
        <w:t xml:space="preserve">My disagreement is not with Fanon’s and Martín </w:t>
      </w:r>
      <w:proofErr w:type="spellStart"/>
      <w:r w:rsidRPr="00300966">
        <w:rPr>
          <w:rStyle w:val="StyleUnderline"/>
        </w:rPr>
        <w:t>Alcoff’s</w:t>
      </w:r>
      <w:proofErr w:type="spellEnd"/>
      <w:r w:rsidRPr="00300966">
        <w:rPr>
          <w:rStyle w:val="StyleUnderline"/>
        </w:rPr>
        <w:t xml:space="preserve"> insistence on embodiment and emotion, but with </w:t>
      </w:r>
      <w:r w:rsidRPr="00300966">
        <w:rPr>
          <w:rStyle w:val="Emphasis"/>
          <w:rFonts w:eastAsia="MS Gothic"/>
        </w:rPr>
        <w:t>their reliance on</w:t>
      </w:r>
      <w:r w:rsidRPr="00300966">
        <w:rPr>
          <w:rStyle w:val="StyleUnderline"/>
        </w:rPr>
        <w:t xml:space="preserve"> a Hegelian notion of </w:t>
      </w:r>
      <w:r w:rsidRPr="00300966">
        <w:rPr>
          <w:rStyle w:val="Emphasis"/>
          <w:rFonts w:eastAsia="MS Gothic"/>
        </w:rPr>
        <w:t>recognition to explain encounter</w:t>
      </w:r>
      <w:r>
        <w:t xml:space="preserve">. Because of this </w:t>
      </w:r>
      <w:r w:rsidRPr="00300966">
        <w:rPr>
          <w:rStyle w:val="StyleUnderline"/>
        </w:rPr>
        <w:t xml:space="preserve">they tend to </w:t>
      </w:r>
      <w:r w:rsidRPr="00300966">
        <w:rPr>
          <w:rStyle w:val="Emphasis"/>
          <w:rFonts w:eastAsia="MS Gothic"/>
        </w:rPr>
        <w:t>treat white and nonwhite</w:t>
      </w:r>
      <w:r w:rsidRPr="00300966">
        <w:rPr>
          <w:rStyle w:val="StyleUnderline"/>
        </w:rPr>
        <w:t xml:space="preserve"> not only as a </w:t>
      </w:r>
      <w:r w:rsidRPr="00300966">
        <w:rPr>
          <w:rStyle w:val="Emphasis"/>
          <w:rFonts w:eastAsia="MS Gothic"/>
        </w:rPr>
        <w:t>dyad</w:t>
      </w:r>
      <w:r w:rsidRPr="00300966">
        <w:rPr>
          <w:rStyle w:val="StyleUnderline"/>
        </w:rPr>
        <w:t xml:space="preserve">, but as almost </w:t>
      </w:r>
      <w:r w:rsidRPr="00300966">
        <w:rPr>
          <w:rStyle w:val="Emphasis"/>
          <w:rFonts w:eastAsia="MS Gothic"/>
        </w:rPr>
        <w:t>naturally opposed entities</w:t>
      </w:r>
      <w:r>
        <w:t xml:space="preserve">. </w:t>
      </w:r>
      <w:r w:rsidRPr="00300966">
        <w:rPr>
          <w:rStyle w:val="StyleUnderline"/>
        </w:rPr>
        <w:t>There is</w:t>
      </w:r>
      <w:r>
        <w:t xml:space="preserve">, then, </w:t>
      </w:r>
      <w:r w:rsidRPr="00300966">
        <w:rPr>
          <w:rStyle w:val="Emphasis"/>
          <w:rFonts w:eastAsia="MS Gothic"/>
        </w:rPr>
        <w:t>little attention paid</w:t>
      </w:r>
      <w:r w:rsidRPr="00300966">
        <w:rPr>
          <w:rStyle w:val="StyleUnderline"/>
        </w:rPr>
        <w:t xml:space="preserve"> to the </w:t>
      </w:r>
      <w:r w:rsidRPr="00300966">
        <w:rPr>
          <w:rStyle w:val="Emphasis"/>
          <w:rFonts w:eastAsia="MS Gothic"/>
        </w:rPr>
        <w:t>complicated processes</w:t>
      </w:r>
      <w:r w:rsidRPr="00300966">
        <w:rPr>
          <w:rStyle w:val="StyleUnderline"/>
        </w:rPr>
        <w:t xml:space="preserve"> whereby </w:t>
      </w:r>
      <w:r w:rsidRPr="00300966">
        <w:rPr>
          <w:rStyle w:val="Emphasis"/>
          <w:rFonts w:eastAsia="MS Gothic"/>
        </w:rPr>
        <w:t>some racial formations become dominant</w:t>
      </w:r>
      <w:r>
        <w:t xml:space="preserve">, that is, </w:t>
      </w:r>
      <w:r w:rsidRPr="00300966">
        <w:rPr>
          <w:rStyle w:val="Emphasis"/>
          <w:rFonts w:eastAsia="MS Gothic"/>
        </w:rPr>
        <w:t>how racial formations emerge</w:t>
      </w:r>
      <w:r w:rsidRPr="00300966">
        <w:rPr>
          <w:rStyle w:val="StyleUnderline"/>
        </w:rPr>
        <w:t xml:space="preserve"> from </w:t>
      </w:r>
      <w:r w:rsidRPr="00300966">
        <w:rPr>
          <w:rStyle w:val="Emphasis"/>
          <w:rFonts w:eastAsia="MS Gothic"/>
        </w:rPr>
        <w:t>material conditions</w:t>
      </w:r>
      <w:r w:rsidRPr="00300966">
        <w:rPr>
          <w:rStyle w:val="StyleUnderline"/>
        </w:rPr>
        <w:t xml:space="preserve"> and </w:t>
      </w:r>
      <w:r w:rsidRPr="00300966">
        <w:rPr>
          <w:rStyle w:val="Emphasis"/>
          <w:rFonts w:eastAsia="MS Gothic"/>
        </w:rPr>
        <w:t>collective interactions</w:t>
      </w:r>
      <w:r w:rsidRPr="00300966">
        <w:rPr>
          <w:rStyle w:val="StyleUnderline"/>
        </w:rPr>
        <w:t xml:space="preserve">, which greatly </w:t>
      </w:r>
      <w:r w:rsidRPr="00300966">
        <w:rPr>
          <w:rStyle w:val="Emphasis"/>
          <w:rFonts w:eastAsia="MS Gothic"/>
        </w:rPr>
        <w:t>exceed the spatiality</w:t>
      </w:r>
      <w:r w:rsidRPr="00300966">
        <w:rPr>
          <w:rStyle w:val="StyleUnderline"/>
        </w:rPr>
        <w:t xml:space="preserve"> of </w:t>
      </w:r>
      <w:proofErr w:type="spellStart"/>
      <w:r w:rsidRPr="00300966">
        <w:rPr>
          <w:rStyle w:val="Emphasis"/>
          <w:rFonts w:eastAsia="MS Gothic"/>
        </w:rPr>
        <w:t>self versus</w:t>
      </w:r>
      <w:proofErr w:type="spellEnd"/>
      <w:r w:rsidRPr="00300966">
        <w:rPr>
          <w:rStyle w:val="Emphasis"/>
          <w:rFonts w:eastAsia="MS Gothic"/>
        </w:rPr>
        <w:t xml:space="preserve"> other</w:t>
      </w:r>
      <w:r>
        <w:t xml:space="preserve">. Deleuze and Guattari’s concept of faciality is not based on an intersubjective dialectics enlarged to world-historical scope. In fact, Deleuze and Guattari strongly distance themselves from phenomenology and psychoanalysis. First of all, for them, </w:t>
      </w:r>
      <w:r w:rsidRPr="00300966">
        <w:rPr>
          <w:rStyle w:val="StyleUnderline"/>
        </w:rPr>
        <w:t xml:space="preserve">it isn’t consciousness but </w:t>
      </w:r>
      <w:r w:rsidRPr="00300966">
        <w:rPr>
          <w:rStyle w:val="Emphasis"/>
          <w:rFonts w:eastAsia="MS Gothic"/>
        </w:rPr>
        <w:t>an abstract machine of faciality</w:t>
      </w:r>
      <w:r w:rsidRPr="00300966">
        <w:rPr>
          <w:rStyle w:val="StyleUnderline"/>
        </w:rPr>
        <w:t xml:space="preserve"> that arranges bodies into relations of power</w:t>
      </w:r>
      <w:r>
        <w:t xml:space="preserve">. And second, </w:t>
      </w:r>
      <w:r w:rsidRPr="00300966">
        <w:rPr>
          <w:rStyle w:val="StyleUnderline"/>
        </w:rPr>
        <w:t xml:space="preserve">faciality </w:t>
      </w:r>
      <w:r w:rsidRPr="00300966">
        <w:rPr>
          <w:rStyle w:val="Emphasis"/>
          <w:rFonts w:eastAsia="MS Gothic"/>
        </w:rPr>
        <w:t>constantly invents new faces</w:t>
      </w:r>
      <w:r w:rsidRPr="00300966">
        <w:rPr>
          <w:rStyle w:val="StyleUnderline"/>
        </w:rPr>
        <w:t xml:space="preserve"> to </w:t>
      </w:r>
      <w:r w:rsidRPr="00300966">
        <w:rPr>
          <w:rStyle w:val="Emphasis"/>
          <w:rFonts w:eastAsia="MS Gothic"/>
        </w:rPr>
        <w:t>capture deviant bodies</w:t>
      </w:r>
      <w:r w:rsidRPr="00300966">
        <w:rPr>
          <w:rStyle w:val="StyleUnderline"/>
        </w:rPr>
        <w:t xml:space="preserve">, </w:t>
      </w:r>
      <w:r w:rsidRPr="00300966">
        <w:rPr>
          <w:rStyle w:val="Emphasis"/>
          <w:rFonts w:eastAsia="MS Gothic"/>
        </w:rPr>
        <w:t>multiplying possible positions</w:t>
      </w:r>
      <w:r w:rsidRPr="00300966">
        <w:rPr>
          <w:rStyle w:val="StyleUnderline"/>
        </w:rPr>
        <w:t xml:space="preserve"> far </w:t>
      </w:r>
      <w:r w:rsidRPr="00300966">
        <w:rPr>
          <w:rStyle w:val="Emphasis"/>
          <w:rFonts w:eastAsia="MS Gothic"/>
        </w:rPr>
        <w:t>beyond any binaries such as black/white</w:t>
      </w:r>
      <w:r w:rsidRPr="00300966">
        <w:rPr>
          <w:rStyle w:val="StyleUnderline"/>
        </w:rPr>
        <w:t xml:space="preserve"> (though binarization can be an important effect)</w:t>
      </w:r>
      <w:r>
        <w:t xml:space="preserve">. That is precisely its strength. There are thousands of encounters, thousands of trains. Deleuze and Guattari believe </w:t>
      </w:r>
      <w:r w:rsidRPr="00300966">
        <w:rPr>
          <w:rStyle w:val="StyleUnderline"/>
        </w:rPr>
        <w:t>faciality’s imperialism arose with institutional Christianity</w:t>
      </w:r>
      <w:r>
        <w:t xml:space="preserve">. Being imposed in lands populated by different phenotypes, </w:t>
      </w:r>
      <w:r w:rsidRPr="00300966">
        <w:rPr>
          <w:rStyle w:val="StyleUnderline"/>
        </w:rPr>
        <w:t xml:space="preserve">faciality became a matter of </w:t>
      </w:r>
      <w:r w:rsidRPr="00300966">
        <w:rPr>
          <w:rStyle w:val="Emphasis"/>
          <w:rFonts w:eastAsia="MS Gothic"/>
        </w:rPr>
        <w:t>imperialist racialization</w:t>
      </w:r>
      <w:r>
        <w:t xml:space="preserve">. That faciality originated in Renaissance humanism and depictions of Jesus seems a plausible if one-sided interpretation. It is less relevant than Deleuze and Guattari’s unusual theory of contemporary racism: </w:t>
      </w:r>
      <w:r w:rsidRPr="00300966">
        <w:rPr>
          <w:rStyle w:val="StyleUnderline"/>
        </w:rPr>
        <w:t>If the face is in fact Christ</w:t>
      </w:r>
      <w:r>
        <w:t xml:space="preserve">, in other words, </w:t>
      </w:r>
      <w:r w:rsidRPr="00300966">
        <w:rPr>
          <w:rStyle w:val="Emphasis"/>
          <w:rFonts w:eastAsia="MS Gothic"/>
        </w:rPr>
        <w:t>your average ordinary White Man</w:t>
      </w:r>
      <w:r w:rsidRPr="00300966">
        <w:rPr>
          <w:rStyle w:val="StyleUnderline"/>
        </w:rPr>
        <w:t xml:space="preserve">, then </w:t>
      </w:r>
      <w:r w:rsidRPr="00300966">
        <w:rPr>
          <w:rStyle w:val="Emphasis"/>
          <w:rFonts w:eastAsia="MS Gothic"/>
        </w:rPr>
        <w:t>the first deviances</w:t>
      </w:r>
      <w:r w:rsidRPr="00300966">
        <w:rPr>
          <w:rStyle w:val="StyleUnderline"/>
        </w:rPr>
        <w:t xml:space="preserve">, the first divergence-types, are </w:t>
      </w:r>
      <w:r w:rsidRPr="00300966">
        <w:rPr>
          <w:rStyle w:val="Emphasis"/>
          <w:rFonts w:eastAsia="MS Gothic"/>
        </w:rPr>
        <w:t>racial</w:t>
      </w:r>
      <w:r w:rsidRPr="00300966">
        <w:rPr>
          <w:rStyle w:val="StyleUnderline"/>
        </w:rPr>
        <w:t xml:space="preserve">: </w:t>
      </w:r>
      <w:r w:rsidRPr="00300966">
        <w:rPr>
          <w:rStyle w:val="Emphasis"/>
          <w:rFonts w:eastAsia="MS Gothic"/>
        </w:rPr>
        <w:t>yellow</w:t>
      </w:r>
      <w:r w:rsidRPr="00300966">
        <w:rPr>
          <w:rStyle w:val="StyleUnderline"/>
        </w:rPr>
        <w:t xml:space="preserve"> man, </w:t>
      </w:r>
      <w:r w:rsidRPr="00300966">
        <w:rPr>
          <w:rStyle w:val="Emphasis"/>
          <w:rFonts w:eastAsia="MS Gothic"/>
        </w:rPr>
        <w:t>black</w:t>
      </w:r>
      <w:r w:rsidRPr="00300966">
        <w:rPr>
          <w:rStyle w:val="StyleUnderline"/>
        </w:rPr>
        <w:t xml:space="preserve"> man, men in the second or third category</w:t>
      </w:r>
      <w:r>
        <w:t xml:space="preserve">. They are also inscribed on the [white] wall [of signification], distributed by the [black] hole [of subjectivity]. </w:t>
      </w:r>
      <w:r w:rsidRPr="00300966">
        <w:rPr>
          <w:rStyle w:val="StyleUnderline"/>
        </w:rPr>
        <w:t xml:space="preserve">They must be Christianized, in other words, </w:t>
      </w:r>
      <w:proofErr w:type="spellStart"/>
      <w:r w:rsidRPr="00300966">
        <w:rPr>
          <w:rStyle w:val="StyleUnderline"/>
        </w:rPr>
        <w:t>facialized</w:t>
      </w:r>
      <w:proofErr w:type="spellEnd"/>
      <w:r>
        <w:t xml:space="preserve">. </w:t>
      </w:r>
      <w:r w:rsidRPr="00300966">
        <w:rPr>
          <w:rStyle w:val="StyleUnderline"/>
        </w:rPr>
        <w:t>European racism as the white man’s claim has never operated by exclusion, or by the designation of someone as Other: it is instead in primitive societies that the stranger is grasped as an “other</w:t>
      </w:r>
      <w:r>
        <w:t xml:space="preserve">.” </w:t>
      </w:r>
      <w:r w:rsidRPr="00300966">
        <w:rPr>
          <w:rStyle w:val="StyleUnderline"/>
        </w:rPr>
        <w:t xml:space="preserve">Racism </w:t>
      </w:r>
      <w:r w:rsidRPr="00300966">
        <w:rPr>
          <w:rStyle w:val="Emphasis"/>
          <w:rFonts w:eastAsia="MS Gothic"/>
        </w:rPr>
        <w:t>operates by the determination of degrees of deviance</w:t>
      </w:r>
      <w:r w:rsidRPr="00300966">
        <w:rPr>
          <w:rStyle w:val="StyleUnderline"/>
        </w:rPr>
        <w:t xml:space="preserve"> in relation to </w:t>
      </w:r>
      <w:r w:rsidRPr="00300966">
        <w:rPr>
          <w:rStyle w:val="Emphasis"/>
          <w:rFonts w:eastAsia="MS Gothic"/>
        </w:rPr>
        <w:t>the White-Man face</w:t>
      </w:r>
      <w:r w:rsidRPr="00300966">
        <w:rPr>
          <w:rStyle w:val="StyleUnderline"/>
        </w:rPr>
        <w:t xml:space="preserve">, which endeavors to </w:t>
      </w:r>
      <w:r w:rsidRPr="00300966">
        <w:rPr>
          <w:rStyle w:val="Emphasis"/>
          <w:rFonts w:eastAsia="MS Gothic"/>
        </w:rPr>
        <w:t>integrate nonconforming traits</w:t>
      </w:r>
      <w:r w:rsidRPr="00300966">
        <w:rPr>
          <w:rStyle w:val="StyleUnderline"/>
        </w:rPr>
        <w:t xml:space="preserve"> into </w:t>
      </w:r>
      <w:r w:rsidRPr="00300966">
        <w:rPr>
          <w:rStyle w:val="Emphasis"/>
          <w:rFonts w:eastAsia="MS Gothic"/>
        </w:rPr>
        <w:t>increasingly eccentric</w:t>
      </w:r>
      <w:r w:rsidRPr="00300966">
        <w:rPr>
          <w:rStyle w:val="StyleUnderline"/>
        </w:rPr>
        <w:t xml:space="preserve"> and </w:t>
      </w:r>
      <w:r w:rsidRPr="00300966">
        <w:rPr>
          <w:rStyle w:val="Emphasis"/>
          <w:rFonts w:eastAsia="MS Gothic"/>
        </w:rPr>
        <w:t>backward waves,</w:t>
      </w:r>
      <w:r w:rsidRPr="00300966">
        <w:rPr>
          <w:rStyle w:val="StyleUnderline"/>
        </w:rPr>
        <w:t xml:space="preserve"> sometimes </w:t>
      </w:r>
      <w:r w:rsidRPr="00300966">
        <w:rPr>
          <w:rStyle w:val="Emphasis"/>
          <w:rFonts w:eastAsia="MS Gothic"/>
        </w:rPr>
        <w:t>tolerating them</w:t>
      </w:r>
      <w:r w:rsidRPr="00300966">
        <w:rPr>
          <w:rStyle w:val="StyleUnderline"/>
        </w:rPr>
        <w:t xml:space="preserve"> at given places </w:t>
      </w:r>
      <w:r w:rsidRPr="00300966">
        <w:rPr>
          <w:rStyle w:val="Emphasis"/>
          <w:rFonts w:eastAsia="MS Gothic"/>
        </w:rPr>
        <w:t>under given conditions</w:t>
      </w:r>
      <w:r w:rsidRPr="00300966">
        <w:rPr>
          <w:rStyle w:val="StyleUnderline"/>
        </w:rPr>
        <w:t xml:space="preserve">, in a given </w:t>
      </w:r>
      <w:r w:rsidRPr="00300966">
        <w:rPr>
          <w:rStyle w:val="Emphasis"/>
          <w:rFonts w:eastAsia="MS Gothic"/>
        </w:rPr>
        <w:t>ghetto</w:t>
      </w:r>
      <w:r w:rsidRPr="00300966">
        <w:rPr>
          <w:rStyle w:val="StyleUnderline"/>
        </w:rPr>
        <w:t xml:space="preserve">, sometimes </w:t>
      </w:r>
      <w:r w:rsidRPr="00300966">
        <w:rPr>
          <w:rStyle w:val="Emphasis"/>
          <w:rFonts w:eastAsia="MS Gothic"/>
        </w:rPr>
        <w:t>erasing them from the wall</w:t>
      </w:r>
      <w:r w:rsidRPr="00300966">
        <w:rPr>
          <w:rStyle w:val="StyleUnderline"/>
        </w:rPr>
        <w:t xml:space="preserve">, which </w:t>
      </w:r>
      <w:r w:rsidRPr="00300966">
        <w:rPr>
          <w:rStyle w:val="Emphasis"/>
          <w:rFonts w:eastAsia="MS Gothic"/>
        </w:rPr>
        <w:t>never abides alterity</w:t>
      </w:r>
      <w:r w:rsidRPr="00300966">
        <w:rPr>
          <w:rStyle w:val="StyleUnderline"/>
        </w:rPr>
        <w:t xml:space="preserve"> (it’s a </w:t>
      </w:r>
      <w:r w:rsidRPr="00300966">
        <w:rPr>
          <w:rStyle w:val="Emphasis"/>
          <w:rFonts w:eastAsia="MS Gothic"/>
        </w:rPr>
        <w:t>Jew</w:t>
      </w:r>
      <w:r w:rsidRPr="00300966">
        <w:rPr>
          <w:rStyle w:val="StyleUnderline"/>
        </w:rPr>
        <w:t xml:space="preserve">, it’s an </w:t>
      </w:r>
      <w:r w:rsidRPr="00300966">
        <w:rPr>
          <w:rStyle w:val="Emphasis"/>
          <w:rFonts w:eastAsia="MS Gothic"/>
        </w:rPr>
        <w:t>Arab</w:t>
      </w:r>
      <w:r w:rsidRPr="00300966">
        <w:rPr>
          <w:rStyle w:val="StyleUnderline"/>
        </w:rPr>
        <w:t xml:space="preserve">, it’s a </w:t>
      </w:r>
      <w:r w:rsidRPr="00300966">
        <w:rPr>
          <w:rStyle w:val="Emphasis"/>
          <w:rFonts w:eastAsia="MS Gothic"/>
        </w:rPr>
        <w:t>Negro</w:t>
      </w:r>
      <w:r w:rsidRPr="00300966">
        <w:rPr>
          <w:rStyle w:val="StyleUnderline"/>
        </w:rPr>
        <w:t xml:space="preserve">, it’s a </w:t>
      </w:r>
      <w:r w:rsidRPr="00300966">
        <w:rPr>
          <w:rStyle w:val="Emphasis"/>
          <w:rFonts w:eastAsia="MS Gothic"/>
        </w:rPr>
        <w:t>lunatic</w:t>
      </w:r>
      <w:r w:rsidRPr="00300966">
        <w:rPr>
          <w:rStyle w:val="StyleUnderline"/>
        </w:rPr>
        <w:t xml:space="preserve"> . . .)</w:t>
      </w:r>
      <w:r>
        <w:t xml:space="preserve">. </w:t>
      </w:r>
      <w:r w:rsidRPr="00300966">
        <w:rPr>
          <w:rStyle w:val="StyleUnderline"/>
        </w:rPr>
        <w:t xml:space="preserve">From the viewpoint of racism, there is no exterior, there are no people on the outside. There are only </w:t>
      </w:r>
      <w:r w:rsidRPr="00300966">
        <w:rPr>
          <w:rStyle w:val="Emphasis"/>
          <w:rFonts w:eastAsia="MS Gothic"/>
        </w:rPr>
        <w:t>people who should be like us</w:t>
      </w:r>
      <w:r w:rsidRPr="00300966">
        <w:rPr>
          <w:rStyle w:val="StyleUnderline"/>
        </w:rPr>
        <w:t xml:space="preserve"> and </w:t>
      </w:r>
      <w:r w:rsidRPr="00300966">
        <w:rPr>
          <w:rStyle w:val="Emphasis"/>
          <w:rFonts w:eastAsia="MS Gothic"/>
        </w:rPr>
        <w:t>whose crime it is not to be</w:t>
      </w:r>
      <w:r>
        <w:t xml:space="preserve">. 5 For </w:t>
      </w:r>
      <w:proofErr w:type="spellStart"/>
      <w:r>
        <w:t>Anjuna’s</w:t>
      </w:r>
      <w:proofErr w:type="spellEnd"/>
      <w:r>
        <w:t xml:space="preserve"> </w:t>
      </w:r>
      <w:proofErr w:type="spellStart"/>
      <w:r>
        <w:t>psy</w:t>
      </w:r>
      <w:proofErr w:type="spellEnd"/>
      <w:r>
        <w:t xml:space="preserve">-trance </w:t>
      </w:r>
      <w:r>
        <w:lastRenderedPageBreak/>
        <w:t xml:space="preserve">parties, there were “no people on the outside.” Locals, domestic tourists, charter tourists, and beggars would join the white Goa freaks on the dance floor, sometimes even in Nine Bar. In fact, as with the United Colors of Benetton, it will be remembered that the rhetoric of PLUR demonstrated faciality’s inclusiveness— the parties were supposed to be open to all. But immediately, the faciality machine would place all bodies in relation to the Goa freak standard, both spatiotemporally and subjectively, measuring their acceptability through increasingly meticulous signs: sociochemical monitoring, scene savviness, chillum circles, sexual attractiveness. Many </w:t>
      </w:r>
      <w:proofErr w:type="spellStart"/>
      <w:r>
        <w:t>nonfreaks</w:t>
      </w:r>
      <w:proofErr w:type="spellEnd"/>
      <w:r>
        <w:t xml:space="preserve"> felt uneasy being pigeonholed like this— especially domestic tourists, who would retreat to the darker corners. The result was viscosity, bodies temporarily becoming impenetrable— more or less. </w:t>
      </w:r>
      <w:r w:rsidRPr="00694FAB">
        <w:rPr>
          <w:rStyle w:val="StyleUnderline"/>
          <w:sz w:val="32"/>
          <w:szCs w:val="32"/>
        </w:rPr>
        <w:t xml:space="preserve">It would seem to me that to understand </w:t>
      </w:r>
      <w:r w:rsidRPr="00694FAB">
        <w:rPr>
          <w:rStyle w:val="Emphasis"/>
          <w:rFonts w:eastAsia="MS Gothic"/>
        </w:rPr>
        <w:t>the intricate hierarchies of racism</w:t>
      </w:r>
      <w:r w:rsidRPr="00694FAB">
        <w:rPr>
          <w:rStyle w:val="StyleUnderline"/>
          <w:sz w:val="32"/>
          <w:szCs w:val="32"/>
        </w:rPr>
        <w:t xml:space="preserve">, a framework that allows for </w:t>
      </w:r>
      <w:r w:rsidRPr="00694FAB">
        <w:rPr>
          <w:rStyle w:val="Emphasis"/>
          <w:rFonts w:eastAsia="MS Gothic"/>
        </w:rPr>
        <w:t>gradual</w:t>
      </w:r>
      <w:r w:rsidRPr="00694FAB">
        <w:rPr>
          <w:rStyle w:val="StyleUnderline"/>
          <w:sz w:val="32"/>
          <w:szCs w:val="32"/>
        </w:rPr>
        <w:t xml:space="preserve"> and </w:t>
      </w:r>
      <w:r w:rsidRPr="00694FAB">
        <w:rPr>
          <w:rStyle w:val="Emphasis"/>
          <w:rFonts w:eastAsia="MS Gothic"/>
        </w:rPr>
        <w:t>multidimensional deviances</w:t>
      </w:r>
      <w:r w:rsidRPr="00694FAB">
        <w:rPr>
          <w:rStyle w:val="StyleUnderline"/>
          <w:sz w:val="32"/>
          <w:szCs w:val="32"/>
        </w:rPr>
        <w:t xml:space="preserve"> is </w:t>
      </w:r>
      <w:r w:rsidRPr="00694FAB">
        <w:rPr>
          <w:rStyle w:val="Emphasis"/>
          <w:rFonts w:eastAsia="MS Gothic"/>
        </w:rPr>
        <w:t>preferable to a dialectical model</w:t>
      </w:r>
      <w:r>
        <w:t xml:space="preserve">. </w:t>
      </w:r>
      <w:r w:rsidRPr="00694FAB">
        <w:rPr>
          <w:rStyle w:val="StyleUnderline"/>
        </w:rPr>
        <w:t>Faciality</w:t>
      </w:r>
      <w:r>
        <w:t xml:space="preserve"> also </w:t>
      </w:r>
      <w:r w:rsidRPr="00694FAB">
        <w:rPr>
          <w:rStyle w:val="StyleUnderline"/>
        </w:rPr>
        <w:t xml:space="preserve">explains why after colonialism, with television and tourism, there is </w:t>
      </w:r>
      <w:r w:rsidRPr="00694FAB">
        <w:rPr>
          <w:rStyle w:val="Emphasis"/>
          <w:rFonts w:eastAsia="MS Gothic"/>
        </w:rPr>
        <w:t>scarcely place left</w:t>
      </w:r>
      <w:r w:rsidRPr="00694FAB">
        <w:rPr>
          <w:rStyle w:val="StyleUnderline"/>
        </w:rPr>
        <w:t xml:space="preserve"> for any </w:t>
      </w:r>
      <w:r w:rsidRPr="00694FAB">
        <w:rPr>
          <w:rStyle w:val="Emphasis"/>
          <w:rFonts w:eastAsia="MS Gothic"/>
        </w:rPr>
        <w:t>“dark others.”</w:t>
      </w:r>
      <w:r>
        <w:t xml:space="preserve"> </w:t>
      </w:r>
      <w:r w:rsidRPr="00694FAB">
        <w:rPr>
          <w:rStyle w:val="Emphasis"/>
          <w:rFonts w:eastAsia="MS Gothic"/>
        </w:rPr>
        <w:t xml:space="preserve">Everyone is included; everyone is </w:t>
      </w:r>
      <w:proofErr w:type="spellStart"/>
      <w:r w:rsidRPr="00694FAB">
        <w:rPr>
          <w:rStyle w:val="Emphasis"/>
          <w:rFonts w:eastAsia="MS Gothic"/>
        </w:rPr>
        <w:t>facialized</w:t>
      </w:r>
      <w:proofErr w:type="spellEnd"/>
      <w:r>
        <w:t xml:space="preserve">. At the same time, </w:t>
      </w:r>
      <w:r w:rsidRPr="00694FAB">
        <w:rPr>
          <w:rStyle w:val="StyleUnderline"/>
        </w:rPr>
        <w:t xml:space="preserve">Euro-American ways of life </w:t>
      </w:r>
      <w:r w:rsidRPr="00694FAB">
        <w:rPr>
          <w:rStyle w:val="Emphasis"/>
          <w:rFonts w:eastAsia="MS Gothic"/>
        </w:rPr>
        <w:t>continue to spread</w:t>
      </w:r>
      <w:r w:rsidRPr="00694FAB">
        <w:rPr>
          <w:rStyle w:val="StyleUnderline"/>
        </w:rPr>
        <w:t xml:space="preserve">, and </w:t>
      </w:r>
      <w:r w:rsidRPr="00694FAB">
        <w:rPr>
          <w:rStyle w:val="Emphasis"/>
          <w:rFonts w:eastAsia="MS Gothic"/>
        </w:rPr>
        <w:t>White Man</w:t>
      </w:r>
      <w:r w:rsidRPr="00694FAB">
        <w:rPr>
          <w:rStyle w:val="StyleUnderline"/>
        </w:rPr>
        <w:t xml:space="preserve"> (Elvis Presley, Sylvester Stallone, David Beckham) remains </w:t>
      </w:r>
      <w:r w:rsidRPr="00694FAB">
        <w:rPr>
          <w:rStyle w:val="Emphasis"/>
          <w:rFonts w:eastAsia="MS Gothic"/>
        </w:rPr>
        <w:t>the global standard</w:t>
      </w:r>
      <w:r w:rsidRPr="00694FAB">
        <w:rPr>
          <w:rStyle w:val="StyleUnderline"/>
        </w:rPr>
        <w:t xml:space="preserve"> against which </w:t>
      </w:r>
      <w:r w:rsidRPr="00694FAB">
        <w:rPr>
          <w:rStyle w:val="Emphasis"/>
          <w:rFonts w:eastAsia="MS Gothic"/>
        </w:rPr>
        <w:t>all other faces are forced to compete</w:t>
      </w:r>
      <w:r w:rsidRPr="00694FAB">
        <w:rPr>
          <w:rStyle w:val="StyleUnderline"/>
        </w:rPr>
        <w:t xml:space="preserve">. What this account of racism has in common with the </w:t>
      </w:r>
      <w:proofErr w:type="spellStart"/>
      <w:r w:rsidRPr="00694FAB">
        <w:rPr>
          <w:rStyle w:val="StyleUnderline"/>
        </w:rPr>
        <w:t>Fanonian</w:t>
      </w:r>
      <w:proofErr w:type="spellEnd"/>
      <w:r w:rsidRPr="00694FAB">
        <w:rPr>
          <w:rStyle w:val="StyleUnderline"/>
        </w:rPr>
        <w:t xml:space="preserve"> is that </w:t>
      </w:r>
      <w:r w:rsidRPr="00694FAB">
        <w:rPr>
          <w:rStyle w:val="Emphasis"/>
          <w:rFonts w:eastAsia="MS Gothic"/>
        </w:rPr>
        <w:t>whiteness is the norm</w:t>
      </w:r>
      <w:r w:rsidRPr="00694FAB">
        <w:rPr>
          <w:rStyle w:val="StyleUnderline"/>
        </w:rPr>
        <w:t>, even in our “post”-colonial era</w:t>
      </w:r>
      <w:r w:rsidRPr="00694177">
        <w:t xml:space="preserve">. </w:t>
      </w:r>
      <w:r w:rsidRPr="00694FAB">
        <w:rPr>
          <w:rStyle w:val="StyleUnderline"/>
        </w:rPr>
        <w:t>Where it differs</w:t>
      </w:r>
      <w:r w:rsidRPr="00694177">
        <w:t xml:space="preserve">, however, </w:t>
      </w:r>
      <w:r w:rsidRPr="00694FAB">
        <w:rPr>
          <w:rStyle w:val="StyleUnderline"/>
        </w:rPr>
        <w:t xml:space="preserve">is that </w:t>
      </w:r>
      <w:r w:rsidRPr="00694FAB">
        <w:rPr>
          <w:rStyle w:val="Emphasis"/>
          <w:rFonts w:eastAsia="MS Gothic"/>
        </w:rPr>
        <w:t>deviance is based not</w:t>
      </w:r>
      <w:r w:rsidRPr="00694FAB">
        <w:rPr>
          <w:rStyle w:val="StyleUnderline"/>
        </w:rPr>
        <w:t xml:space="preserve"> on lack of </w:t>
      </w:r>
      <w:r w:rsidRPr="00694FAB">
        <w:rPr>
          <w:rStyle w:val="Emphasis"/>
          <w:rFonts w:eastAsia="MS Gothic"/>
        </w:rPr>
        <w:t>recognition</w:t>
      </w:r>
      <w:r w:rsidRPr="00694FAB">
        <w:rPr>
          <w:rStyle w:val="StyleUnderline"/>
        </w:rPr>
        <w:t xml:space="preserve"> or </w:t>
      </w:r>
      <w:r w:rsidRPr="00694FAB">
        <w:rPr>
          <w:rStyle w:val="Emphasis"/>
          <w:rFonts w:eastAsia="MS Gothic"/>
        </w:rPr>
        <w:t>negation</w:t>
      </w:r>
      <w:r w:rsidRPr="00694FAB">
        <w:rPr>
          <w:rStyle w:val="StyleUnderline"/>
        </w:rPr>
        <w:t xml:space="preserve"> or </w:t>
      </w:r>
      <w:r w:rsidRPr="00694FAB">
        <w:rPr>
          <w:rStyle w:val="Emphasis"/>
          <w:rFonts w:eastAsia="MS Gothic"/>
        </w:rPr>
        <w:t>annihilation of the other</w:t>
      </w:r>
      <w:r w:rsidRPr="00694FAB">
        <w:rPr>
          <w:rStyle w:val="StyleUnderline"/>
        </w:rPr>
        <w:t xml:space="preserve">, but on </w:t>
      </w:r>
      <w:r w:rsidRPr="00694FAB">
        <w:rPr>
          <w:rStyle w:val="Emphasis"/>
          <w:rFonts w:eastAsia="MS Gothic"/>
        </w:rPr>
        <w:t>subtle machinic differentiations</w:t>
      </w:r>
      <w:r w:rsidRPr="00694FAB">
        <w:rPr>
          <w:rStyle w:val="StyleUnderline"/>
        </w:rPr>
        <w:t xml:space="preserve"> and </w:t>
      </w:r>
      <w:proofErr w:type="spellStart"/>
      <w:r w:rsidRPr="00694FAB">
        <w:rPr>
          <w:rStyle w:val="Emphasis"/>
          <w:rFonts w:eastAsia="MS Gothic"/>
        </w:rPr>
        <w:t>territorializations</w:t>
      </w:r>
      <w:proofErr w:type="spellEnd"/>
      <w:r w:rsidRPr="00694177">
        <w:t xml:space="preserve">. </w:t>
      </w:r>
      <w:r w:rsidRPr="00694FAB">
        <w:rPr>
          <w:rStyle w:val="StyleUnderline"/>
        </w:rPr>
        <w:t xml:space="preserve">The </w:t>
      </w:r>
      <w:r w:rsidRPr="00694FAB">
        <w:rPr>
          <w:rStyle w:val="Emphasis"/>
          <w:rFonts w:eastAsia="MS Gothic"/>
        </w:rPr>
        <w:t>virtual structures</w:t>
      </w:r>
      <w:r w:rsidRPr="00694FAB">
        <w:rPr>
          <w:rStyle w:val="StyleUnderline"/>
        </w:rPr>
        <w:t xml:space="preserve"> behind </w:t>
      </w:r>
      <w:r w:rsidRPr="00694FAB">
        <w:rPr>
          <w:rStyle w:val="Emphasis"/>
          <w:rFonts w:eastAsia="MS Gothic"/>
        </w:rPr>
        <w:t>racial formations</w:t>
      </w:r>
      <w:r w:rsidRPr="00694FAB">
        <w:rPr>
          <w:rStyle w:val="StyleUnderline"/>
        </w:rPr>
        <w:t xml:space="preserve"> don’t look like </w:t>
      </w:r>
      <w:r w:rsidRPr="00694FAB">
        <w:rPr>
          <w:rStyle w:val="Emphasis"/>
          <w:rFonts w:eastAsia="MS Gothic"/>
        </w:rPr>
        <w:t>formal logic (a/not-a)</w:t>
      </w:r>
      <w:r w:rsidRPr="00694FAB">
        <w:rPr>
          <w:rStyle w:val="StyleUnderline"/>
        </w:rPr>
        <w:t xml:space="preserve">; they </w:t>
      </w:r>
      <w:r w:rsidRPr="00694FAB">
        <w:rPr>
          <w:rStyle w:val="Emphasis"/>
          <w:rFonts w:eastAsia="MS Gothic"/>
        </w:rPr>
        <w:t>continually differentiate</w:t>
      </w:r>
      <w:r w:rsidRPr="00694FAB">
        <w:rPr>
          <w:rStyle w:val="StyleUnderline"/>
        </w:rPr>
        <w:t xml:space="preserve"> as actual bodies </w:t>
      </w:r>
      <w:r w:rsidRPr="00694FAB">
        <w:rPr>
          <w:rStyle w:val="Emphasis"/>
          <w:rFonts w:eastAsia="MS Gothic"/>
        </w:rPr>
        <w:t>interact</w:t>
      </w:r>
      <w:r w:rsidRPr="00694FAB">
        <w:rPr>
          <w:rStyle w:val="StyleUnderline"/>
        </w:rPr>
        <w:t xml:space="preserve"> and </w:t>
      </w:r>
      <w:r w:rsidRPr="00694FAB">
        <w:rPr>
          <w:rStyle w:val="Emphasis"/>
          <w:rFonts w:eastAsia="MS Gothic"/>
        </w:rPr>
        <w:t>aggregate</w:t>
      </w:r>
      <w:r w:rsidRPr="00694FAB">
        <w:rPr>
          <w:rStyle w:val="StyleUnderline"/>
        </w:rPr>
        <w:t xml:space="preserve">. </w:t>
      </w:r>
      <w:r w:rsidRPr="00694FAB">
        <w:rPr>
          <w:rStyle w:val="Emphasis"/>
          <w:rFonts w:eastAsia="MS Gothic"/>
        </w:rPr>
        <w:t>Racism</w:t>
      </w:r>
      <w:r w:rsidRPr="00694FAB">
        <w:rPr>
          <w:rStyle w:val="StyleUnderline"/>
        </w:rPr>
        <w:t xml:space="preserve">, then, </w:t>
      </w:r>
      <w:r w:rsidRPr="00694FAB">
        <w:rPr>
          <w:rStyle w:val="Emphasis"/>
          <w:rFonts w:eastAsia="MS Gothic"/>
        </w:rPr>
        <w:t xml:space="preserve">can’t be countered with a Hegelian </w:t>
      </w:r>
      <w:proofErr w:type="spellStart"/>
      <w:r w:rsidRPr="00694FAB">
        <w:rPr>
          <w:rStyle w:val="Emphasis"/>
          <w:rFonts w:eastAsia="MS Gothic"/>
        </w:rPr>
        <w:t>sublation</w:t>
      </w:r>
      <w:proofErr w:type="spellEnd"/>
      <w:r w:rsidRPr="00694FAB">
        <w:rPr>
          <w:rStyle w:val="StyleUnderline"/>
        </w:rPr>
        <w:t xml:space="preserve"> into the universal</w:t>
      </w:r>
      <w:r w:rsidRPr="00694177">
        <w:t>.</w:t>
      </w:r>
    </w:p>
    <w:p w14:paraId="5F96C724" w14:textId="77777777" w:rsidR="00A81811" w:rsidRDefault="00A81811" w:rsidP="00BD5F40">
      <w:pPr>
        <w:jc w:val="both"/>
      </w:pPr>
    </w:p>
    <w:p w14:paraId="36628EB7" w14:textId="77777777" w:rsidR="00A81811" w:rsidRDefault="00A81811" w:rsidP="00BD5F40">
      <w:pPr>
        <w:jc w:val="both"/>
        <w:rPr>
          <w:b/>
          <w:iCs/>
          <w:u w:val="single"/>
        </w:rPr>
      </w:pPr>
      <w:r>
        <w:rPr>
          <w:b/>
          <w:iCs/>
          <w:u w:val="single"/>
        </w:rPr>
        <w:br w:type="page"/>
      </w:r>
    </w:p>
    <w:p w14:paraId="7E09C5C3" w14:textId="77777777" w:rsidR="00A81811" w:rsidRDefault="00A81811" w:rsidP="00BD5F40">
      <w:pPr>
        <w:pStyle w:val="Heading4"/>
        <w:jc w:val="both"/>
      </w:pPr>
      <w:r>
        <w:lastRenderedPageBreak/>
        <w:t xml:space="preserve">They have failed to account for a position of white people in their politics. Whiteness is a machinic assemblage, and it can be freaked, queered, used against itself. Whiteness thrives on displacing its external limit internally, limitedly </w:t>
      </w:r>
      <w:proofErr w:type="spellStart"/>
      <w:r>
        <w:t>deterritorializing</w:t>
      </w:r>
      <w:proofErr w:type="spellEnd"/>
      <w:r>
        <w:t xml:space="preserve"> itself such that whites have differential access to becoming-otherwise with respect to their racial others. But that does not mean that whiteness is a lost cause: this propensity of whiteness to “freak itself” can be turned like a gun to the head of racial supremacy itself as this propensity </w:t>
      </w:r>
      <w:r>
        <w:rPr>
          <w:i/>
        </w:rPr>
        <w:t xml:space="preserve">to freak </w:t>
      </w:r>
      <w:r>
        <w:t xml:space="preserve">or </w:t>
      </w:r>
      <w:r>
        <w:rPr>
          <w:i/>
        </w:rPr>
        <w:t xml:space="preserve">to queer </w:t>
      </w:r>
      <w:r>
        <w:t>can be taken further, utilizing white bodies to undo the naturalized link between whiteness and privilege.</w:t>
      </w:r>
    </w:p>
    <w:p w14:paraId="57F4CE63" w14:textId="77777777" w:rsidR="00A81811" w:rsidRDefault="00A81811" w:rsidP="00BD5F40">
      <w:pPr>
        <w:jc w:val="both"/>
      </w:pPr>
      <w:r w:rsidRPr="004A7D97">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198</w:t>
      </w:r>
    </w:p>
    <w:p w14:paraId="659E923D" w14:textId="77777777" w:rsidR="00A81811" w:rsidRDefault="00A81811" w:rsidP="00BD5F40">
      <w:pPr>
        <w:jc w:val="both"/>
      </w:pPr>
    </w:p>
    <w:p w14:paraId="0F5D2C0B" w14:textId="77777777" w:rsidR="00A81811" w:rsidRPr="006E2147" w:rsidRDefault="00A81811" w:rsidP="00BD5F40">
      <w:pPr>
        <w:jc w:val="both"/>
        <w:rPr>
          <w:rStyle w:val="StyleUnderline"/>
        </w:rPr>
      </w:pPr>
      <w:r>
        <w:t>“</w:t>
      </w:r>
      <w:r w:rsidRPr="004A7D97">
        <w:rPr>
          <w:rStyle w:val="Emphasis"/>
          <w:rFonts w:eastAsia="MS Gothic"/>
        </w:rPr>
        <w:t>In no real sense</w:t>
      </w:r>
      <w:r w:rsidRPr="004A7D97">
        <w:rPr>
          <w:rStyle w:val="StyleUnderline"/>
        </w:rPr>
        <w:t xml:space="preserve"> did the hippies </w:t>
      </w:r>
      <w:r w:rsidRPr="004A7D97">
        <w:rPr>
          <w:rStyle w:val="Emphasis"/>
          <w:rFonts w:eastAsia="MS Gothic"/>
        </w:rPr>
        <w:t>become Indians or poor blacks</w:t>
      </w:r>
      <w:r w:rsidRPr="004A7D97">
        <w:rPr>
          <w:rStyle w:val="StyleUnderline"/>
        </w:rPr>
        <w:t xml:space="preserve">, or </w:t>
      </w:r>
      <w:r w:rsidRPr="004A7D97">
        <w:rPr>
          <w:rStyle w:val="Emphasis"/>
          <w:rFonts w:eastAsia="MS Gothic"/>
        </w:rPr>
        <w:t>prostitutes or tramps</w:t>
      </w:r>
      <w:r w:rsidRPr="004A7D97">
        <w:rPr>
          <w:rStyle w:val="StyleUnderline"/>
        </w:rPr>
        <w:t xml:space="preserve">— or </w:t>
      </w:r>
      <w:r w:rsidRPr="004A7D97">
        <w:rPr>
          <w:rStyle w:val="Emphasis"/>
          <w:rFonts w:eastAsia="MS Gothic"/>
        </w:rPr>
        <w:t>only in a guilty disingenuous sense</w:t>
      </w:r>
      <w:r w:rsidRPr="004A7D97">
        <w:rPr>
          <w:rStyle w:val="StyleUnderline"/>
        </w:rPr>
        <w:t>— but they found their own significance in what they took these groups to be: a significance to be understood against the dominant society and with respect to their own special awareness</w:t>
      </w:r>
      <w:r>
        <w:t xml:space="preserve">,” says the ethnographer Paul Willis. 11 Seeing blacks, Mexicans, and Indians as more authentic, because relatively untouched by mainstream white modernity, </w:t>
      </w:r>
      <w:r w:rsidRPr="004A7D97">
        <w:rPr>
          <w:rStyle w:val="StyleUnderline"/>
        </w:rPr>
        <w:t xml:space="preserve">the counterculture </w:t>
      </w:r>
      <w:r w:rsidRPr="004A7D97">
        <w:rPr>
          <w:rStyle w:val="Emphasis"/>
          <w:rFonts w:eastAsia="MS Gothic"/>
        </w:rPr>
        <w:t>transformed white modernity</w:t>
      </w:r>
      <w:r w:rsidRPr="004A7D97">
        <w:rPr>
          <w:rStyle w:val="StyleUnderline"/>
        </w:rPr>
        <w:t xml:space="preserve"> by </w:t>
      </w:r>
      <w:r w:rsidRPr="004A7D97">
        <w:rPr>
          <w:rStyle w:val="Emphasis"/>
          <w:rFonts w:eastAsia="MS Gothic"/>
        </w:rPr>
        <w:t>appropriating</w:t>
      </w:r>
      <w:r w:rsidRPr="004A7D97">
        <w:rPr>
          <w:rStyle w:val="StyleUnderline"/>
        </w:rPr>
        <w:t xml:space="preserve"> some of that authenticity</w:t>
      </w:r>
      <w:r>
        <w:t xml:space="preserve">. But </w:t>
      </w:r>
      <w:r w:rsidRPr="004A7D97">
        <w:rPr>
          <w:rStyle w:val="StyleUnderline"/>
        </w:rPr>
        <w:t xml:space="preserve">it is </w:t>
      </w:r>
      <w:r w:rsidRPr="004A7D97">
        <w:rPr>
          <w:rStyle w:val="Emphasis"/>
          <w:rFonts w:eastAsia="MS Gothic"/>
        </w:rPr>
        <w:t>that very appropriation</w:t>
      </w:r>
      <w:r w:rsidRPr="004A7D97">
        <w:rPr>
          <w:rStyle w:val="StyleUnderline"/>
        </w:rPr>
        <w:t xml:space="preserve"> that </w:t>
      </w:r>
      <w:r w:rsidRPr="004A7D97">
        <w:rPr>
          <w:rStyle w:val="Emphasis"/>
          <w:rFonts w:eastAsia="MS Gothic"/>
        </w:rPr>
        <w:t>betrays white privilege</w:t>
      </w:r>
      <w:r w:rsidRPr="004A7D97">
        <w:rPr>
          <w:rStyle w:val="StyleUnderline"/>
        </w:rPr>
        <w:t xml:space="preserve"> and that </w:t>
      </w:r>
      <w:r w:rsidRPr="004A7D97">
        <w:rPr>
          <w:rStyle w:val="Emphasis"/>
          <w:rFonts w:eastAsia="MS Gothic"/>
        </w:rPr>
        <w:t>spawns</w:t>
      </w:r>
      <w:r w:rsidRPr="004A7D97">
        <w:rPr>
          <w:rStyle w:val="StyleUnderline"/>
        </w:rPr>
        <w:t xml:space="preserve"> new tropes of </w:t>
      </w:r>
      <w:r w:rsidRPr="004A7D97">
        <w:rPr>
          <w:rStyle w:val="Emphasis"/>
          <w:rFonts w:eastAsia="MS Gothic"/>
        </w:rPr>
        <w:t>subcultural (and potentially racist) snobbism</w:t>
      </w:r>
      <w:r>
        <w:t xml:space="preserve">. </w:t>
      </w:r>
      <w:r w:rsidRPr="004A7D97">
        <w:rPr>
          <w:rStyle w:val="StyleUnderline"/>
        </w:rPr>
        <w:t>A creative movement turning in on itself, becoming paranoid and reactionary, is</w:t>
      </w:r>
      <w:r>
        <w:t xml:space="preserve"> what Guattari called “</w:t>
      </w:r>
      <w:proofErr w:type="spellStart"/>
      <w:r w:rsidRPr="004A7D97">
        <w:rPr>
          <w:rStyle w:val="StyleUnderline"/>
        </w:rPr>
        <w:t>microfascism</w:t>
      </w:r>
      <w:proofErr w:type="spellEnd"/>
      <w:r>
        <w:t xml:space="preserve">.” Psychedelics clearly turned </w:t>
      </w:r>
      <w:proofErr w:type="spellStart"/>
      <w:r>
        <w:t>microfascistic</w:t>
      </w:r>
      <w:proofErr w:type="spellEnd"/>
      <w:r>
        <w:t xml:space="preserve"> in </w:t>
      </w:r>
      <w:proofErr w:type="spellStart"/>
      <w:r>
        <w:t>Anjuna</w:t>
      </w:r>
      <w:proofErr w:type="spellEnd"/>
      <w:r>
        <w:t xml:space="preserve">, accompanied as it was by arrogance, segregation, noise pollution, corruption, exploitation, and psychosis. </w:t>
      </w:r>
      <w:r w:rsidRPr="006E2147">
        <w:rPr>
          <w:rStyle w:val="StyleUnderline"/>
        </w:rPr>
        <w:t xml:space="preserve">If whiteness is defined by its lines of flight, </w:t>
      </w:r>
      <w:proofErr w:type="spellStart"/>
      <w:r w:rsidRPr="006E2147">
        <w:rPr>
          <w:rStyle w:val="StyleUnderline"/>
        </w:rPr>
        <w:t>microfascism</w:t>
      </w:r>
      <w:proofErr w:type="spellEnd"/>
      <w:r w:rsidRPr="006E2147">
        <w:rPr>
          <w:rStyle w:val="StyleUnderline"/>
        </w:rPr>
        <w:t xml:space="preserve"> becomes as interesting to the study of whiteness as Nazism</w:t>
      </w:r>
      <w:r>
        <w:t xml:space="preserve">. </w:t>
      </w:r>
      <w:r w:rsidRPr="006E2147">
        <w:rPr>
          <w:rStyle w:val="StyleUnderline"/>
        </w:rPr>
        <w:t>Psychedelics</w:t>
      </w:r>
      <w:r>
        <w:t xml:space="preserve">— travel, music, drugs— </w:t>
      </w:r>
      <w:r w:rsidRPr="006E2147">
        <w:rPr>
          <w:rStyle w:val="StyleUnderline"/>
        </w:rPr>
        <w:t xml:space="preserve">is whiteness </w:t>
      </w:r>
      <w:r w:rsidRPr="006E2147">
        <w:rPr>
          <w:rStyle w:val="Emphasis"/>
          <w:rFonts w:eastAsia="MS Gothic"/>
        </w:rPr>
        <w:t>accelerating</w:t>
      </w:r>
      <w:r w:rsidRPr="006E2147">
        <w:rPr>
          <w:rStyle w:val="StyleUnderline"/>
        </w:rPr>
        <w:t xml:space="preserve">, whiteness </w:t>
      </w:r>
      <w:r w:rsidRPr="006E2147">
        <w:rPr>
          <w:rStyle w:val="Emphasis"/>
          <w:rFonts w:eastAsia="MS Gothic"/>
        </w:rPr>
        <w:t>stuttering</w:t>
      </w:r>
      <w:r>
        <w:t xml:space="preserve">: either a deeper entrenchment into economic and cultural exploitation, or a shedding of privilege, at least here and now. On the whole, the Goa freaks of </w:t>
      </w:r>
      <w:proofErr w:type="spellStart"/>
      <w:r>
        <w:t>Anjuna</w:t>
      </w:r>
      <w:proofErr w:type="spellEnd"/>
      <w:r>
        <w:t xml:space="preserve"> do not follow the lines of flight of whiteness to critique their own position as whites. </w:t>
      </w:r>
      <w:r w:rsidRPr="006E2147">
        <w:rPr>
          <w:rStyle w:val="StyleUnderline"/>
        </w:rPr>
        <w:t xml:space="preserve">In this sense, they were </w:t>
      </w:r>
      <w:r w:rsidRPr="006E2147">
        <w:rPr>
          <w:rStyle w:val="Emphasis"/>
          <w:rFonts w:eastAsia="MS Gothic"/>
        </w:rPr>
        <w:t>hardly</w:t>
      </w:r>
      <w:r w:rsidRPr="006E2147">
        <w:rPr>
          <w:rStyle w:val="StyleUnderline"/>
        </w:rPr>
        <w:t xml:space="preserve"> “freaking” the racial assemblage</w:t>
      </w:r>
      <w:r>
        <w:t>. Recall the proposition of Rachel Adams and Leslie Fiedler of appropriating freak as a critical category: [</w:t>
      </w:r>
      <w:r w:rsidRPr="006E2147">
        <w:rPr>
          <w:rStyle w:val="StyleUnderline"/>
        </w:rPr>
        <w:t>F]</w:t>
      </w:r>
      <w:proofErr w:type="spellStart"/>
      <w:r w:rsidRPr="006E2147">
        <w:rPr>
          <w:rStyle w:val="StyleUnderline"/>
        </w:rPr>
        <w:t>reaks</w:t>
      </w:r>
      <w:proofErr w:type="spellEnd"/>
      <w:r w:rsidRPr="006E2147">
        <w:rPr>
          <w:rStyle w:val="StyleUnderline"/>
        </w:rPr>
        <w:t xml:space="preserve"> </w:t>
      </w:r>
      <w:r w:rsidRPr="006E2147">
        <w:rPr>
          <w:rStyle w:val="Emphasis"/>
          <w:rFonts w:eastAsia="MS Gothic"/>
        </w:rPr>
        <w:t>cannot</w:t>
      </w:r>
      <w:r w:rsidRPr="006E2147">
        <w:rPr>
          <w:rStyle w:val="StyleUnderline"/>
        </w:rPr>
        <w:t xml:space="preserve"> be </w:t>
      </w:r>
      <w:r w:rsidRPr="006E2147">
        <w:rPr>
          <w:rStyle w:val="Emphasis"/>
          <w:rFonts w:eastAsia="MS Gothic"/>
        </w:rPr>
        <w:t>neatly aligned</w:t>
      </w:r>
      <w:r w:rsidRPr="006E2147">
        <w:rPr>
          <w:rStyle w:val="StyleUnderline"/>
        </w:rPr>
        <w:t xml:space="preserve"> with </w:t>
      </w:r>
      <w:r w:rsidRPr="006E2147">
        <w:rPr>
          <w:rStyle w:val="Emphasis"/>
          <w:rFonts w:eastAsia="MS Gothic"/>
        </w:rPr>
        <w:t>any particular identity</w:t>
      </w:r>
      <w:r w:rsidRPr="006E2147">
        <w:rPr>
          <w:rStyle w:val="StyleUnderline"/>
        </w:rPr>
        <w:t xml:space="preserve"> or </w:t>
      </w:r>
      <w:r w:rsidRPr="006E2147">
        <w:rPr>
          <w:rStyle w:val="Emphasis"/>
          <w:rFonts w:eastAsia="MS Gothic"/>
        </w:rPr>
        <w:t>ideological position</w:t>
      </w:r>
      <w:r w:rsidRPr="006E2147">
        <w:rPr>
          <w:rStyle w:val="StyleUnderline"/>
        </w:rPr>
        <w:t xml:space="preserve">. Rather, </w:t>
      </w:r>
      <w:r w:rsidRPr="006E2147">
        <w:rPr>
          <w:rStyle w:val="Emphasis"/>
          <w:rFonts w:eastAsia="MS Gothic"/>
        </w:rPr>
        <w:t>freak is typically used</w:t>
      </w:r>
      <w:r w:rsidRPr="006E2147">
        <w:rPr>
          <w:rStyle w:val="StyleUnderline"/>
        </w:rPr>
        <w:t xml:space="preserve"> to connote </w:t>
      </w:r>
      <w:r w:rsidRPr="006E2147">
        <w:rPr>
          <w:rStyle w:val="Emphasis"/>
          <w:rFonts w:eastAsia="MS Gothic"/>
        </w:rPr>
        <w:t>the absence of any known category of identity</w:t>
      </w:r>
      <w:proofErr w:type="gramStart"/>
      <w:r w:rsidRPr="006E2147">
        <w:rPr>
          <w:rStyle w:val="StyleUnderline"/>
        </w:rPr>
        <w:t>....</w:t>
      </w:r>
      <w:r w:rsidRPr="006E2147">
        <w:rPr>
          <w:rStyle w:val="Emphasis"/>
          <w:rFonts w:eastAsia="MS Gothic"/>
        </w:rPr>
        <w:t>I</w:t>
      </w:r>
      <w:proofErr w:type="gramEnd"/>
      <w:r w:rsidRPr="006E2147">
        <w:rPr>
          <w:rStyle w:val="Emphasis"/>
          <w:rFonts w:eastAsia="MS Gothic"/>
        </w:rPr>
        <w:t xml:space="preserve"> am drawn to freak</w:t>
      </w:r>
      <w:r w:rsidRPr="006E2147">
        <w:rPr>
          <w:rStyle w:val="StyleUnderline"/>
        </w:rPr>
        <w:t xml:space="preserve"> because, like </w:t>
      </w:r>
      <w:r w:rsidRPr="006E2147">
        <w:rPr>
          <w:rStyle w:val="Emphasis"/>
          <w:rFonts w:eastAsia="MS Gothic"/>
        </w:rPr>
        <w:t>queer</w:t>
      </w:r>
      <w:r w:rsidRPr="006E2147">
        <w:rPr>
          <w:rStyle w:val="StyleUnderline"/>
        </w:rPr>
        <w:t xml:space="preserve">, it is a concept that </w:t>
      </w:r>
      <w:r w:rsidRPr="006E2147">
        <w:rPr>
          <w:rStyle w:val="Emphasis"/>
          <w:rFonts w:eastAsia="MS Gothic"/>
        </w:rPr>
        <w:t>refuses the logic of identity politics</w:t>
      </w:r>
      <w:r w:rsidRPr="006E2147">
        <w:rPr>
          <w:rStyle w:val="StyleUnderline"/>
        </w:rPr>
        <w:t xml:space="preserve">, and the </w:t>
      </w:r>
      <w:r w:rsidRPr="006E2147">
        <w:rPr>
          <w:rStyle w:val="Emphasis"/>
          <w:rFonts w:eastAsia="MS Gothic"/>
        </w:rPr>
        <w:t>irreconcilable</w:t>
      </w:r>
      <w:r w:rsidRPr="006E2147">
        <w:rPr>
          <w:rStyle w:val="StyleUnderline"/>
        </w:rPr>
        <w:t xml:space="preserve"> problems of </w:t>
      </w:r>
      <w:r w:rsidRPr="006E2147">
        <w:rPr>
          <w:rStyle w:val="Emphasis"/>
          <w:rFonts w:eastAsia="MS Gothic"/>
        </w:rPr>
        <w:t>inclusion and exclusion</w:t>
      </w:r>
      <w:r w:rsidRPr="006E2147">
        <w:rPr>
          <w:rStyle w:val="StyleUnderline"/>
        </w:rPr>
        <w:t xml:space="preserve"> that necessarily </w:t>
      </w:r>
      <w:r w:rsidRPr="006E2147">
        <w:rPr>
          <w:rStyle w:val="Emphasis"/>
          <w:rFonts w:eastAsia="MS Gothic"/>
        </w:rPr>
        <w:t xml:space="preserve">accompany </w:t>
      </w:r>
      <w:proofErr w:type="spellStart"/>
      <w:r w:rsidRPr="006E2147">
        <w:rPr>
          <w:rStyle w:val="Emphasis"/>
          <w:rFonts w:eastAsia="MS Gothic"/>
        </w:rPr>
        <w:t>identitarian</w:t>
      </w:r>
      <w:proofErr w:type="spellEnd"/>
      <w:r w:rsidRPr="006E2147">
        <w:rPr>
          <w:rStyle w:val="Emphasis"/>
          <w:rFonts w:eastAsia="MS Gothic"/>
        </w:rPr>
        <w:t xml:space="preserve"> categories</w:t>
      </w:r>
      <w:r>
        <w:t xml:space="preserve">. 12 </w:t>
      </w:r>
      <w:r w:rsidRPr="006E2147">
        <w:rPr>
          <w:rStyle w:val="StyleUnderline"/>
          <w:sz w:val="36"/>
          <w:szCs w:val="36"/>
        </w:rPr>
        <w:t xml:space="preserve">A </w:t>
      </w:r>
      <w:r w:rsidRPr="006E2147">
        <w:rPr>
          <w:rStyle w:val="Emphasis"/>
          <w:rFonts w:eastAsia="MS Gothic"/>
          <w:sz w:val="36"/>
          <w:szCs w:val="36"/>
        </w:rPr>
        <w:t>true freaking of whiteness</w:t>
      </w:r>
      <w:r w:rsidRPr="006E2147">
        <w:rPr>
          <w:rStyle w:val="StyleUnderline"/>
          <w:sz w:val="36"/>
          <w:szCs w:val="36"/>
        </w:rPr>
        <w:t xml:space="preserve"> would </w:t>
      </w:r>
      <w:r w:rsidRPr="006E2147">
        <w:rPr>
          <w:rStyle w:val="Emphasis"/>
          <w:rFonts w:eastAsia="MS Gothic"/>
          <w:sz w:val="36"/>
          <w:szCs w:val="36"/>
        </w:rPr>
        <w:t>grasp its lines of flight not for fascism</w:t>
      </w:r>
      <w:r w:rsidRPr="006E2147">
        <w:rPr>
          <w:rStyle w:val="StyleUnderline"/>
          <w:sz w:val="36"/>
          <w:szCs w:val="36"/>
        </w:rPr>
        <w:t xml:space="preserve"> but for a future where </w:t>
      </w:r>
      <w:r w:rsidRPr="006E2147">
        <w:rPr>
          <w:rStyle w:val="Emphasis"/>
          <w:rFonts w:eastAsia="MS Gothic"/>
          <w:sz w:val="36"/>
          <w:szCs w:val="36"/>
        </w:rPr>
        <w:t>paler-skinned bodies</w:t>
      </w:r>
      <w:r w:rsidRPr="006E2147">
        <w:rPr>
          <w:rStyle w:val="StyleUnderline"/>
          <w:sz w:val="36"/>
          <w:szCs w:val="36"/>
        </w:rPr>
        <w:t xml:space="preserve"> have </w:t>
      </w:r>
      <w:r w:rsidRPr="006E2147">
        <w:rPr>
          <w:rStyle w:val="Emphasis"/>
          <w:rFonts w:eastAsia="MS Gothic"/>
          <w:sz w:val="36"/>
          <w:szCs w:val="36"/>
        </w:rPr>
        <w:t>no privileged access</w:t>
      </w:r>
      <w:r w:rsidRPr="006E2147">
        <w:rPr>
          <w:rStyle w:val="StyleUnderline"/>
          <w:sz w:val="36"/>
          <w:szCs w:val="36"/>
        </w:rPr>
        <w:t xml:space="preserve"> to </w:t>
      </w:r>
      <w:r w:rsidRPr="006E2147">
        <w:rPr>
          <w:rStyle w:val="Emphasis"/>
          <w:rFonts w:eastAsia="MS Gothic"/>
          <w:sz w:val="36"/>
          <w:szCs w:val="36"/>
        </w:rPr>
        <w:t>economic and cultural capital</w:t>
      </w:r>
      <w:r w:rsidRPr="006E2147">
        <w:rPr>
          <w:rStyle w:val="StyleUnderline"/>
          <w:sz w:val="36"/>
          <w:szCs w:val="36"/>
        </w:rPr>
        <w:t xml:space="preserve"> and to </w:t>
      </w:r>
      <w:r w:rsidRPr="006E2147">
        <w:rPr>
          <w:rStyle w:val="Emphasis"/>
          <w:rFonts w:eastAsia="MS Gothic"/>
          <w:sz w:val="36"/>
          <w:szCs w:val="36"/>
        </w:rPr>
        <w:t>happiness</w:t>
      </w:r>
      <w:r>
        <w:t xml:space="preserve">. </w:t>
      </w:r>
      <w:r w:rsidRPr="006E2147">
        <w:rPr>
          <w:rStyle w:val="Emphasis"/>
          <w:rFonts w:eastAsia="MS Gothic"/>
        </w:rPr>
        <w:t>Freaking whiteness</w:t>
      </w:r>
      <w:r w:rsidRPr="006E2147">
        <w:rPr>
          <w:rStyle w:val="StyleUnderline"/>
        </w:rPr>
        <w:t xml:space="preserve"> is </w:t>
      </w:r>
      <w:r w:rsidRPr="006E2147">
        <w:rPr>
          <w:rStyle w:val="Emphasis"/>
          <w:rFonts w:eastAsia="MS Gothic"/>
        </w:rPr>
        <w:t>problem-based</w:t>
      </w:r>
      <w:r w:rsidRPr="006E2147">
        <w:rPr>
          <w:rStyle w:val="StyleUnderline"/>
        </w:rPr>
        <w:t xml:space="preserve">, </w:t>
      </w:r>
      <w:r w:rsidRPr="006E2147">
        <w:rPr>
          <w:rStyle w:val="Emphasis"/>
          <w:rFonts w:eastAsia="MS Gothic"/>
        </w:rPr>
        <w:t>coalition-led</w:t>
      </w:r>
      <w:r w:rsidRPr="006E2147">
        <w:rPr>
          <w:rStyle w:val="StyleUnderline"/>
        </w:rPr>
        <w:t xml:space="preserve">, and </w:t>
      </w:r>
      <w:r w:rsidRPr="006E2147">
        <w:rPr>
          <w:rStyle w:val="Emphasis"/>
          <w:rFonts w:eastAsia="MS Gothic"/>
        </w:rPr>
        <w:t>self-critical</w:t>
      </w:r>
      <w:r>
        <w:t xml:space="preserve">; </w:t>
      </w:r>
      <w:r w:rsidRPr="006E2147">
        <w:rPr>
          <w:rStyle w:val="StyleUnderline"/>
        </w:rPr>
        <w:t xml:space="preserve">it </w:t>
      </w:r>
      <w:r w:rsidRPr="006E2147">
        <w:rPr>
          <w:rStyle w:val="StyleUnderline"/>
        </w:rPr>
        <w:lastRenderedPageBreak/>
        <w:t>would try to understand what biophysical and technological forces subtend it (computers, HIV, floods, radiation). Humanism and cosmopolitanism are severely limited if the struggle against racism is defined only in human terms.</w:t>
      </w:r>
    </w:p>
    <w:p w14:paraId="046F5B78" w14:textId="77777777" w:rsidR="00A81811" w:rsidRDefault="00A81811" w:rsidP="00BD5F40">
      <w:pPr>
        <w:jc w:val="both"/>
      </w:pPr>
      <w:r w:rsidRPr="006E2147">
        <w:rPr>
          <w:rStyle w:val="StyleUnderline"/>
          <w:sz w:val="36"/>
          <w:szCs w:val="36"/>
        </w:rPr>
        <w:t xml:space="preserve">So: </w:t>
      </w:r>
      <w:r w:rsidRPr="006E2147">
        <w:rPr>
          <w:rStyle w:val="Emphasis"/>
          <w:rFonts w:eastAsia="MS Gothic"/>
          <w:sz w:val="36"/>
          <w:szCs w:val="36"/>
        </w:rPr>
        <w:t>race should not be abandoned or abolished</w:t>
      </w:r>
      <w:r w:rsidRPr="006E2147">
        <w:rPr>
          <w:rStyle w:val="StyleUnderline"/>
          <w:sz w:val="36"/>
          <w:szCs w:val="36"/>
        </w:rPr>
        <w:t xml:space="preserve">, but </w:t>
      </w:r>
      <w:r w:rsidRPr="006E2147">
        <w:rPr>
          <w:rStyle w:val="Emphasis"/>
          <w:rFonts w:eastAsia="MS Gothic"/>
          <w:sz w:val="36"/>
          <w:szCs w:val="36"/>
        </w:rPr>
        <w:t>proliferated</w:t>
      </w:r>
      <w:r w:rsidRPr="006E2147">
        <w:rPr>
          <w:sz w:val="36"/>
          <w:szCs w:val="36"/>
        </w:rPr>
        <w:t>.</w:t>
      </w:r>
      <w:r>
        <w:t xml:space="preserve"> </w:t>
      </w:r>
      <w:r w:rsidRPr="006E2147">
        <w:rPr>
          <w:rStyle w:val="StyleUnderline"/>
        </w:rPr>
        <w:t xml:space="preserve">Race’s energies are then </w:t>
      </w:r>
      <w:r w:rsidRPr="006E2147">
        <w:rPr>
          <w:rStyle w:val="Emphasis"/>
          <w:rFonts w:eastAsia="MS Gothic"/>
        </w:rPr>
        <w:t>directed at multiplying racial differences</w:t>
      </w:r>
      <w:r w:rsidRPr="006E2147">
        <w:rPr>
          <w:rStyle w:val="StyleUnderline"/>
        </w:rPr>
        <w:t xml:space="preserve">, so as to </w:t>
      </w:r>
      <w:r w:rsidRPr="006E2147">
        <w:rPr>
          <w:rStyle w:val="Emphasis"/>
          <w:rFonts w:eastAsia="MS Gothic"/>
        </w:rPr>
        <w:t>render them joyfully cacophonic</w:t>
      </w:r>
      <w:r>
        <w:t xml:space="preserve">. </w:t>
      </w:r>
      <w:r w:rsidRPr="006E2147">
        <w:rPr>
          <w:rStyle w:val="StyleUnderline"/>
        </w:rPr>
        <w:t xml:space="preserve">What is needed is an </w:t>
      </w:r>
      <w:r w:rsidRPr="006E2147">
        <w:rPr>
          <w:rStyle w:val="Emphasis"/>
          <w:rFonts w:eastAsia="MS Gothic"/>
        </w:rPr>
        <w:t xml:space="preserve">affirmation of race’s </w:t>
      </w:r>
      <w:proofErr w:type="spellStart"/>
      <w:r w:rsidRPr="006E2147">
        <w:rPr>
          <w:rStyle w:val="Emphasis"/>
          <w:rFonts w:eastAsia="MS Gothic"/>
        </w:rPr>
        <w:t>virtuality</w:t>
      </w:r>
      <w:proofErr w:type="spellEnd"/>
      <w:r>
        <w:t xml:space="preserve">. </w:t>
      </w:r>
      <w:r w:rsidRPr="006E2147">
        <w:rPr>
          <w:rStyle w:val="StyleUnderline"/>
        </w:rPr>
        <w:t xml:space="preserve">When racial formations </w:t>
      </w:r>
      <w:r w:rsidRPr="006E2147">
        <w:rPr>
          <w:rStyle w:val="Emphasis"/>
          <w:rFonts w:eastAsia="MS Gothic"/>
        </w:rPr>
        <w:t>crumble and mingle</w:t>
      </w:r>
      <w:r w:rsidRPr="006E2147">
        <w:rPr>
          <w:rStyle w:val="StyleUnderline"/>
        </w:rPr>
        <w:t xml:space="preserve"> like this, </w:t>
      </w:r>
      <w:r w:rsidRPr="006E2147">
        <w:rPr>
          <w:rStyle w:val="Emphasis"/>
          <w:rFonts w:eastAsia="MS Gothic"/>
        </w:rPr>
        <w:t>the dominance of whiteness</w:t>
      </w:r>
      <w:r w:rsidRPr="006E2147">
        <w:rPr>
          <w:rStyle w:val="StyleUnderline"/>
        </w:rPr>
        <w:t xml:space="preserve"> in the </w:t>
      </w:r>
      <w:r w:rsidRPr="006E2147">
        <w:rPr>
          <w:rStyle w:val="Emphasis"/>
          <w:rFonts w:eastAsia="MS Gothic"/>
        </w:rPr>
        <w:t>global racial assemblage</w:t>
      </w:r>
      <w:r w:rsidRPr="006E2147">
        <w:rPr>
          <w:rStyle w:val="StyleUnderline"/>
        </w:rPr>
        <w:t xml:space="preserve"> is </w:t>
      </w:r>
      <w:r w:rsidRPr="006E2147">
        <w:rPr>
          <w:rStyle w:val="Emphasis"/>
          <w:rFonts w:eastAsia="MS Gothic"/>
        </w:rPr>
        <w:t>undermined</w:t>
      </w:r>
      <w:r w:rsidRPr="006E2147">
        <w:rPr>
          <w:rStyle w:val="StyleUnderline"/>
        </w:rPr>
        <w:t xml:space="preserve"> as the faciality machine finds it </w:t>
      </w:r>
      <w:r w:rsidRPr="006E2147">
        <w:rPr>
          <w:rStyle w:val="Emphasis"/>
          <w:rFonts w:eastAsia="MS Gothic"/>
        </w:rPr>
        <w:t>increasingly difficult</w:t>
      </w:r>
      <w:r w:rsidRPr="006E2147">
        <w:rPr>
          <w:rStyle w:val="StyleUnderline"/>
        </w:rPr>
        <w:t xml:space="preserve"> to </w:t>
      </w:r>
      <w:r w:rsidRPr="006E2147">
        <w:rPr>
          <w:rStyle w:val="Emphasis"/>
          <w:rFonts w:eastAsia="MS Gothic"/>
        </w:rPr>
        <w:t>take hold of bodies</w:t>
      </w:r>
      <w:r>
        <w:t xml:space="preserve">. </w:t>
      </w:r>
      <w:r w:rsidRPr="006E2147">
        <w:rPr>
          <w:rStyle w:val="StyleUnderline"/>
        </w:rPr>
        <w:t xml:space="preserve">It is not that everyone becomes completely Brownian (or brown!), completely </w:t>
      </w:r>
      <w:r w:rsidRPr="006E2147">
        <w:rPr>
          <w:rStyle w:val="Emphasis"/>
          <w:rFonts w:eastAsia="MS Gothic"/>
        </w:rPr>
        <w:t>similar</w:t>
      </w:r>
      <w:r w:rsidRPr="006E2147">
        <w:rPr>
          <w:rStyle w:val="StyleUnderline"/>
        </w:rPr>
        <w:t xml:space="preserve">, or completely </w:t>
      </w:r>
      <w:r w:rsidRPr="006E2147">
        <w:rPr>
          <w:rStyle w:val="Emphasis"/>
          <w:rFonts w:eastAsia="MS Gothic"/>
        </w:rPr>
        <w:t>unique</w:t>
      </w:r>
      <w:r>
        <w:t xml:space="preserve">. It is just that </w:t>
      </w:r>
      <w:r w:rsidRPr="006E2147">
        <w:rPr>
          <w:rStyle w:val="StyleUnderline"/>
        </w:rPr>
        <w:t xml:space="preserve">white supremacism slowly </w:t>
      </w:r>
      <w:r w:rsidRPr="006E2147">
        <w:rPr>
          <w:rStyle w:val="Emphasis"/>
          <w:rFonts w:eastAsia="MS Gothic"/>
        </w:rPr>
        <w:t>becomes obsolete</w:t>
      </w:r>
      <w:r w:rsidRPr="006E2147">
        <w:rPr>
          <w:rStyle w:val="StyleUnderline"/>
        </w:rPr>
        <w:t xml:space="preserve"> as </w:t>
      </w:r>
      <w:r w:rsidRPr="006E2147">
        <w:rPr>
          <w:rStyle w:val="Emphasis"/>
          <w:rFonts w:eastAsia="MS Gothic"/>
        </w:rPr>
        <w:t>other racial formations</w:t>
      </w:r>
      <w:r w:rsidRPr="006E2147">
        <w:rPr>
          <w:rStyle w:val="StyleUnderline"/>
        </w:rPr>
        <w:t xml:space="preserve"> start </w:t>
      </w:r>
      <w:r w:rsidRPr="006E2147">
        <w:rPr>
          <w:rStyle w:val="Emphasis"/>
          <w:rFonts w:eastAsia="MS Gothic"/>
        </w:rPr>
        <w:t>harboring the same creativity</w:t>
      </w:r>
      <w:r w:rsidRPr="006E2147">
        <w:rPr>
          <w:rStyle w:val="StyleUnderline"/>
        </w:rPr>
        <w:t xml:space="preserve"> as whites do now, </w:t>
      </w:r>
      <w:r w:rsidRPr="006E2147">
        <w:rPr>
          <w:rStyle w:val="Emphasis"/>
          <w:rFonts w:eastAsia="MS Gothic"/>
        </w:rPr>
        <w:t>linking all sorts of phenotypes</w:t>
      </w:r>
      <w:r w:rsidRPr="006E2147">
        <w:rPr>
          <w:rStyle w:val="StyleUnderline"/>
        </w:rPr>
        <w:t xml:space="preserve"> with all sorts of wealth and all sorts of ways of life (sedentary, touristic, ascetic)</w:t>
      </w:r>
      <w:r>
        <w:t xml:space="preserve">. </w:t>
      </w:r>
      <w:r w:rsidRPr="006E2147">
        <w:rPr>
          <w:rStyle w:val="StyleUnderline"/>
        </w:rPr>
        <w:t xml:space="preserve">When </w:t>
      </w:r>
      <w:r w:rsidRPr="006E2147">
        <w:rPr>
          <w:rStyle w:val="Emphasis"/>
          <w:rFonts w:eastAsia="MS Gothic"/>
        </w:rPr>
        <w:t>no racial formation is the standard</w:t>
      </w:r>
      <w:r w:rsidRPr="006E2147">
        <w:rPr>
          <w:rStyle w:val="StyleUnderline"/>
        </w:rPr>
        <w:t xml:space="preserve">, race acquires a very different meaning: The race-tribe exists </w:t>
      </w:r>
      <w:r w:rsidRPr="006E2147">
        <w:rPr>
          <w:rStyle w:val="Emphasis"/>
          <w:rFonts w:eastAsia="MS Gothic"/>
        </w:rPr>
        <w:t>only at the level of an oppressed race</w:t>
      </w:r>
      <w:r w:rsidRPr="006E2147">
        <w:rPr>
          <w:rStyle w:val="StyleUnderline"/>
        </w:rPr>
        <w:t xml:space="preserve">, and in the name of the </w:t>
      </w:r>
      <w:r w:rsidRPr="006E2147">
        <w:rPr>
          <w:rStyle w:val="Emphasis"/>
          <w:rFonts w:eastAsia="MS Gothic"/>
        </w:rPr>
        <w:t>oppression it suffers</w:t>
      </w:r>
      <w:r w:rsidRPr="006E2147">
        <w:rPr>
          <w:rStyle w:val="StyleUnderline"/>
        </w:rPr>
        <w:t xml:space="preserve">; </w:t>
      </w:r>
      <w:r w:rsidRPr="006E2147">
        <w:rPr>
          <w:rStyle w:val="Emphasis"/>
          <w:rFonts w:eastAsia="MS Gothic"/>
        </w:rPr>
        <w:t>there is no race but inferior, minoritarian</w:t>
      </w:r>
      <w:r w:rsidRPr="006E2147">
        <w:rPr>
          <w:rStyle w:val="StyleUnderline"/>
        </w:rPr>
        <w:t xml:space="preserve">; there is </w:t>
      </w:r>
      <w:r w:rsidRPr="006E2147">
        <w:rPr>
          <w:rStyle w:val="Emphasis"/>
          <w:rFonts w:eastAsia="MS Gothic"/>
        </w:rPr>
        <w:t>no dominant race</w:t>
      </w:r>
      <w:r w:rsidRPr="006E2147">
        <w:rPr>
          <w:rStyle w:val="StyleUnderline"/>
        </w:rPr>
        <w:t xml:space="preserve">; a race is defined not by its purity but rather </w:t>
      </w:r>
      <w:r w:rsidRPr="006E2147">
        <w:rPr>
          <w:rStyle w:val="Emphasis"/>
          <w:rFonts w:eastAsia="MS Gothic"/>
        </w:rPr>
        <w:t>by the impurity conferred upon</w:t>
      </w:r>
      <w:r w:rsidRPr="006E2147">
        <w:rPr>
          <w:rStyle w:val="StyleUnderline"/>
        </w:rPr>
        <w:t xml:space="preserve"> it by a system of domination. </w:t>
      </w:r>
      <w:r w:rsidRPr="006E2147">
        <w:rPr>
          <w:rStyle w:val="Emphasis"/>
          <w:rFonts w:eastAsia="MS Gothic"/>
        </w:rPr>
        <w:t>Bastard and mixed-blood are the true names of race</w:t>
      </w:r>
      <w:r>
        <w:t xml:space="preserve">. 13 When no racial formation is clearly hegemonic, </w:t>
      </w:r>
      <w:r w:rsidRPr="006E2147">
        <w:rPr>
          <w:rStyle w:val="StyleUnderline"/>
        </w:rPr>
        <w:t xml:space="preserve">perhaps there will be no need </w:t>
      </w:r>
      <w:proofErr w:type="spellStart"/>
      <w:r w:rsidRPr="006E2147">
        <w:rPr>
          <w:rStyle w:val="StyleUnderline"/>
        </w:rPr>
        <w:t>anymore</w:t>
      </w:r>
      <w:proofErr w:type="spellEnd"/>
      <w:r w:rsidRPr="006E2147">
        <w:rPr>
          <w:rStyle w:val="StyleUnderline"/>
        </w:rPr>
        <w:t xml:space="preserve"> for the term “race.”</w:t>
      </w:r>
      <w:r>
        <w:t xml:space="preserve"> Although </w:t>
      </w:r>
      <w:r w:rsidRPr="006E2147">
        <w:rPr>
          <w:rStyle w:val="StyleUnderline"/>
        </w:rPr>
        <w:t xml:space="preserve">there will </w:t>
      </w:r>
      <w:r w:rsidRPr="006E2147">
        <w:rPr>
          <w:rStyle w:val="Emphasis"/>
          <w:rFonts w:eastAsia="MS Gothic"/>
        </w:rPr>
        <w:t>always be phenotypical variation</w:t>
      </w:r>
      <w:r w:rsidRPr="006E2147">
        <w:rPr>
          <w:rStyle w:val="StyleUnderline"/>
        </w:rPr>
        <w:t xml:space="preserve"> and </w:t>
      </w:r>
      <w:r w:rsidRPr="006E2147">
        <w:rPr>
          <w:rStyle w:val="Emphasis"/>
          <w:rFonts w:eastAsia="MS Gothic"/>
        </w:rPr>
        <w:t>relations of power</w:t>
      </w:r>
      <w:r w:rsidRPr="006E2147">
        <w:rPr>
          <w:rStyle w:val="StyleUnderline"/>
        </w:rPr>
        <w:t xml:space="preserve">, perhaps sometime in the future </w:t>
      </w:r>
      <w:r w:rsidRPr="006E2147">
        <w:rPr>
          <w:rStyle w:val="Emphasis"/>
          <w:rFonts w:eastAsia="MS Gothic"/>
        </w:rPr>
        <w:t>they won’t be correlated</w:t>
      </w:r>
      <w:r w:rsidRPr="006E2147">
        <w:rPr>
          <w:rStyle w:val="StyleUnderline"/>
        </w:rPr>
        <w:t xml:space="preserve"> at all</w:t>
      </w:r>
      <w:r>
        <w:t xml:space="preserve">. Unlikely, but possible. Until then, however, </w:t>
      </w:r>
      <w:r w:rsidRPr="006E2147">
        <w:rPr>
          <w:rStyle w:val="StyleUnderline"/>
        </w:rPr>
        <w:t>there seems little point in trying to stop talking about race, as antiracists such as Paul Gilroy suggest</w:t>
      </w:r>
      <w:r>
        <w:t xml:space="preserve"> we do. 14 </w:t>
      </w:r>
      <w:r w:rsidRPr="006E2147">
        <w:rPr>
          <w:rStyle w:val="Emphasis"/>
          <w:rFonts w:eastAsia="MS Gothic"/>
          <w:sz w:val="36"/>
          <w:szCs w:val="36"/>
        </w:rPr>
        <w:t>Race is creative</w:t>
      </w:r>
      <w:r w:rsidRPr="006E2147">
        <w:rPr>
          <w:rStyle w:val="StyleUnderline"/>
          <w:sz w:val="36"/>
          <w:szCs w:val="36"/>
        </w:rPr>
        <w:t xml:space="preserve">, and we can </w:t>
      </w:r>
      <w:r w:rsidRPr="006E2147">
        <w:rPr>
          <w:rStyle w:val="Emphasis"/>
          <w:rFonts w:eastAsia="MS Gothic"/>
          <w:sz w:val="36"/>
          <w:szCs w:val="36"/>
        </w:rPr>
        <w:t>heed its creativities against itself</w:t>
      </w:r>
      <w:r w:rsidRPr="006E2147">
        <w:rPr>
          <w:sz w:val="36"/>
          <w:szCs w:val="36"/>
        </w:rPr>
        <w:t>.</w:t>
      </w:r>
      <w:r>
        <w:t xml:space="preserve"> Challenging the global faciality machine encompasses the transformation not just of prejudice, tabloid journalism, and </w:t>
      </w:r>
      <w:proofErr w:type="spellStart"/>
      <w:r>
        <w:t>Unesco</w:t>
      </w:r>
      <w:proofErr w:type="spellEnd"/>
      <w:r>
        <w:t xml:space="preserve">, but of the pharmaceutical industry, farm subsidies, seismology, the arms trade, income tax policy, and the International Monetary Fund. In contrast to what many antiracists and advocates of political correctness prescribe, </w:t>
      </w:r>
      <w:r w:rsidRPr="006E2147">
        <w:rPr>
          <w:rStyle w:val="StyleUnderline"/>
        </w:rPr>
        <w:t>the sites where the most urgent battles are to be fought are not culture and language, but trade and health</w:t>
      </w:r>
      <w:r>
        <w:t xml:space="preserve">. </w:t>
      </w:r>
      <w:r w:rsidRPr="006E2147">
        <w:rPr>
          <w:rStyle w:val="StyleUnderline"/>
        </w:rPr>
        <w:t>Freaking whiteness is no easy task</w:t>
      </w:r>
      <w:r>
        <w:t xml:space="preserve">. </w:t>
      </w:r>
      <w:r w:rsidRPr="006E2147">
        <w:rPr>
          <w:rStyle w:val="StyleUnderline"/>
        </w:rPr>
        <w:t>A good start for social scientists</w:t>
      </w:r>
      <w:r>
        <w:t xml:space="preserve">, however, </w:t>
      </w:r>
      <w:r w:rsidRPr="006E2147">
        <w:rPr>
          <w:rStyle w:val="StyleUnderline"/>
        </w:rPr>
        <w:t xml:space="preserve">is to acknowledge </w:t>
      </w:r>
      <w:r w:rsidRPr="006E2147">
        <w:rPr>
          <w:rStyle w:val="Emphasis"/>
          <w:rFonts w:eastAsia="MS Gothic"/>
        </w:rPr>
        <w:t>the persistent materiality of race</w:t>
      </w:r>
      <w:r>
        <w:t xml:space="preserve">. </w:t>
      </w:r>
      <w:r w:rsidRPr="006E2147">
        <w:rPr>
          <w:rStyle w:val="StyleUnderline"/>
        </w:rPr>
        <w:t>It is important that the real barriers to mobility and imagination that exist in different places be taken into account</w:t>
      </w:r>
      <w:r>
        <w:t xml:space="preserve">. Cosmopolitanism has to be invented, not imposed. </w:t>
      </w:r>
      <w:r w:rsidRPr="006E2147">
        <w:rPr>
          <w:rStyle w:val="StyleUnderline"/>
        </w:rPr>
        <w:t xml:space="preserve">Taking </w:t>
      </w:r>
      <w:r w:rsidRPr="006E2147">
        <w:rPr>
          <w:rStyle w:val="Emphasis"/>
          <w:rFonts w:eastAsia="MS Gothic"/>
        </w:rPr>
        <w:t>responsibility</w:t>
      </w:r>
      <w:r w:rsidRPr="006E2147">
        <w:rPr>
          <w:rStyle w:val="StyleUnderline"/>
        </w:rPr>
        <w:t xml:space="preserve"> and </w:t>
      </w:r>
      <w:r w:rsidRPr="006E2147">
        <w:rPr>
          <w:rStyle w:val="Emphasis"/>
          <w:rFonts w:eastAsia="MS Gothic"/>
        </w:rPr>
        <w:t>activism</w:t>
      </w:r>
      <w:r w:rsidRPr="006E2147">
        <w:rPr>
          <w:rStyle w:val="StyleUnderline"/>
        </w:rPr>
        <w:t xml:space="preserve"> will only follow from both </w:t>
      </w:r>
      <w:r w:rsidRPr="006E2147">
        <w:rPr>
          <w:rStyle w:val="Emphasis"/>
          <w:rFonts w:eastAsia="MS Gothic"/>
        </w:rPr>
        <w:t>understanding and feeling</w:t>
      </w:r>
      <w:r w:rsidRPr="006E2147">
        <w:rPr>
          <w:rStyle w:val="StyleUnderline"/>
        </w:rPr>
        <w:t xml:space="preserve"> the intensive differences that </w:t>
      </w:r>
      <w:r w:rsidRPr="006E2147">
        <w:rPr>
          <w:rStyle w:val="Emphasis"/>
          <w:rFonts w:eastAsia="MS Gothic"/>
        </w:rPr>
        <w:t>exist</w:t>
      </w:r>
      <w:r w:rsidRPr="006E2147">
        <w:rPr>
          <w:rStyle w:val="StyleUnderline"/>
        </w:rPr>
        <w:t xml:space="preserve"> between </w:t>
      </w:r>
      <w:r w:rsidRPr="006E2147">
        <w:rPr>
          <w:rStyle w:val="Emphasis"/>
          <w:rFonts w:eastAsia="MS Gothic"/>
        </w:rPr>
        <w:t>many different kinds of bodies</w:t>
      </w:r>
      <w:r w:rsidRPr="006E2147">
        <w:rPr>
          <w:rStyle w:val="StyleUnderline"/>
        </w:rPr>
        <w:t>: between a Jew and a black soldier, between a woman in the Sahel and a woman on Wall Street, between a Peruvian peasant and a Chinese journalist</w:t>
      </w:r>
      <w:r>
        <w:t>.</w:t>
      </w:r>
    </w:p>
    <w:p w14:paraId="3F14CA48" w14:textId="77777777" w:rsidR="00A81811" w:rsidRDefault="00A81811" w:rsidP="00BD5F40">
      <w:pPr>
        <w:jc w:val="both"/>
        <w:rPr>
          <w:b/>
          <w:iCs/>
          <w:u w:val="single"/>
        </w:rPr>
      </w:pPr>
      <w:r>
        <w:rPr>
          <w:b/>
          <w:iCs/>
          <w:u w:val="single"/>
        </w:rPr>
        <w:br w:type="page"/>
      </w:r>
    </w:p>
    <w:p w14:paraId="1BA11522" w14:textId="77777777" w:rsidR="00A81811" w:rsidRDefault="00A81811" w:rsidP="00BD5F40">
      <w:pPr>
        <w:pStyle w:val="Heading4"/>
        <w:jc w:val="both"/>
      </w:pPr>
      <w:r>
        <w:lastRenderedPageBreak/>
        <w:t>Race should be understood as a machinic assemblage – dialectical approaches to race which first attempt to perfectly delineate racial formations get this problem backwards, as the important question is the in-between, the movements between supposedly fixed racial categories. Such a move makes possible understanding the interplay of non-human agents in the creation of race and a machinic geography of phenotype to de-link whiteness from privilege. Only charting the possibilities of moving between historical thickenings of matter that produces raced bodies offers the possibility of flight from the racial geography of the now. Race can be over proliferated, to undo the oppressive nature of racial formation itself.</w:t>
      </w:r>
    </w:p>
    <w:p w14:paraId="0DB47F30" w14:textId="77777777" w:rsidR="00A81811" w:rsidRDefault="00A81811" w:rsidP="00BD5F40">
      <w:pPr>
        <w:jc w:val="both"/>
      </w:pPr>
      <w:r w:rsidRPr="00FA0585">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190</w:t>
      </w:r>
    </w:p>
    <w:p w14:paraId="60801300" w14:textId="77777777" w:rsidR="00A81811" w:rsidRDefault="00A81811" w:rsidP="00BD5F40">
      <w:pPr>
        <w:jc w:val="both"/>
      </w:pPr>
    </w:p>
    <w:p w14:paraId="2C65DA8A" w14:textId="77777777" w:rsidR="00A81811" w:rsidRPr="00300966" w:rsidRDefault="00A81811" w:rsidP="00BD5F40">
      <w:pPr>
        <w:jc w:val="both"/>
        <w:rPr>
          <w:rStyle w:val="StyleUnderline"/>
        </w:rPr>
      </w:pPr>
      <w:r w:rsidRPr="00A61979">
        <w:t>“</w:t>
      </w:r>
      <w:r w:rsidRPr="00FA0585">
        <w:rPr>
          <w:rStyle w:val="StyleUnderline"/>
        </w:rPr>
        <w:t xml:space="preserve">Racial formation” has become </w:t>
      </w:r>
      <w:r w:rsidRPr="00FA0585">
        <w:rPr>
          <w:rStyle w:val="Emphasis"/>
          <w:rFonts w:eastAsia="MS Gothic"/>
        </w:rPr>
        <w:t>a widespread term</w:t>
      </w:r>
      <w:r w:rsidRPr="00FA0585">
        <w:rPr>
          <w:rStyle w:val="StyleUnderline"/>
        </w:rPr>
        <w:t xml:space="preserve">, especially in the United States, to grasp how </w:t>
      </w:r>
      <w:r w:rsidRPr="00FA0585">
        <w:rPr>
          <w:rStyle w:val="Emphasis"/>
          <w:rFonts w:eastAsia="MS Gothic"/>
        </w:rPr>
        <w:t>the reality of race</w:t>
      </w:r>
      <w:r w:rsidRPr="00FA0585">
        <w:rPr>
          <w:rStyle w:val="StyleUnderline"/>
        </w:rPr>
        <w:t xml:space="preserve"> is based </w:t>
      </w:r>
      <w:r w:rsidRPr="00FA0585">
        <w:rPr>
          <w:rStyle w:val="Emphasis"/>
          <w:rFonts w:eastAsia="MS Gothic"/>
        </w:rPr>
        <w:t>not only on ideology</w:t>
      </w:r>
      <w:r w:rsidRPr="00FA0585">
        <w:rPr>
          <w:rStyle w:val="StyleUnderline"/>
        </w:rPr>
        <w:t xml:space="preserve"> and prejudice, but on </w:t>
      </w:r>
      <w:r w:rsidRPr="00FA0585">
        <w:rPr>
          <w:rStyle w:val="Emphasis"/>
          <w:rFonts w:eastAsia="MS Gothic"/>
        </w:rPr>
        <w:t>institutional practices</w:t>
      </w:r>
      <w:r w:rsidRPr="00FA0585">
        <w:rPr>
          <w:rStyle w:val="StyleUnderline"/>
        </w:rPr>
        <w:t xml:space="preserve">, divisions of </w:t>
      </w:r>
      <w:r w:rsidRPr="00FA0585">
        <w:rPr>
          <w:rStyle w:val="Emphasis"/>
          <w:rFonts w:eastAsia="MS Gothic"/>
        </w:rPr>
        <w:t>labor</w:t>
      </w:r>
      <w:r w:rsidRPr="00FA0585">
        <w:rPr>
          <w:rStyle w:val="StyleUnderline"/>
        </w:rPr>
        <w:t xml:space="preserve">, </w:t>
      </w:r>
      <w:r w:rsidRPr="00FA0585">
        <w:rPr>
          <w:rStyle w:val="Emphasis"/>
          <w:rFonts w:eastAsia="MS Gothic"/>
        </w:rPr>
        <w:t>jurisdiction</w:t>
      </w:r>
      <w:r w:rsidRPr="00FA0585">
        <w:rPr>
          <w:rStyle w:val="StyleUnderline"/>
        </w:rPr>
        <w:t xml:space="preserve">, and </w:t>
      </w:r>
      <w:r w:rsidRPr="00FA0585">
        <w:rPr>
          <w:rStyle w:val="Emphasis"/>
          <w:rFonts w:eastAsia="MS Gothic"/>
        </w:rPr>
        <w:t>education</w:t>
      </w:r>
      <w:r w:rsidRPr="00A61979">
        <w:t xml:space="preserve">. 15 The term has not received the philosophical attention it deserves. I’d like to propose that </w:t>
      </w:r>
      <w:r w:rsidRPr="00FA0585">
        <w:rPr>
          <w:rStyle w:val="StyleUnderline"/>
        </w:rPr>
        <w:t xml:space="preserve">racial formation </w:t>
      </w:r>
      <w:r w:rsidRPr="00FA0585">
        <w:rPr>
          <w:rStyle w:val="Emphasis"/>
          <w:rFonts w:eastAsia="MS Gothic"/>
        </w:rPr>
        <w:t>should</w:t>
      </w:r>
      <w:r w:rsidRPr="00FA0585">
        <w:rPr>
          <w:rStyle w:val="StyleUnderline"/>
        </w:rPr>
        <w:t xml:space="preserve"> be understood with</w:t>
      </w:r>
      <w:r w:rsidRPr="00A61979">
        <w:t xml:space="preserve"> Deleuze’s </w:t>
      </w:r>
      <w:r w:rsidRPr="00FA0585">
        <w:rPr>
          <w:rStyle w:val="Emphasis"/>
          <w:rFonts w:eastAsia="MS Gothic"/>
        </w:rPr>
        <w:t>ontology</w:t>
      </w:r>
      <w:r w:rsidRPr="00FA0585">
        <w:rPr>
          <w:rStyle w:val="StyleUnderline"/>
        </w:rPr>
        <w:t xml:space="preserve"> and</w:t>
      </w:r>
      <w:r w:rsidRPr="00A61979">
        <w:t xml:space="preserve"> Guattari’</w:t>
      </w:r>
      <w:r>
        <w:t xml:space="preserve">s concept of </w:t>
      </w:r>
      <w:r w:rsidRPr="00FA0585">
        <w:rPr>
          <w:rStyle w:val="StyleUnderline"/>
        </w:rPr>
        <w:t xml:space="preserve">the </w:t>
      </w:r>
      <w:r w:rsidRPr="00FA0585">
        <w:rPr>
          <w:rStyle w:val="Emphasis"/>
          <w:rFonts w:eastAsia="MS Gothic"/>
        </w:rPr>
        <w:t>machinic assemblage</w:t>
      </w:r>
      <w:r>
        <w:t xml:space="preserve">. </w:t>
      </w:r>
      <w:r w:rsidRPr="00FA0585">
        <w:rPr>
          <w:rStyle w:val="Emphasis"/>
          <w:rFonts w:eastAsia="MS Gothic"/>
        </w:rPr>
        <w:t>Race is machinic</w:t>
      </w:r>
      <w:r>
        <w:t xml:space="preserve">. </w:t>
      </w:r>
      <w:r w:rsidRPr="00FA0585">
        <w:rPr>
          <w:rStyle w:val="StyleUnderline"/>
        </w:rPr>
        <w:t xml:space="preserve">Not stirrups, knights, and courtly poetry, but skin color, fear, and segregation are </w:t>
      </w:r>
      <w:r w:rsidRPr="00FA0585">
        <w:rPr>
          <w:rStyle w:val="Emphasis"/>
          <w:rFonts w:eastAsia="MS Gothic"/>
        </w:rPr>
        <w:t>components of the machinic assemblage</w:t>
      </w:r>
      <w:r w:rsidRPr="00FA0585">
        <w:rPr>
          <w:rStyle w:val="StyleUnderline"/>
        </w:rPr>
        <w:t xml:space="preserve"> of race</w:t>
      </w:r>
      <w:r>
        <w:t xml:space="preserve">. If the crusaders are important for the feudal assemblage, so are the colonists and migrants for the racial assemblage. Feudalism and race overlap historically and conceptually, of course. </w:t>
      </w:r>
      <w:r w:rsidRPr="00FA0585">
        <w:rPr>
          <w:rStyle w:val="StyleUnderline"/>
        </w:rPr>
        <w:t xml:space="preserve">What matters is not </w:t>
      </w:r>
      <w:r w:rsidRPr="00FA0585">
        <w:rPr>
          <w:rStyle w:val="Emphasis"/>
          <w:rFonts w:eastAsia="MS Gothic"/>
        </w:rPr>
        <w:t>perfectly delineating</w:t>
      </w:r>
      <w:r w:rsidRPr="00FA0585">
        <w:rPr>
          <w:rStyle w:val="StyleUnderline"/>
        </w:rPr>
        <w:t xml:space="preserve"> social machines, but </w:t>
      </w:r>
      <w:r w:rsidRPr="00FA0585">
        <w:rPr>
          <w:rStyle w:val="Emphasis"/>
          <w:rFonts w:eastAsia="MS Gothic"/>
        </w:rPr>
        <w:t>the movements between them</w:t>
      </w:r>
      <w:r>
        <w:t xml:space="preserve">. </w:t>
      </w:r>
      <w:r w:rsidRPr="00FA0585">
        <w:rPr>
          <w:rStyle w:val="StyleUnderline"/>
        </w:rPr>
        <w:t xml:space="preserve">It is </w:t>
      </w:r>
      <w:r w:rsidRPr="00FA0585">
        <w:rPr>
          <w:rStyle w:val="Emphasis"/>
          <w:rFonts w:eastAsia="MS Gothic"/>
        </w:rPr>
        <w:t>movement</w:t>
      </w:r>
      <w:r w:rsidRPr="00FA0585">
        <w:rPr>
          <w:rStyle w:val="StyleUnderline"/>
        </w:rPr>
        <w:t xml:space="preserve">, of whatever scope, that </w:t>
      </w:r>
      <w:r w:rsidRPr="00FA0585">
        <w:rPr>
          <w:rStyle w:val="Emphasis"/>
          <w:rFonts w:eastAsia="MS Gothic"/>
        </w:rPr>
        <w:t>integrates an assemblage</w:t>
      </w:r>
      <w:r w:rsidRPr="00FA0585">
        <w:rPr>
          <w:rStyle w:val="StyleUnderline"/>
        </w:rPr>
        <w:t xml:space="preserve">, perhaps </w:t>
      </w:r>
      <w:r w:rsidRPr="00FA0585">
        <w:rPr>
          <w:rStyle w:val="Emphasis"/>
          <w:rFonts w:eastAsia="MS Gothic"/>
        </w:rPr>
        <w:t>especially race</w:t>
      </w:r>
      <w:r>
        <w:t xml:space="preserve">. At one point, Deleuze and Guattari in fact seem to claim that </w:t>
      </w:r>
      <w:r w:rsidRPr="00FA0585">
        <w:rPr>
          <w:rStyle w:val="StyleUnderline"/>
        </w:rPr>
        <w:t xml:space="preserve">the psychic and nomadic intensities of the modern period are </w:t>
      </w:r>
      <w:r w:rsidRPr="00FA0585">
        <w:rPr>
          <w:rStyle w:val="Emphasis"/>
          <w:rFonts w:eastAsia="MS Gothic"/>
        </w:rPr>
        <w:t>inherently oriented</w:t>
      </w:r>
      <w:r w:rsidRPr="00FA0585">
        <w:rPr>
          <w:rStyle w:val="StyleUnderline"/>
        </w:rPr>
        <w:t xml:space="preserve"> toward </w:t>
      </w:r>
      <w:r w:rsidRPr="00FA0585">
        <w:rPr>
          <w:rStyle w:val="Emphasis"/>
          <w:rFonts w:eastAsia="MS Gothic"/>
        </w:rPr>
        <w:t>racial formation</w:t>
      </w:r>
      <w:r>
        <w:t xml:space="preserve">: </w:t>
      </w:r>
      <w:r w:rsidRPr="00FA0585">
        <w:rPr>
          <w:rStyle w:val="StyleUnderline"/>
        </w:rPr>
        <w:t>The first things to be distributed on the body without organs are races, cultures and their gods</w:t>
      </w:r>
      <w:r>
        <w:t xml:space="preserve">. The fact has often been overlooked that the </w:t>
      </w:r>
      <w:proofErr w:type="spellStart"/>
      <w:r w:rsidRPr="00FA0585">
        <w:rPr>
          <w:rStyle w:val="StyleUnderline"/>
        </w:rPr>
        <w:t>schizo</w:t>
      </w:r>
      <w:proofErr w:type="spellEnd"/>
      <w:r w:rsidRPr="00FA0585">
        <w:rPr>
          <w:rStyle w:val="StyleUnderline"/>
        </w:rPr>
        <w:t xml:space="preserve"> participates in history; he</w:t>
      </w:r>
      <w:r>
        <w:rPr>
          <w:rStyle w:val="StyleUnderline"/>
        </w:rPr>
        <w:t xml:space="preserve"> [she* this is a translation from French]</w:t>
      </w:r>
      <w:r w:rsidRPr="00FA0585">
        <w:rPr>
          <w:rStyle w:val="StyleUnderline"/>
        </w:rPr>
        <w:t xml:space="preserve"> hallucinates and raves universal history, and </w:t>
      </w:r>
      <w:r w:rsidRPr="00FA0585">
        <w:rPr>
          <w:rStyle w:val="Emphasis"/>
          <w:rFonts w:eastAsia="MS Gothic"/>
        </w:rPr>
        <w:t>proliferates the races</w:t>
      </w:r>
      <w:r>
        <w:t xml:space="preserve">. </w:t>
      </w:r>
      <w:r w:rsidRPr="00FA0585">
        <w:rPr>
          <w:rStyle w:val="Emphasis"/>
          <w:rFonts w:eastAsia="MS Gothic"/>
        </w:rPr>
        <w:t>All delirium is racial</w:t>
      </w:r>
      <w:r>
        <w:t xml:space="preserve">, </w:t>
      </w:r>
      <w:r w:rsidRPr="00FA0585">
        <w:rPr>
          <w:rStyle w:val="StyleUnderline"/>
        </w:rPr>
        <w:t xml:space="preserve">which does not </w:t>
      </w:r>
      <w:r w:rsidRPr="00FA0585">
        <w:rPr>
          <w:rStyle w:val="Emphasis"/>
          <w:rFonts w:eastAsia="MS Gothic"/>
        </w:rPr>
        <w:t>necessarily mean racist</w:t>
      </w:r>
      <w:r>
        <w:t xml:space="preserve">. </w:t>
      </w:r>
      <w:r w:rsidRPr="006763C5">
        <w:rPr>
          <w:rStyle w:val="StyleUnderline"/>
        </w:rPr>
        <w:t xml:space="preserve">It is </w:t>
      </w:r>
      <w:r w:rsidRPr="006763C5">
        <w:rPr>
          <w:rStyle w:val="Emphasis"/>
          <w:rFonts w:eastAsia="MS Gothic"/>
        </w:rPr>
        <w:t>not</w:t>
      </w:r>
      <w:r w:rsidRPr="006763C5">
        <w:rPr>
          <w:rStyle w:val="StyleUnderline"/>
        </w:rPr>
        <w:t xml:space="preserve"> a matter of the regions of the body without organs </w:t>
      </w:r>
      <w:r w:rsidRPr="006763C5">
        <w:rPr>
          <w:rStyle w:val="Emphasis"/>
          <w:rFonts w:eastAsia="MS Gothic"/>
        </w:rPr>
        <w:t>“representing” races and cultures</w:t>
      </w:r>
      <w:r>
        <w:t xml:space="preserve">. </w:t>
      </w:r>
      <w:r w:rsidRPr="006763C5">
        <w:rPr>
          <w:rStyle w:val="StyleUnderline"/>
        </w:rPr>
        <w:t xml:space="preserve">The full body </w:t>
      </w:r>
      <w:r w:rsidRPr="006763C5">
        <w:rPr>
          <w:rStyle w:val="Emphasis"/>
          <w:rFonts w:eastAsia="MS Gothic"/>
        </w:rPr>
        <w:t>does not represent anything</w:t>
      </w:r>
      <w:r w:rsidRPr="006763C5">
        <w:rPr>
          <w:rStyle w:val="StyleUnderline"/>
        </w:rPr>
        <w:t xml:space="preserve"> at all</w:t>
      </w:r>
      <w:r>
        <w:t xml:space="preserve">. On the contrary, </w:t>
      </w:r>
      <w:r w:rsidRPr="006763C5">
        <w:rPr>
          <w:rStyle w:val="StyleUnderline"/>
        </w:rPr>
        <w:t xml:space="preserve">the races and cultures </w:t>
      </w:r>
      <w:r w:rsidRPr="006763C5">
        <w:rPr>
          <w:rStyle w:val="Emphasis"/>
          <w:rFonts w:eastAsia="MS Gothic"/>
        </w:rPr>
        <w:t>designate regions</w:t>
      </w:r>
      <w:r w:rsidRPr="006763C5">
        <w:rPr>
          <w:rStyle w:val="StyleUnderline"/>
        </w:rPr>
        <w:t xml:space="preserve"> on this body</w:t>
      </w:r>
      <w:r>
        <w:t xml:space="preserve">— that is, </w:t>
      </w:r>
      <w:r w:rsidRPr="006763C5">
        <w:rPr>
          <w:rStyle w:val="StyleUnderline"/>
        </w:rPr>
        <w:t xml:space="preserve">zones of </w:t>
      </w:r>
      <w:r w:rsidRPr="006763C5">
        <w:rPr>
          <w:rStyle w:val="Emphasis"/>
          <w:rFonts w:eastAsia="MS Gothic"/>
        </w:rPr>
        <w:t>intensities</w:t>
      </w:r>
      <w:r w:rsidRPr="006763C5">
        <w:rPr>
          <w:rStyle w:val="StyleUnderline"/>
        </w:rPr>
        <w:t xml:space="preserve">, </w:t>
      </w:r>
      <w:r w:rsidRPr="006763C5">
        <w:rPr>
          <w:rStyle w:val="Emphasis"/>
          <w:rFonts w:eastAsia="MS Gothic"/>
        </w:rPr>
        <w:t>fields of potentials</w:t>
      </w:r>
      <w:r>
        <w:t>. Phenomena of individuation and sexualization are produced within these fields. We pass from one field to another by crossing thresholds</w:t>
      </w:r>
      <w:r w:rsidRPr="006763C5">
        <w:rPr>
          <w:rStyle w:val="StyleUnderline"/>
        </w:rPr>
        <w:t>: we never stop migrating, we become other individuals as well as other sexes, and departing becomes as easy as being born or dying</w:t>
      </w:r>
      <w:r>
        <w:t xml:space="preserve">. 16 </w:t>
      </w:r>
      <w:r w:rsidRPr="006763C5">
        <w:rPr>
          <w:rStyle w:val="Emphasis"/>
          <w:rFonts w:eastAsia="MS Gothic"/>
        </w:rPr>
        <w:t>Beneath</w:t>
      </w:r>
      <w:r w:rsidRPr="006763C5">
        <w:rPr>
          <w:rStyle w:val="StyleUnderline"/>
        </w:rPr>
        <w:t xml:space="preserve"> the </w:t>
      </w:r>
      <w:r w:rsidRPr="006763C5">
        <w:rPr>
          <w:rStyle w:val="Emphasis"/>
          <w:rFonts w:eastAsia="MS Gothic"/>
        </w:rPr>
        <w:t>differences</w:t>
      </w:r>
      <w:r w:rsidRPr="006763C5">
        <w:rPr>
          <w:rStyle w:val="StyleUnderline"/>
        </w:rPr>
        <w:t xml:space="preserve"> between actual </w:t>
      </w:r>
      <w:r w:rsidRPr="006763C5">
        <w:rPr>
          <w:rStyle w:val="Emphasis"/>
          <w:rFonts w:eastAsia="MS Gothic"/>
        </w:rPr>
        <w:t>cultural</w:t>
      </w:r>
      <w:r w:rsidRPr="006763C5">
        <w:rPr>
          <w:rStyle w:val="StyleUnderline"/>
        </w:rPr>
        <w:t xml:space="preserve"> and </w:t>
      </w:r>
      <w:r w:rsidRPr="006763C5">
        <w:rPr>
          <w:rStyle w:val="Emphasis"/>
          <w:rFonts w:eastAsia="MS Gothic"/>
        </w:rPr>
        <w:t>racial formations</w:t>
      </w:r>
      <w:r w:rsidRPr="006763C5">
        <w:rPr>
          <w:rStyle w:val="StyleUnderline"/>
        </w:rPr>
        <w:t xml:space="preserve">, there </w:t>
      </w:r>
      <w:r w:rsidRPr="006763C5">
        <w:rPr>
          <w:rStyle w:val="Emphasis"/>
          <w:rFonts w:eastAsia="MS Gothic"/>
        </w:rPr>
        <w:t>teems an infinity of microscopic differences</w:t>
      </w:r>
      <w:r w:rsidRPr="006763C5">
        <w:rPr>
          <w:rStyle w:val="StyleUnderline"/>
        </w:rPr>
        <w:t xml:space="preserve"> that gradually </w:t>
      </w:r>
      <w:r w:rsidRPr="006763C5">
        <w:rPr>
          <w:rStyle w:val="Emphasis"/>
          <w:rFonts w:eastAsia="MS Gothic"/>
        </w:rPr>
        <w:t>lock together</w:t>
      </w:r>
      <w:r w:rsidRPr="006763C5">
        <w:rPr>
          <w:rStyle w:val="StyleUnderline"/>
        </w:rPr>
        <w:t xml:space="preserve"> to </w:t>
      </w:r>
      <w:r w:rsidRPr="006763C5">
        <w:rPr>
          <w:rStyle w:val="Emphasis"/>
          <w:rFonts w:eastAsia="MS Gothic"/>
        </w:rPr>
        <w:t>produce the distinctions</w:t>
      </w:r>
      <w:r w:rsidRPr="006763C5">
        <w:rPr>
          <w:rStyle w:val="StyleUnderline"/>
        </w:rPr>
        <w:t xml:space="preserve"> we talk about in everyday life: this is </w:t>
      </w:r>
      <w:r w:rsidRPr="006763C5">
        <w:rPr>
          <w:rStyle w:val="Emphasis"/>
          <w:rFonts w:eastAsia="MS Gothic"/>
        </w:rPr>
        <w:t>Dutch</w:t>
      </w:r>
      <w:r w:rsidRPr="006763C5">
        <w:rPr>
          <w:rStyle w:val="StyleUnderline"/>
        </w:rPr>
        <w:t xml:space="preserve">, that is </w:t>
      </w:r>
      <w:r w:rsidRPr="006763C5">
        <w:rPr>
          <w:rStyle w:val="Emphasis"/>
          <w:rFonts w:eastAsia="MS Gothic"/>
        </w:rPr>
        <w:t>German</w:t>
      </w:r>
      <w:r w:rsidRPr="006763C5">
        <w:rPr>
          <w:rStyle w:val="StyleUnderline"/>
        </w:rPr>
        <w:t xml:space="preserve">, she looks </w:t>
      </w:r>
      <w:r w:rsidRPr="006763C5">
        <w:rPr>
          <w:rStyle w:val="Emphasis"/>
          <w:rFonts w:eastAsia="MS Gothic"/>
        </w:rPr>
        <w:t>sub-Saharan</w:t>
      </w:r>
      <w:r w:rsidRPr="006763C5">
        <w:rPr>
          <w:rStyle w:val="StyleUnderline"/>
        </w:rPr>
        <w:t xml:space="preserve">, this smells typically </w:t>
      </w:r>
      <w:proofErr w:type="spellStart"/>
      <w:r w:rsidRPr="006763C5">
        <w:rPr>
          <w:rStyle w:val="Emphasis"/>
          <w:rFonts w:eastAsia="MS Gothic"/>
        </w:rPr>
        <w:t>Goan</w:t>
      </w:r>
      <w:proofErr w:type="spellEnd"/>
      <w:r>
        <w:t xml:space="preserve">. We can now start comprehending the power of Deleuze’s ontology of the virtual discussed in the beginning of this book. </w:t>
      </w:r>
      <w:r w:rsidRPr="006763C5">
        <w:rPr>
          <w:rStyle w:val="StyleUnderline"/>
        </w:rPr>
        <w:t xml:space="preserve">On the </w:t>
      </w:r>
      <w:r w:rsidRPr="006763C5">
        <w:rPr>
          <w:rStyle w:val="Emphasis"/>
          <w:rFonts w:eastAsia="MS Gothic"/>
        </w:rPr>
        <w:t>enormous “body without organs”</w:t>
      </w:r>
      <w:r w:rsidRPr="006763C5">
        <w:rPr>
          <w:rStyle w:val="StyleUnderline"/>
        </w:rPr>
        <w:t xml:space="preserve"> of </w:t>
      </w:r>
      <w:r w:rsidRPr="006763C5">
        <w:rPr>
          <w:rStyle w:val="Emphasis"/>
          <w:rFonts w:eastAsia="MS Gothic"/>
        </w:rPr>
        <w:t>the human species</w:t>
      </w:r>
      <w:r w:rsidRPr="006763C5">
        <w:rPr>
          <w:rStyle w:val="StyleUnderline"/>
        </w:rPr>
        <w:t xml:space="preserve">, tens of thousands of years of </w:t>
      </w:r>
      <w:r w:rsidRPr="006763C5">
        <w:rPr>
          <w:rStyle w:val="Emphasis"/>
          <w:rFonts w:eastAsia="MS Gothic"/>
        </w:rPr>
        <w:t>migration</w:t>
      </w:r>
      <w:r w:rsidRPr="006763C5">
        <w:rPr>
          <w:rStyle w:val="StyleUnderline"/>
        </w:rPr>
        <w:t xml:space="preserve">, </w:t>
      </w:r>
      <w:r w:rsidRPr="006763C5">
        <w:rPr>
          <w:rStyle w:val="Emphasis"/>
          <w:rFonts w:eastAsia="MS Gothic"/>
        </w:rPr>
        <w:t>miscegenation</w:t>
      </w:r>
      <w:r w:rsidRPr="006763C5">
        <w:rPr>
          <w:rStyle w:val="StyleUnderline"/>
        </w:rPr>
        <w:t xml:space="preserve">, </w:t>
      </w:r>
      <w:r w:rsidRPr="006763C5">
        <w:rPr>
          <w:rStyle w:val="Emphasis"/>
          <w:rFonts w:eastAsia="MS Gothic"/>
        </w:rPr>
        <w:t xml:space="preserve">culture </w:t>
      </w:r>
      <w:r w:rsidRPr="006763C5">
        <w:rPr>
          <w:rStyle w:val="Emphasis"/>
          <w:rFonts w:eastAsia="MS Gothic"/>
        </w:rPr>
        <w:lastRenderedPageBreak/>
        <w:t>contact</w:t>
      </w:r>
      <w:r w:rsidRPr="006763C5">
        <w:rPr>
          <w:rStyle w:val="StyleUnderline"/>
        </w:rPr>
        <w:t xml:space="preserve">, </w:t>
      </w:r>
      <w:r w:rsidRPr="006763C5">
        <w:rPr>
          <w:rStyle w:val="Emphasis"/>
          <w:rFonts w:eastAsia="MS Gothic"/>
        </w:rPr>
        <w:t>isolation</w:t>
      </w:r>
      <w:r w:rsidRPr="006763C5">
        <w:rPr>
          <w:rStyle w:val="StyleUnderline"/>
        </w:rPr>
        <w:t xml:space="preserve">, and </w:t>
      </w:r>
      <w:r w:rsidRPr="006763C5">
        <w:rPr>
          <w:rStyle w:val="Emphasis"/>
          <w:rFonts w:eastAsia="MS Gothic"/>
        </w:rPr>
        <w:t>adaptation</w:t>
      </w:r>
      <w:r w:rsidRPr="006763C5">
        <w:rPr>
          <w:rStyle w:val="StyleUnderline"/>
        </w:rPr>
        <w:t xml:space="preserve"> have gone into </w:t>
      </w:r>
      <w:r w:rsidRPr="006763C5">
        <w:rPr>
          <w:rStyle w:val="Emphasis"/>
          <w:rFonts w:eastAsia="MS Gothic"/>
        </w:rPr>
        <w:t>producing local thickenings</w:t>
      </w:r>
      <w:r w:rsidRPr="006763C5">
        <w:rPr>
          <w:rStyle w:val="StyleUnderline"/>
        </w:rPr>
        <w:t xml:space="preserve"> of </w:t>
      </w:r>
      <w:r w:rsidRPr="006763C5">
        <w:rPr>
          <w:rStyle w:val="Emphasis"/>
          <w:rFonts w:eastAsia="MS Gothic"/>
        </w:rPr>
        <w:t>differences</w:t>
      </w:r>
      <w:r w:rsidRPr="006763C5">
        <w:rPr>
          <w:rStyle w:val="StyleUnderline"/>
        </w:rPr>
        <w:t xml:space="preserve"> until more </w:t>
      </w:r>
      <w:r w:rsidRPr="006763C5">
        <w:rPr>
          <w:rStyle w:val="Emphasis"/>
          <w:rFonts w:eastAsia="MS Gothic"/>
        </w:rPr>
        <w:t>travel and invention dissolve</w:t>
      </w:r>
      <w:r w:rsidRPr="006763C5">
        <w:rPr>
          <w:rStyle w:val="StyleUnderline"/>
        </w:rPr>
        <w:t xml:space="preserve"> them</w:t>
      </w:r>
      <w:r>
        <w:t xml:space="preserve">. </w:t>
      </w:r>
      <w:r w:rsidRPr="006763C5">
        <w:rPr>
          <w:rStyle w:val="StyleUnderline"/>
        </w:rPr>
        <w:t>Insofar as phenotypical difference mattered to interaction and power relations, we can speak of racial formations</w:t>
      </w:r>
      <w:r>
        <w:t xml:space="preserve">. </w:t>
      </w:r>
      <w:r w:rsidRPr="006763C5">
        <w:rPr>
          <w:rStyle w:val="Emphasis"/>
          <w:rFonts w:eastAsia="MS Gothic"/>
        </w:rPr>
        <w:t>Racial and cultural identities emerge</w:t>
      </w:r>
      <w:r>
        <w:t xml:space="preserve">. </w:t>
      </w:r>
      <w:r w:rsidRPr="006763C5">
        <w:rPr>
          <w:rStyle w:val="StyleUnderline"/>
        </w:rPr>
        <w:t>Emergence is not an essentialist concept</w:t>
      </w:r>
      <w:r>
        <w:t xml:space="preserve">, because a population is a social machine: it remains a multiplicity of individuals, practices, and territories. </w:t>
      </w:r>
      <w:r w:rsidRPr="006763C5">
        <w:rPr>
          <w:rStyle w:val="StyleUnderline"/>
        </w:rPr>
        <w:t xml:space="preserve">If a population only </w:t>
      </w:r>
      <w:r w:rsidRPr="006763C5">
        <w:rPr>
          <w:rStyle w:val="Emphasis"/>
          <w:rFonts w:eastAsia="MS Gothic"/>
        </w:rPr>
        <w:t>“is”</w:t>
      </w:r>
      <w:r w:rsidRPr="006763C5">
        <w:rPr>
          <w:rStyle w:val="StyleUnderline"/>
        </w:rPr>
        <w:t xml:space="preserve"> by </w:t>
      </w:r>
      <w:r w:rsidRPr="006763C5">
        <w:rPr>
          <w:rStyle w:val="Emphasis"/>
          <w:rFonts w:eastAsia="MS Gothic"/>
        </w:rPr>
        <w:t>connecting</w:t>
      </w:r>
      <w:r w:rsidRPr="006763C5">
        <w:rPr>
          <w:rStyle w:val="StyleUnderline"/>
        </w:rPr>
        <w:t xml:space="preserve"> to other populations and </w:t>
      </w:r>
      <w:r w:rsidRPr="006763C5">
        <w:rPr>
          <w:rStyle w:val="Emphasis"/>
          <w:rFonts w:eastAsia="MS Gothic"/>
        </w:rPr>
        <w:t>becoming something different</w:t>
      </w:r>
      <w:r w:rsidRPr="006763C5">
        <w:rPr>
          <w:rStyle w:val="StyleUnderline"/>
        </w:rPr>
        <w:t xml:space="preserve">, there can be </w:t>
      </w:r>
      <w:r w:rsidRPr="006763C5">
        <w:rPr>
          <w:rStyle w:val="Emphasis"/>
          <w:rFonts w:eastAsia="MS Gothic"/>
        </w:rPr>
        <w:t>no static Platonic-type</w:t>
      </w:r>
      <w:r w:rsidRPr="006763C5">
        <w:rPr>
          <w:rStyle w:val="StyleUnderline"/>
        </w:rPr>
        <w:t xml:space="preserve"> of </w:t>
      </w:r>
      <w:r w:rsidRPr="006763C5">
        <w:rPr>
          <w:rStyle w:val="Emphasis"/>
          <w:rFonts w:eastAsia="MS Gothic"/>
        </w:rPr>
        <w:t>essence</w:t>
      </w:r>
      <w:r w:rsidRPr="006763C5">
        <w:rPr>
          <w:rStyle w:val="StyleUnderline"/>
        </w:rPr>
        <w:t xml:space="preserve"> directing it</w:t>
      </w:r>
      <w:r>
        <w:t xml:space="preserve">. But </w:t>
      </w:r>
      <w:r w:rsidRPr="006763C5">
        <w:rPr>
          <w:rStyle w:val="StyleUnderline"/>
        </w:rPr>
        <w:t xml:space="preserve">neither is emergence an </w:t>
      </w:r>
      <w:proofErr w:type="spellStart"/>
      <w:r w:rsidRPr="006763C5">
        <w:rPr>
          <w:rStyle w:val="Emphasis"/>
          <w:rFonts w:eastAsia="MS Gothic"/>
        </w:rPr>
        <w:t>antiessentialist</w:t>
      </w:r>
      <w:proofErr w:type="spellEnd"/>
      <w:r>
        <w:t xml:space="preserve"> concept, because </w:t>
      </w:r>
      <w:r w:rsidRPr="006763C5">
        <w:rPr>
          <w:rStyle w:val="StyleUnderline"/>
        </w:rPr>
        <w:t>the entity is granted a positive force</w:t>
      </w:r>
      <w:r>
        <w:t xml:space="preserve"> of its own, namely, </w:t>
      </w:r>
      <w:r w:rsidRPr="006763C5">
        <w:rPr>
          <w:rStyle w:val="StyleUnderline"/>
        </w:rPr>
        <w:t>the entity’s virtual capacities</w:t>
      </w:r>
      <w:r>
        <w:t xml:space="preserve">, </w:t>
      </w:r>
      <w:r w:rsidRPr="006763C5">
        <w:rPr>
          <w:rStyle w:val="StyleUnderline"/>
        </w:rPr>
        <w:t xml:space="preserve">that does not </w:t>
      </w:r>
      <w:r w:rsidRPr="006763C5">
        <w:rPr>
          <w:rStyle w:val="Emphasis"/>
          <w:rFonts w:eastAsia="MS Gothic"/>
        </w:rPr>
        <w:t>depend on any negation</w:t>
      </w:r>
      <w:r w:rsidRPr="006763C5">
        <w:rPr>
          <w:rStyle w:val="StyleUnderline"/>
        </w:rPr>
        <w:t>, but on an active folding in of the exterior to develop the interior</w:t>
      </w:r>
      <w:r>
        <w:t xml:space="preserve">. Thinking in terms of emergence elides being completely for or against essences. It is nonessentialist. </w:t>
      </w:r>
      <w:r w:rsidRPr="006763C5">
        <w:rPr>
          <w:rStyle w:val="StyleUnderline"/>
        </w:rPr>
        <w:t xml:space="preserve">Instead of the </w:t>
      </w:r>
      <w:proofErr w:type="spellStart"/>
      <w:r w:rsidRPr="006763C5">
        <w:rPr>
          <w:rStyle w:val="Emphasis"/>
          <w:rFonts w:eastAsia="MS Gothic"/>
        </w:rPr>
        <w:t>antiessentialism</w:t>
      </w:r>
      <w:proofErr w:type="spellEnd"/>
      <w:r w:rsidRPr="006763C5">
        <w:rPr>
          <w:rStyle w:val="StyleUnderline"/>
        </w:rPr>
        <w:t xml:space="preserve"> and </w:t>
      </w:r>
      <w:r w:rsidRPr="006763C5">
        <w:rPr>
          <w:rStyle w:val="Emphasis"/>
          <w:rFonts w:eastAsia="MS Gothic"/>
        </w:rPr>
        <w:t>oppositional relationality</w:t>
      </w:r>
      <w:r w:rsidRPr="006763C5">
        <w:rPr>
          <w:rStyle w:val="StyleUnderline"/>
        </w:rPr>
        <w:t xml:space="preserve"> of many prevalent theories of racism, such as Edward </w:t>
      </w:r>
      <w:r w:rsidRPr="006763C5">
        <w:rPr>
          <w:rStyle w:val="Emphasis"/>
          <w:rFonts w:eastAsia="MS Gothic"/>
        </w:rPr>
        <w:t>Said’s</w:t>
      </w:r>
      <w:r w:rsidRPr="006763C5">
        <w:rPr>
          <w:rStyle w:val="StyleUnderline"/>
        </w:rPr>
        <w:t xml:space="preserve"> and Frantz </w:t>
      </w:r>
      <w:r w:rsidRPr="006763C5">
        <w:rPr>
          <w:rStyle w:val="Emphasis"/>
          <w:rFonts w:eastAsia="MS Gothic"/>
        </w:rPr>
        <w:t>Fanon’s</w:t>
      </w:r>
      <w:r w:rsidRPr="006763C5">
        <w:rPr>
          <w:rStyle w:val="StyleUnderline"/>
        </w:rPr>
        <w:t xml:space="preserve">, a </w:t>
      </w:r>
      <w:proofErr w:type="spellStart"/>
      <w:r w:rsidRPr="006763C5">
        <w:rPr>
          <w:rStyle w:val="StyleUnderline"/>
        </w:rPr>
        <w:t>Deleuzian</w:t>
      </w:r>
      <w:proofErr w:type="spellEnd"/>
      <w:r w:rsidRPr="006763C5">
        <w:rPr>
          <w:rStyle w:val="StyleUnderline"/>
        </w:rPr>
        <w:t xml:space="preserve"> understanding of relation allows for </w:t>
      </w:r>
      <w:r w:rsidRPr="006763C5">
        <w:rPr>
          <w:rStyle w:val="Emphasis"/>
          <w:rFonts w:eastAsia="MS Gothic"/>
        </w:rPr>
        <w:t>many kinds and scales of difference</w:t>
      </w:r>
      <w:r w:rsidRPr="006763C5">
        <w:rPr>
          <w:rStyle w:val="StyleUnderline"/>
        </w:rPr>
        <w:t xml:space="preserve">, and </w:t>
      </w:r>
      <w:r w:rsidRPr="006763C5">
        <w:rPr>
          <w:rStyle w:val="Emphasis"/>
          <w:rFonts w:eastAsia="MS Gothic"/>
        </w:rPr>
        <w:t>constant differentiation</w:t>
      </w:r>
      <w:r>
        <w:t xml:space="preserve">. From a machinic perspective, </w:t>
      </w:r>
      <w:r w:rsidRPr="006763C5">
        <w:rPr>
          <w:rStyle w:val="StyleUnderline"/>
        </w:rPr>
        <w:t xml:space="preserve">race </w:t>
      </w:r>
      <w:r w:rsidRPr="006763C5">
        <w:rPr>
          <w:rStyle w:val="Emphasis"/>
          <w:rFonts w:eastAsia="MS Gothic"/>
        </w:rPr>
        <w:t>is not something inscribed</w:t>
      </w:r>
      <w:r w:rsidRPr="006763C5">
        <w:rPr>
          <w:rStyle w:val="StyleUnderline"/>
        </w:rPr>
        <w:t xml:space="preserve"> upon or referring to bodies, but a </w:t>
      </w:r>
      <w:r w:rsidRPr="006763C5">
        <w:rPr>
          <w:rStyle w:val="Emphasis"/>
          <w:rFonts w:eastAsia="MS Gothic"/>
        </w:rPr>
        <w:t>particular spatiotemporal disciplining</w:t>
      </w:r>
      <w:r w:rsidRPr="006763C5">
        <w:rPr>
          <w:rStyle w:val="StyleUnderline"/>
        </w:rPr>
        <w:t xml:space="preserve"> and </w:t>
      </w:r>
      <w:r w:rsidRPr="006763C5">
        <w:rPr>
          <w:rStyle w:val="Emphasis"/>
          <w:rFonts w:eastAsia="MS Gothic"/>
        </w:rPr>
        <w:t>charging</w:t>
      </w:r>
      <w:r w:rsidRPr="006763C5">
        <w:rPr>
          <w:rStyle w:val="StyleUnderline"/>
        </w:rPr>
        <w:t xml:space="preserve"> of those bodies themselves</w:t>
      </w:r>
      <w:r>
        <w:t xml:space="preserve">. </w:t>
      </w:r>
      <w:r w:rsidRPr="006763C5">
        <w:rPr>
          <w:rStyle w:val="StyleUnderline"/>
        </w:rPr>
        <w:t xml:space="preserve">Bodies collectively start </w:t>
      </w:r>
      <w:r w:rsidRPr="006763C5">
        <w:rPr>
          <w:rStyle w:val="Emphasis"/>
          <w:rFonts w:eastAsia="MS Gothic"/>
        </w:rPr>
        <w:t>behaving</w:t>
      </w:r>
      <w:r w:rsidRPr="006763C5">
        <w:rPr>
          <w:rStyle w:val="StyleUnderline"/>
        </w:rPr>
        <w:t xml:space="preserve"> like </w:t>
      </w:r>
      <w:r w:rsidRPr="006763C5">
        <w:rPr>
          <w:rStyle w:val="Emphasis"/>
          <w:rFonts w:eastAsia="MS Gothic"/>
        </w:rPr>
        <w:t>situationally distinct aggregates</w:t>
      </w:r>
      <w:r w:rsidRPr="006763C5">
        <w:rPr>
          <w:rStyle w:val="StyleUnderline"/>
        </w:rPr>
        <w:t xml:space="preserve">— racial formations, </w:t>
      </w:r>
      <w:r w:rsidRPr="006763C5">
        <w:rPr>
          <w:rStyle w:val="Emphasis"/>
          <w:rFonts w:eastAsia="MS Gothic"/>
        </w:rPr>
        <w:t>racial clusters</w:t>
      </w:r>
      <w:r>
        <w:t xml:space="preserve">. </w:t>
      </w:r>
      <w:r w:rsidRPr="006763C5">
        <w:rPr>
          <w:rStyle w:val="StyleUnderline"/>
        </w:rPr>
        <w:t>These clusters emerge immanently, without external blueprint, through the corporeal habits and connections with the environment that bodies necessarily engage in</w:t>
      </w:r>
      <w:r>
        <w:t xml:space="preserve">. Racial </w:t>
      </w:r>
      <w:r w:rsidRPr="006763C5">
        <w:rPr>
          <w:rStyle w:val="StyleUnderline"/>
        </w:rPr>
        <w:t>formations are much more than discursive categories</w:t>
      </w:r>
      <w:r>
        <w:t xml:space="preserve">. </w:t>
      </w:r>
      <w:r w:rsidRPr="006763C5">
        <w:rPr>
          <w:rStyle w:val="StyleUnderline"/>
          <w:sz w:val="32"/>
          <w:szCs w:val="32"/>
        </w:rPr>
        <w:t>This</w:t>
      </w:r>
      <w:r w:rsidRPr="006763C5">
        <w:rPr>
          <w:sz w:val="32"/>
          <w:szCs w:val="32"/>
        </w:rPr>
        <w:t xml:space="preserve">, of course, </w:t>
      </w:r>
      <w:r w:rsidRPr="006763C5">
        <w:rPr>
          <w:rStyle w:val="Emphasis"/>
          <w:rFonts w:eastAsia="MS Gothic"/>
        </w:rPr>
        <w:t>doesn’t preclude coercion</w:t>
      </w:r>
      <w:r w:rsidRPr="006763C5">
        <w:rPr>
          <w:sz w:val="32"/>
          <w:szCs w:val="32"/>
        </w:rPr>
        <w:t>.</w:t>
      </w:r>
      <w:r>
        <w:t xml:space="preserve"> Especially </w:t>
      </w:r>
      <w:r w:rsidRPr="006763C5">
        <w:rPr>
          <w:rStyle w:val="StyleUnderline"/>
        </w:rPr>
        <w:t>in modern times, racial formation has gone hand in hand with gross violence and lasting inequality</w:t>
      </w:r>
      <w:r>
        <w:t xml:space="preserve">. As seen in </w:t>
      </w:r>
      <w:proofErr w:type="spellStart"/>
      <w:r>
        <w:t>Anjuna</w:t>
      </w:r>
      <w:proofErr w:type="spellEnd"/>
      <w:r>
        <w:t xml:space="preserve">, racial clustering emerges through embodiment, face, and location. Each of these points toward the fact that phenotypical encounter, particularly in a contact zone like </w:t>
      </w:r>
      <w:proofErr w:type="spellStart"/>
      <w:r>
        <w:t>Anjuna</w:t>
      </w:r>
      <w:proofErr w:type="spellEnd"/>
      <w:r>
        <w:t xml:space="preserve">, is dense with prior historical geographies of colonialism, religious conversion, and capitalism. </w:t>
      </w:r>
      <w:r w:rsidRPr="006763C5">
        <w:rPr>
          <w:rStyle w:val="StyleUnderline"/>
        </w:rPr>
        <w:t xml:space="preserve">The physical characteristics of bodies are </w:t>
      </w:r>
      <w:r w:rsidRPr="006763C5">
        <w:rPr>
          <w:rStyle w:val="Emphasis"/>
          <w:rFonts w:eastAsia="MS Gothic"/>
        </w:rPr>
        <w:t>made to matter</w:t>
      </w:r>
      <w:r w:rsidRPr="006763C5">
        <w:rPr>
          <w:rStyle w:val="StyleUnderline"/>
        </w:rPr>
        <w:t xml:space="preserve"> by processes that </w:t>
      </w:r>
      <w:r w:rsidRPr="006763C5">
        <w:rPr>
          <w:rStyle w:val="Emphasis"/>
          <w:rFonts w:eastAsia="MS Gothic"/>
        </w:rPr>
        <w:t>exceed</w:t>
      </w:r>
      <w:r w:rsidRPr="006763C5">
        <w:rPr>
          <w:rStyle w:val="StyleUnderline"/>
        </w:rPr>
        <w:t xml:space="preserve"> what is conventionally called </w:t>
      </w:r>
      <w:r w:rsidRPr="006763C5">
        <w:rPr>
          <w:rStyle w:val="Emphasis"/>
          <w:rFonts w:eastAsia="MS Gothic"/>
        </w:rPr>
        <w:t>social or even human</w:t>
      </w:r>
      <w:r>
        <w:t xml:space="preserve">. The clustering of white bodies in </w:t>
      </w:r>
      <w:proofErr w:type="spellStart"/>
      <w:r>
        <w:t>Anjuna</w:t>
      </w:r>
      <w:proofErr w:type="spellEnd"/>
      <w:r>
        <w:t xml:space="preserve"> comprised anything from ways of talking, feeling, smoking, dancing, and sunbathing to the mats at parties, fashion, musical form, law, motorbikes, pharmacies, Ecstasy tablets, Shiva, psytrance Web sites, foreign currency, the </w:t>
      </w:r>
      <w:proofErr w:type="spellStart"/>
      <w:r>
        <w:t>Goan</w:t>
      </w:r>
      <w:proofErr w:type="spellEnd"/>
      <w:r>
        <w:t xml:space="preserve"> press, airplanes, the sea, the sun, and more. Whiteness emerged corporeally, </w:t>
      </w:r>
      <w:proofErr w:type="spellStart"/>
      <w:r>
        <w:t>machinically</w:t>
      </w:r>
      <w:proofErr w:type="spellEnd"/>
      <w:r>
        <w:t xml:space="preserve">, ecologically, within the interactions between “the most varied components (biochemical, behavioral, perceptive, hereditary, acquired, improvised, social, etc.).” 17 </w:t>
      </w:r>
      <w:r w:rsidRPr="006763C5">
        <w:rPr>
          <w:rStyle w:val="Emphasis"/>
          <w:rFonts w:eastAsia="MS Gothic"/>
        </w:rPr>
        <w:t>In no way</w:t>
      </w:r>
      <w:r w:rsidRPr="006763C5">
        <w:rPr>
          <w:rStyle w:val="StyleUnderline"/>
        </w:rPr>
        <w:t xml:space="preserve"> could </w:t>
      </w:r>
      <w:r w:rsidRPr="006763C5">
        <w:rPr>
          <w:rStyle w:val="Emphasis"/>
          <w:rFonts w:eastAsia="MS Gothic"/>
        </w:rPr>
        <w:t>phenotype be the cause</w:t>
      </w:r>
      <w:r w:rsidRPr="006763C5">
        <w:rPr>
          <w:rStyle w:val="StyleUnderline"/>
        </w:rPr>
        <w:t xml:space="preserve">, or in Marxian terms the base, </w:t>
      </w:r>
      <w:r w:rsidRPr="006763C5">
        <w:rPr>
          <w:rStyle w:val="Emphasis"/>
          <w:rFonts w:eastAsia="MS Gothic"/>
        </w:rPr>
        <w:t>of racial differentiation</w:t>
      </w:r>
      <w:r>
        <w:t xml:space="preserve">. </w:t>
      </w:r>
      <w:r w:rsidRPr="006763C5">
        <w:rPr>
          <w:rStyle w:val="StyleUnderline"/>
        </w:rPr>
        <w:t xml:space="preserve">But </w:t>
      </w:r>
      <w:r w:rsidRPr="006763C5">
        <w:rPr>
          <w:rStyle w:val="Emphasis"/>
          <w:rFonts w:eastAsia="MS Gothic"/>
        </w:rPr>
        <w:t>neither</w:t>
      </w:r>
      <w:r w:rsidRPr="006763C5">
        <w:rPr>
          <w:rStyle w:val="StyleUnderline"/>
        </w:rPr>
        <w:t xml:space="preserve"> was it </w:t>
      </w:r>
      <w:r w:rsidRPr="006763C5">
        <w:rPr>
          <w:rStyle w:val="Emphasis"/>
          <w:rFonts w:eastAsia="MS Gothic"/>
        </w:rPr>
        <w:t>incidental</w:t>
      </w:r>
      <w:r>
        <w:t xml:space="preserve">. </w:t>
      </w:r>
      <w:r w:rsidRPr="006763C5">
        <w:rPr>
          <w:rStyle w:val="StyleUnderline"/>
        </w:rPr>
        <w:t xml:space="preserve">The heterogeneity that is race is </w:t>
      </w:r>
      <w:r w:rsidRPr="006763C5">
        <w:rPr>
          <w:rStyle w:val="Emphasis"/>
          <w:rFonts w:eastAsia="MS Gothic"/>
        </w:rPr>
        <w:t>strictly irreducible</w:t>
      </w:r>
      <w:r w:rsidRPr="006763C5">
        <w:rPr>
          <w:rStyle w:val="StyleUnderline"/>
        </w:rPr>
        <w:t xml:space="preserve"> to any of its </w:t>
      </w:r>
      <w:r w:rsidRPr="006763C5">
        <w:rPr>
          <w:rStyle w:val="Emphasis"/>
          <w:rFonts w:eastAsia="MS Gothic"/>
        </w:rPr>
        <w:t>components</w:t>
      </w:r>
      <w:r>
        <w:t xml:space="preserve">. The conception of race I’m suggesting has nothing to do with dividing humans into “races.” </w:t>
      </w:r>
      <w:r w:rsidRPr="006763C5">
        <w:rPr>
          <w:rStyle w:val="StyleUnderline"/>
        </w:rPr>
        <w:t xml:space="preserve">All whites can be considered </w:t>
      </w:r>
      <w:r w:rsidRPr="006763C5">
        <w:rPr>
          <w:rStyle w:val="Emphasis"/>
          <w:rFonts w:eastAsia="MS Gothic"/>
        </w:rPr>
        <w:t>one racial formation</w:t>
      </w:r>
      <w:r w:rsidRPr="006763C5">
        <w:rPr>
          <w:rStyle w:val="StyleUnderline"/>
        </w:rPr>
        <w:t xml:space="preserve">, but </w:t>
      </w:r>
      <w:r w:rsidRPr="006763C5">
        <w:rPr>
          <w:rStyle w:val="Emphasis"/>
          <w:rFonts w:eastAsia="MS Gothic"/>
        </w:rPr>
        <w:t>so can the Italians</w:t>
      </w:r>
      <w:r w:rsidRPr="006763C5">
        <w:rPr>
          <w:rStyle w:val="StyleUnderline"/>
        </w:rPr>
        <w:t xml:space="preserve"> in New York, or </w:t>
      </w:r>
      <w:r w:rsidRPr="006763C5">
        <w:rPr>
          <w:rStyle w:val="Emphasis"/>
          <w:rFonts w:eastAsia="MS Gothic"/>
        </w:rPr>
        <w:t>Congolese-born naturalized</w:t>
      </w:r>
      <w:r w:rsidRPr="006763C5">
        <w:rPr>
          <w:rStyle w:val="StyleUnderline"/>
        </w:rPr>
        <w:t xml:space="preserve"> Belgians</w:t>
      </w:r>
      <w:r>
        <w:t xml:space="preserve">. Racial formations comprise multiple spatial scales and continually change over time. </w:t>
      </w:r>
      <w:r w:rsidRPr="006763C5">
        <w:rPr>
          <w:rStyle w:val="StyleUnderline"/>
        </w:rPr>
        <w:t xml:space="preserve">My concept of race is not meant for taxonomic ordering but for appraising the </w:t>
      </w:r>
      <w:r w:rsidRPr="006763C5">
        <w:rPr>
          <w:rStyle w:val="Emphasis"/>
          <w:rFonts w:eastAsia="MS Gothic"/>
        </w:rPr>
        <w:t>evolving</w:t>
      </w:r>
      <w:r w:rsidRPr="006763C5">
        <w:rPr>
          <w:rStyle w:val="StyleUnderline"/>
        </w:rPr>
        <w:t xml:space="preserve">, </w:t>
      </w:r>
      <w:r w:rsidRPr="006763C5">
        <w:rPr>
          <w:rStyle w:val="Emphasis"/>
          <w:rFonts w:eastAsia="MS Gothic"/>
        </w:rPr>
        <w:t>multilayered</w:t>
      </w:r>
      <w:r w:rsidRPr="006763C5">
        <w:rPr>
          <w:rStyle w:val="StyleUnderline"/>
        </w:rPr>
        <w:t xml:space="preserve">, </w:t>
      </w:r>
      <w:r w:rsidRPr="006763C5">
        <w:rPr>
          <w:rStyle w:val="Emphasis"/>
          <w:rFonts w:eastAsia="MS Gothic"/>
        </w:rPr>
        <w:t>contested</w:t>
      </w:r>
      <w:r w:rsidRPr="006763C5">
        <w:rPr>
          <w:rStyle w:val="StyleUnderline"/>
        </w:rPr>
        <w:t xml:space="preserve">, temporary </w:t>
      </w:r>
      <w:r w:rsidRPr="006763C5">
        <w:rPr>
          <w:rStyle w:val="Emphasis"/>
          <w:rFonts w:eastAsia="MS Gothic"/>
        </w:rPr>
        <w:t>differentiations</w:t>
      </w:r>
      <w:r w:rsidRPr="006763C5">
        <w:rPr>
          <w:rStyle w:val="StyleUnderline"/>
        </w:rPr>
        <w:t xml:space="preserve"> between populations</w:t>
      </w:r>
      <w:r>
        <w:t xml:space="preserve">. </w:t>
      </w:r>
      <w:r w:rsidRPr="006763C5">
        <w:rPr>
          <w:rStyle w:val="Emphasis"/>
          <w:rFonts w:eastAsia="MS Gothic"/>
        </w:rPr>
        <w:t>Populations exhibit viscosity</w:t>
      </w:r>
      <w:r>
        <w:t xml:space="preserve">, </w:t>
      </w:r>
      <w:r w:rsidRPr="006763C5">
        <w:rPr>
          <w:rStyle w:val="Emphasis"/>
          <w:rFonts w:eastAsia="MS Gothic"/>
        </w:rPr>
        <w:t>not</w:t>
      </w:r>
      <w:r w:rsidRPr="006763C5">
        <w:rPr>
          <w:rStyle w:val="StyleUnderline"/>
        </w:rPr>
        <w:t xml:space="preserve"> clear-cut boundaries</w:t>
      </w:r>
      <w:r>
        <w:t xml:space="preserve">. Whatever distinctions we can draw between populations is entirely contingent upon the present geographic situation. </w:t>
      </w:r>
      <w:proofErr w:type="spellStart"/>
      <w:r w:rsidRPr="006763C5">
        <w:rPr>
          <w:rStyle w:val="Emphasis"/>
          <w:rFonts w:eastAsia="MS Gothic"/>
        </w:rPr>
        <w:t>Machinism</w:t>
      </w:r>
      <w:proofErr w:type="spellEnd"/>
      <w:r w:rsidRPr="006763C5">
        <w:rPr>
          <w:rStyle w:val="Emphasis"/>
          <w:rFonts w:eastAsia="MS Gothic"/>
        </w:rPr>
        <w:t xml:space="preserve"> is a kind of realism</w:t>
      </w:r>
      <w:r w:rsidRPr="006763C5">
        <w:rPr>
          <w:rStyle w:val="StyleUnderline"/>
        </w:rPr>
        <w:t xml:space="preserve">, but it understands that reality is </w:t>
      </w:r>
      <w:r w:rsidRPr="006763C5">
        <w:rPr>
          <w:rStyle w:val="Emphasis"/>
          <w:rFonts w:eastAsia="MS Gothic"/>
        </w:rPr>
        <w:t>far too complicated</w:t>
      </w:r>
      <w:r w:rsidRPr="006763C5">
        <w:rPr>
          <w:rStyle w:val="StyleUnderline"/>
        </w:rPr>
        <w:t xml:space="preserve"> to be </w:t>
      </w:r>
      <w:r w:rsidRPr="006763C5">
        <w:rPr>
          <w:rStyle w:val="Emphasis"/>
          <w:rFonts w:eastAsia="MS Gothic"/>
        </w:rPr>
        <w:t>transparent</w:t>
      </w:r>
      <w:r>
        <w:t xml:space="preserve">. </w:t>
      </w:r>
      <w:proofErr w:type="spellStart"/>
      <w:r>
        <w:t>Anjuna</w:t>
      </w:r>
      <w:proofErr w:type="spellEnd"/>
      <w:r>
        <w:t xml:space="preserve"> also showed that local cultural exigencies, such as sociochemical monitoring and a visual economy centered on style and territory, are also relevant in the differentiating between phenotypes. </w:t>
      </w:r>
      <w:r w:rsidRPr="006763C5">
        <w:rPr>
          <w:rStyle w:val="StyleUnderline"/>
        </w:rPr>
        <w:t>This was no simple question of “othering.”</w:t>
      </w:r>
      <w:r>
        <w:t xml:space="preserve"> There was an abstract machine that distributed bodies according to degrees of deviance from the virtual pole of the standard (white) Goa freak. </w:t>
      </w:r>
      <w:r w:rsidRPr="006763C5">
        <w:rPr>
          <w:rStyle w:val="Emphasis"/>
          <w:rFonts w:eastAsia="MS Gothic"/>
        </w:rPr>
        <w:t xml:space="preserve">Racial </w:t>
      </w:r>
      <w:r w:rsidRPr="006763C5">
        <w:rPr>
          <w:rStyle w:val="Emphasis"/>
          <w:rFonts w:eastAsia="MS Gothic"/>
        </w:rPr>
        <w:lastRenderedPageBreak/>
        <w:t>difference</w:t>
      </w:r>
      <w:r w:rsidRPr="006763C5">
        <w:rPr>
          <w:rStyle w:val="StyleUnderline"/>
        </w:rPr>
        <w:t xml:space="preserve"> is </w:t>
      </w:r>
      <w:r w:rsidRPr="006763C5">
        <w:rPr>
          <w:rStyle w:val="Emphasis"/>
          <w:rFonts w:eastAsia="MS Gothic"/>
        </w:rPr>
        <w:t>tendential</w:t>
      </w:r>
      <w:r w:rsidRPr="006763C5">
        <w:rPr>
          <w:rStyle w:val="StyleUnderline"/>
        </w:rPr>
        <w:t xml:space="preserve">, </w:t>
      </w:r>
      <w:r w:rsidRPr="006763C5">
        <w:rPr>
          <w:rStyle w:val="Emphasis"/>
          <w:rFonts w:eastAsia="MS Gothic"/>
        </w:rPr>
        <w:t>not dialectical</w:t>
      </w:r>
      <w:r w:rsidRPr="006763C5">
        <w:rPr>
          <w:rStyle w:val="StyleUnderline"/>
        </w:rPr>
        <w:t xml:space="preserve"> or contradictory</w:t>
      </w:r>
      <w:r>
        <w:t xml:space="preserve">. The occurrence of nonwhite freaks, and charter tourists and backpackers who were not aspiring to freak status, only confirmed the malleability of race. If I sometimes had difficulties, both while in the field and while writing, in convincingly delineating what was “white” about the practices of the Goa freaks, it was because I held on to a model in which race was given rather than an effervescent and largely implicit effect of myriad physical events. </w:t>
      </w:r>
      <w:proofErr w:type="spellStart"/>
      <w:r>
        <w:t>No body</w:t>
      </w:r>
      <w:proofErr w:type="spellEnd"/>
      <w:r>
        <w:t xml:space="preserve"> was ever completely part of a racial formation; no one actualized the virtual category “Goa freak” perfectly; there is no such thing as pure whiteness. A Brahmin often has lighter skin than an Israeli freak. Sometimes domestic tourists dared to dance in Nine Bar even back in 1998. As a problem for investigation and thought, whiteness becomes interesting precisely there where it becomes indiscernible, in its estuary, where it flows into— and is disrupted by— nationality, gender, subcultural capital, economic disparity, mysticism, and moral panic. </w:t>
      </w:r>
      <w:r w:rsidRPr="00300966">
        <w:rPr>
          <w:rStyle w:val="StyleUnderline"/>
        </w:rPr>
        <w:t xml:space="preserve">The concepts of </w:t>
      </w:r>
      <w:r w:rsidRPr="00300966">
        <w:rPr>
          <w:rStyle w:val="Emphasis"/>
          <w:rFonts w:eastAsia="MS Gothic"/>
        </w:rPr>
        <w:t>viscosity and machinic assemblage</w:t>
      </w:r>
      <w:r w:rsidRPr="00300966">
        <w:rPr>
          <w:rStyle w:val="StyleUnderline"/>
        </w:rPr>
        <w:t xml:space="preserve"> reveal the </w:t>
      </w:r>
      <w:r w:rsidRPr="00300966">
        <w:rPr>
          <w:rStyle w:val="Emphasis"/>
          <w:rFonts w:eastAsia="MS Gothic"/>
        </w:rPr>
        <w:t>profoundly geographic imagination</w:t>
      </w:r>
      <w:r w:rsidRPr="00300966">
        <w:rPr>
          <w:rStyle w:val="StyleUnderline"/>
        </w:rPr>
        <w:t xml:space="preserve"> that is required to </w:t>
      </w:r>
      <w:r w:rsidRPr="00300966">
        <w:rPr>
          <w:rStyle w:val="Emphasis"/>
          <w:rFonts w:eastAsia="MS Gothic"/>
        </w:rPr>
        <w:t>appreciate the materiality</w:t>
      </w:r>
      <w:r w:rsidRPr="00300966">
        <w:rPr>
          <w:rStyle w:val="StyleUnderline"/>
        </w:rPr>
        <w:t xml:space="preserve"> of race</w:t>
      </w:r>
      <w:r>
        <w:t xml:space="preserve">. </w:t>
      </w:r>
      <w:r w:rsidRPr="00300966">
        <w:rPr>
          <w:rStyle w:val="StyleUnderline"/>
        </w:rPr>
        <w:t>From the perspective of viscosity</w:t>
      </w:r>
      <w:r>
        <w:t xml:space="preserve">, as Deleuze noted in his reading of Spinoza, </w:t>
      </w:r>
      <w:r w:rsidRPr="00300966">
        <w:rPr>
          <w:rStyle w:val="StyleUnderline"/>
        </w:rPr>
        <w:t>a “body” such as race can be mapped with some precision</w:t>
      </w:r>
      <w:r>
        <w:t xml:space="preserve">. 18 </w:t>
      </w:r>
      <w:r w:rsidRPr="00300966">
        <w:rPr>
          <w:rStyle w:val="StyleUnderline"/>
        </w:rPr>
        <w:t xml:space="preserve">A </w:t>
      </w:r>
      <w:r w:rsidRPr="00300966">
        <w:rPr>
          <w:rStyle w:val="Emphasis"/>
          <w:rFonts w:eastAsia="MS Gothic"/>
        </w:rPr>
        <w:t>machinic geography</w:t>
      </w:r>
      <w:r w:rsidRPr="00300966">
        <w:rPr>
          <w:rStyle w:val="StyleUnderline"/>
        </w:rPr>
        <w:t xml:space="preserve"> of race maps the </w:t>
      </w:r>
      <w:r w:rsidRPr="00300966">
        <w:rPr>
          <w:rStyle w:val="Emphasis"/>
          <w:rFonts w:eastAsia="MS Gothic"/>
        </w:rPr>
        <w:t>physical connections</w:t>
      </w:r>
      <w:r w:rsidRPr="00300966">
        <w:rPr>
          <w:rStyle w:val="StyleUnderline"/>
        </w:rPr>
        <w:t xml:space="preserve"> that </w:t>
      </w:r>
      <w:r w:rsidRPr="00300966">
        <w:rPr>
          <w:rStyle w:val="Emphasis"/>
          <w:rFonts w:eastAsia="MS Gothic"/>
        </w:rPr>
        <w:t>constitute racial differences</w:t>
      </w:r>
      <w:r w:rsidRPr="00300966">
        <w:rPr>
          <w:rStyle w:val="StyleUnderline"/>
        </w:rPr>
        <w:t xml:space="preserve">, and considers </w:t>
      </w:r>
      <w:r w:rsidRPr="00300966">
        <w:rPr>
          <w:rStyle w:val="Emphasis"/>
          <w:rFonts w:eastAsia="MS Gothic"/>
        </w:rPr>
        <w:t>language</w:t>
      </w:r>
      <w:r w:rsidRPr="00300966">
        <w:rPr>
          <w:rStyle w:val="StyleUnderline"/>
        </w:rPr>
        <w:t xml:space="preserve">, </w:t>
      </w:r>
      <w:r w:rsidRPr="00300966">
        <w:rPr>
          <w:rStyle w:val="Emphasis"/>
          <w:rFonts w:eastAsia="MS Gothic"/>
        </w:rPr>
        <w:t>attitude</w:t>
      </w:r>
      <w:r w:rsidRPr="00300966">
        <w:rPr>
          <w:rStyle w:val="StyleUnderline"/>
        </w:rPr>
        <w:t xml:space="preserve">, </w:t>
      </w:r>
      <w:r w:rsidRPr="00300966">
        <w:rPr>
          <w:rStyle w:val="Emphasis"/>
          <w:rFonts w:eastAsia="MS Gothic"/>
        </w:rPr>
        <w:t>feeling</w:t>
      </w:r>
      <w:r w:rsidRPr="00300966">
        <w:rPr>
          <w:rStyle w:val="StyleUnderline"/>
        </w:rPr>
        <w:t xml:space="preserve">, and </w:t>
      </w:r>
      <w:r w:rsidRPr="00300966">
        <w:rPr>
          <w:rStyle w:val="Emphasis"/>
          <w:rFonts w:eastAsia="MS Gothic"/>
        </w:rPr>
        <w:t>media</w:t>
      </w:r>
      <w:r w:rsidRPr="00300966">
        <w:rPr>
          <w:rStyle w:val="StyleUnderline"/>
        </w:rPr>
        <w:t xml:space="preserve"> representations only </w:t>
      </w:r>
      <w:r w:rsidRPr="00300966">
        <w:rPr>
          <w:rStyle w:val="Emphasis"/>
          <w:rFonts w:eastAsia="MS Gothic"/>
        </w:rPr>
        <w:t>in their properly spatial functioning</w:t>
      </w:r>
      <w:r>
        <w:t xml:space="preserve">. Although my ethnography applied the term “viscosity” only to human bodies, </w:t>
      </w:r>
      <w:r w:rsidRPr="00300966">
        <w:rPr>
          <w:rStyle w:val="StyleUnderline"/>
        </w:rPr>
        <w:t xml:space="preserve">it should be clear that humans </w:t>
      </w:r>
      <w:r w:rsidRPr="00300966">
        <w:rPr>
          <w:rStyle w:val="Emphasis"/>
          <w:rFonts w:eastAsia="MS Gothic"/>
        </w:rPr>
        <w:t>only</w:t>
      </w:r>
      <w:r w:rsidRPr="00300966">
        <w:rPr>
          <w:rStyle w:val="StyleUnderline"/>
        </w:rPr>
        <w:t xml:space="preserve"> become </w:t>
      </w:r>
      <w:r w:rsidRPr="00300966">
        <w:rPr>
          <w:rStyle w:val="Emphasis"/>
          <w:rFonts w:eastAsia="MS Gothic"/>
        </w:rPr>
        <w:t>viscous</w:t>
      </w:r>
      <w:r w:rsidRPr="00300966">
        <w:rPr>
          <w:rStyle w:val="StyleUnderline"/>
        </w:rPr>
        <w:t xml:space="preserve"> through </w:t>
      </w:r>
      <w:r w:rsidRPr="00300966">
        <w:rPr>
          <w:rStyle w:val="Emphasis"/>
          <w:rFonts w:eastAsia="MS Gothic"/>
        </w:rPr>
        <w:t>nonhuman things and forces</w:t>
      </w:r>
      <w:r w:rsidRPr="00300966">
        <w:rPr>
          <w:rStyle w:val="StyleUnderline"/>
        </w:rPr>
        <w:t xml:space="preserve"> in their midst</w:t>
      </w:r>
      <w:r>
        <w:t xml:space="preserve">. </w:t>
      </w:r>
      <w:r w:rsidRPr="00300966">
        <w:rPr>
          <w:rStyle w:val="StyleUnderline"/>
        </w:rPr>
        <w:t xml:space="preserve">When many bodies become </w:t>
      </w:r>
      <w:r w:rsidRPr="00300966">
        <w:rPr>
          <w:rStyle w:val="Emphasis"/>
          <w:rFonts w:eastAsia="MS Gothic"/>
        </w:rPr>
        <w:t>viscous</w:t>
      </w:r>
      <w:r w:rsidRPr="00300966">
        <w:rPr>
          <w:rStyle w:val="StyleUnderline"/>
        </w:rPr>
        <w:t>, they together acquire</w:t>
      </w:r>
      <w:r>
        <w:t xml:space="preserve"> what Deleuze called </w:t>
      </w:r>
      <w:r w:rsidRPr="00300966">
        <w:rPr>
          <w:rStyle w:val="Emphasis"/>
          <w:rFonts w:eastAsia="MS Gothic"/>
        </w:rPr>
        <w:t>a kinetic and dynamic dimension</w:t>
      </w:r>
      <w:r>
        <w:t xml:space="preserve">, that is, </w:t>
      </w:r>
      <w:r w:rsidRPr="00300966">
        <w:rPr>
          <w:rStyle w:val="Emphasis"/>
          <w:rFonts w:eastAsia="MS Gothic"/>
        </w:rPr>
        <w:t>an aggregate’s way of holding together</w:t>
      </w:r>
      <w:r>
        <w:t xml:space="preserve">, and </w:t>
      </w:r>
      <w:r w:rsidRPr="00300966">
        <w:rPr>
          <w:rStyle w:val="StyleUnderline"/>
        </w:rPr>
        <w:t xml:space="preserve">its capacity to </w:t>
      </w:r>
      <w:r w:rsidRPr="00300966">
        <w:rPr>
          <w:rStyle w:val="Emphasis"/>
          <w:rFonts w:eastAsia="MS Gothic"/>
        </w:rPr>
        <w:t>affect</w:t>
      </w:r>
      <w:r w:rsidRPr="00300966">
        <w:rPr>
          <w:rStyle w:val="StyleUnderline"/>
        </w:rPr>
        <w:t xml:space="preserve"> and be </w:t>
      </w:r>
      <w:r w:rsidRPr="00300966">
        <w:rPr>
          <w:rStyle w:val="Emphasis"/>
          <w:rFonts w:eastAsia="MS Gothic"/>
        </w:rPr>
        <w:t>affected</w:t>
      </w:r>
      <w:r>
        <w:t xml:space="preserve">. In the kinetic dimension, freak viscosity on South </w:t>
      </w:r>
      <w:proofErr w:type="spellStart"/>
      <w:r>
        <w:t>Anjuna</w:t>
      </w:r>
      <w:proofErr w:type="spellEnd"/>
      <w:r>
        <w:t xml:space="preserve"> Beach, for example, was held together through the tan, Goa trance playing in the shacks, and familiarity. In the dynamic dimension, the viscosity was relatively unaffected by bus tourists, and continued to affect younger freaks with its mythical aura. </w:t>
      </w:r>
      <w:r w:rsidRPr="00300966">
        <w:rPr>
          <w:rStyle w:val="StyleUnderline"/>
        </w:rPr>
        <w:t>Race</w:t>
      </w:r>
      <w:r>
        <w:t xml:space="preserve">, </w:t>
      </w:r>
      <w:r w:rsidRPr="00300966">
        <w:rPr>
          <w:rStyle w:val="StyleUnderline"/>
        </w:rPr>
        <w:t>in order to exist at all</w:t>
      </w:r>
      <w:r>
        <w:t xml:space="preserve">, </w:t>
      </w:r>
      <w:r w:rsidRPr="00300966">
        <w:rPr>
          <w:rStyle w:val="StyleUnderline"/>
        </w:rPr>
        <w:t xml:space="preserve">must </w:t>
      </w:r>
      <w:r w:rsidRPr="00300966">
        <w:rPr>
          <w:rStyle w:val="Emphasis"/>
          <w:rFonts w:eastAsia="MS Gothic"/>
        </w:rPr>
        <w:t>weave</w:t>
      </w:r>
      <w:r w:rsidRPr="00300966">
        <w:rPr>
          <w:rStyle w:val="StyleUnderline"/>
        </w:rPr>
        <w:t xml:space="preserve"> together </w:t>
      </w:r>
      <w:r w:rsidRPr="00300966">
        <w:rPr>
          <w:rStyle w:val="Emphasis"/>
          <w:rFonts w:eastAsia="MS Gothic"/>
        </w:rPr>
        <w:t>biology</w:t>
      </w:r>
      <w:r w:rsidRPr="00300966">
        <w:rPr>
          <w:rStyle w:val="StyleUnderline"/>
        </w:rPr>
        <w:t xml:space="preserve">, </w:t>
      </w:r>
      <w:r w:rsidRPr="00300966">
        <w:rPr>
          <w:rStyle w:val="Emphasis"/>
          <w:rFonts w:eastAsia="MS Gothic"/>
        </w:rPr>
        <w:t>behavior</w:t>
      </w:r>
      <w:r w:rsidRPr="00300966">
        <w:rPr>
          <w:rStyle w:val="StyleUnderline"/>
        </w:rPr>
        <w:t xml:space="preserve">, </w:t>
      </w:r>
      <w:r w:rsidRPr="00300966">
        <w:rPr>
          <w:rStyle w:val="Emphasis"/>
          <w:rFonts w:eastAsia="MS Gothic"/>
        </w:rPr>
        <w:t>things</w:t>
      </w:r>
      <w:r w:rsidRPr="00300966">
        <w:rPr>
          <w:rStyle w:val="StyleUnderline"/>
        </w:rPr>
        <w:t xml:space="preserve">, and </w:t>
      </w:r>
      <w:r w:rsidRPr="00300966">
        <w:rPr>
          <w:rStyle w:val="Emphasis"/>
          <w:rFonts w:eastAsia="MS Gothic"/>
        </w:rPr>
        <w:t>circumstances</w:t>
      </w:r>
      <w:r w:rsidRPr="00300966">
        <w:rPr>
          <w:rStyle w:val="StyleUnderline"/>
        </w:rPr>
        <w:t xml:space="preserve">. It </w:t>
      </w:r>
      <w:r w:rsidRPr="00300966">
        <w:rPr>
          <w:rStyle w:val="Emphasis"/>
          <w:rFonts w:eastAsia="MS Gothic"/>
        </w:rPr>
        <w:t>sets them free</w:t>
      </w:r>
      <w:r w:rsidRPr="00300966">
        <w:rPr>
          <w:rStyle w:val="StyleUnderline"/>
        </w:rPr>
        <w:t xml:space="preserve">, only </w:t>
      </w:r>
      <w:r w:rsidRPr="00300966">
        <w:rPr>
          <w:rStyle w:val="Emphasis"/>
          <w:rFonts w:eastAsia="MS Gothic"/>
        </w:rPr>
        <w:t>to recapture them in racial clusters</w:t>
      </w:r>
      <w:r w:rsidRPr="00694177">
        <w:t xml:space="preserve">. </w:t>
      </w:r>
      <w:r w:rsidRPr="00300966">
        <w:rPr>
          <w:rStyle w:val="StyleUnderline"/>
        </w:rPr>
        <w:t xml:space="preserve">Race is </w:t>
      </w:r>
      <w:r w:rsidRPr="00300966">
        <w:rPr>
          <w:rStyle w:val="Emphasis"/>
          <w:rFonts w:eastAsia="MS Gothic"/>
        </w:rPr>
        <w:t>always multiplying</w:t>
      </w:r>
      <w:r w:rsidRPr="00694177">
        <w:t xml:space="preserve">. </w:t>
      </w:r>
      <w:r w:rsidRPr="00300966">
        <w:rPr>
          <w:rStyle w:val="StyleUnderline"/>
          <w:sz w:val="32"/>
          <w:szCs w:val="32"/>
        </w:rPr>
        <w:t xml:space="preserve">It is </w:t>
      </w:r>
      <w:r w:rsidRPr="00300966">
        <w:rPr>
          <w:rStyle w:val="Emphasis"/>
          <w:rFonts w:eastAsia="MS Gothic"/>
        </w:rPr>
        <w:t>the plasticity</w:t>
      </w:r>
      <w:r w:rsidRPr="00300966">
        <w:rPr>
          <w:rStyle w:val="StyleUnderline"/>
          <w:sz w:val="32"/>
          <w:szCs w:val="32"/>
        </w:rPr>
        <w:t xml:space="preserve">, the </w:t>
      </w:r>
      <w:r w:rsidRPr="00300966">
        <w:rPr>
          <w:rStyle w:val="Emphasis"/>
          <w:rFonts w:eastAsia="MS Gothic"/>
        </w:rPr>
        <w:t>creative potential of race</w:t>
      </w:r>
      <w:r w:rsidRPr="00300966">
        <w:rPr>
          <w:rStyle w:val="StyleUnderline"/>
          <w:sz w:val="32"/>
          <w:szCs w:val="32"/>
        </w:rPr>
        <w:t xml:space="preserve">, that is important, </w:t>
      </w:r>
      <w:r w:rsidRPr="00300966">
        <w:rPr>
          <w:rStyle w:val="Emphasis"/>
          <w:rFonts w:eastAsia="MS Gothic"/>
        </w:rPr>
        <w:t>not its rigidity</w:t>
      </w:r>
      <w:r w:rsidRPr="00694177">
        <w:t xml:space="preserve">. “In effect, </w:t>
      </w:r>
      <w:r w:rsidRPr="00300966">
        <w:rPr>
          <w:rStyle w:val="StyleUnderline"/>
        </w:rPr>
        <w:t xml:space="preserve">what holds an assemblage together is not the play of framing forms or linear causalities but, actually or potentially, its most </w:t>
      </w:r>
      <w:proofErr w:type="spellStart"/>
      <w:r w:rsidRPr="00300966">
        <w:rPr>
          <w:rStyle w:val="StyleUnderline"/>
        </w:rPr>
        <w:t>deterritorialized</w:t>
      </w:r>
      <w:proofErr w:type="spellEnd"/>
      <w:r w:rsidRPr="00300966">
        <w:rPr>
          <w:rStyle w:val="StyleUnderline"/>
        </w:rPr>
        <w:t xml:space="preserve"> component, </w:t>
      </w:r>
      <w:r w:rsidRPr="00300966">
        <w:rPr>
          <w:rStyle w:val="Emphasis"/>
          <w:rFonts w:eastAsia="MS Gothic"/>
        </w:rPr>
        <w:t>a cutting edge of deterritorialization</w:t>
      </w:r>
      <w:r w:rsidRPr="00694177">
        <w:t xml:space="preserve">.” </w:t>
      </w:r>
      <w:r w:rsidRPr="00300966">
        <w:rPr>
          <w:rStyle w:val="StyleUnderline"/>
        </w:rPr>
        <w:t xml:space="preserve">19 Racial difference </w:t>
      </w:r>
      <w:r w:rsidRPr="00300966">
        <w:rPr>
          <w:rStyle w:val="Emphasis"/>
          <w:rFonts w:eastAsia="MS Gothic"/>
        </w:rPr>
        <w:t>is oppressive</w:t>
      </w:r>
      <w:r w:rsidRPr="00300966">
        <w:rPr>
          <w:rStyle w:val="StyleUnderline"/>
        </w:rPr>
        <w:t xml:space="preserve">, but its power lies in </w:t>
      </w:r>
      <w:r w:rsidRPr="00300966">
        <w:rPr>
          <w:rStyle w:val="Emphasis"/>
          <w:rFonts w:eastAsia="MS Gothic"/>
        </w:rPr>
        <w:t>continually surpassing itself</w:t>
      </w:r>
      <w:r w:rsidRPr="00300966">
        <w:rPr>
          <w:rStyle w:val="StyleUnderline"/>
        </w:rPr>
        <w:t xml:space="preserve"> through </w:t>
      </w:r>
      <w:r w:rsidRPr="00300966">
        <w:rPr>
          <w:rStyle w:val="Emphasis"/>
          <w:rFonts w:eastAsia="MS Gothic"/>
        </w:rPr>
        <w:t>devious machinic connections</w:t>
      </w:r>
      <w:r w:rsidRPr="00300966">
        <w:rPr>
          <w:rStyle w:val="StyleUnderline"/>
        </w:rPr>
        <w:t xml:space="preserve">— which means that </w:t>
      </w:r>
      <w:r w:rsidRPr="00300966">
        <w:rPr>
          <w:rStyle w:val="Emphasis"/>
          <w:rFonts w:eastAsia="MS Gothic"/>
        </w:rPr>
        <w:t>it can undo itself too.</w:t>
      </w:r>
    </w:p>
    <w:p w14:paraId="5A7DBD6B" w14:textId="77777777" w:rsidR="00A81811" w:rsidRPr="00D74257" w:rsidRDefault="00A81811" w:rsidP="00BD5F40">
      <w:pPr>
        <w:jc w:val="both"/>
      </w:pPr>
    </w:p>
    <w:p w14:paraId="598B6AB5" w14:textId="77777777" w:rsidR="008C40EC" w:rsidRDefault="008C40EC">
      <w:pPr>
        <w:spacing w:after="0" w:line="240" w:lineRule="auto"/>
        <w:rPr>
          <w:rFonts w:eastAsiaTheme="majorEastAsia" w:cstheme="majorBidi"/>
          <w:b/>
          <w:bCs/>
          <w:sz w:val="26"/>
          <w:szCs w:val="26"/>
        </w:rPr>
      </w:pPr>
      <w:r>
        <w:br w:type="page"/>
      </w:r>
    </w:p>
    <w:p w14:paraId="24D8912F" w14:textId="53BB752F" w:rsidR="00A81811" w:rsidRPr="001F660C" w:rsidRDefault="00A81811" w:rsidP="00BD5F40">
      <w:pPr>
        <w:pStyle w:val="Heading4"/>
        <w:jc w:val="both"/>
      </w:pPr>
      <w:r>
        <w:lastRenderedPageBreak/>
        <w:t>Their affective perspective relies on the logical of informational commodification, buying and selling material pleasure and feeling absent a strong democratic politics with which to orient it, which means the 1AC can be redeployed in light of racialized media practices</w:t>
      </w:r>
    </w:p>
    <w:p w14:paraId="5FDDCECA" w14:textId="54898B67" w:rsidR="00A81811" w:rsidRPr="001F660C" w:rsidRDefault="00A81811" w:rsidP="00BD5F40">
      <w:pPr>
        <w:jc w:val="both"/>
      </w:pPr>
      <w:r w:rsidRPr="001F660C">
        <w:rPr>
          <w:rStyle w:val="Style13ptBold"/>
          <w:rFonts w:eastAsiaTheme="majorEastAsia"/>
        </w:rPr>
        <w:t>Saldanha 10.</w:t>
      </w:r>
      <w:r w:rsidRPr="001F660C">
        <w:t xml:space="preserve"> Arun Saldanha, professor of geography at the University of Minnesota, Environment and Planning A 2010, volume 42, pg. 2420</w:t>
      </w:r>
    </w:p>
    <w:p w14:paraId="5B5304F5" w14:textId="77777777" w:rsidR="00A81811" w:rsidRPr="001F660C" w:rsidRDefault="00A81811" w:rsidP="00BD5F40">
      <w:pPr>
        <w:jc w:val="both"/>
        <w:rPr>
          <w:rStyle w:val="StyleUnderline"/>
        </w:rPr>
      </w:pPr>
      <w:r w:rsidRPr="001F660C">
        <w:rPr>
          <w:rStyle w:val="StyleUnderline"/>
        </w:rPr>
        <w:t xml:space="preserve">When affects add up </w:t>
      </w:r>
      <w:r w:rsidRPr="001F660C">
        <w:rPr>
          <w:rStyle w:val="Emphasis"/>
          <w:rFonts w:eastAsia="MS Gothic"/>
        </w:rPr>
        <w:t>without the disobedient heterogeneity of multitude</w:t>
      </w:r>
      <w:r w:rsidRPr="001F660C">
        <w:rPr>
          <w:rStyle w:val="StyleUnderline"/>
        </w:rPr>
        <w:t xml:space="preserve">, we get the same old </w:t>
      </w:r>
      <w:r w:rsidRPr="001F660C">
        <w:rPr>
          <w:rStyle w:val="Emphasis"/>
          <w:rFonts w:eastAsia="MS Gothic"/>
        </w:rPr>
        <w:t>consumerism</w:t>
      </w:r>
      <w:r w:rsidRPr="001F660C">
        <w:rPr>
          <w:rStyle w:val="StyleUnderline"/>
        </w:rPr>
        <w:t xml:space="preserve">, </w:t>
      </w:r>
      <w:r w:rsidRPr="001F660C">
        <w:rPr>
          <w:rStyle w:val="Emphasis"/>
          <w:rFonts w:eastAsia="MS Gothic"/>
        </w:rPr>
        <w:t>patriotism</w:t>
      </w:r>
      <w:r w:rsidRPr="001F660C">
        <w:rPr>
          <w:rStyle w:val="StyleUnderline"/>
        </w:rPr>
        <w:t xml:space="preserve">, and </w:t>
      </w:r>
      <w:r w:rsidRPr="001F660C">
        <w:rPr>
          <w:rStyle w:val="Emphasis"/>
          <w:rFonts w:eastAsia="MS Gothic"/>
        </w:rPr>
        <w:t>patriarchal religion</w:t>
      </w:r>
      <w:r w:rsidRPr="001F660C">
        <w:t>. It has always to be remembered that these regimes too work through the adding of affects. In particular, what Maurizio Lazzarato (no date) calls `</w:t>
      </w:r>
      <w:r w:rsidRPr="001F660C">
        <w:rPr>
          <w:rStyle w:val="StyleUnderline"/>
        </w:rPr>
        <w:t>immaterial labor' deals primarily in affects (services, media, education, health, public relations, co</w:t>
      </w:r>
      <w:r>
        <w:rPr>
          <w:rStyle w:val="StyleUnderline"/>
        </w:rPr>
        <w:t>nsultancy, tourism, televangel</w:t>
      </w:r>
      <w:r w:rsidRPr="001F660C">
        <w:rPr>
          <w:rStyle w:val="StyleUnderline"/>
        </w:rPr>
        <w:t xml:space="preserve">ism, </w:t>
      </w:r>
      <w:proofErr w:type="spellStart"/>
      <w:r w:rsidRPr="001F660C">
        <w:rPr>
          <w:rStyle w:val="StyleUnderline"/>
        </w:rPr>
        <w:t>etc</w:t>
      </w:r>
      <w:proofErr w:type="spellEnd"/>
      <w:r w:rsidRPr="001F660C">
        <w:t xml:space="preserve">), </w:t>
      </w:r>
      <w:r w:rsidRPr="001F660C">
        <w:rPr>
          <w:rStyle w:val="Emphasis"/>
          <w:rFonts w:eastAsia="MS Gothic"/>
        </w:rPr>
        <w:t>creating profit</w:t>
      </w:r>
      <w:r w:rsidRPr="001F660C">
        <w:rPr>
          <w:rStyle w:val="StyleUnderline"/>
        </w:rPr>
        <w:t xml:space="preserve"> no longer by selling things but by providing </w:t>
      </w:r>
      <w:r w:rsidRPr="001F660C">
        <w:rPr>
          <w:rStyle w:val="Emphasis"/>
          <w:rFonts w:eastAsia="MS Gothic"/>
        </w:rPr>
        <w:t>social capital</w:t>
      </w:r>
      <w:r w:rsidRPr="001F660C">
        <w:rPr>
          <w:rStyle w:val="StyleUnderline"/>
        </w:rPr>
        <w:t xml:space="preserve">, </w:t>
      </w:r>
      <w:r w:rsidRPr="001F660C">
        <w:rPr>
          <w:rStyle w:val="Emphasis"/>
          <w:rFonts w:eastAsia="MS Gothic"/>
        </w:rPr>
        <w:t>information</w:t>
      </w:r>
      <w:r w:rsidRPr="001F660C">
        <w:rPr>
          <w:rStyle w:val="StyleUnderline"/>
        </w:rPr>
        <w:t xml:space="preserve">, or </w:t>
      </w:r>
      <w:r w:rsidRPr="001F660C">
        <w:rPr>
          <w:rStyle w:val="Emphasis"/>
          <w:rFonts w:eastAsia="MS Gothic"/>
        </w:rPr>
        <w:t>instantaneous pleasure</w:t>
      </w:r>
      <w:r w:rsidRPr="001F660C">
        <w:t>. Though they might overstate the importance of immaterial labor within `postmodern' capitalism, Hardt and Negri attempt to show they are not unduly celebrating affect in any easy way. As in Fanon's psychopatholog</w:t>
      </w:r>
      <w:r>
        <w:t>y of colonialism, the addition,</w:t>
      </w:r>
      <w:r w:rsidRPr="001F660C">
        <w:t xml:space="preserve"> </w:t>
      </w:r>
      <w:r w:rsidRPr="001F660C">
        <w:rPr>
          <w:rStyle w:val="Emphasis"/>
          <w:rFonts w:eastAsia="MS Gothic"/>
        </w:rPr>
        <w:t>multiplication of affects</w:t>
      </w:r>
      <w:r w:rsidRPr="001F660C">
        <w:rPr>
          <w:rStyle w:val="StyleUnderline"/>
        </w:rPr>
        <w:t xml:space="preserve"> certainly </w:t>
      </w:r>
      <w:r w:rsidRPr="001F660C">
        <w:rPr>
          <w:rStyle w:val="Emphasis"/>
          <w:rFonts w:eastAsia="MS Gothic"/>
        </w:rPr>
        <w:t>solidifies</w:t>
      </w:r>
      <w:r w:rsidRPr="001F660C">
        <w:rPr>
          <w:rStyle w:val="StyleUnderline"/>
        </w:rPr>
        <w:t xml:space="preserve"> </w:t>
      </w:r>
      <w:r w:rsidRPr="001F660C">
        <w:rPr>
          <w:rStyle w:val="Emphasis"/>
          <w:rFonts w:eastAsia="MS Gothic"/>
        </w:rPr>
        <w:t>inequality and oppression</w:t>
      </w:r>
      <w:r w:rsidRPr="001F660C">
        <w:t xml:space="preserve">. Again, </w:t>
      </w:r>
      <w:r w:rsidRPr="001F660C">
        <w:rPr>
          <w:rStyle w:val="Emphasis"/>
          <w:rFonts w:eastAsia="MS Gothic"/>
        </w:rPr>
        <w:t>much of this solidification is racializing</w:t>
      </w:r>
      <w:r w:rsidRPr="001F660C">
        <w:rPr>
          <w:rStyle w:val="StyleUnderline"/>
        </w:rPr>
        <w:t xml:space="preserve">: the racial division of </w:t>
      </w:r>
      <w:r w:rsidRPr="001F660C">
        <w:rPr>
          <w:rStyle w:val="Emphasis"/>
          <w:rFonts w:eastAsia="MS Gothic"/>
        </w:rPr>
        <w:t>labor</w:t>
      </w:r>
      <w:r w:rsidRPr="001F660C">
        <w:rPr>
          <w:rStyle w:val="StyleUnderline"/>
        </w:rPr>
        <w:t xml:space="preserve">, the </w:t>
      </w:r>
      <w:r w:rsidRPr="001F660C">
        <w:rPr>
          <w:rStyle w:val="Emphasis"/>
          <w:rFonts w:eastAsia="MS Gothic"/>
        </w:rPr>
        <w:t xml:space="preserve">commodification of </w:t>
      </w:r>
      <w:proofErr w:type="spellStart"/>
      <w:r w:rsidRPr="001F660C">
        <w:rPr>
          <w:rStyle w:val="Emphasis"/>
          <w:rFonts w:eastAsia="MS Gothic"/>
        </w:rPr>
        <w:t>hiphop</w:t>
      </w:r>
      <w:proofErr w:type="spellEnd"/>
      <w:r w:rsidRPr="001F660C">
        <w:rPr>
          <w:rStyle w:val="StyleUnderline"/>
        </w:rPr>
        <w:t xml:space="preserve">, the </w:t>
      </w:r>
      <w:r w:rsidRPr="001F660C">
        <w:rPr>
          <w:rStyle w:val="Emphasis"/>
          <w:rFonts w:eastAsia="MS Gothic"/>
        </w:rPr>
        <w:t>multiculturalism of MTV and Gap</w:t>
      </w:r>
      <w:r w:rsidRPr="001F660C">
        <w:t xml:space="preserve">. Still, </w:t>
      </w:r>
      <w:r w:rsidRPr="001F660C">
        <w:rPr>
          <w:rStyle w:val="Emphasis"/>
          <w:rFonts w:eastAsia="MS Gothic"/>
        </w:rPr>
        <w:t xml:space="preserve">capitalist </w:t>
      </w:r>
      <w:proofErr w:type="spellStart"/>
      <w:r w:rsidRPr="001F660C">
        <w:rPr>
          <w:rStyle w:val="Emphasis"/>
          <w:rFonts w:eastAsia="MS Gothic"/>
        </w:rPr>
        <w:t>racializations</w:t>
      </w:r>
      <w:proofErr w:type="spellEnd"/>
      <w:r w:rsidRPr="001F660C">
        <w:rPr>
          <w:rStyle w:val="StyleUnderline"/>
        </w:rPr>
        <w:t xml:space="preserve"> can never </w:t>
      </w:r>
      <w:r w:rsidRPr="001F660C">
        <w:rPr>
          <w:rStyle w:val="Emphasis"/>
          <w:rFonts w:eastAsia="MS Gothic"/>
        </w:rPr>
        <w:t>completely dominate</w:t>
      </w:r>
      <w:r w:rsidRPr="001F660C">
        <w:rPr>
          <w:rStyle w:val="StyleUnderline"/>
        </w:rPr>
        <w:t xml:space="preserve"> the </w:t>
      </w:r>
      <w:r w:rsidRPr="001F660C">
        <w:rPr>
          <w:rStyle w:val="Emphasis"/>
          <w:rFonts w:eastAsia="MS Gothic"/>
        </w:rPr>
        <w:t>interstitial fluidities</w:t>
      </w:r>
      <w:r w:rsidRPr="001F660C">
        <w:rPr>
          <w:rStyle w:val="StyleUnderline"/>
        </w:rPr>
        <w:t xml:space="preserve">, which might – if gathered – compose </w:t>
      </w:r>
      <w:r w:rsidRPr="001F660C">
        <w:rPr>
          <w:rStyle w:val="Emphasis"/>
          <w:rFonts w:eastAsia="MS Gothic"/>
        </w:rPr>
        <w:t>a new and genuinely `democratic' flesh</w:t>
      </w:r>
      <w:r w:rsidRPr="001F660C">
        <w:rPr>
          <w:rStyle w:val="StyleUnderline"/>
        </w:rPr>
        <w:t xml:space="preserve"> outside the world's </w:t>
      </w:r>
      <w:r w:rsidRPr="001F660C">
        <w:rPr>
          <w:rStyle w:val="Emphasis"/>
          <w:rFonts w:eastAsia="MS Gothic"/>
        </w:rPr>
        <w:t>ossified body politic.</w:t>
      </w:r>
    </w:p>
    <w:p w14:paraId="1AF20239" w14:textId="77777777" w:rsidR="00A81811" w:rsidRPr="001F660C" w:rsidRDefault="00A81811" w:rsidP="00BD5F40">
      <w:pPr>
        <w:jc w:val="both"/>
      </w:pPr>
      <w:r w:rsidRPr="001F660C">
        <w:rPr>
          <w:rStyle w:val="StyleUnderline"/>
        </w:rPr>
        <w:t xml:space="preserve">Hardt and Negri's rewriting of Spinoza is indispensable for </w:t>
      </w:r>
      <w:r w:rsidRPr="001F660C">
        <w:rPr>
          <w:rStyle w:val="Emphasis"/>
          <w:rFonts w:eastAsia="MS Gothic"/>
        </w:rPr>
        <w:t xml:space="preserve">beginning to grasp human </w:t>
      </w:r>
      <w:proofErr w:type="spellStart"/>
      <w:r w:rsidRPr="001F660C">
        <w:rPr>
          <w:rStyle w:val="Emphasis"/>
          <w:rFonts w:eastAsia="MS Gothic"/>
        </w:rPr>
        <w:t>affect</w:t>
      </w:r>
      <w:proofErr w:type="spellEnd"/>
      <w:r w:rsidRPr="001F660C">
        <w:rPr>
          <w:rStyle w:val="StyleUnderline"/>
        </w:rPr>
        <w:t xml:space="preserve"> on the </w:t>
      </w:r>
      <w:r w:rsidRPr="001F660C">
        <w:rPr>
          <w:rStyle w:val="Emphasis"/>
          <w:rFonts w:eastAsia="MS Gothic"/>
        </w:rPr>
        <w:t>planetary scale</w:t>
      </w:r>
      <w:r w:rsidRPr="001F660C">
        <w:t xml:space="preserve">. Yet most of Empire and Multitude does not read any more `fleshy' or `ethological' than most globalization literature. </w:t>
      </w:r>
      <w:r w:rsidRPr="001F660C">
        <w:rPr>
          <w:rStyle w:val="Emphasis"/>
          <w:rFonts w:eastAsia="MS Gothic"/>
        </w:rPr>
        <w:t>What needs to be refined</w:t>
      </w:r>
      <w:r w:rsidRPr="001F660C">
        <w:rPr>
          <w:rStyle w:val="StyleUnderline"/>
        </w:rPr>
        <w:t xml:space="preserve"> is precisely the </w:t>
      </w:r>
      <w:r w:rsidRPr="001F660C">
        <w:rPr>
          <w:rStyle w:val="Emphasis"/>
          <w:rFonts w:eastAsia="MS Gothic"/>
        </w:rPr>
        <w:t>corporeality of aggregation</w:t>
      </w:r>
      <w:r w:rsidRPr="001F660C">
        <w:rPr>
          <w:rStyle w:val="StyleUnderline"/>
        </w:rPr>
        <w:t xml:space="preserve">, the </w:t>
      </w:r>
      <w:r w:rsidRPr="001F660C">
        <w:rPr>
          <w:rStyle w:val="Emphasis"/>
          <w:rFonts w:eastAsia="MS Gothic"/>
        </w:rPr>
        <w:t>four-dimensional many-</w:t>
      </w:r>
      <w:proofErr w:type="spellStart"/>
      <w:r w:rsidRPr="001F660C">
        <w:rPr>
          <w:rStyle w:val="Emphasis"/>
          <w:rFonts w:eastAsia="MS Gothic"/>
        </w:rPr>
        <w:t>bodiedness</w:t>
      </w:r>
      <w:proofErr w:type="spellEnd"/>
      <w:r w:rsidRPr="001F660C">
        <w:t>. To repeat, how to imagine</w:t>
      </w:r>
      <w:r>
        <w:t xml:space="preserve"> </w:t>
      </w:r>
      <w:r w:rsidRPr="001F660C">
        <w:t>–</w:t>
      </w:r>
      <w:r>
        <w:t xml:space="preserve"> </w:t>
      </w:r>
      <w:r w:rsidRPr="001F660C">
        <w:t>to visualize, calculate, diagram</w:t>
      </w:r>
      <w:r>
        <w:t xml:space="preserve"> </w:t>
      </w:r>
      <w:r w:rsidRPr="001F660C">
        <w:t>–</w:t>
      </w:r>
      <w:r>
        <w:t xml:space="preserve"> </w:t>
      </w:r>
      <w:r w:rsidRPr="001F660C">
        <w:t xml:space="preserve">all these affects adding up, knowing they are only retrospectively localizable events? </w:t>
      </w:r>
      <w:r w:rsidRPr="001F660C">
        <w:rPr>
          <w:rStyle w:val="StyleUnderline"/>
        </w:rPr>
        <w:t>An important step</w:t>
      </w:r>
      <w:r w:rsidRPr="001F660C">
        <w:t xml:space="preserve">, partially taken by Hardt and Negri themselves, </w:t>
      </w:r>
      <w:r w:rsidRPr="001F660C">
        <w:rPr>
          <w:rStyle w:val="StyleUnderline"/>
        </w:rPr>
        <w:t xml:space="preserve">is </w:t>
      </w:r>
      <w:r w:rsidRPr="001F660C">
        <w:rPr>
          <w:rStyle w:val="Emphasis"/>
          <w:rFonts w:eastAsia="MS Gothic"/>
        </w:rPr>
        <w:t>drawing from computer science and the physics of complexity</w:t>
      </w:r>
      <w:r w:rsidRPr="001F660C">
        <w:rPr>
          <w:rStyle w:val="StyleUnderline"/>
        </w:rPr>
        <w:t>, which have developed notions lik</w:t>
      </w:r>
      <w:r>
        <w:rPr>
          <w:rStyle w:val="StyleUnderline"/>
        </w:rPr>
        <w:t>e emergence, network, critical</w:t>
      </w:r>
      <w:r w:rsidRPr="001F660C">
        <w:rPr>
          <w:rStyle w:val="StyleUnderline"/>
        </w:rPr>
        <w:t>ity, path dependency, organization, swarm intelligence, and so on, mostly through mathematical experimentation</w:t>
      </w:r>
      <w:r w:rsidRPr="001F660C">
        <w:t xml:space="preserve"> (</w:t>
      </w:r>
      <w:proofErr w:type="spellStart"/>
      <w:r w:rsidRPr="001F660C">
        <w:t>eg</w:t>
      </w:r>
      <w:proofErr w:type="spellEnd"/>
      <w:r w:rsidRPr="001F660C">
        <w:t xml:space="preserve"> Ball, 2004; </w:t>
      </w:r>
      <w:proofErr w:type="spellStart"/>
      <w:r w:rsidRPr="001F660C">
        <w:t>Surowiecki</w:t>
      </w:r>
      <w:proofErr w:type="spellEnd"/>
      <w:r w:rsidRPr="001F660C">
        <w:t>, 2004). Insofar as simulation tries to explain what unexpected results come from the interactions of many units moving reciprocally and unevenly over space and time, it can provide inspiration. This is far from saying that simulation can predict how humans will aggregate, though some patterns found in traffic and urbanization deserve more philosophical attention. The conception of the gradual and fraught aggregation of bodies has simply few other imaginative sources.</w:t>
      </w:r>
    </w:p>
    <w:p w14:paraId="514C08AB" w14:textId="77777777" w:rsidR="00A81811" w:rsidRPr="001F660C" w:rsidRDefault="00A81811" w:rsidP="00BD5F40">
      <w:pPr>
        <w:jc w:val="both"/>
      </w:pPr>
      <w:r w:rsidRPr="001F660C">
        <w:rPr>
          <w:rStyle w:val="StyleUnderline"/>
        </w:rPr>
        <w:t xml:space="preserve">What </w:t>
      </w:r>
      <w:r w:rsidRPr="001F660C">
        <w:rPr>
          <w:rStyle w:val="Emphasis"/>
          <w:rFonts w:eastAsia="MS Gothic"/>
        </w:rPr>
        <w:t>conventional</w:t>
      </w:r>
      <w:r w:rsidRPr="001F660C">
        <w:rPr>
          <w:rStyle w:val="StyleUnderline"/>
        </w:rPr>
        <w:t xml:space="preserve"> sociological and geographical </w:t>
      </w:r>
      <w:r w:rsidRPr="001F660C">
        <w:rPr>
          <w:rStyle w:val="Emphasis"/>
          <w:rFonts w:eastAsia="MS Gothic"/>
        </w:rPr>
        <w:t>conceptions</w:t>
      </w:r>
      <w:r w:rsidRPr="001F660C">
        <w:rPr>
          <w:rStyle w:val="StyleUnderline"/>
        </w:rPr>
        <w:t xml:space="preserve"> of </w:t>
      </w:r>
      <w:r w:rsidRPr="001F660C">
        <w:rPr>
          <w:rStyle w:val="Emphasis"/>
          <w:rFonts w:eastAsia="MS Gothic"/>
        </w:rPr>
        <w:t>`class'</w:t>
      </w:r>
      <w:r w:rsidRPr="001F660C">
        <w:rPr>
          <w:rStyle w:val="StyleUnderline"/>
        </w:rPr>
        <w:t xml:space="preserve">, </w:t>
      </w:r>
      <w:r w:rsidRPr="001F660C">
        <w:rPr>
          <w:rStyle w:val="Emphasis"/>
          <w:rFonts w:eastAsia="MS Gothic"/>
        </w:rPr>
        <w:t>`company'</w:t>
      </w:r>
      <w:r w:rsidRPr="001F660C">
        <w:rPr>
          <w:rStyle w:val="StyleUnderline"/>
        </w:rPr>
        <w:t xml:space="preserve">, and </w:t>
      </w:r>
      <w:r w:rsidRPr="001F660C">
        <w:rPr>
          <w:rStyle w:val="Emphasis"/>
          <w:rFonts w:eastAsia="MS Gothic"/>
        </w:rPr>
        <w:t>`racism'</w:t>
      </w:r>
      <w:r w:rsidRPr="001F660C">
        <w:rPr>
          <w:rStyle w:val="StyleUnderline"/>
        </w:rPr>
        <w:t xml:space="preserve"> lack is a sense of </w:t>
      </w:r>
      <w:r w:rsidRPr="001F660C">
        <w:rPr>
          <w:rStyle w:val="Emphasis"/>
          <w:rFonts w:eastAsia="MS Gothic"/>
        </w:rPr>
        <w:t>how these are glued together by bodies</w:t>
      </w:r>
      <w:r w:rsidRPr="001F660C">
        <w:rPr>
          <w:rStyle w:val="StyleUnderline"/>
        </w:rPr>
        <w:t xml:space="preserve"> – bodies which could theoretically all be mapped by mobile global positioning systems</w:t>
      </w:r>
      <w:r w:rsidRPr="001F660C">
        <w:t xml:space="preserve">. </w:t>
      </w:r>
      <w:r w:rsidRPr="001F660C">
        <w:rPr>
          <w:rStyle w:val="StyleUnderline"/>
        </w:rPr>
        <w:t xml:space="preserve">Imagine time-geography not for </w:t>
      </w:r>
      <w:r w:rsidRPr="001F660C">
        <w:rPr>
          <w:rStyle w:val="Emphasis"/>
          <w:rFonts w:eastAsia="MS Gothic"/>
        </w:rPr>
        <w:t>one body</w:t>
      </w:r>
      <w:r w:rsidRPr="001F660C">
        <w:rPr>
          <w:rStyle w:val="StyleUnderline"/>
        </w:rPr>
        <w:t xml:space="preserve">, but for </w:t>
      </w:r>
      <w:r w:rsidRPr="001F660C">
        <w:rPr>
          <w:rStyle w:val="Emphasis"/>
          <w:rFonts w:eastAsia="MS Gothic"/>
        </w:rPr>
        <w:t>thousands simultaneously</w:t>
      </w:r>
      <w:r w:rsidRPr="001F660C">
        <w:rPr>
          <w:rStyle w:val="StyleUnderline"/>
        </w:rPr>
        <w:t xml:space="preserve">, and </w:t>
      </w:r>
      <w:r w:rsidRPr="001F660C">
        <w:rPr>
          <w:rStyle w:val="Emphasis"/>
          <w:rFonts w:eastAsia="MS Gothic"/>
        </w:rPr>
        <w:t>in real time</w:t>
      </w:r>
      <w:r w:rsidRPr="001F660C">
        <w:t xml:space="preserve">. Then imagine all these trajectories colored, with gross simplification, according to the affects </w:t>
      </w:r>
      <w:proofErr w:type="spellStart"/>
      <w:r w:rsidRPr="001F660C">
        <w:t>fuelling</w:t>
      </w:r>
      <w:proofErr w:type="spellEnd"/>
      <w:r w:rsidRPr="001F660C">
        <w:t xml:space="preserve"> them: famine, pleasure, fear, heroism. The trajectories rapidly become entangled, creating local concentrations of hue, hazy and dynamic like clouds. </w:t>
      </w:r>
      <w:r w:rsidRPr="001F660C">
        <w:rPr>
          <w:rStyle w:val="StyleUnderline"/>
        </w:rPr>
        <w:t xml:space="preserve">The impossibility of representing planetary complexity like this should not keep us from theorizing what exactly makes it </w:t>
      </w:r>
      <w:r w:rsidRPr="001F660C">
        <w:rPr>
          <w:rStyle w:val="Emphasis"/>
          <w:rFonts w:eastAsia="MS Gothic"/>
        </w:rPr>
        <w:t>impossible</w:t>
      </w:r>
      <w:r w:rsidRPr="001F660C">
        <w:rPr>
          <w:rStyle w:val="StyleUnderline"/>
        </w:rPr>
        <w:t xml:space="preserve">: </w:t>
      </w:r>
      <w:r w:rsidRPr="001F660C">
        <w:rPr>
          <w:rStyle w:val="Emphasis"/>
          <w:rFonts w:eastAsia="MS Gothic"/>
        </w:rPr>
        <w:t>simultaneous mass embodiment</w:t>
      </w:r>
      <w:r w:rsidRPr="001F660C">
        <w:t xml:space="preserve">. Of course, human bodies connect continents through media and transport technologies in highly unevenly </w:t>
      </w:r>
      <w:r w:rsidRPr="001F660C">
        <w:lastRenderedPageBreak/>
        <w:t>ways, as Doreen Massey (2005) points out, leading to definite spatial patterns, with the trillions of dollars circulating at the speed of light making some decadent and others hungry: a planet-wide racialization of life.</w:t>
      </w:r>
    </w:p>
    <w:p w14:paraId="6CF5584B" w14:textId="77777777" w:rsidR="00A81811" w:rsidRPr="004A6AA4" w:rsidRDefault="00A81811" w:rsidP="00BD5F40">
      <w:pPr>
        <w:jc w:val="both"/>
        <w:rPr>
          <w:rStyle w:val="StyleUnderline"/>
        </w:rPr>
      </w:pPr>
      <w:r w:rsidRPr="001F660C">
        <w:t>Perhaps this biogeographical, even physicalist, interpretation of Spinoza is not necessary for understanding collective affect and the raci</w:t>
      </w:r>
      <w:r>
        <w:t xml:space="preserve">al body politic. In a </w:t>
      </w:r>
      <w:proofErr w:type="spellStart"/>
      <w:r>
        <w:t>Deleuzo</w:t>
      </w:r>
      <w:proofErr w:type="spellEnd"/>
      <w:r>
        <w:t>-</w:t>
      </w:r>
      <w:r w:rsidRPr="001F660C">
        <w:t xml:space="preserve">Guattarian framework </w:t>
      </w:r>
      <w:r w:rsidRPr="004A6AA4">
        <w:rPr>
          <w:rStyle w:val="Emphasis"/>
          <w:rFonts w:eastAsia="MS Gothic"/>
        </w:rPr>
        <w:t>what matters most</w:t>
      </w:r>
      <w:r w:rsidRPr="004A6AA4">
        <w:rPr>
          <w:rStyle w:val="StyleUnderline"/>
        </w:rPr>
        <w:t xml:space="preserve"> is perhaps not </w:t>
      </w:r>
      <w:r w:rsidRPr="004A6AA4">
        <w:rPr>
          <w:rStyle w:val="Emphasis"/>
          <w:rFonts w:eastAsia="MS Gothic"/>
        </w:rPr>
        <w:t>`tracing' bodies in Euclidian space</w:t>
      </w:r>
      <w:r w:rsidRPr="004A6AA4">
        <w:rPr>
          <w:rStyle w:val="StyleUnderline"/>
        </w:rPr>
        <w:t xml:space="preserve">, but </w:t>
      </w:r>
      <w:r w:rsidRPr="004A6AA4">
        <w:rPr>
          <w:rStyle w:val="Emphasis"/>
          <w:rFonts w:eastAsia="MS Gothic"/>
        </w:rPr>
        <w:t>`mapping'</w:t>
      </w:r>
      <w:r w:rsidRPr="004A6AA4">
        <w:rPr>
          <w:rStyle w:val="StyleUnderline"/>
        </w:rPr>
        <w:t xml:space="preserve"> the </w:t>
      </w:r>
      <w:r w:rsidRPr="004A6AA4">
        <w:rPr>
          <w:rStyle w:val="Emphasis"/>
          <w:rFonts w:eastAsia="MS Gothic"/>
        </w:rPr>
        <w:t>virtual</w:t>
      </w:r>
      <w:r w:rsidRPr="004A6AA4">
        <w:rPr>
          <w:rStyle w:val="StyleUnderline"/>
        </w:rPr>
        <w:t xml:space="preserve">, </w:t>
      </w:r>
      <w:r w:rsidRPr="004A6AA4">
        <w:rPr>
          <w:rStyle w:val="Emphasis"/>
          <w:rFonts w:eastAsia="MS Gothic"/>
        </w:rPr>
        <w:t>nonphysical intensities</w:t>
      </w:r>
      <w:r w:rsidRPr="004A6AA4">
        <w:rPr>
          <w:rStyle w:val="StyleUnderline"/>
        </w:rPr>
        <w:t xml:space="preserve"> that body encounters </w:t>
      </w:r>
      <w:r w:rsidRPr="004A6AA4">
        <w:rPr>
          <w:rStyle w:val="Emphasis"/>
          <w:rFonts w:eastAsia="MS Gothic"/>
        </w:rPr>
        <w:t>engender</w:t>
      </w:r>
      <w:r w:rsidRPr="001F660C">
        <w:t xml:space="preserve"> (Deleuze and Guattari, 1987 [1980], page 12). As Hardt and Negri might say, or John Allen (2003), the key question of globalization is topological, not topographical. Topologically (</w:t>
      </w:r>
      <w:proofErr w:type="spellStart"/>
      <w:r w:rsidRPr="001F660C">
        <w:t>ie</w:t>
      </w:r>
      <w:proofErr w:type="spellEnd"/>
      <w:r w:rsidRPr="001F660C">
        <w:t xml:space="preserve"> in virtual terms) </w:t>
      </w:r>
      <w:r w:rsidRPr="004A6AA4">
        <w:rPr>
          <w:rStyle w:val="StyleUnderline"/>
        </w:rPr>
        <w:t xml:space="preserve">what matters is not only </w:t>
      </w:r>
      <w:r w:rsidRPr="004A6AA4">
        <w:rPr>
          <w:rStyle w:val="Emphasis"/>
          <w:rFonts w:eastAsia="MS Gothic"/>
        </w:rPr>
        <w:t>longitude and latitude</w:t>
      </w:r>
      <w:r w:rsidRPr="004A6AA4">
        <w:rPr>
          <w:rStyle w:val="StyleUnderline"/>
        </w:rPr>
        <w:t xml:space="preserve"> (the position on Earth of the gluing of bodies) but also one's </w:t>
      </w:r>
      <w:r w:rsidRPr="004A6AA4">
        <w:rPr>
          <w:rStyle w:val="Emphasis"/>
          <w:rFonts w:eastAsia="MS Gothic"/>
        </w:rPr>
        <w:t>ever-changing position on the myriad axes of power</w:t>
      </w:r>
      <w:r w:rsidRPr="004A6AA4">
        <w:rPr>
          <w:rStyle w:val="StyleUnderline"/>
        </w:rPr>
        <w:t xml:space="preserve"> and </w:t>
      </w:r>
      <w:r w:rsidRPr="004A6AA4">
        <w:rPr>
          <w:rStyle w:val="Emphasis"/>
          <w:rFonts w:eastAsia="MS Gothic"/>
        </w:rPr>
        <w:t>one's proximity to the chaotic edges</w:t>
      </w:r>
      <w:r w:rsidRPr="004A6AA4">
        <w:rPr>
          <w:rStyle w:val="StyleUnderline"/>
        </w:rPr>
        <w:t xml:space="preserve"> of </w:t>
      </w:r>
      <w:r w:rsidRPr="004A6AA4">
        <w:rPr>
          <w:rStyle w:val="Emphasis"/>
          <w:rFonts w:eastAsia="MS Gothic"/>
        </w:rPr>
        <w:t>social systems</w:t>
      </w:r>
      <w:r w:rsidRPr="004A6AA4">
        <w:rPr>
          <w:rStyle w:val="StyleUnderline"/>
        </w:rPr>
        <w:t xml:space="preserve"> (where there is ungluing)</w:t>
      </w:r>
      <w:r w:rsidRPr="001F660C">
        <w:t xml:space="preserve">. </w:t>
      </w:r>
      <w:r w:rsidRPr="004A6AA4">
        <w:rPr>
          <w:rStyle w:val="StyleUnderline"/>
        </w:rPr>
        <w:t xml:space="preserve">If geography wants to </w:t>
      </w:r>
      <w:r w:rsidRPr="004A6AA4">
        <w:rPr>
          <w:rStyle w:val="Emphasis"/>
          <w:rFonts w:eastAsia="MS Gothic"/>
        </w:rPr>
        <w:t>understand</w:t>
      </w:r>
      <w:r w:rsidRPr="004A6AA4">
        <w:rPr>
          <w:rStyle w:val="StyleUnderline"/>
        </w:rPr>
        <w:t xml:space="preserve"> the </w:t>
      </w:r>
      <w:r w:rsidRPr="004A6AA4">
        <w:rPr>
          <w:rStyle w:val="Emphasis"/>
          <w:rFonts w:eastAsia="MS Gothic"/>
        </w:rPr>
        <w:t>networks of affect constituting</w:t>
      </w:r>
      <w:r w:rsidRPr="004A6AA4">
        <w:rPr>
          <w:rStyle w:val="StyleUnderline"/>
        </w:rPr>
        <w:t xml:space="preserve"> phenomena like </w:t>
      </w:r>
      <w:r w:rsidRPr="004A6AA4">
        <w:rPr>
          <w:rStyle w:val="Emphasis"/>
          <w:rFonts w:eastAsia="MS Gothic"/>
        </w:rPr>
        <w:t>racial formation</w:t>
      </w:r>
      <w:r w:rsidRPr="004A6AA4">
        <w:rPr>
          <w:rStyle w:val="StyleUnderline"/>
        </w:rPr>
        <w:t xml:space="preserve">, it needs an </w:t>
      </w:r>
      <w:r w:rsidRPr="004A6AA4">
        <w:rPr>
          <w:rStyle w:val="Emphasis"/>
          <w:rFonts w:eastAsia="MS Gothic"/>
        </w:rPr>
        <w:t>imagination</w:t>
      </w:r>
      <w:r w:rsidRPr="004A6AA4">
        <w:rPr>
          <w:rStyle w:val="StyleUnderline"/>
        </w:rPr>
        <w:t xml:space="preserve"> both </w:t>
      </w:r>
      <w:r w:rsidRPr="004A6AA4">
        <w:rPr>
          <w:rStyle w:val="Emphasis"/>
          <w:rFonts w:eastAsia="MS Gothic"/>
        </w:rPr>
        <w:t>topological and topographical</w:t>
      </w:r>
      <w:r w:rsidRPr="004A6AA4">
        <w:rPr>
          <w:rStyle w:val="StyleUnderline"/>
        </w:rPr>
        <w:t xml:space="preserve">, building a </w:t>
      </w:r>
      <w:r w:rsidRPr="004A6AA4">
        <w:rPr>
          <w:rStyle w:val="Emphasis"/>
          <w:rFonts w:eastAsia="MS Gothic"/>
        </w:rPr>
        <w:t>physicalism complex</w:t>
      </w:r>
      <w:r w:rsidRPr="004A6AA4">
        <w:rPr>
          <w:rStyle w:val="StyleUnderline"/>
        </w:rPr>
        <w:t xml:space="preserve"> and </w:t>
      </w:r>
      <w:r w:rsidRPr="004A6AA4">
        <w:rPr>
          <w:rStyle w:val="Emphasis"/>
          <w:rFonts w:eastAsia="MS Gothic"/>
        </w:rPr>
        <w:t>engaged enough</w:t>
      </w:r>
      <w:r w:rsidRPr="004A6AA4">
        <w:rPr>
          <w:rStyle w:val="StyleUnderline"/>
        </w:rPr>
        <w:t xml:space="preserve"> to explore the </w:t>
      </w:r>
      <w:r w:rsidRPr="004A6AA4">
        <w:rPr>
          <w:rStyle w:val="Emphasis"/>
          <w:rFonts w:eastAsia="MS Gothic"/>
        </w:rPr>
        <w:t>intensive distributions</w:t>
      </w:r>
      <w:r w:rsidRPr="004A6AA4">
        <w:rPr>
          <w:rStyle w:val="StyleUnderline"/>
        </w:rPr>
        <w:t xml:space="preserve"> that lie beneath the physical</w:t>
      </w:r>
      <w:r w:rsidRPr="001F660C">
        <w:t xml:space="preserve">. This largely rules out the </w:t>
      </w:r>
      <w:proofErr w:type="spellStart"/>
      <w:r w:rsidRPr="001F660C">
        <w:t>econo</w:t>
      </w:r>
      <w:proofErr w:type="spellEnd"/>
      <w:r w:rsidRPr="001F660C">
        <w:t xml:space="preserve">- metric studies of happiness and fear across countries, markets, and cities, as these venture decidedly away from an aggregative </w:t>
      </w:r>
      <w:proofErr w:type="spellStart"/>
      <w:r w:rsidRPr="001F660C">
        <w:t>schizoanalysis</w:t>
      </w:r>
      <w:proofErr w:type="spellEnd"/>
      <w:r w:rsidRPr="001F660C">
        <w:t xml:space="preserve"> of affect, reducing affect to </w:t>
      </w:r>
      <w:proofErr w:type="spellStart"/>
      <w:r w:rsidRPr="001F660C">
        <w:t>sayable</w:t>
      </w:r>
      <w:proofErr w:type="spellEnd"/>
      <w:r w:rsidRPr="001F660C">
        <w:t>, countable, sellable representations</w:t>
      </w:r>
      <w:r w:rsidRPr="004A6AA4">
        <w:rPr>
          <w:rStyle w:val="StyleUnderline"/>
        </w:rPr>
        <w:t xml:space="preserve">. A Guattarian </w:t>
      </w:r>
      <w:r w:rsidRPr="004A6AA4">
        <w:rPr>
          <w:rStyle w:val="Emphasis"/>
          <w:rFonts w:eastAsia="MS Gothic"/>
        </w:rPr>
        <w:t>physicalism for the left</w:t>
      </w:r>
      <w:r w:rsidRPr="004A6AA4">
        <w:rPr>
          <w:rStyle w:val="StyleUnderline"/>
        </w:rPr>
        <w:t xml:space="preserve"> understands there are </w:t>
      </w:r>
      <w:r w:rsidRPr="004A6AA4">
        <w:rPr>
          <w:rStyle w:val="Emphasis"/>
          <w:rFonts w:eastAsia="MS Gothic"/>
        </w:rPr>
        <w:t>serious limits to any quantitative</w:t>
      </w:r>
      <w:r w:rsidRPr="004A6AA4">
        <w:rPr>
          <w:rStyle w:val="StyleUnderline"/>
        </w:rPr>
        <w:t xml:space="preserve"> description lacking a committed explanation of how distributions and trajectories persist.</w:t>
      </w:r>
    </w:p>
    <w:p w14:paraId="1B491CBA" w14:textId="77777777" w:rsidR="00A81811" w:rsidRPr="00D74257" w:rsidRDefault="00A81811" w:rsidP="00BD5F40">
      <w:pPr>
        <w:jc w:val="both"/>
      </w:pPr>
    </w:p>
    <w:p w14:paraId="5EDFB933" w14:textId="77777777" w:rsidR="00A81811" w:rsidRPr="00D74257" w:rsidRDefault="00A81811" w:rsidP="00BD5F40">
      <w:pPr>
        <w:jc w:val="both"/>
      </w:pPr>
    </w:p>
    <w:p w14:paraId="47D0CB1E" w14:textId="77777777" w:rsidR="00A81811" w:rsidRDefault="00A81811" w:rsidP="00BD5F40">
      <w:pPr>
        <w:jc w:val="both"/>
        <w:rPr>
          <w:b/>
          <w:iCs/>
          <w:u w:val="single"/>
        </w:rPr>
      </w:pPr>
      <w:r>
        <w:rPr>
          <w:b/>
          <w:iCs/>
          <w:u w:val="single"/>
        </w:rPr>
        <w:br w:type="page"/>
      </w:r>
    </w:p>
    <w:p w14:paraId="300D25D3" w14:textId="77777777" w:rsidR="00A81811" w:rsidRDefault="00A81811" w:rsidP="00BD5F40">
      <w:pPr>
        <w:pStyle w:val="Heading4"/>
        <w:jc w:val="both"/>
      </w:pPr>
      <w:r>
        <w:lastRenderedPageBreak/>
        <w:t>Freaking out is one of the only effective ways of shredding one’s own privilege – yet this is not easy, it is a process which must be exercised carefully, so as to avoid the white line of flight becoming a line of death</w:t>
      </w:r>
    </w:p>
    <w:p w14:paraId="1D5B7CB7" w14:textId="4EE574B7" w:rsidR="00A81811" w:rsidRDefault="00A81811" w:rsidP="00BD5F40">
      <w:pPr>
        <w:jc w:val="both"/>
      </w:pPr>
      <w:r w:rsidRPr="00FB316F">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53</w:t>
      </w:r>
    </w:p>
    <w:p w14:paraId="59CC4069" w14:textId="77777777" w:rsidR="00A81811" w:rsidRDefault="00A81811" w:rsidP="00BD5F40">
      <w:pPr>
        <w:jc w:val="both"/>
      </w:pPr>
      <w:r w:rsidRPr="00FB316F">
        <w:rPr>
          <w:rStyle w:val="StyleUnderline"/>
        </w:rPr>
        <w:t xml:space="preserve">The </w:t>
      </w:r>
      <w:r w:rsidRPr="00FB316F">
        <w:rPr>
          <w:rStyle w:val="Emphasis"/>
          <w:rFonts w:eastAsia="MS Gothic"/>
        </w:rPr>
        <w:t>ethical imperatives</w:t>
      </w:r>
      <w:r w:rsidRPr="00FB316F">
        <w:rPr>
          <w:rStyle w:val="StyleUnderline"/>
        </w:rPr>
        <w:t xml:space="preserve"> of modern embodiment were well known to sixties subcultural leaders such as </w:t>
      </w:r>
      <w:r w:rsidRPr="00FB316F">
        <w:rPr>
          <w:rStyle w:val="Emphasis"/>
          <w:rFonts w:eastAsia="MS Gothic"/>
        </w:rPr>
        <w:t>Frank Zappa</w:t>
      </w:r>
      <w:r>
        <w:t xml:space="preserve">. </w:t>
      </w:r>
      <w:r w:rsidRPr="00FB316F">
        <w:rPr>
          <w:rStyle w:val="Emphasis"/>
          <w:rFonts w:eastAsia="MS Gothic"/>
        </w:rPr>
        <w:t>Ethics</w:t>
      </w:r>
      <w:r w:rsidRPr="00FB316F">
        <w:rPr>
          <w:rStyle w:val="StyleUnderline"/>
        </w:rPr>
        <w:t xml:space="preserve"> is the </w:t>
      </w:r>
      <w:r w:rsidRPr="00FB316F">
        <w:rPr>
          <w:rStyle w:val="Emphasis"/>
          <w:rFonts w:eastAsia="MS Gothic"/>
        </w:rPr>
        <w:t>relationship a body has to itself</w:t>
      </w:r>
      <w:r w:rsidRPr="00FB316F">
        <w:rPr>
          <w:rStyle w:val="StyleUnderline"/>
        </w:rPr>
        <w:t xml:space="preserve">, the </w:t>
      </w:r>
      <w:r w:rsidRPr="00FB316F">
        <w:rPr>
          <w:rStyle w:val="Emphasis"/>
          <w:rFonts w:eastAsia="MS Gothic"/>
        </w:rPr>
        <w:t>problematization of what a body can do</w:t>
      </w:r>
      <w:r w:rsidRPr="00FB316F">
        <w:rPr>
          <w:rStyle w:val="StyleUnderline"/>
        </w:rPr>
        <w:t xml:space="preserve"> in a given environment</w:t>
      </w:r>
      <w:r>
        <w:t xml:space="preserve">. </w:t>
      </w:r>
      <w:r w:rsidRPr="00FB316F">
        <w:rPr>
          <w:rStyle w:val="StyleUnderline"/>
        </w:rPr>
        <w:t xml:space="preserve">When you freak out, you become </w:t>
      </w:r>
      <w:r w:rsidRPr="00FB316F">
        <w:rPr>
          <w:rStyle w:val="Emphasis"/>
          <w:rFonts w:eastAsia="MS Gothic"/>
        </w:rPr>
        <w:t>conscious</w:t>
      </w:r>
      <w:r w:rsidRPr="00FB316F">
        <w:rPr>
          <w:rStyle w:val="StyleUnderline"/>
        </w:rPr>
        <w:t xml:space="preserve"> about the </w:t>
      </w:r>
      <w:r w:rsidRPr="00FB316F">
        <w:rPr>
          <w:rStyle w:val="Emphasis"/>
          <w:rFonts w:eastAsia="MS Gothic"/>
        </w:rPr>
        <w:t>confines</w:t>
      </w:r>
      <w:r w:rsidRPr="00FB316F">
        <w:rPr>
          <w:rStyle w:val="StyleUnderline"/>
        </w:rPr>
        <w:t xml:space="preserve"> of your </w:t>
      </w:r>
      <w:r w:rsidRPr="00FB316F">
        <w:rPr>
          <w:rStyle w:val="Emphasis"/>
          <w:rFonts w:eastAsia="MS Gothic"/>
        </w:rPr>
        <w:t>embodiment</w:t>
      </w:r>
      <w:r w:rsidRPr="00FB316F">
        <w:rPr>
          <w:rStyle w:val="StyleUnderline"/>
        </w:rPr>
        <w:t xml:space="preserve">, about how you’re </w:t>
      </w:r>
      <w:r w:rsidRPr="00FB316F">
        <w:rPr>
          <w:rStyle w:val="Emphasis"/>
          <w:rFonts w:eastAsia="MS Gothic"/>
        </w:rPr>
        <w:t>forced</w:t>
      </w:r>
      <w:r w:rsidRPr="00FB316F">
        <w:rPr>
          <w:rStyle w:val="StyleUnderline"/>
        </w:rPr>
        <w:t xml:space="preserve"> to </w:t>
      </w:r>
      <w:r w:rsidRPr="00FB316F">
        <w:rPr>
          <w:rStyle w:val="Emphasis"/>
          <w:rFonts w:eastAsia="MS Gothic"/>
        </w:rPr>
        <w:t>behave</w:t>
      </w:r>
      <w:r w:rsidRPr="00FB316F">
        <w:rPr>
          <w:rStyle w:val="StyleUnderline"/>
        </w:rPr>
        <w:t xml:space="preserve"> and </w:t>
      </w:r>
      <w:r w:rsidRPr="00FB316F">
        <w:rPr>
          <w:rStyle w:val="Emphasis"/>
          <w:rFonts w:eastAsia="MS Gothic"/>
        </w:rPr>
        <w:t>feel</w:t>
      </w:r>
      <w:r w:rsidRPr="00FB316F">
        <w:rPr>
          <w:rStyle w:val="StyleUnderline"/>
        </w:rPr>
        <w:t xml:space="preserve"> and </w:t>
      </w:r>
      <w:r w:rsidRPr="00FB316F">
        <w:rPr>
          <w:rStyle w:val="Emphasis"/>
          <w:rFonts w:eastAsia="MS Gothic"/>
        </w:rPr>
        <w:t>listen</w:t>
      </w:r>
      <w:r>
        <w:t xml:space="preserve">. </w:t>
      </w:r>
      <w:r w:rsidRPr="00FB316F">
        <w:rPr>
          <w:rStyle w:val="StyleUnderline"/>
        </w:rPr>
        <w:t xml:space="preserve">Zappa implores you to </w:t>
      </w:r>
      <w:r w:rsidRPr="00FB316F">
        <w:rPr>
          <w:rStyle w:val="Emphasis"/>
          <w:rFonts w:eastAsia="MS Gothic"/>
        </w:rPr>
        <w:t>become someone different</w:t>
      </w:r>
      <w:r w:rsidRPr="00FB316F">
        <w:rPr>
          <w:rStyle w:val="StyleUnderline"/>
        </w:rPr>
        <w:t xml:space="preserve">, a </w:t>
      </w:r>
      <w:r w:rsidRPr="00FB316F">
        <w:rPr>
          <w:rStyle w:val="Emphasis"/>
          <w:rFonts w:eastAsia="MS Gothic"/>
        </w:rPr>
        <w:t>freak</w:t>
      </w:r>
      <w:r w:rsidRPr="00FB316F">
        <w:rPr>
          <w:rStyle w:val="StyleUnderline"/>
        </w:rPr>
        <w:t xml:space="preserve">. </w:t>
      </w:r>
      <w:r w:rsidRPr="00FB316F">
        <w:rPr>
          <w:rStyle w:val="Emphasis"/>
          <w:rFonts w:eastAsia="MS Gothic"/>
        </w:rPr>
        <w:t>Dance, drugs, dress</w:t>
      </w:r>
      <w:r w:rsidRPr="00FB316F">
        <w:rPr>
          <w:rStyle w:val="StyleUnderline"/>
        </w:rPr>
        <w:t xml:space="preserve"> are vehicles for getting </w:t>
      </w:r>
      <w:r w:rsidRPr="00FB316F">
        <w:rPr>
          <w:rStyle w:val="Emphasis"/>
          <w:rFonts w:eastAsia="MS Gothic"/>
        </w:rPr>
        <w:t>out of your conventional place</w:t>
      </w:r>
      <w:r w:rsidRPr="00FB316F">
        <w:rPr>
          <w:rStyle w:val="StyleUnderline"/>
        </w:rPr>
        <w:t xml:space="preserve">, into spaces of the future wherein </w:t>
      </w:r>
      <w:r w:rsidRPr="00FB316F">
        <w:rPr>
          <w:rStyle w:val="Emphasis"/>
          <w:rFonts w:eastAsia="MS Gothic"/>
        </w:rPr>
        <w:t>national and racial belongings no longer hold</w:t>
      </w:r>
      <w:r w:rsidRPr="00FB316F">
        <w:rPr>
          <w:rStyle w:val="StyleUnderline"/>
        </w:rPr>
        <w:t xml:space="preserve"> and everything </w:t>
      </w:r>
      <w:r w:rsidRPr="00FB316F">
        <w:rPr>
          <w:rStyle w:val="Emphasis"/>
          <w:rFonts w:eastAsia="MS Gothic"/>
        </w:rPr>
        <w:t>mutates</w:t>
      </w:r>
      <w:r w:rsidRPr="00FB316F">
        <w:rPr>
          <w:rStyle w:val="StyleUnderline"/>
        </w:rPr>
        <w:t xml:space="preserve"> into a </w:t>
      </w:r>
      <w:r w:rsidRPr="00FB316F">
        <w:rPr>
          <w:rStyle w:val="Emphasis"/>
          <w:rFonts w:eastAsia="MS Gothic"/>
        </w:rPr>
        <w:t>monstrous communism</w:t>
      </w:r>
      <w:r>
        <w:t xml:space="preserve">. Freaking out one’s racial embodiment raises issues of social marginality and transcendence: </w:t>
      </w:r>
      <w:r w:rsidRPr="00FB316F">
        <w:rPr>
          <w:rStyle w:val="StyleUnderline"/>
        </w:rPr>
        <w:t>how is it possible to disavow one’s particularity, one’s privilege</w:t>
      </w:r>
      <w:r>
        <w:t xml:space="preserve">? What Zappa calls freaking out is what I called psychedelics, the countercultural experimentation with what a white body can do. In the language of Deleuze and Guattari, </w:t>
      </w:r>
      <w:r w:rsidRPr="00FB316F">
        <w:rPr>
          <w:rStyle w:val="StyleUnderline"/>
        </w:rPr>
        <w:t xml:space="preserve">freaks follow </w:t>
      </w:r>
      <w:r w:rsidRPr="00FB316F">
        <w:rPr>
          <w:rStyle w:val="Emphasis"/>
          <w:rFonts w:eastAsia="MS Gothic"/>
        </w:rPr>
        <w:t>the lines of flight</w:t>
      </w:r>
      <w:r w:rsidRPr="00FB316F">
        <w:rPr>
          <w:rStyle w:val="StyleUnderline"/>
        </w:rPr>
        <w:t xml:space="preserve"> inherent in </w:t>
      </w:r>
      <w:r w:rsidRPr="00CF0043">
        <w:rPr>
          <w:rStyle w:val="Emphasis"/>
          <w:rFonts w:eastAsia="MS Gothic"/>
        </w:rPr>
        <w:t>white modernity</w:t>
      </w:r>
      <w:r w:rsidRPr="00FB316F">
        <w:rPr>
          <w:rStyle w:val="StyleUnderline"/>
        </w:rPr>
        <w:t xml:space="preserve">, and thereby </w:t>
      </w:r>
      <w:r w:rsidRPr="00CF0043">
        <w:rPr>
          <w:rStyle w:val="Emphasis"/>
          <w:rFonts w:eastAsia="MS Gothic"/>
        </w:rPr>
        <w:t>challenge it</w:t>
      </w:r>
      <w:r>
        <w:t xml:space="preserve">. But </w:t>
      </w:r>
      <w:r w:rsidRPr="00CF0043">
        <w:rPr>
          <w:rStyle w:val="StyleUnderline"/>
        </w:rPr>
        <w:t>freaking out</w:t>
      </w:r>
      <w:r>
        <w:t xml:space="preserve">, unfortunately, </w:t>
      </w:r>
      <w:r w:rsidRPr="00CF0043">
        <w:rPr>
          <w:rStyle w:val="StyleUnderline"/>
        </w:rPr>
        <w:t>is more complicated</w:t>
      </w:r>
      <w:r>
        <w:t xml:space="preserve"> than Zappa thinks. Central to this book is that </w:t>
      </w:r>
      <w:r w:rsidRPr="00CF0043">
        <w:rPr>
          <w:rStyle w:val="StyleUnderline"/>
        </w:rPr>
        <w:t xml:space="preserve">freaking out can lead to </w:t>
      </w:r>
      <w:r w:rsidRPr="00CF0043">
        <w:rPr>
          <w:rStyle w:val="Emphasis"/>
          <w:rFonts w:eastAsia="MS Gothic"/>
        </w:rPr>
        <w:t>snobbish ritualism</w:t>
      </w:r>
      <w:r w:rsidRPr="00CF0043">
        <w:rPr>
          <w:rStyle w:val="StyleUnderline"/>
        </w:rPr>
        <w:t xml:space="preserve"> and the danger of </w:t>
      </w:r>
      <w:r w:rsidRPr="00CF0043">
        <w:rPr>
          <w:rStyle w:val="Emphasis"/>
          <w:rFonts w:eastAsia="MS Gothic"/>
        </w:rPr>
        <w:t>becoming isolated</w:t>
      </w:r>
      <w:r w:rsidRPr="00CF0043">
        <w:rPr>
          <w:rStyle w:val="StyleUnderline"/>
        </w:rPr>
        <w:t xml:space="preserve">— to </w:t>
      </w:r>
      <w:r w:rsidRPr="00CF0043">
        <w:rPr>
          <w:rStyle w:val="Emphasis"/>
          <w:rFonts w:eastAsia="MS Gothic"/>
        </w:rPr>
        <w:t>viscosity</w:t>
      </w:r>
      <w:r>
        <w:t xml:space="preserve">. It’s true that hippies transform themselves into freaks of whiteness by virtue of challenging the holding together of white modernity. But, as Deleuze and Guattari warn over and over again in A Thousand Plateaus, </w:t>
      </w:r>
      <w:r w:rsidRPr="00CF0043">
        <w:rPr>
          <w:rStyle w:val="StyleUnderline"/>
        </w:rPr>
        <w:t xml:space="preserve">lines of flight all too often </w:t>
      </w:r>
      <w:r w:rsidRPr="00CF0043">
        <w:rPr>
          <w:rStyle w:val="Emphasis"/>
          <w:rFonts w:eastAsia="MS Gothic"/>
        </w:rPr>
        <w:t>close in on themselves</w:t>
      </w:r>
      <w:r w:rsidRPr="00CF0043">
        <w:rPr>
          <w:rStyle w:val="StyleUnderline"/>
        </w:rPr>
        <w:t xml:space="preserve"> while being actualized, becoming “</w:t>
      </w:r>
      <w:proofErr w:type="spellStart"/>
      <w:r w:rsidRPr="00CF0043">
        <w:rPr>
          <w:rStyle w:val="Emphasis"/>
          <w:rFonts w:eastAsia="MS Gothic"/>
        </w:rPr>
        <w:t>microfascistic</w:t>
      </w:r>
      <w:proofErr w:type="spellEnd"/>
      <w:r w:rsidRPr="00CF0043">
        <w:rPr>
          <w:rStyle w:val="StyleUnderline"/>
        </w:rPr>
        <w:t>,” paranoid, regressive, suicidal</w:t>
      </w:r>
      <w:r>
        <w:t xml:space="preserve">. And perhaps white lines of flight are especially prone to breeding </w:t>
      </w:r>
      <w:proofErr w:type="spellStart"/>
      <w:r>
        <w:t>microfascism</w:t>
      </w:r>
      <w:proofErr w:type="spellEnd"/>
      <w:r>
        <w:t xml:space="preserve">. The hard core of </w:t>
      </w:r>
      <w:proofErr w:type="spellStart"/>
      <w:r>
        <w:t>Anjuna’s</w:t>
      </w:r>
      <w:proofErr w:type="spellEnd"/>
      <w:r>
        <w:t xml:space="preserve"> tourists have often called themselves the “Goa freaks.” </w:t>
      </w:r>
      <w:r w:rsidRPr="00CF0043">
        <w:rPr>
          <w:rStyle w:val="StyleUnderline"/>
        </w:rPr>
        <w:t xml:space="preserve">Freak has some relation to the Old English </w:t>
      </w:r>
      <w:proofErr w:type="spellStart"/>
      <w:r w:rsidRPr="00CF0043">
        <w:rPr>
          <w:rStyle w:val="StyleUnderline"/>
        </w:rPr>
        <w:t>frícian</w:t>
      </w:r>
      <w:proofErr w:type="spellEnd"/>
      <w:r w:rsidRPr="00CF0043">
        <w:rPr>
          <w:rStyle w:val="StyleUnderline"/>
        </w:rPr>
        <w:t>, to dance</w:t>
      </w:r>
      <w:r>
        <w:t xml:space="preserve">. The word possibly had early connotations of festivity and </w:t>
      </w:r>
      <w:proofErr w:type="spellStart"/>
      <w:r>
        <w:t>improvization</w:t>
      </w:r>
      <w:proofErr w:type="spellEnd"/>
      <w:r>
        <w:t xml:space="preserve">, but how it came to stand for “capriciousness” is uncertain. </w:t>
      </w:r>
      <w:r w:rsidRPr="00CF0043">
        <w:rPr>
          <w:rStyle w:val="StyleUnderline"/>
        </w:rPr>
        <w:t xml:space="preserve">What is certain is that in the early nineteenth century the Latin </w:t>
      </w:r>
      <w:proofErr w:type="spellStart"/>
      <w:r w:rsidRPr="00CF0043">
        <w:rPr>
          <w:rStyle w:val="StyleUnderline"/>
        </w:rPr>
        <w:t>lusus</w:t>
      </w:r>
      <w:proofErr w:type="spellEnd"/>
      <w:r w:rsidRPr="00CF0043">
        <w:rPr>
          <w:rStyle w:val="StyleUnderline"/>
        </w:rPr>
        <w:t xml:space="preserve"> </w:t>
      </w:r>
      <w:proofErr w:type="spellStart"/>
      <w:r w:rsidRPr="00CF0043">
        <w:rPr>
          <w:rStyle w:val="StyleUnderline"/>
        </w:rPr>
        <w:t>naturae</w:t>
      </w:r>
      <w:proofErr w:type="spellEnd"/>
      <w:r w:rsidRPr="00CF0043">
        <w:rPr>
          <w:rStyle w:val="StyleUnderline"/>
        </w:rPr>
        <w:t xml:space="preserve"> was translated as </w:t>
      </w:r>
      <w:r w:rsidRPr="00CF0043">
        <w:rPr>
          <w:rStyle w:val="Emphasis"/>
          <w:rFonts w:eastAsia="MS Gothic"/>
        </w:rPr>
        <w:t>“freak of nature,”</w:t>
      </w:r>
      <w:r w:rsidRPr="00CF0043">
        <w:rPr>
          <w:rStyle w:val="StyleUnderline"/>
        </w:rPr>
        <w:t xml:space="preserve"> later abbreviated to </w:t>
      </w:r>
      <w:r w:rsidRPr="00CF0043">
        <w:rPr>
          <w:rStyle w:val="Emphasis"/>
          <w:rFonts w:eastAsia="MS Gothic"/>
        </w:rPr>
        <w:t>“freak”</w:t>
      </w:r>
      <w:r w:rsidRPr="00CF0043">
        <w:rPr>
          <w:rStyle w:val="StyleUnderline"/>
        </w:rPr>
        <w:t xml:space="preserve"> in the American </w:t>
      </w:r>
      <w:r w:rsidRPr="00CF0043">
        <w:rPr>
          <w:rStyle w:val="Emphasis"/>
          <w:rFonts w:eastAsia="MS Gothic"/>
        </w:rPr>
        <w:t>sideshows of human beings</w:t>
      </w:r>
      <w:r w:rsidRPr="00CF0043">
        <w:rPr>
          <w:rStyle w:val="StyleUnderline"/>
        </w:rPr>
        <w:t xml:space="preserve"> with morphological peculiarities</w:t>
      </w:r>
      <w:r>
        <w:t xml:space="preserve">. Slang connotations of homosexuality, fetishism, and simply social deviance were added in the first decades of the twentieth century. In the 1920s, </w:t>
      </w:r>
      <w:proofErr w:type="spellStart"/>
      <w:r>
        <w:t>Aleister</w:t>
      </w:r>
      <w:proofErr w:type="spellEnd"/>
      <w:r>
        <w:t xml:space="preserve"> Crowley offered that “Great men seem to enjoy going about with freaks.” 2 The word also began to be used to signify great enthusiasm for something: cocaine freak, nature freak, Jesus freak, Goa freak. In the early 1960s the word was appropriated by the counterculture to exploit exactly this sense of deviance and enthusiasm. In naming themselves freaks, white youths immediately called attention to their desire for the escape from normality and from the past. For situating freakishness historically, </w:t>
      </w:r>
      <w:r w:rsidRPr="00CF0043">
        <w:rPr>
          <w:rStyle w:val="StyleUnderline"/>
        </w:rPr>
        <w:t>Leslie Fiedler</w:t>
      </w:r>
      <w:r>
        <w:t xml:space="preserve"> will again be helpful. In Freaks: Myths and Images of the Secret Self, </w:t>
      </w:r>
      <w:r w:rsidRPr="00CF0043">
        <w:rPr>
          <w:rStyle w:val="StyleUnderline"/>
        </w:rPr>
        <w:t>he traces the West’s fascination with the abnormal body from Pliny to medicine, ethnology, and science fiction</w:t>
      </w:r>
      <w:r>
        <w:t xml:space="preserve">. 3 He argues that </w:t>
      </w:r>
      <w:r w:rsidRPr="00CF0043">
        <w:rPr>
          <w:rStyle w:val="StyleUnderline"/>
        </w:rPr>
        <w:t>postwar popular culture in the United States, most spectacularly in sixties underground comics, continued the tradition of the early-twentieth-century freak show: the exhibition of what “we” don’t want to see but yet are so forcefully, nearly erotically, drawn to</w:t>
      </w:r>
      <w:r>
        <w:t xml:space="preserve">. Fiedler is rather enthusiastic about the rebellious adoption of the term “freak” by the hippies. Rachel Adams agrees that “any contemporary understanding of the history and culture of freaks is inevitably filtered through our </w:t>
      </w:r>
      <w:r>
        <w:lastRenderedPageBreak/>
        <w:t xml:space="preserve">knowledge of [the sixties].” 4 She rightly criticizes Fiedler for his nostalgia, as well as his ambiguous views on women and sexuality. Fiedler did show that what is required for freakishness is the intense psychocultural coding of bodily specificity (height, weight, hair, skin, genitals, extra limbs, conjoined bodies)—so much so, that </w:t>
      </w:r>
      <w:r w:rsidRPr="00CF0043">
        <w:rPr>
          <w:rStyle w:val="StyleUnderline"/>
        </w:rPr>
        <w:t xml:space="preserve">freaks in their </w:t>
      </w:r>
      <w:r w:rsidRPr="00CF0043">
        <w:rPr>
          <w:rStyle w:val="Emphasis"/>
          <w:rFonts w:eastAsia="MS Gothic"/>
        </w:rPr>
        <w:t>sheer physical difference</w:t>
      </w:r>
      <w:r w:rsidRPr="00CF0043">
        <w:rPr>
          <w:rStyle w:val="StyleUnderline"/>
        </w:rPr>
        <w:t xml:space="preserve"> defy the </w:t>
      </w:r>
      <w:r w:rsidRPr="00CF0043">
        <w:rPr>
          <w:rStyle w:val="Emphasis"/>
          <w:rFonts w:eastAsia="MS Gothic"/>
        </w:rPr>
        <w:t>definition of Man</w:t>
      </w:r>
      <w:r w:rsidRPr="00CF0043">
        <w:rPr>
          <w:rStyle w:val="StyleUnderline"/>
        </w:rPr>
        <w:t xml:space="preserve"> that helped shape Euro-American history</w:t>
      </w:r>
      <w:r>
        <w:t>. “</w:t>
      </w:r>
      <w:r w:rsidRPr="00CF0043">
        <w:rPr>
          <w:rStyle w:val="Emphasis"/>
          <w:rFonts w:eastAsia="MS Gothic"/>
        </w:rPr>
        <w:t>Only the true Freak</w:t>
      </w:r>
      <w:r w:rsidRPr="00CF0043">
        <w:rPr>
          <w:rStyle w:val="StyleUnderline"/>
        </w:rPr>
        <w:t xml:space="preserve"> challenges </w:t>
      </w:r>
      <w:r w:rsidRPr="00CF0043">
        <w:rPr>
          <w:rStyle w:val="Emphasis"/>
          <w:rFonts w:eastAsia="MS Gothic"/>
        </w:rPr>
        <w:t>the conventional boundaries</w:t>
      </w:r>
      <w:r w:rsidRPr="00CF0043">
        <w:rPr>
          <w:rStyle w:val="StyleUnderline"/>
        </w:rPr>
        <w:t xml:space="preserve"> between </w:t>
      </w:r>
      <w:r w:rsidRPr="00CF0043">
        <w:rPr>
          <w:rStyle w:val="Emphasis"/>
          <w:rFonts w:eastAsia="MS Gothic"/>
        </w:rPr>
        <w:t>male and female</w:t>
      </w:r>
      <w:r w:rsidRPr="00CF0043">
        <w:rPr>
          <w:rStyle w:val="StyleUnderline"/>
        </w:rPr>
        <w:t xml:space="preserve">, </w:t>
      </w:r>
      <w:r w:rsidRPr="00CF0043">
        <w:rPr>
          <w:rStyle w:val="Emphasis"/>
          <w:rFonts w:eastAsia="MS Gothic"/>
        </w:rPr>
        <w:t>sexed and sexless</w:t>
      </w:r>
      <w:r w:rsidRPr="00CF0043">
        <w:rPr>
          <w:rStyle w:val="StyleUnderline"/>
        </w:rPr>
        <w:t xml:space="preserve">, </w:t>
      </w:r>
      <w:r w:rsidRPr="00CF0043">
        <w:rPr>
          <w:rStyle w:val="Emphasis"/>
          <w:rFonts w:eastAsia="MS Gothic"/>
        </w:rPr>
        <w:t>animal and human</w:t>
      </w:r>
      <w:r w:rsidRPr="00CF0043">
        <w:rPr>
          <w:rStyle w:val="StyleUnderline"/>
        </w:rPr>
        <w:t xml:space="preserve">, large and small, </w:t>
      </w:r>
      <w:r w:rsidRPr="00CF0043">
        <w:rPr>
          <w:rStyle w:val="Emphasis"/>
          <w:rFonts w:eastAsia="MS Gothic"/>
        </w:rPr>
        <w:t>self and other</w:t>
      </w:r>
      <w:r w:rsidRPr="00CF0043">
        <w:rPr>
          <w:rStyle w:val="StyleUnderline"/>
        </w:rPr>
        <w:t xml:space="preserve">, and consequently between </w:t>
      </w:r>
      <w:r w:rsidRPr="00CF0043">
        <w:rPr>
          <w:rStyle w:val="Emphasis"/>
          <w:rFonts w:eastAsia="MS Gothic"/>
        </w:rPr>
        <w:t>reality and illusion</w:t>
      </w:r>
      <w:r w:rsidRPr="00CF0043">
        <w:rPr>
          <w:rStyle w:val="StyleUnderline"/>
        </w:rPr>
        <w:t xml:space="preserve">, experience and fantasy, </w:t>
      </w:r>
      <w:r w:rsidRPr="00CF0043">
        <w:rPr>
          <w:rStyle w:val="Emphasis"/>
          <w:rFonts w:eastAsia="MS Gothic"/>
        </w:rPr>
        <w:t>fact and myth</w:t>
      </w:r>
      <w:r>
        <w:t>,” he writes. 5 Adams demonstrates that the display of freaks in American sideshows played out important political anxieties among the white middle-class public in the late nineteenth and early twentieth centuries. Because freaks are staged as special objects for horror and perverse delight, they can also reveal strategies for disrupting the identity of the spectators and even the possibility of categorization itself. In Elizabeth Grosz’s words: “</w:t>
      </w:r>
      <w:r w:rsidRPr="00CF0043">
        <w:rPr>
          <w:rStyle w:val="StyleUnderline"/>
        </w:rPr>
        <w:t xml:space="preserve">The freak </w:t>
      </w:r>
      <w:r w:rsidRPr="00CF0043">
        <w:rPr>
          <w:rStyle w:val="Emphasis"/>
          <w:rFonts w:eastAsia="MS Gothic"/>
        </w:rPr>
        <w:t>confirms the viewer</w:t>
      </w:r>
      <w:r w:rsidRPr="00CF0043">
        <w:rPr>
          <w:rStyle w:val="StyleUnderline"/>
        </w:rPr>
        <w:t xml:space="preserve"> as bounded, </w:t>
      </w:r>
      <w:r w:rsidRPr="00CF0043">
        <w:rPr>
          <w:rStyle w:val="Emphasis"/>
          <w:rFonts w:eastAsia="MS Gothic"/>
        </w:rPr>
        <w:t>belonging to a ‘proper’ social category</w:t>
      </w:r>
      <w:r w:rsidRPr="00CF0043">
        <w:rPr>
          <w:rStyle w:val="StyleUnderline"/>
        </w:rPr>
        <w:t xml:space="preserve">. The viewer’s </w:t>
      </w:r>
      <w:r w:rsidRPr="00CF0043">
        <w:rPr>
          <w:rStyle w:val="Emphasis"/>
          <w:rFonts w:eastAsia="MS Gothic"/>
        </w:rPr>
        <w:t>horror</w:t>
      </w:r>
      <w:r w:rsidRPr="00CF0043">
        <w:rPr>
          <w:rStyle w:val="StyleUnderline"/>
        </w:rPr>
        <w:t xml:space="preserve"> lies in the recognition that this monstrous being is at the heart of his or her own identity, for it is all that must be ejected or </w:t>
      </w:r>
      <w:proofErr w:type="spellStart"/>
      <w:r w:rsidRPr="00CF0043">
        <w:rPr>
          <w:rStyle w:val="StyleUnderline"/>
        </w:rPr>
        <w:t>abjected</w:t>
      </w:r>
      <w:proofErr w:type="spellEnd"/>
      <w:r w:rsidRPr="00CF0043">
        <w:rPr>
          <w:rStyle w:val="StyleUnderline"/>
        </w:rPr>
        <w:t xml:space="preserve"> from self-image to make the bounded, category-obeying </w:t>
      </w:r>
      <w:proofErr w:type="spellStart"/>
      <w:r w:rsidRPr="00CF0043">
        <w:rPr>
          <w:rStyle w:val="StyleUnderline"/>
        </w:rPr>
        <w:t>self possible</w:t>
      </w:r>
      <w:proofErr w:type="spellEnd"/>
      <w:r>
        <w:t xml:space="preserve">.” 6 In analogy with queer theory, Adams argues that </w:t>
      </w:r>
      <w:r w:rsidRPr="00CF0043">
        <w:rPr>
          <w:rStyle w:val="Emphasis"/>
          <w:rFonts w:eastAsia="MS Gothic"/>
        </w:rPr>
        <w:t>freak, as label</w:t>
      </w:r>
      <w:r w:rsidRPr="00CF0043">
        <w:rPr>
          <w:rStyle w:val="StyleUnderline"/>
        </w:rPr>
        <w:t xml:space="preserve">, and </w:t>
      </w:r>
      <w:r w:rsidRPr="00CF0043">
        <w:rPr>
          <w:rStyle w:val="Emphasis"/>
          <w:rFonts w:eastAsia="MS Gothic"/>
        </w:rPr>
        <w:t>freaking, as critical practice</w:t>
      </w:r>
      <w:r w:rsidRPr="00CF0043">
        <w:rPr>
          <w:rStyle w:val="StyleUnderline"/>
        </w:rPr>
        <w:t xml:space="preserve">, enable us to conceive </w:t>
      </w:r>
      <w:r w:rsidRPr="00CF0043">
        <w:rPr>
          <w:rStyle w:val="Emphasis"/>
          <w:rFonts w:eastAsia="MS Gothic"/>
        </w:rPr>
        <w:t>race</w:t>
      </w:r>
      <w:r w:rsidRPr="00CF0043">
        <w:rPr>
          <w:rStyle w:val="StyleUnderline"/>
        </w:rPr>
        <w:t xml:space="preserve">, </w:t>
      </w:r>
      <w:r w:rsidRPr="00CF0043">
        <w:rPr>
          <w:rStyle w:val="Emphasis"/>
          <w:rFonts w:eastAsia="MS Gothic"/>
        </w:rPr>
        <w:t>gender</w:t>
      </w:r>
      <w:r w:rsidRPr="00CF0043">
        <w:rPr>
          <w:rStyle w:val="StyleUnderline"/>
        </w:rPr>
        <w:t xml:space="preserve">, </w:t>
      </w:r>
      <w:r w:rsidRPr="00CF0043">
        <w:rPr>
          <w:rStyle w:val="Emphasis"/>
          <w:rFonts w:eastAsia="MS Gothic"/>
        </w:rPr>
        <w:t>sexuality</w:t>
      </w:r>
      <w:r w:rsidRPr="00CF0043">
        <w:rPr>
          <w:rStyle w:val="StyleUnderline"/>
        </w:rPr>
        <w:t xml:space="preserve">, </w:t>
      </w:r>
      <w:r w:rsidRPr="00CF0043">
        <w:rPr>
          <w:rStyle w:val="Emphasis"/>
          <w:rFonts w:eastAsia="MS Gothic"/>
        </w:rPr>
        <w:t>class</w:t>
      </w:r>
      <w:r w:rsidRPr="00CF0043">
        <w:rPr>
          <w:rStyle w:val="StyleUnderline"/>
        </w:rPr>
        <w:t xml:space="preserve">, and </w:t>
      </w:r>
      <w:r w:rsidRPr="00CF0043">
        <w:rPr>
          <w:rStyle w:val="Emphasis"/>
          <w:rFonts w:eastAsia="MS Gothic"/>
        </w:rPr>
        <w:t>able-</w:t>
      </w:r>
      <w:proofErr w:type="spellStart"/>
      <w:r w:rsidRPr="00CF0043">
        <w:rPr>
          <w:rStyle w:val="Emphasis"/>
          <w:rFonts w:eastAsia="MS Gothic"/>
        </w:rPr>
        <w:t>bodiedness</w:t>
      </w:r>
      <w:proofErr w:type="spellEnd"/>
      <w:r w:rsidRPr="00CF0043">
        <w:rPr>
          <w:rStyle w:val="StyleUnderline"/>
        </w:rPr>
        <w:t xml:space="preserve"> as </w:t>
      </w:r>
      <w:r w:rsidRPr="00CF0043">
        <w:rPr>
          <w:rStyle w:val="Emphasis"/>
          <w:rFonts w:eastAsia="MS Gothic"/>
        </w:rPr>
        <w:t>reiterative performances</w:t>
      </w:r>
      <w:r w:rsidRPr="00CF0043">
        <w:rPr>
          <w:rStyle w:val="StyleUnderline"/>
        </w:rPr>
        <w:t xml:space="preserve"> instead of essential characteristics</w:t>
      </w:r>
      <w:r>
        <w:t xml:space="preserve">. Just as </w:t>
      </w:r>
      <w:r w:rsidRPr="00CF0043">
        <w:rPr>
          <w:rStyle w:val="Emphasis"/>
          <w:rFonts w:eastAsia="MS Gothic"/>
        </w:rPr>
        <w:t>“queering”</w:t>
      </w:r>
      <w:r w:rsidRPr="00CF0043">
        <w:rPr>
          <w:rStyle w:val="StyleUnderline"/>
        </w:rPr>
        <w:t xml:space="preserve"> has come to mean deconstructing (hetero)sexist and </w:t>
      </w:r>
      <w:proofErr w:type="spellStart"/>
      <w:r w:rsidRPr="00CF0043">
        <w:rPr>
          <w:rStyle w:val="StyleUnderline"/>
        </w:rPr>
        <w:t>technocapitalist</w:t>
      </w:r>
      <w:proofErr w:type="spellEnd"/>
      <w:r w:rsidRPr="00CF0043">
        <w:rPr>
          <w:rStyle w:val="StyleUnderline"/>
        </w:rPr>
        <w:t xml:space="preserve"> regimes, </w:t>
      </w:r>
      <w:r w:rsidRPr="00CF0043">
        <w:rPr>
          <w:rStyle w:val="Emphasis"/>
          <w:rFonts w:eastAsia="MS Gothic"/>
        </w:rPr>
        <w:t>“freaking,”</w:t>
      </w:r>
      <w:r>
        <w:t xml:space="preserve"> in Adams’s scheme, </w:t>
      </w:r>
      <w:r w:rsidRPr="00CF0043">
        <w:rPr>
          <w:rStyle w:val="StyleUnderline"/>
        </w:rPr>
        <w:t xml:space="preserve">entails the </w:t>
      </w:r>
      <w:r w:rsidRPr="00CF0043">
        <w:rPr>
          <w:rStyle w:val="Emphasis"/>
          <w:rFonts w:eastAsia="MS Gothic"/>
        </w:rPr>
        <w:t>laying bare</w:t>
      </w:r>
      <w:r w:rsidRPr="00CF0043">
        <w:rPr>
          <w:rStyle w:val="StyleUnderline"/>
        </w:rPr>
        <w:t xml:space="preserve"> of a </w:t>
      </w:r>
      <w:r w:rsidRPr="00CF0043">
        <w:rPr>
          <w:rStyle w:val="Emphasis"/>
          <w:rFonts w:eastAsia="MS Gothic"/>
        </w:rPr>
        <w:t>multitude</w:t>
      </w:r>
      <w:r w:rsidRPr="00CF0043">
        <w:rPr>
          <w:rStyle w:val="StyleUnderline"/>
        </w:rPr>
        <w:t xml:space="preserve"> of </w:t>
      </w:r>
      <w:r w:rsidRPr="00CF0043">
        <w:rPr>
          <w:rStyle w:val="Emphasis"/>
          <w:rFonts w:eastAsia="MS Gothic"/>
        </w:rPr>
        <w:t>corporeal differences</w:t>
      </w:r>
      <w:r w:rsidRPr="00CF0043">
        <w:rPr>
          <w:rStyle w:val="StyleUnderline"/>
        </w:rPr>
        <w:t xml:space="preserve"> and a </w:t>
      </w:r>
      <w:r w:rsidRPr="00CF0043">
        <w:rPr>
          <w:rStyle w:val="Emphasis"/>
          <w:rFonts w:eastAsia="MS Gothic"/>
        </w:rPr>
        <w:t>shifting politics of solidarity</w:t>
      </w:r>
      <w:r>
        <w:t xml:space="preserve">. </w:t>
      </w:r>
      <w:r w:rsidRPr="00CF0043">
        <w:rPr>
          <w:rStyle w:val="StyleUnderline"/>
        </w:rPr>
        <w:t xml:space="preserve">Slaves, savages, monsters, women, queers, dykes, immigrants, the poor, the disabled, and animals all suffer from </w:t>
      </w:r>
      <w:r w:rsidRPr="00CF0043">
        <w:rPr>
          <w:rStyle w:val="Emphasis"/>
          <w:rFonts w:eastAsia="MS Gothic"/>
        </w:rPr>
        <w:t>condescending spectatorship</w:t>
      </w:r>
      <w:r>
        <w:t xml:space="preserve">. </w:t>
      </w:r>
      <w:r w:rsidRPr="00CF0043">
        <w:rPr>
          <w:rStyle w:val="StyleUnderline"/>
        </w:rPr>
        <w:t xml:space="preserve">There are </w:t>
      </w:r>
      <w:r w:rsidRPr="00CF0043">
        <w:rPr>
          <w:rStyle w:val="Emphasis"/>
          <w:rFonts w:eastAsia="MS Gothic"/>
        </w:rPr>
        <w:t>many oppressions, many corporeal differences</w:t>
      </w:r>
      <w:r w:rsidRPr="00CF0043">
        <w:rPr>
          <w:rStyle w:val="StyleUnderline"/>
        </w:rPr>
        <w:t xml:space="preserve">, but insofar as they are </w:t>
      </w:r>
      <w:r w:rsidRPr="00CF0043">
        <w:rPr>
          <w:rStyle w:val="Emphasis"/>
          <w:rFonts w:eastAsia="MS Gothic"/>
        </w:rPr>
        <w:t>predicated</w:t>
      </w:r>
      <w:r w:rsidRPr="00CF0043">
        <w:rPr>
          <w:rStyle w:val="StyleUnderline"/>
        </w:rPr>
        <w:t xml:space="preserve"> on a desperate attempt to </w:t>
      </w:r>
      <w:r w:rsidRPr="00CF0043">
        <w:rPr>
          <w:rStyle w:val="Emphasis"/>
          <w:rFonts w:eastAsia="MS Gothic"/>
        </w:rPr>
        <w:t>draw boundaries</w:t>
      </w:r>
      <w:r w:rsidRPr="00CF0043">
        <w:rPr>
          <w:rStyle w:val="StyleUnderline"/>
        </w:rPr>
        <w:t xml:space="preserve"> between </w:t>
      </w:r>
      <w:r w:rsidRPr="00CF0043">
        <w:rPr>
          <w:rStyle w:val="Emphasis"/>
          <w:rFonts w:eastAsia="MS Gothic"/>
        </w:rPr>
        <w:t>the normal</w:t>
      </w:r>
      <w:r w:rsidRPr="00CF0043">
        <w:rPr>
          <w:rStyle w:val="StyleUnderline"/>
        </w:rPr>
        <w:t xml:space="preserve"> and </w:t>
      </w:r>
      <w:r w:rsidRPr="00CF0043">
        <w:rPr>
          <w:rStyle w:val="Emphasis"/>
          <w:rFonts w:eastAsia="MS Gothic"/>
        </w:rPr>
        <w:t>the abnormal</w:t>
      </w:r>
      <w:r w:rsidRPr="00CF0043">
        <w:rPr>
          <w:rStyle w:val="StyleUnderline"/>
        </w:rPr>
        <w:t xml:space="preserve">, they all share </w:t>
      </w:r>
      <w:r w:rsidRPr="00CF0043">
        <w:rPr>
          <w:rStyle w:val="Emphasis"/>
          <w:rFonts w:eastAsia="MS Gothic"/>
        </w:rPr>
        <w:t>a fundamental instability</w:t>
      </w:r>
      <w:r w:rsidRPr="00CF0043">
        <w:rPr>
          <w:rStyle w:val="StyleUnderline"/>
        </w:rPr>
        <w:t xml:space="preserve">, which is </w:t>
      </w:r>
      <w:r w:rsidRPr="00CF0043">
        <w:rPr>
          <w:rStyle w:val="Emphasis"/>
          <w:rFonts w:eastAsia="MS Gothic"/>
        </w:rPr>
        <w:t>the possibility of politics</w:t>
      </w:r>
      <w:r>
        <w:t xml:space="preserve">. Although their theoretical tools diverge, Adams, Grosz, and Fiedler approach freaks with a self/other model I would like to avoid. What needs to be explored more precisely is not just that hippies at least nominally identify themselves with sideshow exhibits and the disenfranchised, but how in that very act they demonstrated their continuing stickiness to a dominant culture. Hippies, backpackers, punks, ravers do subvert white culture, and, like circus freaks, they become spectacular exhibits of difference. Hippies and </w:t>
      </w:r>
      <w:proofErr w:type="spellStart"/>
      <w:r>
        <w:t>psy-trancers</w:t>
      </w:r>
      <w:proofErr w:type="spellEnd"/>
      <w:r>
        <w:t xml:space="preserve"> in Goa, for example, push the limits of whiteness, class, gender, sexuality, home, health, and reason. It is nonetheless an empirical matter whether the potential for freaking in Adams’s politicized sense is actualized. </w:t>
      </w:r>
      <w:r w:rsidRPr="00A9318C">
        <w:rPr>
          <w:rStyle w:val="StyleUnderline"/>
        </w:rPr>
        <w:t xml:space="preserve">Instead of identifying some bodies as freaks, I’d like to treat it as </w:t>
      </w:r>
      <w:r w:rsidRPr="00A9318C">
        <w:rPr>
          <w:rStyle w:val="Emphasis"/>
          <w:rFonts w:eastAsia="MS Gothic"/>
        </w:rPr>
        <w:t>a virtually real tendency</w:t>
      </w:r>
      <w:r>
        <w:t xml:space="preserve">. In this way, </w:t>
      </w:r>
      <w:r w:rsidRPr="00A9318C">
        <w:rPr>
          <w:rStyle w:val="StyleUnderline"/>
        </w:rPr>
        <w:t>some bodies (on drugs, or with rare shapes) have the potential to transform into something very different, and, in the same moment, criticize the way some bodies are exploited, hurt, and displayed. Insofar as they can become differently white, I’m going to call these bodies freaks in the sixties sense</w:t>
      </w:r>
      <w:r>
        <w:t>.</w:t>
      </w:r>
    </w:p>
    <w:p w14:paraId="0BCFE460" w14:textId="77777777" w:rsidR="00A81811" w:rsidRDefault="00A81811" w:rsidP="00BD5F40">
      <w:pPr>
        <w:jc w:val="both"/>
      </w:pPr>
    </w:p>
    <w:p w14:paraId="4178DD63" w14:textId="77777777" w:rsidR="00A81811" w:rsidRPr="00B577C8" w:rsidRDefault="00A81811" w:rsidP="00BD5F40">
      <w:pPr>
        <w:pStyle w:val="Heading4"/>
        <w:jc w:val="both"/>
      </w:pPr>
      <w:r>
        <w:t>The question is only ever one of affective capacities, and we must attend to this intricacy – it’s a question of use</w:t>
      </w:r>
    </w:p>
    <w:p w14:paraId="18597075" w14:textId="50DE00CC" w:rsidR="00A81811" w:rsidRPr="00B577C8" w:rsidRDefault="00A81811" w:rsidP="00BD5F40">
      <w:pPr>
        <w:jc w:val="both"/>
      </w:pPr>
      <w:r w:rsidRPr="00B577C8">
        <w:rPr>
          <w:rStyle w:val="Style13ptBold"/>
          <w:rFonts w:eastAsiaTheme="majorEastAsia"/>
        </w:rPr>
        <w:t>Saldanha 10.</w:t>
      </w:r>
      <w:r w:rsidRPr="00B577C8">
        <w:t xml:space="preserve"> Arun Saldanha, professor of geography at the University of Minnesota, Environment and Planning A 2010, volume 42, pg. 2417</w:t>
      </w:r>
    </w:p>
    <w:p w14:paraId="3A3BEC48" w14:textId="77777777" w:rsidR="00A81811" w:rsidRPr="00B577C8" w:rsidRDefault="00A81811" w:rsidP="00BD5F40">
      <w:pPr>
        <w:jc w:val="both"/>
      </w:pPr>
      <w:r w:rsidRPr="00B577C8">
        <w:rPr>
          <w:rStyle w:val="StyleUnderline"/>
        </w:rPr>
        <w:lastRenderedPageBreak/>
        <w:t>Guattari does not disagree with Lacanian psychoanalysis and feminism that heterosexist society meddles with the upbringing and molding of vulnerable bodies</w:t>
      </w:r>
      <w:r w:rsidRPr="00B577C8">
        <w:t xml:space="preserve">, but </w:t>
      </w:r>
      <w:r w:rsidRPr="00B577C8">
        <w:rPr>
          <w:rStyle w:val="StyleUnderline"/>
        </w:rPr>
        <w:t xml:space="preserve">he theorizes the processes differently, understanding </w:t>
      </w:r>
      <w:r w:rsidRPr="00B577C8">
        <w:rPr>
          <w:rStyle w:val="Emphasis"/>
          <w:rFonts w:eastAsia="MS Gothic"/>
        </w:rPr>
        <w:t>the unconscious as already machinic</w:t>
      </w:r>
      <w:r w:rsidRPr="00B577C8">
        <w:rPr>
          <w:rStyle w:val="StyleUnderline"/>
        </w:rPr>
        <w:t xml:space="preserve"> instead of </w:t>
      </w:r>
      <w:r w:rsidRPr="00B577C8">
        <w:rPr>
          <w:rStyle w:val="Emphasis"/>
          <w:rFonts w:eastAsia="MS Gothic"/>
        </w:rPr>
        <w:t>waiting</w:t>
      </w:r>
      <w:r w:rsidRPr="00B577C8">
        <w:rPr>
          <w:rStyle w:val="StyleUnderline"/>
        </w:rPr>
        <w:t xml:space="preserve"> for the social to </w:t>
      </w:r>
      <w:r w:rsidRPr="00B577C8">
        <w:rPr>
          <w:rStyle w:val="Emphasis"/>
          <w:rFonts w:eastAsia="MS Gothic"/>
        </w:rPr>
        <w:t>transform it</w:t>
      </w:r>
      <w:r w:rsidRPr="00B577C8">
        <w:t xml:space="preserve">. </w:t>
      </w:r>
      <w:r w:rsidRPr="00B577C8">
        <w:rPr>
          <w:rStyle w:val="StyleUnderline"/>
        </w:rPr>
        <w:t xml:space="preserve">What a </w:t>
      </w:r>
      <w:r w:rsidRPr="00B577C8">
        <w:rPr>
          <w:rStyle w:val="Emphasis"/>
          <w:rFonts w:eastAsia="MS Gothic"/>
        </w:rPr>
        <w:t>boy can do</w:t>
      </w:r>
      <w:r w:rsidRPr="00B577C8">
        <w:rPr>
          <w:rStyle w:val="StyleUnderline"/>
        </w:rPr>
        <w:t xml:space="preserve"> should not be </w:t>
      </w:r>
      <w:r w:rsidRPr="00B577C8">
        <w:rPr>
          <w:rStyle w:val="Emphasis"/>
          <w:rFonts w:eastAsia="MS Gothic"/>
        </w:rPr>
        <w:t>defined</w:t>
      </w:r>
      <w:r w:rsidRPr="00B577C8">
        <w:rPr>
          <w:rStyle w:val="StyleUnderline"/>
        </w:rPr>
        <w:t xml:space="preserve"> as patriarchal</w:t>
      </w:r>
      <w:r w:rsidRPr="00B577C8">
        <w:t xml:space="preserve"> (or patricidal) </w:t>
      </w:r>
      <w:r w:rsidRPr="00B577C8">
        <w:rPr>
          <w:rStyle w:val="StyleUnderline"/>
        </w:rPr>
        <w:t xml:space="preserve">unless </w:t>
      </w:r>
      <w:r w:rsidRPr="00B577C8">
        <w:rPr>
          <w:rStyle w:val="Emphasis"/>
          <w:rFonts w:eastAsia="MS Gothic"/>
        </w:rPr>
        <w:t>other determinations</w:t>
      </w:r>
      <w:r w:rsidRPr="00B577C8">
        <w:rPr>
          <w:rStyle w:val="StyleUnderline"/>
        </w:rPr>
        <w:t xml:space="preserve"> are taken into account </w:t>
      </w:r>
      <w:r w:rsidRPr="00B577C8">
        <w:rPr>
          <w:rStyle w:val="Emphasis"/>
          <w:rFonts w:eastAsia="MS Gothic"/>
        </w:rPr>
        <w:t>than his little penis</w:t>
      </w:r>
      <w:r w:rsidRPr="00B577C8">
        <w:t xml:space="preserve">. Updating Freud's critique of the Judeo-Christian and bourgeois family, </w:t>
      </w:r>
      <w:r w:rsidRPr="00B577C8">
        <w:rPr>
          <w:rStyle w:val="StyleUnderline"/>
        </w:rPr>
        <w:t xml:space="preserve">the Guattarian concept of the machinic unconscious is required for </w:t>
      </w:r>
      <w:r w:rsidRPr="00B577C8">
        <w:rPr>
          <w:rStyle w:val="Emphasis"/>
          <w:rFonts w:eastAsia="MS Gothic"/>
        </w:rPr>
        <w:t>qualifying</w:t>
      </w:r>
      <w:r w:rsidRPr="00B577C8">
        <w:rPr>
          <w:rStyle w:val="StyleUnderline"/>
        </w:rPr>
        <w:t xml:space="preserve"> the Spinozist concept of </w:t>
      </w:r>
      <w:r w:rsidRPr="00B577C8">
        <w:rPr>
          <w:rStyle w:val="Emphasis"/>
          <w:rFonts w:eastAsia="MS Gothic"/>
        </w:rPr>
        <w:t>affect</w:t>
      </w:r>
      <w:r w:rsidRPr="00B577C8">
        <w:t xml:space="preserve">. </w:t>
      </w:r>
      <w:r w:rsidRPr="00B577C8">
        <w:rPr>
          <w:rStyle w:val="StyleUnderline"/>
        </w:rPr>
        <w:t xml:space="preserve">This critical edge tends to be </w:t>
      </w:r>
      <w:r w:rsidRPr="00B577C8">
        <w:rPr>
          <w:rStyle w:val="Emphasis"/>
          <w:rFonts w:eastAsia="MS Gothic"/>
        </w:rPr>
        <w:t>somewhat lost</w:t>
      </w:r>
      <w:r w:rsidRPr="00B577C8">
        <w:rPr>
          <w:rStyle w:val="StyleUnderline"/>
        </w:rPr>
        <w:t xml:space="preserve"> if the </w:t>
      </w:r>
      <w:r w:rsidRPr="00B577C8">
        <w:rPr>
          <w:rStyle w:val="Emphasis"/>
          <w:rFonts w:eastAsia="MS Gothic"/>
        </w:rPr>
        <w:t>nonorganic</w:t>
      </w:r>
      <w:r w:rsidRPr="00B577C8">
        <w:rPr>
          <w:rStyle w:val="StyleUnderline"/>
        </w:rPr>
        <w:t xml:space="preserve"> and the </w:t>
      </w:r>
      <w:proofErr w:type="spellStart"/>
      <w:r w:rsidRPr="00B577C8">
        <w:rPr>
          <w:rStyle w:val="Emphasis"/>
          <w:rFonts w:eastAsia="MS Gothic"/>
        </w:rPr>
        <w:t>unspeakability</w:t>
      </w:r>
      <w:proofErr w:type="spellEnd"/>
      <w:r w:rsidRPr="00B577C8">
        <w:rPr>
          <w:rStyle w:val="Emphasis"/>
          <w:rFonts w:eastAsia="MS Gothic"/>
        </w:rPr>
        <w:t xml:space="preserve"> of relationality</w:t>
      </w:r>
      <w:r w:rsidRPr="00B577C8">
        <w:rPr>
          <w:rStyle w:val="StyleUnderline"/>
        </w:rPr>
        <w:t xml:space="preserve"> are foregrounded as </w:t>
      </w:r>
      <w:r w:rsidRPr="00B577C8">
        <w:rPr>
          <w:rStyle w:val="Emphasis"/>
          <w:rFonts w:eastAsia="MS Gothic"/>
        </w:rPr>
        <w:t>essential to the theorizations of affect</w:t>
      </w:r>
      <w:r w:rsidRPr="00B577C8">
        <w:t xml:space="preserve">. </w:t>
      </w:r>
      <w:r w:rsidRPr="00BC7FFB">
        <w:rPr>
          <w:rStyle w:val="StyleUnderline"/>
        </w:rPr>
        <w:t xml:space="preserve">Human affects inevitably </w:t>
      </w:r>
      <w:r w:rsidRPr="00BC7FFB">
        <w:rPr>
          <w:rStyle w:val="Emphasis"/>
          <w:rFonts w:eastAsia="MS Gothic"/>
        </w:rPr>
        <w:t>implicate</w:t>
      </w:r>
      <w:r w:rsidRPr="00BC7FFB">
        <w:rPr>
          <w:rStyle w:val="StyleUnderline"/>
        </w:rPr>
        <w:t xml:space="preserve"> (enfold) configurations of </w:t>
      </w:r>
      <w:r w:rsidRPr="00BC7FFB">
        <w:rPr>
          <w:rStyle w:val="Emphasis"/>
          <w:rFonts w:eastAsia="MS Gothic"/>
        </w:rPr>
        <w:t>gender</w:t>
      </w:r>
      <w:r w:rsidRPr="00BC7FFB">
        <w:rPr>
          <w:rStyle w:val="StyleUnderline"/>
        </w:rPr>
        <w:t xml:space="preserve">, </w:t>
      </w:r>
      <w:r w:rsidRPr="00BC7FFB">
        <w:rPr>
          <w:rStyle w:val="Emphasis"/>
          <w:rFonts w:eastAsia="MS Gothic"/>
        </w:rPr>
        <w:t>age</w:t>
      </w:r>
      <w:r w:rsidRPr="00BC7FFB">
        <w:rPr>
          <w:rStyle w:val="StyleUnderline"/>
        </w:rPr>
        <w:t xml:space="preserve">, </w:t>
      </w:r>
      <w:r w:rsidRPr="00BC7FFB">
        <w:rPr>
          <w:rStyle w:val="Emphasis"/>
          <w:rFonts w:eastAsia="MS Gothic"/>
        </w:rPr>
        <w:t>class</w:t>
      </w:r>
      <w:r w:rsidRPr="00BC7FFB">
        <w:rPr>
          <w:rStyle w:val="StyleUnderline"/>
        </w:rPr>
        <w:t xml:space="preserve">, and </w:t>
      </w:r>
      <w:r w:rsidRPr="00BC7FFB">
        <w:rPr>
          <w:rStyle w:val="Emphasis"/>
          <w:rFonts w:eastAsia="MS Gothic"/>
        </w:rPr>
        <w:t>race</w:t>
      </w:r>
      <w:r w:rsidRPr="00BC7FFB">
        <w:rPr>
          <w:rStyle w:val="StyleUnderline"/>
        </w:rPr>
        <w:t xml:space="preserve">, mostly </w:t>
      </w:r>
      <w:r w:rsidRPr="00BC7FFB">
        <w:rPr>
          <w:rStyle w:val="Emphasis"/>
          <w:rFonts w:eastAsia="MS Gothic"/>
        </w:rPr>
        <w:t>unconsciously</w:t>
      </w:r>
      <w:r w:rsidRPr="00BC7FFB">
        <w:rPr>
          <w:rStyle w:val="StyleUnderline"/>
        </w:rPr>
        <w:t xml:space="preserve">, but </w:t>
      </w:r>
      <w:r w:rsidRPr="00BC7FFB">
        <w:rPr>
          <w:rStyle w:val="Emphasis"/>
          <w:rFonts w:eastAsia="MS Gothic"/>
        </w:rPr>
        <w:t>possibly consciously</w:t>
      </w:r>
      <w:r w:rsidRPr="00B577C8">
        <w:t xml:space="preserve">. For </w:t>
      </w:r>
      <w:r w:rsidRPr="00BC7FFB">
        <w:rPr>
          <w:rStyle w:val="StyleUnderline"/>
        </w:rPr>
        <w:t xml:space="preserve">the </w:t>
      </w:r>
      <w:r w:rsidRPr="00BC7FFB">
        <w:rPr>
          <w:rStyle w:val="Emphasis"/>
          <w:rFonts w:eastAsia="MS Gothic"/>
        </w:rPr>
        <w:t>machinic unconscious</w:t>
      </w:r>
      <w:r w:rsidRPr="00BC7FFB">
        <w:rPr>
          <w:rStyle w:val="StyleUnderline"/>
        </w:rPr>
        <w:t xml:space="preserve"> implies</w:t>
      </w:r>
      <w:r w:rsidRPr="00B577C8">
        <w:t xml:space="preserve"> that </w:t>
      </w:r>
      <w:r w:rsidRPr="00BC7FFB">
        <w:rPr>
          <w:rStyle w:val="StyleUnderline"/>
        </w:rPr>
        <w:t xml:space="preserve">there is also a </w:t>
      </w:r>
      <w:r w:rsidRPr="00BC7FFB">
        <w:rPr>
          <w:rStyle w:val="Emphasis"/>
          <w:rFonts w:eastAsia="MS Gothic"/>
        </w:rPr>
        <w:t>machinic consciousness</w:t>
      </w:r>
      <w:r w:rsidRPr="00B577C8">
        <w:t>, from which intentional rearrangements of social configurations can emerge.</w:t>
      </w:r>
    </w:p>
    <w:p w14:paraId="27E44D57" w14:textId="77777777" w:rsidR="00A81811" w:rsidRDefault="00A81811" w:rsidP="00BD5F40">
      <w:pPr>
        <w:jc w:val="both"/>
      </w:pPr>
      <w:r w:rsidRPr="00BC7FFB">
        <w:rPr>
          <w:rStyle w:val="StyleUnderline"/>
        </w:rPr>
        <w:t xml:space="preserve">With an understanding of the </w:t>
      </w:r>
      <w:r w:rsidRPr="00BC7FFB">
        <w:rPr>
          <w:rStyle w:val="Emphasis"/>
          <w:rFonts w:eastAsia="MS Gothic"/>
        </w:rPr>
        <w:t>machinic unconscious</w:t>
      </w:r>
      <w:r w:rsidRPr="00BC7FFB">
        <w:rPr>
          <w:rStyle w:val="StyleUnderline"/>
        </w:rPr>
        <w:t xml:space="preserve"> nature of </w:t>
      </w:r>
      <w:r w:rsidRPr="00BC7FFB">
        <w:rPr>
          <w:rStyle w:val="Emphasis"/>
          <w:rFonts w:eastAsia="MS Gothic"/>
        </w:rPr>
        <w:t>affect</w:t>
      </w:r>
      <w:r w:rsidRPr="00BC7FFB">
        <w:rPr>
          <w:rStyle w:val="StyleUnderline"/>
        </w:rPr>
        <w:t xml:space="preserve"> we are better equipped to </w:t>
      </w:r>
      <w:r w:rsidRPr="00BC7FFB">
        <w:rPr>
          <w:rStyle w:val="Emphasis"/>
          <w:rFonts w:eastAsia="MS Gothic"/>
        </w:rPr>
        <w:t>tackle the tendency</w:t>
      </w:r>
      <w:r w:rsidRPr="00BC7FFB">
        <w:rPr>
          <w:rStyle w:val="StyleUnderline"/>
        </w:rPr>
        <w:t xml:space="preserve"> toward </w:t>
      </w:r>
      <w:r w:rsidRPr="00BC7FFB">
        <w:rPr>
          <w:rStyle w:val="Emphasis"/>
          <w:rFonts w:eastAsia="MS Gothic"/>
        </w:rPr>
        <w:t>representationalism</w:t>
      </w:r>
      <w:r w:rsidRPr="00BC7FFB">
        <w:rPr>
          <w:rStyle w:val="StyleUnderline"/>
        </w:rPr>
        <w:t xml:space="preserve"> legible in Fanon</w:t>
      </w:r>
      <w:r>
        <w:t>. If sub</w:t>
      </w:r>
      <w:r w:rsidRPr="00B577C8">
        <w:t xml:space="preserve">jectivity and the expression of it through language are not ontologically separable from the bodies that sustain it, </w:t>
      </w:r>
      <w:r w:rsidRPr="00BC7FFB">
        <w:rPr>
          <w:rStyle w:val="StyleUnderline"/>
        </w:rPr>
        <w:t xml:space="preserve">attention has to turn to those </w:t>
      </w:r>
      <w:r w:rsidRPr="00BC7FFB">
        <w:rPr>
          <w:rStyle w:val="Emphasis"/>
          <w:rFonts w:eastAsia="MS Gothic"/>
        </w:rPr>
        <w:t xml:space="preserve">corporeal </w:t>
      </w:r>
      <w:proofErr w:type="spellStart"/>
      <w:r w:rsidRPr="00BC7FFB">
        <w:rPr>
          <w:rStyle w:val="Emphasis"/>
          <w:rFonts w:eastAsia="MS Gothic"/>
        </w:rPr>
        <w:t>interminglings</w:t>
      </w:r>
      <w:proofErr w:type="spellEnd"/>
      <w:r w:rsidRPr="00BC7FFB">
        <w:rPr>
          <w:rStyle w:val="StyleUnderline"/>
        </w:rPr>
        <w:t xml:space="preserve"> (which sometimes result in </w:t>
      </w:r>
      <w:r w:rsidRPr="00BC7FFB">
        <w:rPr>
          <w:rStyle w:val="Emphasis"/>
          <w:rFonts w:eastAsia="MS Gothic"/>
        </w:rPr>
        <w:t>emotions</w:t>
      </w:r>
      <w:r w:rsidRPr="00BC7FFB">
        <w:rPr>
          <w:rStyle w:val="StyleUnderline"/>
        </w:rPr>
        <w:t xml:space="preserve">, </w:t>
      </w:r>
      <w:r w:rsidRPr="00BC7FFB">
        <w:rPr>
          <w:rStyle w:val="Emphasis"/>
          <w:rFonts w:eastAsia="MS Gothic"/>
        </w:rPr>
        <w:t>thoughts</w:t>
      </w:r>
      <w:r w:rsidRPr="00BC7FFB">
        <w:rPr>
          <w:rStyle w:val="StyleUnderline"/>
        </w:rPr>
        <w:t xml:space="preserve">, </w:t>
      </w:r>
      <w:r w:rsidRPr="00BC7FFB">
        <w:rPr>
          <w:rStyle w:val="Emphasis"/>
          <w:rFonts w:eastAsia="MS Gothic"/>
        </w:rPr>
        <w:t>words</w:t>
      </w:r>
      <w:r w:rsidRPr="00BC7FFB">
        <w:rPr>
          <w:rStyle w:val="StyleUnderline"/>
        </w:rPr>
        <w:t xml:space="preserve">) that keep </w:t>
      </w:r>
      <w:r w:rsidRPr="00BC7FFB">
        <w:rPr>
          <w:rStyle w:val="Emphasis"/>
          <w:rFonts w:eastAsia="MS Gothic"/>
        </w:rPr>
        <w:t>the discrimination on the basis of skin color in place</w:t>
      </w:r>
      <w:r w:rsidRPr="00B577C8">
        <w:t xml:space="preserve">. </w:t>
      </w:r>
      <w:r w:rsidRPr="00BC7FFB">
        <w:rPr>
          <w:rStyle w:val="StyleUnderline"/>
        </w:rPr>
        <w:t xml:space="preserve">It is therefore not that intentions and discourse are irrelevant, but they are to be analyzed while </w:t>
      </w:r>
      <w:r w:rsidRPr="00BC7FFB">
        <w:rPr>
          <w:rStyle w:val="Emphasis"/>
          <w:rFonts w:eastAsia="MS Gothic"/>
        </w:rPr>
        <w:t>emerging from</w:t>
      </w:r>
      <w:r w:rsidRPr="00BC7FFB">
        <w:rPr>
          <w:rStyle w:val="StyleUnderline"/>
        </w:rPr>
        <w:t xml:space="preserve"> and </w:t>
      </w:r>
      <w:r w:rsidRPr="00BC7FFB">
        <w:rPr>
          <w:rStyle w:val="Emphasis"/>
          <w:rFonts w:eastAsia="MS Gothic"/>
        </w:rPr>
        <w:t>acting amid</w:t>
      </w:r>
      <w:r w:rsidRPr="00BC7FFB">
        <w:rPr>
          <w:rStyle w:val="StyleUnderline"/>
        </w:rPr>
        <w:t xml:space="preserve"> the </w:t>
      </w:r>
      <w:r w:rsidRPr="00BC7FFB">
        <w:rPr>
          <w:rStyle w:val="Emphasis"/>
          <w:rFonts w:eastAsia="MS Gothic"/>
        </w:rPr>
        <w:t>play of material forces</w:t>
      </w:r>
      <w:r w:rsidRPr="00B577C8">
        <w:t xml:space="preserve">. </w:t>
      </w:r>
      <w:r w:rsidRPr="00BC7FFB">
        <w:rPr>
          <w:rStyle w:val="StyleUnderline"/>
        </w:rPr>
        <w:t>The epidermal schema is effective insofar as it is abstract, a real possibility in every encounter between a dark and a light body after</w:t>
      </w:r>
      <w:r w:rsidRPr="00B577C8">
        <w:t xml:space="preserve">, say, </w:t>
      </w:r>
      <w:r w:rsidRPr="00BC7FFB">
        <w:rPr>
          <w:rStyle w:val="StyleUnderline"/>
        </w:rPr>
        <w:t>the 18th century</w:t>
      </w:r>
      <w:r w:rsidRPr="00B577C8">
        <w:t xml:space="preserve">; here I agree with Fanon. </w:t>
      </w:r>
      <w:r w:rsidRPr="00BC7FFB">
        <w:rPr>
          <w:rStyle w:val="StyleUnderline"/>
        </w:rPr>
        <w:t xml:space="preserve">But </w:t>
      </w:r>
      <w:r w:rsidRPr="00BC7FFB">
        <w:rPr>
          <w:rStyle w:val="Emphasis"/>
          <w:rFonts w:eastAsia="MS Gothic"/>
        </w:rPr>
        <w:t>abstraction requires</w:t>
      </w:r>
      <w:r w:rsidRPr="00BC7FFB">
        <w:rPr>
          <w:rStyle w:val="StyleUnderline"/>
        </w:rPr>
        <w:t xml:space="preserve">, not shuts away, </w:t>
      </w:r>
      <w:r w:rsidRPr="00BC7FFB">
        <w:rPr>
          <w:rStyle w:val="Emphasis"/>
          <w:rFonts w:eastAsia="MS Gothic"/>
        </w:rPr>
        <w:t>the materiality of skin and flesh</w:t>
      </w:r>
      <w:r w:rsidRPr="00B577C8">
        <w:t xml:space="preserve">. </w:t>
      </w:r>
      <w:r w:rsidRPr="00BC7FFB">
        <w:rPr>
          <w:rStyle w:val="StyleUnderline"/>
        </w:rPr>
        <w:t xml:space="preserve">Race is </w:t>
      </w:r>
      <w:r w:rsidRPr="00BC7FFB">
        <w:rPr>
          <w:rStyle w:val="Emphasis"/>
          <w:rFonts w:eastAsia="MS Gothic"/>
        </w:rPr>
        <w:t>the very process</w:t>
      </w:r>
      <w:r w:rsidRPr="00BC7FFB">
        <w:rPr>
          <w:rStyle w:val="StyleUnderline"/>
        </w:rPr>
        <w:t xml:space="preserve"> of the </w:t>
      </w:r>
      <w:r w:rsidRPr="00BC7FFB">
        <w:rPr>
          <w:rStyle w:val="Emphasis"/>
          <w:rFonts w:eastAsia="MS Gothic"/>
        </w:rPr>
        <w:t>constitution</w:t>
      </w:r>
      <w:r w:rsidRPr="00BC7FFB">
        <w:rPr>
          <w:rStyle w:val="StyleUnderline"/>
        </w:rPr>
        <w:t xml:space="preserve"> as </w:t>
      </w:r>
      <w:r w:rsidRPr="00BC7FFB">
        <w:rPr>
          <w:rStyle w:val="Emphasis"/>
          <w:rFonts w:eastAsia="MS Gothic"/>
        </w:rPr>
        <w:t>feeling and living body</w:t>
      </w:r>
      <w:r w:rsidRPr="00BC7FFB">
        <w:rPr>
          <w:rStyle w:val="StyleUnderline"/>
        </w:rPr>
        <w:t xml:space="preserve"> subjects within </w:t>
      </w:r>
      <w:r w:rsidRPr="00BC7FFB">
        <w:rPr>
          <w:rStyle w:val="Emphasis"/>
          <w:rFonts w:eastAsia="MS Gothic"/>
        </w:rPr>
        <w:t>racist systems</w:t>
      </w:r>
      <w:r w:rsidRPr="00B577C8">
        <w:t xml:space="preserve">. </w:t>
      </w:r>
      <w:r w:rsidRPr="00BC7FFB">
        <w:rPr>
          <w:rStyle w:val="StyleUnderline"/>
        </w:rPr>
        <w:t>The ontological site of the epidermal schema is analogous to that of affect: not a split between body and mind, between skin and conscio</w:t>
      </w:r>
      <w:r>
        <w:rPr>
          <w:rStyle w:val="StyleUnderline"/>
        </w:rPr>
        <w:t xml:space="preserve">usness, but </w:t>
      </w:r>
      <w:r w:rsidRPr="00BC7FFB">
        <w:rPr>
          <w:rStyle w:val="Emphasis"/>
          <w:rFonts w:eastAsia="MS Gothic"/>
        </w:rPr>
        <w:t>a parallel, actual-virtual transformation</w:t>
      </w:r>
      <w:r w:rsidRPr="00BC7FFB">
        <w:rPr>
          <w:rStyle w:val="StyleUnderline"/>
        </w:rPr>
        <w:t xml:space="preserve"> of both</w:t>
      </w:r>
      <w:r w:rsidRPr="00B577C8">
        <w:t xml:space="preserve">. </w:t>
      </w:r>
      <w:r w:rsidRPr="00BC7FFB">
        <w:rPr>
          <w:rStyle w:val="Emphasis"/>
          <w:rFonts w:eastAsia="MS Gothic"/>
        </w:rPr>
        <w:t>Antiracist politics</w:t>
      </w:r>
      <w:r w:rsidRPr="00BC7FFB">
        <w:rPr>
          <w:rStyle w:val="StyleUnderline"/>
        </w:rPr>
        <w:t xml:space="preserve"> cannot therefore </w:t>
      </w:r>
      <w:r w:rsidRPr="00BC7FFB">
        <w:rPr>
          <w:rStyle w:val="Emphasis"/>
          <w:rFonts w:eastAsia="MS Gothic"/>
        </w:rPr>
        <w:t>focus on language</w:t>
      </w:r>
      <w:r w:rsidRPr="00BC7FFB">
        <w:rPr>
          <w:rStyle w:val="StyleUnderline"/>
        </w:rPr>
        <w:t xml:space="preserve">, </w:t>
      </w:r>
      <w:r w:rsidRPr="00BC7FFB">
        <w:rPr>
          <w:rStyle w:val="Emphasis"/>
          <w:rFonts w:eastAsia="MS Gothic"/>
        </w:rPr>
        <w:t>identity</w:t>
      </w:r>
      <w:r w:rsidRPr="00BC7FFB">
        <w:rPr>
          <w:rStyle w:val="StyleUnderline"/>
        </w:rPr>
        <w:t xml:space="preserve">, or </w:t>
      </w:r>
      <w:r w:rsidRPr="00BC7FFB">
        <w:rPr>
          <w:rStyle w:val="Emphasis"/>
          <w:rFonts w:eastAsia="MS Gothic"/>
        </w:rPr>
        <w:t>paintings</w:t>
      </w:r>
      <w:r w:rsidRPr="00BC7FFB">
        <w:rPr>
          <w:rStyle w:val="StyleUnderline"/>
        </w:rPr>
        <w:t xml:space="preserve"> alone, but has to </w:t>
      </w:r>
      <w:r w:rsidRPr="00BC7FFB">
        <w:rPr>
          <w:rStyle w:val="Emphasis"/>
          <w:rFonts w:eastAsia="MS Gothic"/>
        </w:rPr>
        <w:t>negotiate</w:t>
      </w:r>
      <w:r w:rsidRPr="00BC7FFB">
        <w:rPr>
          <w:rStyle w:val="StyleUnderline"/>
        </w:rPr>
        <w:t xml:space="preserve"> their </w:t>
      </w:r>
      <w:r w:rsidRPr="00BC7FFB">
        <w:rPr>
          <w:rStyle w:val="Emphasis"/>
          <w:rFonts w:eastAsia="MS Gothic"/>
        </w:rPr>
        <w:t>more obscure moorings</w:t>
      </w:r>
      <w:r w:rsidRPr="00BC7FFB">
        <w:rPr>
          <w:rStyle w:val="StyleUnderline"/>
        </w:rPr>
        <w:t xml:space="preserve"> in the planes of affect and the global economy</w:t>
      </w:r>
      <w:r w:rsidRPr="00B577C8">
        <w:t>.</w:t>
      </w:r>
    </w:p>
    <w:p w14:paraId="7C77CB82" w14:textId="77777777" w:rsidR="00A81811" w:rsidRPr="00D74257" w:rsidRDefault="00A81811" w:rsidP="00BD5F40">
      <w:pPr>
        <w:jc w:val="both"/>
      </w:pPr>
    </w:p>
    <w:p w14:paraId="1AC73051" w14:textId="77777777" w:rsidR="00A81811" w:rsidRDefault="00A81811" w:rsidP="00BD5F40">
      <w:pPr>
        <w:pStyle w:val="Heading4"/>
        <w:jc w:val="both"/>
      </w:pPr>
      <w:r>
        <w:t xml:space="preserve">An ethics of whiteness is possible – white bodies can assume responsibility in a </w:t>
      </w:r>
      <w:proofErr w:type="spellStart"/>
      <w:r>
        <w:t>Levinisian</w:t>
      </w:r>
      <w:proofErr w:type="spellEnd"/>
      <w:r>
        <w:t xml:space="preserve"> encounter with the other.</w:t>
      </w:r>
    </w:p>
    <w:p w14:paraId="66955117" w14:textId="77777777" w:rsidR="00A81811" w:rsidRDefault="00A81811" w:rsidP="00BD5F40">
      <w:pPr>
        <w:jc w:val="both"/>
      </w:pPr>
      <w:r w:rsidRPr="00967001">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117</w:t>
      </w:r>
    </w:p>
    <w:p w14:paraId="0954CC01" w14:textId="77777777" w:rsidR="00A81811" w:rsidRDefault="00A81811" w:rsidP="00BD5F40">
      <w:pPr>
        <w:jc w:val="both"/>
      </w:pPr>
    </w:p>
    <w:p w14:paraId="15230461" w14:textId="77777777" w:rsidR="00A81811" w:rsidRDefault="00A81811" w:rsidP="00BD5F40">
      <w:pPr>
        <w:jc w:val="both"/>
      </w:pPr>
      <w:r w:rsidRPr="00967001">
        <w:rPr>
          <w:rStyle w:val="StyleUnderline"/>
        </w:rPr>
        <w:t xml:space="preserve">A </w:t>
      </w:r>
      <w:r w:rsidRPr="00967001">
        <w:rPr>
          <w:rStyle w:val="Emphasis"/>
          <w:rFonts w:eastAsia="MS Gothic"/>
        </w:rPr>
        <w:t>white body</w:t>
      </w:r>
      <w:r w:rsidRPr="00967001">
        <w:rPr>
          <w:rStyle w:val="StyleUnderline"/>
        </w:rPr>
        <w:t xml:space="preserve"> needs to </w:t>
      </w:r>
      <w:r w:rsidRPr="00967001">
        <w:rPr>
          <w:rStyle w:val="Emphasis"/>
          <w:rFonts w:eastAsia="MS Gothic"/>
        </w:rPr>
        <w:t>decide</w:t>
      </w:r>
      <w:r w:rsidRPr="00967001">
        <w:rPr>
          <w:rStyle w:val="StyleUnderline"/>
        </w:rPr>
        <w:t xml:space="preserve"> how to </w:t>
      </w:r>
      <w:r w:rsidRPr="00967001">
        <w:rPr>
          <w:rStyle w:val="Emphasis"/>
          <w:rFonts w:eastAsia="MS Gothic"/>
        </w:rPr>
        <w:t>take responsibility</w:t>
      </w:r>
      <w:r w:rsidRPr="00967001">
        <w:rPr>
          <w:rStyle w:val="StyleUnderline"/>
        </w:rPr>
        <w:t xml:space="preserve"> for being rich and foreign</w:t>
      </w:r>
      <w:r w:rsidRPr="00977763">
        <w:t xml:space="preserve"> on a third-world beach. As neither Deleuze and Guattari nor Goffman adequately theorize responsibility, I have had to rely on</w:t>
      </w:r>
      <w:r>
        <w:t xml:space="preserve"> Emmanuel Levinas to complete my conception of face. </w:t>
      </w:r>
      <w:r w:rsidRPr="00967001">
        <w:rPr>
          <w:rStyle w:val="StyleUnderline"/>
        </w:rPr>
        <w:t xml:space="preserve">Levinas starts philosophy from </w:t>
      </w:r>
      <w:r w:rsidRPr="00967001">
        <w:rPr>
          <w:rStyle w:val="Emphasis"/>
          <w:rFonts w:eastAsia="MS Gothic"/>
        </w:rPr>
        <w:t>the Other</w:t>
      </w:r>
      <w:r w:rsidRPr="00967001">
        <w:rPr>
          <w:rStyle w:val="StyleUnderline"/>
        </w:rPr>
        <w:t xml:space="preserve">, and not from </w:t>
      </w:r>
      <w:r w:rsidRPr="00967001">
        <w:rPr>
          <w:rStyle w:val="Emphasis"/>
          <w:rFonts w:eastAsia="MS Gothic"/>
        </w:rPr>
        <w:t>an ontologically primary</w:t>
      </w:r>
      <w:r w:rsidRPr="00967001">
        <w:rPr>
          <w:rStyle w:val="StyleUnderline"/>
        </w:rPr>
        <w:t xml:space="preserve"> </w:t>
      </w:r>
      <w:proofErr w:type="gramStart"/>
      <w:r w:rsidRPr="00967001">
        <w:rPr>
          <w:rStyle w:val="StyleUnderline"/>
        </w:rPr>
        <w:t>first</w:t>
      </w:r>
      <w:r>
        <w:rPr>
          <w:rStyle w:val="StyleUnderline"/>
        </w:rPr>
        <w:t xml:space="preserve"> </w:t>
      </w:r>
      <w:r w:rsidRPr="00967001">
        <w:rPr>
          <w:rStyle w:val="StyleUnderline"/>
        </w:rPr>
        <w:t>person</w:t>
      </w:r>
      <w:proofErr w:type="gramEnd"/>
      <w:r w:rsidRPr="00967001">
        <w:rPr>
          <w:rStyle w:val="StyleUnderline"/>
        </w:rPr>
        <w:t xml:space="preserve"> perspective</w:t>
      </w:r>
      <w:r>
        <w:t xml:space="preserve">. For Levinas, </w:t>
      </w:r>
      <w:r w:rsidRPr="00967001">
        <w:rPr>
          <w:rStyle w:val="Emphasis"/>
          <w:rFonts w:eastAsia="MS Gothic"/>
        </w:rPr>
        <w:t>ethics even precedes ontology</w:t>
      </w:r>
      <w:r w:rsidRPr="00967001">
        <w:rPr>
          <w:rStyle w:val="StyleUnderline"/>
        </w:rPr>
        <w:t xml:space="preserve">: you can only </w:t>
      </w:r>
      <w:r w:rsidRPr="00967001">
        <w:rPr>
          <w:rStyle w:val="Emphasis"/>
          <w:rFonts w:eastAsia="MS Gothic"/>
        </w:rPr>
        <w:t>be for another person</w:t>
      </w:r>
      <w:r>
        <w:t xml:space="preserve">. </w:t>
      </w:r>
      <w:r w:rsidRPr="00890069">
        <w:rPr>
          <w:rStyle w:val="Emphasis"/>
          <w:rFonts w:eastAsia="MS Gothic"/>
        </w:rPr>
        <w:t>Ethics</w:t>
      </w:r>
      <w:r w:rsidRPr="00890069">
        <w:rPr>
          <w:rStyle w:val="StyleUnderline"/>
        </w:rPr>
        <w:t xml:space="preserve"> consists in </w:t>
      </w:r>
      <w:r w:rsidRPr="00890069">
        <w:rPr>
          <w:rStyle w:val="Emphasis"/>
          <w:rFonts w:eastAsia="MS Gothic"/>
        </w:rPr>
        <w:t>letting yourself be destabilized</w:t>
      </w:r>
      <w:r w:rsidRPr="00890069">
        <w:rPr>
          <w:rStyle w:val="StyleUnderline"/>
        </w:rPr>
        <w:t xml:space="preserve"> by </w:t>
      </w:r>
      <w:r w:rsidRPr="00890069">
        <w:rPr>
          <w:rStyle w:val="Emphasis"/>
          <w:rFonts w:eastAsia="MS Gothic"/>
        </w:rPr>
        <w:t>the radical alterity of the other</w:t>
      </w:r>
      <w:r w:rsidRPr="00890069">
        <w:rPr>
          <w:rStyle w:val="StyleUnderline"/>
        </w:rPr>
        <w:t xml:space="preserve">, in seeing his or her difference not as a threat but </w:t>
      </w:r>
      <w:r w:rsidRPr="00890069">
        <w:rPr>
          <w:rStyle w:val="Emphasis"/>
          <w:rFonts w:eastAsia="MS Gothic"/>
        </w:rPr>
        <w:t>as a resource</w:t>
      </w:r>
      <w:r w:rsidRPr="00890069">
        <w:rPr>
          <w:rStyle w:val="StyleUnderline"/>
        </w:rPr>
        <w:t xml:space="preserve"> to question your own position in the world</w:t>
      </w:r>
      <w:r>
        <w:t xml:space="preserve">. To reinforce my </w:t>
      </w:r>
      <w:r>
        <w:lastRenderedPageBreak/>
        <w:t xml:space="preserve">earlier </w:t>
      </w:r>
      <w:proofErr w:type="spellStart"/>
      <w:r>
        <w:t>Deleuzian</w:t>
      </w:r>
      <w:proofErr w:type="spellEnd"/>
      <w:r>
        <w:t xml:space="preserve"> approach, </w:t>
      </w:r>
      <w:r w:rsidRPr="00890069">
        <w:rPr>
          <w:rStyle w:val="StyleUnderline"/>
        </w:rPr>
        <w:t xml:space="preserve">the </w:t>
      </w:r>
      <w:r w:rsidRPr="00890069">
        <w:rPr>
          <w:rStyle w:val="Emphasis"/>
          <w:rFonts w:eastAsia="MS Gothic"/>
        </w:rPr>
        <w:t>gap</w:t>
      </w:r>
      <w:r w:rsidRPr="00890069">
        <w:rPr>
          <w:rStyle w:val="StyleUnderline"/>
        </w:rPr>
        <w:t xml:space="preserve"> between </w:t>
      </w:r>
      <w:r w:rsidRPr="00890069">
        <w:rPr>
          <w:rStyle w:val="Emphasis"/>
          <w:rFonts w:eastAsia="MS Gothic"/>
        </w:rPr>
        <w:t xml:space="preserve">yourself and </w:t>
      </w:r>
      <w:proofErr w:type="spellStart"/>
      <w:proofErr w:type="gramStart"/>
      <w:r w:rsidRPr="00890069">
        <w:rPr>
          <w:rStyle w:val="Emphasis"/>
          <w:rFonts w:eastAsia="MS Gothic"/>
        </w:rPr>
        <w:t>an other</w:t>
      </w:r>
      <w:proofErr w:type="spellEnd"/>
      <w:proofErr w:type="gramEnd"/>
      <w:r w:rsidRPr="00890069">
        <w:rPr>
          <w:rStyle w:val="StyleUnderline"/>
        </w:rPr>
        <w:t xml:space="preserve"> is an </w:t>
      </w:r>
      <w:r w:rsidRPr="00890069">
        <w:rPr>
          <w:rStyle w:val="Emphasis"/>
          <w:rFonts w:eastAsia="MS Gothic"/>
        </w:rPr>
        <w:t>intensive difference</w:t>
      </w:r>
      <w:r w:rsidRPr="00890069">
        <w:rPr>
          <w:rStyle w:val="StyleUnderline"/>
        </w:rPr>
        <w:t xml:space="preserve">, containing </w:t>
      </w:r>
      <w:r w:rsidRPr="00890069">
        <w:rPr>
          <w:rStyle w:val="Emphasis"/>
          <w:rFonts w:eastAsia="MS Gothic"/>
        </w:rPr>
        <w:t>possibilities for contagion</w:t>
      </w:r>
      <w:r w:rsidRPr="00890069">
        <w:rPr>
          <w:rStyle w:val="StyleUnderline"/>
        </w:rPr>
        <w:t xml:space="preserve">, mutual </w:t>
      </w:r>
      <w:r w:rsidRPr="00890069">
        <w:rPr>
          <w:rStyle w:val="Emphasis"/>
          <w:rFonts w:eastAsia="MS Gothic"/>
        </w:rPr>
        <w:t>transformation</w:t>
      </w:r>
      <w:r w:rsidRPr="00890069">
        <w:rPr>
          <w:rStyle w:val="StyleUnderline"/>
        </w:rPr>
        <w:t xml:space="preserve">, and </w:t>
      </w:r>
      <w:r w:rsidRPr="00890069">
        <w:rPr>
          <w:rStyle w:val="Emphasis"/>
          <w:rFonts w:eastAsia="MS Gothic"/>
        </w:rPr>
        <w:t>love</w:t>
      </w:r>
      <w:r>
        <w:t xml:space="preserve">. Understanding that </w:t>
      </w:r>
      <w:r w:rsidRPr="00890069">
        <w:rPr>
          <w:rStyle w:val="Emphasis"/>
          <w:rFonts w:eastAsia="MS Gothic"/>
        </w:rPr>
        <w:t>self and other</w:t>
      </w:r>
      <w:r w:rsidRPr="00890069">
        <w:rPr>
          <w:rStyle w:val="StyleUnderline"/>
        </w:rPr>
        <w:t xml:space="preserve"> contingently and asymmetrically </w:t>
      </w:r>
      <w:r w:rsidRPr="00890069">
        <w:rPr>
          <w:rStyle w:val="Emphasis"/>
          <w:rFonts w:eastAsia="MS Gothic"/>
        </w:rPr>
        <w:t>emerged</w:t>
      </w:r>
      <w:r w:rsidRPr="00890069">
        <w:rPr>
          <w:rStyle w:val="StyleUnderline"/>
        </w:rPr>
        <w:t xml:space="preserve"> from a </w:t>
      </w:r>
      <w:r w:rsidRPr="00890069">
        <w:rPr>
          <w:rStyle w:val="Emphasis"/>
          <w:rFonts w:eastAsia="MS Gothic"/>
        </w:rPr>
        <w:t>multitude of processes</w:t>
      </w:r>
      <w:r w:rsidRPr="00890069">
        <w:rPr>
          <w:rStyle w:val="StyleUnderline"/>
        </w:rPr>
        <w:t xml:space="preserve"> (genetic, behavioral, economic, cultural) demands </w:t>
      </w:r>
      <w:r w:rsidRPr="00890069">
        <w:rPr>
          <w:rStyle w:val="Emphasis"/>
          <w:rFonts w:eastAsia="MS Gothic"/>
        </w:rPr>
        <w:t>an ethical engagement</w:t>
      </w:r>
      <w:r w:rsidRPr="00890069">
        <w:rPr>
          <w:rStyle w:val="StyleUnderline"/>
        </w:rPr>
        <w:t xml:space="preserve"> with one’s specificity of being</w:t>
      </w:r>
      <w:r>
        <w:t xml:space="preserve">. Engagement is effectively following the lines of flight virtually present in all asymmetry, all interpersonal interaction. More than Deleuze, </w:t>
      </w:r>
      <w:r w:rsidRPr="00890069">
        <w:rPr>
          <w:rStyle w:val="StyleUnderline"/>
        </w:rPr>
        <w:t xml:space="preserve">Levinas stresses the </w:t>
      </w:r>
      <w:r w:rsidRPr="00890069">
        <w:rPr>
          <w:rStyle w:val="Emphasis"/>
          <w:rFonts w:eastAsia="MS Gothic"/>
        </w:rPr>
        <w:t>constituting role</w:t>
      </w:r>
      <w:r w:rsidRPr="00890069">
        <w:rPr>
          <w:rStyle w:val="StyleUnderline"/>
        </w:rPr>
        <w:t xml:space="preserve"> that </w:t>
      </w:r>
      <w:r w:rsidRPr="00890069">
        <w:rPr>
          <w:rStyle w:val="Emphasis"/>
          <w:rFonts w:eastAsia="MS Gothic"/>
        </w:rPr>
        <w:t>vulnerability</w:t>
      </w:r>
      <w:r w:rsidRPr="00890069">
        <w:rPr>
          <w:rStyle w:val="StyleUnderline"/>
        </w:rPr>
        <w:t xml:space="preserve"> plays in the encounter with </w:t>
      </w:r>
      <w:proofErr w:type="spellStart"/>
      <w:proofErr w:type="gramStart"/>
      <w:r w:rsidRPr="00890069">
        <w:rPr>
          <w:rStyle w:val="StyleUnderline"/>
        </w:rPr>
        <w:t>an other</w:t>
      </w:r>
      <w:proofErr w:type="spellEnd"/>
      <w:proofErr w:type="gramEnd"/>
      <w:r w:rsidRPr="00890069">
        <w:rPr>
          <w:rStyle w:val="StyleUnderline"/>
        </w:rPr>
        <w:t>, especially a subaltern other</w:t>
      </w:r>
      <w:r>
        <w:t xml:space="preserve">. </w:t>
      </w:r>
      <w:r w:rsidRPr="00890069">
        <w:rPr>
          <w:rStyle w:val="StyleUnderline"/>
        </w:rPr>
        <w:t xml:space="preserve">The </w:t>
      </w:r>
      <w:r w:rsidRPr="00890069">
        <w:rPr>
          <w:rStyle w:val="Emphasis"/>
          <w:rFonts w:eastAsia="MS Gothic"/>
        </w:rPr>
        <w:t>refugee</w:t>
      </w:r>
      <w:r w:rsidRPr="00890069">
        <w:rPr>
          <w:rStyle w:val="StyleUnderline"/>
        </w:rPr>
        <w:t xml:space="preserve">, the </w:t>
      </w:r>
      <w:r w:rsidRPr="00890069">
        <w:rPr>
          <w:rStyle w:val="Emphasis"/>
          <w:rFonts w:eastAsia="MS Gothic"/>
        </w:rPr>
        <w:t>orphan</w:t>
      </w:r>
      <w:r w:rsidRPr="00890069">
        <w:rPr>
          <w:rStyle w:val="StyleUnderline"/>
        </w:rPr>
        <w:t xml:space="preserve">, and the </w:t>
      </w:r>
      <w:r w:rsidRPr="00890069">
        <w:rPr>
          <w:rStyle w:val="Emphasis"/>
          <w:rFonts w:eastAsia="MS Gothic"/>
        </w:rPr>
        <w:t>abnormal</w:t>
      </w:r>
      <w:r w:rsidRPr="00890069">
        <w:rPr>
          <w:rStyle w:val="StyleUnderline"/>
        </w:rPr>
        <w:t xml:space="preserve">, by </w:t>
      </w:r>
      <w:r w:rsidRPr="00890069">
        <w:rPr>
          <w:rStyle w:val="Emphasis"/>
          <w:rFonts w:eastAsia="MS Gothic"/>
        </w:rPr>
        <w:t>facing you in their “naked” difference</w:t>
      </w:r>
      <w:r w:rsidRPr="00890069">
        <w:rPr>
          <w:rStyle w:val="StyleUnderline"/>
        </w:rPr>
        <w:t xml:space="preserve">, challenge your efforts at detachment and </w:t>
      </w:r>
      <w:r w:rsidRPr="00890069">
        <w:rPr>
          <w:rStyle w:val="Emphasis"/>
          <w:rFonts w:eastAsia="MS Gothic"/>
        </w:rPr>
        <w:t>make you discover your own vulnerability</w:t>
      </w:r>
      <w:r w:rsidRPr="00890069">
        <w:rPr>
          <w:rStyle w:val="StyleUnderline"/>
        </w:rPr>
        <w:t xml:space="preserve"> and dependencies</w:t>
      </w:r>
      <w:r>
        <w:t xml:space="preserve">. </w:t>
      </w:r>
      <w:r w:rsidRPr="00890069">
        <w:rPr>
          <w:rStyle w:val="StyleUnderline"/>
        </w:rPr>
        <w:t xml:space="preserve">This encounter Levinas calls </w:t>
      </w:r>
      <w:r w:rsidRPr="00890069">
        <w:rPr>
          <w:rStyle w:val="Emphasis"/>
          <w:rFonts w:eastAsia="MS Gothic"/>
        </w:rPr>
        <w:t>“the face,”</w:t>
      </w:r>
      <w:r w:rsidRPr="00890069">
        <w:rPr>
          <w:rStyle w:val="StyleUnderline"/>
        </w:rPr>
        <w:t xml:space="preserve"> or, better, for my purposes, </w:t>
      </w:r>
      <w:r w:rsidRPr="00890069">
        <w:rPr>
          <w:rStyle w:val="Emphasis"/>
          <w:rFonts w:eastAsia="MS Gothic"/>
        </w:rPr>
        <w:t>the “face-to-face”</w:t>
      </w:r>
      <w:r w:rsidRPr="00890069">
        <w:rPr>
          <w:rStyle w:val="StyleUnderline"/>
        </w:rPr>
        <w:t xml:space="preserve">: The face in which the other— </w:t>
      </w:r>
      <w:r w:rsidRPr="00890069">
        <w:rPr>
          <w:rStyle w:val="Emphasis"/>
          <w:rFonts w:eastAsia="MS Gothic"/>
        </w:rPr>
        <w:t>the absolutely other</w:t>
      </w:r>
      <w:r w:rsidRPr="00890069">
        <w:rPr>
          <w:rStyle w:val="StyleUnderline"/>
        </w:rPr>
        <w:t>— presents himself</w:t>
      </w:r>
      <w:r>
        <w:rPr>
          <w:rStyle w:val="StyleUnderline"/>
        </w:rPr>
        <w:t xml:space="preserve"> [herself]</w:t>
      </w:r>
      <w:r w:rsidRPr="00890069">
        <w:rPr>
          <w:rStyle w:val="StyleUnderline"/>
        </w:rPr>
        <w:t xml:space="preserve"> </w:t>
      </w:r>
      <w:r w:rsidRPr="00890069">
        <w:rPr>
          <w:rStyle w:val="Emphasis"/>
          <w:rFonts w:eastAsia="MS Gothic"/>
        </w:rPr>
        <w:t>does not negate</w:t>
      </w:r>
      <w:r w:rsidRPr="00890069">
        <w:rPr>
          <w:rStyle w:val="StyleUnderline"/>
        </w:rPr>
        <w:t xml:space="preserve"> the same, does not do violence to it as do opinion or authority or the thaumaturgic supernatural</w:t>
      </w:r>
      <w:r>
        <w:t xml:space="preserve">. </w:t>
      </w:r>
      <w:r w:rsidRPr="00890069">
        <w:rPr>
          <w:rStyle w:val="StyleUnderline"/>
        </w:rPr>
        <w:t>It remains commensurate with him [her] who welcomes; it remains terrestrial</w:t>
      </w:r>
      <w:r>
        <w:t xml:space="preserve">. This presentation is preeminently nonviolence, for instead of offending my freedom it calls it to responsibility and founds it. As nonviolence it nonetheless maintains the plurality of the same and the other. It is peace. 17 </w:t>
      </w:r>
      <w:r w:rsidRPr="00890069">
        <w:rPr>
          <w:rStyle w:val="StyleUnderline"/>
        </w:rPr>
        <w:t xml:space="preserve">In the face-to-face, you </w:t>
      </w:r>
      <w:r w:rsidRPr="00890069">
        <w:rPr>
          <w:rStyle w:val="Emphasis"/>
          <w:rFonts w:eastAsia="MS Gothic"/>
        </w:rPr>
        <w:t>take responsibility</w:t>
      </w:r>
      <w:r w:rsidRPr="00890069">
        <w:rPr>
          <w:rStyle w:val="StyleUnderline"/>
        </w:rPr>
        <w:t xml:space="preserve"> toward the other’s suffering because you recognize that </w:t>
      </w:r>
      <w:r w:rsidRPr="00890069">
        <w:rPr>
          <w:rStyle w:val="Emphasis"/>
          <w:rFonts w:eastAsia="MS Gothic"/>
        </w:rPr>
        <w:t>his or her suffering is irretrievably imbricated</w:t>
      </w:r>
      <w:r w:rsidRPr="00890069">
        <w:rPr>
          <w:rStyle w:val="StyleUnderline"/>
        </w:rPr>
        <w:t xml:space="preserve"> in your own </w:t>
      </w:r>
      <w:r w:rsidRPr="00890069">
        <w:rPr>
          <w:rStyle w:val="Emphasis"/>
          <w:rFonts w:eastAsia="MS Gothic"/>
        </w:rPr>
        <w:t>privileged position</w:t>
      </w:r>
      <w:r w:rsidRPr="00890069">
        <w:rPr>
          <w:rStyle w:val="StyleUnderline"/>
        </w:rPr>
        <w:t xml:space="preserve">, your </w:t>
      </w:r>
      <w:r w:rsidRPr="00890069">
        <w:rPr>
          <w:rStyle w:val="Emphasis"/>
          <w:rFonts w:eastAsia="MS Gothic"/>
        </w:rPr>
        <w:t>freedom</w:t>
      </w:r>
      <w:r>
        <w:t xml:space="preserve">. In the face-to-face, </w:t>
      </w:r>
      <w:r w:rsidRPr="00890069">
        <w:rPr>
          <w:rStyle w:val="StyleUnderline"/>
        </w:rPr>
        <w:t xml:space="preserve">the </w:t>
      </w:r>
      <w:proofErr w:type="spellStart"/>
      <w:r w:rsidRPr="00890069">
        <w:rPr>
          <w:rStyle w:val="StyleUnderline"/>
        </w:rPr>
        <w:t>self embraces</w:t>
      </w:r>
      <w:proofErr w:type="spellEnd"/>
      <w:r w:rsidRPr="00890069">
        <w:rPr>
          <w:rStyle w:val="StyleUnderline"/>
        </w:rPr>
        <w:t xml:space="preserve"> a relatively </w:t>
      </w:r>
      <w:r w:rsidRPr="00890069">
        <w:rPr>
          <w:rStyle w:val="Emphasis"/>
          <w:rFonts w:eastAsia="MS Gothic"/>
        </w:rPr>
        <w:t>powerless other</w:t>
      </w:r>
      <w:r w:rsidRPr="00890069">
        <w:rPr>
          <w:rStyle w:val="StyleUnderline"/>
        </w:rPr>
        <w:t>, not to exploit or appropriate him or her into “the Same,” but to give and to care for</w:t>
      </w:r>
      <w:r>
        <w:t xml:space="preserve">. </w:t>
      </w:r>
      <w:r w:rsidRPr="00890069">
        <w:rPr>
          <w:rStyle w:val="StyleUnderline"/>
        </w:rPr>
        <w:t>This generosity is not a rational choice, but an immediate response to an imperative without any self-righteousness or expectation</w:t>
      </w:r>
      <w:r>
        <w:t>.</w:t>
      </w:r>
    </w:p>
    <w:p w14:paraId="7B6BB1AF" w14:textId="77777777" w:rsidR="00A81811" w:rsidRDefault="00A81811" w:rsidP="00BD5F40">
      <w:pPr>
        <w:jc w:val="both"/>
      </w:pPr>
    </w:p>
    <w:p w14:paraId="6D8C8C78" w14:textId="77777777" w:rsidR="00A81811" w:rsidRDefault="00A81811" w:rsidP="00BD5F40">
      <w:pPr>
        <w:pStyle w:val="Heading4"/>
        <w:jc w:val="both"/>
      </w:pPr>
      <w:r>
        <w:t xml:space="preserve">Becoming is always a possibility – can </w:t>
      </w:r>
      <w:proofErr w:type="spellStart"/>
      <w:r>
        <w:t>reterr</w:t>
      </w:r>
      <w:proofErr w:type="spellEnd"/>
      <w:r>
        <w:t xml:space="preserve"> on the face of the other</w:t>
      </w:r>
    </w:p>
    <w:p w14:paraId="470E99C1" w14:textId="6FD18173" w:rsidR="00A81811" w:rsidRDefault="00A81811" w:rsidP="00BD5F40">
      <w:pPr>
        <w:jc w:val="both"/>
      </w:pPr>
      <w:r w:rsidRPr="00641FD9">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183</w:t>
      </w:r>
    </w:p>
    <w:p w14:paraId="162D6EA9" w14:textId="77777777" w:rsidR="00A81811" w:rsidRDefault="00A81811" w:rsidP="00BD5F40">
      <w:pPr>
        <w:jc w:val="both"/>
      </w:pPr>
      <w:r>
        <w:t xml:space="preserve">To avoid a pessimistic reading of Deleuze and Guattari, </w:t>
      </w:r>
      <w:r w:rsidRPr="00641FD9">
        <w:rPr>
          <w:rStyle w:val="StyleUnderline"/>
        </w:rPr>
        <w:t xml:space="preserve">it needs to be stressed that </w:t>
      </w:r>
      <w:r w:rsidRPr="00641FD9">
        <w:rPr>
          <w:rStyle w:val="Emphasis"/>
          <w:rFonts w:eastAsia="MS Gothic"/>
        </w:rPr>
        <w:t>bodies</w:t>
      </w:r>
      <w:r w:rsidRPr="00641FD9">
        <w:rPr>
          <w:rStyle w:val="StyleUnderline"/>
        </w:rPr>
        <w:t xml:space="preserve"> </w:t>
      </w:r>
      <w:proofErr w:type="spellStart"/>
      <w:r w:rsidRPr="00641FD9">
        <w:rPr>
          <w:rStyle w:val="Emphasis"/>
          <w:rFonts w:eastAsia="MS Gothic"/>
        </w:rPr>
        <w:t>facialize</w:t>
      </w:r>
      <w:proofErr w:type="spellEnd"/>
      <w:r w:rsidRPr="00641FD9">
        <w:rPr>
          <w:rStyle w:val="Emphasis"/>
          <w:rFonts w:eastAsia="MS Gothic"/>
        </w:rPr>
        <w:t xml:space="preserve"> themselves</w:t>
      </w:r>
      <w:r w:rsidRPr="00641FD9">
        <w:rPr>
          <w:rStyle w:val="StyleUnderline"/>
        </w:rPr>
        <w:t xml:space="preserve"> and therefore </w:t>
      </w:r>
      <w:r w:rsidRPr="00641FD9">
        <w:rPr>
          <w:rStyle w:val="Emphasis"/>
          <w:rFonts w:eastAsia="MS Gothic"/>
        </w:rPr>
        <w:t>leave space for negotiation</w:t>
      </w:r>
      <w:r>
        <w:t xml:space="preserve">. On the beach, ritualized interactions between whites and Indians follow from mutual stereotyping and lead to segregation. </w:t>
      </w:r>
      <w:r w:rsidRPr="00641FD9">
        <w:rPr>
          <w:rStyle w:val="StyleUnderline"/>
        </w:rPr>
        <w:t>Occasionally</w:t>
      </w:r>
      <w:r>
        <w:t xml:space="preserve">, however, </w:t>
      </w:r>
      <w:r w:rsidRPr="00641FD9">
        <w:rPr>
          <w:rStyle w:val="Emphasis"/>
          <w:rFonts w:eastAsia="MS Gothic"/>
        </w:rPr>
        <w:t>face-work</w:t>
      </w:r>
      <w:r w:rsidRPr="00641FD9">
        <w:rPr>
          <w:rStyle w:val="StyleUnderline"/>
        </w:rPr>
        <w:t xml:space="preserve"> leads to </w:t>
      </w:r>
      <w:r w:rsidRPr="00641FD9">
        <w:rPr>
          <w:rStyle w:val="Emphasis"/>
          <w:rFonts w:eastAsia="MS Gothic"/>
        </w:rPr>
        <w:t>a temporary face-to-face</w:t>
      </w:r>
      <w:r w:rsidRPr="00641FD9">
        <w:rPr>
          <w:rStyle w:val="StyleUnderline"/>
        </w:rPr>
        <w:t xml:space="preserve"> in which tourists and seasonal merchants or locals simply enjoy each other’s presence</w:t>
      </w:r>
      <w:r>
        <w:t xml:space="preserve">. </w:t>
      </w:r>
      <w:r w:rsidRPr="00641FD9">
        <w:rPr>
          <w:rStyle w:val="StyleUnderline"/>
        </w:rPr>
        <w:t xml:space="preserve">The sharp </w:t>
      </w:r>
      <w:r w:rsidRPr="00641FD9">
        <w:rPr>
          <w:rStyle w:val="Emphasis"/>
          <w:rFonts w:eastAsia="MS Gothic"/>
        </w:rPr>
        <w:t>asymmetry in life chances</w:t>
      </w:r>
      <w:r w:rsidRPr="00641FD9">
        <w:rPr>
          <w:rStyle w:val="StyleUnderline"/>
        </w:rPr>
        <w:t xml:space="preserve">, upbringing, appearance, and mobility— </w:t>
      </w:r>
      <w:r w:rsidRPr="00641FD9">
        <w:rPr>
          <w:rStyle w:val="Emphasis"/>
          <w:rFonts w:eastAsia="MS Gothic"/>
        </w:rPr>
        <w:t>intensive differences</w:t>
      </w:r>
      <w:r w:rsidRPr="00641FD9">
        <w:rPr>
          <w:rStyle w:val="StyleUnderline"/>
        </w:rPr>
        <w:t xml:space="preserve">— draws these bodies into </w:t>
      </w:r>
      <w:r w:rsidRPr="00641FD9">
        <w:rPr>
          <w:rStyle w:val="Emphasis"/>
          <w:rFonts w:eastAsia="MS Gothic"/>
        </w:rPr>
        <w:t>reciprocally caring for each other</w:t>
      </w:r>
      <w:r w:rsidRPr="00641FD9">
        <w:rPr>
          <w:rStyle w:val="StyleUnderline"/>
        </w:rPr>
        <w:t xml:space="preserve">, attaining </w:t>
      </w:r>
      <w:r w:rsidRPr="00641FD9">
        <w:rPr>
          <w:rStyle w:val="Emphasis"/>
          <w:rFonts w:eastAsia="MS Gothic"/>
        </w:rPr>
        <w:t>a peep of a different world</w:t>
      </w:r>
      <w:r w:rsidRPr="00641FD9">
        <w:rPr>
          <w:rStyle w:val="StyleUnderline"/>
        </w:rPr>
        <w:t xml:space="preserve">, and </w:t>
      </w:r>
      <w:r w:rsidRPr="00641FD9">
        <w:rPr>
          <w:rStyle w:val="Emphasis"/>
          <w:rFonts w:eastAsia="MS Gothic"/>
        </w:rPr>
        <w:t>coming out</w:t>
      </w:r>
      <w:r w:rsidRPr="00641FD9">
        <w:rPr>
          <w:rStyle w:val="StyleUnderline"/>
        </w:rPr>
        <w:t xml:space="preserve"> of the encounter </w:t>
      </w:r>
      <w:r w:rsidRPr="00641FD9">
        <w:rPr>
          <w:rStyle w:val="Emphasis"/>
          <w:rFonts w:eastAsia="MS Gothic"/>
        </w:rPr>
        <w:t>slightly changed</w:t>
      </w:r>
      <w:r>
        <w:t xml:space="preserve">. </w:t>
      </w:r>
      <w:r w:rsidRPr="00641FD9">
        <w:rPr>
          <w:rStyle w:val="StyleUnderline"/>
        </w:rPr>
        <w:t xml:space="preserve">Economic and phenotypical difference is not </w:t>
      </w:r>
      <w:r w:rsidRPr="00641FD9">
        <w:rPr>
          <w:rStyle w:val="Emphasis"/>
          <w:rFonts w:eastAsia="MS Gothic"/>
        </w:rPr>
        <w:t>transcended</w:t>
      </w:r>
      <w:r>
        <w:t xml:space="preserve">, as some might wish for, </w:t>
      </w:r>
      <w:r w:rsidRPr="00641FD9">
        <w:rPr>
          <w:rStyle w:val="StyleUnderline"/>
        </w:rPr>
        <w:t xml:space="preserve">but acknowledged as </w:t>
      </w:r>
      <w:r w:rsidRPr="00641FD9">
        <w:rPr>
          <w:rStyle w:val="Emphasis"/>
          <w:rFonts w:eastAsia="MS Gothic"/>
        </w:rPr>
        <w:t>unjustly interconnected</w:t>
      </w:r>
      <w:r>
        <w:t xml:space="preserve">. In my experience, by and </w:t>
      </w:r>
      <w:r w:rsidRPr="00641FD9">
        <w:t>large, it’s shorter-staying whites—</w:t>
      </w:r>
      <w:r>
        <w:t xml:space="preserve"> that is, charter tourists and backpackers rather than Goa freaks— who are more inclined to this </w:t>
      </w:r>
      <w:proofErr w:type="spellStart"/>
      <w:r>
        <w:t>Levinasian</w:t>
      </w:r>
      <w:proofErr w:type="spellEnd"/>
      <w:r>
        <w:t xml:space="preserve"> ethics. It seems that </w:t>
      </w:r>
      <w:r w:rsidRPr="00641FD9">
        <w:rPr>
          <w:rStyle w:val="StyleUnderline"/>
        </w:rPr>
        <w:t xml:space="preserve">staying longer means a </w:t>
      </w:r>
      <w:r w:rsidRPr="00641FD9">
        <w:rPr>
          <w:rStyle w:val="Emphasis"/>
          <w:rFonts w:eastAsia="MS Gothic"/>
        </w:rPr>
        <w:t>more thorough enmeshment</w:t>
      </w:r>
      <w:r w:rsidRPr="00641FD9">
        <w:rPr>
          <w:rStyle w:val="StyleUnderline"/>
        </w:rPr>
        <w:t xml:space="preserve"> in the </w:t>
      </w:r>
      <w:r w:rsidRPr="00641FD9">
        <w:rPr>
          <w:rStyle w:val="Emphasis"/>
          <w:rFonts w:eastAsia="MS Gothic"/>
        </w:rPr>
        <w:t>machinic</w:t>
      </w:r>
      <w:r w:rsidRPr="00641FD9">
        <w:rPr>
          <w:rStyle w:val="StyleUnderline"/>
        </w:rPr>
        <w:t xml:space="preserve"> processes of </w:t>
      </w:r>
      <w:r w:rsidRPr="00641FD9">
        <w:rPr>
          <w:rStyle w:val="Emphasis"/>
          <w:rFonts w:eastAsia="MS Gothic"/>
        </w:rPr>
        <w:t>faciality</w:t>
      </w:r>
      <w:r>
        <w:t xml:space="preserve">. Of course, </w:t>
      </w:r>
      <w:proofErr w:type="spellStart"/>
      <w:r>
        <w:t>Anjuna’s</w:t>
      </w:r>
      <w:proofErr w:type="spellEnd"/>
      <w:r>
        <w:t xml:space="preserve"> materiality of race cannot be studied without reference to how and why there were different bodies in the first place. </w:t>
      </w:r>
      <w:r w:rsidRPr="00641FD9">
        <w:rPr>
          <w:rStyle w:val="StyleUnderline"/>
        </w:rPr>
        <w:t>Location is the impact on a person’s capacities of wider histories and geographies of class, race, colonialism, nation-state, and geopolitics</w:t>
      </w:r>
      <w:r>
        <w:t xml:space="preserve">. </w:t>
      </w:r>
      <w:r w:rsidRPr="00641FD9">
        <w:rPr>
          <w:rStyle w:val="StyleUnderline"/>
        </w:rPr>
        <w:t xml:space="preserve">An </w:t>
      </w:r>
      <w:r w:rsidRPr="00641FD9">
        <w:rPr>
          <w:rStyle w:val="Emphasis"/>
          <w:rFonts w:eastAsia="MS Gothic"/>
        </w:rPr>
        <w:t>embodied, machinic framework</w:t>
      </w:r>
      <w:r w:rsidRPr="00641FD9">
        <w:rPr>
          <w:rStyle w:val="StyleUnderline"/>
        </w:rPr>
        <w:t xml:space="preserve"> needs to include the </w:t>
      </w:r>
      <w:r w:rsidRPr="00641FD9">
        <w:rPr>
          <w:rStyle w:val="Emphasis"/>
          <w:rFonts w:eastAsia="MS Gothic"/>
        </w:rPr>
        <w:t>politics of location</w:t>
      </w:r>
      <w:r w:rsidRPr="00641FD9">
        <w:rPr>
          <w:rStyle w:val="StyleUnderline"/>
        </w:rPr>
        <w:t xml:space="preserve"> to understand </w:t>
      </w:r>
      <w:r w:rsidRPr="00641FD9">
        <w:rPr>
          <w:rStyle w:val="Emphasis"/>
          <w:rFonts w:eastAsia="MS Gothic"/>
        </w:rPr>
        <w:t>what goes on</w:t>
      </w:r>
      <w:r w:rsidRPr="00641FD9">
        <w:rPr>
          <w:rStyle w:val="StyleUnderline"/>
        </w:rPr>
        <w:t xml:space="preserve"> in a place under </w:t>
      </w:r>
      <w:r w:rsidRPr="00641FD9">
        <w:rPr>
          <w:rStyle w:val="Emphasis"/>
          <w:rFonts w:eastAsia="MS Gothic"/>
        </w:rPr>
        <w:t>conditions of globalization</w:t>
      </w:r>
      <w:r>
        <w:t xml:space="preserve">. </w:t>
      </w:r>
      <w:r>
        <w:lastRenderedPageBreak/>
        <w:t xml:space="preserve">By bringing together bodies from different places for different lengths of time, </w:t>
      </w:r>
      <w:r w:rsidRPr="00641FD9">
        <w:rPr>
          <w:rStyle w:val="Emphasis"/>
          <w:rFonts w:eastAsia="MS Gothic"/>
        </w:rPr>
        <w:t>“contact zones”</w:t>
      </w:r>
      <w:r w:rsidRPr="00641FD9">
        <w:rPr>
          <w:rStyle w:val="StyleUnderline"/>
        </w:rPr>
        <w:t xml:space="preserve"> are especially prone to </w:t>
      </w:r>
      <w:r w:rsidRPr="00641FD9">
        <w:rPr>
          <w:rStyle w:val="Emphasis"/>
          <w:rFonts w:eastAsia="MS Gothic"/>
        </w:rPr>
        <w:t>highlight a body’s location</w:t>
      </w:r>
      <w:r>
        <w:t xml:space="preserve">. An ecology of differential speeds of </w:t>
      </w:r>
      <w:proofErr w:type="spellStart"/>
      <w:r>
        <w:t>Anjuna</w:t>
      </w:r>
      <w:proofErr w:type="spellEnd"/>
      <w:r>
        <w:t xml:space="preserve"> shows that by being or having been on the road and by socializing with certain people in certain spaces (private parties, the flea market, Nine Bar, guesthouses; in Moscow, Tel Aviv, and Antwerp), Goa freaks stick together, separate from </w:t>
      </w:r>
      <w:proofErr w:type="spellStart"/>
      <w:r>
        <w:t>Goans</w:t>
      </w:r>
      <w:proofErr w:type="spellEnd"/>
      <w:r>
        <w:t xml:space="preserve"> and domestic and charter tourists. Meanwhile, by being identified by </w:t>
      </w:r>
      <w:proofErr w:type="spellStart"/>
      <w:r>
        <w:t>Goan</w:t>
      </w:r>
      <w:proofErr w:type="spellEnd"/>
      <w:r>
        <w:t xml:space="preserve"> intellectuals, activists, and judges as bodies out of place and therefore dangerous to </w:t>
      </w:r>
      <w:proofErr w:type="spellStart"/>
      <w:r>
        <w:t>Anjuna’s</w:t>
      </w:r>
      <w:proofErr w:type="spellEnd"/>
      <w:r>
        <w:t xml:space="preserve"> cultural and ecological equilibrium, the Goa freaks gain solidarity in their irritation about moral panics and subsequent police action against them. Goa’s infamous party bans have long since made parties unpredictable and infrequent, and all locals making money off the parties complain each year about the declining number of foreign tourists. The freaks start going elsewhere; they can. </w:t>
      </w:r>
      <w:r w:rsidRPr="00641FD9">
        <w:rPr>
          <w:rStyle w:val="Emphasis"/>
          <w:rFonts w:eastAsia="MS Gothic"/>
        </w:rPr>
        <w:t>Uneven geographies of mobility</w:t>
      </w:r>
      <w:r w:rsidRPr="00641FD9">
        <w:rPr>
          <w:rStyle w:val="StyleUnderline"/>
        </w:rPr>
        <w:t xml:space="preserve"> interlace with </w:t>
      </w:r>
      <w:r w:rsidRPr="00641FD9">
        <w:rPr>
          <w:rStyle w:val="Emphasis"/>
          <w:rFonts w:eastAsia="MS Gothic"/>
        </w:rPr>
        <w:t>economic disparity</w:t>
      </w:r>
      <w:r w:rsidRPr="00641FD9">
        <w:rPr>
          <w:rStyle w:val="StyleUnderline"/>
        </w:rPr>
        <w:t xml:space="preserve"> that in turn </w:t>
      </w:r>
      <w:r w:rsidRPr="00641FD9">
        <w:rPr>
          <w:rStyle w:val="Emphasis"/>
          <w:rFonts w:eastAsia="MS Gothic"/>
        </w:rPr>
        <w:t>interlaces with racial viscosity</w:t>
      </w:r>
      <w:r w:rsidRPr="00641FD9">
        <w:rPr>
          <w:rStyle w:val="StyleUnderline"/>
        </w:rPr>
        <w:t>: this is the point I’ve been laboring to establish</w:t>
      </w:r>
      <w:r>
        <w:t xml:space="preserve">. At the flea market, for example, hippie elders trade in textiles tailor-made in Malaysia, which they also sell in other countries. The majority of Indian merchants do not have that option. If a white drug dealer or smuggler gets caught, she or he probably has enough cash for bail and a lawyer, and, by virtue of being foreign, exhibits a certain haughtiness in the face of Indian bureaucracy. Not so for Kashmiris or </w:t>
      </w:r>
      <w:proofErr w:type="spellStart"/>
      <w:r>
        <w:t>Rajasthanis</w:t>
      </w:r>
      <w:proofErr w:type="spellEnd"/>
      <w:r>
        <w:t xml:space="preserve">. As with visual economy and sociochemical monitoring, economic disparity is at its most acute at parties during the morning. The intensive difference between young whites on extended holiday, spending hundreds of rupees on Ecstasy and overpriced mineral water, and Indian mothers with babies begging, seldom leads to any genuine interaction. At almost all times, whites in India have to deal with the fact they are white, the fact they have more money and attract attention and can return home at almost any time. Quickly, to enjoy the holiday, they learn to feign indifference. If one considers representations alone, this fact of whiteness risks going unnoticed. </w:t>
      </w:r>
      <w:proofErr w:type="spellStart"/>
      <w:r>
        <w:t>Anjuna</w:t>
      </w:r>
      <w:proofErr w:type="spellEnd"/>
      <w:r>
        <w:t xml:space="preserve"> shows that </w:t>
      </w:r>
      <w:r w:rsidRPr="00641FD9">
        <w:rPr>
          <w:rStyle w:val="StyleUnderline"/>
        </w:rPr>
        <w:t>the materiality of race is embodied, machinic, and ecological</w:t>
      </w:r>
      <w:r>
        <w:t xml:space="preserve">. </w:t>
      </w:r>
      <w:r w:rsidRPr="00641FD9">
        <w:rPr>
          <w:rStyle w:val="StyleUnderline"/>
        </w:rPr>
        <w:t xml:space="preserve">This makes </w:t>
      </w:r>
      <w:r w:rsidRPr="00641FD9">
        <w:rPr>
          <w:rStyle w:val="Emphasis"/>
          <w:rFonts w:eastAsia="MS Gothic"/>
        </w:rPr>
        <w:t>racial difference messy</w:t>
      </w:r>
      <w:r w:rsidRPr="00641FD9">
        <w:rPr>
          <w:rStyle w:val="StyleUnderline"/>
        </w:rPr>
        <w:t xml:space="preserve">, both </w:t>
      </w:r>
      <w:r w:rsidRPr="00641FD9">
        <w:rPr>
          <w:rStyle w:val="Emphasis"/>
          <w:rFonts w:eastAsia="MS Gothic"/>
        </w:rPr>
        <w:t>physically and conceptually</w:t>
      </w:r>
      <w:r w:rsidRPr="00641FD9">
        <w:rPr>
          <w:rStyle w:val="StyleUnderline"/>
        </w:rPr>
        <w:t xml:space="preserve"> entangled with the </w:t>
      </w:r>
      <w:r w:rsidRPr="00641FD9">
        <w:rPr>
          <w:rStyle w:val="Emphasis"/>
          <w:rFonts w:eastAsia="MS Gothic"/>
        </w:rPr>
        <w:t>differences</w:t>
      </w:r>
      <w:r w:rsidRPr="00641FD9">
        <w:rPr>
          <w:rStyle w:val="StyleUnderline"/>
        </w:rPr>
        <w:t xml:space="preserve"> of </w:t>
      </w:r>
      <w:r w:rsidRPr="00641FD9">
        <w:rPr>
          <w:rStyle w:val="Emphasis"/>
          <w:rFonts w:eastAsia="MS Gothic"/>
        </w:rPr>
        <w:t>gender</w:t>
      </w:r>
      <w:r w:rsidRPr="00641FD9">
        <w:rPr>
          <w:rStyle w:val="StyleUnderline"/>
        </w:rPr>
        <w:t xml:space="preserve">, </w:t>
      </w:r>
      <w:r w:rsidRPr="00641FD9">
        <w:rPr>
          <w:rStyle w:val="Emphasis"/>
          <w:rFonts w:eastAsia="MS Gothic"/>
        </w:rPr>
        <w:t>eroticism</w:t>
      </w:r>
      <w:r w:rsidRPr="00641FD9">
        <w:rPr>
          <w:rStyle w:val="StyleUnderline"/>
        </w:rPr>
        <w:t xml:space="preserve">, </w:t>
      </w:r>
      <w:r w:rsidRPr="00641FD9">
        <w:rPr>
          <w:rStyle w:val="Emphasis"/>
          <w:rFonts w:eastAsia="MS Gothic"/>
        </w:rPr>
        <w:t>class</w:t>
      </w:r>
      <w:r w:rsidRPr="00641FD9">
        <w:rPr>
          <w:rStyle w:val="StyleUnderline"/>
        </w:rPr>
        <w:t xml:space="preserve">, and </w:t>
      </w:r>
      <w:r w:rsidRPr="00641FD9">
        <w:rPr>
          <w:rStyle w:val="Emphasis"/>
          <w:rFonts w:eastAsia="MS Gothic"/>
        </w:rPr>
        <w:t>age</w:t>
      </w:r>
      <w:r>
        <w:t xml:space="preserve">. </w:t>
      </w:r>
      <w:r w:rsidRPr="00641FD9">
        <w:rPr>
          <w:rStyle w:val="StyleUnderline"/>
        </w:rPr>
        <w:t xml:space="preserve">How is it possible to think racial difference as </w:t>
      </w:r>
      <w:r w:rsidRPr="00641FD9">
        <w:rPr>
          <w:rStyle w:val="Emphasis"/>
          <w:rFonts w:eastAsia="MS Gothic"/>
        </w:rPr>
        <w:t>simultaneously fluid and fixing</w:t>
      </w:r>
      <w:r w:rsidRPr="00641FD9">
        <w:rPr>
          <w:rStyle w:val="StyleUnderline"/>
        </w:rPr>
        <w:t xml:space="preserve">, at once </w:t>
      </w:r>
      <w:r w:rsidRPr="00641FD9">
        <w:rPr>
          <w:rStyle w:val="Emphasis"/>
          <w:rFonts w:eastAsia="MS Gothic"/>
        </w:rPr>
        <w:t>relational and discrete</w:t>
      </w:r>
      <w:r w:rsidRPr="00641FD9">
        <w:rPr>
          <w:rStyle w:val="StyleUnderline"/>
        </w:rPr>
        <w:t>, at once productive and constraining, and always supported by a bewildering array of physical components</w:t>
      </w:r>
      <w:r>
        <w:t>?</w:t>
      </w:r>
    </w:p>
    <w:p w14:paraId="25F9E3B3" w14:textId="77777777" w:rsidR="00A81811" w:rsidRDefault="00A81811" w:rsidP="00BD5F40">
      <w:pPr>
        <w:jc w:val="both"/>
      </w:pPr>
    </w:p>
    <w:p w14:paraId="51FAA7E4" w14:textId="77777777" w:rsidR="008C40EC" w:rsidRDefault="008C40EC">
      <w:pPr>
        <w:spacing w:after="0" w:line="240" w:lineRule="auto"/>
        <w:rPr>
          <w:rFonts w:eastAsiaTheme="majorEastAsia" w:cstheme="majorBidi"/>
          <w:b/>
          <w:bCs/>
          <w:sz w:val="26"/>
          <w:szCs w:val="26"/>
        </w:rPr>
      </w:pPr>
      <w:r>
        <w:br w:type="page"/>
      </w:r>
    </w:p>
    <w:p w14:paraId="7EA107B1" w14:textId="4A5C4CC9" w:rsidR="00A81811" w:rsidRDefault="00A81811" w:rsidP="00BD5F40">
      <w:pPr>
        <w:pStyle w:val="Heading4"/>
        <w:jc w:val="both"/>
      </w:pPr>
      <w:r>
        <w:lastRenderedPageBreak/>
        <w:t>There is still some possibility of face to face ethical encounter between races</w:t>
      </w:r>
    </w:p>
    <w:p w14:paraId="5B0B1570" w14:textId="536015D5" w:rsidR="00A81811" w:rsidRDefault="00A81811" w:rsidP="00BD5F40">
      <w:pPr>
        <w:jc w:val="both"/>
      </w:pPr>
      <w:r w:rsidRPr="00641FD9">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175</w:t>
      </w:r>
    </w:p>
    <w:p w14:paraId="53425270" w14:textId="77777777" w:rsidR="00A81811" w:rsidRPr="00641FD9" w:rsidRDefault="00A81811" w:rsidP="00BD5F40">
      <w:pPr>
        <w:jc w:val="both"/>
        <w:rPr>
          <w:rStyle w:val="StyleUnderline"/>
        </w:rPr>
      </w:pPr>
      <w:r>
        <w:t xml:space="preserve">Any interaction between freaks and poor Indians in </w:t>
      </w:r>
      <w:proofErr w:type="spellStart"/>
      <w:r>
        <w:t>Anjuna’s</w:t>
      </w:r>
      <w:proofErr w:type="spellEnd"/>
      <w:r>
        <w:t xml:space="preserve"> contact zone is heavy with the politics of location. </w:t>
      </w:r>
      <w:r w:rsidRPr="00641FD9">
        <w:rPr>
          <w:rStyle w:val="StyleUnderline"/>
        </w:rPr>
        <w:t xml:space="preserve">The distribution of wealth and mobility over phenotypically differentiable bodies </w:t>
      </w:r>
      <w:r w:rsidRPr="00641FD9">
        <w:rPr>
          <w:rStyle w:val="Emphasis"/>
          <w:rFonts w:eastAsia="MS Gothic"/>
        </w:rPr>
        <w:t>seems to disallow</w:t>
      </w:r>
      <w:r w:rsidRPr="00641FD9">
        <w:rPr>
          <w:rStyle w:val="StyleUnderline"/>
        </w:rPr>
        <w:t xml:space="preserve"> any </w:t>
      </w:r>
      <w:r w:rsidRPr="00641FD9">
        <w:rPr>
          <w:rStyle w:val="Emphasis"/>
          <w:rFonts w:eastAsia="MS Gothic"/>
        </w:rPr>
        <w:t>mutual relationships</w:t>
      </w:r>
      <w:r>
        <w:t xml:space="preserve">. </w:t>
      </w:r>
      <w:r w:rsidRPr="00641FD9">
        <w:rPr>
          <w:rStyle w:val="StyleUnderline"/>
        </w:rPr>
        <w:t>There are feelings of annoyance, anger, and indifference</w:t>
      </w:r>
      <w:r>
        <w:t xml:space="preserve"> on the part of the foreigners. But </w:t>
      </w:r>
      <w:r w:rsidRPr="00641FD9">
        <w:rPr>
          <w:rStyle w:val="StyleUnderline"/>
        </w:rPr>
        <w:t xml:space="preserve">the </w:t>
      </w:r>
      <w:r w:rsidRPr="00641FD9">
        <w:rPr>
          <w:rStyle w:val="Emphasis"/>
          <w:rFonts w:eastAsia="MS Gothic"/>
        </w:rPr>
        <w:t>contact zone</w:t>
      </w:r>
      <w:r w:rsidRPr="00641FD9">
        <w:rPr>
          <w:rStyle w:val="StyleUnderline"/>
        </w:rPr>
        <w:t xml:space="preserve"> also contains the </w:t>
      </w:r>
      <w:r w:rsidRPr="00641FD9">
        <w:rPr>
          <w:rStyle w:val="Emphasis"/>
          <w:rFonts w:eastAsia="MS Gothic"/>
        </w:rPr>
        <w:t>possibility for other feelings</w:t>
      </w:r>
      <w:r w:rsidRPr="00641FD9">
        <w:rPr>
          <w:rStyle w:val="StyleUnderline"/>
        </w:rPr>
        <w:t xml:space="preserve">, for explicit </w:t>
      </w:r>
      <w:r w:rsidRPr="00641FD9">
        <w:rPr>
          <w:rStyle w:val="Emphasis"/>
          <w:rFonts w:eastAsia="MS Gothic"/>
        </w:rPr>
        <w:t>involvements</w:t>
      </w:r>
      <w:r w:rsidRPr="00641FD9">
        <w:rPr>
          <w:rStyle w:val="StyleUnderline"/>
        </w:rPr>
        <w:t xml:space="preserve"> with </w:t>
      </w:r>
      <w:r w:rsidRPr="00641FD9">
        <w:rPr>
          <w:rStyle w:val="Emphasis"/>
          <w:rFonts w:eastAsia="MS Gothic"/>
        </w:rPr>
        <w:t>economic</w:t>
      </w:r>
      <w:r w:rsidRPr="00641FD9">
        <w:rPr>
          <w:rStyle w:val="StyleUnderline"/>
        </w:rPr>
        <w:t xml:space="preserve"> and </w:t>
      </w:r>
      <w:r w:rsidRPr="00641FD9">
        <w:rPr>
          <w:rStyle w:val="Emphasis"/>
          <w:rFonts w:eastAsia="MS Gothic"/>
        </w:rPr>
        <w:t>phenotypical</w:t>
      </w:r>
      <w:r w:rsidRPr="00641FD9">
        <w:rPr>
          <w:rStyle w:val="StyleUnderline"/>
        </w:rPr>
        <w:t xml:space="preserve"> </w:t>
      </w:r>
      <w:r w:rsidRPr="00641FD9">
        <w:rPr>
          <w:rStyle w:val="Emphasis"/>
          <w:rFonts w:eastAsia="MS Gothic"/>
        </w:rPr>
        <w:t>otherness</w:t>
      </w:r>
      <w:r w:rsidRPr="00641FD9">
        <w:rPr>
          <w:rStyle w:val="StyleUnderline"/>
        </w:rPr>
        <w:t xml:space="preserve">, and this possibility does </w:t>
      </w:r>
      <w:r w:rsidRPr="00641FD9">
        <w:rPr>
          <w:rStyle w:val="Emphasis"/>
          <w:rFonts w:eastAsia="MS Gothic"/>
        </w:rPr>
        <w:t>sometimes erupt</w:t>
      </w:r>
      <w:r>
        <w:t xml:space="preserve">. </w:t>
      </w:r>
      <w:r w:rsidRPr="00641FD9">
        <w:rPr>
          <w:rStyle w:val="StyleUnderline"/>
        </w:rPr>
        <w:t>In these involvements, whites feel</w:t>
      </w:r>
      <w:r>
        <w:t xml:space="preserve"> (as opposed to analyze) </w:t>
      </w:r>
      <w:r w:rsidRPr="00641FD9">
        <w:rPr>
          <w:rStyle w:val="StyleUnderline"/>
        </w:rPr>
        <w:t xml:space="preserve">that their own privilege </w:t>
      </w:r>
      <w:r w:rsidRPr="00641FD9">
        <w:rPr>
          <w:rStyle w:val="Emphasis"/>
          <w:rFonts w:eastAsia="MS Gothic"/>
        </w:rPr>
        <w:t>depends on the subjugation</w:t>
      </w:r>
      <w:r w:rsidRPr="00641FD9">
        <w:rPr>
          <w:rStyle w:val="StyleUnderline"/>
        </w:rPr>
        <w:t xml:space="preserve"> of </w:t>
      </w:r>
      <w:r w:rsidRPr="00641FD9">
        <w:rPr>
          <w:rStyle w:val="Emphasis"/>
          <w:rFonts w:eastAsia="MS Gothic"/>
        </w:rPr>
        <w:t>other people</w:t>
      </w:r>
      <w:r>
        <w:t xml:space="preserve">. </w:t>
      </w:r>
      <w:r w:rsidRPr="00641FD9">
        <w:rPr>
          <w:rStyle w:val="StyleUnderline"/>
        </w:rPr>
        <w:t xml:space="preserve">They stop taking their </w:t>
      </w:r>
      <w:r w:rsidRPr="00641FD9">
        <w:rPr>
          <w:rStyle w:val="Emphasis"/>
          <w:rFonts w:eastAsia="MS Gothic"/>
        </w:rPr>
        <w:t>sameness</w:t>
      </w:r>
      <w:r w:rsidRPr="00641FD9">
        <w:rPr>
          <w:rStyle w:val="StyleUnderline"/>
        </w:rPr>
        <w:t xml:space="preserve">, their </w:t>
      </w:r>
      <w:r w:rsidRPr="00641FD9">
        <w:rPr>
          <w:rStyle w:val="Emphasis"/>
          <w:rFonts w:eastAsia="MS Gothic"/>
        </w:rPr>
        <w:t>location</w:t>
      </w:r>
      <w:r w:rsidRPr="00641FD9">
        <w:rPr>
          <w:rStyle w:val="StyleUnderline"/>
        </w:rPr>
        <w:t xml:space="preserve">, their </w:t>
      </w:r>
      <w:r w:rsidRPr="00641FD9">
        <w:rPr>
          <w:rStyle w:val="Emphasis"/>
          <w:rFonts w:eastAsia="MS Gothic"/>
        </w:rPr>
        <w:t>face</w:t>
      </w:r>
      <w:r w:rsidRPr="00641FD9">
        <w:rPr>
          <w:rStyle w:val="StyleUnderline"/>
        </w:rPr>
        <w:t xml:space="preserve">, their </w:t>
      </w:r>
      <w:r w:rsidRPr="00641FD9">
        <w:rPr>
          <w:rStyle w:val="Emphasis"/>
          <w:rFonts w:eastAsia="MS Gothic"/>
        </w:rPr>
        <w:t>subjectivity</w:t>
      </w:r>
      <w:r w:rsidRPr="00641FD9">
        <w:rPr>
          <w:rStyle w:val="StyleUnderline"/>
        </w:rPr>
        <w:t xml:space="preserve"> for </w:t>
      </w:r>
      <w:r w:rsidRPr="00641FD9">
        <w:rPr>
          <w:rStyle w:val="Emphasis"/>
          <w:rFonts w:eastAsia="MS Gothic"/>
        </w:rPr>
        <w:t>granted</w:t>
      </w:r>
      <w:r>
        <w:t xml:space="preserve">. It isn’t that they “recognize” the other, but </w:t>
      </w:r>
      <w:r w:rsidRPr="00641FD9">
        <w:rPr>
          <w:rStyle w:val="StyleUnderline"/>
        </w:rPr>
        <w:t xml:space="preserve">they enter a </w:t>
      </w:r>
      <w:r w:rsidRPr="00641FD9">
        <w:rPr>
          <w:rStyle w:val="Emphasis"/>
          <w:rFonts w:eastAsia="MS Gothic"/>
        </w:rPr>
        <w:t>field of intensive differences</w:t>
      </w:r>
      <w:r w:rsidRPr="00641FD9">
        <w:rPr>
          <w:rStyle w:val="StyleUnderline"/>
        </w:rPr>
        <w:t xml:space="preserve"> in which </w:t>
      </w:r>
      <w:r w:rsidRPr="00641FD9">
        <w:rPr>
          <w:rStyle w:val="Emphasis"/>
          <w:rFonts w:eastAsia="MS Gothic"/>
        </w:rPr>
        <w:t>identities don’t hold</w:t>
      </w:r>
      <w:r>
        <w:t xml:space="preserve">. Although </w:t>
      </w:r>
      <w:r w:rsidRPr="00641FD9">
        <w:t>being friendly to poor Indians might be part of being psychedelic or frantically enthusiastic, there is in these intimacies and playfulness at least the sense that the dance floor is never populated by rich, white, foreign bodies alone</w:t>
      </w:r>
      <w:r>
        <w:t xml:space="preserve">. </w:t>
      </w:r>
      <w:r w:rsidRPr="00641FD9">
        <w:rPr>
          <w:rStyle w:val="StyleUnderline"/>
        </w:rPr>
        <w:t>Although being white in India makes most freaks ignore “</w:t>
      </w:r>
      <w:r w:rsidRPr="00641FD9">
        <w:rPr>
          <w:rStyle w:val="Emphasis"/>
          <w:rFonts w:eastAsia="MS Gothic"/>
        </w:rPr>
        <w:t>the stranger, the poor one</w:t>
      </w:r>
      <w:r w:rsidRPr="00641FD9">
        <w:rPr>
          <w:rStyle w:val="StyleUnderline"/>
        </w:rPr>
        <w:t xml:space="preserve">,” a cosmopolitan, </w:t>
      </w:r>
      <w:proofErr w:type="spellStart"/>
      <w:r w:rsidRPr="00641FD9">
        <w:rPr>
          <w:rStyle w:val="StyleUnderline"/>
        </w:rPr>
        <w:t>Levinasian</w:t>
      </w:r>
      <w:proofErr w:type="spellEnd"/>
      <w:r w:rsidRPr="00641FD9">
        <w:rPr>
          <w:rStyle w:val="StyleUnderline"/>
        </w:rPr>
        <w:t xml:space="preserve"> ethics would </w:t>
      </w:r>
      <w:r w:rsidRPr="00641FD9">
        <w:rPr>
          <w:rStyle w:val="Emphasis"/>
          <w:rFonts w:eastAsia="MS Gothic"/>
        </w:rPr>
        <w:t>start with these ambivalent encounters</w:t>
      </w:r>
      <w:r w:rsidRPr="00641FD9">
        <w:rPr>
          <w:rStyle w:val="StyleUnderline"/>
        </w:rPr>
        <w:t>.</w:t>
      </w:r>
    </w:p>
    <w:p w14:paraId="326180FC" w14:textId="77777777" w:rsidR="00A81811" w:rsidRDefault="00A81811" w:rsidP="00BD5F40">
      <w:pPr>
        <w:jc w:val="both"/>
      </w:pPr>
    </w:p>
    <w:p w14:paraId="06425A06" w14:textId="28326C5D" w:rsidR="00A81811" w:rsidRDefault="00A81811" w:rsidP="00BD5F40">
      <w:pPr>
        <w:jc w:val="both"/>
        <w:rPr>
          <w:b/>
          <w:iCs/>
          <w:u w:val="single"/>
        </w:rPr>
      </w:pPr>
    </w:p>
    <w:p w14:paraId="3A845998" w14:textId="3E7CA57D" w:rsidR="00A81811" w:rsidRDefault="008C40EC" w:rsidP="00BD5F40">
      <w:pPr>
        <w:pStyle w:val="Heading4"/>
        <w:jc w:val="both"/>
      </w:pPr>
      <w:r>
        <w:t>W</w:t>
      </w:r>
      <w:r w:rsidR="00A81811">
        <w:t xml:space="preserve">e need to </w:t>
      </w:r>
      <w:proofErr w:type="spellStart"/>
      <w:r w:rsidR="00A81811">
        <w:t>reposess</w:t>
      </w:r>
      <w:proofErr w:type="spellEnd"/>
      <w:r w:rsidR="00A81811">
        <w:t xml:space="preserve"> the state from the forces of racist faciality in order to resolve these problems – the crucial problem with the</w:t>
      </w:r>
      <w:r>
        <w:t>ir argument</w:t>
      </w:r>
      <w:r w:rsidR="00A81811">
        <w:t xml:space="preserve"> is that its dogmatism eschews possible weapons from the activist tool box – this INCLUDES using the state</w:t>
      </w:r>
    </w:p>
    <w:p w14:paraId="4D0FEB71" w14:textId="366E8E77" w:rsidR="00A81811" w:rsidRDefault="00A81811" w:rsidP="00BD5F40">
      <w:pPr>
        <w:jc w:val="both"/>
      </w:pPr>
      <w:r w:rsidRPr="00A35458">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204</w:t>
      </w:r>
    </w:p>
    <w:p w14:paraId="76C83B98" w14:textId="77777777" w:rsidR="00A81811" w:rsidRDefault="00A81811" w:rsidP="00BD5F40">
      <w:pPr>
        <w:jc w:val="both"/>
        <w:rPr>
          <w:rStyle w:val="Emphasis"/>
          <w:rFonts w:eastAsia="MS Gothic"/>
        </w:rPr>
      </w:pPr>
      <w:r w:rsidRPr="00970D1E">
        <w:rPr>
          <w:rStyle w:val="StyleUnderline"/>
        </w:rPr>
        <w:t xml:space="preserve">My hopes for a reorganization of race may seem </w:t>
      </w:r>
      <w:r w:rsidRPr="00970D1E">
        <w:rPr>
          <w:rStyle w:val="Emphasis"/>
          <w:rFonts w:eastAsia="MS Gothic"/>
        </w:rPr>
        <w:t>utopian</w:t>
      </w:r>
      <w:r w:rsidRPr="00970D1E">
        <w:rPr>
          <w:rStyle w:val="StyleUnderline"/>
        </w:rPr>
        <w:t xml:space="preserve">, </w:t>
      </w:r>
      <w:r w:rsidRPr="00970D1E">
        <w:rPr>
          <w:rStyle w:val="Emphasis"/>
          <w:rFonts w:eastAsia="MS Gothic"/>
        </w:rPr>
        <w:t>open-ended</w:t>
      </w:r>
      <w:r w:rsidRPr="00970D1E">
        <w:rPr>
          <w:rStyle w:val="StyleUnderline"/>
        </w:rPr>
        <w:t xml:space="preserve">, or </w:t>
      </w:r>
      <w:r w:rsidRPr="00970D1E">
        <w:rPr>
          <w:rStyle w:val="Emphasis"/>
          <w:rFonts w:eastAsia="MS Gothic"/>
        </w:rPr>
        <w:t>anarchistic</w:t>
      </w:r>
      <w:r w:rsidRPr="00694177">
        <w:t xml:space="preserve">. </w:t>
      </w:r>
      <w:proofErr w:type="spellStart"/>
      <w:r w:rsidRPr="00970D1E">
        <w:rPr>
          <w:rStyle w:val="Emphasis"/>
          <w:rFonts w:eastAsia="MS Gothic"/>
        </w:rPr>
        <w:t>Machinism</w:t>
      </w:r>
      <w:proofErr w:type="spellEnd"/>
      <w:r w:rsidRPr="00970D1E">
        <w:rPr>
          <w:rStyle w:val="Emphasis"/>
          <w:rFonts w:eastAsia="MS Gothic"/>
        </w:rPr>
        <w:t xml:space="preserve"> is pragmatic and empirical</w:t>
      </w:r>
      <w:r w:rsidRPr="00694177">
        <w:t xml:space="preserve">, however. Perhaps unlike what Deleuze and Guattari would wish for, I think that </w:t>
      </w:r>
      <w:r w:rsidRPr="00970D1E">
        <w:rPr>
          <w:rStyle w:val="StyleUnderline"/>
        </w:rPr>
        <w:t xml:space="preserve">ending racism will have to include </w:t>
      </w:r>
      <w:r w:rsidRPr="00970D1E">
        <w:rPr>
          <w:rStyle w:val="Emphasis"/>
          <w:rFonts w:eastAsia="MS Gothic"/>
        </w:rPr>
        <w:t>state intervention</w:t>
      </w:r>
      <w:r w:rsidRPr="00970D1E">
        <w:rPr>
          <w:rStyle w:val="StyleUnderline"/>
        </w:rPr>
        <w:t xml:space="preserve">, as well as </w:t>
      </w:r>
      <w:r w:rsidRPr="00970D1E">
        <w:rPr>
          <w:rStyle w:val="Emphasis"/>
          <w:rFonts w:eastAsia="MS Gothic"/>
        </w:rPr>
        <w:t>statistical surveys</w:t>
      </w:r>
      <w:r w:rsidRPr="00970D1E">
        <w:rPr>
          <w:rStyle w:val="StyleUnderline"/>
        </w:rPr>
        <w:t xml:space="preserve">, </w:t>
      </w:r>
      <w:r w:rsidRPr="00970D1E">
        <w:rPr>
          <w:rStyle w:val="Emphasis"/>
          <w:rFonts w:eastAsia="MS Gothic"/>
        </w:rPr>
        <w:t>unionization</w:t>
      </w:r>
      <w:r w:rsidRPr="00970D1E">
        <w:rPr>
          <w:rStyle w:val="StyleUnderline"/>
        </w:rPr>
        <w:t xml:space="preserve">, </w:t>
      </w:r>
      <w:r w:rsidRPr="00970D1E">
        <w:rPr>
          <w:rStyle w:val="Emphasis"/>
          <w:rFonts w:eastAsia="MS Gothic"/>
        </w:rPr>
        <w:t>urban planning</w:t>
      </w:r>
      <w:r w:rsidRPr="00970D1E">
        <w:rPr>
          <w:rStyle w:val="StyleUnderline"/>
        </w:rPr>
        <w:t xml:space="preserve">, and </w:t>
      </w:r>
      <w:r w:rsidRPr="00970D1E">
        <w:rPr>
          <w:rStyle w:val="Emphasis"/>
          <w:rFonts w:eastAsia="MS Gothic"/>
        </w:rPr>
        <w:t>social critique</w:t>
      </w:r>
      <w:r w:rsidRPr="00694177">
        <w:t xml:space="preserve">. Perhaps the indications just outlined of what a pragmatic politics and ethics against racism could consist of in </w:t>
      </w:r>
      <w:proofErr w:type="spellStart"/>
      <w:r w:rsidRPr="00694177">
        <w:t>Anjuna</w:t>
      </w:r>
      <w:proofErr w:type="spellEnd"/>
      <w:r w:rsidRPr="00694177">
        <w:t xml:space="preserve"> will make the project of freaking whiteness look a little more concrete. </w:t>
      </w:r>
      <w:r w:rsidRPr="00970D1E">
        <w:rPr>
          <w:rStyle w:val="StyleUnderline"/>
        </w:rPr>
        <w:t xml:space="preserve">The creative </w:t>
      </w:r>
      <w:r w:rsidRPr="00970D1E">
        <w:rPr>
          <w:rStyle w:val="Emphasis"/>
          <w:rFonts w:eastAsia="MS Gothic"/>
        </w:rPr>
        <w:t>materiality of race</w:t>
      </w:r>
      <w:r w:rsidRPr="00970D1E">
        <w:rPr>
          <w:rStyle w:val="StyleUnderline"/>
        </w:rPr>
        <w:t xml:space="preserve"> means that it </w:t>
      </w:r>
      <w:r w:rsidRPr="00970D1E">
        <w:rPr>
          <w:rStyle w:val="Emphasis"/>
          <w:rFonts w:eastAsia="MS Gothic"/>
        </w:rPr>
        <w:t>cannot be deliberately abolished</w:t>
      </w:r>
      <w:r w:rsidRPr="00694177">
        <w:t xml:space="preserve">. </w:t>
      </w:r>
      <w:r w:rsidRPr="00970D1E">
        <w:rPr>
          <w:rStyle w:val="Emphasis"/>
          <w:rFonts w:eastAsia="MS Gothic"/>
        </w:rPr>
        <w:t>Antiwhite moralism</w:t>
      </w:r>
      <w:r w:rsidRPr="00970D1E">
        <w:rPr>
          <w:rStyle w:val="StyleUnderline"/>
        </w:rPr>
        <w:t xml:space="preserve">, </w:t>
      </w:r>
      <w:r w:rsidRPr="00970D1E">
        <w:rPr>
          <w:rStyle w:val="Emphasis"/>
          <w:rFonts w:eastAsia="MS Gothic"/>
        </w:rPr>
        <w:t>identity politics</w:t>
      </w:r>
      <w:r w:rsidRPr="00970D1E">
        <w:rPr>
          <w:rStyle w:val="StyleUnderline"/>
        </w:rPr>
        <w:t xml:space="preserve">, </w:t>
      </w:r>
      <w:r w:rsidRPr="00970D1E">
        <w:rPr>
          <w:rStyle w:val="Emphasis"/>
          <w:rFonts w:eastAsia="MS Gothic"/>
        </w:rPr>
        <w:t>hybridization</w:t>
      </w:r>
      <w:r w:rsidRPr="00970D1E">
        <w:rPr>
          <w:rStyle w:val="StyleUnderline"/>
        </w:rPr>
        <w:t xml:space="preserve">, and </w:t>
      </w:r>
      <w:r w:rsidRPr="00970D1E">
        <w:rPr>
          <w:rStyle w:val="Emphasis"/>
          <w:rFonts w:eastAsia="MS Gothic"/>
        </w:rPr>
        <w:t>multiculturalism</w:t>
      </w:r>
      <w:r w:rsidRPr="00970D1E">
        <w:rPr>
          <w:rStyle w:val="StyleUnderline"/>
        </w:rPr>
        <w:t xml:space="preserve"> are </w:t>
      </w:r>
      <w:r w:rsidRPr="00970D1E">
        <w:rPr>
          <w:rStyle w:val="Emphasis"/>
          <w:rFonts w:eastAsia="MS Gothic"/>
        </w:rPr>
        <w:t>political strategies</w:t>
      </w:r>
      <w:r w:rsidRPr="00970D1E">
        <w:rPr>
          <w:rStyle w:val="StyleUnderline"/>
        </w:rPr>
        <w:t xml:space="preserve"> not irrelevant, but </w:t>
      </w:r>
      <w:r w:rsidRPr="00970D1E">
        <w:rPr>
          <w:rStyle w:val="Emphasis"/>
          <w:rFonts w:eastAsia="MS Gothic"/>
        </w:rPr>
        <w:t>insufficient</w:t>
      </w:r>
      <w:r w:rsidRPr="00970D1E">
        <w:rPr>
          <w:rStyle w:val="StyleUnderline"/>
        </w:rPr>
        <w:t xml:space="preserve"> to breed </w:t>
      </w:r>
      <w:r w:rsidRPr="00970D1E">
        <w:rPr>
          <w:rStyle w:val="Emphasis"/>
          <w:rFonts w:eastAsia="MS Gothic"/>
        </w:rPr>
        <w:t>the multiplication of racial formations</w:t>
      </w:r>
      <w:r w:rsidRPr="00694177">
        <w:t xml:space="preserve">. Never has there been any proper attempt to rearrange </w:t>
      </w:r>
      <w:proofErr w:type="spellStart"/>
      <w:r w:rsidRPr="00694177">
        <w:t>Anjuna’s</w:t>
      </w:r>
      <w:proofErr w:type="spellEnd"/>
      <w:r w:rsidRPr="00694177">
        <w:t xml:space="preserve"> racial assemblage; it has, traditionally, been left to teem into more and more </w:t>
      </w:r>
      <w:proofErr w:type="spellStart"/>
      <w:r w:rsidRPr="00694177">
        <w:t>microfascism</w:t>
      </w:r>
      <w:proofErr w:type="spellEnd"/>
      <w:r w:rsidRPr="00694177">
        <w:t xml:space="preserve"> and faciality. </w:t>
      </w:r>
      <w:r w:rsidRPr="00970D1E">
        <w:rPr>
          <w:rStyle w:val="StyleUnderline"/>
        </w:rPr>
        <w:t xml:space="preserve">The critical question now is how to make it </w:t>
      </w:r>
      <w:r w:rsidRPr="00970D1E">
        <w:rPr>
          <w:rStyle w:val="Emphasis"/>
          <w:rFonts w:eastAsia="MS Gothic"/>
        </w:rPr>
        <w:t>teem</w:t>
      </w:r>
      <w:r w:rsidRPr="00970D1E">
        <w:rPr>
          <w:rStyle w:val="StyleUnderline"/>
        </w:rPr>
        <w:t xml:space="preserve">, how </w:t>
      </w:r>
      <w:r w:rsidRPr="00970D1E">
        <w:rPr>
          <w:rStyle w:val="Emphasis"/>
          <w:rFonts w:eastAsia="MS Gothic"/>
        </w:rPr>
        <w:t>really to freak it out</w:t>
      </w:r>
      <w:r w:rsidRPr="00970D1E">
        <w:rPr>
          <w:rStyle w:val="StyleUnderline"/>
        </w:rPr>
        <w:t xml:space="preserve">— how to </w:t>
      </w:r>
      <w:r w:rsidRPr="00970D1E">
        <w:rPr>
          <w:rStyle w:val="Emphasis"/>
          <w:rFonts w:eastAsia="MS Gothic"/>
        </w:rPr>
        <w:t>prevent it from repeating the same old habits</w:t>
      </w:r>
      <w:r w:rsidRPr="00970D1E">
        <w:rPr>
          <w:rStyle w:val="StyleUnderline"/>
        </w:rPr>
        <w:t xml:space="preserve"> of </w:t>
      </w:r>
      <w:r w:rsidRPr="00970D1E">
        <w:rPr>
          <w:rStyle w:val="Emphasis"/>
          <w:rFonts w:eastAsia="MS Gothic"/>
        </w:rPr>
        <w:t>white modernity</w:t>
      </w:r>
      <w:r w:rsidRPr="00694177">
        <w:t xml:space="preserve">. I have now fleshed out the theoretical and political conclusions to be drawn from a materialist ethnography </w:t>
      </w:r>
      <w:r w:rsidRPr="00694177">
        <w:lastRenderedPageBreak/>
        <w:t xml:space="preserve">of rave tourism in Goa. Race </w:t>
      </w:r>
      <w:r w:rsidRPr="00970D1E">
        <w:rPr>
          <w:rStyle w:val="StyleUnderline"/>
        </w:rPr>
        <w:t xml:space="preserve">emerges corporeally, </w:t>
      </w:r>
      <w:proofErr w:type="spellStart"/>
      <w:r w:rsidRPr="00970D1E">
        <w:rPr>
          <w:rStyle w:val="StyleUnderline"/>
        </w:rPr>
        <w:t>machinically</w:t>
      </w:r>
      <w:proofErr w:type="spellEnd"/>
      <w:r w:rsidRPr="00970D1E">
        <w:rPr>
          <w:rStyle w:val="StyleUnderline"/>
        </w:rPr>
        <w:t>, and ecologically, amid the interactions of bodies in the cultural, economic, and artifactual environment</w:t>
      </w:r>
      <w:r w:rsidRPr="00694177">
        <w:t xml:space="preserve"> of </w:t>
      </w:r>
      <w:proofErr w:type="spellStart"/>
      <w:r w:rsidRPr="00694177">
        <w:t>Anjuna</w:t>
      </w:r>
      <w:proofErr w:type="spellEnd"/>
      <w:r w:rsidRPr="00694177">
        <w:t xml:space="preserve">. </w:t>
      </w:r>
      <w:r w:rsidRPr="00970D1E">
        <w:rPr>
          <w:rStyle w:val="StyleUnderline"/>
        </w:rPr>
        <w:t xml:space="preserve">Race can therefore be </w:t>
      </w:r>
      <w:r w:rsidRPr="00970D1E">
        <w:rPr>
          <w:rStyle w:val="Emphasis"/>
          <w:rFonts w:eastAsia="MS Gothic"/>
        </w:rPr>
        <w:t>reconceptualized ontologically</w:t>
      </w:r>
      <w:r w:rsidRPr="00970D1E">
        <w:rPr>
          <w:rStyle w:val="StyleUnderline"/>
        </w:rPr>
        <w:t xml:space="preserve"> as a </w:t>
      </w:r>
      <w:r w:rsidRPr="00970D1E">
        <w:rPr>
          <w:rStyle w:val="Emphasis"/>
          <w:rFonts w:eastAsia="MS Gothic"/>
        </w:rPr>
        <w:t>machinic assemblage</w:t>
      </w:r>
      <w:r w:rsidRPr="00694177">
        <w:t xml:space="preserve">. </w:t>
      </w:r>
      <w:r w:rsidRPr="00970D1E">
        <w:rPr>
          <w:rStyle w:val="StyleUnderline"/>
        </w:rPr>
        <w:t xml:space="preserve">This take on race </w:t>
      </w:r>
      <w:r w:rsidRPr="00970D1E">
        <w:rPr>
          <w:rStyle w:val="Emphasis"/>
          <w:rFonts w:eastAsia="MS Gothic"/>
        </w:rPr>
        <w:t>differs</w:t>
      </w:r>
      <w:r w:rsidRPr="00970D1E">
        <w:rPr>
          <w:rStyle w:val="StyleUnderline"/>
        </w:rPr>
        <w:t xml:space="preserve"> from the </w:t>
      </w:r>
      <w:r w:rsidRPr="00970D1E">
        <w:rPr>
          <w:rStyle w:val="Emphasis"/>
          <w:rFonts w:eastAsia="MS Gothic"/>
        </w:rPr>
        <w:t>dominant social-constructionist race</w:t>
      </w:r>
      <w:r w:rsidRPr="00970D1E">
        <w:rPr>
          <w:rStyle w:val="StyleUnderline"/>
        </w:rPr>
        <w:t xml:space="preserve"> concept in that it does not </w:t>
      </w:r>
      <w:r w:rsidRPr="00970D1E">
        <w:rPr>
          <w:rStyle w:val="Emphasis"/>
          <w:rFonts w:eastAsia="MS Gothic"/>
        </w:rPr>
        <w:t>disavow the materiality of race</w:t>
      </w:r>
      <w:r w:rsidRPr="00970D1E">
        <w:rPr>
          <w:rStyle w:val="StyleUnderline"/>
        </w:rPr>
        <w:t xml:space="preserve">, but </w:t>
      </w:r>
      <w:r w:rsidRPr="00970D1E">
        <w:rPr>
          <w:rStyle w:val="Emphasis"/>
          <w:rFonts w:eastAsia="MS Gothic"/>
        </w:rPr>
        <w:t>places it at the heart of theorization</w:t>
      </w:r>
      <w:r w:rsidRPr="00694177">
        <w:t xml:space="preserve">. Building on an emergentist and pluralist conception of difference, </w:t>
      </w:r>
      <w:r w:rsidRPr="00970D1E">
        <w:rPr>
          <w:rStyle w:val="StyleUnderline"/>
        </w:rPr>
        <w:t>I want to emphasize the creativity of race, particularly of whiteness</w:t>
      </w:r>
      <w:r w:rsidRPr="00694177">
        <w:t xml:space="preserve">. </w:t>
      </w:r>
      <w:r w:rsidRPr="00970D1E">
        <w:rPr>
          <w:rStyle w:val="StyleUnderline"/>
        </w:rPr>
        <w:t>Combating racism thus needs to grasp not just the rigid boundaries and contradictions, but the virtual realm of race by virtue of which it continually rearranges itself</w:t>
      </w:r>
      <w:r w:rsidRPr="00694177">
        <w:t xml:space="preserve">. </w:t>
      </w:r>
      <w:r w:rsidRPr="00970D1E">
        <w:rPr>
          <w:rStyle w:val="StyleUnderline"/>
        </w:rPr>
        <w:t xml:space="preserve">Treating race as social construction alone directs politics away from what can be done to prevent racial subordination on scales from the </w:t>
      </w:r>
      <w:proofErr w:type="spellStart"/>
      <w:r w:rsidRPr="00970D1E">
        <w:rPr>
          <w:rStyle w:val="StyleUnderline"/>
        </w:rPr>
        <w:t>Goan</w:t>
      </w:r>
      <w:proofErr w:type="spellEnd"/>
      <w:r w:rsidRPr="00970D1E">
        <w:rPr>
          <w:rStyle w:val="StyleUnderline"/>
        </w:rPr>
        <w:t xml:space="preserve"> village to the </w:t>
      </w:r>
      <w:r w:rsidRPr="00970D1E">
        <w:rPr>
          <w:rStyle w:val="Emphasis"/>
          <w:rFonts w:eastAsia="MS Gothic"/>
        </w:rPr>
        <w:t>deeply unjust planet.</w:t>
      </w:r>
    </w:p>
    <w:p w14:paraId="7AA33C7D" w14:textId="77777777" w:rsidR="00A81811" w:rsidRDefault="00A81811" w:rsidP="00BD5F40">
      <w:pPr>
        <w:jc w:val="both"/>
        <w:rPr>
          <w:rStyle w:val="Emphasis"/>
          <w:rFonts w:eastAsia="MS Gothic"/>
        </w:rPr>
      </w:pPr>
    </w:p>
    <w:p w14:paraId="6354746E" w14:textId="77777777" w:rsidR="00A81811" w:rsidRDefault="00A81811" w:rsidP="00BD5F40">
      <w:pPr>
        <w:pStyle w:val="Heading4"/>
        <w:jc w:val="both"/>
      </w:pPr>
      <w:r>
        <w:t>Re-claiming the freaking whiteness may be our only hope – we can lodge ourselves on the state assemblage and attempt to freak it</w:t>
      </w:r>
    </w:p>
    <w:p w14:paraId="340DEC01" w14:textId="4CCB8307" w:rsidR="00A81811" w:rsidRDefault="00A81811" w:rsidP="00BD5F40">
      <w:pPr>
        <w:jc w:val="both"/>
      </w:pPr>
      <w:r w:rsidRPr="0071098F">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210</w:t>
      </w:r>
    </w:p>
    <w:p w14:paraId="1523BFA7" w14:textId="77777777" w:rsidR="00A81811" w:rsidRDefault="00A81811" w:rsidP="00BD5F40">
      <w:pPr>
        <w:jc w:val="both"/>
      </w:pPr>
      <w:r>
        <w:t xml:space="preserve">This study also situated the Goa freaks within the quest for “Elysium,” but its conclusion was rather different. The freaks did feel free. But they felt free </w:t>
      </w:r>
      <w:r>
        <w:rPr>
          <w:i/>
        </w:rPr>
        <w:t>as whites</w:t>
      </w:r>
      <w:r>
        <w:t xml:space="preserve">. Hence, the freaks weren’t exactly free from white modernity, but had, being white themselves, understood its potentials. The paradox was that they used these potentials to re-create a smaller replica of the society they thought they had abandoned. It was precisely the pride in having fled and the conviction that </w:t>
      </w:r>
      <w:proofErr w:type="spellStart"/>
      <w:r>
        <w:t>Anjuna</w:t>
      </w:r>
      <w:proofErr w:type="spellEnd"/>
      <w:r>
        <w:t xml:space="preserve"> was the place where you could “do your own thing,” that brought new stigmas and stickiness. </w:t>
      </w:r>
      <w:r w:rsidRPr="0071098F">
        <w:rPr>
          <w:rStyle w:val="StyleUnderline"/>
        </w:rPr>
        <w:t xml:space="preserve">The political significance of </w:t>
      </w:r>
      <w:proofErr w:type="spellStart"/>
      <w:r w:rsidRPr="0071098F">
        <w:rPr>
          <w:rStyle w:val="StyleUnderline"/>
        </w:rPr>
        <w:t>Anjuna</w:t>
      </w:r>
      <w:proofErr w:type="spellEnd"/>
      <w:r w:rsidRPr="0071098F">
        <w:rPr>
          <w:rStyle w:val="StyleUnderline"/>
        </w:rPr>
        <w:t xml:space="preserve"> then </w:t>
      </w:r>
      <w:r w:rsidRPr="0071098F">
        <w:rPr>
          <w:rStyle w:val="Emphasis"/>
          <w:rFonts w:eastAsia="MS Gothic"/>
        </w:rPr>
        <w:t>becomes apparent</w:t>
      </w:r>
      <w:r w:rsidRPr="0071098F">
        <w:rPr>
          <w:rStyle w:val="StyleUnderline"/>
        </w:rPr>
        <w:t xml:space="preserve">: it embodies both the </w:t>
      </w:r>
      <w:r w:rsidRPr="0071098F">
        <w:rPr>
          <w:rStyle w:val="Emphasis"/>
          <w:rFonts w:eastAsia="MS Gothic"/>
        </w:rPr>
        <w:t>hope of a future egalitarian society</w:t>
      </w:r>
      <w:r w:rsidRPr="0071098F">
        <w:rPr>
          <w:rStyle w:val="StyleUnderline"/>
        </w:rPr>
        <w:t xml:space="preserve"> and </w:t>
      </w:r>
      <w:r w:rsidRPr="0071098F">
        <w:rPr>
          <w:rStyle w:val="Emphasis"/>
          <w:rFonts w:eastAsia="MS Gothic"/>
        </w:rPr>
        <w:t>the sad repetition of yesterday’s divisions</w:t>
      </w:r>
      <w:r>
        <w:t xml:space="preserve">. </w:t>
      </w:r>
      <w:r w:rsidRPr="0071098F">
        <w:rPr>
          <w:rStyle w:val="StyleUnderline"/>
        </w:rPr>
        <w:t>The</w:t>
      </w:r>
      <w:r>
        <w:t xml:space="preserve"> </w:t>
      </w:r>
      <w:proofErr w:type="spellStart"/>
      <w:r>
        <w:t>Deleuzian</w:t>
      </w:r>
      <w:proofErr w:type="spellEnd"/>
      <w:r>
        <w:t xml:space="preserve">-Guattarian </w:t>
      </w:r>
      <w:r w:rsidRPr="0071098F">
        <w:rPr>
          <w:rStyle w:val="StyleUnderline"/>
        </w:rPr>
        <w:t xml:space="preserve">concept of </w:t>
      </w:r>
      <w:proofErr w:type="spellStart"/>
      <w:r w:rsidRPr="0071098F">
        <w:rPr>
          <w:rStyle w:val="StyleUnderline"/>
        </w:rPr>
        <w:t>microfascism</w:t>
      </w:r>
      <w:proofErr w:type="spellEnd"/>
      <w:r>
        <w:t>—</w:t>
      </w:r>
      <w:r w:rsidRPr="0071098F">
        <w:rPr>
          <w:rStyle w:val="StyleUnderline"/>
        </w:rPr>
        <w:t>the unintended self-defeat of creative flux owing to an all-too-easy following of lines of flight—is remarkably applicable</w:t>
      </w:r>
      <w:r>
        <w:t xml:space="preserve"> to </w:t>
      </w:r>
      <w:proofErr w:type="spellStart"/>
      <w:r>
        <w:t>Anjuna</w:t>
      </w:r>
      <w:proofErr w:type="spellEnd"/>
      <w:r>
        <w:t xml:space="preserve">. In contrast to many commentators, </w:t>
      </w:r>
      <w:r w:rsidRPr="0071098F">
        <w:rPr>
          <w:rStyle w:val="StyleUnderline"/>
        </w:rPr>
        <w:t xml:space="preserve">what I would like to retain from Deleuze and Guattari is </w:t>
      </w:r>
      <w:r w:rsidRPr="0071098F">
        <w:rPr>
          <w:rStyle w:val="Emphasis"/>
          <w:rFonts w:eastAsia="MS Gothic"/>
        </w:rPr>
        <w:t>not</w:t>
      </w:r>
      <w:r w:rsidRPr="0071098F">
        <w:rPr>
          <w:rStyle w:val="StyleUnderline"/>
        </w:rPr>
        <w:t xml:space="preserve"> their </w:t>
      </w:r>
      <w:r w:rsidRPr="0071098F">
        <w:rPr>
          <w:rStyle w:val="Emphasis"/>
          <w:rFonts w:eastAsia="MS Gothic"/>
        </w:rPr>
        <w:t>anarchic and avant-garde tendencies</w:t>
      </w:r>
      <w:r w:rsidRPr="0071098F">
        <w:rPr>
          <w:rStyle w:val="StyleUnderline"/>
        </w:rPr>
        <w:t xml:space="preserve">, but their </w:t>
      </w:r>
      <w:r w:rsidRPr="0071098F">
        <w:rPr>
          <w:rStyle w:val="Emphasis"/>
          <w:rFonts w:eastAsia="MS Gothic"/>
        </w:rPr>
        <w:t>frequent call</w:t>
      </w:r>
      <w:r w:rsidRPr="0071098F">
        <w:rPr>
          <w:rStyle w:val="StyleUnderline"/>
        </w:rPr>
        <w:t xml:space="preserve"> for a </w:t>
      </w:r>
      <w:r w:rsidRPr="0071098F">
        <w:rPr>
          <w:rStyle w:val="Emphasis"/>
          <w:rFonts w:eastAsia="MS Gothic"/>
        </w:rPr>
        <w:t>cautionary</w:t>
      </w:r>
      <w:r w:rsidRPr="0071098F">
        <w:rPr>
          <w:rStyle w:val="StyleUnderline"/>
        </w:rPr>
        <w:t xml:space="preserve"> and </w:t>
      </w:r>
      <w:r w:rsidRPr="0071098F">
        <w:rPr>
          <w:rStyle w:val="Emphasis"/>
          <w:rFonts w:eastAsia="MS Gothic"/>
        </w:rPr>
        <w:t>realist ethics</w:t>
      </w:r>
      <w:r>
        <w:t xml:space="preserve">. Judging from </w:t>
      </w:r>
      <w:proofErr w:type="spellStart"/>
      <w:r>
        <w:t>Anjuna’s</w:t>
      </w:r>
      <w:proofErr w:type="spellEnd"/>
      <w:r>
        <w:t xml:space="preserve"> </w:t>
      </w:r>
      <w:proofErr w:type="spellStart"/>
      <w:r>
        <w:t>microfascism</w:t>
      </w:r>
      <w:proofErr w:type="spellEnd"/>
      <w:r>
        <w:t xml:space="preserve">, </w:t>
      </w:r>
      <w:r w:rsidRPr="0071098F">
        <w:rPr>
          <w:rStyle w:val="StyleUnderline"/>
        </w:rPr>
        <w:t xml:space="preserve">there might be </w:t>
      </w:r>
      <w:r w:rsidRPr="0071098F">
        <w:rPr>
          <w:rStyle w:val="Emphasis"/>
          <w:rFonts w:eastAsia="MS Gothic"/>
        </w:rPr>
        <w:t>less need</w:t>
      </w:r>
      <w:r w:rsidRPr="0071098F">
        <w:rPr>
          <w:rStyle w:val="StyleUnderline"/>
        </w:rPr>
        <w:t xml:space="preserve"> for </w:t>
      </w:r>
      <w:r w:rsidRPr="0071098F">
        <w:rPr>
          <w:rStyle w:val="Emphasis"/>
          <w:rFonts w:eastAsia="MS Gothic"/>
        </w:rPr>
        <w:t>rebellion</w:t>
      </w:r>
      <w:r w:rsidRPr="0071098F">
        <w:rPr>
          <w:rStyle w:val="StyleUnderline"/>
        </w:rPr>
        <w:t xml:space="preserve">, for </w:t>
      </w:r>
      <w:r w:rsidRPr="0071098F">
        <w:rPr>
          <w:rStyle w:val="Emphasis"/>
          <w:rFonts w:eastAsia="MS Gothic"/>
        </w:rPr>
        <w:t>an aggressive negation</w:t>
      </w:r>
      <w:r w:rsidRPr="0071098F">
        <w:rPr>
          <w:rStyle w:val="StyleUnderline"/>
        </w:rPr>
        <w:t xml:space="preserve"> of everything that </w:t>
      </w:r>
      <w:r w:rsidRPr="0071098F">
        <w:rPr>
          <w:rStyle w:val="Emphasis"/>
          <w:rFonts w:eastAsia="MS Gothic"/>
        </w:rPr>
        <w:t>modernity</w:t>
      </w:r>
      <w:r w:rsidRPr="0071098F">
        <w:rPr>
          <w:rStyle w:val="StyleUnderline"/>
        </w:rPr>
        <w:t xml:space="preserve">, </w:t>
      </w:r>
      <w:r w:rsidRPr="0071098F">
        <w:rPr>
          <w:rStyle w:val="Emphasis"/>
          <w:rFonts w:eastAsia="MS Gothic"/>
        </w:rPr>
        <w:t>whiteness</w:t>
      </w:r>
      <w:r w:rsidRPr="0071098F">
        <w:rPr>
          <w:rStyle w:val="StyleUnderline"/>
        </w:rPr>
        <w:t xml:space="preserve">, or even </w:t>
      </w:r>
      <w:r w:rsidRPr="0071098F">
        <w:rPr>
          <w:rStyle w:val="Emphasis"/>
          <w:rFonts w:eastAsia="MS Gothic"/>
        </w:rPr>
        <w:t>capitalism</w:t>
      </w:r>
      <w:r w:rsidRPr="0071098F">
        <w:rPr>
          <w:rStyle w:val="StyleUnderline"/>
        </w:rPr>
        <w:t xml:space="preserve"> stands for, than for </w:t>
      </w:r>
      <w:r w:rsidRPr="0071098F">
        <w:rPr>
          <w:rStyle w:val="Emphasis"/>
          <w:rFonts w:eastAsia="MS Gothic"/>
        </w:rPr>
        <w:t>a pragmatic taking care</w:t>
      </w:r>
      <w:r>
        <w:t xml:space="preserve">. If one understands the differences that embodiment, face, and location make, </w:t>
      </w:r>
      <w:r w:rsidRPr="0071098F">
        <w:rPr>
          <w:rStyle w:val="StyleUnderline"/>
        </w:rPr>
        <w:t>stratifications can be changed only step by step and collectively</w:t>
      </w:r>
      <w:r>
        <w:t>:</w:t>
      </w:r>
    </w:p>
    <w:p w14:paraId="177C229E" w14:textId="77777777" w:rsidR="00A81811" w:rsidRDefault="00A81811" w:rsidP="00BD5F40">
      <w:pPr>
        <w:jc w:val="both"/>
      </w:pPr>
      <w:r w:rsidRPr="00F4740B">
        <w:rPr>
          <w:rStyle w:val="Emphasis"/>
          <w:rFonts w:eastAsia="MS Gothic"/>
        </w:rPr>
        <w:t>Staying stratified</w:t>
      </w:r>
      <w:r w:rsidRPr="00F4740B">
        <w:rPr>
          <w:rStyle w:val="StyleUnderline"/>
        </w:rPr>
        <w:t>—organized, signified, subjected—</w:t>
      </w:r>
      <w:r w:rsidRPr="00F4740B">
        <w:rPr>
          <w:rStyle w:val="Emphasis"/>
          <w:rFonts w:eastAsia="MS Gothic"/>
        </w:rPr>
        <w:t xml:space="preserve">is not the </w:t>
      </w:r>
      <w:proofErr w:type="spellStart"/>
      <w:r w:rsidRPr="00F4740B">
        <w:rPr>
          <w:rStyle w:val="Emphasis"/>
          <w:rFonts w:eastAsia="MS Gothic"/>
        </w:rPr>
        <w:t>worst</w:t>
      </w:r>
      <w:proofErr w:type="spellEnd"/>
      <w:r w:rsidRPr="00F4740B">
        <w:rPr>
          <w:rStyle w:val="Emphasis"/>
          <w:rFonts w:eastAsia="MS Gothic"/>
        </w:rPr>
        <w:t xml:space="preserve"> than can happen</w:t>
      </w:r>
      <w:r w:rsidRPr="00F4740B">
        <w:rPr>
          <w:rStyle w:val="StyleUnderline"/>
        </w:rPr>
        <w:t xml:space="preserve">; the worst that can happen is </w:t>
      </w:r>
      <w:r w:rsidRPr="00F4740B">
        <w:rPr>
          <w:rStyle w:val="Emphasis"/>
          <w:rFonts w:eastAsia="MS Gothic"/>
        </w:rPr>
        <w:t>if you throw the strata into demented</w:t>
      </w:r>
      <w:r>
        <w:rPr>
          <w:rStyle w:val="Emphasis"/>
          <w:rFonts w:eastAsia="MS Gothic"/>
        </w:rPr>
        <w:t xml:space="preserve"> [nonsensical]</w:t>
      </w:r>
      <w:r w:rsidRPr="00F4740B">
        <w:rPr>
          <w:rStyle w:val="Emphasis"/>
          <w:rFonts w:eastAsia="MS Gothic"/>
        </w:rPr>
        <w:t xml:space="preserve"> or suicidal collapse</w:t>
      </w:r>
      <w:r w:rsidRPr="00F4740B">
        <w:rPr>
          <w:rStyle w:val="StyleUnderline"/>
        </w:rPr>
        <w:t xml:space="preserve">, which </w:t>
      </w:r>
      <w:r w:rsidRPr="00F4740B">
        <w:rPr>
          <w:rStyle w:val="Emphasis"/>
          <w:rFonts w:eastAsia="MS Gothic"/>
        </w:rPr>
        <w:t>brings them back down on us heavier than ever</w:t>
      </w:r>
      <w:r>
        <w:t>. This is how it should be done</w:t>
      </w:r>
      <w:r w:rsidRPr="00F4740B">
        <w:rPr>
          <w:rStyle w:val="Emphasis"/>
          <w:rFonts w:eastAsia="MS Gothic"/>
        </w:rPr>
        <w:t>: lodge yourself on a stratum</w:t>
      </w:r>
      <w:r w:rsidRPr="00F4740B">
        <w:rPr>
          <w:rStyle w:val="StyleUnderline"/>
        </w:rPr>
        <w:t xml:space="preserve">, </w:t>
      </w:r>
      <w:r w:rsidRPr="00F4740B">
        <w:rPr>
          <w:rStyle w:val="Emphasis"/>
          <w:rFonts w:eastAsia="MS Gothic"/>
        </w:rPr>
        <w:t>experiment</w:t>
      </w:r>
      <w:r w:rsidRPr="00F4740B">
        <w:rPr>
          <w:rStyle w:val="StyleUnderline"/>
        </w:rPr>
        <w:t xml:space="preserve"> with the opportunities it offers, find an </w:t>
      </w:r>
      <w:r w:rsidRPr="00F4740B">
        <w:rPr>
          <w:rStyle w:val="Emphasis"/>
          <w:rFonts w:eastAsia="MS Gothic"/>
        </w:rPr>
        <w:t>advantageous place on it</w:t>
      </w:r>
      <w:r w:rsidRPr="00F4740B">
        <w:rPr>
          <w:rStyle w:val="StyleUnderline"/>
        </w:rPr>
        <w:t xml:space="preserve">, find </w:t>
      </w:r>
      <w:r w:rsidRPr="00F4740B">
        <w:rPr>
          <w:rStyle w:val="Emphasis"/>
          <w:rFonts w:eastAsia="MS Gothic"/>
        </w:rPr>
        <w:t>potential movements of deterritorialization</w:t>
      </w:r>
      <w:r w:rsidRPr="00F4740B">
        <w:rPr>
          <w:rStyle w:val="StyleUnderline"/>
        </w:rPr>
        <w:t>, possible lines of flight, experience them, produce flow conjunctions here and there, try out continuums of intensities segment by segment, have small plots of new land at all times</w:t>
      </w:r>
      <w:r>
        <w:t>.</w:t>
      </w:r>
    </w:p>
    <w:p w14:paraId="1048BCAD" w14:textId="77777777" w:rsidR="00A81811" w:rsidRDefault="00A81811" w:rsidP="00BD5F40">
      <w:pPr>
        <w:jc w:val="both"/>
      </w:pPr>
      <w:r w:rsidRPr="00F4740B">
        <w:rPr>
          <w:rStyle w:val="StyleUnderline"/>
        </w:rPr>
        <w:t>Guattari</w:t>
      </w:r>
      <w:r>
        <w:t xml:space="preserve"> thus </w:t>
      </w:r>
      <w:r w:rsidRPr="00F4740B">
        <w:rPr>
          <w:rStyle w:val="StyleUnderline"/>
        </w:rPr>
        <w:t>hoped that what he called “molecular revolutions” would replace the class struggle</w:t>
      </w:r>
      <w:r>
        <w:t>. Earlier, Timothy Leary had preached:</w:t>
      </w:r>
    </w:p>
    <w:p w14:paraId="517AF1F1" w14:textId="77777777" w:rsidR="00A81811" w:rsidRDefault="00A81811" w:rsidP="00BD5F40">
      <w:pPr>
        <w:jc w:val="both"/>
      </w:pPr>
      <w:r>
        <w:lastRenderedPageBreak/>
        <w:t>TWO COMMANDMENTS FOR THE MOLECULAR AGE</w:t>
      </w:r>
    </w:p>
    <w:p w14:paraId="74A0941F" w14:textId="77777777" w:rsidR="00A81811" w:rsidRDefault="00A81811" w:rsidP="00BD5F40">
      <w:pPr>
        <w:jc w:val="both"/>
      </w:pPr>
      <w:r>
        <w:t>I. Though shalt not alter the consciousness of thy fellow man.</w:t>
      </w:r>
    </w:p>
    <w:p w14:paraId="4F5F66D7" w14:textId="77777777" w:rsidR="00A81811" w:rsidRDefault="00A81811" w:rsidP="00BD5F40">
      <w:pPr>
        <w:jc w:val="both"/>
      </w:pPr>
      <w:r>
        <w:t>II. Though shalt not prevent thy other man from altering his own consciousness.</w:t>
      </w:r>
    </w:p>
    <w:p w14:paraId="19F9306E" w14:textId="77777777" w:rsidR="00A81811" w:rsidRPr="00F4740B" w:rsidRDefault="00A81811" w:rsidP="00BD5F40">
      <w:pPr>
        <w:jc w:val="both"/>
        <w:rPr>
          <w:rStyle w:val="StyleUnderline"/>
        </w:rPr>
      </w:pPr>
      <w:r>
        <w:t xml:space="preserve">It is true that Goa </w:t>
      </w:r>
      <w:r w:rsidRPr="00F4740B">
        <w:rPr>
          <w:rStyle w:val="StyleUnderline"/>
        </w:rPr>
        <w:t>freaks found their “advantageous place” on the stratum of white modernity and experienced its lines of flight</w:t>
      </w:r>
      <w:r>
        <w:t xml:space="preserve">. Yes, </w:t>
      </w:r>
      <w:r w:rsidRPr="00F4740B">
        <w:rPr>
          <w:rStyle w:val="StyleUnderline"/>
        </w:rPr>
        <w:t>freaks did experiment and go molecular</w:t>
      </w:r>
      <w:r>
        <w:t xml:space="preserve">, to use Guattari’s word for </w:t>
      </w:r>
      <w:r w:rsidRPr="00F4740B">
        <w:rPr>
          <w:rStyle w:val="StyleUnderline"/>
        </w:rPr>
        <w:t xml:space="preserve">a loose, </w:t>
      </w:r>
      <w:proofErr w:type="spellStart"/>
      <w:r w:rsidRPr="00F4740B">
        <w:rPr>
          <w:rStyle w:val="StyleUnderline"/>
        </w:rPr>
        <w:t>centrifrugal</w:t>
      </w:r>
      <w:proofErr w:type="spellEnd"/>
      <w:r w:rsidRPr="00F4740B">
        <w:rPr>
          <w:rStyle w:val="StyleUnderline"/>
        </w:rPr>
        <w:t>, and open-ended kind of organization</w:t>
      </w:r>
      <w:r>
        <w:t xml:space="preserve">. And there is no doubt that Leary, Ken Kesey, Abbie Hoffman, and their entourage were creative and revolutionary. However, </w:t>
      </w:r>
      <w:r w:rsidRPr="00F4740B">
        <w:rPr>
          <w:rStyle w:val="StyleUnderline"/>
        </w:rPr>
        <w:t xml:space="preserve">as this study suggested, </w:t>
      </w:r>
      <w:r w:rsidRPr="00F4740B">
        <w:rPr>
          <w:rStyle w:val="Emphasis"/>
          <w:rFonts w:eastAsia="MS Gothic"/>
        </w:rPr>
        <w:t xml:space="preserve">freaking or </w:t>
      </w:r>
      <w:proofErr w:type="spellStart"/>
      <w:r w:rsidRPr="00F4740B">
        <w:rPr>
          <w:rStyle w:val="Emphasis"/>
          <w:rFonts w:eastAsia="MS Gothic"/>
        </w:rPr>
        <w:t>molecularizing</w:t>
      </w:r>
      <w:proofErr w:type="spellEnd"/>
      <w:r w:rsidRPr="00F4740B">
        <w:rPr>
          <w:rStyle w:val="Emphasis"/>
          <w:rFonts w:eastAsia="MS Gothic"/>
        </w:rPr>
        <w:t xml:space="preserve"> whiteness</w:t>
      </w:r>
      <w:r w:rsidRPr="00F4740B">
        <w:rPr>
          <w:rStyle w:val="StyleUnderline"/>
        </w:rPr>
        <w:t xml:space="preserve"> has a </w:t>
      </w:r>
      <w:r w:rsidRPr="00F4740B">
        <w:rPr>
          <w:rStyle w:val="Emphasis"/>
          <w:rFonts w:eastAsia="MS Gothic"/>
        </w:rPr>
        <w:t xml:space="preserve">strong liability to </w:t>
      </w:r>
      <w:proofErr w:type="spellStart"/>
      <w:r w:rsidRPr="00F4740B">
        <w:rPr>
          <w:rStyle w:val="Emphasis"/>
          <w:rFonts w:eastAsia="MS Gothic"/>
        </w:rPr>
        <w:t>microfascism</w:t>
      </w:r>
      <w:proofErr w:type="spellEnd"/>
      <w:r w:rsidRPr="00F4740B">
        <w:rPr>
          <w:rStyle w:val="StyleUnderline"/>
        </w:rPr>
        <w:t xml:space="preserve"> if it happens </w:t>
      </w:r>
      <w:r w:rsidRPr="00F4740B">
        <w:rPr>
          <w:rStyle w:val="Emphasis"/>
          <w:rFonts w:eastAsia="MS Gothic"/>
        </w:rPr>
        <w:t>carelessly</w:t>
      </w:r>
      <w:r>
        <w:t xml:space="preserve">. </w:t>
      </w:r>
      <w:r w:rsidRPr="00F4740B">
        <w:rPr>
          <w:rStyle w:val="Emphasis"/>
          <w:rFonts w:eastAsia="MS Gothic"/>
        </w:rPr>
        <w:t>Few</w:t>
      </w:r>
      <w:r w:rsidRPr="00F4740B">
        <w:rPr>
          <w:rStyle w:val="StyleUnderline"/>
        </w:rPr>
        <w:t xml:space="preserve"> countercultural intellectuals acknowledge the </w:t>
      </w:r>
      <w:r w:rsidRPr="00F4740B">
        <w:rPr>
          <w:rStyle w:val="Emphasis"/>
          <w:rFonts w:eastAsia="MS Gothic"/>
        </w:rPr>
        <w:t>molar realities</w:t>
      </w:r>
      <w:r w:rsidRPr="00F4740B">
        <w:rPr>
          <w:rStyle w:val="StyleUnderline"/>
        </w:rPr>
        <w:t xml:space="preserve"> of </w:t>
      </w:r>
      <w:r w:rsidRPr="00F4740B">
        <w:rPr>
          <w:rStyle w:val="Emphasis"/>
          <w:rFonts w:eastAsia="MS Gothic"/>
        </w:rPr>
        <w:t>sociochemical monitoring</w:t>
      </w:r>
      <w:r w:rsidRPr="00F4740B">
        <w:rPr>
          <w:rStyle w:val="StyleUnderline"/>
        </w:rPr>
        <w:t xml:space="preserve">, </w:t>
      </w:r>
      <w:r w:rsidRPr="00F4740B">
        <w:rPr>
          <w:rStyle w:val="Emphasis"/>
          <w:rFonts w:eastAsia="MS Gothic"/>
        </w:rPr>
        <w:t>visual economy</w:t>
      </w:r>
      <w:r w:rsidRPr="00F4740B">
        <w:rPr>
          <w:rStyle w:val="StyleUnderline"/>
        </w:rPr>
        <w:t xml:space="preserve">, and the </w:t>
      </w:r>
      <w:r w:rsidRPr="00F4740B">
        <w:rPr>
          <w:rStyle w:val="Emphasis"/>
          <w:rFonts w:eastAsia="MS Gothic"/>
        </w:rPr>
        <w:t>politics of location</w:t>
      </w:r>
      <w:r>
        <w:t xml:space="preserve">. </w:t>
      </w:r>
      <w:r w:rsidRPr="00F4740B">
        <w:rPr>
          <w:rStyle w:val="StyleUnderline"/>
        </w:rPr>
        <w:t xml:space="preserve">Molarity is the </w:t>
      </w:r>
      <w:r w:rsidRPr="00F4740B">
        <w:rPr>
          <w:rStyle w:val="Emphasis"/>
          <w:rFonts w:eastAsia="MS Gothic"/>
        </w:rPr>
        <w:t>necessary conceptual counterpart</w:t>
      </w:r>
      <w:r w:rsidRPr="00F4740B">
        <w:rPr>
          <w:rStyle w:val="StyleUnderline"/>
        </w:rPr>
        <w:t xml:space="preserve"> of molecularity: </w:t>
      </w:r>
      <w:r w:rsidRPr="00F4740B">
        <w:rPr>
          <w:rStyle w:val="Emphasis"/>
          <w:rFonts w:eastAsia="MS Gothic"/>
        </w:rPr>
        <w:t>viscous</w:t>
      </w:r>
      <w:r w:rsidRPr="00F4740B">
        <w:rPr>
          <w:rStyle w:val="StyleUnderline"/>
        </w:rPr>
        <w:t xml:space="preserve">, </w:t>
      </w:r>
      <w:r w:rsidRPr="00F4740B">
        <w:rPr>
          <w:rStyle w:val="Emphasis"/>
          <w:rFonts w:eastAsia="MS Gothic"/>
        </w:rPr>
        <w:t>oppressive</w:t>
      </w:r>
      <w:r w:rsidRPr="00F4740B">
        <w:rPr>
          <w:rStyle w:val="StyleUnderline"/>
        </w:rPr>
        <w:t xml:space="preserve">, </w:t>
      </w:r>
      <w:r w:rsidRPr="00F4740B">
        <w:rPr>
          <w:rStyle w:val="Emphasis"/>
          <w:rFonts w:eastAsia="MS Gothic"/>
        </w:rPr>
        <w:t>predictable organization</w:t>
      </w:r>
      <w:r w:rsidRPr="00F4740B">
        <w:rPr>
          <w:rStyle w:val="StyleUnderline"/>
        </w:rPr>
        <w:t xml:space="preserve"> as in faciality</w:t>
      </w:r>
      <w:r>
        <w:t xml:space="preserve">. Leary’s conception of the “molecular” (he refers, of course, to the LSD molecule) is naïve in that it fails to approach molecules and oppression as potentially intertwined. </w:t>
      </w:r>
      <w:r w:rsidRPr="00F4740B">
        <w:rPr>
          <w:rStyle w:val="Emphasis"/>
          <w:rFonts w:eastAsia="MS Gothic"/>
        </w:rPr>
        <w:t>Nothing</w:t>
      </w:r>
      <w:r w:rsidRPr="00F4740B">
        <w:rPr>
          <w:rStyle w:val="StyleUnderline"/>
        </w:rPr>
        <w:t xml:space="preserve"> in his commandments prevents </w:t>
      </w:r>
      <w:r w:rsidRPr="00F4740B">
        <w:rPr>
          <w:rStyle w:val="Emphasis"/>
          <w:rFonts w:eastAsia="MS Gothic"/>
        </w:rPr>
        <w:t>molarity</w:t>
      </w:r>
      <w:r w:rsidRPr="00F4740B">
        <w:rPr>
          <w:rStyle w:val="StyleUnderline"/>
        </w:rPr>
        <w:t xml:space="preserve"> from </w:t>
      </w:r>
      <w:r w:rsidRPr="00F4740B">
        <w:rPr>
          <w:rStyle w:val="Emphasis"/>
          <w:rFonts w:eastAsia="MS Gothic"/>
        </w:rPr>
        <w:t>seeping in through the back door</w:t>
      </w:r>
      <w:r w:rsidRPr="00F4740B">
        <w:rPr>
          <w:rStyle w:val="StyleUnderline"/>
        </w:rPr>
        <w:t>.</w:t>
      </w:r>
    </w:p>
    <w:p w14:paraId="07C3BC23" w14:textId="77777777" w:rsidR="00A81811" w:rsidRPr="00F4740B" w:rsidRDefault="00A81811" w:rsidP="00BD5F40">
      <w:pPr>
        <w:jc w:val="both"/>
        <w:rPr>
          <w:rStyle w:val="StyleUnderline"/>
        </w:rPr>
      </w:pPr>
      <w:r w:rsidRPr="00F4740B">
        <w:rPr>
          <w:rStyle w:val="StyleUnderline"/>
        </w:rPr>
        <w:t xml:space="preserve">This is where </w:t>
      </w:r>
      <w:r w:rsidRPr="00F4740B">
        <w:rPr>
          <w:rStyle w:val="Emphasis"/>
          <w:rFonts w:eastAsia="MS Gothic"/>
        </w:rPr>
        <w:t>many modern mystics, hippies, and ravers</w:t>
      </w:r>
      <w:r w:rsidRPr="00F4740B">
        <w:rPr>
          <w:rStyle w:val="StyleUnderline"/>
        </w:rPr>
        <w:t xml:space="preserve"> are at odds with Deleuze and Guattari</w:t>
      </w:r>
      <w:r>
        <w:t xml:space="preserve">. In my opinion, </w:t>
      </w:r>
      <w:r w:rsidRPr="00F4740B">
        <w:rPr>
          <w:rStyle w:val="StyleUnderline"/>
        </w:rPr>
        <w:t xml:space="preserve">there </w:t>
      </w:r>
      <w:r w:rsidRPr="00F4740B">
        <w:rPr>
          <w:rStyle w:val="Emphasis"/>
          <w:rFonts w:eastAsia="MS Gothic"/>
        </w:rPr>
        <w:t>can be no molecular revolution</w:t>
      </w:r>
      <w:r w:rsidRPr="00F4740B">
        <w:rPr>
          <w:rStyle w:val="StyleUnderline"/>
        </w:rPr>
        <w:t xml:space="preserve"> without understanding how the </w:t>
      </w:r>
      <w:r w:rsidRPr="00F4740B">
        <w:rPr>
          <w:rStyle w:val="Emphasis"/>
          <w:rFonts w:eastAsia="MS Gothic"/>
        </w:rPr>
        <w:t>molecular</w:t>
      </w:r>
      <w:r w:rsidRPr="00F4740B">
        <w:rPr>
          <w:rStyle w:val="StyleUnderline"/>
        </w:rPr>
        <w:t xml:space="preserve"> and the </w:t>
      </w:r>
      <w:r w:rsidRPr="00F4740B">
        <w:rPr>
          <w:rStyle w:val="Emphasis"/>
          <w:rFonts w:eastAsia="MS Gothic"/>
        </w:rPr>
        <w:t>molar</w:t>
      </w:r>
      <w:r w:rsidRPr="00F4740B">
        <w:rPr>
          <w:rStyle w:val="StyleUnderline"/>
        </w:rPr>
        <w:t xml:space="preserve"> are </w:t>
      </w:r>
      <w:r w:rsidRPr="00F4740B">
        <w:rPr>
          <w:rStyle w:val="Emphasis"/>
          <w:rFonts w:eastAsia="MS Gothic"/>
        </w:rPr>
        <w:t>mutually imbricated</w:t>
      </w:r>
      <w:r>
        <w:t xml:space="preserve">. Psychedelic whiteness tends to </w:t>
      </w:r>
      <w:proofErr w:type="spellStart"/>
      <w:r>
        <w:t>molecularize</w:t>
      </w:r>
      <w:proofErr w:type="spellEnd"/>
      <w:r>
        <w:t xml:space="preserve"> carelessly and ends up reproducing what it escapes. </w:t>
      </w:r>
      <w:r w:rsidRPr="00F4740B">
        <w:rPr>
          <w:rStyle w:val="StyleUnderline"/>
        </w:rPr>
        <w:t xml:space="preserve">Lines of flight are </w:t>
      </w:r>
      <w:r w:rsidRPr="00F4740B">
        <w:rPr>
          <w:rStyle w:val="Emphasis"/>
          <w:rFonts w:eastAsia="MS Gothic"/>
        </w:rPr>
        <w:t>riskier</w:t>
      </w:r>
      <w:r w:rsidRPr="00F4740B">
        <w:rPr>
          <w:rStyle w:val="StyleUnderline"/>
        </w:rPr>
        <w:t xml:space="preserve"> than </w:t>
      </w:r>
      <w:r w:rsidRPr="00F4740B">
        <w:rPr>
          <w:rStyle w:val="Emphasis"/>
          <w:rFonts w:eastAsia="MS Gothic"/>
        </w:rPr>
        <w:t>viscosity</w:t>
      </w:r>
      <w:r>
        <w:t xml:space="preserve">. But </w:t>
      </w:r>
      <w:r w:rsidRPr="00F4740B">
        <w:rPr>
          <w:rStyle w:val="StyleUnderline"/>
        </w:rPr>
        <w:t xml:space="preserve">given </w:t>
      </w:r>
      <w:r w:rsidRPr="00F4740B">
        <w:rPr>
          <w:rStyle w:val="Emphasis"/>
          <w:rFonts w:eastAsia="MS Gothic"/>
        </w:rPr>
        <w:t>affective commitment</w:t>
      </w:r>
      <w:r w:rsidRPr="00F4740B">
        <w:rPr>
          <w:rStyle w:val="StyleUnderline"/>
        </w:rPr>
        <w:t xml:space="preserve"> and </w:t>
      </w:r>
      <w:r w:rsidRPr="00F4740B">
        <w:rPr>
          <w:rStyle w:val="Emphasis"/>
          <w:rFonts w:eastAsia="MS Gothic"/>
        </w:rPr>
        <w:t>informed deliberation</w:t>
      </w:r>
      <w:r w:rsidRPr="00F4740B">
        <w:rPr>
          <w:rStyle w:val="StyleUnderline"/>
        </w:rPr>
        <w:t xml:space="preserve">, they can be </w:t>
      </w:r>
      <w:r w:rsidRPr="00F4740B">
        <w:rPr>
          <w:rStyle w:val="Emphasis"/>
          <w:rFonts w:eastAsia="MS Gothic"/>
        </w:rPr>
        <w:t>understood and harnessed</w:t>
      </w:r>
      <w:r w:rsidRPr="00F4740B">
        <w:rPr>
          <w:rStyle w:val="StyleUnderline"/>
        </w:rPr>
        <w:t xml:space="preserve"> against the </w:t>
      </w:r>
      <w:r w:rsidRPr="00F4740B">
        <w:rPr>
          <w:rStyle w:val="Emphasis"/>
          <w:rFonts w:eastAsia="MS Gothic"/>
        </w:rPr>
        <w:t>structures of racism</w:t>
      </w:r>
      <w:r w:rsidRPr="00F4740B">
        <w:rPr>
          <w:rStyle w:val="StyleUnderline"/>
        </w:rPr>
        <w:t xml:space="preserve">, </w:t>
      </w:r>
      <w:r w:rsidRPr="00F4740B">
        <w:rPr>
          <w:rStyle w:val="Emphasis"/>
          <w:rFonts w:eastAsia="MS Gothic"/>
        </w:rPr>
        <w:t>capitalism</w:t>
      </w:r>
      <w:r w:rsidRPr="00F4740B">
        <w:rPr>
          <w:rStyle w:val="StyleUnderline"/>
        </w:rPr>
        <w:t xml:space="preserve">, and </w:t>
      </w:r>
      <w:r w:rsidRPr="00F4740B">
        <w:rPr>
          <w:rStyle w:val="Emphasis"/>
          <w:rFonts w:eastAsia="MS Gothic"/>
        </w:rPr>
        <w:t>sexism</w:t>
      </w:r>
      <w:r>
        <w:t xml:space="preserve">. </w:t>
      </w:r>
      <w:r w:rsidRPr="00F4740B">
        <w:rPr>
          <w:rStyle w:val="StyleUnderline"/>
        </w:rPr>
        <w:t xml:space="preserve">A molecular age might well be very far off, but, as Guattari understood in the wake of May 1968, molecular forces are definitely real. </w:t>
      </w:r>
      <w:r w:rsidRPr="00F4740B">
        <w:rPr>
          <w:rStyle w:val="Emphasis"/>
          <w:rFonts w:eastAsia="MS Gothic"/>
        </w:rPr>
        <w:t>They’re everywhere, waiting to resonate.</w:t>
      </w:r>
    </w:p>
    <w:p w14:paraId="7B154BD3" w14:textId="77777777" w:rsidR="00A81811" w:rsidRPr="00970D1E" w:rsidRDefault="00A81811" w:rsidP="00BD5F40">
      <w:pPr>
        <w:jc w:val="both"/>
        <w:rPr>
          <w:rStyle w:val="Emphasis"/>
          <w:rFonts w:eastAsia="MS Gothic"/>
        </w:rPr>
      </w:pPr>
    </w:p>
    <w:p w14:paraId="7B0AD7EF" w14:textId="77777777" w:rsidR="00A81811" w:rsidRPr="00D74257" w:rsidRDefault="00A81811" w:rsidP="00BD5F40">
      <w:pPr>
        <w:jc w:val="both"/>
      </w:pPr>
    </w:p>
    <w:p w14:paraId="6A0AD672" w14:textId="77777777" w:rsidR="00A81811" w:rsidRDefault="00A81811" w:rsidP="00BD5F40">
      <w:pPr>
        <w:pStyle w:val="Heading4"/>
        <w:jc w:val="both"/>
      </w:pPr>
      <w:proofErr w:type="spellStart"/>
      <w:r>
        <w:t>Whitness</w:t>
      </w:r>
      <w:proofErr w:type="spellEnd"/>
      <w:r>
        <w:t xml:space="preserve"> not the presence of absence but rather has a materiality – just as for Fanon there is a fact of blackness, there is, too, a fact of whiteness – the refusal to theorize the making of whiteness and simply say it is “the norm” obfuscates the question and makes resistance far more difficult.</w:t>
      </w:r>
    </w:p>
    <w:p w14:paraId="3CD1BF89" w14:textId="77777777" w:rsidR="00A81811" w:rsidRPr="00694FAB" w:rsidRDefault="00A81811" w:rsidP="00BD5F40">
      <w:pPr>
        <w:jc w:val="both"/>
      </w:pPr>
    </w:p>
    <w:p w14:paraId="06FA7F3C" w14:textId="3173F969" w:rsidR="00A81811" w:rsidRDefault="00A81811" w:rsidP="00BD5F40">
      <w:pPr>
        <w:jc w:val="both"/>
      </w:pPr>
      <w:r w:rsidRPr="00694FAB">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196</w:t>
      </w:r>
    </w:p>
    <w:p w14:paraId="52EFD758" w14:textId="77777777" w:rsidR="00A81811" w:rsidRDefault="00A81811" w:rsidP="00BD5F40">
      <w:pPr>
        <w:jc w:val="both"/>
      </w:pPr>
      <w:r w:rsidRPr="00694177">
        <w:t xml:space="preserve">But although </w:t>
      </w:r>
      <w:r w:rsidRPr="00694FAB">
        <w:rPr>
          <w:rStyle w:val="StyleUnderline"/>
        </w:rPr>
        <w:t xml:space="preserve">it’s true that </w:t>
      </w:r>
      <w:r w:rsidRPr="00694FAB">
        <w:rPr>
          <w:rStyle w:val="Emphasis"/>
          <w:rFonts w:eastAsia="MS Gothic"/>
        </w:rPr>
        <w:t>whiteness gains its power</w:t>
      </w:r>
      <w:r w:rsidRPr="00694FAB">
        <w:rPr>
          <w:rStyle w:val="StyleUnderline"/>
        </w:rPr>
        <w:t xml:space="preserve"> from being </w:t>
      </w:r>
      <w:r w:rsidRPr="00694FAB">
        <w:rPr>
          <w:rStyle w:val="Emphasis"/>
          <w:rFonts w:eastAsia="MS Gothic"/>
        </w:rPr>
        <w:t>invisible</w:t>
      </w:r>
      <w:r w:rsidRPr="00694FAB">
        <w:rPr>
          <w:rStyle w:val="StyleUnderline"/>
        </w:rPr>
        <w:t xml:space="preserve"> as a </w:t>
      </w:r>
      <w:r w:rsidRPr="00694FAB">
        <w:rPr>
          <w:rStyle w:val="Emphasis"/>
          <w:rFonts w:eastAsia="MS Gothic"/>
        </w:rPr>
        <w:t>racial formation</w:t>
      </w:r>
      <w:r w:rsidRPr="00694FAB">
        <w:rPr>
          <w:rStyle w:val="StyleUnderline"/>
        </w:rPr>
        <w:t>, the analysis should not stop here</w:t>
      </w:r>
      <w:r w:rsidRPr="00694177">
        <w:t xml:space="preserve">. In a sense </w:t>
      </w:r>
      <w:r w:rsidRPr="00694FAB">
        <w:rPr>
          <w:rStyle w:val="StyleUnderline"/>
        </w:rPr>
        <w:t xml:space="preserve">this </w:t>
      </w:r>
      <w:r w:rsidRPr="00694FAB">
        <w:rPr>
          <w:rStyle w:val="Emphasis"/>
          <w:rFonts w:eastAsia="MS Gothic"/>
        </w:rPr>
        <w:t>leaves whiteness</w:t>
      </w:r>
      <w:r w:rsidRPr="00694FAB">
        <w:rPr>
          <w:rStyle w:val="StyleUnderline"/>
        </w:rPr>
        <w:t xml:space="preserve"> as something in itself </w:t>
      </w:r>
      <w:r w:rsidRPr="00694FAB">
        <w:rPr>
          <w:rStyle w:val="Emphasis"/>
          <w:rFonts w:eastAsia="MS Gothic"/>
        </w:rPr>
        <w:t>empty and ungraspable</w:t>
      </w:r>
      <w:r w:rsidRPr="00694FAB">
        <w:rPr>
          <w:rStyle w:val="StyleUnderline"/>
        </w:rPr>
        <w:t xml:space="preserve"> and leads to </w:t>
      </w:r>
      <w:r w:rsidRPr="00694FAB">
        <w:rPr>
          <w:rStyle w:val="Emphasis"/>
          <w:rFonts w:eastAsia="MS Gothic"/>
        </w:rPr>
        <w:t>the problems identified</w:t>
      </w:r>
      <w:r w:rsidRPr="00694FAB">
        <w:rPr>
          <w:rStyle w:val="StyleUnderline"/>
        </w:rPr>
        <w:t xml:space="preserve"> with the </w:t>
      </w:r>
      <w:r w:rsidRPr="00694FAB">
        <w:rPr>
          <w:rStyle w:val="Emphasis"/>
          <w:rFonts w:eastAsia="MS Gothic"/>
        </w:rPr>
        <w:t>formalism</w:t>
      </w:r>
      <w:r w:rsidRPr="00694FAB">
        <w:rPr>
          <w:rStyle w:val="StyleUnderline"/>
        </w:rPr>
        <w:t xml:space="preserve"> of </w:t>
      </w:r>
      <w:r w:rsidRPr="00694FAB">
        <w:rPr>
          <w:rStyle w:val="Emphasis"/>
          <w:rFonts w:eastAsia="MS Gothic"/>
        </w:rPr>
        <w:t xml:space="preserve">post-Hegelian </w:t>
      </w:r>
      <w:proofErr w:type="spellStart"/>
      <w:r w:rsidRPr="00694FAB">
        <w:rPr>
          <w:rStyle w:val="Emphasis"/>
          <w:rFonts w:eastAsia="MS Gothic"/>
        </w:rPr>
        <w:t>antiessentialism</w:t>
      </w:r>
      <w:proofErr w:type="spellEnd"/>
      <w:r w:rsidRPr="00694177">
        <w:t>. That whiteness is central to contemporary race relations is a geohistorical accomplishment, not a questi</w:t>
      </w:r>
      <w:r>
        <w:t xml:space="preserve">on of formal logic in the unconscious. Even the literature on faciality tends not to analyze the positive and properly machinic workings of whiteness. </w:t>
      </w:r>
      <w:r w:rsidRPr="00694FAB">
        <w:rPr>
          <w:rStyle w:val="StyleUnderline"/>
        </w:rPr>
        <w:t xml:space="preserve">Through </w:t>
      </w:r>
      <w:r w:rsidRPr="00694FAB">
        <w:rPr>
          <w:rStyle w:val="Emphasis"/>
          <w:rFonts w:eastAsia="MS Gothic"/>
        </w:rPr>
        <w:t>slavery</w:t>
      </w:r>
      <w:r w:rsidRPr="00694FAB">
        <w:rPr>
          <w:rStyle w:val="StyleUnderline"/>
        </w:rPr>
        <w:t xml:space="preserve">, </w:t>
      </w:r>
      <w:r w:rsidRPr="00694FAB">
        <w:rPr>
          <w:rStyle w:val="Emphasis"/>
          <w:rFonts w:eastAsia="MS Gothic"/>
        </w:rPr>
        <w:lastRenderedPageBreak/>
        <w:t>cartography</w:t>
      </w:r>
      <w:r w:rsidRPr="00694FAB">
        <w:rPr>
          <w:rStyle w:val="StyleUnderline"/>
        </w:rPr>
        <w:t xml:space="preserve">, </w:t>
      </w:r>
      <w:r w:rsidRPr="00694FAB">
        <w:rPr>
          <w:rStyle w:val="Emphasis"/>
          <w:rFonts w:eastAsia="MS Gothic"/>
        </w:rPr>
        <w:t>guns</w:t>
      </w:r>
      <w:r w:rsidRPr="00694FAB">
        <w:rPr>
          <w:rStyle w:val="StyleUnderline"/>
        </w:rPr>
        <w:t xml:space="preserve">, </w:t>
      </w:r>
      <w:r w:rsidRPr="00694FAB">
        <w:rPr>
          <w:rStyle w:val="Emphasis"/>
          <w:rFonts w:eastAsia="MS Gothic"/>
        </w:rPr>
        <w:t>urban morphology</w:t>
      </w:r>
      <w:r w:rsidRPr="00694FAB">
        <w:rPr>
          <w:rStyle w:val="StyleUnderline"/>
        </w:rPr>
        <w:t xml:space="preserve">, the regulation of </w:t>
      </w:r>
      <w:r w:rsidRPr="00694FAB">
        <w:rPr>
          <w:rStyle w:val="Emphasis"/>
          <w:rFonts w:eastAsia="MS Gothic"/>
        </w:rPr>
        <w:t>reproduction</w:t>
      </w:r>
      <w:r w:rsidRPr="00694FAB">
        <w:rPr>
          <w:rStyle w:val="StyleUnderline"/>
        </w:rPr>
        <w:t xml:space="preserve">, cultural </w:t>
      </w:r>
      <w:r w:rsidRPr="00694FAB">
        <w:rPr>
          <w:rStyle w:val="Emphasis"/>
          <w:rFonts w:eastAsia="MS Gothic"/>
        </w:rPr>
        <w:t>representations</w:t>
      </w:r>
      <w:r w:rsidRPr="00694FAB">
        <w:rPr>
          <w:rStyle w:val="StyleUnderline"/>
        </w:rPr>
        <w:t xml:space="preserve"> and new </w:t>
      </w:r>
      <w:r w:rsidRPr="00694FAB">
        <w:rPr>
          <w:rStyle w:val="Emphasis"/>
          <w:rFonts w:eastAsia="MS Gothic"/>
        </w:rPr>
        <w:t>circulations of nonhuman life (viruses, rats</w:t>
      </w:r>
      <w:r w:rsidRPr="00694FAB">
        <w:rPr>
          <w:rStyle w:val="StyleUnderline"/>
        </w:rPr>
        <w:t xml:space="preserve">), Europeans </w:t>
      </w:r>
      <w:r w:rsidRPr="00694FAB">
        <w:rPr>
          <w:rStyle w:val="Emphasis"/>
          <w:rFonts w:eastAsia="MS Gothic"/>
        </w:rPr>
        <w:t>profoundly altered</w:t>
      </w:r>
      <w:r w:rsidRPr="00694FAB">
        <w:rPr>
          <w:rStyle w:val="StyleUnderline"/>
        </w:rPr>
        <w:t xml:space="preserve"> the face of </w:t>
      </w:r>
      <w:r w:rsidRPr="00694FAB">
        <w:rPr>
          <w:rStyle w:val="Emphasis"/>
          <w:rFonts w:eastAsia="MS Gothic"/>
        </w:rPr>
        <w:t>the global racial assemblage</w:t>
      </w:r>
      <w:r>
        <w:t xml:space="preserve">. 9 </w:t>
      </w:r>
      <w:r w:rsidRPr="00694FAB">
        <w:rPr>
          <w:rStyle w:val="StyleUnderline"/>
        </w:rPr>
        <w:t xml:space="preserve">They </w:t>
      </w:r>
      <w:r w:rsidRPr="00694FAB">
        <w:rPr>
          <w:rStyle w:val="Emphasis"/>
          <w:rFonts w:eastAsia="MS Gothic"/>
        </w:rPr>
        <w:t xml:space="preserve">deepened race’s </w:t>
      </w:r>
      <w:proofErr w:type="spellStart"/>
      <w:r w:rsidRPr="00694FAB">
        <w:rPr>
          <w:rStyle w:val="Emphasis"/>
          <w:rFonts w:eastAsia="MS Gothic"/>
        </w:rPr>
        <w:t>virtuality</w:t>
      </w:r>
      <w:proofErr w:type="spellEnd"/>
      <w:r>
        <w:t xml:space="preserve">. It seems that </w:t>
      </w:r>
      <w:r w:rsidRPr="00694FAB">
        <w:rPr>
          <w:rStyle w:val="StyleUnderline"/>
        </w:rPr>
        <w:t>whiteness is race’s most energetic instantiation</w:t>
      </w:r>
      <w:r>
        <w:t xml:space="preserve">— </w:t>
      </w:r>
      <w:r w:rsidRPr="00694FAB">
        <w:rPr>
          <w:rStyle w:val="StyleUnderline"/>
        </w:rPr>
        <w:t>even though</w:t>
      </w:r>
      <w:r>
        <w:t xml:space="preserve">, of course, </w:t>
      </w:r>
      <w:r w:rsidRPr="00694FAB">
        <w:rPr>
          <w:rStyle w:val="StyleUnderline"/>
        </w:rPr>
        <w:t>much of its material and imaginative energies were tapped from other racial formations</w:t>
      </w:r>
      <w:r>
        <w:t xml:space="preserve">. Seen through a </w:t>
      </w:r>
      <w:proofErr w:type="spellStart"/>
      <w:r>
        <w:t>Deleuzian</w:t>
      </w:r>
      <w:proofErr w:type="spellEnd"/>
      <w:r>
        <w:t xml:space="preserve">– Guattarian framework, </w:t>
      </w:r>
      <w:r w:rsidRPr="00694FAB">
        <w:rPr>
          <w:rStyle w:val="StyleUnderline"/>
        </w:rPr>
        <w:t>whiteness is a force whose strength</w:t>
      </w:r>
      <w:r>
        <w:t xml:space="preserve">, as I said about race in general, </w:t>
      </w:r>
      <w:r w:rsidRPr="00694FAB">
        <w:rPr>
          <w:rStyle w:val="StyleUnderline"/>
        </w:rPr>
        <w:t>lies in its concurrent implicitness and plasticity</w:t>
      </w:r>
      <w:r>
        <w:t xml:space="preserve">. </w:t>
      </w:r>
      <w:r w:rsidRPr="00694FAB">
        <w:rPr>
          <w:rStyle w:val="StyleUnderline"/>
        </w:rPr>
        <w:t xml:space="preserve">If for Fanon </w:t>
      </w:r>
      <w:r w:rsidRPr="00694FAB">
        <w:rPr>
          <w:rStyle w:val="Emphasis"/>
          <w:rFonts w:eastAsia="MS Gothic"/>
        </w:rPr>
        <w:t>the fact of blackness</w:t>
      </w:r>
      <w:r w:rsidRPr="00694FAB">
        <w:rPr>
          <w:rStyle w:val="StyleUnderline"/>
        </w:rPr>
        <w:t xml:space="preserve"> lay in </w:t>
      </w:r>
      <w:r w:rsidRPr="00694FAB">
        <w:rPr>
          <w:rStyle w:val="Emphasis"/>
          <w:rFonts w:eastAsia="MS Gothic"/>
        </w:rPr>
        <w:t>the impossibility</w:t>
      </w:r>
      <w:r w:rsidRPr="00694FAB">
        <w:rPr>
          <w:rStyle w:val="StyleUnderline"/>
        </w:rPr>
        <w:t xml:space="preserve">, </w:t>
      </w:r>
      <w:r w:rsidRPr="00694FAB">
        <w:rPr>
          <w:rStyle w:val="Emphasis"/>
          <w:rFonts w:eastAsia="MS Gothic"/>
        </w:rPr>
        <w:t>imposed by whites</w:t>
      </w:r>
      <w:r w:rsidRPr="00694FAB">
        <w:rPr>
          <w:rStyle w:val="StyleUnderline"/>
        </w:rPr>
        <w:t xml:space="preserve">, of </w:t>
      </w:r>
      <w:r w:rsidRPr="00694FAB">
        <w:rPr>
          <w:rStyle w:val="Emphasis"/>
          <w:rFonts w:eastAsia="MS Gothic"/>
        </w:rPr>
        <w:t>blacks defining themselves</w:t>
      </w:r>
      <w:r w:rsidRPr="00694FAB">
        <w:rPr>
          <w:rStyle w:val="StyleUnderline"/>
        </w:rPr>
        <w:t>, what can be called “</w:t>
      </w:r>
      <w:r w:rsidRPr="00694FAB">
        <w:rPr>
          <w:rStyle w:val="Emphasis"/>
          <w:rFonts w:eastAsia="MS Gothic"/>
        </w:rPr>
        <w:t>the fact of whiteness</w:t>
      </w:r>
      <w:r w:rsidRPr="00694FAB">
        <w:rPr>
          <w:rStyle w:val="StyleUnderline"/>
        </w:rPr>
        <w:t xml:space="preserve">” is that whites continually </w:t>
      </w:r>
      <w:r w:rsidRPr="00694FAB">
        <w:rPr>
          <w:rStyle w:val="Emphasis"/>
          <w:rFonts w:eastAsia="MS Gothic"/>
        </w:rPr>
        <w:t>overcome themselves</w:t>
      </w:r>
      <w:r w:rsidRPr="00694FAB">
        <w:rPr>
          <w:rStyle w:val="StyleUnderline"/>
        </w:rPr>
        <w:t xml:space="preserve">: becoming spirit, exploring, becoming richer and smarter than one’s parents, conquering the world and one’s body, going native, </w:t>
      </w:r>
      <w:r w:rsidRPr="00694FAB">
        <w:rPr>
          <w:rStyle w:val="Emphasis"/>
          <w:rFonts w:eastAsia="MS Gothic"/>
        </w:rPr>
        <w:t>psychedelic transformations</w:t>
      </w:r>
      <w:r w:rsidRPr="00694FAB">
        <w:rPr>
          <w:rStyle w:val="StyleUnderline"/>
        </w:rPr>
        <w:t xml:space="preserve"> of self</w:t>
      </w:r>
      <w:r>
        <w:t xml:space="preserve">. Seemingly more than any other racial formation (even the warrior and shamanic tribes that Deleuze and Guattari cite as the heroes of deterritorialization), the white racial formation is defined by movement, by its urge to become different— especially during the period called modernity. Except for Leslie Fiedler, </w:t>
      </w:r>
      <w:r w:rsidRPr="00694FAB">
        <w:rPr>
          <w:rStyle w:val="StyleUnderline"/>
        </w:rPr>
        <w:t xml:space="preserve">few commentators have taken this </w:t>
      </w:r>
      <w:r w:rsidRPr="00694FAB">
        <w:rPr>
          <w:rStyle w:val="Emphasis"/>
          <w:rFonts w:eastAsia="MS Gothic"/>
        </w:rPr>
        <w:t>creative if parasitic</w:t>
      </w:r>
      <w:r w:rsidRPr="00694FAB">
        <w:rPr>
          <w:rStyle w:val="StyleUnderline"/>
        </w:rPr>
        <w:t xml:space="preserve"> fact of whiteness seriously</w:t>
      </w:r>
      <w:r>
        <w:t xml:space="preserve">. Of course, </w:t>
      </w:r>
      <w:r w:rsidRPr="00694FAB">
        <w:rPr>
          <w:rStyle w:val="StyleUnderline"/>
        </w:rPr>
        <w:t xml:space="preserve">this </w:t>
      </w:r>
      <w:r w:rsidRPr="00694FAB">
        <w:rPr>
          <w:rStyle w:val="Emphasis"/>
          <w:rFonts w:eastAsia="MS Gothic"/>
        </w:rPr>
        <w:t>does not deny other cultures</w:t>
      </w:r>
      <w:r w:rsidRPr="00694FAB">
        <w:rPr>
          <w:rStyle w:val="StyleUnderline"/>
        </w:rPr>
        <w:t xml:space="preserve"> and formations their </w:t>
      </w:r>
      <w:r w:rsidRPr="00694FAB">
        <w:rPr>
          <w:rStyle w:val="Emphasis"/>
          <w:rFonts w:eastAsia="MS Gothic"/>
        </w:rPr>
        <w:t>creativity</w:t>
      </w:r>
      <w:r w:rsidRPr="00694FAB">
        <w:rPr>
          <w:rStyle w:val="StyleUnderline"/>
        </w:rPr>
        <w:t xml:space="preserve">; it only </w:t>
      </w:r>
      <w:r w:rsidRPr="00694FAB">
        <w:rPr>
          <w:rStyle w:val="Emphasis"/>
          <w:rFonts w:eastAsia="MS Gothic"/>
        </w:rPr>
        <w:t>stresses the unprecedented range and industriousness</w:t>
      </w:r>
      <w:r w:rsidRPr="00694FAB">
        <w:rPr>
          <w:rStyle w:val="StyleUnderline"/>
        </w:rPr>
        <w:t xml:space="preserve"> of </w:t>
      </w:r>
      <w:r w:rsidRPr="00694FAB">
        <w:rPr>
          <w:rStyle w:val="Emphasis"/>
          <w:rFonts w:eastAsia="MS Gothic"/>
        </w:rPr>
        <w:t>white self-transformation</w:t>
      </w:r>
      <w:r>
        <w:t xml:space="preserve">. The great viscosities of capitalism, colonialism, and White Man emerged out of the many tiny desires to escape the viscosity that tied white bodies to their birthplace and traditional identity. In short, </w:t>
      </w:r>
      <w:r w:rsidRPr="00694FAB">
        <w:rPr>
          <w:rStyle w:val="Emphasis"/>
          <w:rFonts w:eastAsia="MS Gothic"/>
        </w:rPr>
        <w:t>whites became dominant not</w:t>
      </w:r>
      <w:r w:rsidRPr="00694FAB">
        <w:rPr>
          <w:rStyle w:val="StyleUnderline"/>
        </w:rPr>
        <w:t xml:space="preserve"> simply by </w:t>
      </w:r>
      <w:r w:rsidRPr="00694FAB">
        <w:rPr>
          <w:rStyle w:val="Emphasis"/>
          <w:rFonts w:eastAsia="MS Gothic"/>
        </w:rPr>
        <w:t>constructing</w:t>
      </w:r>
      <w:r w:rsidRPr="00694FAB">
        <w:rPr>
          <w:rStyle w:val="StyleUnderline"/>
        </w:rPr>
        <w:t xml:space="preserve"> an </w:t>
      </w:r>
      <w:r w:rsidRPr="00694FAB">
        <w:rPr>
          <w:rStyle w:val="Emphasis"/>
          <w:rFonts w:eastAsia="MS Gothic"/>
        </w:rPr>
        <w:t>unbridgeable divide</w:t>
      </w:r>
      <w:r w:rsidRPr="00694FAB">
        <w:rPr>
          <w:rStyle w:val="StyleUnderline"/>
        </w:rPr>
        <w:t xml:space="preserve"> between </w:t>
      </w:r>
      <w:r w:rsidRPr="00694FAB">
        <w:rPr>
          <w:rStyle w:val="Emphasis"/>
          <w:rFonts w:eastAsia="MS Gothic"/>
        </w:rPr>
        <w:t>white and nonwhite</w:t>
      </w:r>
      <w:r w:rsidRPr="00694FAB">
        <w:rPr>
          <w:rStyle w:val="StyleUnderline"/>
        </w:rPr>
        <w:t>, as</w:t>
      </w:r>
      <w:r>
        <w:t xml:space="preserve">, for example, Edward </w:t>
      </w:r>
      <w:r w:rsidRPr="00694FAB">
        <w:rPr>
          <w:rStyle w:val="StyleUnderline"/>
        </w:rPr>
        <w:t>Said would have it</w:t>
      </w:r>
      <w:r>
        <w:t xml:space="preserve">. It is crucial that </w:t>
      </w:r>
      <w:r w:rsidRPr="00694FAB">
        <w:rPr>
          <w:rStyle w:val="StyleUnderline"/>
        </w:rPr>
        <w:t xml:space="preserve">the point I’m making </w:t>
      </w:r>
      <w:r w:rsidRPr="00694FAB">
        <w:rPr>
          <w:rStyle w:val="Emphasis"/>
          <w:rFonts w:eastAsia="MS Gothic"/>
        </w:rPr>
        <w:t>is not</w:t>
      </w:r>
      <w:r w:rsidRPr="00694FAB">
        <w:rPr>
          <w:rStyle w:val="StyleUnderline"/>
        </w:rPr>
        <w:t xml:space="preserve"> taken as </w:t>
      </w:r>
      <w:r w:rsidRPr="00694FAB">
        <w:rPr>
          <w:rStyle w:val="Emphasis"/>
          <w:rFonts w:eastAsia="MS Gothic"/>
        </w:rPr>
        <w:t>Eurocentric self-aggrandizement</w:t>
      </w:r>
      <w:r w:rsidRPr="00694FAB">
        <w:rPr>
          <w:rStyle w:val="StyleUnderline"/>
        </w:rPr>
        <w:t xml:space="preserve"> in the face of postcolonial theory</w:t>
      </w:r>
      <w:r>
        <w:t xml:space="preserve">. </w:t>
      </w:r>
      <w:r w:rsidRPr="00694FAB">
        <w:rPr>
          <w:rStyle w:val="StyleUnderline"/>
        </w:rPr>
        <w:t>What I want to argue is</w:t>
      </w:r>
      <w:r>
        <w:t xml:space="preserve">, I hope, </w:t>
      </w:r>
      <w:r w:rsidRPr="00694FAB">
        <w:rPr>
          <w:rStyle w:val="StyleUnderline"/>
        </w:rPr>
        <w:t>uncontroversial</w:t>
      </w:r>
      <w:r>
        <w:t xml:space="preserve">: that </w:t>
      </w:r>
      <w:r w:rsidRPr="00694FAB">
        <w:rPr>
          <w:rStyle w:val="StyleUnderline"/>
        </w:rPr>
        <w:t xml:space="preserve">whites have </w:t>
      </w:r>
      <w:r w:rsidRPr="00694FAB">
        <w:rPr>
          <w:rStyle w:val="Emphasis"/>
          <w:rFonts w:eastAsia="MS Gothic"/>
        </w:rPr>
        <w:t>been squarely in the business</w:t>
      </w:r>
      <w:r w:rsidRPr="00694FAB">
        <w:rPr>
          <w:rStyle w:val="StyleUnderline"/>
        </w:rPr>
        <w:t xml:space="preserve"> of </w:t>
      </w:r>
      <w:r w:rsidRPr="00694FAB">
        <w:rPr>
          <w:rStyle w:val="Emphasis"/>
          <w:rFonts w:eastAsia="MS Gothic"/>
        </w:rPr>
        <w:t>producing and rearranging racial difference</w:t>
      </w:r>
      <w:r w:rsidRPr="00694FAB">
        <w:rPr>
          <w:rStyle w:val="StyleUnderline"/>
        </w:rPr>
        <w:t xml:space="preserve">, whether it was </w:t>
      </w:r>
      <w:r w:rsidRPr="00694FAB">
        <w:rPr>
          <w:rStyle w:val="Emphasis"/>
          <w:rFonts w:eastAsia="MS Gothic"/>
        </w:rPr>
        <w:t>through relatively benign exoticism</w:t>
      </w:r>
      <w:r w:rsidRPr="00694FAB">
        <w:rPr>
          <w:rStyle w:val="StyleUnderline"/>
        </w:rPr>
        <w:t xml:space="preserve"> and </w:t>
      </w:r>
      <w:r w:rsidRPr="00694FAB">
        <w:rPr>
          <w:rStyle w:val="Emphasis"/>
          <w:rFonts w:eastAsia="MS Gothic"/>
        </w:rPr>
        <w:t>adventurous anthropology</w:t>
      </w:r>
      <w:r w:rsidRPr="00694FAB">
        <w:rPr>
          <w:rStyle w:val="StyleUnderline"/>
        </w:rPr>
        <w:t xml:space="preserve"> or </w:t>
      </w:r>
      <w:r w:rsidRPr="00694FAB">
        <w:rPr>
          <w:rStyle w:val="Emphasis"/>
          <w:rFonts w:eastAsia="MS Gothic"/>
        </w:rPr>
        <w:t>state-sponsored genocide and apartheid</w:t>
      </w:r>
      <w:r w:rsidRPr="00694FAB">
        <w:rPr>
          <w:rStyle w:val="StyleUnderline"/>
        </w:rPr>
        <w:t xml:space="preserve"> laws</w:t>
      </w:r>
      <w:r>
        <w:t xml:space="preserve">. Marie Louise Pratt points out that it was certain white bodies who dominated this exercise— influential urban men. 10 But these explorers, generals, merchants, and missionaries were the vanguard of a subsequent globalizing whiteness. </w:t>
      </w:r>
      <w:r w:rsidRPr="00694FAB">
        <w:rPr>
          <w:rStyle w:val="StyleUnderline"/>
        </w:rPr>
        <w:t xml:space="preserve">The fact of </w:t>
      </w:r>
      <w:r w:rsidRPr="00694FAB">
        <w:rPr>
          <w:rStyle w:val="Emphasis"/>
          <w:rFonts w:eastAsia="MS Gothic"/>
        </w:rPr>
        <w:t>whiteness</w:t>
      </w:r>
      <w:r w:rsidRPr="00694FAB">
        <w:rPr>
          <w:rStyle w:val="StyleUnderline"/>
        </w:rPr>
        <w:t xml:space="preserve"> to a very large extent </w:t>
      </w:r>
      <w:r w:rsidRPr="00694FAB">
        <w:rPr>
          <w:rStyle w:val="Emphasis"/>
          <w:rFonts w:eastAsia="MS Gothic"/>
        </w:rPr>
        <w:t>determined the shape of today’s globalization</w:t>
      </w:r>
      <w:r w:rsidRPr="00694FAB">
        <w:rPr>
          <w:rStyle w:val="StyleUnderline"/>
        </w:rPr>
        <w:t xml:space="preserve">, and most of </w:t>
      </w:r>
      <w:r w:rsidRPr="00694FAB">
        <w:rPr>
          <w:rStyle w:val="Emphasis"/>
          <w:rFonts w:eastAsia="MS Gothic"/>
        </w:rPr>
        <w:t>globalization’s injustices cannot be examined</w:t>
      </w:r>
      <w:r w:rsidRPr="00694FAB">
        <w:rPr>
          <w:rStyle w:val="StyleUnderline"/>
        </w:rPr>
        <w:t xml:space="preserve"> separately from it</w:t>
      </w:r>
      <w:r>
        <w:t>.</w:t>
      </w:r>
    </w:p>
    <w:p w14:paraId="56252DCC" w14:textId="77777777" w:rsidR="00A81811" w:rsidRDefault="00A81811" w:rsidP="00BD5F40">
      <w:pPr>
        <w:jc w:val="both"/>
      </w:pPr>
    </w:p>
    <w:p w14:paraId="6B5ADB5A" w14:textId="77777777" w:rsidR="00A81811" w:rsidRPr="00D74257" w:rsidRDefault="00A81811" w:rsidP="00BD5F40">
      <w:pPr>
        <w:jc w:val="both"/>
      </w:pPr>
    </w:p>
    <w:p w14:paraId="179DE949" w14:textId="77777777" w:rsidR="00A81811" w:rsidRDefault="00A81811" w:rsidP="00BD5F40">
      <w:pPr>
        <w:pStyle w:val="Heading4"/>
        <w:jc w:val="both"/>
      </w:pPr>
      <w:r>
        <w:t xml:space="preserve">A materialist theory of race as machinic assemblage is necessary to unsettle the overdetermined racial categorizations. </w:t>
      </w:r>
    </w:p>
    <w:p w14:paraId="6B3E78D7" w14:textId="493411E0" w:rsidR="00A81811" w:rsidRDefault="00A81811" w:rsidP="00BD5F40">
      <w:pPr>
        <w:jc w:val="both"/>
      </w:pPr>
      <w:r w:rsidRPr="00C6320C">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184</w:t>
      </w:r>
    </w:p>
    <w:p w14:paraId="56AED34E" w14:textId="77777777" w:rsidR="00A81811" w:rsidRDefault="00A81811" w:rsidP="00BD5F40">
      <w:pPr>
        <w:jc w:val="both"/>
      </w:pPr>
      <w:proofErr w:type="spellStart"/>
      <w:r w:rsidRPr="00A61979">
        <w:t>Microfascism</w:t>
      </w:r>
      <w:proofErr w:type="spellEnd"/>
      <w:r w:rsidRPr="00A61979">
        <w:t>, faciality, flow, deterritorialization, rhizome, abstract machine, becoming woman, the molecular, str</w:t>
      </w:r>
      <w:r>
        <w:t>ata: most of the evocative con</w:t>
      </w:r>
      <w:r w:rsidRPr="00A61979">
        <w:t xml:space="preserve">cepts in Deleuze and Guattari’s collaborative work were Guattari’s. As he wrote: </w:t>
      </w:r>
      <w:r w:rsidRPr="00FA0585">
        <w:rPr>
          <w:rStyle w:val="StyleUnderline"/>
        </w:rPr>
        <w:t xml:space="preserve">The </w:t>
      </w:r>
      <w:r w:rsidRPr="00FA0585">
        <w:rPr>
          <w:rStyle w:val="Emphasis"/>
          <w:rFonts w:eastAsia="MS Gothic"/>
        </w:rPr>
        <w:t>capacity</w:t>
      </w:r>
      <w:r w:rsidRPr="00FA0585">
        <w:rPr>
          <w:rStyle w:val="StyleUnderline"/>
        </w:rPr>
        <w:t xml:space="preserve"> of human societies </w:t>
      </w:r>
      <w:r w:rsidRPr="00FA0585">
        <w:rPr>
          <w:rStyle w:val="Emphasis"/>
          <w:rFonts w:eastAsia="MS Gothic"/>
        </w:rPr>
        <w:t>to escape</w:t>
      </w:r>
      <w:r w:rsidRPr="00FA0585">
        <w:rPr>
          <w:rStyle w:val="StyleUnderline"/>
        </w:rPr>
        <w:t xml:space="preserve"> from </w:t>
      </w:r>
      <w:r w:rsidRPr="00FA0585">
        <w:rPr>
          <w:rStyle w:val="Emphasis"/>
          <w:rFonts w:eastAsia="MS Gothic"/>
        </w:rPr>
        <w:t>alienations territorialized in the ego</w:t>
      </w:r>
      <w:r w:rsidRPr="00FA0585">
        <w:rPr>
          <w:rStyle w:val="StyleUnderline"/>
        </w:rPr>
        <w:t xml:space="preserve">, the </w:t>
      </w:r>
      <w:r w:rsidRPr="00FA0585">
        <w:rPr>
          <w:rStyle w:val="Emphasis"/>
          <w:rFonts w:eastAsia="MS Gothic"/>
        </w:rPr>
        <w:t>person</w:t>
      </w:r>
      <w:r w:rsidRPr="00FA0585">
        <w:rPr>
          <w:rStyle w:val="StyleUnderline"/>
        </w:rPr>
        <w:t xml:space="preserve">, the </w:t>
      </w:r>
      <w:r w:rsidRPr="00FA0585">
        <w:rPr>
          <w:rStyle w:val="Emphasis"/>
          <w:rFonts w:eastAsia="MS Gothic"/>
        </w:rPr>
        <w:t>family</w:t>
      </w:r>
      <w:r w:rsidRPr="00FA0585">
        <w:rPr>
          <w:rStyle w:val="StyleUnderline"/>
        </w:rPr>
        <w:t xml:space="preserve">, the </w:t>
      </w:r>
      <w:r w:rsidRPr="00FA0585">
        <w:rPr>
          <w:rStyle w:val="Emphasis"/>
          <w:rFonts w:eastAsia="MS Gothic"/>
        </w:rPr>
        <w:t>race</w:t>
      </w:r>
      <w:r w:rsidRPr="00FA0585">
        <w:rPr>
          <w:rStyle w:val="StyleUnderline"/>
        </w:rPr>
        <w:t xml:space="preserve">, the exploitation of </w:t>
      </w:r>
      <w:proofErr w:type="spellStart"/>
      <w:r w:rsidRPr="00FA0585">
        <w:rPr>
          <w:rStyle w:val="Emphasis"/>
          <w:rFonts w:eastAsia="MS Gothic"/>
        </w:rPr>
        <w:t>labour</w:t>
      </w:r>
      <w:proofErr w:type="spellEnd"/>
      <w:r w:rsidRPr="00FA0585">
        <w:rPr>
          <w:rStyle w:val="StyleUnderline"/>
        </w:rPr>
        <w:t xml:space="preserve">, distinctions of </w:t>
      </w:r>
      <w:r w:rsidRPr="00FA0585">
        <w:rPr>
          <w:rStyle w:val="Emphasis"/>
          <w:rFonts w:eastAsia="MS Gothic"/>
        </w:rPr>
        <w:t>sex and so on</w:t>
      </w:r>
      <w:r w:rsidRPr="00FA0585">
        <w:rPr>
          <w:rStyle w:val="StyleUnderline"/>
        </w:rPr>
        <w:t xml:space="preserve"> depends on </w:t>
      </w:r>
      <w:r w:rsidRPr="00FA0585">
        <w:rPr>
          <w:rStyle w:val="Emphasis"/>
          <w:rFonts w:eastAsia="MS Gothic"/>
        </w:rPr>
        <w:t>a conjunction</w:t>
      </w:r>
      <w:r w:rsidRPr="00FA0585">
        <w:rPr>
          <w:rStyle w:val="StyleUnderline"/>
        </w:rPr>
        <w:t xml:space="preserve"> between the </w:t>
      </w:r>
      <w:r w:rsidRPr="00FA0585">
        <w:rPr>
          <w:rStyle w:val="Emphasis"/>
          <w:rFonts w:eastAsia="MS Gothic"/>
        </w:rPr>
        <w:t>semiotics</w:t>
      </w:r>
      <w:r w:rsidRPr="00FA0585">
        <w:rPr>
          <w:rStyle w:val="StyleUnderline"/>
        </w:rPr>
        <w:t xml:space="preserve"> of </w:t>
      </w:r>
      <w:r w:rsidRPr="00FA0585">
        <w:rPr>
          <w:rStyle w:val="Emphasis"/>
          <w:rFonts w:eastAsia="MS Gothic"/>
        </w:rPr>
        <w:t>consciousness</w:t>
      </w:r>
      <w:r w:rsidRPr="00FA0585">
        <w:rPr>
          <w:rStyle w:val="StyleUnderline"/>
        </w:rPr>
        <w:t xml:space="preserve"> and those of </w:t>
      </w:r>
      <w:r w:rsidRPr="00FA0585">
        <w:rPr>
          <w:rStyle w:val="Emphasis"/>
          <w:rFonts w:eastAsia="MS Gothic"/>
        </w:rPr>
        <w:t xml:space="preserve">de-territorializing </w:t>
      </w:r>
      <w:proofErr w:type="spellStart"/>
      <w:r w:rsidRPr="00FA0585">
        <w:rPr>
          <w:rStyle w:val="Emphasis"/>
          <w:rFonts w:eastAsia="MS Gothic"/>
        </w:rPr>
        <w:t>machinisms</w:t>
      </w:r>
      <w:proofErr w:type="spellEnd"/>
      <w:r w:rsidRPr="00A61979">
        <w:t xml:space="preserve">. 1 Particularly important to the Capitalism and Schizophrenia </w:t>
      </w:r>
      <w:r w:rsidRPr="00A61979">
        <w:lastRenderedPageBreak/>
        <w:t>endeavor was, I think, the mutual recognition that Guattari’s political concepts matched Deleuze’s ontological ones. 2 Guattari’s “</w:t>
      </w:r>
      <w:proofErr w:type="spellStart"/>
      <w:r w:rsidRPr="00A61979">
        <w:t>schizoanalytical</w:t>
      </w:r>
      <w:proofErr w:type="spellEnd"/>
      <w:r w:rsidRPr="00A61979">
        <w:t xml:space="preserve">” understanding of the unconscious displayed a strong urge to get rid of the Hegelianism of psychoanalysis and the traditional left, just as Deleuze’s Difference and Repetition sought to break out of Hegelian dialectics and all “representational” thought on a metaphysical plane. 3 </w:t>
      </w:r>
      <w:r w:rsidRPr="00FA0585">
        <w:rPr>
          <w:rStyle w:val="StyleUnderline"/>
        </w:rPr>
        <w:t xml:space="preserve">Guattari called his materialist, collective view of the unconscious “machinic” to distinguish it from the </w:t>
      </w:r>
      <w:proofErr w:type="spellStart"/>
      <w:r w:rsidRPr="00FA0585">
        <w:rPr>
          <w:rStyle w:val="StyleUnderline"/>
        </w:rPr>
        <w:t>signifierand</w:t>
      </w:r>
      <w:proofErr w:type="spellEnd"/>
      <w:r w:rsidRPr="00FA0585">
        <w:rPr>
          <w:rStyle w:val="StyleUnderline"/>
        </w:rPr>
        <w:t xml:space="preserve"> family-obsessed psychoanalysis of Jacques Lacan</w:t>
      </w:r>
      <w:r w:rsidRPr="00A61979">
        <w:t xml:space="preserve">. What I want to discuss in the closing chapters of this book is how </w:t>
      </w:r>
      <w:r w:rsidRPr="00FA0585">
        <w:rPr>
          <w:rStyle w:val="StyleUnderline"/>
        </w:rPr>
        <w:t xml:space="preserve">Guattari’s </w:t>
      </w:r>
      <w:proofErr w:type="spellStart"/>
      <w:r w:rsidRPr="00FA0585">
        <w:rPr>
          <w:rStyle w:val="StyleUnderline"/>
        </w:rPr>
        <w:t>machinism</w:t>
      </w:r>
      <w:proofErr w:type="spellEnd"/>
      <w:r w:rsidRPr="00FA0585">
        <w:rPr>
          <w:rStyle w:val="StyleUnderline"/>
        </w:rPr>
        <w:t xml:space="preserve"> helps</w:t>
      </w:r>
      <w:r w:rsidRPr="00A61979">
        <w:t xml:space="preserve"> me </w:t>
      </w:r>
      <w:r w:rsidRPr="00FA0585">
        <w:rPr>
          <w:rStyle w:val="StyleUnderline"/>
        </w:rPr>
        <w:t xml:space="preserve">make both </w:t>
      </w:r>
      <w:r w:rsidRPr="00FA0585">
        <w:rPr>
          <w:rStyle w:val="Emphasis"/>
          <w:rFonts w:eastAsia="MS Gothic"/>
        </w:rPr>
        <w:t>political</w:t>
      </w:r>
      <w:r w:rsidRPr="00FA0585">
        <w:rPr>
          <w:rStyle w:val="StyleUnderline"/>
        </w:rPr>
        <w:t xml:space="preserve"> and </w:t>
      </w:r>
      <w:r w:rsidRPr="00FA0585">
        <w:rPr>
          <w:rStyle w:val="Emphasis"/>
          <w:rFonts w:eastAsia="MS Gothic"/>
        </w:rPr>
        <w:t>ontological</w:t>
      </w:r>
      <w:r w:rsidRPr="00FA0585">
        <w:rPr>
          <w:rStyle w:val="StyleUnderline"/>
        </w:rPr>
        <w:t xml:space="preserve"> sense of the </w:t>
      </w:r>
      <w:r w:rsidRPr="00FA0585">
        <w:rPr>
          <w:rStyle w:val="Emphasis"/>
          <w:rFonts w:eastAsia="MS Gothic"/>
        </w:rPr>
        <w:t>emergence of race relations</w:t>
      </w:r>
      <w:r w:rsidRPr="00A61979">
        <w:t xml:space="preserve">, first in </w:t>
      </w:r>
      <w:proofErr w:type="spellStart"/>
      <w:r w:rsidRPr="00A61979">
        <w:t>Anjuna</w:t>
      </w:r>
      <w:proofErr w:type="spellEnd"/>
      <w:r w:rsidRPr="00A61979">
        <w:t xml:space="preserve">, and then in general. </w:t>
      </w:r>
      <w:r w:rsidRPr="00FA0585">
        <w:rPr>
          <w:rStyle w:val="Emphasis"/>
          <w:rFonts w:eastAsia="MS Gothic"/>
        </w:rPr>
        <w:t>I want to propose a materialist theory of race</w:t>
      </w:r>
      <w:r w:rsidRPr="00A61979">
        <w:t xml:space="preserve">, for I do think I can generalize from </w:t>
      </w:r>
      <w:proofErr w:type="spellStart"/>
      <w:r w:rsidRPr="00A61979">
        <w:t>Anjuna</w:t>
      </w:r>
      <w:proofErr w:type="spellEnd"/>
      <w:r w:rsidRPr="00A61979">
        <w:t xml:space="preserve">. Perhaps </w:t>
      </w:r>
      <w:r w:rsidRPr="00FA0585">
        <w:rPr>
          <w:rStyle w:val="StyleUnderline"/>
        </w:rPr>
        <w:t xml:space="preserve">it is the </w:t>
      </w:r>
      <w:r w:rsidRPr="00FA0585">
        <w:rPr>
          <w:rStyle w:val="Emphasis"/>
          <w:rFonts w:eastAsia="MS Gothic"/>
        </w:rPr>
        <w:t>sheer possibility</w:t>
      </w:r>
      <w:r w:rsidRPr="00FA0585">
        <w:rPr>
          <w:rStyle w:val="StyleUnderline"/>
        </w:rPr>
        <w:t xml:space="preserve"> that </w:t>
      </w:r>
      <w:r w:rsidRPr="00FA0585">
        <w:rPr>
          <w:rStyle w:val="Emphasis"/>
          <w:rFonts w:eastAsia="MS Gothic"/>
        </w:rPr>
        <w:t>the psychedelic lines of flight</w:t>
      </w:r>
      <w:r w:rsidRPr="00FA0585">
        <w:rPr>
          <w:rStyle w:val="StyleUnderline"/>
        </w:rPr>
        <w:t xml:space="preserve"> of </w:t>
      </w:r>
      <w:r w:rsidRPr="00FA0585">
        <w:rPr>
          <w:rStyle w:val="Emphasis"/>
          <w:rFonts w:eastAsia="MS Gothic"/>
        </w:rPr>
        <w:t>white modernity</w:t>
      </w:r>
      <w:r w:rsidRPr="00FA0585">
        <w:rPr>
          <w:rStyle w:val="StyleUnderline"/>
        </w:rPr>
        <w:t xml:space="preserve"> are simultaneously </w:t>
      </w:r>
      <w:r w:rsidRPr="00FA0585">
        <w:rPr>
          <w:rStyle w:val="Emphasis"/>
          <w:rFonts w:eastAsia="MS Gothic"/>
        </w:rPr>
        <w:t>concentrated and nullified</w:t>
      </w:r>
      <w:r w:rsidRPr="00A61979">
        <w:t xml:space="preserve"> in </w:t>
      </w:r>
      <w:proofErr w:type="spellStart"/>
      <w:r w:rsidRPr="00A61979">
        <w:t>Anjuna</w:t>
      </w:r>
      <w:proofErr w:type="spellEnd"/>
      <w:r w:rsidRPr="00A61979">
        <w:t xml:space="preserve"> </w:t>
      </w:r>
      <w:r w:rsidRPr="00FA0585">
        <w:rPr>
          <w:rStyle w:val="StyleUnderline"/>
        </w:rPr>
        <w:t>that allows for the generalization</w:t>
      </w:r>
      <w:r w:rsidRPr="00A61979">
        <w:t xml:space="preserve">. My fieldwork in </w:t>
      </w:r>
      <w:proofErr w:type="spellStart"/>
      <w:r w:rsidRPr="00A61979">
        <w:t>Anjuna</w:t>
      </w:r>
      <w:proofErr w:type="spellEnd"/>
      <w:r w:rsidRPr="00A61979">
        <w:t xml:space="preserve"> showed me, I think, the </w:t>
      </w:r>
      <w:proofErr w:type="spellStart"/>
      <w:r w:rsidRPr="00A61979">
        <w:t>virtuality</w:t>
      </w:r>
      <w:proofErr w:type="spellEnd"/>
      <w:r w:rsidRPr="00A61979">
        <w:t xml:space="preserve"> of race. Ethnography, as I stated at the outset, is thought.</w:t>
      </w:r>
    </w:p>
    <w:p w14:paraId="0BED3347" w14:textId="77777777" w:rsidR="00A81811" w:rsidRDefault="00A81811" w:rsidP="00BD5F40">
      <w:pPr>
        <w:jc w:val="both"/>
      </w:pPr>
    </w:p>
    <w:p w14:paraId="25D4D966" w14:textId="77777777" w:rsidR="00A81811" w:rsidRDefault="00A81811" w:rsidP="00BD5F40">
      <w:pPr>
        <w:pStyle w:val="Heading4"/>
        <w:jc w:val="both"/>
      </w:pPr>
      <w:r>
        <w:t>We should work to render race as unpredictable, freaking whiteness in order to dissociate it from a privileged position in global modernity.</w:t>
      </w:r>
    </w:p>
    <w:p w14:paraId="60AA1F28" w14:textId="6D9EAB51" w:rsidR="00A81811" w:rsidRDefault="00A81811" w:rsidP="00BD5F40">
      <w:pPr>
        <w:jc w:val="both"/>
      </w:pPr>
      <w:r w:rsidRPr="00970D1E">
        <w:rPr>
          <w:rStyle w:val="Style13ptBold"/>
          <w:rFonts w:eastAsiaTheme="majorEastAsia"/>
        </w:rPr>
        <w:t>Saldanha 07.</w:t>
      </w:r>
      <w:r>
        <w:t xml:space="preserve"> Arun Saldanha, professor of geography at the University of Minnesota, Psychedelic White: Goa Trance and the Viscosity of Race, University of Minnesota Press: Minneapolis, MN, pg. 206</w:t>
      </w:r>
    </w:p>
    <w:p w14:paraId="797A1DC4" w14:textId="77777777" w:rsidR="00A81811" w:rsidRDefault="00A81811" w:rsidP="00BD5F40">
      <w:pPr>
        <w:jc w:val="both"/>
      </w:pPr>
      <w:r w:rsidRPr="00560ADA">
        <w:t xml:space="preserve">In the last chapters, </w:t>
      </w:r>
      <w:r w:rsidRPr="0071098F">
        <w:rPr>
          <w:rStyle w:val="StyleUnderline"/>
        </w:rPr>
        <w:t xml:space="preserve">I criticized the dominant paradigm for understanding race— </w:t>
      </w:r>
      <w:r w:rsidRPr="0071098F">
        <w:rPr>
          <w:rStyle w:val="Emphasis"/>
          <w:rFonts w:eastAsia="MS Gothic"/>
        </w:rPr>
        <w:t>social constructionism</w:t>
      </w:r>
      <w:r w:rsidRPr="0071098F">
        <w:rPr>
          <w:rStyle w:val="StyleUnderline"/>
        </w:rPr>
        <w:t xml:space="preserve">— for focusing on race’s </w:t>
      </w:r>
      <w:r w:rsidRPr="0071098F">
        <w:rPr>
          <w:rStyle w:val="Emphasis"/>
          <w:rFonts w:eastAsia="MS Gothic"/>
        </w:rPr>
        <w:t>linguistic and cultural components</w:t>
      </w:r>
      <w:r w:rsidRPr="0071098F">
        <w:rPr>
          <w:rStyle w:val="StyleUnderline"/>
        </w:rPr>
        <w:t xml:space="preserve"> at the expense of its more </w:t>
      </w:r>
      <w:r w:rsidRPr="0071098F">
        <w:rPr>
          <w:rStyle w:val="Emphasis"/>
          <w:rFonts w:eastAsia="MS Gothic"/>
        </w:rPr>
        <w:t>extensive (and intensive) materiality</w:t>
      </w:r>
      <w:r w:rsidRPr="00560ADA">
        <w:t xml:space="preserve">. In particular, </w:t>
      </w:r>
      <w:r w:rsidRPr="0071098F">
        <w:rPr>
          <w:rStyle w:val="StyleUnderline"/>
        </w:rPr>
        <w:t xml:space="preserve">the work that </w:t>
      </w:r>
      <w:r w:rsidRPr="0071098F">
        <w:rPr>
          <w:rStyle w:val="Emphasis"/>
          <w:rFonts w:eastAsia="MS Gothic"/>
        </w:rPr>
        <w:t>phenotype does</w:t>
      </w:r>
      <w:r w:rsidRPr="0071098F">
        <w:rPr>
          <w:rStyle w:val="StyleUnderline"/>
        </w:rPr>
        <w:t xml:space="preserve"> in </w:t>
      </w:r>
      <w:r w:rsidRPr="0071098F">
        <w:rPr>
          <w:rStyle w:val="Emphasis"/>
          <w:rFonts w:eastAsia="MS Gothic"/>
        </w:rPr>
        <w:t>the racial machine</w:t>
      </w:r>
      <w:r w:rsidRPr="0071098F">
        <w:rPr>
          <w:rStyle w:val="StyleUnderline"/>
        </w:rPr>
        <w:t xml:space="preserve"> has been </w:t>
      </w:r>
      <w:r w:rsidRPr="0071098F">
        <w:rPr>
          <w:rStyle w:val="Emphasis"/>
          <w:rFonts w:eastAsia="MS Gothic"/>
        </w:rPr>
        <w:t>all but left out</w:t>
      </w:r>
      <w:r w:rsidRPr="0071098F">
        <w:rPr>
          <w:rStyle w:val="StyleUnderline"/>
        </w:rPr>
        <w:t xml:space="preserve"> of much social theory</w:t>
      </w:r>
      <w:r w:rsidRPr="00560ADA">
        <w:t xml:space="preserve">. From a machinic perspective, </w:t>
      </w:r>
      <w:r w:rsidRPr="0071098F">
        <w:rPr>
          <w:rStyle w:val="StyleUnderline"/>
        </w:rPr>
        <w:t>race is simultaneously discursive, genetic, neurochemical, technological, economic, aesthetic, and more</w:t>
      </w:r>
      <w:r w:rsidRPr="00560ADA">
        <w:t xml:space="preserve">. </w:t>
      </w:r>
      <w:r w:rsidRPr="0071098F">
        <w:rPr>
          <w:rStyle w:val="StyleUnderline"/>
        </w:rPr>
        <w:t xml:space="preserve">It is thus defined </w:t>
      </w:r>
      <w:r w:rsidRPr="0071098F">
        <w:rPr>
          <w:rStyle w:val="Emphasis"/>
          <w:rFonts w:eastAsia="MS Gothic"/>
        </w:rPr>
        <w:t>not</w:t>
      </w:r>
      <w:r w:rsidRPr="0071098F">
        <w:rPr>
          <w:rStyle w:val="StyleUnderline"/>
        </w:rPr>
        <w:t xml:space="preserve"> simply by </w:t>
      </w:r>
      <w:r w:rsidRPr="0071098F">
        <w:rPr>
          <w:rStyle w:val="Emphasis"/>
          <w:rFonts w:eastAsia="MS Gothic"/>
        </w:rPr>
        <w:t>boundaries between self and other</w:t>
      </w:r>
      <w:r w:rsidRPr="0071098F">
        <w:rPr>
          <w:rStyle w:val="StyleUnderline"/>
        </w:rPr>
        <w:t xml:space="preserve"> but by the lines of flight of its components</w:t>
      </w:r>
      <w:r w:rsidRPr="00560ADA">
        <w:t xml:space="preserve">: for example, </w:t>
      </w:r>
      <w:r w:rsidRPr="0071098F">
        <w:rPr>
          <w:rStyle w:val="StyleUnderline"/>
        </w:rPr>
        <w:t xml:space="preserve">the capacity of phenotype to </w:t>
      </w:r>
      <w:r w:rsidRPr="0071098F">
        <w:rPr>
          <w:rStyle w:val="Emphasis"/>
          <w:rFonts w:eastAsia="MS Gothic"/>
        </w:rPr>
        <w:t>connect to music</w:t>
      </w:r>
      <w:r w:rsidRPr="0071098F">
        <w:rPr>
          <w:rStyle w:val="StyleUnderline"/>
        </w:rPr>
        <w:t xml:space="preserve">, or the capacity of </w:t>
      </w:r>
      <w:r w:rsidRPr="0071098F">
        <w:rPr>
          <w:rStyle w:val="Emphasis"/>
          <w:rFonts w:eastAsia="MS Gothic"/>
        </w:rPr>
        <w:t>music to connect to phenotype</w:t>
      </w:r>
      <w:r w:rsidRPr="00560ADA">
        <w:t>. What can and does frequently precipitate from all these connections is viscosity, bodies slowing down, sticking together, and collectively becoming impenetrable. “</w:t>
      </w:r>
      <w:r w:rsidRPr="0071098F">
        <w:rPr>
          <w:rStyle w:val="StyleUnderline"/>
        </w:rPr>
        <w:t>Slowing down” means that the connections endure, not necessarily that bodies decelerate in Euclidean space</w:t>
      </w:r>
      <w:r w:rsidRPr="00560ADA">
        <w:t xml:space="preserve">. Thus </w:t>
      </w:r>
      <w:r w:rsidRPr="0071098F">
        <w:rPr>
          <w:rStyle w:val="StyleUnderline"/>
        </w:rPr>
        <w:t xml:space="preserve">power-geometries of mobility are </w:t>
      </w:r>
      <w:r w:rsidRPr="0071098F">
        <w:rPr>
          <w:rStyle w:val="Emphasis"/>
          <w:rFonts w:eastAsia="MS Gothic"/>
        </w:rPr>
        <w:t>viscous</w:t>
      </w:r>
      <w:r w:rsidRPr="0071098F">
        <w:rPr>
          <w:rStyle w:val="StyleUnderline"/>
        </w:rPr>
        <w:t xml:space="preserve"> in that </w:t>
      </w:r>
      <w:r w:rsidRPr="0071098F">
        <w:rPr>
          <w:rStyle w:val="Emphasis"/>
          <w:rFonts w:eastAsia="MS Gothic"/>
        </w:rPr>
        <w:t>businessmen</w:t>
      </w:r>
      <w:r w:rsidRPr="0071098F">
        <w:rPr>
          <w:rStyle w:val="StyleUnderline"/>
        </w:rPr>
        <w:t xml:space="preserve"> keep connecting to </w:t>
      </w:r>
      <w:r w:rsidRPr="0071098F">
        <w:rPr>
          <w:rStyle w:val="Emphasis"/>
          <w:rFonts w:eastAsia="MS Gothic"/>
        </w:rPr>
        <w:t>airplanes</w:t>
      </w:r>
      <w:r w:rsidRPr="0071098F">
        <w:rPr>
          <w:rStyle w:val="StyleUnderline"/>
        </w:rPr>
        <w:t xml:space="preserve"> and the </w:t>
      </w:r>
      <w:r w:rsidRPr="0071098F">
        <w:rPr>
          <w:rStyle w:val="Emphasis"/>
          <w:rFonts w:eastAsia="MS Gothic"/>
        </w:rPr>
        <w:t>stock exchange</w:t>
      </w:r>
      <w:r w:rsidRPr="00560ADA">
        <w:t xml:space="preserve">. </w:t>
      </w:r>
      <w:r w:rsidRPr="0071098F">
        <w:rPr>
          <w:rStyle w:val="StyleUnderline"/>
        </w:rPr>
        <w:t xml:space="preserve">The </w:t>
      </w:r>
      <w:r w:rsidRPr="0071098F">
        <w:rPr>
          <w:rStyle w:val="Emphasis"/>
          <w:rFonts w:eastAsia="MS Gothic"/>
        </w:rPr>
        <w:t>way out of viscosity</w:t>
      </w:r>
      <w:r w:rsidRPr="0071098F">
        <w:rPr>
          <w:rStyle w:val="StyleUnderline"/>
        </w:rPr>
        <w:t xml:space="preserve">, </w:t>
      </w:r>
      <w:r w:rsidRPr="0071098F">
        <w:rPr>
          <w:rStyle w:val="Emphasis"/>
          <w:rFonts w:eastAsia="MS Gothic"/>
        </w:rPr>
        <w:t>out of racism</w:t>
      </w:r>
      <w:r w:rsidRPr="0071098F">
        <w:rPr>
          <w:rStyle w:val="StyleUnderline"/>
        </w:rPr>
        <w:t xml:space="preserve"> and </w:t>
      </w:r>
      <w:r w:rsidRPr="0071098F">
        <w:rPr>
          <w:rStyle w:val="Emphasis"/>
          <w:rFonts w:eastAsia="MS Gothic"/>
        </w:rPr>
        <w:t>the privilege white bodies enjoy</w:t>
      </w:r>
      <w:r w:rsidRPr="0071098F">
        <w:rPr>
          <w:rStyle w:val="StyleUnderline"/>
        </w:rPr>
        <w:t xml:space="preserve"> in this world, is </w:t>
      </w:r>
      <w:r w:rsidRPr="0071098F">
        <w:rPr>
          <w:rStyle w:val="Emphasis"/>
          <w:rFonts w:eastAsia="MS Gothic"/>
        </w:rPr>
        <w:t>not to abolish race</w:t>
      </w:r>
      <w:r w:rsidRPr="0071098F">
        <w:rPr>
          <w:rStyle w:val="StyleUnderline"/>
        </w:rPr>
        <w:t xml:space="preserve"> but to </w:t>
      </w:r>
      <w:r w:rsidRPr="0071098F">
        <w:rPr>
          <w:rStyle w:val="Emphasis"/>
          <w:rFonts w:eastAsia="MS Gothic"/>
        </w:rPr>
        <w:t>multiply it</w:t>
      </w:r>
      <w:r w:rsidRPr="0071098F">
        <w:rPr>
          <w:rStyle w:val="StyleUnderline"/>
        </w:rPr>
        <w:t xml:space="preserve">, to </w:t>
      </w:r>
      <w:r w:rsidRPr="0071098F">
        <w:rPr>
          <w:rStyle w:val="Emphasis"/>
          <w:rFonts w:eastAsia="MS Gothic"/>
        </w:rPr>
        <w:t>use its lines of flight</w:t>
      </w:r>
      <w:r w:rsidRPr="0071098F">
        <w:rPr>
          <w:rStyle w:val="StyleUnderline"/>
        </w:rPr>
        <w:t xml:space="preserve"> toward a situation wherein </w:t>
      </w:r>
      <w:r w:rsidRPr="0071098F">
        <w:rPr>
          <w:rStyle w:val="Emphasis"/>
          <w:rFonts w:eastAsia="MS Gothic"/>
        </w:rPr>
        <w:t>skin color</w:t>
      </w:r>
      <w:r w:rsidRPr="0071098F">
        <w:rPr>
          <w:rStyle w:val="StyleUnderline"/>
        </w:rPr>
        <w:t xml:space="preserve">, </w:t>
      </w:r>
      <w:r w:rsidRPr="0071098F">
        <w:rPr>
          <w:rStyle w:val="Emphasis"/>
          <w:rFonts w:eastAsia="MS Gothic"/>
        </w:rPr>
        <w:t>genitals</w:t>
      </w:r>
      <w:r w:rsidRPr="0071098F">
        <w:rPr>
          <w:rStyle w:val="StyleUnderline"/>
        </w:rPr>
        <w:t xml:space="preserve">, </w:t>
      </w:r>
      <w:r w:rsidRPr="0071098F">
        <w:rPr>
          <w:rStyle w:val="Emphasis"/>
          <w:rFonts w:eastAsia="MS Gothic"/>
        </w:rPr>
        <w:t>AIDS</w:t>
      </w:r>
      <w:r w:rsidRPr="0071098F">
        <w:rPr>
          <w:rStyle w:val="StyleUnderline"/>
        </w:rPr>
        <w:t xml:space="preserve">, </w:t>
      </w:r>
      <w:r w:rsidRPr="0071098F">
        <w:rPr>
          <w:rStyle w:val="Emphasis"/>
          <w:rFonts w:eastAsia="MS Gothic"/>
        </w:rPr>
        <w:t>hunger</w:t>
      </w:r>
      <w:r w:rsidRPr="0071098F">
        <w:rPr>
          <w:rStyle w:val="StyleUnderline"/>
        </w:rPr>
        <w:t xml:space="preserve">, </w:t>
      </w:r>
      <w:r w:rsidRPr="0071098F">
        <w:rPr>
          <w:rStyle w:val="Emphasis"/>
          <w:rFonts w:eastAsia="MS Gothic"/>
        </w:rPr>
        <w:t>obesity</w:t>
      </w:r>
      <w:r w:rsidRPr="0071098F">
        <w:rPr>
          <w:rStyle w:val="StyleUnderline"/>
        </w:rPr>
        <w:t xml:space="preserve">, </w:t>
      </w:r>
      <w:r w:rsidRPr="0071098F">
        <w:rPr>
          <w:rStyle w:val="Emphasis"/>
          <w:rFonts w:eastAsia="MS Gothic"/>
        </w:rPr>
        <w:t>beauty</w:t>
      </w:r>
      <w:r w:rsidRPr="0071098F">
        <w:rPr>
          <w:rStyle w:val="StyleUnderline"/>
        </w:rPr>
        <w:t xml:space="preserve">, </w:t>
      </w:r>
      <w:r w:rsidRPr="0071098F">
        <w:rPr>
          <w:rStyle w:val="Emphasis"/>
          <w:rFonts w:eastAsia="MS Gothic"/>
        </w:rPr>
        <w:t>wealth</w:t>
      </w:r>
      <w:r w:rsidRPr="0071098F">
        <w:rPr>
          <w:rStyle w:val="StyleUnderline"/>
        </w:rPr>
        <w:t xml:space="preserve">, and </w:t>
      </w:r>
      <w:r w:rsidRPr="0071098F">
        <w:rPr>
          <w:rStyle w:val="Emphasis"/>
          <w:rFonts w:eastAsia="MS Gothic"/>
        </w:rPr>
        <w:t>speed connect</w:t>
      </w:r>
      <w:r w:rsidRPr="0071098F">
        <w:rPr>
          <w:rStyle w:val="StyleUnderline"/>
        </w:rPr>
        <w:t xml:space="preserve"> in less predictable ways than they do now</w:t>
      </w:r>
      <w:r w:rsidRPr="00560ADA">
        <w:t xml:space="preserve">. One component of race that I think hasn’t received the attention it deserves is drugs. Psychedelics was defined as the use of pleasure (mainly of drugs and music) in order to escape one’s imprisonment in white modernity. Hippies and Goa freaks were psychedelic insofar as they were escaping the regimes of home, education, work, consumerism, and the state, using the intensive difference that drugs and music offered to transform themselves. </w:t>
      </w:r>
      <w:r w:rsidRPr="0071098F">
        <w:rPr>
          <w:rStyle w:val="StyleUnderline"/>
        </w:rPr>
        <w:t>Overcoming whiteness was always virtually ingrained in white modernity itself</w:t>
      </w:r>
      <w:r w:rsidRPr="00560ADA">
        <w:t>. The hippies were building on older traditions of white romanticism, occultism, and travel. “</w:t>
      </w:r>
      <w:r w:rsidRPr="0071098F">
        <w:rPr>
          <w:rStyle w:val="StyleUnderline"/>
        </w:rPr>
        <w:t>The fact of whiteness</w:t>
      </w:r>
      <w:r w:rsidRPr="00560ADA">
        <w:t xml:space="preserve">,” as it was called in the preceding chapter, </w:t>
      </w:r>
      <w:r w:rsidRPr="0071098F">
        <w:rPr>
          <w:rStyle w:val="StyleUnderline"/>
        </w:rPr>
        <w:t>consists precisely in this urge for more, further, higher, faster.</w:t>
      </w:r>
      <w:r w:rsidRPr="00560ADA">
        <w:t xml:space="preserve"> Other social formations have had this urge </w:t>
      </w:r>
      <w:r w:rsidRPr="00560ADA">
        <w:lastRenderedPageBreak/>
        <w:t xml:space="preserve">too. But </w:t>
      </w:r>
      <w:r w:rsidRPr="0071098F">
        <w:rPr>
          <w:rStyle w:val="StyleUnderline"/>
        </w:rPr>
        <w:t xml:space="preserve">it is the </w:t>
      </w:r>
      <w:r w:rsidRPr="0071098F">
        <w:rPr>
          <w:rStyle w:val="Emphasis"/>
          <w:rFonts w:eastAsia="MS Gothic"/>
        </w:rPr>
        <w:t>structural presence of lines of flight</w:t>
      </w:r>
      <w:r w:rsidRPr="0071098F">
        <w:rPr>
          <w:rStyle w:val="StyleUnderline"/>
        </w:rPr>
        <w:t xml:space="preserve"> among </w:t>
      </w:r>
      <w:r w:rsidRPr="0071098F">
        <w:rPr>
          <w:rStyle w:val="Emphasis"/>
          <w:rFonts w:eastAsia="MS Gothic"/>
        </w:rPr>
        <w:t>modern whites</w:t>
      </w:r>
      <w:r w:rsidRPr="0071098F">
        <w:rPr>
          <w:rStyle w:val="StyleUnderline"/>
        </w:rPr>
        <w:t xml:space="preserve"> that make whiteness </w:t>
      </w:r>
      <w:r w:rsidRPr="0071098F">
        <w:rPr>
          <w:rStyle w:val="Emphasis"/>
          <w:rFonts w:eastAsia="MS Gothic"/>
        </w:rPr>
        <w:t>quantitatively different</w:t>
      </w:r>
      <w:r w:rsidRPr="0071098F">
        <w:rPr>
          <w:rStyle w:val="StyleUnderline"/>
        </w:rPr>
        <w:t xml:space="preserve"> from earlier social formations and other racial clusters</w:t>
      </w:r>
      <w:r w:rsidRPr="00560ADA">
        <w:t xml:space="preserve">. </w:t>
      </w:r>
      <w:r w:rsidRPr="0071098F">
        <w:rPr>
          <w:rStyle w:val="StyleUnderline"/>
        </w:rPr>
        <w:t>Whites reached the planet’s poles, climbed Mount Everest, appropriated Buddhism, named the planet’s creatures, landed on the moon, invented TV and science fiction as well as the United Colors of Benetton and “world music</w:t>
      </w:r>
      <w:r w:rsidRPr="00560ADA">
        <w:t xml:space="preserve">.” Within this generalized thirst for transcendence, it is no coincidence that LSD became popular among whites. </w:t>
      </w:r>
      <w:r w:rsidRPr="0071098F">
        <w:rPr>
          <w:rStyle w:val="Emphasis"/>
          <w:rFonts w:eastAsia="MS Gothic"/>
        </w:rPr>
        <w:t>Perhaps whiteness is psychedelic</w:t>
      </w:r>
      <w:r w:rsidRPr="00560ADA">
        <w:t xml:space="preserve">. However, </w:t>
      </w:r>
      <w:r w:rsidRPr="0071098F">
        <w:rPr>
          <w:rStyle w:val="StyleUnderline"/>
        </w:rPr>
        <w:t>when seen in the material workings of embodiment-</w:t>
      </w:r>
      <w:proofErr w:type="spellStart"/>
      <w:r w:rsidRPr="0071098F">
        <w:rPr>
          <w:rStyle w:val="StyleUnderline"/>
        </w:rPr>
        <w:t>facelocation</w:t>
      </w:r>
      <w:proofErr w:type="spellEnd"/>
      <w:r w:rsidRPr="0071098F">
        <w:rPr>
          <w:rStyle w:val="StyleUnderline"/>
        </w:rPr>
        <w:t xml:space="preserve">, psychedelics is on the whole not transcendent but regressive, ultimately </w:t>
      </w:r>
      <w:r w:rsidRPr="0071098F">
        <w:rPr>
          <w:rStyle w:val="Emphasis"/>
          <w:rFonts w:eastAsia="MS Gothic"/>
        </w:rPr>
        <w:t>reinforcing the white cluster</w:t>
      </w:r>
      <w:r w:rsidRPr="00560ADA">
        <w:t xml:space="preserve">. I’ve discussed many ways in which </w:t>
      </w:r>
      <w:proofErr w:type="spellStart"/>
      <w:r w:rsidRPr="00560ADA">
        <w:t>Anjuna’s</w:t>
      </w:r>
      <w:proofErr w:type="spellEnd"/>
      <w:r w:rsidRPr="00560ADA">
        <w:t xml:space="preserve"> psychedelic transformations of </w:t>
      </w:r>
      <w:proofErr w:type="spellStart"/>
      <w:r w:rsidRPr="00560ADA">
        <w:t>self did</w:t>
      </w:r>
      <w:proofErr w:type="spellEnd"/>
      <w:r w:rsidRPr="00560ADA">
        <w:t xml:space="preserve"> not overcome whiteness:</w:t>
      </w:r>
      <w:r>
        <w:t xml:space="preserve"> the capacity to experience Goa as a psychedelic paradise was mainly a white privilege; the sociochemical monitoring accompanying drug ritualism favored long-staying whites; the discourse around the trance-dance experience and techno-shamanism reworked old European exoticisms and fantasies of transcendence; in India-psychosis, there was a “thickening” of the whiteness and foreignness of freaks. Similarly, </w:t>
      </w:r>
      <w:proofErr w:type="spellStart"/>
      <w:r>
        <w:t>Anjuna’s</w:t>
      </w:r>
      <w:proofErr w:type="spellEnd"/>
      <w:r>
        <w:t xml:space="preserve"> visual economy kept white bodies firmly in certain places at certain times. This viscosity emerged through anything from clothing to sunrise and voyeurism on the beach. The white purity of the freaks was attained, consciously or not, as an effect of a host of subcultural rules. In a broader scope, </w:t>
      </w:r>
      <w:r w:rsidRPr="0071098F">
        <w:rPr>
          <w:rStyle w:val="StyleUnderline"/>
        </w:rPr>
        <w:t>viscosity also follows from the politics of location</w:t>
      </w:r>
      <w:r>
        <w:t xml:space="preserve">, that is, </w:t>
      </w:r>
      <w:r w:rsidRPr="0071098F">
        <w:rPr>
          <w:rStyle w:val="StyleUnderline"/>
        </w:rPr>
        <w:t xml:space="preserve">from the </w:t>
      </w:r>
      <w:r w:rsidRPr="0071098F">
        <w:rPr>
          <w:rStyle w:val="Emphasis"/>
          <w:rFonts w:eastAsia="MS Gothic"/>
        </w:rPr>
        <w:t>conflicts over placements</w:t>
      </w:r>
      <w:r w:rsidRPr="0071098F">
        <w:rPr>
          <w:rStyle w:val="StyleUnderline"/>
        </w:rPr>
        <w:t xml:space="preserve"> of bodies in global geographies of mobility, wealth, and national belonging</w:t>
      </w:r>
      <w:r>
        <w:t xml:space="preserve">. Whether a body speaks Danish or Hindi, or knows deejays, or imports jewelry from abroad to sell at the flea market, or has a family who would pay for bail, are questions one needs to ask when evaluating what that body is capable of in </w:t>
      </w:r>
      <w:proofErr w:type="spellStart"/>
      <w:r>
        <w:t>Anjuna</w:t>
      </w:r>
      <w:proofErr w:type="spellEnd"/>
      <w:r>
        <w:t xml:space="preserve">. </w:t>
      </w:r>
      <w:r w:rsidRPr="0071098F">
        <w:rPr>
          <w:rStyle w:val="StyleUnderline"/>
        </w:rPr>
        <w:t xml:space="preserve">Globalization can therefore be appreciated as a </w:t>
      </w:r>
      <w:r w:rsidRPr="0071098F">
        <w:rPr>
          <w:rStyle w:val="Emphasis"/>
          <w:rFonts w:eastAsia="MS Gothic"/>
        </w:rPr>
        <w:t xml:space="preserve">planetary ecology of differential </w:t>
      </w:r>
      <w:proofErr w:type="gramStart"/>
      <w:r w:rsidRPr="0071098F">
        <w:rPr>
          <w:rStyle w:val="Emphasis"/>
          <w:rFonts w:eastAsia="MS Gothic"/>
        </w:rPr>
        <w:t>speeds</w:t>
      </w:r>
      <w:r w:rsidRPr="0071098F">
        <w:rPr>
          <w:rStyle w:val="StyleUnderline"/>
        </w:rPr>
        <w:t>,</w:t>
      </w:r>
      <w:proofErr w:type="gramEnd"/>
      <w:r w:rsidRPr="0071098F">
        <w:rPr>
          <w:rStyle w:val="StyleUnderline"/>
        </w:rPr>
        <w:t xml:space="preserve"> in which the </w:t>
      </w:r>
      <w:r w:rsidRPr="0071098F">
        <w:rPr>
          <w:rStyle w:val="Emphasis"/>
          <w:rFonts w:eastAsia="MS Gothic"/>
        </w:rPr>
        <w:t>phenotype</w:t>
      </w:r>
      <w:r w:rsidRPr="0071098F">
        <w:rPr>
          <w:rStyle w:val="StyleUnderline"/>
        </w:rPr>
        <w:t xml:space="preserve"> of human beings </w:t>
      </w:r>
      <w:r w:rsidRPr="0071098F">
        <w:rPr>
          <w:rStyle w:val="Emphasis"/>
          <w:rFonts w:eastAsia="MS Gothic"/>
        </w:rPr>
        <w:t>matters</w:t>
      </w:r>
      <w:r w:rsidRPr="0071098F">
        <w:rPr>
          <w:rStyle w:val="StyleUnderline"/>
        </w:rPr>
        <w:t xml:space="preserve"> for how they are </w:t>
      </w:r>
      <w:r w:rsidRPr="0071098F">
        <w:rPr>
          <w:rStyle w:val="Emphasis"/>
          <w:rFonts w:eastAsia="MS Gothic"/>
        </w:rPr>
        <w:t>positioned within that ecology</w:t>
      </w:r>
      <w:r>
        <w:t xml:space="preserve">. In the end, </w:t>
      </w:r>
      <w:r w:rsidRPr="0071098F">
        <w:rPr>
          <w:rStyle w:val="StyleUnderline"/>
        </w:rPr>
        <w:t xml:space="preserve">embodiment, face, and location are three </w:t>
      </w:r>
      <w:r w:rsidRPr="0071098F">
        <w:rPr>
          <w:rStyle w:val="Emphasis"/>
          <w:rFonts w:eastAsia="MS Gothic"/>
        </w:rPr>
        <w:t>aspects of the same social process</w:t>
      </w:r>
      <w:r>
        <w:t xml:space="preserve">. There are some disconcerting political and ethical problems of psychedelic whiteness in Goa. They include noise pollution, the deliberate indifference of freaks toward Indian poverty, the profound corruption, the moral panic about cultural imperialism in the </w:t>
      </w:r>
      <w:proofErr w:type="spellStart"/>
      <w:r>
        <w:t>Goan</w:t>
      </w:r>
      <w:proofErr w:type="spellEnd"/>
      <w:r>
        <w:t xml:space="preserve"> press, the party bans and their effect on the livelihood of </w:t>
      </w:r>
      <w:proofErr w:type="spellStart"/>
      <w:r>
        <w:t>Anjunkars</w:t>
      </w:r>
      <w:proofErr w:type="spellEnd"/>
      <w:r>
        <w:t xml:space="preserve">. All these problems correlate with the politics of location and phenotype, as they reflect the intensive difference between white and wealthy freaks and India as a third-world country. </w:t>
      </w:r>
      <w:r w:rsidRPr="0071098F">
        <w:rPr>
          <w:rStyle w:val="StyleUnderline"/>
        </w:rPr>
        <w:t xml:space="preserve">But the struggle against white privilege </w:t>
      </w:r>
      <w:r w:rsidRPr="0071098F">
        <w:rPr>
          <w:rStyle w:val="Emphasis"/>
          <w:rFonts w:eastAsia="MS Gothic"/>
        </w:rPr>
        <w:t>should not confine itself</w:t>
      </w:r>
      <w:r w:rsidRPr="0071098F">
        <w:rPr>
          <w:rStyle w:val="StyleUnderline"/>
        </w:rPr>
        <w:t xml:space="preserve"> to antiwhite, hybrid, or multicultural politics, as </w:t>
      </w:r>
      <w:r w:rsidRPr="0071098F">
        <w:rPr>
          <w:rStyle w:val="Emphasis"/>
          <w:rFonts w:eastAsia="MS Gothic"/>
        </w:rPr>
        <w:t>each of these misses the complicated</w:t>
      </w:r>
      <w:r w:rsidRPr="0071098F">
        <w:rPr>
          <w:rStyle w:val="StyleUnderline"/>
        </w:rPr>
        <w:t xml:space="preserve"> and </w:t>
      </w:r>
      <w:r w:rsidRPr="0071098F">
        <w:rPr>
          <w:rStyle w:val="Emphasis"/>
          <w:rFonts w:eastAsia="MS Gothic"/>
        </w:rPr>
        <w:t>unpredictable</w:t>
      </w:r>
      <w:r w:rsidRPr="0071098F">
        <w:rPr>
          <w:rStyle w:val="StyleUnderline"/>
        </w:rPr>
        <w:t xml:space="preserve"> </w:t>
      </w:r>
      <w:r w:rsidRPr="0071098F">
        <w:rPr>
          <w:rStyle w:val="Emphasis"/>
          <w:rFonts w:eastAsia="MS Gothic"/>
        </w:rPr>
        <w:t>materiality of race</w:t>
      </w:r>
      <w:r>
        <w:t xml:space="preserve">. Understanding how phenotype matters in social formations and interactions can thus be the first step toward a situation in which phenotype can be appreciated outside of the entrenched racist configurations now in place. </w:t>
      </w:r>
      <w:r w:rsidRPr="0071098F">
        <w:rPr>
          <w:rStyle w:val="StyleUnderline"/>
        </w:rPr>
        <w:t xml:space="preserve">An </w:t>
      </w:r>
      <w:r w:rsidRPr="0071098F">
        <w:rPr>
          <w:rStyle w:val="Emphasis"/>
          <w:rFonts w:eastAsia="MS Gothic"/>
        </w:rPr>
        <w:t>ontological approach</w:t>
      </w:r>
      <w:r w:rsidRPr="0071098F">
        <w:rPr>
          <w:rStyle w:val="StyleUnderline"/>
        </w:rPr>
        <w:t xml:space="preserve"> to racial formations asks </w:t>
      </w:r>
      <w:r w:rsidRPr="0071098F">
        <w:rPr>
          <w:rStyle w:val="Emphasis"/>
          <w:rFonts w:eastAsia="MS Gothic"/>
        </w:rPr>
        <w:t>how they emerge as physical aggregates</w:t>
      </w:r>
      <w:r w:rsidRPr="0071098F">
        <w:rPr>
          <w:rStyle w:val="StyleUnderline"/>
        </w:rPr>
        <w:t>, how</w:t>
      </w:r>
      <w:r>
        <w:t xml:space="preserve"> what Guattari would call </w:t>
      </w:r>
      <w:r w:rsidRPr="0071098F">
        <w:rPr>
          <w:rStyle w:val="StyleUnderline"/>
        </w:rPr>
        <w:t xml:space="preserve">the </w:t>
      </w:r>
      <w:r w:rsidRPr="0071098F">
        <w:rPr>
          <w:rStyle w:val="Emphasis"/>
          <w:rFonts w:eastAsia="MS Gothic"/>
        </w:rPr>
        <w:t>molarity of race comes about</w:t>
      </w:r>
      <w:r w:rsidRPr="0071098F">
        <w:rPr>
          <w:rStyle w:val="StyleUnderline"/>
        </w:rPr>
        <w:t xml:space="preserve">, rather than </w:t>
      </w:r>
      <w:r w:rsidRPr="0071098F">
        <w:rPr>
          <w:rStyle w:val="Emphasis"/>
          <w:rFonts w:eastAsia="MS Gothic"/>
        </w:rPr>
        <w:t>merely how race is known or represented</w:t>
      </w:r>
      <w:r>
        <w:t xml:space="preserve">. 1 Again, </w:t>
      </w:r>
      <w:r w:rsidRPr="0071098F">
        <w:rPr>
          <w:rStyle w:val="StyleUnderline"/>
        </w:rPr>
        <w:t xml:space="preserve">research into the discourses and ideas of race is </w:t>
      </w:r>
      <w:r w:rsidRPr="0071098F">
        <w:rPr>
          <w:rStyle w:val="Emphasis"/>
          <w:rFonts w:eastAsia="MS Gothic"/>
        </w:rPr>
        <w:t>relevant and necessary</w:t>
      </w:r>
      <w:r w:rsidRPr="0071098F">
        <w:rPr>
          <w:rStyle w:val="StyleUnderline"/>
        </w:rPr>
        <w:t xml:space="preserve">, but it should not </w:t>
      </w:r>
      <w:r w:rsidRPr="0071098F">
        <w:rPr>
          <w:rStyle w:val="Emphasis"/>
          <w:rFonts w:eastAsia="MS Gothic"/>
        </w:rPr>
        <w:t>shy away</w:t>
      </w:r>
      <w:r w:rsidRPr="0071098F">
        <w:rPr>
          <w:rStyle w:val="StyleUnderline"/>
        </w:rPr>
        <w:t xml:space="preserve"> from the question of </w:t>
      </w:r>
      <w:r w:rsidRPr="0071098F">
        <w:rPr>
          <w:rStyle w:val="Emphasis"/>
          <w:rFonts w:eastAsia="MS Gothic"/>
        </w:rPr>
        <w:t>what race then “is,”</w:t>
      </w:r>
      <w:r w:rsidRPr="0071098F">
        <w:rPr>
          <w:rStyle w:val="StyleUnderline"/>
        </w:rPr>
        <w:t xml:space="preserve"> of </w:t>
      </w:r>
      <w:r w:rsidRPr="0071098F">
        <w:rPr>
          <w:rStyle w:val="Emphasis"/>
          <w:rFonts w:eastAsia="MS Gothic"/>
        </w:rPr>
        <w:t>how it works as a material force</w:t>
      </w:r>
      <w:r w:rsidRPr="0071098F">
        <w:rPr>
          <w:rStyle w:val="StyleUnderline"/>
        </w:rPr>
        <w:t>, not merely as a fiction or opinion</w:t>
      </w:r>
      <w:r>
        <w:t>. Race’s continuing significance in cultural, political, and scientific hegemonies demands from philosophy and the social sciences a rigorous engagement with its multifarious realities, rather more than what the widespread injunction “race is a social construction” allows for.</w:t>
      </w:r>
    </w:p>
    <w:p w14:paraId="5CD4D90B" w14:textId="77777777" w:rsidR="00A81811" w:rsidRPr="00637540" w:rsidRDefault="00A81811" w:rsidP="00A81811"/>
    <w:p w14:paraId="6C976A1D" w14:textId="77777777" w:rsidR="00A81811" w:rsidRPr="00DD2163" w:rsidRDefault="00A81811" w:rsidP="00A81811"/>
    <w:p w14:paraId="07CEC2B0" w14:textId="77777777" w:rsidR="00A81811" w:rsidRPr="00F601E6" w:rsidRDefault="00A81811" w:rsidP="00A81811"/>
    <w:p w14:paraId="1D74A533" w14:textId="77777777" w:rsidR="00E42E4C" w:rsidRPr="00F601E6" w:rsidRDefault="00E42E4C" w:rsidP="00C838F4">
      <w:pPr>
        <w:jc w:val="both"/>
      </w:pPr>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abon">
    <w:altName w:val="Cambria"/>
    <w:panose1 w:val="020B0604020202020204"/>
    <w:charset w:val="00"/>
    <w:family w:val="roman"/>
    <w:notTrueType/>
    <w:pitch w:val="default"/>
  </w:font>
  <w:font w:name="StempelGaramond">
    <w:altName w:val="Cambria"/>
    <w:panose1 w:val="020B0604020202020204"/>
    <w:charset w:val="00"/>
    <w:family w:val="roman"/>
    <w:notTrueType/>
    <w:pitch w:val="default"/>
  </w:font>
  <w:font w:name="TimesTenEastA">
    <w:altName w:val="Times New Roman"/>
    <w:panose1 w:val="020B0604020202020204"/>
    <w:charset w:val="00"/>
    <w:family w:val="roman"/>
    <w:notTrueType/>
    <w:pitch w:val="default"/>
  </w:font>
  <w:font w:name="FranklinGothic">
    <w:altName w:val="Cambria"/>
    <w:panose1 w:val="020B0604020202020204"/>
    <w:charset w:val="00"/>
    <w:family w:val="roman"/>
    <w:notTrueType/>
    <w:pitch w:val="default"/>
  </w:font>
  <w:font w:name="SabonLTStd">
    <w:altName w:val="Cambria"/>
    <w:panose1 w:val="020B0604020202020204"/>
    <w:charset w:val="00"/>
    <w:family w:val="roman"/>
    <w:notTrueType/>
    <w:pitch w:val="default"/>
  </w:font>
  <w:font w:name="MathematicalPi">
    <w:altName w:val="Cambria"/>
    <w:panose1 w:val="020B06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B15BBF"/>
    <w:multiLevelType w:val="multilevel"/>
    <w:tmpl w:val="B9DE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5E176F"/>
    <w:multiLevelType w:val="multilevel"/>
    <w:tmpl w:val="70AA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D0070"/>
    <w:multiLevelType w:val="multilevel"/>
    <w:tmpl w:val="DC3A55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B5F39"/>
    <w:rsid w:val="0000133C"/>
    <w:rsid w:val="000029E3"/>
    <w:rsid w:val="000029E8"/>
    <w:rsid w:val="00004225"/>
    <w:rsid w:val="000066CA"/>
    <w:rsid w:val="00007264"/>
    <w:rsid w:val="000076A9"/>
    <w:rsid w:val="00010ADA"/>
    <w:rsid w:val="00014FAD"/>
    <w:rsid w:val="00015D2A"/>
    <w:rsid w:val="0002490B"/>
    <w:rsid w:val="00025D42"/>
    <w:rsid w:val="00026465"/>
    <w:rsid w:val="00030204"/>
    <w:rsid w:val="000312A0"/>
    <w:rsid w:val="0003396C"/>
    <w:rsid w:val="000342E9"/>
    <w:rsid w:val="00035337"/>
    <w:rsid w:val="000420EC"/>
    <w:rsid w:val="0005064D"/>
    <w:rsid w:val="0005158D"/>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619A"/>
    <w:rsid w:val="000B170A"/>
    <w:rsid w:val="000C10A1"/>
    <w:rsid w:val="000C3674"/>
    <w:rsid w:val="000D26A6"/>
    <w:rsid w:val="000D2B90"/>
    <w:rsid w:val="000D402C"/>
    <w:rsid w:val="000D6ED8"/>
    <w:rsid w:val="000D717B"/>
    <w:rsid w:val="000E00CA"/>
    <w:rsid w:val="000E2075"/>
    <w:rsid w:val="000E3545"/>
    <w:rsid w:val="000F58DC"/>
    <w:rsid w:val="00100B28"/>
    <w:rsid w:val="00102244"/>
    <w:rsid w:val="001140BE"/>
    <w:rsid w:val="00114DF9"/>
    <w:rsid w:val="00114E4C"/>
    <w:rsid w:val="00117316"/>
    <w:rsid w:val="001209B4"/>
    <w:rsid w:val="0012255F"/>
    <w:rsid w:val="00130A3E"/>
    <w:rsid w:val="00130C9B"/>
    <w:rsid w:val="00131E29"/>
    <w:rsid w:val="00146BBF"/>
    <w:rsid w:val="00151AE0"/>
    <w:rsid w:val="0015728B"/>
    <w:rsid w:val="001761FC"/>
    <w:rsid w:val="00182655"/>
    <w:rsid w:val="001840F2"/>
    <w:rsid w:val="00185134"/>
    <w:rsid w:val="001856C6"/>
    <w:rsid w:val="001864EE"/>
    <w:rsid w:val="00191B5F"/>
    <w:rsid w:val="00192487"/>
    <w:rsid w:val="00193416"/>
    <w:rsid w:val="00195073"/>
    <w:rsid w:val="0019668D"/>
    <w:rsid w:val="001A25FD"/>
    <w:rsid w:val="001A48C9"/>
    <w:rsid w:val="001A5371"/>
    <w:rsid w:val="001A6C57"/>
    <w:rsid w:val="001A72C7"/>
    <w:rsid w:val="001B73E3"/>
    <w:rsid w:val="001C036D"/>
    <w:rsid w:val="001C0A56"/>
    <w:rsid w:val="001C316D"/>
    <w:rsid w:val="001D1A0D"/>
    <w:rsid w:val="001D36BF"/>
    <w:rsid w:val="001D4C28"/>
    <w:rsid w:val="001D7D7C"/>
    <w:rsid w:val="001E0B1F"/>
    <w:rsid w:val="001E0C0F"/>
    <w:rsid w:val="001E1E0B"/>
    <w:rsid w:val="001E4C5C"/>
    <w:rsid w:val="001E518A"/>
    <w:rsid w:val="001F1173"/>
    <w:rsid w:val="001F3E68"/>
    <w:rsid w:val="001F4590"/>
    <w:rsid w:val="002005A8"/>
    <w:rsid w:val="0020187A"/>
    <w:rsid w:val="00203DD8"/>
    <w:rsid w:val="00203F2A"/>
    <w:rsid w:val="00204E1D"/>
    <w:rsid w:val="002059BD"/>
    <w:rsid w:val="00207CA0"/>
    <w:rsid w:val="00207FD8"/>
    <w:rsid w:val="00210FAF"/>
    <w:rsid w:val="00213B1E"/>
    <w:rsid w:val="00215284"/>
    <w:rsid w:val="00216700"/>
    <w:rsid w:val="002168F2"/>
    <w:rsid w:val="0022589F"/>
    <w:rsid w:val="00232029"/>
    <w:rsid w:val="002343FE"/>
    <w:rsid w:val="00234F60"/>
    <w:rsid w:val="00235F7B"/>
    <w:rsid w:val="002450D0"/>
    <w:rsid w:val="002502CF"/>
    <w:rsid w:val="002565D9"/>
    <w:rsid w:val="00266046"/>
    <w:rsid w:val="00266122"/>
    <w:rsid w:val="00267EBB"/>
    <w:rsid w:val="0027023B"/>
    <w:rsid w:val="00272F3F"/>
    <w:rsid w:val="00274EDB"/>
    <w:rsid w:val="0027729E"/>
    <w:rsid w:val="002843B2"/>
    <w:rsid w:val="00284ED6"/>
    <w:rsid w:val="002864C6"/>
    <w:rsid w:val="00290C5A"/>
    <w:rsid w:val="00290C92"/>
    <w:rsid w:val="00291ADE"/>
    <w:rsid w:val="0029647A"/>
    <w:rsid w:val="00296504"/>
    <w:rsid w:val="002B3E61"/>
    <w:rsid w:val="002B4941"/>
    <w:rsid w:val="002B5511"/>
    <w:rsid w:val="002B79BA"/>
    <w:rsid w:val="002B7ACF"/>
    <w:rsid w:val="002C3C04"/>
    <w:rsid w:val="002D36A6"/>
    <w:rsid w:val="002D3DAC"/>
    <w:rsid w:val="002E0643"/>
    <w:rsid w:val="002E392E"/>
    <w:rsid w:val="002E4377"/>
    <w:rsid w:val="002E6BBC"/>
    <w:rsid w:val="002F07F9"/>
    <w:rsid w:val="002F1BA9"/>
    <w:rsid w:val="002F6E74"/>
    <w:rsid w:val="0030117E"/>
    <w:rsid w:val="00301E06"/>
    <w:rsid w:val="003106B3"/>
    <w:rsid w:val="0031385D"/>
    <w:rsid w:val="003171AB"/>
    <w:rsid w:val="003223B2"/>
    <w:rsid w:val="00322A67"/>
    <w:rsid w:val="00323B2E"/>
    <w:rsid w:val="00330E13"/>
    <w:rsid w:val="00335599"/>
    <w:rsid w:val="00335A23"/>
    <w:rsid w:val="00340707"/>
    <w:rsid w:val="00341C61"/>
    <w:rsid w:val="00346642"/>
    <w:rsid w:val="00350EC6"/>
    <w:rsid w:val="00351841"/>
    <w:rsid w:val="00356F56"/>
    <w:rsid w:val="003618BA"/>
    <w:rsid w:val="003624A6"/>
    <w:rsid w:val="00364ADF"/>
    <w:rsid w:val="00365C8D"/>
    <w:rsid w:val="003670D9"/>
    <w:rsid w:val="00370B41"/>
    <w:rsid w:val="00371A1A"/>
    <w:rsid w:val="00371B27"/>
    <w:rsid w:val="00372477"/>
    <w:rsid w:val="003726C3"/>
    <w:rsid w:val="00375D2E"/>
    <w:rsid w:val="00377AE1"/>
    <w:rsid w:val="00383071"/>
    <w:rsid w:val="00383B19"/>
    <w:rsid w:val="00384CBC"/>
    <w:rsid w:val="003933F9"/>
    <w:rsid w:val="00395864"/>
    <w:rsid w:val="00396557"/>
    <w:rsid w:val="0039668F"/>
    <w:rsid w:val="00397316"/>
    <w:rsid w:val="003A146F"/>
    <w:rsid w:val="003A248F"/>
    <w:rsid w:val="003A4D9C"/>
    <w:rsid w:val="003B1668"/>
    <w:rsid w:val="003C5F4C"/>
    <w:rsid w:val="003D5EA8"/>
    <w:rsid w:val="003D7B28"/>
    <w:rsid w:val="003E0644"/>
    <w:rsid w:val="003E305E"/>
    <w:rsid w:val="003E34DB"/>
    <w:rsid w:val="003E4816"/>
    <w:rsid w:val="003E5302"/>
    <w:rsid w:val="003E5BF1"/>
    <w:rsid w:val="003E6B41"/>
    <w:rsid w:val="003F2452"/>
    <w:rsid w:val="003F41EA"/>
    <w:rsid w:val="003F5948"/>
    <w:rsid w:val="003F7BDB"/>
    <w:rsid w:val="003F7DF0"/>
    <w:rsid w:val="004039AF"/>
    <w:rsid w:val="0040690F"/>
    <w:rsid w:val="00407AFF"/>
    <w:rsid w:val="0041155D"/>
    <w:rsid w:val="00416D4F"/>
    <w:rsid w:val="004170BF"/>
    <w:rsid w:val="004270E3"/>
    <w:rsid w:val="00432F03"/>
    <w:rsid w:val="004348DC"/>
    <w:rsid w:val="00434921"/>
    <w:rsid w:val="00442018"/>
    <w:rsid w:val="00442B14"/>
    <w:rsid w:val="00446567"/>
    <w:rsid w:val="00447B10"/>
    <w:rsid w:val="00450B0B"/>
    <w:rsid w:val="00451258"/>
    <w:rsid w:val="00452EE4"/>
    <w:rsid w:val="00452F0B"/>
    <w:rsid w:val="004536D6"/>
    <w:rsid w:val="00454546"/>
    <w:rsid w:val="004569C0"/>
    <w:rsid w:val="00457224"/>
    <w:rsid w:val="004619D5"/>
    <w:rsid w:val="00462B4F"/>
    <w:rsid w:val="00473F83"/>
    <w:rsid w:val="0047482C"/>
    <w:rsid w:val="00475436"/>
    <w:rsid w:val="0048047E"/>
    <w:rsid w:val="00482AF9"/>
    <w:rsid w:val="0048651E"/>
    <w:rsid w:val="00491B25"/>
    <w:rsid w:val="004962C6"/>
    <w:rsid w:val="00496BB2"/>
    <w:rsid w:val="004A1403"/>
    <w:rsid w:val="004A2544"/>
    <w:rsid w:val="004B357A"/>
    <w:rsid w:val="004B37B4"/>
    <w:rsid w:val="004B72B4"/>
    <w:rsid w:val="004C0314"/>
    <w:rsid w:val="004C0D3D"/>
    <w:rsid w:val="004C213E"/>
    <w:rsid w:val="004C376C"/>
    <w:rsid w:val="004C4BC5"/>
    <w:rsid w:val="004C657F"/>
    <w:rsid w:val="004D17D8"/>
    <w:rsid w:val="004D2D53"/>
    <w:rsid w:val="004D52D8"/>
    <w:rsid w:val="004E355B"/>
    <w:rsid w:val="004F13B9"/>
    <w:rsid w:val="004F3A9E"/>
    <w:rsid w:val="004F453F"/>
    <w:rsid w:val="004F5C94"/>
    <w:rsid w:val="005028E5"/>
    <w:rsid w:val="00503735"/>
    <w:rsid w:val="00516A88"/>
    <w:rsid w:val="00522065"/>
    <w:rsid w:val="005224F2"/>
    <w:rsid w:val="00533F1C"/>
    <w:rsid w:val="00534530"/>
    <w:rsid w:val="00536D8B"/>
    <w:rsid w:val="005379C3"/>
    <w:rsid w:val="00541A8B"/>
    <w:rsid w:val="00541E19"/>
    <w:rsid w:val="00547ECE"/>
    <w:rsid w:val="005519C2"/>
    <w:rsid w:val="005523E0"/>
    <w:rsid w:val="00552F09"/>
    <w:rsid w:val="0055320F"/>
    <w:rsid w:val="00555222"/>
    <w:rsid w:val="0055699B"/>
    <w:rsid w:val="0056020A"/>
    <w:rsid w:val="00560271"/>
    <w:rsid w:val="00563D3D"/>
    <w:rsid w:val="005659AA"/>
    <w:rsid w:val="005676E8"/>
    <w:rsid w:val="00572CF8"/>
    <w:rsid w:val="005739C8"/>
    <w:rsid w:val="00577C12"/>
    <w:rsid w:val="00577DF0"/>
    <w:rsid w:val="005803EE"/>
    <w:rsid w:val="00580BFC"/>
    <w:rsid w:val="00581048"/>
    <w:rsid w:val="00581203"/>
    <w:rsid w:val="0058228A"/>
    <w:rsid w:val="0058349C"/>
    <w:rsid w:val="00584C83"/>
    <w:rsid w:val="00585FBE"/>
    <w:rsid w:val="005870E8"/>
    <w:rsid w:val="0058789C"/>
    <w:rsid w:val="005A4D4E"/>
    <w:rsid w:val="005A7237"/>
    <w:rsid w:val="005B21FA"/>
    <w:rsid w:val="005B3244"/>
    <w:rsid w:val="005B5F39"/>
    <w:rsid w:val="005B6EE8"/>
    <w:rsid w:val="005B7731"/>
    <w:rsid w:val="005C0ABB"/>
    <w:rsid w:val="005C4515"/>
    <w:rsid w:val="005C5602"/>
    <w:rsid w:val="005C74A6"/>
    <w:rsid w:val="005D0A78"/>
    <w:rsid w:val="005D3B4D"/>
    <w:rsid w:val="005D576A"/>
    <w:rsid w:val="005D615C"/>
    <w:rsid w:val="005E13F5"/>
    <w:rsid w:val="005E1860"/>
    <w:rsid w:val="005F063B"/>
    <w:rsid w:val="005F192D"/>
    <w:rsid w:val="005F24C8"/>
    <w:rsid w:val="005F26AF"/>
    <w:rsid w:val="005F32AC"/>
    <w:rsid w:val="005F7913"/>
    <w:rsid w:val="0060255A"/>
    <w:rsid w:val="00604177"/>
    <w:rsid w:val="00607D6C"/>
    <w:rsid w:val="0061383D"/>
    <w:rsid w:val="00614D69"/>
    <w:rsid w:val="00617030"/>
    <w:rsid w:val="00621301"/>
    <w:rsid w:val="0062173F"/>
    <w:rsid w:val="006235FB"/>
    <w:rsid w:val="006256F4"/>
    <w:rsid w:val="00626A15"/>
    <w:rsid w:val="006379E9"/>
    <w:rsid w:val="006438CB"/>
    <w:rsid w:val="00650FA0"/>
    <w:rsid w:val="006529B9"/>
    <w:rsid w:val="00654695"/>
    <w:rsid w:val="0065500A"/>
    <w:rsid w:val="00655217"/>
    <w:rsid w:val="0065727C"/>
    <w:rsid w:val="0067068D"/>
    <w:rsid w:val="00674A78"/>
    <w:rsid w:val="0067748B"/>
    <w:rsid w:val="0069427F"/>
    <w:rsid w:val="0069580F"/>
    <w:rsid w:val="00696A16"/>
    <w:rsid w:val="006A4840"/>
    <w:rsid w:val="006A5147"/>
    <w:rsid w:val="006A52A0"/>
    <w:rsid w:val="006A7E1D"/>
    <w:rsid w:val="006C3A56"/>
    <w:rsid w:val="006D13F4"/>
    <w:rsid w:val="006D321D"/>
    <w:rsid w:val="006D38B2"/>
    <w:rsid w:val="006D6AED"/>
    <w:rsid w:val="006E572E"/>
    <w:rsid w:val="006E6D0B"/>
    <w:rsid w:val="006E7EFC"/>
    <w:rsid w:val="006F126E"/>
    <w:rsid w:val="006F188B"/>
    <w:rsid w:val="006F32C9"/>
    <w:rsid w:val="006F3834"/>
    <w:rsid w:val="006F5693"/>
    <w:rsid w:val="006F5D4C"/>
    <w:rsid w:val="006F6189"/>
    <w:rsid w:val="007053F4"/>
    <w:rsid w:val="0071001D"/>
    <w:rsid w:val="00717B01"/>
    <w:rsid w:val="007227D9"/>
    <w:rsid w:val="0072491F"/>
    <w:rsid w:val="00725598"/>
    <w:rsid w:val="00727A78"/>
    <w:rsid w:val="007374A1"/>
    <w:rsid w:val="0074663F"/>
    <w:rsid w:val="007518F4"/>
    <w:rsid w:val="007519F2"/>
    <w:rsid w:val="00751FF4"/>
    <w:rsid w:val="00752712"/>
    <w:rsid w:val="007539D4"/>
    <w:rsid w:val="00753A84"/>
    <w:rsid w:val="007570D9"/>
    <w:rsid w:val="007611F5"/>
    <w:rsid w:val="007619E4"/>
    <w:rsid w:val="00761E75"/>
    <w:rsid w:val="007621D1"/>
    <w:rsid w:val="0076495E"/>
    <w:rsid w:val="00765FC8"/>
    <w:rsid w:val="00766769"/>
    <w:rsid w:val="00775694"/>
    <w:rsid w:val="00793F46"/>
    <w:rsid w:val="007A1057"/>
    <w:rsid w:val="007A1325"/>
    <w:rsid w:val="007A1A18"/>
    <w:rsid w:val="007A3BAF"/>
    <w:rsid w:val="007A64A2"/>
    <w:rsid w:val="007B53D8"/>
    <w:rsid w:val="007B5F35"/>
    <w:rsid w:val="007C22C5"/>
    <w:rsid w:val="007C57E1"/>
    <w:rsid w:val="007C5811"/>
    <w:rsid w:val="007D2DF5"/>
    <w:rsid w:val="007D451A"/>
    <w:rsid w:val="007D5E3E"/>
    <w:rsid w:val="007D7596"/>
    <w:rsid w:val="007E2070"/>
    <w:rsid w:val="007E242C"/>
    <w:rsid w:val="007E61A2"/>
    <w:rsid w:val="007E6631"/>
    <w:rsid w:val="007E690D"/>
    <w:rsid w:val="007F5BB0"/>
    <w:rsid w:val="00803A12"/>
    <w:rsid w:val="00804D38"/>
    <w:rsid w:val="00805417"/>
    <w:rsid w:val="0081199A"/>
    <w:rsid w:val="008225E6"/>
    <w:rsid w:val="00822662"/>
    <w:rsid w:val="008227CC"/>
    <w:rsid w:val="00824E5C"/>
    <w:rsid w:val="008265F6"/>
    <w:rsid w:val="008266F9"/>
    <w:rsid w:val="008267E2"/>
    <w:rsid w:val="00826A9B"/>
    <w:rsid w:val="0083134C"/>
    <w:rsid w:val="00834842"/>
    <w:rsid w:val="00840E7B"/>
    <w:rsid w:val="008536AF"/>
    <w:rsid w:val="00853D40"/>
    <w:rsid w:val="00853FAF"/>
    <w:rsid w:val="008556C3"/>
    <w:rsid w:val="008564FC"/>
    <w:rsid w:val="00864E76"/>
    <w:rsid w:val="00872581"/>
    <w:rsid w:val="00873C44"/>
    <w:rsid w:val="0087459D"/>
    <w:rsid w:val="0087504C"/>
    <w:rsid w:val="00875CD3"/>
    <w:rsid w:val="0087680F"/>
    <w:rsid w:val="00876D81"/>
    <w:rsid w:val="008773E3"/>
    <w:rsid w:val="00881D86"/>
    <w:rsid w:val="00883306"/>
    <w:rsid w:val="00886ADB"/>
    <w:rsid w:val="00887570"/>
    <w:rsid w:val="008876F6"/>
    <w:rsid w:val="008904F9"/>
    <w:rsid w:val="00890E4C"/>
    <w:rsid w:val="00890E74"/>
    <w:rsid w:val="00892798"/>
    <w:rsid w:val="0089418F"/>
    <w:rsid w:val="00896DF7"/>
    <w:rsid w:val="00897C29"/>
    <w:rsid w:val="008A1A9C"/>
    <w:rsid w:val="008A27C5"/>
    <w:rsid w:val="008A2989"/>
    <w:rsid w:val="008A4633"/>
    <w:rsid w:val="008B032E"/>
    <w:rsid w:val="008B7AFA"/>
    <w:rsid w:val="008C0FA2"/>
    <w:rsid w:val="008C1632"/>
    <w:rsid w:val="008C2342"/>
    <w:rsid w:val="008C40EC"/>
    <w:rsid w:val="008C77B6"/>
    <w:rsid w:val="008D1B91"/>
    <w:rsid w:val="008D5633"/>
    <w:rsid w:val="008D56D6"/>
    <w:rsid w:val="008D6C83"/>
    <w:rsid w:val="008D724A"/>
    <w:rsid w:val="008D75A9"/>
    <w:rsid w:val="008E0529"/>
    <w:rsid w:val="008E7A3E"/>
    <w:rsid w:val="008F2892"/>
    <w:rsid w:val="008F41FD"/>
    <w:rsid w:val="008F4479"/>
    <w:rsid w:val="008F4BA0"/>
    <w:rsid w:val="009013CA"/>
    <w:rsid w:val="00901726"/>
    <w:rsid w:val="009051A4"/>
    <w:rsid w:val="00915A7D"/>
    <w:rsid w:val="00920E6A"/>
    <w:rsid w:val="00924B69"/>
    <w:rsid w:val="00927221"/>
    <w:rsid w:val="00931816"/>
    <w:rsid w:val="00932C71"/>
    <w:rsid w:val="00936C56"/>
    <w:rsid w:val="009471FE"/>
    <w:rsid w:val="00947836"/>
    <w:rsid w:val="009509D5"/>
    <w:rsid w:val="009538F5"/>
    <w:rsid w:val="0095552F"/>
    <w:rsid w:val="00957187"/>
    <w:rsid w:val="00960255"/>
    <w:rsid w:val="00960258"/>
    <w:rsid w:val="009603E1"/>
    <w:rsid w:val="00960FBF"/>
    <w:rsid w:val="00961C9D"/>
    <w:rsid w:val="00962557"/>
    <w:rsid w:val="00963065"/>
    <w:rsid w:val="009667B1"/>
    <w:rsid w:val="0097151F"/>
    <w:rsid w:val="00971B86"/>
    <w:rsid w:val="00973777"/>
    <w:rsid w:val="00974BE3"/>
    <w:rsid w:val="00976E78"/>
    <w:rsid w:val="009775C0"/>
    <w:rsid w:val="00981F23"/>
    <w:rsid w:val="00990634"/>
    <w:rsid w:val="00991733"/>
    <w:rsid w:val="00992078"/>
    <w:rsid w:val="00992BE3"/>
    <w:rsid w:val="00996ADD"/>
    <w:rsid w:val="009A025A"/>
    <w:rsid w:val="009A1467"/>
    <w:rsid w:val="009A28B6"/>
    <w:rsid w:val="009A6464"/>
    <w:rsid w:val="009B69F5"/>
    <w:rsid w:val="009B712A"/>
    <w:rsid w:val="009B7239"/>
    <w:rsid w:val="009C39EF"/>
    <w:rsid w:val="009C5FF7"/>
    <w:rsid w:val="009C6292"/>
    <w:rsid w:val="009D15DB"/>
    <w:rsid w:val="009D3133"/>
    <w:rsid w:val="009E160D"/>
    <w:rsid w:val="009F161A"/>
    <w:rsid w:val="009F1CBB"/>
    <w:rsid w:val="009F3305"/>
    <w:rsid w:val="009F3B40"/>
    <w:rsid w:val="009F3C2C"/>
    <w:rsid w:val="009F42C7"/>
    <w:rsid w:val="009F6FB2"/>
    <w:rsid w:val="009F79B3"/>
    <w:rsid w:val="00A02FE7"/>
    <w:rsid w:val="00A071C0"/>
    <w:rsid w:val="00A12E59"/>
    <w:rsid w:val="00A14213"/>
    <w:rsid w:val="00A21A7B"/>
    <w:rsid w:val="00A21B80"/>
    <w:rsid w:val="00A22670"/>
    <w:rsid w:val="00A24B35"/>
    <w:rsid w:val="00A271BA"/>
    <w:rsid w:val="00A27F86"/>
    <w:rsid w:val="00A431C6"/>
    <w:rsid w:val="00A54315"/>
    <w:rsid w:val="00A55318"/>
    <w:rsid w:val="00A56127"/>
    <w:rsid w:val="00A60FBC"/>
    <w:rsid w:val="00A62576"/>
    <w:rsid w:val="00A65C0B"/>
    <w:rsid w:val="00A74562"/>
    <w:rsid w:val="00A76681"/>
    <w:rsid w:val="00A776BA"/>
    <w:rsid w:val="00A81811"/>
    <w:rsid w:val="00A81FD2"/>
    <w:rsid w:val="00A8441A"/>
    <w:rsid w:val="00A8674A"/>
    <w:rsid w:val="00A96E24"/>
    <w:rsid w:val="00AA6F6E"/>
    <w:rsid w:val="00AB122B"/>
    <w:rsid w:val="00AB21B0"/>
    <w:rsid w:val="00AB48D3"/>
    <w:rsid w:val="00AC2338"/>
    <w:rsid w:val="00AC504A"/>
    <w:rsid w:val="00AC670B"/>
    <w:rsid w:val="00AD3A61"/>
    <w:rsid w:val="00AE0243"/>
    <w:rsid w:val="00AE1BAD"/>
    <w:rsid w:val="00AE2124"/>
    <w:rsid w:val="00AE24BC"/>
    <w:rsid w:val="00AE3E3F"/>
    <w:rsid w:val="00AE5645"/>
    <w:rsid w:val="00AF2516"/>
    <w:rsid w:val="00AF4760"/>
    <w:rsid w:val="00AF55D4"/>
    <w:rsid w:val="00B0505F"/>
    <w:rsid w:val="00B05C2D"/>
    <w:rsid w:val="00B12933"/>
    <w:rsid w:val="00B12B88"/>
    <w:rsid w:val="00B137E0"/>
    <w:rsid w:val="00B13BC8"/>
    <w:rsid w:val="00B17DBD"/>
    <w:rsid w:val="00B227CA"/>
    <w:rsid w:val="00B23E6E"/>
    <w:rsid w:val="00B24662"/>
    <w:rsid w:val="00B26E50"/>
    <w:rsid w:val="00B3569C"/>
    <w:rsid w:val="00B363A9"/>
    <w:rsid w:val="00B42E67"/>
    <w:rsid w:val="00B43676"/>
    <w:rsid w:val="00B543A9"/>
    <w:rsid w:val="00B5602D"/>
    <w:rsid w:val="00B60125"/>
    <w:rsid w:val="00B60FA7"/>
    <w:rsid w:val="00B63BE9"/>
    <w:rsid w:val="00B643FA"/>
    <w:rsid w:val="00B6656B"/>
    <w:rsid w:val="00B67B4F"/>
    <w:rsid w:val="00B7076A"/>
    <w:rsid w:val="00B71625"/>
    <w:rsid w:val="00B75C54"/>
    <w:rsid w:val="00B8710E"/>
    <w:rsid w:val="00B907AE"/>
    <w:rsid w:val="00B92A93"/>
    <w:rsid w:val="00B979E2"/>
    <w:rsid w:val="00BA17A8"/>
    <w:rsid w:val="00BA3C33"/>
    <w:rsid w:val="00BA775A"/>
    <w:rsid w:val="00BB0878"/>
    <w:rsid w:val="00BB12AB"/>
    <w:rsid w:val="00BB1879"/>
    <w:rsid w:val="00BB44DB"/>
    <w:rsid w:val="00BC0ABE"/>
    <w:rsid w:val="00BC0E99"/>
    <w:rsid w:val="00BC2C44"/>
    <w:rsid w:val="00BC30DB"/>
    <w:rsid w:val="00BC64FF"/>
    <w:rsid w:val="00BC7C37"/>
    <w:rsid w:val="00BD2244"/>
    <w:rsid w:val="00BD43D3"/>
    <w:rsid w:val="00BD4F0F"/>
    <w:rsid w:val="00BD5F40"/>
    <w:rsid w:val="00BE0108"/>
    <w:rsid w:val="00BE3792"/>
    <w:rsid w:val="00BE6472"/>
    <w:rsid w:val="00BF2325"/>
    <w:rsid w:val="00BF29B8"/>
    <w:rsid w:val="00BF46EA"/>
    <w:rsid w:val="00BF5667"/>
    <w:rsid w:val="00C01055"/>
    <w:rsid w:val="00C04B6E"/>
    <w:rsid w:val="00C07769"/>
    <w:rsid w:val="00C07D05"/>
    <w:rsid w:val="00C10856"/>
    <w:rsid w:val="00C16F37"/>
    <w:rsid w:val="00C203FA"/>
    <w:rsid w:val="00C244F5"/>
    <w:rsid w:val="00C3164F"/>
    <w:rsid w:val="00C31B5E"/>
    <w:rsid w:val="00C34D3E"/>
    <w:rsid w:val="00C35B37"/>
    <w:rsid w:val="00C3747A"/>
    <w:rsid w:val="00C37F29"/>
    <w:rsid w:val="00C423F2"/>
    <w:rsid w:val="00C44071"/>
    <w:rsid w:val="00C51236"/>
    <w:rsid w:val="00C56DCC"/>
    <w:rsid w:val="00C57075"/>
    <w:rsid w:val="00C72AFE"/>
    <w:rsid w:val="00C76040"/>
    <w:rsid w:val="00C81619"/>
    <w:rsid w:val="00C831E7"/>
    <w:rsid w:val="00C838F4"/>
    <w:rsid w:val="00C935DD"/>
    <w:rsid w:val="00CA013C"/>
    <w:rsid w:val="00CA27E7"/>
    <w:rsid w:val="00CA5453"/>
    <w:rsid w:val="00CA6D6D"/>
    <w:rsid w:val="00CB13D2"/>
    <w:rsid w:val="00CB36A8"/>
    <w:rsid w:val="00CB7254"/>
    <w:rsid w:val="00CC2AB7"/>
    <w:rsid w:val="00CC31FD"/>
    <w:rsid w:val="00CC7A4E"/>
    <w:rsid w:val="00CD1359"/>
    <w:rsid w:val="00CD397A"/>
    <w:rsid w:val="00CD4C83"/>
    <w:rsid w:val="00CD718B"/>
    <w:rsid w:val="00D01EDC"/>
    <w:rsid w:val="00D078AA"/>
    <w:rsid w:val="00D10058"/>
    <w:rsid w:val="00D11115"/>
    <w:rsid w:val="00D11978"/>
    <w:rsid w:val="00D15102"/>
    <w:rsid w:val="00D15340"/>
    <w:rsid w:val="00D15429"/>
    <w:rsid w:val="00D15E30"/>
    <w:rsid w:val="00D16129"/>
    <w:rsid w:val="00D25DBD"/>
    <w:rsid w:val="00D26929"/>
    <w:rsid w:val="00D27878"/>
    <w:rsid w:val="00D30CBD"/>
    <w:rsid w:val="00D30D9E"/>
    <w:rsid w:val="00D33908"/>
    <w:rsid w:val="00D34475"/>
    <w:rsid w:val="00D354F2"/>
    <w:rsid w:val="00D36C30"/>
    <w:rsid w:val="00D37517"/>
    <w:rsid w:val="00D37C90"/>
    <w:rsid w:val="00D4333F"/>
    <w:rsid w:val="00D43A8C"/>
    <w:rsid w:val="00D46688"/>
    <w:rsid w:val="00D53072"/>
    <w:rsid w:val="00D61A4E"/>
    <w:rsid w:val="00D634EA"/>
    <w:rsid w:val="00D637B0"/>
    <w:rsid w:val="00D64C26"/>
    <w:rsid w:val="00D67CA1"/>
    <w:rsid w:val="00D713A1"/>
    <w:rsid w:val="00D73429"/>
    <w:rsid w:val="00D77956"/>
    <w:rsid w:val="00D80383"/>
    <w:rsid w:val="00D80F0C"/>
    <w:rsid w:val="00D868D3"/>
    <w:rsid w:val="00D92077"/>
    <w:rsid w:val="00D951E2"/>
    <w:rsid w:val="00D9536D"/>
    <w:rsid w:val="00D9565A"/>
    <w:rsid w:val="00DA2101"/>
    <w:rsid w:val="00DB2337"/>
    <w:rsid w:val="00DB29FA"/>
    <w:rsid w:val="00DB5F87"/>
    <w:rsid w:val="00DB699B"/>
    <w:rsid w:val="00DB7CD8"/>
    <w:rsid w:val="00DC0376"/>
    <w:rsid w:val="00DC099B"/>
    <w:rsid w:val="00DC225B"/>
    <w:rsid w:val="00DC2BE5"/>
    <w:rsid w:val="00DD4A94"/>
    <w:rsid w:val="00DD4CD4"/>
    <w:rsid w:val="00DD65A2"/>
    <w:rsid w:val="00DD6770"/>
    <w:rsid w:val="00DE0749"/>
    <w:rsid w:val="00DE1CE2"/>
    <w:rsid w:val="00DE2305"/>
    <w:rsid w:val="00DE5265"/>
    <w:rsid w:val="00DE65B6"/>
    <w:rsid w:val="00DF1210"/>
    <w:rsid w:val="00DF31E9"/>
    <w:rsid w:val="00DF400D"/>
    <w:rsid w:val="00DF4699"/>
    <w:rsid w:val="00DF5C23"/>
    <w:rsid w:val="00E009C2"/>
    <w:rsid w:val="00E00B18"/>
    <w:rsid w:val="00E01DAD"/>
    <w:rsid w:val="00E021DC"/>
    <w:rsid w:val="00E03F91"/>
    <w:rsid w:val="00E064EF"/>
    <w:rsid w:val="00E064F2"/>
    <w:rsid w:val="00E0717B"/>
    <w:rsid w:val="00E15598"/>
    <w:rsid w:val="00E15C02"/>
    <w:rsid w:val="00E20D65"/>
    <w:rsid w:val="00E24244"/>
    <w:rsid w:val="00E353A2"/>
    <w:rsid w:val="00E36881"/>
    <w:rsid w:val="00E42E4C"/>
    <w:rsid w:val="00E43253"/>
    <w:rsid w:val="00E47013"/>
    <w:rsid w:val="00E541F9"/>
    <w:rsid w:val="00E56463"/>
    <w:rsid w:val="00E57B79"/>
    <w:rsid w:val="00E614F0"/>
    <w:rsid w:val="00E63419"/>
    <w:rsid w:val="00E64496"/>
    <w:rsid w:val="00E65BB1"/>
    <w:rsid w:val="00E72115"/>
    <w:rsid w:val="00E7790E"/>
    <w:rsid w:val="00E8322E"/>
    <w:rsid w:val="00E83396"/>
    <w:rsid w:val="00E837A6"/>
    <w:rsid w:val="00E83CD2"/>
    <w:rsid w:val="00E863AF"/>
    <w:rsid w:val="00E903E0"/>
    <w:rsid w:val="00E979C6"/>
    <w:rsid w:val="00EA1115"/>
    <w:rsid w:val="00EA12C7"/>
    <w:rsid w:val="00EA1612"/>
    <w:rsid w:val="00EA39EB"/>
    <w:rsid w:val="00EA4338"/>
    <w:rsid w:val="00EA58CE"/>
    <w:rsid w:val="00EB33FF"/>
    <w:rsid w:val="00EB3D1A"/>
    <w:rsid w:val="00EB70D5"/>
    <w:rsid w:val="00EC2759"/>
    <w:rsid w:val="00EC524A"/>
    <w:rsid w:val="00EC7106"/>
    <w:rsid w:val="00ED0120"/>
    <w:rsid w:val="00ED0619"/>
    <w:rsid w:val="00ED3BBA"/>
    <w:rsid w:val="00ED4E12"/>
    <w:rsid w:val="00ED57D4"/>
    <w:rsid w:val="00EE051B"/>
    <w:rsid w:val="00EE54B4"/>
    <w:rsid w:val="00EF1AD8"/>
    <w:rsid w:val="00EF28E0"/>
    <w:rsid w:val="00EF2B5C"/>
    <w:rsid w:val="00EF3B83"/>
    <w:rsid w:val="00EF7794"/>
    <w:rsid w:val="00F02046"/>
    <w:rsid w:val="00F053D8"/>
    <w:rsid w:val="00F06ECA"/>
    <w:rsid w:val="00F07888"/>
    <w:rsid w:val="00F1313D"/>
    <w:rsid w:val="00F17D9A"/>
    <w:rsid w:val="00F201E7"/>
    <w:rsid w:val="00F204E0"/>
    <w:rsid w:val="00F20B16"/>
    <w:rsid w:val="00F21C79"/>
    <w:rsid w:val="00F238C9"/>
    <w:rsid w:val="00F23CA5"/>
    <w:rsid w:val="00F264F3"/>
    <w:rsid w:val="00F277AA"/>
    <w:rsid w:val="00F31955"/>
    <w:rsid w:val="00F34C06"/>
    <w:rsid w:val="00F43EA3"/>
    <w:rsid w:val="00F50C55"/>
    <w:rsid w:val="00F52651"/>
    <w:rsid w:val="00F53B12"/>
    <w:rsid w:val="00F57FFB"/>
    <w:rsid w:val="00F601E6"/>
    <w:rsid w:val="00F65F4B"/>
    <w:rsid w:val="00F673FF"/>
    <w:rsid w:val="00F73954"/>
    <w:rsid w:val="00F86664"/>
    <w:rsid w:val="00F938EA"/>
    <w:rsid w:val="00F94060"/>
    <w:rsid w:val="00F94707"/>
    <w:rsid w:val="00FA2CCA"/>
    <w:rsid w:val="00FA56F6"/>
    <w:rsid w:val="00FB329D"/>
    <w:rsid w:val="00FC27E3"/>
    <w:rsid w:val="00FC74C7"/>
    <w:rsid w:val="00FD28D3"/>
    <w:rsid w:val="00FD3792"/>
    <w:rsid w:val="00FD451D"/>
    <w:rsid w:val="00FD5B22"/>
    <w:rsid w:val="00FE1B01"/>
    <w:rsid w:val="00FE1D5E"/>
    <w:rsid w:val="00FE2EAF"/>
    <w:rsid w:val="00FE4554"/>
    <w:rsid w:val="00FE5FD5"/>
    <w:rsid w:val="00FF6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E616E"/>
  <w14:defaultImageDpi w14:val="300"/>
  <w15:docId w15:val="{BD7B10E3-2D5F-5C4E-A374-8231A3F8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264F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264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264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264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F264F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264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4F3"/>
  </w:style>
  <w:style w:type="character" w:customStyle="1" w:styleId="Heading1Char">
    <w:name w:val="Heading 1 Char"/>
    <w:aliases w:val="Pocket Char"/>
    <w:basedOn w:val="DefaultParagraphFont"/>
    <w:link w:val="Heading1"/>
    <w:uiPriority w:val="9"/>
    <w:rsid w:val="00F264F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264F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qFormat/>
    <w:rsid w:val="00F264F3"/>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F264F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F264F3"/>
    <w:rPr>
      <w:b/>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o"/>
    <w:basedOn w:val="DefaultParagraphFont"/>
    <w:uiPriority w:val="1"/>
    <w:qFormat/>
    <w:rsid w:val="00F264F3"/>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20"/>
    <w:qFormat/>
    <w:rsid w:val="00F264F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264F3"/>
    <w:rPr>
      <w:color w:val="auto"/>
      <w:u w:val="none"/>
    </w:rPr>
  </w:style>
  <w:style w:type="character" w:styleId="Hyperlink">
    <w:name w:val="Hyperlink"/>
    <w:aliases w:val="Read,Important,heading 1 (block title),Card Text,Internet Link,Analytic Text,Internet link,Char Char1"/>
    <w:basedOn w:val="DefaultParagraphFont"/>
    <w:uiPriority w:val="99"/>
    <w:unhideWhenUsed/>
    <w:rsid w:val="00F264F3"/>
    <w:rPr>
      <w:color w:val="auto"/>
      <w:u w:val="none"/>
    </w:rPr>
  </w:style>
  <w:style w:type="paragraph" w:styleId="DocumentMap">
    <w:name w:val="Document Map"/>
    <w:basedOn w:val="Normal"/>
    <w:link w:val="DocumentMapChar"/>
    <w:uiPriority w:val="99"/>
    <w:semiHidden/>
    <w:unhideWhenUsed/>
    <w:rsid w:val="00F264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264F3"/>
    <w:rPr>
      <w:rFonts w:ascii="Lucida Grande" w:hAnsi="Lucida Grande" w:cs="Lucida Grande"/>
    </w:rPr>
  </w:style>
  <w:style w:type="character" w:customStyle="1" w:styleId="textlayer--absolute">
    <w:name w:val="textlayer--absolute"/>
    <w:basedOn w:val="DefaultParagraphFont"/>
    <w:rsid w:val="005739C8"/>
  </w:style>
  <w:style w:type="paragraph" w:styleId="ListParagraph">
    <w:name w:val="List Paragraph"/>
    <w:basedOn w:val="Normal"/>
    <w:uiPriority w:val="34"/>
    <w:qFormat/>
    <w:rsid w:val="00A62576"/>
    <w:pPr>
      <w:ind w:left="720"/>
      <w:contextualSpacing/>
    </w:pPr>
  </w:style>
  <w:style w:type="paragraph" w:customStyle="1" w:styleId="textbold">
    <w:name w:val="text bold"/>
    <w:basedOn w:val="Normal"/>
    <w:link w:val="Emphasis"/>
    <w:uiPriority w:val="20"/>
    <w:qFormat/>
    <w:rsid w:val="007539D4"/>
    <w:pPr>
      <w:spacing w:after="0" w:line="240" w:lineRule="auto"/>
      <w:ind w:left="720"/>
      <w:jc w:val="both"/>
    </w:pPr>
    <w:rPr>
      <w:b/>
      <w:iCs/>
      <w:u w:val="single"/>
    </w:rPr>
  </w:style>
  <w:style w:type="paragraph" w:styleId="NormalWeb">
    <w:name w:val="Normal (Web)"/>
    <w:basedOn w:val="Normal"/>
    <w:uiPriority w:val="99"/>
    <w:unhideWhenUsed/>
    <w:rsid w:val="00450B0B"/>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rsid w:val="00A81811"/>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1D7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96630">
      <w:bodyDiv w:val="1"/>
      <w:marLeft w:val="0"/>
      <w:marRight w:val="0"/>
      <w:marTop w:val="0"/>
      <w:marBottom w:val="0"/>
      <w:divBdr>
        <w:top w:val="none" w:sz="0" w:space="0" w:color="auto"/>
        <w:left w:val="none" w:sz="0" w:space="0" w:color="auto"/>
        <w:bottom w:val="none" w:sz="0" w:space="0" w:color="auto"/>
        <w:right w:val="none" w:sz="0" w:space="0" w:color="auto"/>
      </w:divBdr>
    </w:div>
    <w:div w:id="348918276">
      <w:bodyDiv w:val="1"/>
      <w:marLeft w:val="0"/>
      <w:marRight w:val="0"/>
      <w:marTop w:val="0"/>
      <w:marBottom w:val="0"/>
      <w:divBdr>
        <w:top w:val="none" w:sz="0" w:space="0" w:color="auto"/>
        <w:left w:val="none" w:sz="0" w:space="0" w:color="auto"/>
        <w:bottom w:val="none" w:sz="0" w:space="0" w:color="auto"/>
        <w:right w:val="none" w:sz="0" w:space="0" w:color="auto"/>
      </w:divBdr>
    </w:div>
    <w:div w:id="9166689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nius.com/Gilles-deleuze-postscript-on-the-societies-of-control-annotated" TargetMode="External"/><Relationship Id="rId21" Type="http://schemas.openxmlformats.org/officeDocument/2006/relationships/hyperlink" Target="https://genius.com/Gilles-deleuze-postscript-on-the-societies-of-control-annotated" TargetMode="External"/><Relationship Id="rId42" Type="http://schemas.openxmlformats.org/officeDocument/2006/relationships/hyperlink" Target="https://doi-org.proxy.lib.umich.edu/10.1007/s10612-011-9141-0" TargetMode="External"/><Relationship Id="rId47" Type="http://schemas.openxmlformats.org/officeDocument/2006/relationships/hyperlink" Target="https://link-springer-com.proxy.lib.umich.edu/article/10.1007/s10612-011-9141-0" TargetMode="External"/><Relationship Id="rId63" Type="http://schemas.openxmlformats.org/officeDocument/2006/relationships/hyperlink" Target="https://link-springer-com.proxy.lib.umich.edu/article/10.1007/s10612-011-9141-0" TargetMode="External"/><Relationship Id="rId68" Type="http://schemas.openxmlformats.org/officeDocument/2006/relationships/hyperlink" Target="https://link-springer-com.proxy.lib.umich.edu/article/10.1007/s10612-011-9141-0" TargetMode="External"/><Relationship Id="rId84" Type="http://schemas.openxmlformats.org/officeDocument/2006/relationships/hyperlink" Target="https://onlinelibrary-wiley-com.proxy.lib.umich.edu/doi/full/10.1111/hojo.12193" TargetMode="External"/><Relationship Id="rId89" Type="http://schemas.openxmlformats.org/officeDocument/2006/relationships/hyperlink" Target="https://onlinelibrary-wiley-com.proxy.lib.umich.edu/doi/full/10.1111/hojo.12193" TargetMode="External"/><Relationship Id="rId112" Type="http://schemas.openxmlformats.org/officeDocument/2006/relationships/fontTable" Target="fontTable.xml"/><Relationship Id="rId16" Type="http://schemas.openxmlformats.org/officeDocument/2006/relationships/hyperlink" Target="https://genius.com/Gilles-deleuze-postscript-on-the-societies-of-control-annotated" TargetMode="External"/><Relationship Id="rId107" Type="http://schemas.openxmlformats.org/officeDocument/2006/relationships/hyperlink" Target="http://muse.jhu.edu.proxy.lib.umich.edu/article/645848" TargetMode="External"/><Relationship Id="rId11" Type="http://schemas.openxmlformats.org/officeDocument/2006/relationships/hyperlink" Target="http://www.euppublishing.com/dlgs" TargetMode="External"/><Relationship Id="rId32" Type="http://schemas.openxmlformats.org/officeDocument/2006/relationships/hyperlink" Target="http://www.euppublishing.com/dlgs" TargetMode="External"/><Relationship Id="rId37" Type="http://schemas.openxmlformats.org/officeDocument/2006/relationships/hyperlink" Target="https://link-springer-com.proxy.lib.umich.edu/chapter/10.1007%2F978-90-481-9343-1_6" TargetMode="External"/><Relationship Id="rId53" Type="http://schemas.openxmlformats.org/officeDocument/2006/relationships/hyperlink" Target="https://link-springer-com.proxy.lib.umich.edu/article/10.1007/s10612-011-9141-0" TargetMode="External"/><Relationship Id="rId58" Type="http://schemas.openxmlformats.org/officeDocument/2006/relationships/hyperlink" Target="https://link-springer-com.proxy.lib.umich.edu/article/10.1007/s10612-011-9141-0" TargetMode="External"/><Relationship Id="rId74" Type="http://schemas.openxmlformats.org/officeDocument/2006/relationships/hyperlink" Target="https://onlinelibrary-wiley-com.proxy.lib.umich.edu/doi/full/10.1111/hojo.12193" TargetMode="External"/><Relationship Id="rId79" Type="http://schemas.openxmlformats.org/officeDocument/2006/relationships/hyperlink" Target="https://onlinelibrary-wiley-com.proxy.lib.umich.edu/doi/full/10.1111/hojo.12193" TargetMode="External"/><Relationship Id="rId102" Type="http://schemas.openxmlformats.org/officeDocument/2006/relationships/hyperlink" Target="https://onlinelibrary-wiley-com.proxy.lib.umich.edu/doi/full/10.1111/hojo.12193" TargetMode="External"/><Relationship Id="rId5" Type="http://schemas.openxmlformats.org/officeDocument/2006/relationships/numbering" Target="numbering.xml"/><Relationship Id="rId90" Type="http://schemas.openxmlformats.org/officeDocument/2006/relationships/hyperlink" Target="https://onlinelibrary-wiley-com.proxy.lib.umich.edu/doi/full/10.1111/hojo.12193" TargetMode="External"/><Relationship Id="rId95" Type="http://schemas.openxmlformats.org/officeDocument/2006/relationships/hyperlink" Target="https://onlinelibrary-wiley-com.proxy.lib.umich.edu/doi/full/10.1111/hojo.12193" TargetMode="External"/><Relationship Id="rId22" Type="http://schemas.openxmlformats.org/officeDocument/2006/relationships/hyperlink" Target="https://genius.com/Gilles-deleuze-postscript-on-the-societies-of-control-annotated" TargetMode="External"/><Relationship Id="rId27" Type="http://schemas.openxmlformats.org/officeDocument/2006/relationships/hyperlink" Target="https://genius.com/Gilles-deleuze-postscript-on-the-societies-of-control-annotated" TargetMode="External"/><Relationship Id="rId43" Type="http://schemas.openxmlformats.org/officeDocument/2006/relationships/hyperlink" Target="https://link-springer-com.proxy.lib.umich.edu/article/10.1007/s10612-011-9141-0" TargetMode="External"/><Relationship Id="rId48" Type="http://schemas.openxmlformats.org/officeDocument/2006/relationships/hyperlink" Target="https://link-springer-com.proxy.lib.umich.edu/article/10.1007/s10612-011-9141-0" TargetMode="External"/><Relationship Id="rId64" Type="http://schemas.openxmlformats.org/officeDocument/2006/relationships/hyperlink" Target="https://link-springer-com.proxy.lib.umich.edu/article/10.1007/s10612-011-9141-0" TargetMode="External"/><Relationship Id="rId69" Type="http://schemas.openxmlformats.org/officeDocument/2006/relationships/hyperlink" Target="https://link-springer-com.proxy.lib.umich.edu/article/10.1007/s10612-011-9141-0" TargetMode="External"/><Relationship Id="rId113" Type="http://schemas.openxmlformats.org/officeDocument/2006/relationships/theme" Target="theme/theme1.xml"/><Relationship Id="rId80" Type="http://schemas.openxmlformats.org/officeDocument/2006/relationships/hyperlink" Target="https://onlinelibrary-wiley-com.proxy.lib.umich.edu/doi/full/10.1111/hojo.12193" TargetMode="External"/><Relationship Id="rId85" Type="http://schemas.openxmlformats.org/officeDocument/2006/relationships/hyperlink" Target="https://onlinelibrary-wiley-com.proxy.lib.umich.edu/doi/full/10.1111/hojo.12193" TargetMode="External"/><Relationship Id="rId12" Type="http://schemas.openxmlformats.org/officeDocument/2006/relationships/hyperlink" Target="http://www.jstor.org/stable/778828" TargetMode="External"/><Relationship Id="rId17" Type="http://schemas.openxmlformats.org/officeDocument/2006/relationships/hyperlink" Target="https://genius.com/Gilles-deleuze-postscript-on-the-societies-of-control-annotated" TargetMode="External"/><Relationship Id="rId33" Type="http://schemas.openxmlformats.org/officeDocument/2006/relationships/hyperlink" Target="https://www-euppublishing-com.proxy.lib.umich.edu/doi/full/10.3366/dls.2016.0238" TargetMode="External"/><Relationship Id="rId38" Type="http://schemas.openxmlformats.org/officeDocument/2006/relationships/hyperlink" Target="https://link-springer-com.proxy.lib.umich.edu/chapter/10.1007%2F978-90-481-9343-1_6" TargetMode="External"/><Relationship Id="rId59" Type="http://schemas.openxmlformats.org/officeDocument/2006/relationships/hyperlink" Target="https://link-springer-com.proxy.lib.umich.edu/article/10.1007/s10612-011-9141-0" TargetMode="External"/><Relationship Id="rId103" Type="http://schemas.openxmlformats.org/officeDocument/2006/relationships/hyperlink" Target="https://onlinelibrary-wiley-com.proxy.lib.umich.edu/doi/full/10.1111/hojo.12193" TargetMode="External"/><Relationship Id="rId108" Type="http://schemas.openxmlformats.org/officeDocument/2006/relationships/hyperlink" Target="http://muse.jhu.edu.proxy.lib.umich.edu/article/645848" TargetMode="External"/><Relationship Id="rId54" Type="http://schemas.openxmlformats.org/officeDocument/2006/relationships/hyperlink" Target="https://link-springer-com.proxy.lib.umich.edu/article/10.1007/s10612-011-9141-0" TargetMode="External"/><Relationship Id="rId70" Type="http://schemas.openxmlformats.org/officeDocument/2006/relationships/hyperlink" Target="http://www.euppublishing.com/dlgs" TargetMode="External"/><Relationship Id="rId75" Type="http://schemas.openxmlformats.org/officeDocument/2006/relationships/hyperlink" Target="https://onlinelibrary-wiley-com.proxy.lib.umich.edu/doi/full/10.1111/hojo.12193" TargetMode="External"/><Relationship Id="rId91" Type="http://schemas.openxmlformats.org/officeDocument/2006/relationships/hyperlink" Target="https://onlinelibrary-wiley-com.proxy.lib.umich.edu/doi/full/10.1111/hojo.12193" TargetMode="External"/><Relationship Id="rId96" Type="http://schemas.openxmlformats.org/officeDocument/2006/relationships/hyperlink" Target="https://onlinelibrary-wiley-com.proxy.lib.umich.edu/doi/full/10.1111/hojo.12193"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genius.com/Gilles-deleuze-postscript-on-the-societies-of-control-annotated" TargetMode="External"/><Relationship Id="rId23" Type="http://schemas.openxmlformats.org/officeDocument/2006/relationships/hyperlink" Target="https://genius.com/Gilles-deleuze-postscript-on-the-societies-of-control-annotated" TargetMode="External"/><Relationship Id="rId28" Type="http://schemas.openxmlformats.org/officeDocument/2006/relationships/hyperlink" Target="https://genius.com/Gilles-deleuze-postscript-on-the-societies-of-control-annotated" TargetMode="External"/><Relationship Id="rId36" Type="http://schemas.openxmlformats.org/officeDocument/2006/relationships/hyperlink" Target="https://link-springer-com.proxy.lib.umich.edu/chapter/10.1007%2F978-90-481-9343-1_6" TargetMode="External"/><Relationship Id="rId49" Type="http://schemas.openxmlformats.org/officeDocument/2006/relationships/hyperlink" Target="https://link-springer-com.proxy.lib.umich.edu/article/10.1007/s10612-011-9141-0" TargetMode="External"/><Relationship Id="rId57" Type="http://schemas.openxmlformats.org/officeDocument/2006/relationships/hyperlink" Target="https://link-springer-com.proxy.lib.umich.edu/article/10.1007/s10612-011-9141-0" TargetMode="External"/><Relationship Id="rId106" Type="http://schemas.openxmlformats.org/officeDocument/2006/relationships/hyperlink" Target="http://muse.jhu.edu.proxy.lib.umich.edu/article/645848" TargetMode="External"/><Relationship Id="rId10" Type="http://schemas.openxmlformats.org/officeDocument/2006/relationships/hyperlink" Target="http://www.euppublishing.com/dlgs" TargetMode="External"/><Relationship Id="rId31" Type="http://schemas.openxmlformats.org/officeDocument/2006/relationships/hyperlink" Target="https://link.springer.com/book/10.1057/9780230244771" TargetMode="External"/><Relationship Id="rId44" Type="http://schemas.openxmlformats.org/officeDocument/2006/relationships/hyperlink" Target="https://link-springer-com.proxy.lib.umich.edu/article/10.1007/s10612-011-9141-0" TargetMode="External"/><Relationship Id="rId52" Type="http://schemas.openxmlformats.org/officeDocument/2006/relationships/hyperlink" Target="https://link-springer-com.proxy.lib.umich.edu/article/10.1007/s10612-011-9141-0" TargetMode="External"/><Relationship Id="rId60" Type="http://schemas.openxmlformats.org/officeDocument/2006/relationships/hyperlink" Target="https://link-springer-com.proxy.lib.umich.edu/article/10.1007/s10612-011-9141-0" TargetMode="External"/><Relationship Id="rId65" Type="http://schemas.openxmlformats.org/officeDocument/2006/relationships/hyperlink" Target="https://link-springer-com.proxy.lib.umich.edu/article/10.1007/s10612-011-9141-0" TargetMode="External"/><Relationship Id="rId73" Type="http://schemas.openxmlformats.org/officeDocument/2006/relationships/hyperlink" Target="https://onlinelibrary-wiley-com.proxy.lib.umich.edu/doi/full/10.1111/hojo.12193" TargetMode="External"/><Relationship Id="rId78" Type="http://schemas.openxmlformats.org/officeDocument/2006/relationships/hyperlink" Target="https://onlinelibrary-wiley-com.proxy.lib.umich.edu/doi/full/10.1111/hojo.12193" TargetMode="External"/><Relationship Id="rId81" Type="http://schemas.openxmlformats.org/officeDocument/2006/relationships/hyperlink" Target="https://onlinelibrary-wiley-com.proxy.lib.umich.edu/doi/full/10.1111/hojo.12193" TargetMode="External"/><Relationship Id="rId86" Type="http://schemas.openxmlformats.org/officeDocument/2006/relationships/hyperlink" Target="https://onlinelibrary-wiley-com.proxy.lib.umich.edu/doi/full/10.1111/hojo.12193" TargetMode="External"/><Relationship Id="rId94" Type="http://schemas.openxmlformats.org/officeDocument/2006/relationships/hyperlink" Target="https://onlinelibrary-wiley-com.proxy.lib.umich.edu/doi/full/10.1111/hojo.12193" TargetMode="External"/><Relationship Id="rId99" Type="http://schemas.openxmlformats.org/officeDocument/2006/relationships/hyperlink" Target="https://onlinelibrary-wiley-com.proxy.lib.umich.edu/doi/full/10.1111/hojo.12193" TargetMode="External"/><Relationship Id="rId101" Type="http://schemas.openxmlformats.org/officeDocument/2006/relationships/hyperlink" Target="https://onlinelibrary-wiley-com.proxy.lib.umich.edu/doi/full/10.1111/hojo.12193" TargetMode="External"/><Relationship Id="rId4" Type="http://schemas.openxmlformats.org/officeDocument/2006/relationships/customXml" Target="../customXml/item4.xml"/><Relationship Id="rId9" Type="http://schemas.openxmlformats.org/officeDocument/2006/relationships/hyperlink" Target="http://www.euppublishing.com/dlgs" TargetMode="External"/><Relationship Id="rId13" Type="http://schemas.openxmlformats.org/officeDocument/2006/relationships/hyperlink" Target="https://genius.com/Gilles-deleuze-postscript-on-the-societies-of-control-annotated" TargetMode="External"/><Relationship Id="rId18" Type="http://schemas.openxmlformats.org/officeDocument/2006/relationships/hyperlink" Target="https://genius.com/Gilles-deleuze-postscript-on-the-societies-of-control-annotated" TargetMode="External"/><Relationship Id="rId39" Type="http://schemas.openxmlformats.org/officeDocument/2006/relationships/hyperlink" Target="https://link-springer-com.proxy.lib.umich.edu/chapter/10.1007%2F978-90-481-9343-1_6" TargetMode="External"/><Relationship Id="rId109" Type="http://schemas.openxmlformats.org/officeDocument/2006/relationships/hyperlink" Target="http://muse.jhu.edu.proxy.lib.umich.edu/article/645848" TargetMode="External"/><Relationship Id="rId34" Type="http://schemas.openxmlformats.org/officeDocument/2006/relationships/hyperlink" Target="https://link-springer-com.proxy.lib.umich.edu/chapter/10.1007%2F978-90-481-9343-1_6" TargetMode="External"/><Relationship Id="rId50" Type="http://schemas.openxmlformats.org/officeDocument/2006/relationships/hyperlink" Target="https://link-springer-com.proxy.lib.umich.edu/article/10.1007/s10612-011-9141-0" TargetMode="External"/><Relationship Id="rId55" Type="http://schemas.openxmlformats.org/officeDocument/2006/relationships/hyperlink" Target="https://link-springer-com.proxy.lib.umich.edu/article/10.1007/s10612-011-9141-0" TargetMode="External"/><Relationship Id="rId76" Type="http://schemas.openxmlformats.org/officeDocument/2006/relationships/hyperlink" Target="https://onlinelibrary-wiley-com.proxy.lib.umich.edu/doi/full/10.1111/hojo.12193" TargetMode="External"/><Relationship Id="rId97" Type="http://schemas.openxmlformats.org/officeDocument/2006/relationships/hyperlink" Target="https://onlinelibrary-wiley-com.proxy.lib.umich.edu/doi/full/10.1111/hojo.12193" TargetMode="External"/><Relationship Id="rId104" Type="http://schemas.openxmlformats.org/officeDocument/2006/relationships/hyperlink" Target="file:///C:\Users\kybb2\Downloads\Introduction_to_Postcolonial_Literatures.pdf" TargetMode="External"/><Relationship Id="rId7" Type="http://schemas.openxmlformats.org/officeDocument/2006/relationships/settings" Target="settings.xml"/><Relationship Id="rId71" Type="http://schemas.openxmlformats.org/officeDocument/2006/relationships/hyperlink" Target="http://journals.sagepub.com/doi/10.2304/pfie.2010.8.3.408" TargetMode="External"/><Relationship Id="rId92" Type="http://schemas.openxmlformats.org/officeDocument/2006/relationships/hyperlink" Target="https://onlinelibrary-wiley-com.proxy.lib.umich.edu/doi/full/10.1111/hojo.12193" TargetMode="External"/><Relationship Id="rId2" Type="http://schemas.openxmlformats.org/officeDocument/2006/relationships/customXml" Target="../customXml/item2.xml"/><Relationship Id="rId29" Type="http://schemas.openxmlformats.org/officeDocument/2006/relationships/hyperlink" Target="https://genius.com/Gilles-deleuze-postscript-on-the-societies-of-control-annotated" TargetMode="External"/><Relationship Id="rId24" Type="http://schemas.openxmlformats.org/officeDocument/2006/relationships/hyperlink" Target="https://genius.com/Gilles-deleuze-postscript-on-the-societies-of-control-annotated" TargetMode="External"/><Relationship Id="rId40" Type="http://schemas.openxmlformats.org/officeDocument/2006/relationships/hyperlink" Target="https://link-springer-com.proxy.lib.umich.edu/chapter/10.1007%2F978-90-481-9343-1_6" TargetMode="External"/><Relationship Id="rId45" Type="http://schemas.openxmlformats.org/officeDocument/2006/relationships/hyperlink" Target="https://link-springer-com.proxy.lib.umich.edu/article/10.1007/s10612-011-9141-0" TargetMode="External"/><Relationship Id="rId66" Type="http://schemas.openxmlformats.org/officeDocument/2006/relationships/hyperlink" Target="https://link-springer-com.proxy.lib.umich.edu/article/10.1007/s10612-011-9141-0" TargetMode="External"/><Relationship Id="rId87" Type="http://schemas.openxmlformats.org/officeDocument/2006/relationships/hyperlink" Target="https://onlinelibrary-wiley-com.proxy.lib.umich.edu/doi/full/10.1111/hojo.12193" TargetMode="External"/><Relationship Id="rId110" Type="http://schemas.openxmlformats.org/officeDocument/2006/relationships/hyperlink" Target="http://muse.jhu.edu.proxy.lib.umich.edu/article/645848" TargetMode="External"/><Relationship Id="rId61" Type="http://schemas.openxmlformats.org/officeDocument/2006/relationships/hyperlink" Target="https://link-springer-com.proxy.lib.umich.edu/article/10.1007/s10612-011-9141-0" TargetMode="External"/><Relationship Id="rId82" Type="http://schemas.openxmlformats.org/officeDocument/2006/relationships/hyperlink" Target="https://onlinelibrary-wiley-com.proxy.lib.umich.edu/doi/full/10.1111/hojo.12193" TargetMode="External"/><Relationship Id="rId19" Type="http://schemas.openxmlformats.org/officeDocument/2006/relationships/hyperlink" Target="https://genius.com/Gilles-deleuze-postscript-on-the-societies-of-control-annotated" TargetMode="External"/><Relationship Id="rId14" Type="http://schemas.openxmlformats.org/officeDocument/2006/relationships/hyperlink" Target="https://genius.com/Gilles-deleuze-postscript-on-the-societies-of-control-annotated" TargetMode="External"/><Relationship Id="rId30" Type="http://schemas.openxmlformats.org/officeDocument/2006/relationships/hyperlink" Target="https://www.jstor.org/stable/41389503" TargetMode="External"/><Relationship Id="rId35" Type="http://schemas.openxmlformats.org/officeDocument/2006/relationships/hyperlink" Target="https://link-springer-com.proxy.lib.umich.edu/chapter/10.1007%2F978-90-481-9343-1_6" TargetMode="External"/><Relationship Id="rId56" Type="http://schemas.openxmlformats.org/officeDocument/2006/relationships/hyperlink" Target="https://link-springer-com.proxy.lib.umich.edu/article/10.1007/s10612-011-9141-0" TargetMode="External"/><Relationship Id="rId77" Type="http://schemas.openxmlformats.org/officeDocument/2006/relationships/hyperlink" Target="https://onlinelibrary-wiley-com.proxy.lib.umich.edu/doi/full/10.1111/hojo.12193" TargetMode="External"/><Relationship Id="rId100" Type="http://schemas.openxmlformats.org/officeDocument/2006/relationships/hyperlink" Target="https://onlinelibrary-wiley-com.proxy.lib.umich.edu/doi/full/10.1111/hojo.12193" TargetMode="External"/><Relationship Id="rId105" Type="http://schemas.openxmlformats.org/officeDocument/2006/relationships/hyperlink" Target="http://www.inflexions.org" TargetMode="External"/><Relationship Id="rId8" Type="http://schemas.openxmlformats.org/officeDocument/2006/relationships/webSettings" Target="webSettings.xml"/><Relationship Id="rId51" Type="http://schemas.openxmlformats.org/officeDocument/2006/relationships/hyperlink" Target="https://link-springer-com.proxy.lib.umich.edu/article/10.1007/s10612-011-9141-0" TargetMode="External"/><Relationship Id="rId72" Type="http://schemas.openxmlformats.org/officeDocument/2006/relationships/hyperlink" Target="https://doi-org.proxy.lib.umich.edu/10.1111/hojo.12193" TargetMode="External"/><Relationship Id="rId93" Type="http://schemas.openxmlformats.org/officeDocument/2006/relationships/hyperlink" Target="https://onlinelibrary-wiley-com.proxy.lib.umich.edu/doi/full/10.1111/hojo.12193" TargetMode="External"/><Relationship Id="rId98" Type="http://schemas.openxmlformats.org/officeDocument/2006/relationships/hyperlink" Target="https://doi-org.proxy.lib.umich.edu/10.1111/hojo.12193" TargetMode="External"/><Relationship Id="rId3" Type="http://schemas.openxmlformats.org/officeDocument/2006/relationships/customXml" Target="../customXml/item3.xml"/><Relationship Id="rId25" Type="http://schemas.openxmlformats.org/officeDocument/2006/relationships/hyperlink" Target="https://genius.com/Gilles-deleuze-postscript-on-the-societies-of-control-annotated" TargetMode="External"/><Relationship Id="rId46" Type="http://schemas.openxmlformats.org/officeDocument/2006/relationships/hyperlink" Target="https://link-springer-com.proxy.lib.umich.edu/article/10.1007/s10612-011-9141-0" TargetMode="External"/><Relationship Id="rId67" Type="http://schemas.openxmlformats.org/officeDocument/2006/relationships/hyperlink" Target="https://link-springer-com.proxy.lib.umich.edu/article/10.1007/s10612-011-9141-0" TargetMode="External"/><Relationship Id="rId20" Type="http://schemas.openxmlformats.org/officeDocument/2006/relationships/hyperlink" Target="https://genius.com/Gilles-deleuze-postscript-on-the-societies-of-control-annotated" TargetMode="External"/><Relationship Id="rId41" Type="http://schemas.openxmlformats.org/officeDocument/2006/relationships/hyperlink" Target="http://www.euppublishing.com/dlgs" TargetMode="External"/><Relationship Id="rId62" Type="http://schemas.openxmlformats.org/officeDocument/2006/relationships/hyperlink" Target="https://link-springer-com.proxy.lib.umich.edu/article/10.1007/s10612-011-9141-0" TargetMode="External"/><Relationship Id="rId83" Type="http://schemas.openxmlformats.org/officeDocument/2006/relationships/hyperlink" Target="https://onlinelibrary-wiley-com.proxy.lib.umich.edu/doi/full/10.1111/hojo.12193" TargetMode="External"/><Relationship Id="rId88" Type="http://schemas.openxmlformats.org/officeDocument/2006/relationships/hyperlink" Target="https://onlinelibrary-wiley-com.proxy.lib.umich.edu/doi/full/10.1111/hojo.12193" TargetMode="External"/><Relationship Id="rId111" Type="http://schemas.openxmlformats.org/officeDocument/2006/relationships/hyperlink" Target="http://muse.jhu.edu.proxy.lib.umich.edu/article/6458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mollis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938FAEF-D1C3-4A40-B2AD-CB16706D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450</TotalTime>
  <Pages>307</Pages>
  <Words>159137</Words>
  <Characters>907086</Characters>
  <Application>Microsoft Office Word</Application>
  <DocSecurity>0</DocSecurity>
  <Lines>7559</Lines>
  <Paragraphs>2128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1064095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380</cp:revision>
  <dcterms:created xsi:type="dcterms:W3CDTF">2020-06-22T17:55:00Z</dcterms:created>
  <dcterms:modified xsi:type="dcterms:W3CDTF">2020-07-01T16:13:00Z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