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7D6A13" w14:textId="77777777" w:rsidR="00023C11" w:rsidRDefault="00023C11" w:rsidP="00023C11">
      <w:pPr>
        <w:pStyle w:val="Heading2"/>
      </w:pPr>
      <w:r>
        <w:t>Notes</w:t>
      </w:r>
    </w:p>
    <w:p w14:paraId="315B2A54" w14:textId="3CBF6C65" w:rsidR="00023C11" w:rsidRDefault="00023C11" w:rsidP="00023C11">
      <w:pPr>
        <w:pStyle w:val="Heading4"/>
      </w:pPr>
      <w:r>
        <w:t>The thesis of this criticism</w:t>
      </w:r>
      <w:r w:rsidR="001A5DC5">
        <w:t xml:space="preserve"> is</w:t>
      </w:r>
      <w:r>
        <w:t xml:space="preserve"> that the modern biopolitical paradigm means any move towards reform in the context of criminal justice only functions to make the violence of</w:t>
      </w:r>
      <w:r w:rsidR="001A5DC5">
        <w:t xml:space="preserve"> the</w:t>
      </w:r>
      <w:r>
        <w:t xml:space="preserve"> carceral system more insidious. </w:t>
      </w:r>
      <w:r w:rsidR="001A5DC5">
        <w:t>For example, the Ryan evidence says that</w:t>
      </w:r>
      <w:r>
        <w:t xml:space="preserve"> police reform historically only serves to make the police look </w:t>
      </w:r>
      <w:r w:rsidR="001A5DC5">
        <w:t>more ethical</w:t>
      </w:r>
      <w:r>
        <w:t xml:space="preserve">, even as surveillance powers of police increase. </w:t>
      </w:r>
      <w:r w:rsidR="001A5DC5">
        <w:t xml:space="preserve"> </w:t>
      </w:r>
      <w:r>
        <w:t>There is also a broader criticism of the state intrinsic to this k which argues that any time the state engages in inclusive praxis</w:t>
      </w:r>
      <w:r w:rsidR="001A5DC5">
        <w:t xml:space="preserve"> </w:t>
      </w:r>
      <w:r>
        <w:t>the</w:t>
      </w:r>
      <w:r w:rsidR="001A5DC5">
        <w:t xml:space="preserve"> state</w:t>
      </w:r>
      <w:r>
        <w:t xml:space="preserve"> simultaneously exclude other</w:t>
      </w:r>
      <w:r w:rsidR="001A5DC5">
        <w:t xml:space="preserve"> bodies</w:t>
      </w:r>
      <w:r>
        <w:t>, meaning that the reliance on state based policy guarantees endless violence.</w:t>
      </w:r>
    </w:p>
    <w:p w14:paraId="1173A0AD" w14:textId="77777777" w:rsidR="00023C11" w:rsidRDefault="00023C11" w:rsidP="00023C11"/>
    <w:p w14:paraId="1BE7BD41" w14:textId="1D8202AE" w:rsidR="00023C11" w:rsidRPr="00CC295B" w:rsidRDefault="00023C11" w:rsidP="00023C11">
      <w:pPr>
        <w:pStyle w:val="Heading4"/>
      </w:pPr>
      <w:r>
        <w:t xml:space="preserve">The problematization alternative functions as an alternative orientation towards criminal justice that argue instead of looking for practical policy </w:t>
      </w:r>
      <w:r w:rsidR="001A5DC5">
        <w:t>solutions,</w:t>
      </w:r>
      <w:r>
        <w:t xml:space="preserve"> we should seek to disrupt the ways that particular systems of power are constructed. The evidence uses examples of movements within French prisons that used rhetoric to problematize the ethicality of prisons at all, rather than getting trapped in the discourses of reform. </w:t>
      </w:r>
    </w:p>
    <w:p w14:paraId="24542721" w14:textId="77777777" w:rsidR="00023C11" w:rsidRDefault="00023C11" w:rsidP="00023C11">
      <w:pPr>
        <w:pStyle w:val="Heading2"/>
      </w:pPr>
      <w:r>
        <w:t>Links</w:t>
      </w:r>
    </w:p>
    <w:p w14:paraId="4B6DDF86" w14:textId="77777777" w:rsidR="00023C11" w:rsidRDefault="00023C11" w:rsidP="00023C11">
      <w:pPr>
        <w:pStyle w:val="Heading3"/>
      </w:pPr>
      <w:r>
        <w:t>Police Reform Link</w:t>
      </w:r>
    </w:p>
    <w:p w14:paraId="13073955" w14:textId="77777777" w:rsidR="00023C11" w:rsidRDefault="00023C11" w:rsidP="00023C11">
      <w:pPr>
        <w:pStyle w:val="Heading4"/>
      </w:pPr>
      <w:r>
        <w:t>Understanding criminal justice reform as biopolitical as opposed to geopolitical demonstrates that reform efforts are merely ways to create a more effective “policing web,” or a “civilian military assemblage” that ultimately increases state power.</w:t>
      </w:r>
    </w:p>
    <w:p w14:paraId="172F3EAF" w14:textId="77777777" w:rsidR="00023C11" w:rsidRPr="00CD7C25" w:rsidRDefault="00023C11" w:rsidP="00023C11">
      <w:r w:rsidRPr="00CD7C25">
        <w:rPr>
          <w:b/>
          <w:bCs/>
          <w:sz w:val="24"/>
        </w:rPr>
        <w:t>Ryan, 2016</w:t>
      </w:r>
      <w:r>
        <w:t xml:space="preserve"> (Barry, </w:t>
      </w:r>
      <w:r w:rsidRPr="00CD7C25">
        <w:t>Senior Lecturer in International Relations</w:t>
      </w:r>
      <w:r>
        <w:t xml:space="preserve"> at Keele University, “Becoming Motenegrin: biopower, police reform and human rights.” The International Journal of Human Rights 21 March 2016) 3-5</w:t>
      </w:r>
    </w:p>
    <w:p w14:paraId="0A847A06" w14:textId="77777777" w:rsidR="00023C11" w:rsidRDefault="00023C11" w:rsidP="00023C11">
      <w:r>
        <w:t xml:space="preserve">Biopolitics of police reform </w:t>
      </w:r>
      <w:r w:rsidRPr="00730389">
        <w:rPr>
          <w:rStyle w:val="StyleUnderline"/>
        </w:rPr>
        <w:t>As a frame of analysis, biopolitics is usefully contrastable with geopolitics. Whereas geopolitics is concerned with strategies of power over territory, biopolitics is concerned with strategies of power that operate on the welfare of a population within that territory.</w:t>
      </w:r>
      <w:r>
        <w:t xml:space="preserve"> The term was developed by the French philosopher Michel Foucault, whose studies of liberal penal reform </w:t>
      </w:r>
      <w:r w:rsidRPr="00730389">
        <w:rPr>
          <w:rStyle w:val="StyleUnderline"/>
        </w:rPr>
        <w:t>in the eighteenth and nineteenth centuries</w:t>
      </w:r>
      <w:r>
        <w:t xml:space="preserve"> revealed experimental techniques of disciplining and improving the behaviour of inmates through the deployment of a more strategic approach to incarceration. </w:t>
      </w:r>
      <w:r w:rsidRPr="00730389">
        <w:rPr>
          <w:rStyle w:val="StyleUnderline"/>
        </w:rPr>
        <w:t>Rather than locking prisoners into cramped, disease ridden cells where death was commonplace, reformers argued for a new regime undergirded by a highly effective and efficient structure of surveillance which would grant the prisoner freedom to move around the prison. Freedom to move, it was proposed, inculcated individual accountability, internalising the locks of the solitary cell in a system that allowed authorities to perpetually monitor the improvement of the prisoner from a distance</w:t>
      </w:r>
      <w:r>
        <w:t xml:space="preserve">; ‘morals reformed – health preserved – industry invigorated – instruction diffused – public burthens lightened’ boasted Bentham who is credited with the original blueprints.18 </w:t>
      </w:r>
      <w:r w:rsidRPr="00730389">
        <w:rPr>
          <w:rStyle w:val="StyleUnderline"/>
        </w:rPr>
        <w:t>Adopted for hospitals, schools and factories, the Panopticon became a more generalised schematic of governance that gradually ‘spread throughout the social body’ to strengthen society, ‘increase production, develop the economy and raise the level of public morality’.</w:t>
      </w:r>
      <w:r>
        <w:t xml:space="preserve"> 19 The major contribution Foucault made through these studies was to show how </w:t>
      </w:r>
      <w:r w:rsidRPr="00730389">
        <w:rPr>
          <w:rStyle w:val="StyleUnderline"/>
        </w:rPr>
        <w:t>techniques of military discipline liberalised and infiltrated civilian institutions and later became embedded throughout society.</w:t>
      </w:r>
      <w:r>
        <w:t xml:space="preserve"> This rationality of governance, which he termed </w:t>
      </w:r>
      <w:r w:rsidRPr="00730389">
        <w:rPr>
          <w:rStyle w:val="StyleUnderline"/>
        </w:rPr>
        <w:t>biopolitics, The came to constitute a mode of political power exercised through modern Western societies, producing through law, custom, force and ethics to produce calculable, rational, governable liberal subjects</w:t>
      </w:r>
      <w:r>
        <w:t xml:space="preserve">.20 The schematic of Bentham’s Panopticon, Foucault argued, ought to be understood as a metaphor for the profound epistemological shift in the exercise of sovereign power that occurred with the rise of liberal values in the nineteenth century. As Foucault outlines, </w:t>
      </w:r>
      <w:r w:rsidRPr="00730389">
        <w:rPr>
          <w:rStyle w:val="StyleUnderline"/>
        </w:rPr>
        <w:t xml:space="preserve">the liberal state differed from its predecessor in terms of its methods to secure space. </w:t>
      </w:r>
      <w:r>
        <w:t xml:space="preserve">The problem of sovereignty, he wrote, is ‘no longer of fixing and demarcating the territory, but of allowing circulations to take place, of controlling them, sifting the good from the bad, ensuring that things are always in movement … but in such a way that the inherent dangers of this circulation are cancelled out’. 21 Early radical liberalism conferred on this emergent modern subject rights that were irreducible to an economic model premised on the productive power of societal and individual freedom.22 </w:t>
      </w:r>
      <w:r w:rsidRPr="00730389">
        <w:rPr>
          <w:rStyle w:val="StyleUnderline"/>
        </w:rPr>
        <w:t>Sovereignty had become a managerial rather than a patrimonial exercise of power</w:t>
      </w:r>
      <w:r>
        <w:t xml:space="preserve"> under the cameralists of the eighteenth century, who saw the state as a machine and the ruler as the foreman for whom rule emanated from committees, bureaux, inspectors, statisticians and by other experts.23 As mercantilism gave way to free trade the break with the authoritarian decisionism of the Leviathan sovereign ruler who ruled down on a passive society was no longer appropriate to a framework of governance that required self-governing, responsible, disciplined, and above all, rational rights bearing subjects. In Foucault’s lecture series, On the Birth of Biopolitics, 24 he argues that two conceptions of freedom arose from this epistemological break in sovereign rationality: a revolutionary juridical definition of freedom where the individual was deemed to be in possession of certain freedoms; and a utilitarian definition of freedom which asserted a limit on the practices of public authorities over the civil society. These two accounts of freedom, Foucault insists, had heterogeneous histories. Nonetheless it was the latter formation which persisted to mark out modern freedom, so that governmental utility is used to gauge the juridical limitation of public authorities. ‘Since the beginning of the nineteenth century we have been living in an age in which the problem of utility increasingly encompasses all the traditional problems of law’. 25 </w:t>
      </w:r>
      <w:r w:rsidRPr="00730389">
        <w:rPr>
          <w:rStyle w:val="StyleUnderline"/>
        </w:rPr>
        <w:t>The important implication arises that sovereignty is not so much a question of legitimacy, but of effect, of success. Contemporary sovereignty therefore serves to administer life as a sort of economic asset amidst the turbulence and uncertainty generated by the market based economy. In other words, an awareness of biopolitics allows us to contest the idealism of a linear rule of law dividing wrong from right</w:t>
      </w:r>
      <w:r>
        <w:t xml:space="preserve">. Instead it outlines a complex assemblage of pragmatic discretionary powers; a non-linear radically contingent array of interventions and orders that are continuously shifting in a grey zone where wrong and right is subject to the interpretative capacity of administrative, technical and security experts.26 </w:t>
      </w:r>
      <w:r w:rsidRPr="00730389">
        <w:rPr>
          <w:rStyle w:val="StyleUnderline"/>
        </w:rPr>
        <w:t>It is in such conditions of liquid modernity27 that the rule of law contends with, supports and is utilised by what Walter Benjamin termed the rule of police</w:t>
      </w:r>
      <w:r>
        <w:t xml:space="preserve">. 28 Nikolas Rose has pointed out that </w:t>
      </w:r>
      <w:r w:rsidRPr="00730389">
        <w:rPr>
          <w:rStyle w:val="StyleUnderline"/>
        </w:rPr>
        <w:t>the rationality of governing through the norm of freedom required a thorough knowledge of the population of the sort that only a policing agency could collate and process</w:t>
      </w:r>
      <w:r>
        <w:t xml:space="preserve">.29 </w:t>
      </w:r>
      <w:r w:rsidRPr="00730389">
        <w:rPr>
          <w:rStyle w:val="StyleUnderline"/>
        </w:rPr>
        <w:t>Consequently, police power, understood as the activity of data gathering and sharing, includes not only the police officer, but, for example, the social worker, the psychiatrist and the probation officer. Thus an assemblage of police relationships can be found, as Foucault recounts, at the birth of modern police in the eighteenth centur</w:t>
      </w:r>
      <w:r>
        <w:t xml:space="preserve">y.30 Importantly, the rise of police power coincides with, indeed participates in, the discovery of ‘population’ as an object of statistical survey. Based on the assumption that by knowing the essence of things one can improve them so as to maximise their potential for economic and political utility, liberalism requires knowledge for ceaseless reforming. 4 B. J. Ryan Downloaded by [University of Otago] at 17:34 04 June </w:t>
      </w:r>
      <w:r w:rsidRPr="00730389">
        <w:rPr>
          <w:rStyle w:val="StyleUnderline"/>
        </w:rPr>
        <w:t>2016 Biopower is constituted by the capacity to improve minds and bodies by tinkering with the institutions and agencies that regulate human behaviour</w:t>
      </w:r>
      <w:r>
        <w:t xml:space="preserve">.31 </w:t>
      </w:r>
      <w:r w:rsidRPr="00730389">
        <w:rPr>
          <w:rStyle w:val="StyleUnderline"/>
        </w:rPr>
        <w:t>Dillon reminds us that a liberal life cannot be guaranteed without a security apparatus which regulates life around a terrain of values, demarcated as being the essence of a (good) human.32 More importantly it must gather this knowledge, from a distance, without disturbing the flow of people and things that maintain the health of the economy</w:t>
      </w:r>
      <w:r>
        <w:t xml:space="preserve">. As Bell describes it; ‘biopolitical governance emphasizes indirect forms of rule through state agencies that govern “at a distance” through various regulatory protocols’. 33 </w:t>
      </w:r>
      <w:r w:rsidRPr="00730389">
        <w:rPr>
          <w:rStyle w:val="StyleUnderline"/>
        </w:rPr>
        <w:t>Law enforcement is consequently less concerned with upholding timeless, fundamental ideals, than it is with the pragmatics of configuring a network of relationships to more effectively know and manage the life processes of its population</w:t>
      </w:r>
      <w:r>
        <w:t xml:space="preserve">. </w:t>
      </w:r>
      <w:r w:rsidRPr="00730389">
        <w:rPr>
          <w:rStyle w:val="StyleUnderline"/>
        </w:rPr>
        <w:t>Brodeur has referred to this in terms of a policing web34 – a civilian-military assemblage that processes what has been described as the ‘production of freedom’</w:t>
      </w:r>
      <w:r>
        <w:t xml:space="preserve">. 35 As Evans forcefully argues, ‘biopolitical regimes of security governance have always revolved around threats to existence’. 36 If needs be, such a regime ought to withdraw these freedoms until such time as the environment is once again safe. </w:t>
      </w:r>
      <w:r w:rsidRPr="00730389">
        <w:rPr>
          <w:rStyle w:val="StyleUnderline"/>
        </w:rPr>
        <w:t>The imperative to secure these rights, which form the existential undercurrent of a liberal market economy, demands a highly integrated, dynamic, networked police apparatus formed around knowledge, planning, surveillance and, of course, intervention.</w:t>
      </w:r>
      <w:r>
        <w:t xml:space="preserve"> </w:t>
      </w:r>
      <w:r w:rsidRPr="00730389">
        <w:rPr>
          <w:rStyle w:val="StyleUnderline"/>
        </w:rPr>
        <w:t>That is, it requires a civilian-military assemblage capable of generating data on its population, knowing the parameters of its normal behaviour and monitoring deviance that constitutes a risk to its mobility</w:t>
      </w:r>
      <w:r>
        <w:t>. Thus, as Foucault’s work clearly demonstrates biopower and policing are coeval products of liberal modernity, producing a circulatory power within and beyond the rule of law to administer the norms of productive living.37 Accordingly, law enforcement officials can be meaningfully understood as ‘knowledge workers’. 38</w:t>
      </w:r>
    </w:p>
    <w:p w14:paraId="1749DF5F" w14:textId="77777777" w:rsidR="00023C11" w:rsidRDefault="00023C11" w:rsidP="00023C11">
      <w:pPr>
        <w:pStyle w:val="Heading4"/>
      </w:pPr>
      <w:r>
        <w:t>The 1ac’s liberalization of the criminal justice system only functions to produce police forces that uphold modern market systems through more “effective” policing. Their attempt at reform is only a smokescreen that gives the police more biopolitical power.</w:t>
      </w:r>
    </w:p>
    <w:p w14:paraId="080AF2EB" w14:textId="77777777" w:rsidR="00023C11" w:rsidRPr="00873964" w:rsidRDefault="00023C11" w:rsidP="00023C11">
      <w:pPr>
        <w:rPr>
          <w:rStyle w:val="Emphasis"/>
          <w:b w:val="0"/>
          <w:iCs w:val="0"/>
          <w:u w:val="none"/>
        </w:rPr>
      </w:pPr>
      <w:r w:rsidRPr="00CD7C25">
        <w:rPr>
          <w:b/>
          <w:bCs/>
          <w:sz w:val="24"/>
        </w:rPr>
        <w:t>Ryan, 2016</w:t>
      </w:r>
      <w:r>
        <w:t xml:space="preserve"> (Barry, </w:t>
      </w:r>
      <w:r w:rsidRPr="00CD7C25">
        <w:t>Senior Lecturer in International Relations</w:t>
      </w:r>
      <w:r>
        <w:t xml:space="preserve"> at Keele University, “Becoming Motenegrin: biopower, police reform and human rights.” The International Journal of Human Rights 21 March 2016) 5-6</w:t>
      </w:r>
    </w:p>
    <w:p w14:paraId="2715C5B7" w14:textId="77777777" w:rsidR="00023C11" w:rsidRDefault="00023C11" w:rsidP="00023C11">
      <w:r w:rsidRPr="00CD7C25">
        <w:rPr>
          <w:rStyle w:val="Emphasis"/>
        </w:rPr>
        <w:t>In its actual practice, the liberalisation of law enforcement – what we nowadays term police reform – serves to create this network of knowledge and to produce police forces capable of securing the incessant flow of people, things and ideas in a manner conducive to the market principle of freedom</w:t>
      </w:r>
      <w:r>
        <w:t xml:space="preserve">. </w:t>
      </w:r>
      <w:r w:rsidRPr="00CD7C25">
        <w:rPr>
          <w:rStyle w:val="StyleUnderline"/>
        </w:rPr>
        <w:t>For this to occur police must be aware of the techniques and technologies used to monitor movement; ensuring its constant flow and knowing when to intervene and when to let things flow</w:t>
      </w:r>
      <w:r>
        <w:t xml:space="preserve"> (laissez faire). </w:t>
      </w:r>
      <w:r w:rsidRPr="00CD7C25">
        <w:rPr>
          <w:rStyle w:val="StyleUnderline"/>
        </w:rPr>
        <w:t>This modus operandi is inherently risky. Implicitly biopolitical, it serves a distinctly economic function as it ‘seeks to preempt, minimize or disrupt los</w:t>
      </w:r>
      <w:r>
        <w:t xml:space="preserve">s’. 39 It is for this reason that risk management is the cardinal element in the apparatus of liberal reform. The behavioural norms at issue in biopower are those that constitute identity in terms of risk. </w:t>
      </w:r>
      <w:r>
        <w:rPr>
          <w:rStyle w:val="StyleUnderline"/>
        </w:rPr>
        <w:t xml:space="preserve"> </w:t>
      </w:r>
      <w:r>
        <w:t xml:space="preserve"> risk might involve management of alternative cultures or nonliberal ways of life within the confines of the state. Montenegro, as we shall see, is an area that is widely portrayed as housing familial communities, semi-nomadic people and multiple faiths. It is a country where cultural norms are rarely homogenous and uncontested. Liberalisation, as Merlingen and Ostrauskaitė observed in Macedonia,40 tends to problematise as atavistic, illiberal or inefficient the lives and the values of individuals in these subgroups. Justified by a moral and apolitical rationale, security is presented to these groups together with new inalienable rights, as a conduit for the improvement of their lives</w:t>
      </w:r>
      <w:r w:rsidRPr="00CD7C25">
        <w:rPr>
          <w:rStyle w:val="StyleUnderline"/>
        </w:rPr>
        <w:t>. Consequently, biopower works on the private sphere to secure the functionality of the public sphere. A liberal police force gains its most quotidian exceptional power from the need to monitor and gather intelligence from the private sphere of individuals so that it can filter normal behaviour from suspicious or irrational activity</w:t>
      </w:r>
      <w:r>
        <w:t xml:space="preserve">.41 </w:t>
      </w:r>
      <w:r w:rsidRPr="00CD7C25">
        <w:rPr>
          <w:rStyle w:val="Emphasis"/>
        </w:rPr>
        <w:t>Reform therefore seeks to improve surveillance skills at all levels of practice, at the level of human and technological relationships while simultaneously demonstrating law enforcement as an ethical, progressive and detached service provider</w:t>
      </w:r>
      <w:r>
        <w:t xml:space="preserve">. </w:t>
      </w:r>
      <w:r w:rsidRPr="00CD7C25">
        <w:rPr>
          <w:rStyle w:val="Emphasis"/>
        </w:rPr>
        <w:t>Consequently, police reform is less about the rule of law than it is about the rule of normative power, or more accurately, the rule of police. Occurring in instances where state controls have become obsolete for various reasons, reform seeks to decentralise state power towards a market-based model; and to adjust it to the new values and dynamic lifestyles of capitalism</w:t>
      </w:r>
      <w:r>
        <w:t>. It socialises police to act from within society, with consensus, rather than to act in a top-down manner in its primary activities; gathering data, processing it, intervening with reasonable force or distributing intelligence and information where necessary.42</w:t>
      </w:r>
    </w:p>
    <w:p w14:paraId="094EB4A2" w14:textId="77777777" w:rsidR="00023C11" w:rsidRDefault="00023C11" w:rsidP="00023C11">
      <w:pPr>
        <w:pStyle w:val="Heading3"/>
      </w:pPr>
      <w:r>
        <w:t>Decarceration Link</w:t>
      </w:r>
    </w:p>
    <w:p w14:paraId="2B745257" w14:textId="77777777" w:rsidR="00023C11" w:rsidRPr="000A5840" w:rsidRDefault="00023C11" w:rsidP="00023C11">
      <w:pPr>
        <w:pStyle w:val="Heading4"/>
      </w:pPr>
      <w:r w:rsidRPr="000A5840">
        <w:t xml:space="preserve">Reforms </w:t>
      </w:r>
      <w:r>
        <w:t xml:space="preserve">centered around decarceration only stand to mask neoliberal investments into privately operated markets which promote alternative policing and surveillance mechanisms.  </w:t>
      </w:r>
    </w:p>
    <w:p w14:paraId="2887A2E2" w14:textId="77777777" w:rsidR="00023C11" w:rsidRPr="000A5840" w:rsidRDefault="00023C11" w:rsidP="00023C11">
      <w:pPr>
        <w:spacing w:after="0" w:line="240" w:lineRule="auto"/>
        <w:rPr>
          <w:rFonts w:eastAsia="Calibri"/>
        </w:rPr>
      </w:pPr>
      <w:r w:rsidRPr="000A5840">
        <w:rPr>
          <w:rStyle w:val="Style13ptBold"/>
        </w:rPr>
        <w:t>Whitlock, 17</w:t>
      </w:r>
      <w:r w:rsidRPr="000A5840">
        <w:rPr>
          <w:rFonts w:eastAsia="Calibri"/>
        </w:rPr>
        <w:t xml:space="preserve"> is co-author of Queer (In)Justice: Criminalizing LGBT People in the United States and writes frequently on issues of structural violence and inequality “How “Bipartisan Criminal Justice Reform” Institutionalizes a Right-Wing, Neoliberal Agenda” accessed online 6-3-20 https://truthout.org/articles/how-bipartisan-criminal-justice-reform-institutionalizes-a-right-wing-neoliberal-agenda/”</w:t>
      </w:r>
    </w:p>
    <w:p w14:paraId="76807251" w14:textId="77777777" w:rsidR="00023C11" w:rsidRDefault="00023C11" w:rsidP="00023C11">
      <w:pPr>
        <w:spacing w:after="0" w:line="240" w:lineRule="auto"/>
        <w:rPr>
          <w:rFonts w:eastAsia="Calibri"/>
        </w:rPr>
      </w:pPr>
    </w:p>
    <w:p w14:paraId="38AE92CD" w14:textId="77777777" w:rsidR="00023C11" w:rsidRPr="000A5840" w:rsidRDefault="00023C11" w:rsidP="00023C11">
      <w:pPr>
        <w:spacing w:after="0" w:line="240" w:lineRule="auto"/>
        <w:rPr>
          <w:rFonts w:eastAsia="Calibri"/>
        </w:rPr>
      </w:pPr>
      <w:r w:rsidRPr="00C83767">
        <w:rPr>
          <w:rFonts w:eastAsia="Calibri"/>
        </w:rPr>
        <w:t>October 2016 marked the release of Ava DuVernay’s documentary, 13th: the most prominent film to date to tackle the history of mass incarceration in the US. DuVernay tells her story through the lens of the Thirteenth Amendment to the US Constitution, which abolished slavery and involuntary servitude “except as a punishment for crime whereof the part shall have been duly convicted.”</w:t>
      </w:r>
      <w:r>
        <w:rPr>
          <w:rFonts w:eastAsia="Calibri"/>
        </w:rPr>
        <w:t xml:space="preserve"> </w:t>
      </w:r>
      <w:r w:rsidRPr="00C83767">
        <w:rPr>
          <w:rFonts w:eastAsia="Calibri"/>
        </w:rPr>
        <w:t xml:space="preserve">Tracing the criminalization of Black people as a class to this loophole, 13th movingly grieves lives lost to “law and order” politics[1] in recent years and invites us to join the movement to dismantle mass incarceration. </w:t>
      </w:r>
      <w:r w:rsidRPr="00C83767">
        <w:rPr>
          <w:rStyle w:val="StyleUnderline"/>
        </w:rPr>
        <w:t>The case for change is made by an unusual array of commentators, who span the political spectrum</w:t>
      </w:r>
      <w:r w:rsidRPr="00C83767">
        <w:rPr>
          <w:rFonts w:eastAsia="Calibri"/>
        </w:rPr>
        <w:t xml:space="preserve">. </w:t>
      </w:r>
      <w:r w:rsidRPr="00C83767">
        <w:rPr>
          <w:rStyle w:val="StyleUnderline"/>
        </w:rPr>
        <w:t>Newt Gingrich and Grover Norquist</w:t>
      </w:r>
      <w:r w:rsidRPr="00C83767">
        <w:rPr>
          <w:rFonts w:eastAsia="Calibri"/>
        </w:rPr>
        <w:t xml:space="preserve"> </w:t>
      </w:r>
      <w:r w:rsidRPr="00C83767">
        <w:rPr>
          <w:rStyle w:val="StyleUnderline"/>
        </w:rPr>
        <w:t>appear on equal footing with such scholar-activists as Angela Davis, Marie Gottschalk, and Khalil Muhammad, whose work profoundly helps to shape our understanding of racialized law enforcement</w:t>
      </w:r>
      <w:r w:rsidRPr="00C83767">
        <w:rPr>
          <w:rFonts w:eastAsia="Calibri"/>
        </w:rPr>
        <w:t>, police and prison violence, mass incarceration, and the growth of the public-private prison industrial complex.</w:t>
      </w:r>
      <w:r>
        <w:rPr>
          <w:rFonts w:eastAsia="Calibri"/>
        </w:rPr>
        <w:t xml:space="preserve"> </w:t>
      </w:r>
      <w:r w:rsidRPr="00C83767">
        <w:rPr>
          <w:rFonts w:eastAsia="Calibri"/>
        </w:rPr>
        <w:t xml:space="preserve">Many activists are surprised to see the first two names joined with the latter. </w:t>
      </w:r>
      <w:r w:rsidRPr="00C83767">
        <w:rPr>
          <w:rStyle w:val="StyleUnderline"/>
        </w:rPr>
        <w:t>With decades of staunch right-wing activism, Gingrich, most recently an ardent supporter of racial profiling to counter “terrorism,”[2] and Norquist, who heads Americans for Tax Reform and dreams of shredding the social safety net,[3] have been made over as conservative poster children for criminal justice reform.</w:t>
      </w:r>
      <w:r w:rsidRPr="00C83767">
        <w:rPr>
          <w:rFonts w:eastAsia="Calibri"/>
        </w:rPr>
        <w:t xml:space="preserve"> They’re only two among scores of hardline Republicans and right-wing or libertarian think tanks and advocacy organizations promoting bipartisan collaboration.</w:t>
      </w:r>
      <w:r>
        <w:rPr>
          <w:rFonts w:eastAsia="Calibri"/>
        </w:rPr>
        <w:t xml:space="preserve"> </w:t>
      </w:r>
      <w:r w:rsidRPr="00C83767">
        <w:rPr>
          <w:rStyle w:val="StyleUnderline"/>
        </w:rPr>
        <w:t xml:space="preserve">What should one make of this? Is this the softening of the Right? Are Davis and Gingrich really in sync? </w:t>
      </w:r>
      <w:r w:rsidRPr="00C83767">
        <w:rPr>
          <w:rStyle w:val="Emphasis"/>
        </w:rPr>
        <w:t>Of course not.</w:t>
      </w:r>
      <w:r w:rsidRPr="00C83767">
        <w:rPr>
          <w:rFonts w:eastAsia="Calibri"/>
        </w:rPr>
        <w:t xml:space="preserve"> Davis is a scholar and prison abolitionist whose life’s work reflects an unequivocal, untiring commitment to expansive notions of liberation, freedom, and justice. By contrast, </w:t>
      </w:r>
      <w:r w:rsidRPr="00C83767">
        <w:rPr>
          <w:rStyle w:val="Emphasis"/>
        </w:rPr>
        <w:t>the Right’s — and Gingrich’s — embrace of “bipartisan reform” builds on a long history of support for structural White supremacy and a larger neoliberal austerity framework that promotes an ever-expanding emphasis on security</w:t>
      </w:r>
      <w:r w:rsidRPr="00C83767">
        <w:rPr>
          <w:rFonts w:eastAsia="Calibri"/>
        </w:rPr>
        <w:t>.[4]</w:t>
      </w:r>
      <w:r>
        <w:rPr>
          <w:rFonts w:eastAsia="Calibri"/>
        </w:rPr>
        <w:t xml:space="preserve"> </w:t>
      </w:r>
      <w:r w:rsidRPr="00C83767">
        <w:rPr>
          <w:rStyle w:val="Emphasis"/>
        </w:rPr>
        <w:t xml:space="preserve">Those differences matter </w:t>
      </w:r>
      <w:r w:rsidRPr="00C83767">
        <w:rPr>
          <w:rFonts w:eastAsia="Calibri"/>
        </w:rPr>
        <w:t xml:space="preserve">— profoundly, and sometimes in unexpected ways. How and why that came to be amounts to a cautionary tale for progressive movements about the “bipartisan reform consensus.” </w:t>
      </w:r>
      <w:r w:rsidRPr="00C83767">
        <w:rPr>
          <w:rStyle w:val="StyleUnderline"/>
        </w:rPr>
        <w:t>Recognizing its assumptions, limitations, and contradictions also helps identify opportunities to advance an unapologetically progressive, anti-neoliberal agenda in the era of Trump.</w:t>
      </w:r>
      <w:r>
        <w:rPr>
          <w:rStyle w:val="StyleUnderline"/>
        </w:rPr>
        <w:t xml:space="preserve"> </w:t>
      </w:r>
      <w:r w:rsidRPr="00C83767">
        <w:rPr>
          <w:rFonts w:eastAsia="Calibri"/>
        </w:rPr>
        <w:t xml:space="preserve">More than an actual means of improving policy, </w:t>
      </w:r>
      <w:r w:rsidRPr="00C83767">
        <w:rPr>
          <w:rStyle w:val="Emphasis"/>
        </w:rPr>
        <w:t>“bipartisan criminal justice reform</w:t>
      </w:r>
      <w:r w:rsidRPr="00C83767">
        <w:rPr>
          <w:rFonts w:eastAsia="Calibri"/>
        </w:rPr>
        <w:t xml:space="preserve">” has become </w:t>
      </w:r>
      <w:r w:rsidRPr="00C83767">
        <w:rPr>
          <w:rStyle w:val="StyleUnderline"/>
        </w:rPr>
        <w:t>a mantra signifying hope: that people of good will can come together across ideological divides and partisan gridlock to end our country’s overreliance on expensive and unjust systems</w:t>
      </w:r>
      <w:r w:rsidRPr="00C83767">
        <w:rPr>
          <w:rFonts w:eastAsia="Calibri"/>
        </w:rPr>
        <w:t xml:space="preserve"> of incarceration….</w:t>
      </w:r>
      <w:r>
        <w:rPr>
          <w:rFonts w:eastAsia="Calibri"/>
        </w:rPr>
        <w:t xml:space="preserve"> </w:t>
      </w:r>
      <w:r w:rsidRPr="00C83767">
        <w:rPr>
          <w:rFonts w:eastAsia="Calibri"/>
        </w:rPr>
        <w:t>Key Reform Elements: Cautionary Notes</w:t>
      </w:r>
      <w:r>
        <w:rPr>
          <w:rFonts w:eastAsia="Calibri"/>
        </w:rPr>
        <w:t xml:space="preserve"> </w:t>
      </w:r>
      <w:r w:rsidRPr="00C83767">
        <w:rPr>
          <w:rStyle w:val="StyleUnderline"/>
        </w:rPr>
        <w:t>A quick look at a few key elements of the [“criminal justice reform”] agenda suggest a more complicated story</w:t>
      </w:r>
      <w:r w:rsidRPr="00C83767">
        <w:rPr>
          <w:rFonts w:eastAsia="Calibri"/>
        </w:rPr>
        <w:t xml:space="preserve"> than that contained in campaign talking points. </w:t>
      </w:r>
      <w:r w:rsidRPr="00C83767">
        <w:rPr>
          <w:rStyle w:val="StyleUnderline"/>
        </w:rPr>
        <w:t>Beyond specific agenda issues and proposals are questions of</w:t>
      </w:r>
      <w:r w:rsidRPr="00C83767">
        <w:rPr>
          <w:rFonts w:eastAsia="Calibri"/>
        </w:rPr>
        <w:t xml:space="preserve"> </w:t>
      </w:r>
      <w:r w:rsidRPr="00C83767">
        <w:rPr>
          <w:rStyle w:val="Emphasis"/>
        </w:rPr>
        <w:t>how they are framed, how they will be implemented, and possible gains or losses.</w:t>
      </w:r>
      <w:r>
        <w:rPr>
          <w:rStyle w:val="Emphasis"/>
        </w:rPr>
        <w:t xml:space="preserve"> </w:t>
      </w:r>
      <w:r w:rsidRPr="00C83767">
        <w:rPr>
          <w:rFonts w:eastAsia="Calibri"/>
        </w:rPr>
        <w:t>Sentencing Reforms</w:t>
      </w:r>
      <w:r>
        <w:rPr>
          <w:rFonts w:eastAsia="Calibri"/>
        </w:rPr>
        <w:t xml:space="preserve"> </w:t>
      </w:r>
      <w:r w:rsidRPr="00C83767">
        <w:rPr>
          <w:rStyle w:val="StyleUnderline"/>
        </w:rPr>
        <w:t>Reduced sentences for some categories of low-level, nonviolent offenses, particularly for drug-related and minor property offenses</w:t>
      </w:r>
      <w:r w:rsidRPr="00C83767">
        <w:rPr>
          <w:rFonts w:eastAsia="Calibri"/>
        </w:rPr>
        <w:t xml:space="preserve">, are a reform centerpiece. </w:t>
      </w:r>
      <w:r w:rsidRPr="00C83767">
        <w:rPr>
          <w:rStyle w:val="StyleUnderline"/>
        </w:rPr>
        <w:t>In various states, thousands of people have been released from jails and prisons; many thousands more have had their conviction records change</w:t>
      </w:r>
      <w:r w:rsidRPr="00C83767">
        <w:rPr>
          <w:rFonts w:eastAsia="Calibri"/>
        </w:rPr>
        <w:t xml:space="preserve">d; still others will benefit from shorter sentences. </w:t>
      </w:r>
      <w:r w:rsidRPr="00C83767">
        <w:rPr>
          <w:rStyle w:val="StyleUnderline"/>
        </w:rPr>
        <w:t>This is a remarkable and necessary “decarceration” accomplishment that must be amplified.</w:t>
      </w:r>
      <w:r w:rsidRPr="00C83767">
        <w:rPr>
          <w:rFonts w:eastAsia="Calibri"/>
        </w:rPr>
        <w:t xml:space="preserve"> </w:t>
      </w:r>
      <w:r w:rsidRPr="00C83767">
        <w:rPr>
          <w:rStyle w:val="StyleUnderline"/>
        </w:rPr>
        <w:t>Thousands of others</w:t>
      </w:r>
      <w:r w:rsidRPr="00C83767">
        <w:rPr>
          <w:rFonts w:eastAsia="Calibri"/>
        </w:rPr>
        <w:t xml:space="preserve">, pre-trial or pre-charge, </w:t>
      </w:r>
      <w:r w:rsidRPr="00C83767">
        <w:rPr>
          <w:rStyle w:val="StyleUnderline"/>
        </w:rPr>
        <w:t>are diverted to some form of community corrections</w:t>
      </w:r>
      <w:r w:rsidRPr="00C83767">
        <w:rPr>
          <w:rFonts w:eastAsia="Calibri"/>
        </w:rPr>
        <w:t xml:space="preserve"> and supervision, mandatory treatment for substance abuse, </w:t>
      </w:r>
      <w:r w:rsidRPr="00C83767">
        <w:rPr>
          <w:rStyle w:val="StyleUnderline"/>
        </w:rPr>
        <w:t>or “alternatives to incarceration.”</w:t>
      </w:r>
      <w:r>
        <w:rPr>
          <w:rStyle w:val="StyleUnderline"/>
        </w:rPr>
        <w:t xml:space="preserve"> </w:t>
      </w:r>
      <w:r w:rsidRPr="00C83767">
        <w:rPr>
          <w:rFonts w:eastAsia="Calibri"/>
        </w:rPr>
        <w:t xml:space="preserve">Some </w:t>
      </w:r>
      <w:r w:rsidRPr="00C83767">
        <w:rPr>
          <w:rStyle w:val="Emphasis"/>
        </w:rPr>
        <w:t>reform initiatives also increase certain sentences</w:t>
      </w:r>
      <w:r w:rsidRPr="00C83767">
        <w:rPr>
          <w:rFonts w:eastAsia="Calibri"/>
        </w:rPr>
        <w:t xml:space="preserve">. Mississippi’s reforms did both.[31] </w:t>
      </w:r>
      <w:r w:rsidRPr="00C83767">
        <w:rPr>
          <w:rStyle w:val="StyleUnderline"/>
        </w:rPr>
        <w:t>So did the federal Sentencing Reform and Corrections Act of 2015,</w:t>
      </w:r>
      <w:r w:rsidRPr="00C83767">
        <w:rPr>
          <w:rFonts w:eastAsia="Calibri"/>
        </w:rPr>
        <w:t xml:space="preserve"> which failed to pass that year and did not gain sufficient traction in Congress the following year.[32] Should the liberal-Left sector accept some sentencing increases, however grudgingly, on the basis of pragmatism?</w:t>
      </w:r>
      <w:r>
        <w:rPr>
          <w:rFonts w:eastAsia="Calibri"/>
        </w:rPr>
        <w:t xml:space="preserve"> </w:t>
      </w:r>
      <w:r w:rsidRPr="00C83767">
        <w:rPr>
          <w:rFonts w:eastAsia="Calibri"/>
        </w:rPr>
        <w:t>Expanding Community Corrections and Supervision</w:t>
      </w:r>
      <w:r>
        <w:rPr>
          <w:rFonts w:eastAsia="Calibri"/>
        </w:rPr>
        <w:t xml:space="preserve"> </w:t>
      </w:r>
      <w:r w:rsidRPr="00C83767">
        <w:rPr>
          <w:rFonts w:eastAsia="Calibri"/>
        </w:rPr>
        <w:t>Bernadette Rabuy and Peter Wagner of the Prison Policy Institute emphasize that justice reform “should aim to reduce the number of people under correctional control rather than simply transfer people to other pieces of the correctional pie.”[33] But over the past decade, there has been a quiet but steady expansion in the often onerous requirements and conditions placed on people under some form of correctional control, including community corrections or alternatives to imprisonment.[34]</w:t>
      </w:r>
      <w:r>
        <w:rPr>
          <w:rFonts w:eastAsia="Calibri"/>
        </w:rPr>
        <w:t xml:space="preserve"> </w:t>
      </w:r>
      <w:r w:rsidRPr="00C83767">
        <w:rPr>
          <w:rStyle w:val="StyleUnderline"/>
        </w:rPr>
        <w:t>This system includes parole and probation supervision, treatment/rehab programs, electronic monitoring, contractual truancy monitoring, re-entry programs</w:t>
      </w:r>
      <w:r w:rsidRPr="00C83767">
        <w:rPr>
          <w:rFonts w:eastAsia="Calibri"/>
        </w:rPr>
        <w:t xml:space="preserve">, and specialized drug, veteran, mental health, and other “problem-solving” courts.[35] </w:t>
      </w:r>
      <w:r w:rsidRPr="00C83767">
        <w:rPr>
          <w:rStyle w:val="StyleUnderline"/>
        </w:rPr>
        <w:t>Framed as humane alternatives that make it possible to divert people from prisons, too often they come with profound costs to the individuals remanded to them and the communities already reeling from the impacts of mass incarceration</w:t>
      </w:r>
      <w:r w:rsidRPr="00C83767">
        <w:rPr>
          <w:rFonts w:eastAsia="Calibri"/>
        </w:rPr>
        <w:t>.[36] While reform often produces some degree of decarceration</w:t>
      </w:r>
      <w:r w:rsidRPr="00C83767">
        <w:rPr>
          <w:rStyle w:val="Emphasis"/>
        </w:rPr>
        <w:t>, it does not, by itself, dismantle mass incarceration.</w:t>
      </w:r>
      <w:r w:rsidRPr="00C83767">
        <w:rPr>
          <w:rFonts w:eastAsia="Calibri"/>
        </w:rPr>
        <w:t xml:space="preserve">[37] Nor does it permanently reduce the scope of law enforcement surveillance and supervision. To the contrary, </w:t>
      </w:r>
      <w:r w:rsidRPr="00C83767">
        <w:rPr>
          <w:rStyle w:val="StyleUnderline"/>
        </w:rPr>
        <w:t>pre-charge and pre-trial diversion into some form of community corrections ends up also sweeping in people who have not been convicted of crimes, and in some cases, have not yet been arrested, but who must comply with state-imposed conditions for set periods of time before their records are cleared</w:t>
      </w:r>
      <w:r w:rsidRPr="00C83767">
        <w:rPr>
          <w:rFonts w:eastAsia="Calibri"/>
        </w:rPr>
        <w:t>. This means that they bear the consequences of punishment, although they have not been found guilty of any offense. The alternative is to be formally charged, with even worse consequences accompanying possible conviction. Violation of these conditions, including failing to pay associated fees, is met with “swift and certain” responses, including incarceration.</w:t>
      </w:r>
      <w:r>
        <w:rPr>
          <w:rFonts w:eastAsia="Calibri"/>
        </w:rPr>
        <w:t xml:space="preserve"> </w:t>
      </w:r>
      <w:r w:rsidRPr="00C83767">
        <w:rPr>
          <w:rFonts w:eastAsia="Calibri"/>
        </w:rPr>
        <w:t>Much of the funding for this expansion comes through “justice reinvestment” or offloading costs onto individuals who are increasingly required to pay some or all of the costs of community corrections. People who can least afford it may have to pay for drug tests and shoulder the cost of other treatment, supervision fees, and startup and ongoing (daily or monthly) fees for electronic monitoring. But many of these people shouldn’t be in the system at all.</w:t>
      </w:r>
      <w:r>
        <w:rPr>
          <w:rFonts w:eastAsia="Calibri"/>
        </w:rPr>
        <w:t xml:space="preserve"> </w:t>
      </w:r>
      <w:r w:rsidRPr="00DF38F4">
        <w:rPr>
          <w:rStyle w:val="StyleUnderline"/>
        </w:rPr>
        <w:t>A mix of public-private for-profit and nonprofit institutions, ranging from municipal drug courts to privately-run probation systems to corporate corrections behemoths like The Geo Group to local prisoner aid organizations, community corrections, as a category, provides uneven quality of services and technologies</w:t>
      </w:r>
      <w:r w:rsidRPr="00C83767">
        <w:rPr>
          <w:rFonts w:eastAsia="Calibri"/>
        </w:rPr>
        <w:t>. Every possible arena becomes a potential corrections and surveillance site. In practice, this matrix is often plagued with profiteering, scandal, and corruption.[38] What strategies can effectively challenge this in the short term and transform it in the long run?</w:t>
      </w:r>
      <w:r>
        <w:rPr>
          <w:rFonts w:eastAsia="Calibri"/>
        </w:rPr>
        <w:t xml:space="preserve"> </w:t>
      </w:r>
      <w:r w:rsidRPr="00C83767">
        <w:rPr>
          <w:rFonts w:eastAsia="Calibri"/>
        </w:rPr>
        <w:t>Money Bail Reform</w:t>
      </w:r>
      <w:r>
        <w:rPr>
          <w:rFonts w:eastAsia="Calibri"/>
        </w:rPr>
        <w:t xml:space="preserve"> </w:t>
      </w:r>
      <w:r w:rsidRPr="00C83767">
        <w:rPr>
          <w:rFonts w:eastAsia="Calibri"/>
        </w:rPr>
        <w:t>A bail bond is the amount of money a defendant is required to pay as a guarantee they will show up in court. A person who is unable to pay may be — and often is — incarcerated from the time of arrest until the case is resolved.</w:t>
      </w:r>
      <w:r>
        <w:rPr>
          <w:rFonts w:eastAsia="Calibri"/>
        </w:rPr>
        <w:t xml:space="preserve"> </w:t>
      </w:r>
      <w:r w:rsidRPr="00C83767">
        <w:rPr>
          <w:rFonts w:eastAsia="Calibri"/>
        </w:rPr>
        <w:t>Urgently needed, money bail reform is moving forward in a growing number of municipalities and states, but it can be a double-edged sword. In 2016, New Mexico voters approved a constitutional amendment permitting judges to deny bail to certain defendants considered “exceptionally dangerous” and also grant pretrial release without bail to those who are not considered dangerous. The ACLU and some other initial advocates withdrew support because the final wording contained changes demanded by the politically influential for-profit bail bond industry. These changes required poor people to provide evidence of poverty and added ambiguous wording that potentially could be misused against particular communities, including immigrants.[39]</w:t>
      </w:r>
      <w:r>
        <w:rPr>
          <w:rFonts w:eastAsia="Calibri"/>
        </w:rPr>
        <w:t xml:space="preserve"> </w:t>
      </w:r>
      <w:r w:rsidRPr="00DF38F4">
        <w:rPr>
          <w:rStyle w:val="StyleUnderline"/>
        </w:rPr>
        <w:t>In 2017, the Movement for Black Lives (MLB), in collaboration with other partners, released Transformative Bail Reform, a popular education curriculum</w:t>
      </w:r>
      <w:r w:rsidRPr="00C83767">
        <w:rPr>
          <w:rFonts w:eastAsia="Calibri"/>
        </w:rPr>
        <w:t>, an invaluable and unique resource for grassroots organizers and social justice to help them understand the issues in a larger historical, social, and economic context.”[40] There must be a concerted effort to help get this information in the hands of local social justice organizers to inform their work.</w:t>
      </w:r>
      <w:r>
        <w:rPr>
          <w:rFonts w:eastAsia="Calibri"/>
        </w:rPr>
        <w:t xml:space="preserve"> </w:t>
      </w:r>
      <w:r w:rsidRPr="000A5840">
        <w:rPr>
          <w:rFonts w:eastAsia="Calibri"/>
        </w:rPr>
        <w:t>“Reinvestment” Sleight of Hand</w:t>
      </w:r>
      <w:r>
        <w:rPr>
          <w:rFonts w:eastAsia="Calibri"/>
        </w:rPr>
        <w:t xml:space="preserve"> </w:t>
      </w:r>
      <w:r w:rsidRPr="000A5840">
        <w:rPr>
          <w:rFonts w:eastAsia="Calibri"/>
        </w:rPr>
        <w:t>According to a 2016 Urban Institute report o</w:t>
      </w:r>
      <w:r>
        <w:rPr>
          <w:rFonts w:eastAsia="Calibri"/>
        </w:rPr>
        <w:t>n</w:t>
      </w:r>
      <w:r w:rsidRPr="000A5840">
        <w:rPr>
          <w:rFonts w:eastAsia="Calibri"/>
        </w:rPr>
        <w:t xml:space="preserve"> Justice Reinvestment Initiative programs </w:t>
      </w:r>
      <w:r w:rsidRPr="00B24080">
        <w:rPr>
          <w:rStyle w:val="StyleUnderline"/>
        </w:rPr>
        <w:t>in many states, more than $1 billion has been saved (or calculated as averted costs) over time by reducing the number of people incarcerated</w:t>
      </w:r>
      <w:r w:rsidRPr="000A5840">
        <w:rPr>
          <w:rFonts w:eastAsia="Calibri"/>
        </w:rPr>
        <w:t xml:space="preserve"> in participating states. </w:t>
      </w:r>
      <w:r w:rsidRPr="00B24080">
        <w:rPr>
          <w:rStyle w:val="StyleUnderline"/>
        </w:rPr>
        <w:t>Yet JRI savings are not reallocated to improve the health and well-being of communities most impacted by race-based policing and mass incarceration, except indirectly, through recycling into some form of prison-based or community corrections</w:t>
      </w:r>
      <w:r w:rsidRPr="000A5840">
        <w:rPr>
          <w:rFonts w:eastAsia="Calibri"/>
        </w:rPr>
        <w:t xml:space="preserve"> work.[41]</w:t>
      </w:r>
      <w:r>
        <w:rPr>
          <w:rFonts w:eastAsia="Calibri"/>
        </w:rPr>
        <w:t xml:space="preserve"> </w:t>
      </w:r>
      <w:r w:rsidRPr="000A5840">
        <w:rPr>
          <w:rFonts w:eastAsia="Calibri"/>
        </w:rPr>
        <w:t>Prop 47’s initial “community investment” savings — about $68 million once substantive governmental disputes over the correct amount were settled — were to be distributed by three different bodies through competitive grants for drug treatment, mental health services, and supportive housing for people in the criminal justice system (65 percent); programs for at-risk students (dropout and truancy) in K-12 schools (25 percent); and victim services (10 percent). Yet as of December 2016, almost two years after the passage of Prop 47, none of the “savings” had been spent for these designated purposes. (The money should be reallocated in Spring 2017.)[42]</w:t>
      </w:r>
      <w:r>
        <w:rPr>
          <w:rFonts w:eastAsia="Calibri"/>
        </w:rPr>
        <w:t xml:space="preserve"> </w:t>
      </w:r>
      <w:r w:rsidRPr="00B24080">
        <w:rPr>
          <w:rStyle w:val="StyleUnderline"/>
        </w:rPr>
        <w:t>The Movement for Black Lives and others in progressive justice movements promote far more liberatory “invest/divest/reinvest” frameworks for organizing</w:t>
      </w:r>
      <w:r w:rsidRPr="000A5840">
        <w:rPr>
          <w:rFonts w:eastAsia="Calibri"/>
        </w:rPr>
        <w:t>.[43] But in many jurisdictions, progressives will have to organize to overcome or transform the closed, restrictive processes that are already institutionalized.</w:t>
      </w:r>
      <w:r>
        <w:rPr>
          <w:rFonts w:eastAsia="Calibri"/>
        </w:rPr>
        <w:t xml:space="preserve"> </w:t>
      </w:r>
      <w:r w:rsidRPr="000A5840">
        <w:rPr>
          <w:rFonts w:eastAsia="Calibri"/>
        </w:rPr>
        <w:t>Rhetoric of Danger</w:t>
      </w:r>
      <w:r>
        <w:rPr>
          <w:rFonts w:eastAsia="Calibri"/>
        </w:rPr>
        <w:t xml:space="preserve"> </w:t>
      </w:r>
      <w:r w:rsidRPr="000A5840">
        <w:rPr>
          <w:rFonts w:eastAsia="Calibri"/>
        </w:rPr>
        <w:t xml:space="preserve">When we fail to challenge and transform the terms of engagement, </w:t>
      </w:r>
      <w:r w:rsidRPr="00B24080">
        <w:rPr>
          <w:rStyle w:val="Emphasis"/>
        </w:rPr>
        <w:t>reform agendas relying on representations of danger and violent criminals always win out over social, economic, and environmental justice.</w:t>
      </w:r>
      <w:r w:rsidRPr="000A5840">
        <w:rPr>
          <w:rFonts w:eastAsia="Calibri"/>
        </w:rPr>
        <w:t xml:space="preserve"> In the US, </w:t>
      </w:r>
      <w:r w:rsidRPr="00B24080">
        <w:rPr>
          <w:rStyle w:val="StyleUnderline"/>
        </w:rPr>
        <w:t xml:space="preserve">anyone labeled violent, dangerous, or criminal is considered disposable. </w:t>
      </w:r>
      <w:r w:rsidRPr="00B24080">
        <w:rPr>
          <w:rStyle w:val="Emphasis"/>
        </w:rPr>
        <w:t>Bipartisan reform</w:t>
      </w:r>
      <w:r w:rsidRPr="000A5840">
        <w:rPr>
          <w:rFonts w:eastAsia="Calibri"/>
        </w:rPr>
        <w:t xml:space="preserve"> campaigns </w:t>
      </w:r>
      <w:r w:rsidRPr="00B24080">
        <w:rPr>
          <w:rStyle w:val="StyleUnderline"/>
        </w:rPr>
        <w:t>center the themes of danger and public safety, and the framing implies that “public safety</w:t>
      </w:r>
      <w:r w:rsidRPr="000A5840">
        <w:rPr>
          <w:rFonts w:eastAsia="Calibri"/>
        </w:rPr>
        <w:t xml:space="preserve">” </w:t>
      </w:r>
      <w:r w:rsidRPr="00B24080">
        <w:rPr>
          <w:rStyle w:val="StyleUnderline"/>
        </w:rPr>
        <w:t>is primarily a function of policing, surveillance, and control, with the prison always in the background</w:t>
      </w:r>
      <w:r w:rsidRPr="000A5840">
        <w:rPr>
          <w:rFonts w:eastAsia="Calibri"/>
        </w:rPr>
        <w:t xml:space="preserve"> as the essential repository for “danger” and the disposable people who are marked as its embodiment.</w:t>
      </w:r>
      <w:r>
        <w:rPr>
          <w:rFonts w:eastAsia="Calibri"/>
        </w:rPr>
        <w:t xml:space="preserve"> </w:t>
      </w:r>
      <w:r w:rsidRPr="00C83767">
        <w:rPr>
          <w:rStyle w:val="StyleUnderline"/>
        </w:rPr>
        <w:t>That doesn’t ever bode well</w:t>
      </w:r>
      <w:r w:rsidRPr="000A5840">
        <w:rPr>
          <w:rFonts w:eastAsia="Calibri"/>
        </w:rPr>
        <w:t xml:space="preserve"> for justice movements </w:t>
      </w:r>
      <w:r w:rsidRPr="00C83767">
        <w:rPr>
          <w:rStyle w:val="StyleUnderline"/>
        </w:rPr>
        <w:t>but particularly now when they must contend with a new and unstable president who rose to power on a wave of right-wing populism, stoking a toxic mix of White nationalism and racialized resentment and rage</w:t>
      </w:r>
      <w:r w:rsidRPr="000A5840">
        <w:rPr>
          <w:rFonts w:eastAsia="Calibri"/>
        </w:rPr>
        <w:t xml:space="preserve">. Particularly concerning is the appointment of Jeff Sessions, who has a long, racist “law and order” history, as attorney general. As a champion of voter suppression, draconian anti-immigrant policies, harsh sentencing policies, expanded incarceration, racial profiling, and unbridled police power to quell imagined or actual dissent, he is obsessed with doing battle against racialized, violent notions of criminals.[44] At the same time, justice movements know Sessions isn’t the only problem. </w:t>
      </w:r>
      <w:r w:rsidRPr="00C83767">
        <w:rPr>
          <w:rStyle w:val="StyleUnderline"/>
        </w:rPr>
        <w:t>Today’s growing torrent of state and local efforts to harshly criminalize dissent comes in the wake of anti-state violence uprisings and the Standing Rock water protectors’ assertion of Indigenous sovereignty as much as 2017 protests surrounding Trump’s inauguration</w:t>
      </w:r>
      <w:r w:rsidRPr="000A5840">
        <w:rPr>
          <w:rFonts w:eastAsia="Calibri"/>
        </w:rPr>
        <w:t>.[45] The challenges we face are the result of decades of right-wing activism, not simply the ascendance of Jeff Sessions.</w:t>
      </w:r>
      <w:r>
        <w:rPr>
          <w:rFonts w:eastAsia="Calibri"/>
        </w:rPr>
        <w:t xml:space="preserve"> </w:t>
      </w:r>
      <w:r w:rsidRPr="000A5840">
        <w:rPr>
          <w:rFonts w:eastAsia="Calibri"/>
        </w:rPr>
        <w:t>In 1883, the abolitionist and former slave Frederick Douglass spoke about the power of racial criminalization, noting “</w:t>
      </w:r>
      <w:r w:rsidRPr="00C83767">
        <w:rPr>
          <w:rStyle w:val="StyleUnderline"/>
        </w:rPr>
        <w:t>the general disposition in this country to impute crime to color</w:t>
      </w:r>
      <w:r w:rsidRPr="000A5840">
        <w:rPr>
          <w:rFonts w:eastAsia="Calibri"/>
        </w:rPr>
        <w:t xml:space="preserve">.”[46] He was describing a massive system of racialized social control that includes prisons. </w:t>
      </w:r>
      <w:r w:rsidRPr="00C83767">
        <w:rPr>
          <w:rStyle w:val="StyleUnderline"/>
        </w:rPr>
        <w:t xml:space="preserve">In this light, consider again the </w:t>
      </w:r>
      <w:r w:rsidRPr="00C83767">
        <w:rPr>
          <w:rStyle w:val="Emphasis"/>
        </w:rPr>
        <w:t>Sentencing Reform Act of 1984</w:t>
      </w:r>
      <w:r w:rsidRPr="000A5840">
        <w:rPr>
          <w:rFonts w:eastAsia="Calibri"/>
        </w:rPr>
        <w:t xml:space="preserve">. Ultimately </w:t>
      </w:r>
      <w:r w:rsidRPr="00C83767">
        <w:rPr>
          <w:rStyle w:val="Emphasis"/>
        </w:rPr>
        <w:t>calamitous (and still racially biased) policies came into being in part because “criminal justice” was narrowly framed as a standalone issue whose problems could be corrected by tinkering with the mechanics of sentencing.</w:t>
      </w:r>
      <w:r>
        <w:rPr>
          <w:rStyle w:val="Emphasis"/>
        </w:rPr>
        <w:t xml:space="preserve"> </w:t>
      </w:r>
      <w:r w:rsidRPr="000A5840">
        <w:rPr>
          <w:rFonts w:eastAsia="Calibri"/>
        </w:rPr>
        <w:t xml:space="preserve">It’s happening again. </w:t>
      </w:r>
      <w:r w:rsidRPr="00C83767">
        <w:rPr>
          <w:rStyle w:val="StyleUnderline"/>
        </w:rPr>
        <w:t>The US carceral system is not winding itself down as a humanitarian response to the racialized and economic brutalities of mass incarceration</w:t>
      </w:r>
      <w:r w:rsidRPr="000A5840">
        <w:rPr>
          <w:rFonts w:eastAsia="Calibri"/>
        </w:rPr>
        <w:t xml:space="preserve">. Rather, </w:t>
      </w:r>
      <w:r w:rsidRPr="00C83767">
        <w:rPr>
          <w:rStyle w:val="Emphasis"/>
        </w:rPr>
        <w:t>it’s reinventing and renewing itself under the bipartisan mask of reform</w:t>
      </w:r>
      <w:r w:rsidRPr="000A5840">
        <w:rPr>
          <w:rFonts w:eastAsia="Calibri"/>
        </w:rPr>
        <w:t>. And today, as in 1984, conservative-Right reformers are better organized to win on contested terrain.</w:t>
      </w:r>
      <w:r>
        <w:rPr>
          <w:rFonts w:eastAsia="Calibri"/>
        </w:rPr>
        <w:t xml:space="preserve"> </w:t>
      </w:r>
      <w:r w:rsidRPr="00C83767">
        <w:rPr>
          <w:rStyle w:val="StyleUnderline"/>
        </w:rPr>
        <w:t>The Right utilizes every possible issue — criminal justice reform</w:t>
      </w:r>
      <w:r w:rsidRPr="000A5840">
        <w:rPr>
          <w:rFonts w:eastAsia="Calibri"/>
        </w:rPr>
        <w:t xml:space="preserve">, health care, school privatization, environmental protection, industry regulation, religious liberty — </w:t>
      </w:r>
      <w:r w:rsidRPr="00C83767">
        <w:rPr>
          <w:rStyle w:val="Emphasis"/>
        </w:rPr>
        <w:t>to advance an ideological agenda and coherent, holistic endgame.</w:t>
      </w:r>
      <w:r w:rsidRPr="000A5840">
        <w:rPr>
          <w:rFonts w:eastAsia="Calibri"/>
        </w:rPr>
        <w:t xml:space="preserve"> The progressive-Left sector, by contrast, has no similar endgame in mind.</w:t>
      </w:r>
    </w:p>
    <w:p w14:paraId="1C42823D" w14:textId="77777777" w:rsidR="00023C11" w:rsidRDefault="00023C11" w:rsidP="00023C11"/>
    <w:p w14:paraId="3E8B27BD" w14:textId="77777777" w:rsidR="00023C11" w:rsidRPr="00F86377" w:rsidRDefault="00023C11" w:rsidP="00023C11">
      <w:pPr>
        <w:pStyle w:val="Heading3"/>
      </w:pPr>
      <w:r w:rsidRPr="00F86377">
        <w:t>Agamben Legalism Link</w:t>
      </w:r>
    </w:p>
    <w:p w14:paraId="7B8065BB" w14:textId="77777777" w:rsidR="00023C11" w:rsidRPr="00F86377" w:rsidRDefault="00023C11" w:rsidP="00023C11">
      <w:pPr>
        <w:pStyle w:val="Heading4"/>
      </w:pPr>
      <w:r w:rsidRPr="00F86377">
        <w:t>The plan’s deployment of legal reform does not limit sovereign power, but rather reinforces the power of exception which legitimizes abuses in the first place</w:t>
      </w:r>
    </w:p>
    <w:p w14:paraId="07CBC29B" w14:textId="77777777" w:rsidR="00023C11" w:rsidRPr="00F86377" w:rsidRDefault="00023C11" w:rsidP="00023C11">
      <w:r w:rsidRPr="00F86377">
        <w:rPr>
          <w:rStyle w:val="Style13ptBold"/>
        </w:rPr>
        <w:t>Kohn 6</w:t>
      </w:r>
      <w:r w:rsidRPr="00F86377">
        <w:t xml:space="preserve"> </w:t>
      </w:r>
    </w:p>
    <w:p w14:paraId="2EF5579A" w14:textId="77777777" w:rsidR="00023C11" w:rsidRPr="00F86377" w:rsidRDefault="00023C11" w:rsidP="00023C11">
      <w:r w:rsidRPr="00F86377">
        <w:t xml:space="preserve">(Margaret, assistant professor of political science at the University of Florida-Gainesville, “Bare Life and the Limits of the Law,” </w:t>
      </w:r>
      <w:r w:rsidRPr="00F86377">
        <w:rPr>
          <w:i/>
        </w:rPr>
        <w:t>Theory and Event</w:t>
      </w:r>
      <w:r w:rsidRPr="00F86377">
        <w:t xml:space="preserve"> 9.2 (2006): Project Muse)</w:t>
      </w:r>
    </w:p>
    <w:p w14:paraId="152E77A1" w14:textId="77777777" w:rsidR="00023C11" w:rsidRDefault="00023C11" w:rsidP="00023C11">
      <w:pPr>
        <w:rPr>
          <w:sz w:val="16"/>
        </w:rPr>
      </w:pPr>
      <w:r w:rsidRPr="00F86377">
        <w:rPr>
          <w:sz w:val="16"/>
        </w:rPr>
        <w:t xml:space="preserve">6. At this point it should be clear that </w:t>
      </w:r>
      <w:r w:rsidRPr="00F86377">
        <w:rPr>
          <w:rStyle w:val="StyleUnderline"/>
        </w:rPr>
        <w:t>Agamben would be</w:t>
      </w:r>
      <w:r w:rsidRPr="00F86377">
        <w:rPr>
          <w:sz w:val="16"/>
        </w:rPr>
        <w:t xml:space="preserve"> deeply </w:t>
      </w:r>
      <w:r w:rsidRPr="00F86377">
        <w:rPr>
          <w:rStyle w:val="StyleUnderline"/>
        </w:rPr>
        <w:t>skeptical of the</w:t>
      </w:r>
      <w:r w:rsidRPr="00F86377">
        <w:rPr>
          <w:sz w:val="16"/>
        </w:rPr>
        <w:t xml:space="preserve"> liberal </w:t>
      </w:r>
      <w:r w:rsidRPr="00F86377">
        <w:rPr>
          <w:rStyle w:val="StyleUnderline"/>
        </w:rPr>
        <w:t>call for more</w:t>
      </w:r>
      <w:r w:rsidRPr="00F86377">
        <w:rPr>
          <w:sz w:val="16"/>
        </w:rPr>
        <w:t xml:space="preserve"> vigorous </w:t>
      </w:r>
      <w:r w:rsidRPr="00F86377">
        <w:rPr>
          <w:rStyle w:val="StyleUnderline"/>
        </w:rPr>
        <w:t>enforcement of the rule of law as a means of combating cruelties</w:t>
      </w:r>
      <w:r w:rsidRPr="00F86377">
        <w:rPr>
          <w:sz w:val="16"/>
        </w:rPr>
        <w:t xml:space="preserve"> and excesses </w:t>
      </w:r>
      <w:r w:rsidRPr="00F86377">
        <w:rPr>
          <w:rStyle w:val="StyleUnderline"/>
        </w:rPr>
        <w:t>carried out under emergency powers</w:t>
      </w:r>
      <w:r w:rsidRPr="00F86377">
        <w:rPr>
          <w:sz w:val="16"/>
        </w:rPr>
        <w:t xml:space="preserve">. His brief history of the state of exception establishes that </w:t>
      </w:r>
      <w:r w:rsidRPr="00F86377">
        <w:rPr>
          <w:rStyle w:val="StyleUnderline"/>
        </w:rPr>
        <w:t>the phenomenon is a political reality that has proven</w:t>
      </w:r>
      <w:r w:rsidRPr="00F86377">
        <w:rPr>
          <w:sz w:val="16"/>
        </w:rPr>
        <w:t xml:space="preserve"> remarkably </w:t>
      </w:r>
      <w:r w:rsidRPr="00F86377">
        <w:rPr>
          <w:rStyle w:val="StyleUnderline"/>
        </w:rPr>
        <w:t>resistant to legal limitations</w:t>
      </w:r>
      <w:r w:rsidRPr="00F86377">
        <w:rPr>
          <w:sz w:val="16"/>
        </w:rPr>
        <w:t xml:space="preserve">. Critics might point out that this descriptive point, even if true, is no reason to jettison the ideal of the rule of law. For Agamben, however, </w:t>
      </w:r>
      <w:r w:rsidRPr="00F86377">
        <w:rPr>
          <w:rStyle w:val="StyleUnderline"/>
        </w:rPr>
        <w:t>the link between law and exception</w:t>
      </w:r>
      <w:r w:rsidRPr="00F86377">
        <w:rPr>
          <w:sz w:val="16"/>
        </w:rPr>
        <w:t xml:space="preserve"> is more fundamental; it </w:t>
      </w:r>
      <w:r w:rsidRPr="00F86377">
        <w:rPr>
          <w:rStyle w:val="StyleUnderline"/>
        </w:rPr>
        <w:t>is intrinsic to politics itself.  The sovereign power to declare the state of exception and exclude bare life is the same power that invests individuals as worthy of rights</w:t>
      </w:r>
      <w:r w:rsidRPr="00F86377">
        <w:rPr>
          <w:sz w:val="16"/>
        </w:rPr>
        <w:t xml:space="preserve">. The two are intrinsically linked. The disturbing implication of his argument is that we cannot preserve the things we value in the Western tradition (citizenship, rights, etc.) without preserving the perverse ones. 7. Agamben presents four theses that summarize the results of his genealogical investigation. (1) The state of exception is a space devoid of law. It is not the logical consequence of the state's right to self-defense, nor is it (qua commissarial or sovereign dictatorship) a straightforward attempt to reestablish the norm by violating the law. (2) The space devoid of law has a "decisive strategic relevance" for the juridical order. (3) Acts committed during the state of exception (or in the space of exception) escape all legal definition. (4) </w:t>
      </w:r>
      <w:r w:rsidRPr="00F86377">
        <w:rPr>
          <w:rStyle w:val="StyleUnderline"/>
        </w:rPr>
        <w:t>The concept of the force-of-law is one of the many fictions, which function to reassert a relationship between law and exception</w:t>
      </w:r>
      <w:r w:rsidRPr="00F86377">
        <w:rPr>
          <w:sz w:val="16"/>
        </w:rPr>
        <w:t xml:space="preserve">, nomos and anomie. 8. The core of Agamben's critique of liberal legalism is captured powerfully, albeit indirectly, in a quote from Benjamin's eighth thesis on the philosophy of history.  According to Benjamin, (t)he tradition of the oppressed teaches us that </w:t>
      </w:r>
      <w:r w:rsidRPr="00F86377">
        <w:rPr>
          <w:rStyle w:val="StyleUnderline"/>
        </w:rPr>
        <w:t>the 'state of exception' in which we live is the rule</w:t>
      </w:r>
      <w:r w:rsidRPr="00F86377">
        <w:rPr>
          <w:sz w:val="16"/>
        </w:rPr>
        <w:t xml:space="preserve">. We must attain a concept of history that accords with this fact. Then we will clearly see that it is our task to bring about the real state of exception, and this will improve our position in the struggle against fascism. (57) 9. Here Benjamin endorses </w:t>
      </w:r>
      <w:r w:rsidRPr="00F86377">
        <w:rPr>
          <w:rStyle w:val="StyleUnderline"/>
        </w:rPr>
        <w:t>the strategy of more radical resistance rather than stricter adherence to the law</w:t>
      </w:r>
      <w:r w:rsidRPr="00F86377">
        <w:rPr>
          <w:sz w:val="16"/>
        </w:rPr>
        <w:t xml:space="preserve">. He </w:t>
      </w:r>
      <w:r w:rsidRPr="00F86377">
        <w:rPr>
          <w:rStyle w:val="StyleUnderline"/>
        </w:rPr>
        <w:t>recognizes that legalism is an anemic strategy in combating the power of fascism</w:t>
      </w:r>
      <w:r w:rsidRPr="00F86377">
        <w:rPr>
          <w:sz w:val="16"/>
        </w:rPr>
        <w:t xml:space="preserve">. The problem is that conservative forces had been willing to ruthlessly invoke the state of exception in order to further their agenda while the moderate Weimar center-left was paralyzed; frightened of the militant left and unwilling to act decisively against the authoritarian right, partisans of the rule of law passively acquiesced to their own defeat. Furthermore, the rule of law, by incorporating the necessity of its own dissolution in times of crisis, proved itself an unreliable tool in the struggle against violence. 10. From Agamben's perspective, the civil libertarians' call for uniform application of the law simply denies the nature of law itself.  He insists, "From the real state of exception in which we live, it is not possible to return to the state of law. . ." (87) Moreover, </w:t>
      </w:r>
      <w:r w:rsidRPr="00F86377">
        <w:rPr>
          <w:rStyle w:val="StyleUnderline"/>
        </w:rPr>
        <w:t>by masking the logic of sovereignty, such an attempt could</w:t>
      </w:r>
      <w:r w:rsidRPr="00F86377">
        <w:rPr>
          <w:sz w:val="16"/>
        </w:rPr>
        <w:t xml:space="preserve"> actually further </w:t>
      </w:r>
      <w:r w:rsidRPr="00F86377">
        <w:rPr>
          <w:rStyle w:val="StyleUnderline"/>
        </w:rPr>
        <w:t>obscure the zone of indistinction that allows the state of exception to operate</w:t>
      </w:r>
      <w:r w:rsidRPr="00F86377">
        <w:rPr>
          <w:sz w:val="16"/>
        </w:rPr>
        <w:t xml:space="preserve">.  For Agamben, </w:t>
      </w:r>
      <w:r w:rsidRPr="00F86377">
        <w:rPr>
          <w:rStyle w:val="StyleUnderline"/>
        </w:rPr>
        <w:t>law serves to legitimize sovereign power</w:t>
      </w:r>
      <w:r w:rsidRPr="00F86377">
        <w:rPr>
          <w:sz w:val="16"/>
        </w:rPr>
        <w:t xml:space="preserve">. Since </w:t>
      </w:r>
      <w:r w:rsidRPr="00F86377">
        <w:rPr>
          <w:rStyle w:val="Emphasis"/>
        </w:rPr>
        <w:t xml:space="preserve">sovereign power is fundamentally the power to place people </w:t>
      </w:r>
      <w:r w:rsidRPr="0090306A">
        <w:rPr>
          <w:rStyle w:val="Emphasis"/>
        </w:rPr>
        <w:t>i</w:t>
      </w:r>
      <w:r w:rsidRPr="00F86377">
        <w:rPr>
          <w:rStyle w:val="Emphasis"/>
        </w:rPr>
        <w:t>nto the category of bare life</w:t>
      </w:r>
      <w:r w:rsidRPr="00F86377">
        <w:rPr>
          <w:sz w:val="16"/>
        </w:rPr>
        <w:t xml:space="preserve">, </w:t>
      </w:r>
      <w:r w:rsidRPr="00F86377">
        <w:rPr>
          <w:rStyle w:val="StyleUnderline"/>
        </w:rPr>
        <w:t>the law</w:t>
      </w:r>
      <w:r w:rsidRPr="00F86377">
        <w:rPr>
          <w:sz w:val="16"/>
        </w:rPr>
        <w:t xml:space="preserve">, in effect, </w:t>
      </w:r>
      <w:r w:rsidRPr="00F86377">
        <w:rPr>
          <w:rStyle w:val="StyleUnderline"/>
        </w:rPr>
        <w:t>both produces and legitimizes marginality and exclusion</w:t>
      </w:r>
      <w:r w:rsidRPr="00F86377">
        <w:rPr>
          <w:sz w:val="16"/>
        </w:rPr>
        <w:t>.</w:t>
      </w:r>
    </w:p>
    <w:p w14:paraId="32B0164F" w14:textId="77777777" w:rsidR="00023C11" w:rsidRPr="0090306A" w:rsidRDefault="00023C11" w:rsidP="00023C11">
      <w:pPr>
        <w:pStyle w:val="Heading4"/>
      </w:pPr>
      <w:r w:rsidRPr="0090306A">
        <w:t>Every action that participates in the political process is one that creates an exception and results in biopolitical control</w:t>
      </w:r>
      <w:r w:rsidRPr="0090306A">
        <w:br/>
      </w:r>
    </w:p>
    <w:p w14:paraId="28549EBB" w14:textId="77777777" w:rsidR="00023C11" w:rsidRPr="0090306A" w:rsidRDefault="00023C11" w:rsidP="00023C11">
      <w:r w:rsidRPr="0090306A">
        <w:rPr>
          <w:rFonts w:ascii="Times New Roman" w:eastAsia="Times New Roman" w:hAnsi="Times New Roman" w:cs="Times New Roman"/>
          <w:b/>
          <w:bCs/>
        </w:rPr>
        <w:t>Agamben 98 (Giorgio, professor of philosophy at the University of Verona, Homo Sacer, pg. 8-9)</w:t>
      </w:r>
    </w:p>
    <w:p w14:paraId="515A3117" w14:textId="77777777" w:rsidR="00023C11" w:rsidRPr="0090306A" w:rsidRDefault="00023C11" w:rsidP="00023C11">
      <w:r w:rsidRPr="0090306A">
        <w:rPr>
          <w:rFonts w:eastAsia="Calibri"/>
        </w:rPr>
        <w:t xml:space="preserve"> </w:t>
      </w:r>
    </w:p>
    <w:p w14:paraId="0C1A324D" w14:textId="77777777" w:rsidR="00023C11" w:rsidRPr="009B09F8" w:rsidRDefault="00023C11" w:rsidP="00023C11">
      <w:pPr>
        <w:ind w:left="288"/>
        <w:rPr>
          <w:rFonts w:asciiTheme="minorHAnsi" w:hAnsiTheme="minorHAnsi"/>
        </w:rPr>
      </w:pPr>
      <w:r w:rsidRPr="0090306A">
        <w:rPr>
          <w:rFonts w:asciiTheme="minorHAnsi" w:eastAsia="Times New Roman" w:hAnsiTheme="minorHAnsi" w:cs="Times New Roman"/>
        </w:rPr>
        <w:t xml:space="preserve">The protagonist of this book is bare life, that is, the life of </w:t>
      </w:r>
      <w:r w:rsidRPr="0090306A">
        <w:rPr>
          <w:rFonts w:asciiTheme="minorHAnsi" w:eastAsia="Times New Roman" w:hAnsiTheme="minorHAnsi" w:cs="Times New Roman"/>
          <w:b/>
          <w:bCs/>
          <w:i/>
          <w:iCs/>
        </w:rPr>
        <w:t>homo sacer</w:t>
      </w:r>
      <w:r w:rsidRPr="0090306A">
        <w:rPr>
          <w:rFonts w:asciiTheme="minorHAnsi" w:eastAsia="Times New Roman" w:hAnsiTheme="minorHAnsi" w:cs="Times New Roman"/>
          <w:i/>
          <w:iCs/>
        </w:rPr>
        <w:t xml:space="preserve"> </w:t>
      </w:r>
      <w:r w:rsidRPr="0090306A">
        <w:rPr>
          <w:rFonts w:asciiTheme="minorHAnsi" w:eastAsia="Times New Roman" w:hAnsiTheme="minorHAnsi" w:cs="Times New Roman"/>
        </w:rPr>
        <w:t xml:space="preserve">(sacred man), who </w:t>
      </w:r>
      <w:r w:rsidRPr="0090306A">
        <w:rPr>
          <w:rFonts w:asciiTheme="minorHAnsi" w:eastAsia="Times New Roman" w:hAnsiTheme="minorHAnsi" w:cs="Times New Roman"/>
          <w:i/>
          <w:iCs/>
        </w:rPr>
        <w:t xml:space="preserve">may be killed and yet not sacrificed, </w:t>
      </w:r>
      <w:r w:rsidRPr="0090306A">
        <w:rPr>
          <w:rFonts w:asciiTheme="minorHAnsi" w:eastAsia="Times New Roman" w:hAnsiTheme="minorHAnsi" w:cs="Times New Roman"/>
        </w:rPr>
        <w:t xml:space="preserve">and whose essential function in modern politics we intend to assert. An obscure figure of archaic Roman law, in which human life is included in the juridical order </w:t>
      </w:r>
      <w:r w:rsidRPr="0090306A">
        <w:rPr>
          <w:rFonts w:asciiTheme="minorHAnsi" w:eastAsia="Arial" w:hAnsiTheme="minorHAnsi" w:cs="Arial"/>
        </w:rPr>
        <w:t xml:space="preserve">II </w:t>
      </w:r>
      <w:r w:rsidRPr="0090306A">
        <w:rPr>
          <w:rFonts w:asciiTheme="minorHAnsi" w:eastAsia="Times New Roman" w:hAnsiTheme="minorHAnsi" w:cs="Times New Roman"/>
          <w:i/>
          <w:iCs/>
        </w:rPr>
        <w:t xml:space="preserve">ordinamento </w:t>
      </w:r>
      <w:r w:rsidRPr="0090306A">
        <w:rPr>
          <w:rFonts w:asciiTheme="minorHAnsi" w:eastAsia="Times New Roman" w:hAnsiTheme="minorHAnsi" w:cs="Times New Roman"/>
          <w:b/>
          <w:bCs/>
          <w:u w:val="single"/>
        </w:rPr>
        <w:t xml:space="preserve">Il solely in the form of its exclusion </w:t>
      </w:r>
      <w:r w:rsidRPr="0090306A">
        <w:rPr>
          <w:rFonts w:asciiTheme="minorHAnsi" w:eastAsia="Times New Roman" w:hAnsiTheme="minorHAnsi" w:cs="Times New Roman"/>
        </w:rPr>
        <w:t xml:space="preserve">(that is, of its capacity to be killed), </w:t>
      </w:r>
      <w:r w:rsidRPr="0090306A">
        <w:rPr>
          <w:rFonts w:asciiTheme="minorHAnsi" w:eastAsia="Times New Roman" w:hAnsiTheme="minorHAnsi" w:cs="Times New Roman"/>
          <w:b/>
          <w:bCs/>
          <w:u w:val="single"/>
        </w:rPr>
        <w:t>has thus offered the key by which not only the sacred texts of sovereignty but also the very codes of political power will unveil their mysteries. At the same time, however, this ancient meaning of the term sacer presents us with the enigma of a figure of the sacred that, before or beyond the religious, constitutes the first paradigm of the political realm of the West</w:t>
      </w:r>
      <w:r w:rsidRPr="0090306A">
        <w:rPr>
          <w:rFonts w:asciiTheme="minorHAnsi" w:eastAsia="Times New Roman" w:hAnsiTheme="minorHAnsi" w:cs="Times New Roman"/>
        </w:rPr>
        <w:t xml:space="preserve">. The Foucauldian thesis will then have to be corrected or, at least, completed, in the sense that what characterizes modern politics is not so much the inclusion of zo~in rhepo/is—which is, in itself, absolutely ancient—nor simply the fact that life as such be­comes a principal object of the projections and calculations of State power. </w:t>
      </w:r>
      <w:r w:rsidRPr="0090306A">
        <w:rPr>
          <w:rFonts w:asciiTheme="minorHAnsi" w:eastAsia="Times New Roman" w:hAnsiTheme="minorHAnsi" w:cs="Times New Roman"/>
          <w:b/>
          <w:bCs/>
          <w:u w:val="single"/>
        </w:rPr>
        <w:t>Instead the decisive fact is that, together with the process by which the exception everywhere becomes the rule, the realm of bare life</w:t>
      </w:r>
      <w:r w:rsidRPr="0090306A">
        <w:rPr>
          <w:rFonts w:asciiTheme="minorHAnsi" w:eastAsia="Times New Roman" w:hAnsiTheme="minorHAnsi" w:cs="Times New Roman"/>
        </w:rPr>
        <w:t>—</w:t>
      </w:r>
      <w:r w:rsidRPr="0090306A">
        <w:rPr>
          <w:rFonts w:asciiTheme="minorHAnsi" w:eastAsia="Times New Roman" w:hAnsiTheme="minorHAnsi" w:cs="Times New Roman"/>
          <w:b/>
          <w:bCs/>
          <w:u w:val="single"/>
        </w:rPr>
        <w:t>which is originally situated at the margins of the political order</w:t>
      </w:r>
      <w:r w:rsidRPr="0090306A">
        <w:rPr>
          <w:rFonts w:asciiTheme="minorHAnsi" w:eastAsia="Times New Roman" w:hAnsiTheme="minorHAnsi" w:cs="Times New Roman"/>
        </w:rPr>
        <w:t>—</w:t>
      </w:r>
      <w:r w:rsidRPr="0090306A">
        <w:rPr>
          <w:rFonts w:asciiTheme="minorHAnsi" w:eastAsia="Times New Roman" w:hAnsiTheme="minorHAnsi" w:cs="Times New Roman"/>
          <w:b/>
          <w:bCs/>
          <w:u w:val="single"/>
        </w:rPr>
        <w:t>gradually begins to coincide with the political realm, and exclusion and inclusion, outside and inside, bios and zoe right and fact, enter into a zone of irreducible indistinction. At once exclud­ing bare life from and capturing it within the political order, the state of exception actually constituted, in its very separateness, the hidden foundation on which the entire political system rested</w:t>
      </w:r>
      <w:r w:rsidRPr="0090306A">
        <w:rPr>
          <w:rFonts w:asciiTheme="minorHAnsi" w:eastAsia="Times New Roman" w:hAnsiTheme="minorHAnsi" w:cs="Times New Roman"/>
        </w:rPr>
        <w:t>. ‘When its borders begin to be blurred, the bare life that dwelt there frees itself in the city and becomes both subject and object of the conflicts of the political order, the one place for both the organiza­tion of State power and emancipation from it</w:t>
      </w:r>
      <w:r w:rsidRPr="0090306A">
        <w:rPr>
          <w:rFonts w:asciiTheme="minorHAnsi" w:eastAsia="Times New Roman" w:hAnsiTheme="minorHAnsi" w:cs="Times New Roman"/>
          <w:b/>
          <w:bCs/>
          <w:u w:val="single"/>
        </w:rPr>
        <w:t xml:space="preserve">. Everything happens as if, along with the disciplinary process by which State power makes man as a living being into its own specific object, another process is set in motion that in large measure corresponds to the birth of modern democracy, </w:t>
      </w:r>
      <w:r w:rsidRPr="0090306A">
        <w:rPr>
          <w:rFonts w:asciiTheme="minorHAnsi" w:eastAsia="Times New Roman" w:hAnsiTheme="minorHAnsi" w:cs="Times New Roman"/>
        </w:rPr>
        <w:t xml:space="preserve">in which man as a living being pres­ents himself no longer as an </w:t>
      </w:r>
      <w:r w:rsidRPr="0090306A">
        <w:rPr>
          <w:rFonts w:asciiTheme="minorHAnsi" w:eastAsia="Times New Roman" w:hAnsiTheme="minorHAnsi" w:cs="Times New Roman"/>
          <w:i/>
          <w:iCs/>
        </w:rPr>
        <w:t xml:space="preserve">object </w:t>
      </w:r>
      <w:r w:rsidRPr="0090306A">
        <w:rPr>
          <w:rFonts w:asciiTheme="minorHAnsi" w:eastAsia="Times New Roman" w:hAnsiTheme="minorHAnsi" w:cs="Times New Roman"/>
        </w:rPr>
        <w:t xml:space="preserve">but as the </w:t>
      </w:r>
      <w:r w:rsidRPr="0090306A">
        <w:rPr>
          <w:rFonts w:asciiTheme="minorHAnsi" w:eastAsia="Times New Roman" w:hAnsiTheme="minorHAnsi" w:cs="Times New Roman"/>
          <w:i/>
          <w:iCs/>
        </w:rPr>
        <w:t xml:space="preserve">subject </w:t>
      </w:r>
      <w:r w:rsidRPr="0090306A">
        <w:rPr>
          <w:rFonts w:asciiTheme="minorHAnsi" w:eastAsia="Times New Roman" w:hAnsiTheme="minorHAnsi" w:cs="Times New Roman"/>
        </w:rPr>
        <w:t xml:space="preserve">of political power. </w:t>
      </w:r>
      <w:r w:rsidRPr="0090306A">
        <w:rPr>
          <w:rFonts w:asciiTheme="minorHAnsi" w:eastAsia="Times New Roman" w:hAnsiTheme="minorHAnsi" w:cs="Times New Roman"/>
          <w:b/>
          <w:bCs/>
          <w:u w:val="single"/>
        </w:rPr>
        <w:t>These processes—which in many ways oppose and</w:t>
      </w:r>
      <w:r w:rsidRPr="0090306A">
        <w:rPr>
          <w:rFonts w:asciiTheme="minorHAnsi" w:eastAsia="Times New Roman" w:hAnsiTheme="minorHAnsi" w:cs="Times New Roman"/>
        </w:rPr>
        <w:t xml:space="preserve"> (at least apparently) </w:t>
      </w:r>
      <w:r w:rsidRPr="0090306A">
        <w:rPr>
          <w:rFonts w:asciiTheme="minorHAnsi" w:eastAsia="Times New Roman" w:hAnsiTheme="minorHAnsi" w:cs="Times New Roman"/>
          <w:b/>
          <w:bCs/>
          <w:u w:val="single"/>
        </w:rPr>
        <w:t>bitterly conflict with each other—nevertheless con­verge insofar as both concern the bare life of the citizen, the new biopolitical body of humanity.</w:t>
      </w:r>
    </w:p>
    <w:p w14:paraId="64085983" w14:textId="77777777" w:rsidR="00023C11" w:rsidRDefault="00023C11" w:rsidP="00023C11"/>
    <w:p w14:paraId="2F5ED081" w14:textId="77777777" w:rsidR="00023C11" w:rsidRDefault="00023C11" w:rsidP="00023C11">
      <w:pPr>
        <w:rPr>
          <w:rFonts w:eastAsia="Times New Roman" w:cs="Times New Roman"/>
          <w:b/>
          <w:bCs/>
          <w:color w:val="000000"/>
          <w:u w:val="single"/>
          <w:shd w:val="clear" w:color="auto" w:fill="00FF00"/>
        </w:rPr>
      </w:pPr>
    </w:p>
    <w:p w14:paraId="6371BD80" w14:textId="77777777" w:rsidR="00023C11" w:rsidRPr="00F86377" w:rsidRDefault="00023C11" w:rsidP="00023C11">
      <w:pPr>
        <w:rPr>
          <w:sz w:val="16"/>
        </w:rPr>
      </w:pPr>
    </w:p>
    <w:p w14:paraId="1D7FD322" w14:textId="77777777" w:rsidR="00023C11" w:rsidRPr="00F86377" w:rsidRDefault="00023C11" w:rsidP="00023C11">
      <w:pPr>
        <w:pStyle w:val="Heading3"/>
      </w:pPr>
      <w:r w:rsidRPr="00F86377">
        <w:t>Securitization Link</w:t>
      </w:r>
    </w:p>
    <w:p w14:paraId="4BD38DF3" w14:textId="77777777" w:rsidR="00023C11" w:rsidRPr="00F86377" w:rsidRDefault="00023C11" w:rsidP="00023C11">
      <w:pPr>
        <w:pStyle w:val="Heading4"/>
      </w:pPr>
      <w:r w:rsidRPr="00F86377">
        <w:t>The construction of security threats are not based in material reality, and instead are a move to sacrifice the Other while enabling a permanent state of emergency</w:t>
      </w:r>
    </w:p>
    <w:p w14:paraId="0DF991E0" w14:textId="77777777" w:rsidR="00023C11" w:rsidRPr="00F86377" w:rsidRDefault="00023C11" w:rsidP="00023C11">
      <w:r w:rsidRPr="00F86377">
        <w:rPr>
          <w:rStyle w:val="Style13ptBold"/>
        </w:rPr>
        <w:t>Muller 9</w:t>
      </w:r>
      <w:r w:rsidRPr="00F86377">
        <w:t xml:space="preserve"> </w:t>
      </w:r>
    </w:p>
    <w:p w14:paraId="3A5DF5BF" w14:textId="77777777" w:rsidR="00023C11" w:rsidRPr="00F86377" w:rsidRDefault="00023C11" w:rsidP="00023C11">
      <w:r w:rsidRPr="00F86377">
        <w:t xml:space="preserve">(Benjamin J., Associate Professor of Political Science at King’s University College of the University of Western Ontario in Canada, “(Dis)qualified bodies,” </w:t>
      </w:r>
      <w:r w:rsidRPr="00F86377">
        <w:rPr>
          <w:i/>
        </w:rPr>
        <w:t>Securitizations of Citizenship</w:t>
      </w:r>
      <w:r w:rsidRPr="00F86377">
        <w:t>, ed. Peter Nyers, p. 79-82)</w:t>
      </w:r>
    </w:p>
    <w:p w14:paraId="41A98324" w14:textId="77777777" w:rsidR="00023C11" w:rsidRPr="00F86377" w:rsidRDefault="00023C11" w:rsidP="00023C11">
      <w:pPr>
        <w:rPr>
          <w:sz w:val="16"/>
        </w:rPr>
      </w:pPr>
      <w:r w:rsidRPr="00F86377">
        <w:rPr>
          <w:sz w:val="16"/>
        </w:rPr>
        <w:t xml:space="preserve">Particularly since the events of 11 September 2001 and subsequent ‘wars on terror’, there has been a dramatic — and often draconian — securitization of the politics of borders and bodies (Andreas and Biersteker, 2003, Bigo, 2001, 2002, Huysmans, 1995, Nyers, 2003). In this context, securitization is often associated with criminalization, and a heightened use of what Peter Nyers terms ‘technologies of control (such as detention) and strategies of exclusion (such as deportation)' (Nyers, 2003, p. 169). (critical security studies, whether engaging notions of ‘securitization’ and societal security (see Buzan et al., 1998, Buzan and Waever, 2003, Waever, 1995, Waever et al., 1993), or broader critical understandings of security, (see Krause and Williams, 1997, Lipschutz, 1995) is astute to question security’s dependence on insecurity, and its role in claims about the possibility or impossibility of politics itself (Walker, 1997). In his critical reflection on security’s claim to universality, Anthony Burke suggests; It is to see security as an interlocking system of knowledge, representations, practices, and institutional forms that imagine, direct, and act upon bodies, spaces and flows in certain ways — to see security not as an essential value, but as a political technology. (Burke, 2002, p. 2) For Burke, </w:t>
      </w:r>
      <w:r w:rsidRPr="00F86377">
        <w:rPr>
          <w:rStyle w:val="StyleUnderline"/>
        </w:rPr>
        <w:t>security as a political technology is</w:t>
      </w:r>
      <w:r w:rsidRPr="00F86377">
        <w:rPr>
          <w:sz w:val="16"/>
        </w:rPr>
        <w:t xml:space="preserve"> also </w:t>
      </w:r>
      <w:r w:rsidRPr="00F86377">
        <w:rPr>
          <w:rStyle w:val="StyleUnderline"/>
        </w:rPr>
        <w:t>a technology of subjectivity, as ‘both a totalizing and individualizing blackmail and promise’</w:t>
      </w:r>
      <w:r w:rsidRPr="00F86377">
        <w:rPr>
          <w:sz w:val="16"/>
        </w:rPr>
        <w:t xml:space="preserve"> (p. 22), </w:t>
      </w:r>
      <w:r w:rsidRPr="00F86377">
        <w:rPr>
          <w:rStyle w:val="StyleUnderline"/>
        </w:rPr>
        <w:t>attempting to cope with the emerging problem of governing society as a whole</w:t>
      </w:r>
      <w:r w:rsidRPr="00F86377">
        <w:rPr>
          <w:sz w:val="16"/>
        </w:rPr>
        <w:t xml:space="preserve">. ‘Governing of society as a whole’ refers directly to Foucault’s claim that </w:t>
      </w:r>
      <w:r w:rsidRPr="00F86377">
        <w:rPr>
          <w:rStyle w:val="StyleUnderline"/>
        </w:rPr>
        <w:t>all modern politics are biopolitics; biopolitics being the transformation of state power from the power over death to the management of populations and power over life</w:t>
      </w:r>
      <w:r w:rsidRPr="00F86377">
        <w:rPr>
          <w:sz w:val="16"/>
        </w:rPr>
        <w:t xml:space="preserve"> (see Foucault, 1991, 1976, 1995). However, in order to further contextualize claims that citizenship is being ‘securitized’, some analysis of security/securitization, and its relation to governmentality and the Schmittian distinction between friends and enemies is necessary. As this article suggests, the nature and meaning of ‘security’ is itself in question. Coming to terms with this, and actively broadening the agenda of security beyond more conventional preoccupations with the state and its military — most notably towards questions of identity — is what concerns the majority of critical security studies. </w:t>
      </w:r>
      <w:r w:rsidRPr="00F86377">
        <w:rPr>
          <w:rStyle w:val="StyleUnderline"/>
        </w:rPr>
        <w:t>Securitization theory</w:t>
      </w:r>
      <w:r w:rsidRPr="00F86377">
        <w:rPr>
          <w:sz w:val="16"/>
        </w:rPr>
        <w:t xml:space="preserve">, as developed by the Copenhagen School, </w:t>
      </w:r>
      <w:r w:rsidRPr="00F86377">
        <w:rPr>
          <w:rStyle w:val="StyleUnderline"/>
        </w:rPr>
        <w:t>understands security to be a social construct</w:t>
      </w:r>
      <w:r w:rsidRPr="00F86377">
        <w:rPr>
          <w:sz w:val="16"/>
        </w:rPr>
        <w:t xml:space="preserve"> (see Buzan et al., 1998, Buzan and Waever, 2003, Huysmans, 2002, Waever, 1995, Waever et al., 1993). As a result, </w:t>
      </w:r>
      <w:r w:rsidRPr="00F86377">
        <w:rPr>
          <w:rStyle w:val="StyleUnderline"/>
        </w:rPr>
        <w:t>security is not merely a material or objective ‘reality’</w:t>
      </w:r>
      <w:r w:rsidRPr="00F86377">
        <w:rPr>
          <w:sz w:val="16"/>
        </w:rPr>
        <w:t xml:space="preserve">, such as the arms race during the Cold War, </w:t>
      </w:r>
      <w:r w:rsidRPr="00F86377">
        <w:rPr>
          <w:rStyle w:val="StyleUnderline"/>
        </w:rPr>
        <w:t>but is the outcome of social processes</w:t>
      </w:r>
      <w:r w:rsidRPr="00F86377">
        <w:rPr>
          <w:sz w:val="16"/>
        </w:rPr>
        <w:t xml:space="preserve">, or the sort of ‘interlocking system </w:t>
      </w:r>
      <w:r w:rsidRPr="00F86377">
        <w:rPr>
          <w:rStyle w:val="StyleUnderline"/>
        </w:rPr>
        <w:t>of knowledge, representation, [and] practices</w:t>
      </w:r>
      <w:r w:rsidRPr="00F86377">
        <w:rPr>
          <w:sz w:val="16"/>
        </w:rPr>
        <w:t xml:space="preserve">’ to which Anthony Burke refers. </w:t>
      </w:r>
      <w:r w:rsidRPr="00F86377">
        <w:rPr>
          <w:rStyle w:val="StyleUnderline"/>
        </w:rPr>
        <w:t>Through speech acts, particular issues</w:t>
      </w:r>
      <w:r w:rsidRPr="00F86377">
        <w:rPr>
          <w:sz w:val="16"/>
        </w:rPr>
        <w:t xml:space="preserve"> or practices </w:t>
      </w:r>
      <w:r w:rsidRPr="00F86377">
        <w:rPr>
          <w:rStyle w:val="StyleUnderline"/>
        </w:rPr>
        <w:t>are represented as threats</w:t>
      </w:r>
      <w:r w:rsidRPr="00F86377">
        <w:rPr>
          <w:sz w:val="16"/>
        </w:rPr>
        <w:t xml:space="preserve">; </w:t>
      </w:r>
      <w:r w:rsidRPr="00F86377">
        <w:rPr>
          <w:rStyle w:val="StyleUnderline"/>
        </w:rPr>
        <w:t>ergo, security only exists in relation to insecurity</w:t>
      </w:r>
      <w:r w:rsidRPr="00F86377">
        <w:rPr>
          <w:sz w:val="16"/>
        </w:rPr>
        <w:t xml:space="preserve"> (Burke, 2002, p. 20). This critical notion of security and/or securitization, enables us to consider how citizenship becomes ‘securitized’. The events of 11 September 2001 led to a significant increase in the use of dis- courses (and images) of threat and (in)security in the politics of citizenship and migration, as well as an expanding assault by both governments and media outlets on the citizenship and immigration policies of certain states regarded as ‘soft’ on such matters (UK White Paper, Salter, 2004, Andreas and Biersteker, 2003). As Michael Williams notes, </w:t>
      </w:r>
      <w:r w:rsidRPr="00F86377">
        <w:rPr>
          <w:rStyle w:val="StyleUnderline"/>
        </w:rPr>
        <w:t>media and government</w:t>
      </w:r>
      <w:r w:rsidRPr="00F86377">
        <w:rPr>
          <w:sz w:val="16"/>
        </w:rPr>
        <w:t xml:space="preserve"> increasingly </w:t>
      </w:r>
      <w:r w:rsidRPr="00F86377">
        <w:rPr>
          <w:rStyle w:val="StyleUnderline"/>
        </w:rPr>
        <w:t>construct the</w:t>
      </w:r>
      <w:r w:rsidRPr="00F86377">
        <w:rPr>
          <w:sz w:val="16"/>
        </w:rPr>
        <w:t xml:space="preserve"> migrant, refugee, </w:t>
      </w:r>
      <w:r w:rsidRPr="00F86377">
        <w:rPr>
          <w:rStyle w:val="StyleUnderline"/>
        </w:rPr>
        <w:t>alien, and ‘Other’ as</w:t>
      </w:r>
      <w:r w:rsidRPr="00F86377">
        <w:rPr>
          <w:sz w:val="16"/>
        </w:rPr>
        <w:t xml:space="preserve"> threats to security, or what one might call </w:t>
      </w:r>
      <w:r w:rsidRPr="00F86377">
        <w:rPr>
          <w:rStyle w:val="StyleUnderline"/>
        </w:rPr>
        <w:t>‘insecure bodies’</w:t>
      </w:r>
      <w:r w:rsidRPr="00F86377">
        <w:rPr>
          <w:sz w:val="16"/>
        </w:rPr>
        <w:t xml:space="preserve">, preserving the high status of migration on most states’ security agendas (Williams, 2003, p. 526; see also Isin, 2002). Admittedly, the character of this threat as expressed in the post-Cold War European context by the Copenhagen School has changed (Heisler and Layton-Henry, 1993). Conceptualizing migration as a ‘societal threat’, that challenges existing social, economic and political values of a society remains in the foreground of securitized citizenship and migration politics (Heisler and Layton-Henry, 1993, p. 148). However, these considerations increasingly stand alongside more conventional security concerns, as governments and media outlets continually represent the (alleged) links between ‘slack’ migration and citizenship policy and terrorism.2 The example of asylum in Britain is one among others, such as the Kosovo War, (see Ignatieff, 2000) from which Williams draws in order to argue that securitization is no longer constructed exclusively through linguistic legitimation, but also by ‘acceptable image-rhetorics’ (Williams, 2003, p. 527). Here the mediated representation of the events of 11 September 2001 are exemplary, consistently evoked as justification for the expansive securitization of contemporary political life. In fact, as the discussion of biometrics will indicate, mediated representations of bio-metric technologies often act as their own justification and explanation. These visual </w:t>
      </w:r>
      <w:r w:rsidRPr="00F86377">
        <w:rPr>
          <w:rStyle w:val="StyleUnderline"/>
        </w:rPr>
        <w:t>securitization acts are a form of ‘cultural governance’ that serve to reinforce the current ‘state of exception’ as the norm</w:t>
      </w:r>
      <w:r w:rsidRPr="00F86377">
        <w:rPr>
          <w:sz w:val="16"/>
        </w:rPr>
        <w:t xml:space="preserve"> (see Shapiro, 2004). Moreover, while </w:t>
      </w:r>
      <w:r w:rsidRPr="00F86377">
        <w:rPr>
          <w:rStyle w:val="StyleUnderline"/>
        </w:rPr>
        <w:t>these</w:t>
      </w:r>
      <w:r w:rsidRPr="00F86377">
        <w:rPr>
          <w:sz w:val="16"/>
        </w:rPr>
        <w:t xml:space="preserve"> visual securitization </w:t>
      </w:r>
      <w:r w:rsidRPr="00F86377">
        <w:rPr>
          <w:rStyle w:val="StyleUnderline"/>
        </w:rPr>
        <w:t>acts serve to limit the space of possible politics</w:t>
      </w:r>
      <w:r w:rsidRPr="00F86377">
        <w:rPr>
          <w:sz w:val="16"/>
        </w:rPr>
        <w:t xml:space="preserve">, images of (bio)agency can also have an important role in the politics of resistance, which I discuss later (see Campbell, 2003). Before moving forward, however, Williams’ concern with Carl Schmitt's legacy in securitization theory deserves further inquiry. According to Carl Schmitt, the political is about antagonism; at its core, the discrimination between friend and enemy. In The Concept of the Political, Schmitt contends that: A world in which the possibility of war is utterly eliminated, a completely pacified globe, would be a world without distinction of friend and enemy, and hence a world without politics. (Schmitt, 1996, p. 35) Furthermore, this discrimination that is the political moment, is bound up with the state, as Schmitt notes: In its entirety the state as an organized political entity decides for itself the friend-enemy distinction. (Schmitt, 1996, pp. 29-30) Elsewhere, Schmitt reaffirms the role of the state in making such discriminations: Sovereign is he who decides on the exception. (Schmitt, 1985, p. 5) The closer antagonisms get to the discrimination between friend and enemy, the more political issues become. According to Williams, securitization theory moves in a similar fashion: </w:t>
      </w:r>
      <w:r w:rsidRPr="00F86377">
        <w:rPr>
          <w:rStyle w:val="StyleUnderline"/>
        </w:rPr>
        <w:t>any issue can be ‘securitized’ or made into a ‘security issue’, ‘if it can be intensified to the point where it is presented and accepted as an existential threat’</w:t>
      </w:r>
      <w:r w:rsidRPr="00F86377">
        <w:rPr>
          <w:sz w:val="16"/>
        </w:rPr>
        <w:t xml:space="preserve"> (2003, p. 516). Williams argues further that securitization theory borrows from classical realism’s preoccupation with survival, and it is this logic of security — a logic of existential threat and extreme necessity — that securitization theory shares with Schmitt’s concept of the political (Williams, 2003, p. 516). Finally, and perhaps most importantly, Williams links Schmitt’s decisionist politics of the sovereign with securitization's break from ‘normal politics’. Moreover, this suggests </w:t>
      </w:r>
      <w:r w:rsidRPr="00F86377">
        <w:rPr>
          <w:rStyle w:val="StyleUnderline"/>
        </w:rPr>
        <w:t>the move to securitize</w:t>
      </w:r>
      <w:r w:rsidRPr="00F86377">
        <w:rPr>
          <w:sz w:val="16"/>
        </w:rPr>
        <w:t xml:space="preserve"> or make </w:t>
      </w:r>
      <w:r w:rsidRPr="00F86377">
        <w:rPr>
          <w:rStyle w:val="StyleUnderline"/>
        </w:rPr>
        <w:t>an issue</w:t>
      </w:r>
      <w:r w:rsidRPr="00F86377">
        <w:rPr>
          <w:sz w:val="16"/>
        </w:rPr>
        <w:t xml:space="preserve"> into a ‘security issue’, </w:t>
      </w:r>
      <w:r w:rsidRPr="00F86377">
        <w:rPr>
          <w:rStyle w:val="StyleUnderline"/>
        </w:rPr>
        <w:t>is to draw it into exceptional politics</w:t>
      </w:r>
      <w:r w:rsidRPr="00F86377">
        <w:rPr>
          <w:sz w:val="16"/>
        </w:rPr>
        <w:t xml:space="preserve">. As Giorgio </w:t>
      </w:r>
      <w:r w:rsidRPr="00F86377">
        <w:rPr>
          <w:rStyle w:val="StyleUnderline"/>
        </w:rPr>
        <w:t>Agamben points out, politics as the state of exception</w:t>
      </w:r>
      <w:r w:rsidRPr="00F86377">
        <w:rPr>
          <w:sz w:val="16"/>
        </w:rPr>
        <w:t xml:space="preserve"> — that is, </w:t>
      </w:r>
      <w:r w:rsidRPr="00F86377">
        <w:rPr>
          <w:rStyle w:val="StyleUnderline"/>
        </w:rPr>
        <w:t>the desertion of subjects to a condition of bare life, where their political rights are stripped from them</w:t>
      </w:r>
      <w:r w:rsidRPr="00F86377">
        <w:rPr>
          <w:sz w:val="16"/>
        </w:rPr>
        <w:t xml:space="preserve"> — </w:t>
      </w:r>
      <w:r w:rsidRPr="00F86377">
        <w:rPr>
          <w:rStyle w:val="StyleUnderline"/>
        </w:rPr>
        <w:t>is</w:t>
      </w:r>
      <w:r w:rsidRPr="00F86377">
        <w:rPr>
          <w:sz w:val="16"/>
        </w:rPr>
        <w:t xml:space="preserve"> increasingly </w:t>
      </w:r>
      <w:r w:rsidRPr="00F86377">
        <w:rPr>
          <w:rStyle w:val="StyleUnderline"/>
        </w:rPr>
        <w:t>becoming the norm</w:t>
      </w:r>
      <w:r w:rsidRPr="00F86377">
        <w:rPr>
          <w:sz w:val="16"/>
        </w:rPr>
        <w:t xml:space="preserve"> (Agamben 1998, see Diken, 2004). In fact, Agamben himself confronted (or more precisely, decided to avoid) this ‘state of exception’ in the shape of the United States’ relatively new policy towards foreign citizens, requiring ‘data registration’ upon arrival (Agamben, 2004).3 This policy, that Agamben refers to as a ‘biopolitical tattoo’ is part and parcel of the increasingly scarce spaces of politics in this epoch of exceptionalism (Agamben, 2004, p. 169). The importance of the ever-encroaching politics of exception as the norm, is the extent to which the ‘problem’ of the contemporary securitization of citizenship can be read as an attempt to come to terms with the discrimination between friend and enemy. As Didier Bigo points out, another important contribution of securitization theory is highlighting the assimilation of internal and external security or the ‘securitization of the inside’ (Bigo, 2000). Particularly in the context of post- (Cold War Europe and the construction of ‘Schengenland’ - sometimes referred to as ‘Fortress Europe’ — the use of ‘external security agencies’ to cooperate with police looking ‘inside’ for threats, further reinforces claims that the space of citizenship is securitized (Bigo, 2000, p. 171). In the context of regional security strategies (see Buzan and Waever, 2003), and ongoing so—called ‘wars on terror’, </w:t>
      </w:r>
      <w:r w:rsidRPr="00F86377">
        <w:rPr>
          <w:rStyle w:val="StyleUnderline"/>
        </w:rPr>
        <w:t>the threat is constructed as a</w:t>
      </w:r>
      <w:r w:rsidRPr="00F86377">
        <w:rPr>
          <w:sz w:val="16"/>
        </w:rPr>
        <w:t xml:space="preserve"> stateless, </w:t>
      </w:r>
      <w:r w:rsidRPr="00F86377">
        <w:rPr>
          <w:rStyle w:val="StyleUnderline"/>
        </w:rPr>
        <w:t>faceless enemy, for which we (must) search both inside and outside</w:t>
      </w:r>
      <w:r w:rsidRPr="00F86377">
        <w:rPr>
          <w:sz w:val="16"/>
        </w:rPr>
        <w:t>. Furthermore, as Derrida's examination of Schmitt insists, the existence of the political is premised upon the practical identification of the enemy (Derrida, 1997, p. 116). This article proceeds by suggesting that faced with the contemporary challenges of making this practical identification, the securitization of citizenship, or what I call identity management, creates the conditions of possibility for introducing biometric technologies into contemporary citizenship.</w:t>
      </w:r>
    </w:p>
    <w:p w14:paraId="1F18E55B" w14:textId="77777777" w:rsidR="00023C11" w:rsidRDefault="00023C11" w:rsidP="00023C11">
      <w:pPr>
        <w:pStyle w:val="Heading3"/>
      </w:pPr>
      <w:r>
        <w:t>Forensic Science</w:t>
      </w:r>
    </w:p>
    <w:p w14:paraId="19238F68" w14:textId="5E626F48" w:rsidR="00023C11" w:rsidRDefault="00023C11" w:rsidP="00023C11">
      <w:pPr>
        <w:pStyle w:val="Heading4"/>
      </w:pPr>
      <w:r>
        <w:t>We should understand forensic science as a practice o</w:t>
      </w:r>
      <w:r w:rsidR="001A5DC5">
        <w:t>f</w:t>
      </w:r>
      <w:r>
        <w:t xml:space="preserve"> biopolitical control where bodies are moved into state of exceptions, reform can only sanitize this process</w:t>
      </w:r>
    </w:p>
    <w:p w14:paraId="044136DE" w14:textId="77777777" w:rsidR="00023C11" w:rsidRPr="000623BC" w:rsidRDefault="00023C11" w:rsidP="00023C11">
      <w:r w:rsidRPr="000623BC">
        <w:rPr>
          <w:b/>
          <w:bCs/>
        </w:rPr>
        <w:t>Toom 2012</w:t>
      </w:r>
      <w:r w:rsidRPr="000623BC">
        <w:t xml:space="preserve"> (Victor, Professor at Northumbria University, Centre for Foresenic Science, “Bodies of Science and Law: Forensic DNA Profiling: Biological Bodies and Biopower </w:t>
      </w:r>
    </w:p>
    <w:p w14:paraId="54E28AF5" w14:textId="77777777" w:rsidR="00023C11" w:rsidRDefault="00023C11" w:rsidP="00023C11">
      <w:r w:rsidRPr="000623BC">
        <w:rPr>
          <w:rStyle w:val="StyleUnderline"/>
        </w:rPr>
        <w:t>Agents of power like the police, public prosecutor, and judge are, since the introduction of forensic DNA profiling in criminal justice systems</w:t>
      </w:r>
      <w:r>
        <w:t xml:space="preserve">, </w:t>
      </w:r>
      <w:r w:rsidRPr="000623BC">
        <w:rPr>
          <w:rStyle w:val="StyleUnderline"/>
        </w:rPr>
        <w:t>advancing further into personal spheres, thereby rendering the personal into public objects.</w:t>
      </w:r>
      <w:r>
        <w:t xml:space="preserve">10 The radical shift that has occurred is that crime investigation and criminal litigation have become intimately connected with body samples and the production of genetic knowledge about those samples, and hence its originators. </w:t>
      </w:r>
      <w:r w:rsidRPr="000623BC">
        <w:rPr>
          <w:rStyle w:val="StyleUnderline"/>
        </w:rPr>
        <w:t>It is in this capacity that the mechanism that enables forensic DNA profiling resembles key aspects of Michel Foucault's analysis of `biopower'. First, genetic and subsequent digital representations of bodies are produced, enabling the comparability of bodily samples originating from a subject and bodily traces collected at crime scenes. Such representations contain knowledge of the originator's body that goes beyond `the science of its functionin</w:t>
      </w:r>
      <w:r>
        <w:t xml:space="preserve">g'.11 </w:t>
      </w:r>
      <w:r w:rsidRPr="000623BC">
        <w:rPr>
          <w:rStyle w:val="StyleUnderline"/>
        </w:rPr>
        <w:t>Second, authorities involved in criminal investigation, who have gained procedural powers to collect biological samples from subjects, process the samples into DNA profiles, and store samples and profiles in biobanks and databases for many years. So, the authorities have gained mastery over those bodies and body parts for a specific amount of time which `is more than the ability to conquer them'</w:t>
      </w:r>
      <w:r>
        <w:t xml:space="preserve">.12 </w:t>
      </w:r>
      <w:r w:rsidRPr="000623BC">
        <w:rPr>
          <w:rStyle w:val="StyleUnderline"/>
        </w:rPr>
        <w:t>Mastery over bodies and the ability to produce knowledge about them are central to Foucault's analyses regarding the workings of power and its relationships with bodies</w:t>
      </w:r>
      <w:r>
        <w:t xml:space="preserve">.13 Yet, to appreciate what goes on in forensic DNA profiling, and to be able to analyse the normative consequences of the routine criminal justice mechanism that renders private bodies into public bodies, it is essential to enquire briefly into political philosophy and legal theory. </w:t>
      </w:r>
      <w:r w:rsidRPr="000623BC">
        <w:rPr>
          <w:rStyle w:val="StyleUnderline"/>
        </w:rPr>
        <w:t>Everybody in a democratic state of law is entitled to civil rights</w:t>
      </w:r>
      <w:r>
        <w:t xml:space="preserve">. Freedom of speech, religion, association, and opinion are some examples. </w:t>
      </w:r>
      <w:r w:rsidRPr="000623BC">
        <w:rPr>
          <w:rStyle w:val="StyleUnderline"/>
        </w:rPr>
        <w:t xml:space="preserve">Such rights, especially in continental liberal democracies, are laid down in a system of rights usually referred to as the Constitution. </w:t>
      </w:r>
      <w:r>
        <w:t xml:space="preserve">Rights of the `self' are, in the context of forensic DNA profiling, regarded as personal lives and the integrity of individual bodies. </w:t>
      </w:r>
      <w:r w:rsidRPr="000623BC">
        <w:rPr>
          <w:rStyle w:val="StyleUnderline"/>
        </w:rPr>
        <w:t>In order to protect these realms against the power of the state and its institutions, like the police, the Office of Public Prosecution, and the judiciary, individuals, their bodies and personal lives are assigned civil rights</w:t>
      </w:r>
      <w:r>
        <w:t xml:space="preserve">. More specifically, turning to the Netherlands as a case study, personal lives and individual bodies are protected by articles 10 and 11 of the Dutch Constitution, which states that everyone shall `have the right to respect for his privacy' and `have the right to inviolability of his person'.14 These rights are not absolute rights as they can be curtailed according to `restrictions laid down by or pursuant to an Act of Parliament'.15 In other words, </w:t>
      </w:r>
      <w:r w:rsidRPr="000623BC">
        <w:rPr>
          <w:rStyle w:val="StyleUnderline"/>
        </w:rPr>
        <w:t>personal lives and individual bodies can be violated by authorities involved in criminal investigation</w:t>
      </w:r>
      <w:r>
        <w:t xml:space="preserve"> when conditions described in the Code of Criminal Procedures are met</w:t>
      </w:r>
      <w:r w:rsidRPr="000623BC">
        <w:rPr>
          <w:rStyle w:val="StyleUnderline"/>
        </w:rPr>
        <w:t>. With regard to</w:t>
      </w:r>
      <w:r>
        <w:t xml:space="preserve"> Dutch </w:t>
      </w:r>
      <w:r w:rsidRPr="000623BC">
        <w:rPr>
          <w:rStyle w:val="StyleUnderline"/>
        </w:rPr>
        <w:t>DNA profiling</w:t>
      </w:r>
      <w:r>
        <w:t xml:space="preserve">, the Code of Criminal Procedures delineates when privacy and the right to an inviolable body do not apply to an individual, and typically include suspects and convicted offenders (see further below). </w:t>
      </w:r>
      <w:r w:rsidRPr="000623BC">
        <w:rPr>
          <w:rStyle w:val="StyleUnderline"/>
        </w:rPr>
        <w:t>The bodies and personal lives of these categories of individuals are excluded</w:t>
      </w:r>
      <w:r>
        <w:t xml:space="preserve"> from Articles 10 and 11 of the Dutch Constitution. Their bodies and bodily samples are,</w:t>
      </w:r>
      <w:r w:rsidRPr="000623BC">
        <w:rPr>
          <w:rStyle w:val="StyleUnderline"/>
        </w:rPr>
        <w:t xml:space="preserve"> echoing Giorgio Agamben's influential work on contemporary mechanisms of biopower, legally in a `state of exception</w:t>
      </w:r>
      <w:r>
        <w:t>'.16</w:t>
      </w:r>
    </w:p>
    <w:p w14:paraId="11F9CE92" w14:textId="77777777" w:rsidR="00023C11" w:rsidRDefault="00023C11" w:rsidP="00023C11">
      <w:pPr>
        <w:pStyle w:val="Heading4"/>
      </w:pPr>
      <w:r w:rsidRPr="00F343A3">
        <w:t xml:space="preserve">Forensic Science turns private bodies into public bodies a violent biopoltical process. </w:t>
      </w:r>
    </w:p>
    <w:p w14:paraId="37766A4A" w14:textId="77777777" w:rsidR="00023C11" w:rsidRPr="00F343A3" w:rsidRDefault="00023C11" w:rsidP="00023C11">
      <w:r w:rsidRPr="000623BC">
        <w:rPr>
          <w:b/>
          <w:bCs/>
        </w:rPr>
        <w:t>Toom 2012</w:t>
      </w:r>
      <w:r w:rsidRPr="000623BC">
        <w:t xml:space="preserve"> (Victor, Professor at Northumbria University, Centre for Foresenic Science, “Bodies of Science and Law: Forensic DNA Profiling: Biological Bodies and Biopower </w:t>
      </w:r>
    </w:p>
    <w:p w14:paraId="54D87C03" w14:textId="77777777" w:rsidR="00023C11" w:rsidRPr="00805A7F" w:rsidRDefault="00023C11" w:rsidP="00023C11">
      <w:pPr>
        <w:rPr>
          <w:rStyle w:val="StyleUnderline"/>
        </w:rPr>
      </w:pPr>
      <w:r w:rsidRPr="00C02C15">
        <w:rPr>
          <w:rStyle w:val="StyleUnderline"/>
        </w:rPr>
        <w:t>Most people would intuitively accept the proposition that `I own my body'. Such a statement underscores the individual mastery over a particular body and delineates the private from the public. Yet, if you are under suspicion or convicted for a crime, or diagnosed with a specific disease or mental condition, the statement may no longer apply;</w:t>
      </w:r>
      <w:r>
        <w:t xml:space="preserve"> you can be arrested, searched, taken into custody, hospitalized or forced to take medications. The body that once was yours becomes an object of incrimination, incarceration, care or treatment. </w:t>
      </w:r>
      <w:r w:rsidRPr="00C02C15">
        <w:rPr>
          <w:rStyle w:val="StyleUnderline"/>
        </w:rPr>
        <w:t>When jurisdiction over a body is transferred from an individual to agents of power like police and medics, those bodies transform from `private bodies' into `public bodies'.</w:t>
      </w:r>
      <w:r>
        <w:t xml:space="preserve"> An analysis regarding the transformation of private into public bodies is provided by American social geographer David Delaney.4 He describes a case where an inmate is diagnosed with a mental disorder. The patient/ prisoner receives pharmaceutical treatment, yet withdraws consent for treatment after he experiences deleterious effects caused by the medication. Bypassing his will, the state legally continues to administer the drugs to the inmate and hence he becomes the `unwilling recipient of a sort of ``synthetic sanity''.'5 In other words, his body is put under restraint, `his skin and muscles are penetrated by the state apparatus of the syringe, his circulatory and nervous systems are colonized by the authorities aided by pharmaceutical corporations.'6 </w:t>
      </w:r>
      <w:r w:rsidRPr="00805A7F">
        <w:rPr>
          <w:rStyle w:val="StyleUnderline"/>
        </w:rPr>
        <w:t>In this act of putting his body under restraint ± that is, when a private body is transformed into a public body ± several normative and legal issues arise: individual consent and autonomy are bypassed and his right to an inviolable body is breached</w:t>
      </w:r>
      <w:r>
        <w:t xml:space="preserve">. His body is not `his' anymore. Or, as Delaney puts it, </w:t>
      </w:r>
      <w:r w:rsidRPr="00805A7F">
        <w:rPr>
          <w:rStyle w:val="StyleUnderline"/>
        </w:rPr>
        <w:t>the inmate's body becomes `a material slab, a zone between his self and the outer institutional environmen</w:t>
      </w:r>
      <w:r>
        <w:t xml:space="preserve">t.'7 Before any individual can be made a ward of court, evidence that he is not able to take care of himself should be provided. In the example provided by Delaney, it can be assumed that the inmate was tested both mentally and physically (using the Diagnostic and Statistical Manual of Mental Disorders, DSM), observed and interviewed, and that all collected data was evaluated. These results are compared with other scientific data, like fMRI scans or neurochemically tested samples. Individuals can only be made wards of court if the results point to the same mental condition. </w:t>
      </w:r>
      <w:r w:rsidRPr="00805A7F">
        <w:rPr>
          <w:rStyle w:val="StyleUnderline"/>
        </w:rPr>
        <w:t>Hence, scientific evidence warrants the legal decision of transferring jurisdiction over a body from the individual to an authority ± such body becomes constituted as a body of science and law. The criminal justice system is a domain where private bodies are rendered into public bodies routinely. Several mechanisms are in place to achieve this, the most straightforward being the arrest or imprisonment of individuals</w:t>
      </w:r>
      <w:r>
        <w:t xml:space="preserve">. Such public bodies can be regarded as `bodies of law' as legal mechanisms are in place to warrant arrests, and so on. Bodies of science and law have been around since as long ago as the nineteenth century, when </w:t>
      </w:r>
      <w:r w:rsidRPr="00805A7F">
        <w:rPr>
          <w:rStyle w:val="StyleUnderline"/>
        </w:rPr>
        <w:t>scientific methods, like dactyloscopy (fingerprinting) and anthropometry (biometrics) were already being applied to make representations of individuals and their bodies.</w:t>
      </w:r>
    </w:p>
    <w:p w14:paraId="101A64D9" w14:textId="77777777" w:rsidR="00023C11" w:rsidRPr="00F86377" w:rsidRDefault="00023C11" w:rsidP="00023C11">
      <w:pPr>
        <w:pStyle w:val="Heading3"/>
      </w:pPr>
      <w:r w:rsidRPr="00F86377">
        <w:t>Tri</w:t>
      </w:r>
      <w:r>
        <w:t>a</w:t>
      </w:r>
      <w:r w:rsidRPr="00F86377">
        <w:t>ls Link</w:t>
      </w:r>
    </w:p>
    <w:p w14:paraId="5F9B7F92" w14:textId="77777777" w:rsidR="00023C11" w:rsidRPr="00F86377" w:rsidRDefault="00023C11" w:rsidP="00023C11">
      <w:pPr>
        <w:pStyle w:val="Heading4"/>
      </w:pPr>
      <w:r w:rsidRPr="00F86377">
        <w:t>Trials elide the distinction between ethics and law, making justice impossible</w:t>
      </w:r>
    </w:p>
    <w:p w14:paraId="6B79DA5B" w14:textId="77777777" w:rsidR="00023C11" w:rsidRPr="00F86377" w:rsidRDefault="00023C11" w:rsidP="00023C11">
      <w:pPr>
        <w:rPr>
          <w:rStyle w:val="Style13ptBold"/>
        </w:rPr>
      </w:pPr>
      <w:r w:rsidRPr="00F86377">
        <w:rPr>
          <w:rStyle w:val="Style13ptBold"/>
        </w:rPr>
        <w:t>Agamben 99</w:t>
      </w:r>
    </w:p>
    <w:p w14:paraId="3CBAB87D" w14:textId="77777777" w:rsidR="00023C11" w:rsidRPr="00F86377" w:rsidRDefault="00023C11" w:rsidP="00023C11">
      <w:r w:rsidRPr="00F86377">
        <w:t xml:space="preserve">(Giorgio, professor of aesthetics at the University of Verona in Italy, </w:t>
      </w:r>
      <w:r w:rsidRPr="00F86377">
        <w:rPr>
          <w:i/>
        </w:rPr>
        <w:t>Remnants of Auschwitz: The Witness and the Archive</w:t>
      </w:r>
      <w:r w:rsidRPr="00F86377">
        <w:t>, trans. Daniel Heller-Roazen, p. 17-19)</w:t>
      </w:r>
    </w:p>
    <w:p w14:paraId="62446EBF" w14:textId="77777777" w:rsidR="00023C11" w:rsidRPr="00F86377" w:rsidRDefault="00023C11" w:rsidP="00023C11">
      <w:pPr>
        <w:rPr>
          <w:sz w:val="16"/>
        </w:rPr>
      </w:pPr>
      <w:r w:rsidRPr="00F86377">
        <w:rPr>
          <w:sz w:val="16"/>
        </w:rPr>
        <w:t xml:space="preserve">1.3 In Latin there are two words for “witness.” The first word, testis, from which our word "testimony" derives, etymologically signifies the person who, in a trial or lawsuit between two rival parties, is in the position of a third party (*terstis). The second word, superstes, designates a person who has lived through something, who has experienced an event from beginning to end and can therefore bear witness to it. It is obvious that Levi is not a third party; he is a survivor [superstite] in every sense. But this also means that his testimony has nothing to do with the acquisition of facts for a trial (he is not neutral enough for this, he is not a testis). In the final analysis, it is not judgment that matters to him; let alone pardon. “I never appear as judge”; “I do not have the authority to grant pardon…. I am without authority” (ibid.: 77, 236). It seems, in fact, that the only thing that interests him is what makes judgment impossible: the gray zone in which victims become executioners and executioners become victims. It is about this above all that the survivors are in agreement: “No group was more human than any other” (ibid.: 232). “Victim and executioner are equally ignoble; the lesson of the camps is brotherhood in abjection” (Rousset, cf. Levi 1997: 216). Not that a judgment cannot or must not be made. “If I had had Eichmann before me, I would have condemned him to death” (ibid.: 144). “If they have committed a crime, then they must pay” (ibid.: 236). The decisive point is simply that the two things not be blurred, that law not presume to exhaust the question. </w:t>
      </w:r>
      <w:r w:rsidRPr="00F86377">
        <w:rPr>
          <w:rStyle w:val="StyleUnderline"/>
        </w:rPr>
        <w:t>A non-juridical element of truth exists such that the quaestio facti can never be reduced to the quaestio iuris. This is</w:t>
      </w:r>
      <w:r w:rsidRPr="00F86377">
        <w:rPr>
          <w:sz w:val="16"/>
        </w:rPr>
        <w:t xml:space="preserve"> precisely </w:t>
      </w:r>
      <w:r w:rsidRPr="00F86377">
        <w:rPr>
          <w:rStyle w:val="StyleUnderline"/>
        </w:rPr>
        <w:t>what concerns the survivor: everything that places a human action beyond the law, radically withdrawing it from the Trial</w:t>
      </w:r>
      <w:r w:rsidRPr="00F86377">
        <w:rPr>
          <w:sz w:val="16"/>
        </w:rPr>
        <w:t xml:space="preserve">. “Each of us can be tried, condemned and punished without even knowing why” (ibid.: 75). 1.4 </w:t>
      </w:r>
      <w:r w:rsidRPr="00F86377">
        <w:rPr>
          <w:rStyle w:val="StyleUnderline"/>
        </w:rPr>
        <w:t>One of the most common mistakes</w:t>
      </w:r>
      <w:r w:rsidRPr="00F86377">
        <w:rPr>
          <w:sz w:val="16"/>
        </w:rPr>
        <w:t xml:space="preserve"> - which is not only made in discussions of the camp - </w:t>
      </w:r>
      <w:r w:rsidRPr="00F86377">
        <w:rPr>
          <w:rStyle w:val="StyleUnderline"/>
        </w:rPr>
        <w:t>is the tacit confusion of ethical categories and juridical categories</w:t>
      </w:r>
      <w:r w:rsidRPr="00F86377">
        <w:rPr>
          <w:sz w:val="16"/>
        </w:rPr>
        <w:t xml:space="preserve"> (or, worse, of juridical categories and theological categories, which gives rise to a new theodicy). </w:t>
      </w:r>
      <w:r w:rsidRPr="00F86377">
        <w:rPr>
          <w:rStyle w:val="StyleUnderline"/>
        </w:rPr>
        <w:t>Almost all the categories that we use in moral and religious judgments are in some way contaminated by law: guilt, responsibility, innocence, judgment, pardon</w:t>
      </w:r>
      <w:r w:rsidRPr="00F86377">
        <w:rPr>
          <w:sz w:val="16"/>
        </w:rPr>
        <w:t xml:space="preserve">…. This makes it difficult to invoke them without particular caution. As jurists well know, </w:t>
      </w:r>
      <w:r w:rsidRPr="00F86377">
        <w:rPr>
          <w:rStyle w:val="StyleUnderline"/>
        </w:rPr>
        <w:t>law is not directed toward the establishment of justice. Nor is it directed toward the verification of truth. Law is solely directed toward judgment, independent of truth and justice. This is shown</w:t>
      </w:r>
      <w:r w:rsidRPr="00F86377">
        <w:rPr>
          <w:sz w:val="16"/>
        </w:rPr>
        <w:t xml:space="preserve"> beyond doubt </w:t>
      </w:r>
      <w:r w:rsidRPr="00F86377">
        <w:rPr>
          <w:rStyle w:val="StyleUnderline"/>
        </w:rPr>
        <w:t>by the force of judgment that even an unjust sentence carries with it</w:t>
      </w:r>
      <w:r w:rsidRPr="00F86377">
        <w:rPr>
          <w:sz w:val="16"/>
        </w:rPr>
        <w:t xml:space="preserve">. </w:t>
      </w:r>
      <w:r w:rsidRPr="00F86377">
        <w:rPr>
          <w:rStyle w:val="StyleUnderline"/>
        </w:rPr>
        <w:t>The ultimate aim of law is the production of a res judicata, in which the sentence becomes the substitute for the true and the just</w:t>
      </w:r>
      <w:r w:rsidRPr="00F86377">
        <w:rPr>
          <w:sz w:val="16"/>
        </w:rPr>
        <w:t xml:space="preserve">, being held as true despite its falsity and injustice. Law finds peace in this hybrid creature, of which it is impossible to say if it is fact or rule; </w:t>
      </w:r>
      <w:r w:rsidRPr="00F86377">
        <w:rPr>
          <w:rStyle w:val="StyleUnderline"/>
        </w:rPr>
        <w:t>once law has produced its res judicata, it cannot go any further</w:t>
      </w:r>
      <w:r w:rsidRPr="00F86377">
        <w:rPr>
          <w:sz w:val="16"/>
        </w:rPr>
        <w:t xml:space="preserve">. In 1983, the publisher Einaudi asked Levi to translate </w:t>
      </w:r>
      <w:r w:rsidRPr="00F86377">
        <w:rPr>
          <w:rStyle w:val="StyleUnderline"/>
        </w:rPr>
        <w:t>Kafka's The Trial</w:t>
      </w:r>
      <w:r w:rsidRPr="00F86377">
        <w:rPr>
          <w:sz w:val="16"/>
        </w:rPr>
        <w:t>. Infinite interpretations of The Trial have been offered; some underline the novel's prophetic political character (modern bureaucracy as absolute evil) or its theological dimension (the court as the unknown God) or its biographical meaning (condemnation as the illness from which Kafka believed himself to suffer). It has been rarely noted that this book</w:t>
      </w:r>
      <w:r w:rsidRPr="00F86377">
        <w:rPr>
          <w:sz w:val="16"/>
          <w:szCs w:val="16"/>
        </w:rPr>
        <w:t xml:space="preserve">, </w:t>
      </w:r>
      <w:r w:rsidRPr="00F86377">
        <w:rPr>
          <w:rStyle w:val="StyleUnderline"/>
        </w:rPr>
        <w:t>in which law appears solely in the form of a trial, contains a profound insight into the nature of law</w:t>
      </w:r>
      <w:r w:rsidRPr="00F86377">
        <w:rPr>
          <w:sz w:val="16"/>
        </w:rPr>
        <w:t xml:space="preserve">, which, contrary to common belief, is not so much rule as it is judgment and, therefore, trial. But </w:t>
      </w:r>
      <w:r w:rsidRPr="00F86377">
        <w:rPr>
          <w:rStyle w:val="StyleUnderline"/>
        </w:rPr>
        <w:t>if the essence of the law - of every law - is the trial, if all right</w:t>
      </w:r>
      <w:r w:rsidRPr="00F86377">
        <w:rPr>
          <w:sz w:val="16"/>
        </w:rPr>
        <w:t xml:space="preserve"> (and morality that is contaminated by it) </w:t>
      </w:r>
      <w:r w:rsidRPr="00F86377">
        <w:rPr>
          <w:rStyle w:val="StyleUnderline"/>
        </w:rPr>
        <w:t>is only tribunal right, then execution and transgression, innocence and guilt, obedience and disobedience all become indistinct and lose their importance</w:t>
      </w:r>
      <w:r w:rsidRPr="00F86377">
        <w:rPr>
          <w:sz w:val="16"/>
        </w:rPr>
        <w:t xml:space="preserve">. “The court wants nothing from you. It welcomes you when you come; it releases you when you go.” </w:t>
      </w:r>
      <w:r w:rsidRPr="00F86377">
        <w:rPr>
          <w:rStyle w:val="StyleUnderline"/>
        </w:rPr>
        <w:t>The ultimate end of the juridical regulation is to produce judgment; but judgment aims neither to punish nor to extol, neither to establish justice nor to prove the truth. Judgment is in itself the end</w:t>
      </w:r>
      <w:r w:rsidRPr="00F86377">
        <w:rPr>
          <w:sz w:val="16"/>
        </w:rPr>
        <w:t xml:space="preserve"> and this, it has been said, constitutes its mystery, the mystery of the trial. One of the consequences that can be drawn from this self-referential nature of judgment - and Sebastiano Satta, a great Italian jurist, has done so - is that punishment does not follow from judgment, but rather that judgment is itself punishment (nullum judicium sine poena). “One can even say that </w:t>
      </w:r>
      <w:r w:rsidRPr="00F86377">
        <w:rPr>
          <w:rStyle w:val="StyleUnderline"/>
        </w:rPr>
        <w:t>the whole punishment is in the judgment</w:t>
      </w:r>
      <w:r w:rsidRPr="00F86377">
        <w:rPr>
          <w:sz w:val="16"/>
        </w:rPr>
        <w:t xml:space="preserve">, that </w:t>
      </w:r>
      <w:r w:rsidRPr="00F86377">
        <w:rPr>
          <w:rStyle w:val="StyleUnderline"/>
        </w:rPr>
        <w:t>the action characteristic of the punishment -  incarceration, execution - matters only insofar as it is</w:t>
      </w:r>
      <w:r w:rsidRPr="00F86377">
        <w:rPr>
          <w:sz w:val="16"/>
        </w:rPr>
        <w:t xml:space="preserve">, so to speak, </w:t>
      </w:r>
      <w:r w:rsidRPr="00F86377">
        <w:rPr>
          <w:rStyle w:val="StyleUnderline"/>
        </w:rPr>
        <w:t>the carrying out of the judgment</w:t>
      </w:r>
      <w:r w:rsidRPr="00F86377">
        <w:rPr>
          <w:sz w:val="16"/>
        </w:rPr>
        <w:t>” (Satta 1994: 26). This also means that “the sentence of acquittal is the confession of a judicial error,” that “everyone is inwardly innocent,” but that the only truly innocent person “is not the one who is acquitted, but rather the one who goes through life without judgment” (ibid.: 27).</w:t>
      </w:r>
    </w:p>
    <w:p w14:paraId="76597F55" w14:textId="77777777" w:rsidR="00023C11" w:rsidRPr="00F86377" w:rsidRDefault="00023C11" w:rsidP="00023C11">
      <w:pPr>
        <w:pStyle w:val="Heading4"/>
      </w:pPr>
      <w:r w:rsidRPr="00F86377">
        <w:t>Trials exonerate the state and the public for their role in violence, turns the AFF</w:t>
      </w:r>
    </w:p>
    <w:p w14:paraId="6276D9EF" w14:textId="77777777" w:rsidR="00023C11" w:rsidRPr="00F86377" w:rsidRDefault="00023C11" w:rsidP="00023C11">
      <w:r w:rsidRPr="00F86377">
        <w:rPr>
          <w:rStyle w:val="Style13ptBold"/>
        </w:rPr>
        <w:t>Agamben 99</w:t>
      </w:r>
      <w:r w:rsidRPr="00F86377">
        <w:t xml:space="preserve"> </w:t>
      </w:r>
    </w:p>
    <w:p w14:paraId="0493A1FC" w14:textId="77777777" w:rsidR="00023C11" w:rsidRPr="00F86377" w:rsidRDefault="00023C11" w:rsidP="00023C11">
      <w:r w:rsidRPr="00F86377">
        <w:t xml:space="preserve">(Giorgio, professor of aesthetics at the University of Verona in Italy, </w:t>
      </w:r>
      <w:r w:rsidRPr="00F86377">
        <w:rPr>
          <w:i/>
        </w:rPr>
        <w:t>Remnants of Auschwitz: The Witness and the Archive</w:t>
      </w:r>
      <w:r w:rsidRPr="00F86377">
        <w:t>, trans. Daniel Heller-Roazen, p. 19-20)</w:t>
      </w:r>
    </w:p>
    <w:p w14:paraId="2EB9F333" w14:textId="77777777" w:rsidR="00023C11" w:rsidRPr="00F86377" w:rsidRDefault="00023C11" w:rsidP="00023C11">
      <w:pPr>
        <w:rPr>
          <w:sz w:val="16"/>
        </w:rPr>
      </w:pPr>
      <w:r w:rsidRPr="00F86377">
        <w:rPr>
          <w:sz w:val="16"/>
        </w:rPr>
        <w:t>1.5 If this is true - and the survivor knows that it is true - then it is possible that the trials (</w:t>
      </w:r>
      <w:r w:rsidRPr="00F86377">
        <w:rPr>
          <w:rStyle w:val="StyleUnderline"/>
        </w:rPr>
        <w:t>the</w:t>
      </w:r>
      <w:r w:rsidRPr="00F86377">
        <w:rPr>
          <w:sz w:val="16"/>
        </w:rPr>
        <w:t xml:space="preserve"> twelve </w:t>
      </w:r>
      <w:r w:rsidRPr="00F86377">
        <w:rPr>
          <w:rStyle w:val="StyleUnderline"/>
        </w:rPr>
        <w:t>trials at Nuremberg</w:t>
      </w:r>
      <w:r w:rsidRPr="00F86377">
        <w:rPr>
          <w:sz w:val="16"/>
        </w:rPr>
        <w:t xml:space="preserve">, and the others that took place in and outside German borders, including those in Jerusalem in 1961 that ended with the hanging of Eichmann) </w:t>
      </w:r>
      <w:r w:rsidRPr="00F86377">
        <w:rPr>
          <w:rStyle w:val="StyleUnderline"/>
        </w:rPr>
        <w:t>are responsible for the conceptual confusion that</w:t>
      </w:r>
      <w:r w:rsidRPr="00F86377">
        <w:rPr>
          <w:sz w:val="16"/>
        </w:rPr>
        <w:t xml:space="preserve">, for decades, </w:t>
      </w:r>
      <w:r w:rsidRPr="00F86377">
        <w:rPr>
          <w:rStyle w:val="StyleUnderline"/>
        </w:rPr>
        <w:t>has made it impossible to think through Auschwitz</w:t>
      </w:r>
      <w:r w:rsidRPr="00F86377">
        <w:rPr>
          <w:sz w:val="16"/>
        </w:rPr>
        <w:t xml:space="preserve">. Despite the necessity of the trials and despite their evident insufficiency (they involved only a few hundred people), </w:t>
      </w:r>
      <w:r w:rsidRPr="00F86377">
        <w:rPr>
          <w:rStyle w:val="StyleUnderline"/>
        </w:rPr>
        <w:t>they helped to spread the idea that the problem of Auschwitz had been overcome. The judgments had been passed, the proofs of guilt definitively established. With the exception of occasional moments of lucidity, it has taken almost half a century to understand that law did not exhaust the problem, but rather that the very problem was so enormous as to call into question law itself</w:t>
      </w:r>
      <w:r w:rsidRPr="00F86377">
        <w:rPr>
          <w:sz w:val="16"/>
        </w:rPr>
        <w:t>, dragging it to its own ruin.</w:t>
      </w:r>
    </w:p>
    <w:p w14:paraId="2EB3BD47" w14:textId="77777777" w:rsidR="00023C11" w:rsidRPr="00F86377" w:rsidRDefault="00023C11" w:rsidP="00023C11">
      <w:pPr>
        <w:pStyle w:val="Heading3"/>
      </w:pPr>
      <w:r w:rsidRPr="00F86377">
        <w:t>Weed K Link</w:t>
      </w:r>
    </w:p>
    <w:p w14:paraId="407106CA" w14:textId="31105308" w:rsidR="00023C11" w:rsidRPr="00F86377" w:rsidRDefault="00023C11" w:rsidP="001A5DC5">
      <w:pPr>
        <w:pStyle w:val="Heading4"/>
      </w:pPr>
      <w:r w:rsidRPr="00F86377">
        <w:t>Focus on marijuana form remains a liberal reformist smoke screen that obscures the violence of the larger structure</w:t>
      </w:r>
    </w:p>
    <w:p w14:paraId="4B1E3D7D" w14:textId="77777777" w:rsidR="00023C11" w:rsidRPr="00F86377" w:rsidRDefault="00023C11" w:rsidP="00023C11">
      <w:r w:rsidRPr="00F86377">
        <w:t xml:space="preserve">Benjamin </w:t>
      </w:r>
      <w:r w:rsidRPr="00F86377">
        <w:rPr>
          <w:rFonts w:eastAsiaTheme="majorEastAsia" w:cstheme="majorBidi"/>
          <w:b/>
          <w:iCs/>
          <w:sz w:val="26"/>
        </w:rPr>
        <w:t>Levin</w:t>
      </w:r>
      <w:r w:rsidRPr="00F86377">
        <w:t>, The Consensus Myth in Criminal Justice Reform, 117 Mich. L. Rev. 259 (</w:t>
      </w:r>
      <w:r w:rsidRPr="00F86377">
        <w:rPr>
          <w:rFonts w:eastAsiaTheme="majorEastAsia" w:cstheme="majorBidi"/>
          <w:b/>
          <w:iCs/>
          <w:sz w:val="26"/>
        </w:rPr>
        <w:t>2018</w:t>
      </w:r>
      <w:r w:rsidRPr="00F86377">
        <w:t xml:space="preserve">), available at </w:t>
      </w:r>
      <w:hyperlink r:id="rId6" w:history="1">
        <w:r w:rsidRPr="00F86377">
          <w:rPr>
            <w:rStyle w:val="Hyperlink"/>
          </w:rPr>
          <w:t>https://scholar.law.colorado.edu/articles/1205</w:t>
        </w:r>
      </w:hyperlink>
      <w:r w:rsidRPr="00F86377">
        <w:t xml:space="preserve"> DH</w:t>
      </w:r>
    </w:p>
    <w:p w14:paraId="6229B089" w14:textId="77777777" w:rsidR="00023C11" w:rsidRPr="000777D4" w:rsidRDefault="00023C11" w:rsidP="00023C11">
      <w:pPr>
        <w:rPr>
          <w:rStyle w:val="StyleUnderline"/>
          <w:b/>
          <w:sz w:val="12"/>
          <w:u w:val="none"/>
        </w:rPr>
      </w:pPr>
      <w:r w:rsidRPr="00F86377">
        <w:rPr>
          <w:sz w:val="12"/>
        </w:rPr>
        <w:t xml:space="preserve">This Article proceeds from the premise that a significant amount of criminal law scholarship and reform work adopts the over frame.261 For scholars seeking to communicate with policymakers, prosecutors, and judges, the over frame probably has significant appeal. By framing the criminal system’s problems explicitly in terms of an optimal and a suboptimal, this approach tees up policy solutions more easily. That is, even if many scholars adopting this frame do not articulate clearly just what the optimal rate of criminalization or incarceration is,262 their critiques make it easier for policymakers, judges, and prosecutors to identify or remedy problems: the 100:1 crack/powder sentencing disparity is too great and needs be reduced;263 the criminalization of marijuana possession is indefensible and should be abolished;264 the resources used to prosecute and incarcerate “nonviolent offenders” are better spent on other prosecutions or other corners of the criminal system.265 In that respect, the over frame avoids the pragmatic concerns that the mass frame might introduce. The optimal and suboptimal (even if framed in more philosophical terms by retributivists, expressivists, or incapacitationists) sound in the canon of policy arguments.266 They help make the over frame—whatever its operative normative motivation—the recognizable province of or discourse for the liberal reformist project.267 </w:t>
      </w:r>
      <w:r w:rsidRPr="00F86377">
        <w:rPr>
          <w:rStyle w:val="StyleUnderline"/>
        </w:rPr>
        <w:t>Even when leveling stinging critiques at the criminal system, the over critic need not reject the system as a whole: by decrying a “broken” system, the over approach still retains a “good government” valence.268 If only we could tweak the rules and the actors’ incentive, the over critique tells us, we could start to right the ship.</w:t>
      </w:r>
      <w:r w:rsidRPr="00F86377">
        <w:rPr>
          <w:sz w:val="12"/>
        </w:rPr>
        <w:t xml:space="preserve"> There may be many major problems to address, and there may be a long way to go in order to fix them, but the fundamental project of the U.S. criminal system and its core tools (prisons, state violence, etc.) are not up for debate.269 </w:t>
      </w:r>
      <w:r w:rsidRPr="00F86377">
        <w:rPr>
          <w:rStyle w:val="StyleUnderline"/>
        </w:rPr>
        <w:t>We can tackle fundamental criminal justice policies without addressing underlying structures of power</w:t>
      </w:r>
      <w:r w:rsidRPr="00F86377">
        <w:rPr>
          <w:sz w:val="12"/>
        </w:rPr>
        <w:t xml:space="preserve"> (e.g., voting rights, economic inequality, or the long hangover of segregation in jobs, housing, and schools). Agree or disagree, </w:t>
      </w:r>
      <w:r w:rsidRPr="00F86377">
        <w:rPr>
          <w:rStyle w:val="StyleUnderline"/>
        </w:rPr>
        <w:t>that line of critique and that approach sound like the ways a scholar might speak convincingly to a legislator considering a piece of criminal justice reform legislation</w:t>
      </w:r>
      <w:r w:rsidRPr="00F86377">
        <w:rPr>
          <w:sz w:val="12"/>
        </w:rPr>
        <w:t xml:space="preserve">.270 </w:t>
      </w:r>
      <w:r w:rsidRPr="00F86377">
        <w:rPr>
          <w:rStyle w:val="StyleUnderline"/>
        </w:rPr>
        <w:t>Even if the ask is a big one (e.g., reduce sentences dramatically for a broad range of defendants; decriminalize previously criminal conduct), it is framed in manageable or recognizable terms</w:t>
      </w:r>
      <w:r w:rsidRPr="00F86377">
        <w:rPr>
          <w:sz w:val="12"/>
        </w:rPr>
        <w:t xml:space="preserve">. </w:t>
      </w:r>
      <w:r w:rsidRPr="00F86377">
        <w:rPr>
          <w:rStyle w:val="StyleUnderline"/>
        </w:rPr>
        <w:t>The mass frame, on the other hand, sounds in a very different discourse. Foregrounding questions of political economy, race, class, and power, the mass frame</w:t>
      </w:r>
      <w:r w:rsidRPr="00F86377">
        <w:rPr>
          <w:sz w:val="12"/>
        </w:rPr>
        <w:t xml:space="preserve"> (at least potentially) </w:t>
      </w:r>
      <w:r w:rsidRPr="00F86377">
        <w:rPr>
          <w:rStyle w:val="StyleUnderline"/>
        </w:rPr>
        <w:t>raises questions about all aspects of the criminal system and the political economy in which it is embedded.</w:t>
      </w:r>
      <w:r w:rsidRPr="00F86377">
        <w:rPr>
          <w:sz w:val="12"/>
        </w:rPr>
        <w:t xml:space="preserve"> It sounds not in the language of small-bore solutions or narrow, pragmatic fixes, but in terms of sweeping systemic critique. Rather than telling a judge that she should rethink some sentencing determinations or telling a legislator that she should resist the impulse to draft another criminal statute, the mass scholar speaks a radical language of deep social ills and social injury. As discussed above and in the next Section, this is not to say that the mass frame does not provide or invite policy solutions—it certainly does. </w:t>
      </w:r>
      <w:r w:rsidRPr="00F86377">
        <w:rPr>
          <w:rStyle w:val="StyleUnderline"/>
        </w:rPr>
        <w:t>It is to say that the critique itself sounds in an academic or ideological discourse that is at best skeptical about capitalism and the fundamental structures of the criminal system.</w:t>
      </w:r>
      <w:r w:rsidRPr="00F86377">
        <w:rPr>
          <w:sz w:val="12"/>
        </w:rPr>
        <w:t xml:space="preserve"> In that respect, it is no surprise that the mass frame originated (and appears to retain significant purchase) in sociological and criminological literatures where first principles questions of political economy and distributive consequences are more prevalent.271 Where the law review article as a general matter includes a final policy proposal,272 articles in these and other allied fields in the humanities and social sciences need not contain such an explicit endorsement, making this mode of critique more easily recognizable and acceptable. </w:t>
      </w:r>
      <w:r w:rsidRPr="00F86377">
        <w:rPr>
          <w:rStyle w:val="StyleUnderline"/>
        </w:rPr>
        <w:t>Similarly, the law’s, legal academics’, and legal scholarship’s relationship to judges, practitioners, and policymakers complicates a turn to such a critical frame—if the lawyer-scholar’s comparative advantage comes from her grounding in the practical aspects of the law and legal practice,273 then does she give ground by adopting a less quantifiable or more heavily theoretical frame</w:t>
      </w:r>
      <w:r w:rsidRPr="00F86377">
        <w:rPr>
          <w:sz w:val="12"/>
        </w:rPr>
        <w:t xml:space="preserve">?274 </w:t>
      </w:r>
      <w:r w:rsidRPr="00F86377">
        <w:rPr>
          <w:rStyle w:val="StyleUnderline"/>
        </w:rPr>
        <w:t>All this is to say that the over turn that much contemporary legal scholarship and commentary reflects is neither surprising nor illogical. Indeed, it makes a lot of sense, and it is an invaluable part of both the criminal justice reform literature and movement. But I think that this turn is not costless. That is, the pragmatism it reflects masks pragmatic concerns about its adoption. Or, put simply, different characterizations of a problem invite different solutions. Framing mass problems as over problems means advocating for or endorsing over solutions, not mass solutions. By way of example, consider marijuana legalization (or, at least, decriminalization). As described above, the criminalization of marijuana possession is a frequent target of the overcriminalization literature</w:t>
      </w:r>
      <w:r w:rsidRPr="00F86377">
        <w:rPr>
          <w:sz w:val="12"/>
        </w:rPr>
        <w:t>.275 Similarly, over critiques of mass incarceration frequently focus on marijuana possession (and other “nonviolent” drug crimes) as indicative of unduly harsh sentencing policy and the existence of a prison population that does not necessarily deserve to be incarcerated.276 Put simply, then, legalizing marijuana would be a big win and a big step forward in addressing over critiques.</w:t>
      </w:r>
      <w:r w:rsidRPr="007C6C81">
        <w:rPr>
          <w:sz w:val="12"/>
        </w:rPr>
        <w:t xml:space="preserve"> </w:t>
      </w:r>
    </w:p>
    <w:p w14:paraId="74666696" w14:textId="77777777" w:rsidR="00023C11" w:rsidRPr="00B55AD5" w:rsidRDefault="00023C11" w:rsidP="00023C11"/>
    <w:p w14:paraId="177A7B23" w14:textId="77777777" w:rsidR="00023C11" w:rsidRDefault="00023C11" w:rsidP="00023C11">
      <w:pPr>
        <w:pStyle w:val="Heading3"/>
      </w:pPr>
      <w:r>
        <w:t>Sovereignty Link</w:t>
      </w:r>
    </w:p>
    <w:p w14:paraId="50D29DE5" w14:textId="77777777" w:rsidR="00023C11" w:rsidRPr="00CC7699" w:rsidRDefault="00023C11" w:rsidP="00023C11">
      <w:pPr>
        <w:pStyle w:val="Heading4"/>
      </w:pPr>
      <w:r>
        <w:t>Sovereign power always has the ability to decide who falls into barelife, meaning reform within that system can always be taken away</w:t>
      </w:r>
    </w:p>
    <w:p w14:paraId="10AB1629" w14:textId="1359A05A" w:rsidR="00023C11" w:rsidRPr="001A5DC5" w:rsidRDefault="00023C11" w:rsidP="00023C11">
      <w:pPr>
        <w:rPr>
          <w:b/>
          <w:bCs/>
          <w:sz w:val="26"/>
        </w:rPr>
      </w:pPr>
      <w:r w:rsidRPr="00123335">
        <w:rPr>
          <w:rStyle w:val="Style13ptBold"/>
        </w:rPr>
        <w:t>Anne Caldwell 2004 [Assistant Professor in the Department of Political Science at the University of Louisville] “Bio-Sovereignty and the Emergence of Humanity,” d/l: muse</w:t>
      </w:r>
    </w:p>
    <w:p w14:paraId="0E7DE0A4" w14:textId="77777777" w:rsidR="00023C11" w:rsidRPr="001A5DC5" w:rsidRDefault="00023C11" w:rsidP="00023C11">
      <w:r>
        <w:t xml:space="preserve">  </w:t>
      </w:r>
      <w:r w:rsidRPr="001A5DC5">
        <w:t xml:space="preserve">It is nevertheless Agamben who underscores the conditions necessary for that expansion of sovereign power. </w:t>
      </w:r>
      <w:r w:rsidRPr="001A5DC5">
        <w:rPr>
          <w:b/>
          <w:u w:val="single"/>
        </w:rPr>
        <w:t>While sovereignty, to establish order, must in some way separate inside from outside, that process is counter-intuitive. For "what is excluded in the exception maintains itself in relation to the rule in the form of the rule's suspension. The rule applies to the exception in no longer applying, in withdrawing from it. The state of exception is thus not the chaos that precedes order but rather the situation that results from its suspension."</w:t>
      </w:r>
      <w:r w:rsidRPr="001A5DC5">
        <w:t xml:space="preserve"> (1998: 17-18). Consequently, an order born of the exception emerges not by tracing a simple line of inclusion and exclusion, but by "including something through its exclusion" (p. 18). </w:t>
      </w:r>
      <w:r w:rsidRPr="001A5DC5">
        <w:rPr>
          <w:b/>
          <w:u w:val="single"/>
        </w:rPr>
        <w:t>In that inclusive exclusion, sovereign power forms itself by creating "a zone of indistinction between outside and inside"</w:t>
      </w:r>
      <w:r w:rsidRPr="001A5DC5">
        <w:t xml:space="preserve"> (p.19).</w:t>
      </w:r>
    </w:p>
    <w:p w14:paraId="0E1F9A78" w14:textId="77777777" w:rsidR="00023C11" w:rsidRPr="00F74EF8" w:rsidRDefault="00023C11" w:rsidP="00023C11">
      <w:r w:rsidRPr="001A5DC5">
        <w:t xml:space="preserve">                 </w:t>
      </w:r>
      <w:r w:rsidRPr="001A5DC5">
        <w:rPr>
          <w:b/>
          <w:u w:val="single"/>
        </w:rPr>
        <w:t>Under normal "non-exceptional" circumstances, that zone of indistinction remains hidden. Only the effect of the sovereign decision appears. If the generative moment of sovereignty is considered, the site of sovereignty changes.</w:t>
      </w:r>
      <w:r w:rsidRPr="001A5DC5">
        <w:t xml:space="preserve"> Viewed as the structure of the exception, and not only as the decision on the exception, sovereignty does not simply decide on the limit. It is rather "the unlimited power that makes limits" (Norris 2000: para. 16). 4 More strongly, "it is the limit, and hence carries the limit with it in its movement as it carries itself" (Norris 2000: para 17).5 Sovereignty, as the condition for any establishment of spatial differentiation, cannot itself be localized (Agamben 1998: 19). </w:t>
      </w:r>
      <w:r w:rsidRPr="001A5DC5">
        <w:rPr>
          <w:b/>
          <w:u w:val="single"/>
        </w:rPr>
        <w:t>This generative sovereignty cannot be confined to the form of a limited law that lays down the line between power and its absence, only indirectly touching life.</w:t>
      </w:r>
      <w:r w:rsidRPr="001A5DC5">
        <w:t xml:space="preserve"> What then is the relationship between a sovereign power whose very structure is the exception, and life?</w:t>
      </w:r>
    </w:p>
    <w:p w14:paraId="6D75AB7B" w14:textId="77777777" w:rsidR="00023C11" w:rsidRDefault="00023C11" w:rsidP="00023C11">
      <w:pPr>
        <w:pStyle w:val="Heading3"/>
      </w:pPr>
      <w:r>
        <w:t>State link</w:t>
      </w:r>
    </w:p>
    <w:p w14:paraId="56408F3C" w14:textId="77777777" w:rsidR="00023C11" w:rsidRDefault="00023C11" w:rsidP="00023C11">
      <w:pPr>
        <w:pStyle w:val="Heading4"/>
      </w:pPr>
      <w:r>
        <w:t>The state operates through a bureaucratic framework that organizes the population into going along with its plans—and silences those who disagree with its objectives</w:t>
      </w:r>
    </w:p>
    <w:p w14:paraId="05C3CCE3" w14:textId="77777777" w:rsidR="00023C11" w:rsidRDefault="00023C11" w:rsidP="00023C11">
      <w:r w:rsidRPr="00B77388">
        <w:rPr>
          <w:rStyle w:val="Style13ptBold"/>
        </w:rPr>
        <w:t>Saas 12</w:t>
      </w:r>
      <w:r w:rsidRPr="00B77388">
        <w:t xml:space="preserve"> (William O., Ph. D Communication Arts &amp; Sciences @ Penn State, “Critique of Charismatic Violence."  University of Nebraska Press, Volume 20/Numbers 1-2, </w:t>
      </w:r>
      <w:hyperlink r:id="rId7" w:history="1">
        <w:r w:rsidRPr="00B77388">
          <w:t>http://muse.jhu.edu/login?auth=0&amp;type=summary&amp;url=/journals/symploke/v020/20.1-2.saas.html</w:t>
        </w:r>
      </w:hyperlink>
      <w:r w:rsidRPr="00B77388">
        <w:t xml:space="preserve">, </w:t>
      </w:r>
      <w:r>
        <w:t>pg. 70-72)//ds</w:t>
      </w:r>
    </w:p>
    <w:p w14:paraId="4397DD02" w14:textId="77777777" w:rsidR="00023C11" w:rsidRPr="00B77388" w:rsidRDefault="00023C11" w:rsidP="00023C11"/>
    <w:p w14:paraId="34066693" w14:textId="77777777" w:rsidR="00023C11" w:rsidRDefault="00023C11" w:rsidP="00023C11">
      <w:pPr>
        <w:rPr>
          <w:b/>
          <w:u w:val="single"/>
        </w:rPr>
      </w:pPr>
      <w:r>
        <w:t xml:space="preserve">In this essay, I adopt a Foucauldian frame to define violence as that which exacts a remainder from wholeness. Conceived thus, language becomes both a violence-in-itself and the delicate art through which violence is disciplined and refined through codification, regulation, and poetics. </w:t>
      </w:r>
      <w:r w:rsidRPr="00665F84">
        <w:rPr>
          <w:b/>
          <w:u w:val="single"/>
        </w:rPr>
        <w:t>The “state” here becomes a figural extension of the preliminary violence of language; if language is violence, then the state is the metaphoric violence par excellence of the modern world.</w:t>
      </w:r>
      <w:r>
        <w:t xml:space="preserve"> In modernity, </w:t>
      </w:r>
      <w:r w:rsidRPr="00665F84">
        <w:rPr>
          <w:b/>
          <w:u w:val="single"/>
        </w:rPr>
        <w:t xml:space="preserve">the state metaphor abstracts a given territory and assemblage from their corresponding pre-given totalities, disso- ciating from a singular world an inter-state geography of rival territories and populations imbued with antagonistic potential </w:t>
      </w:r>
      <w:r>
        <w:t>(Schmitt 1996, 53). The modern state is, as Anthony Giddens notes, an expansive and elastic “power- container” that dominates its constituency at the same time as it severs that constituency from an otherwise pristine connectivity within the cosmos (1987, 120). While the organizational form of the modern state was in the seventeenth century invented as a check on religious violence, it nevertheless gained much of its power by trapping itself in the garb of religion—it became the manifestation of a miracle (in Hobbes) as theology became secularized (in Carl Schmitt), and the premise upon which rhetorics of “enemyship,” or Manichaean binaries of good/evil, God/Satan, could mobilize a population as a “people” (Engels 2010). As a sacred-secular symbol for both a geospa- tial territory and the social, political, and cultural components that occupy</w:t>
      </w:r>
      <w:r w:rsidRPr="00665F84">
        <w:rPr>
          <w:sz w:val="12"/>
        </w:rPr>
        <w:t xml:space="preserve">¶ </w:t>
      </w:r>
      <w:r>
        <w:t>that space, the state as organizational metaphor is both the context of, and source for, all subsequent variations on the language-violence relationship in modern life</w:t>
      </w:r>
      <w:r w:rsidRPr="00E746B8">
        <w:rPr>
          <w:rStyle w:val="Emphasis"/>
        </w:rPr>
        <w:t xml:space="preserve">.¶ If the state is the dominant organizational principle </w:t>
      </w:r>
      <w:r>
        <w:t xml:space="preserve">(i.e., the discursive context for all subsequent speech acts) </w:t>
      </w:r>
      <w:r w:rsidRPr="00E746B8">
        <w:rPr>
          <w:rStyle w:val="Emphasis"/>
        </w:rPr>
        <w:t>that derives its rhetorical power from the delimitation of territorial-jurisdictional boundaries, then bureaucracy is the modern state logic that divides and distributes the violence of statehood into still smaller enclosures</w:t>
      </w:r>
      <w:r w:rsidRPr="00E746B8">
        <w:rPr>
          <w:b/>
          <w:u w:val="single"/>
        </w:rPr>
        <w:t>: branches, bureaus or offices created and defined according to specific jurisdictional-territorial mandates for the efficient administration and management of localized state violence. With bureau- cratization one sees the modern state as a fully developed master metaphor, compartmentalizing its otherwise total monopoly on violence into a network of managerial subordinate power containers</w:t>
      </w:r>
      <w:r>
        <w:t>. Bureaucratization, in other words, is the logical second sequence in what Weber describes as the modern state’s process of “rationalization.” Weber describes rationalization as the teleological march toward a frictionless politics in a state of pure rationality, and through which the rhetorical power of the state metaphor is totalized through a process of progressive atomization. This is the historical separa- tion of powers of the state into the tripartite, constitutional government of the U.S., negotiated and administered according to its corresponding apologetics of individual freedom and political equality. More crucial, though, when considering the relationship between the state and violence, are the further divisions of statehood through which the dominance of bureaucratic logic in state affairs is fully realized. In the U.S., this included the division of the state into jurisdictional bureaus through legislative mobilizations such as the 1789 Judiciary Act (establishing the Department of Justice and its component bureaus), the 1932 New Deal, and the 2002 PATRIOT Act.</w:t>
      </w:r>
      <w:r w:rsidRPr="00E746B8">
        <w:rPr>
          <w:sz w:val="12"/>
        </w:rPr>
        <w:t xml:space="preserve">¶ </w:t>
      </w:r>
      <w:r>
        <w:t xml:space="preserve">As the volume of second-order bureaucratic enclosures of statehood increases, so does the reach of bureaucracy extend into the workaday lives of the people. In turn, the extension of bureaucracy articulates the state through and throughout newly defined administrative territories as well as new administrative demonstrations of statehood. As the collective offices and agencies mobilize the rites and demonstrations of state, such as levy- ing and collecting taxes, administering the means of state citizenship, and enforcing laws, they do so according to the prevailing apologetics of state power (democratic equality), in accord with the prevailing architecture for the distribution of that power (liberal reason). Yet in a liberal democracy, there is always the possibility of further extension (or contraction) of bureau- cratic reach through further and multiple (or fewer and reduced) enclosures, according to shifts in the dominance of either apologetics. </w:t>
      </w:r>
      <w:r w:rsidRPr="00E746B8">
        <w:rPr>
          <w:b/>
          <w:u w:val="single"/>
        </w:rPr>
        <w:t>Bureaucracy is thus the derivative language of the state, a malleable discourse through which the state metaphor orders and speaks itself.</w:t>
      </w:r>
      <w:r>
        <w:rPr>
          <w:b/>
          <w:u w:val="single"/>
        </w:rPr>
        <w:t xml:space="preserve"> </w:t>
      </w:r>
      <w:r>
        <w:t xml:space="preserve">The foundations of the democratic political rationality and state mobili- zation through bureaucracy are all but intertwined. For Weber, “In politics, the big state and the mass party are the classic field of bureaucratization”(1978, 969). Liberal democratic states gravitate from the first instance to the formation of a bureaucratic apparatus, which is uniquely suited to adminis- ter “the abstract regularity of the exercise of authority, which is a result of the demand for ‘equality before the law’ in the personal and functional sense” (983). The paradoxical requirements of liberal-democracy—i.e., individual liberty and equality among all—are thereby met best by the bureaucratic apparatus, which functions on the presumption of the “status leveling” effect of abstract justice. “All social and political initiatives based on fundamental values, in particular for those seeking to realize some conception of social and political freedom combined with equality, unavoidably play into the furtherance of monocratic bureaucracy” (Breiner 1996, 136). </w:t>
      </w:r>
      <w:r w:rsidRPr="00E746B8">
        <w:rPr>
          <w:b/>
          <w:u w:val="single"/>
        </w:rPr>
        <w:t>Bureaucracy is thus,</w:t>
      </w:r>
      <w:r w:rsidRPr="00E746B8">
        <w:rPr>
          <w:b/>
        </w:rPr>
        <w:t xml:space="preserve"> </w:t>
      </w:r>
      <w:r w:rsidRPr="00E746B8">
        <w:t>in Weber’s terms</w:t>
      </w:r>
      <w:r w:rsidRPr="00E746B8">
        <w:rPr>
          <w:b/>
        </w:rPr>
        <w:t xml:space="preserve">, </w:t>
      </w:r>
      <w:r w:rsidRPr="00E746B8">
        <w:rPr>
          <w:b/>
          <w:u w:val="single"/>
        </w:rPr>
        <w:t>“the means of transforming social action into ratio- nally organized action’</w:t>
      </w:r>
      <w:r w:rsidRPr="00E746B8">
        <w:rPr>
          <w:b/>
        </w:rPr>
        <w:t>”</w:t>
      </w:r>
      <w:r>
        <w:t xml:space="preserve"> (1978, 987).</w:t>
      </w:r>
      <w:r>
        <w:rPr>
          <w:b/>
          <w:u w:val="single"/>
        </w:rPr>
        <w:t xml:space="preserve"> </w:t>
      </w:r>
      <w:r>
        <w:t xml:space="preserve">Bureaucracy also allows for the absolute-sovereign function of John Locke’s two-tiered liberal democracy. That is, bureaucracy as the speech act of statehood allows for both the appearance of democratic rule and the possibility of absolute control by an autocratic sovereign. Weber notes that “as an instrument of rationally organizing authority relations, bureaucracy was and is a power instrument of the first order for one who controls the bureaucratic apparatus” (987). In its day-to-day operation, then, the mobi- lizing discourse of bureaucracy carries out the public reasons of the state through “rationally organized action.’” Yet Weber also allows for the (ab) use of bureaucratic power by a single person, its “autocratic,” or executive controller. </w:t>
      </w:r>
      <w:r w:rsidRPr="00E746B8">
        <w:rPr>
          <w:b/>
          <w:u w:val="single"/>
        </w:rPr>
        <w:t xml:space="preserve">While such exceptional deployment of bureaucratic power can and will be met with resistance from a democratic polity (985), this clash only underscores the hierarchical elevation of the bureaucratic apparatus over the people in a liberal democracy. </w:t>
      </w:r>
      <w:r>
        <w:t>Weber describes this development as bureau- cratic Herrschaft, or domination: “The demos itself, in the sense of a shapeless mass, never ‘governs’ larger associations, but rather is governed....The most decisive aspect here—indeed it is rather exclusively so—is the leveling of the governed in face of the governing and bureaucratically articulated group, which in its turn may occupy a quite autocratic position, both in fact and in form” (985).</w:t>
      </w:r>
      <w:r>
        <w:rPr>
          <w:b/>
          <w:u w:val="single"/>
        </w:rPr>
        <w:t xml:space="preserve"> </w:t>
      </w:r>
    </w:p>
    <w:p w14:paraId="7499EEDD" w14:textId="77777777" w:rsidR="00023C11" w:rsidRPr="00DD4CCF" w:rsidRDefault="00023C11" w:rsidP="00023C11">
      <w:pPr>
        <w:pStyle w:val="Heading3"/>
      </w:pPr>
      <w:r w:rsidRPr="00DD4CCF">
        <w:t xml:space="preserve">Juvenile Reform </w:t>
      </w:r>
      <w:r>
        <w:t>link</w:t>
      </w:r>
    </w:p>
    <w:p w14:paraId="506D8FD7" w14:textId="77777777" w:rsidR="00023C11" w:rsidRPr="00DD4CCF" w:rsidRDefault="00023C11" w:rsidP="00023C11">
      <w:pPr>
        <w:pStyle w:val="Heading4"/>
      </w:pPr>
      <w:r w:rsidRPr="00DD4CCF">
        <w:t>Juvenile prison reform results in increased incarceration and support for the prison industrial complex</w:t>
      </w:r>
    </w:p>
    <w:p w14:paraId="1634192E" w14:textId="77777777" w:rsidR="00023C11" w:rsidRPr="00DD4CCF" w:rsidRDefault="00023C11" w:rsidP="00023C11">
      <w:pPr>
        <w:rPr>
          <w:sz w:val="16"/>
          <w:szCs w:val="16"/>
        </w:rPr>
      </w:pPr>
      <w:r w:rsidRPr="00DD4CCF">
        <w:rPr>
          <w:rStyle w:val="Style13ptBold"/>
        </w:rPr>
        <w:t>Karakatsanis 19</w:t>
      </w:r>
      <w:r w:rsidRPr="00DD4CCF">
        <w:t xml:space="preserve"> </w:t>
      </w:r>
      <w:r w:rsidRPr="00DD4CCF">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67B6A6AA" w14:textId="77777777" w:rsidR="00023C11" w:rsidRPr="00DD4CCF" w:rsidRDefault="00023C11" w:rsidP="00023C11">
      <w:pPr>
        <w:rPr>
          <w:sz w:val="16"/>
        </w:rPr>
      </w:pPr>
      <w:r w:rsidRPr="00DD4CCF">
        <w:rPr>
          <w:sz w:val="16"/>
        </w:rPr>
        <w:t xml:space="preserve">And so </w:t>
      </w:r>
      <w:r w:rsidRPr="00DD4CCF">
        <w:rPr>
          <w:rStyle w:val="Emphasis"/>
        </w:rPr>
        <w:t>these punishment bureaucrats are important because they are not outliers</w:t>
      </w:r>
      <w:r w:rsidRPr="00DD4CCF">
        <w:rPr>
          <w:sz w:val="16"/>
        </w:rPr>
        <w:t xml:space="preserve">. They represent the vast majority of officials that I interact with in dozens of cities and states as I travel the country working on these issues. Mayors, district attorneys, city council members, state legislators, attorneys general, sheriffs, police chiefs, and judges are all adopting some of the language of “reform.” To their credit, many with whom I have interacted genuinely believe that reforms need to be made. And like Bharara, Holder, Yates, and Harris, they may have spent their careers as punishment bureaucrats pursuing policies that they genuinely believe in. But </w:t>
      </w:r>
      <w:r w:rsidRPr="00DD4CCF">
        <w:rPr>
          <w:rStyle w:val="Emphasis"/>
        </w:rPr>
        <w:t>almost uniformly</w:t>
      </w:r>
      <w:r w:rsidRPr="00DD4CCF">
        <w:rPr>
          <w:sz w:val="16"/>
        </w:rPr>
        <w:t xml:space="preserve">, </w:t>
      </w:r>
      <w:r w:rsidRPr="00DD4CCF">
        <w:rPr>
          <w:rStyle w:val="StyleUnderline"/>
        </w:rPr>
        <w:t>they lack what is necessary for big change: critical analysis of structural problems, genuine self-reflection, and organized political support from groups powerful enough to hold them accountable</w:t>
      </w:r>
      <w:r w:rsidRPr="00DD4CCF">
        <w:rPr>
          <w:sz w:val="16"/>
        </w:rPr>
        <w:t xml:space="preserve">.322 Most reforms being implemented or seriously contemplated suffer from the failure of these bureaucrats to address the nature of the problem. For example, when many “reformer” officials in California finally announced their opposition to cash bail in the summer of 2018, they passed a law ending cash bail. But the law was written in secret by punishment bureaucrats,323 and the result was a system that could replace cash bail with significantly expanded pretrial detention in local jails and that will likely lead to an explosion of for-profit e-carceration324 through GPS monitoring for people who are released from jail.325 In New York, the death of teenager Kalief Browder outraged the public. Kalief committed suicide after he endured three years of pretrial detention on Rikers Island—including eighteen months in solitary confinement and brutal beatings captured on video.326 Invoking Kalief and standing next to Kalief’s brother as he announced “Kalief’s Law,” </w:t>
      </w:r>
      <w:r w:rsidRPr="00DD4CCF">
        <w:rPr>
          <w:rStyle w:val="StyleUnderline"/>
        </w:rPr>
        <w:t>Governor</w:t>
      </w:r>
      <w:r w:rsidRPr="00DD4CCF">
        <w:rPr>
          <w:sz w:val="16"/>
        </w:rPr>
        <w:t xml:space="preserve"> Andrew </w:t>
      </w:r>
      <w:r w:rsidRPr="00DD4CCF">
        <w:rPr>
          <w:rStyle w:val="StyleUnderline"/>
        </w:rPr>
        <w:t>Cuomo</w:t>
      </w:r>
      <w:r w:rsidRPr="00DD4CCF">
        <w:rPr>
          <w:sz w:val="16"/>
        </w:rPr>
        <w:t xml:space="preserve"> </w:t>
      </w:r>
      <w:r w:rsidRPr="00DD4CCF">
        <w:rPr>
          <w:rStyle w:val="StyleUnderline"/>
        </w:rPr>
        <w:t>used lofty language to announce what punishment bureaucrats portrayed as major “reforms,” including raising the age of criminal prosecution in some cases and barring children from being imprisoned with adults</w:t>
      </w:r>
      <w:r w:rsidRPr="00DD4CCF">
        <w:rPr>
          <w:sz w:val="16"/>
        </w:rPr>
        <w:t xml:space="preserve">. But nearly two years after that announcement, </w:t>
      </w:r>
      <w:r w:rsidRPr="00DD4CCF">
        <w:rPr>
          <w:rStyle w:val="Emphasis"/>
        </w:rPr>
        <w:t>those “reforms” have reinforced the punishment bureaucracy</w:t>
      </w:r>
      <w:r w:rsidRPr="00DD4CCF">
        <w:rPr>
          <w:sz w:val="16"/>
        </w:rPr>
        <w:t xml:space="preserve">. </w:t>
      </w:r>
      <w:r w:rsidRPr="00DD4CCF">
        <w:rPr>
          <w:rStyle w:val="StyleUnderline"/>
        </w:rPr>
        <w:t>More money is being spent by New York to cage children in separate locations</w:t>
      </w:r>
      <w:r w:rsidRPr="00DD4CCF">
        <w:rPr>
          <w:sz w:val="16"/>
        </w:rPr>
        <w:t xml:space="preserve">, </w:t>
      </w:r>
      <w:r w:rsidRPr="00DD4CCF">
        <w:rPr>
          <w:rStyle w:val="StyleUnderline"/>
        </w:rPr>
        <w:t>leading to a boom in the construction of child-detention prisons and an increase in the number of prison guards; many thousands of children are excluded from the reforms altogether; and new forms of government control over children’s bodies are expanding.</w:t>
      </w:r>
      <w:r w:rsidRPr="00DD4CCF">
        <w:rPr>
          <w:sz w:val="16"/>
        </w:rPr>
        <w:t>327 The public learned that even Kalief Browder would have been excluded from the law that bears his name because the crime for which he was wrongly accused—stealing a backpack from another child—was too serious to qualify for the reforms.328 In an anecdote that captures “criminal justice reform” culture, Kalief’s Law led the State of New York to spend $12 million in 2017 to re-open the “Harriet Tubman Center”—a jail for children named after an abolitionist icon.329 The facility created eighty-five new jobs and now cages disproportionately black children.</w:t>
      </w:r>
    </w:p>
    <w:p w14:paraId="6524C75C" w14:textId="77777777" w:rsidR="00023C11" w:rsidRDefault="00023C11" w:rsidP="00023C11">
      <w:pPr>
        <w:pStyle w:val="Heading3"/>
      </w:pPr>
      <w:r>
        <w:t>Death Penalty Abolition Link</w:t>
      </w:r>
    </w:p>
    <w:p w14:paraId="4F00FB13" w14:textId="77777777" w:rsidR="00023C11" w:rsidRDefault="00023C11" w:rsidP="00023C11">
      <w:pPr>
        <w:pStyle w:val="Heading4"/>
      </w:pPr>
      <w:r>
        <w:t xml:space="preserve">Death penalty abolition </w:t>
      </w:r>
      <w:r>
        <w:rPr>
          <w:u w:val="single"/>
        </w:rPr>
        <w:t>intensifies</w:t>
      </w:r>
      <w:r>
        <w:t xml:space="preserve"> the state’s ability to </w:t>
      </w:r>
      <w:r>
        <w:rPr>
          <w:u w:val="single"/>
        </w:rPr>
        <w:t>kill</w:t>
      </w:r>
      <w:r>
        <w:t xml:space="preserve"> and </w:t>
      </w:r>
      <w:r>
        <w:rPr>
          <w:u w:val="single"/>
        </w:rPr>
        <w:t>punish</w:t>
      </w:r>
      <w:r>
        <w:t xml:space="preserve"> by </w:t>
      </w:r>
      <w:r>
        <w:rPr>
          <w:u w:val="single"/>
        </w:rPr>
        <w:t>other means</w:t>
      </w:r>
      <w:r>
        <w:t xml:space="preserve">, without questioning the </w:t>
      </w:r>
      <w:r>
        <w:rPr>
          <w:u w:val="single"/>
        </w:rPr>
        <w:t>networks of power</w:t>
      </w:r>
      <w:r>
        <w:t xml:space="preserve"> that underpin the </w:t>
      </w:r>
      <w:r>
        <w:rPr>
          <w:u w:val="single"/>
        </w:rPr>
        <w:t>carceral system</w:t>
      </w:r>
      <w:r>
        <w:t xml:space="preserve"> as a whole.</w:t>
      </w:r>
    </w:p>
    <w:p w14:paraId="73ACDBE5" w14:textId="77777777" w:rsidR="00023C11" w:rsidRDefault="00023C11" w:rsidP="00023C11">
      <w:r w:rsidRPr="001C2D70">
        <w:rPr>
          <w:rStyle w:val="Style13ptBold"/>
        </w:rPr>
        <w:t>Dilts 15</w:t>
      </w:r>
      <w:r>
        <w:t xml:space="preserve"> (Andrew, Associate Professor Of Political Theory | Loyola Marymount University, “Death and Other Penalties Philosophy in a Time of Mass Incarceration,” 2015, Death Penalty “Abolition” in Neoliberal Times: The SAFE California Act and the Nexus of Savings and Security, </w:t>
      </w:r>
      <w:hyperlink r:id="rId8" w:history="1">
        <w:r w:rsidRPr="00351541">
          <w:rPr>
            <w:rStyle w:val="Hyperlink"/>
          </w:rPr>
          <w:t>https://dilts.org/wp-content/uploads/Dilts-2015-Death-Penalty-Abolition-Death-and-Other-Penalties-2015.pdf</w:t>
        </w:r>
      </w:hyperlink>
      <w:r>
        <w:t>, DOA: 6-20-20) //Snowball</w:t>
      </w:r>
    </w:p>
    <w:p w14:paraId="497CD1C8" w14:textId="77777777" w:rsidR="00023C11" w:rsidRPr="001C2D70" w:rsidRDefault="00023C11" w:rsidP="00023C11">
      <w:pPr>
        <w:rPr>
          <w:sz w:val="16"/>
        </w:rPr>
      </w:pPr>
      <w:r w:rsidRPr="009F1966">
        <w:rPr>
          <w:rStyle w:val="StyleUnderline"/>
        </w:rPr>
        <w:t>The contemporary practice of execution and its abolition identify a location at which multiple modalities of power intersect</w:t>
      </w:r>
      <w:r w:rsidRPr="001C2D70">
        <w:rPr>
          <w:sz w:val="16"/>
        </w:rPr>
        <w:t xml:space="preserve"> and interact. In this way, </w:t>
      </w:r>
      <w:r w:rsidRPr="001C2D70">
        <w:rPr>
          <w:rStyle w:val="StyleUnderline"/>
        </w:rPr>
        <w:t>both the failure of Prop. 34 and the success of Maryland’s repeal reflect the persistence of juridical power: a state that kills in a multitude of ways, each exposing the racial psychodramas of the “American” experience and its penal history</w:t>
      </w:r>
      <w:r w:rsidRPr="001C2D70">
        <w:rPr>
          <w:sz w:val="16"/>
        </w:rPr>
        <w:t xml:space="preserve">. Additionally, the persistence of the death penalty in law (if not in practice, as actual executions continue to be under a de facto moratorium in California) might be read as a kind of popular resistance itself. </w:t>
      </w:r>
      <w:r w:rsidRPr="001C2D70">
        <w:rPr>
          <w:rStyle w:val="StyleUnderline"/>
        </w:rPr>
        <w:t>The difficulty of neoliberalism is that the identifiable spaces of “resistance” appear smaller and more impossible to carve out. Insofar as the contemporary “abolitionists” have taken on a distinctively neoliberal</w:t>
      </w:r>
      <w:r w:rsidRPr="001C2D70">
        <w:rPr>
          <w:sz w:val="16"/>
        </w:rPr>
        <w:t xml:space="preserve"> and actuarial </w:t>
      </w:r>
      <w:r w:rsidRPr="001C2D70">
        <w:rPr>
          <w:rStyle w:val="StyleUnderline"/>
        </w:rPr>
        <w:t>form, they</w:t>
      </w:r>
      <w:r w:rsidRPr="001C2D70">
        <w:rPr>
          <w:sz w:val="16"/>
        </w:rPr>
        <w:t xml:space="preserve"> also </w:t>
      </w:r>
      <w:r w:rsidRPr="001C2D70">
        <w:rPr>
          <w:rStyle w:val="StyleUnderline"/>
        </w:rPr>
        <w:t>remain powerfully attached to disciplinary techniques</w:t>
      </w:r>
      <w:r w:rsidRPr="001C2D70">
        <w:rPr>
          <w:sz w:val="16"/>
        </w:rPr>
        <w:t xml:space="preserve"> and a retrenchment </w:t>
      </w:r>
      <w:r w:rsidRPr="001C2D70">
        <w:rPr>
          <w:rStyle w:val="StyleUnderline"/>
        </w:rPr>
        <w:t>of confinement, forced labor, and death, even if it</w:t>
      </w:r>
      <w:r w:rsidRPr="001C2D70">
        <w:rPr>
          <w:sz w:val="16"/>
        </w:rPr>
        <w:t xml:space="preserve"> is now under the “sign of risk” and </w:t>
      </w:r>
      <w:r w:rsidRPr="001C2D70">
        <w:rPr>
          <w:rStyle w:val="StyleUnderline"/>
        </w:rPr>
        <w:t>appears as a resistance to the state’s power to kill. Perhaps neoliberalism’s distinctive feature is its ability not simply to displace other strategies but to intensify them</w:t>
      </w:r>
      <w:r w:rsidRPr="001C2D70">
        <w:rPr>
          <w:sz w:val="16"/>
        </w:rPr>
        <w:t xml:space="preserve"> and to harmonize even contradictory and heterogeneous strategies. </w:t>
      </w:r>
      <w:r w:rsidRPr="001C2D70">
        <w:rPr>
          <w:rStyle w:val="StyleUnderline"/>
        </w:rPr>
        <w:t>Even more than its reliance on an economistic language that depoliticizes contemporary death penalty “abolition” campaigns, we should be concerned by the ease with which that language includes rather than sets aside demands for permanent exclusion, forced labor, more police, more punishment, and more prisons</w:t>
      </w:r>
      <w:r w:rsidRPr="001C2D70">
        <w:rPr>
          <w:sz w:val="16"/>
        </w:rPr>
        <w:t>. Neoliberalism, in this sense, is “neo” primarily in its reach: everything—</w:t>
      </w:r>
      <w:r w:rsidRPr="001C2D70">
        <w:rPr>
          <w:rStyle w:val="StyleUnderline"/>
        </w:rPr>
        <w:t>all discourses, all practices, all persons—are professed to be subject to market rationalities</w:t>
      </w:r>
      <w:r w:rsidRPr="001C2D70">
        <w:rPr>
          <w:sz w:val="16"/>
        </w:rPr>
        <w:t xml:space="preserve">. And as such, </w:t>
      </w:r>
      <w:r w:rsidRPr="001C2D70">
        <w:rPr>
          <w:rStyle w:val="StyleUnderline"/>
        </w:rPr>
        <w:t>abolition itself, as a practice of resistance, can become “completely correlated to the systems of power that were designed to stifle it.”</w:t>
      </w:r>
      <w:r w:rsidRPr="001C2D70">
        <w:rPr>
          <w:sz w:val="16"/>
        </w:rPr>
        <w:t>85</w:t>
      </w:r>
    </w:p>
    <w:p w14:paraId="5488CD95" w14:textId="77777777" w:rsidR="00023C11" w:rsidRPr="001C2D70" w:rsidRDefault="00023C11" w:rsidP="00023C11">
      <w:pPr>
        <w:rPr>
          <w:sz w:val="16"/>
        </w:rPr>
      </w:pPr>
      <w:r w:rsidRPr="001C2D70">
        <w:rPr>
          <w:sz w:val="16"/>
        </w:rPr>
        <w:t xml:space="preserve">Shortly before France ended capital punishment in 1981, Foucault noted </w:t>
      </w:r>
      <w:r w:rsidRPr="001C2D70">
        <w:rPr>
          <w:rStyle w:val="StyleUnderline"/>
        </w:rPr>
        <w:t>“the way in which the death penalty is done away with is at least as important as the doing-away. The roots are deep</w:t>
      </w:r>
      <w:r w:rsidRPr="001C2D70">
        <w:rPr>
          <w:sz w:val="16"/>
        </w:rPr>
        <w:t xml:space="preserve">. And many things will depend on how they are cleared out.”86 </w:t>
      </w:r>
      <w:r w:rsidRPr="001C2D70">
        <w:rPr>
          <w:rStyle w:val="StyleUnderline"/>
        </w:rPr>
        <w:t>What France was in danger of</w:t>
      </w:r>
      <w:r w:rsidRPr="001C2D70">
        <w:rPr>
          <w:sz w:val="16"/>
        </w:rPr>
        <w:t xml:space="preserve"> doing in 1981, Foucault insisted, </w:t>
      </w:r>
      <w:r w:rsidRPr="001C2D70">
        <w:rPr>
          <w:rStyle w:val="StyleUnderline"/>
        </w:rPr>
        <w:t>is precisely what neoliberal abolitionist strategies are in danger of doing today: failing to question the relation of the death penalty to broader systems of incarceration and the logics that support it. Once the death penalty is gone, Foucault asked:</w:t>
      </w:r>
    </w:p>
    <w:p w14:paraId="1F43A47F" w14:textId="77777777" w:rsidR="00023C11" w:rsidRPr="001C2D70" w:rsidRDefault="00023C11" w:rsidP="00023C11">
      <w:pPr>
        <w:ind w:left="720"/>
        <w:rPr>
          <w:sz w:val="16"/>
        </w:rPr>
      </w:pPr>
      <w:r w:rsidRPr="001C2D70">
        <w:rPr>
          <w:rStyle w:val="StyleUnderline"/>
        </w:rPr>
        <w:t>Will there be a radical departure from a penal practice that</w:t>
      </w:r>
      <w:r w:rsidRPr="001C2D70">
        <w:rPr>
          <w:sz w:val="16"/>
        </w:rPr>
        <w:t xml:space="preserve"> asserts that it is for the purpose of correction but </w:t>
      </w:r>
      <w:r w:rsidRPr="001C2D70">
        <w:rPr>
          <w:rStyle w:val="StyleUnderline"/>
        </w:rPr>
        <w:t>maintains that certain individuals cannot be corrected</w:t>
      </w:r>
      <w:r w:rsidRPr="001C2D70">
        <w:rPr>
          <w:sz w:val="16"/>
        </w:rPr>
        <w:t xml:space="preserve">, ever, because of their nature, their character, or a bio-psychological defect, or because they are, in sum, intrinsically dangerous? . . . [T]here is a danger that will perhaps not be evoked—that of a society that will not be constantly concerned about its code and its laws, its penal institutions and its punitive practices. </w:t>
      </w:r>
      <w:r w:rsidRPr="001C2D70">
        <w:rPr>
          <w:rStyle w:val="StyleUnderline"/>
        </w:rPr>
        <w:t>By maintaining, in one form or another, the category of individuals to be definitively eliminated (through death or imprisonment), one easily gives oneself the illusion of solving the most difficult problems</w:t>
      </w:r>
      <w:r w:rsidRPr="001C2D70">
        <w:rPr>
          <w:sz w:val="16"/>
        </w:rPr>
        <w:t xml:space="preserve">: correct if one can; if not, no need to worry, </w:t>
      </w:r>
      <w:r w:rsidRPr="001C2D70">
        <w:rPr>
          <w:rStyle w:val="StyleUnderline"/>
        </w:rPr>
        <w:t>no need to ask oneself whether it might be necessary to reconsider all the ways of punishing: the trap door through which the ‘incorrigible’ will disappear is ready</w:t>
      </w:r>
      <w:r w:rsidRPr="001C2D70">
        <w:rPr>
          <w:sz w:val="16"/>
        </w:rPr>
        <w:t>.87</w:t>
      </w:r>
    </w:p>
    <w:p w14:paraId="010A6E0A" w14:textId="77777777" w:rsidR="00023C11" w:rsidRDefault="00023C11" w:rsidP="00023C11">
      <w:pPr>
        <w:rPr>
          <w:sz w:val="16"/>
        </w:rPr>
      </w:pPr>
      <w:r w:rsidRPr="001C2D70">
        <w:rPr>
          <w:sz w:val="16"/>
        </w:rPr>
        <w:t xml:space="preserve">In the case of California, this danger was expressly written into Prop. 34 in multiple ways. And </w:t>
      </w:r>
      <w:r w:rsidRPr="001C2D70">
        <w:rPr>
          <w:rStyle w:val="StyleUnderline"/>
        </w:rPr>
        <w:t>as death penalty abolition appears to be solidly on the track of reconfiguring and intensifying the carceral system but without questioning penal policy more generally, the danger continues to loom in future cases</w:t>
      </w:r>
      <w:r w:rsidRPr="001C2D70">
        <w:rPr>
          <w:sz w:val="16"/>
        </w:rPr>
        <w:t xml:space="preserve">. If we are to go further, pushing against simplistic distinctions between life and death and the reigning “death is different” jurisprudence, it becomes clear that </w:t>
      </w:r>
      <w:r w:rsidRPr="001C2D70">
        <w:rPr>
          <w:rStyle w:val="StyleUnderline"/>
        </w:rPr>
        <w:t>abolishing the death penalty requires that we question</w:t>
      </w:r>
      <w:r w:rsidRPr="001C2D70">
        <w:rPr>
          <w:sz w:val="16"/>
        </w:rPr>
        <w:t xml:space="preserve"> not only LWOP sentences but </w:t>
      </w:r>
      <w:r w:rsidRPr="001C2D70">
        <w:rPr>
          <w:rStyle w:val="StyleUnderline"/>
        </w:rPr>
        <w:t>the prison itself, the entire carceral network, and also the basic grounds and practices of punishment. It may already be much too late, considering that the fastest growing populations of incarcerated persons in the United States</w:t>
      </w:r>
      <w:r w:rsidRPr="001C2D70">
        <w:rPr>
          <w:sz w:val="16"/>
        </w:rPr>
        <w:t xml:space="preserve"> have not even been convicted of crimes but </w:t>
      </w:r>
      <w:r w:rsidRPr="001C2D70">
        <w:rPr>
          <w:rStyle w:val="StyleUnderline"/>
        </w:rPr>
        <w:t>are persons languishing in immigration detention centers.</w:t>
      </w:r>
      <w:r w:rsidRPr="001C2D70">
        <w:rPr>
          <w:sz w:val="16"/>
        </w:rPr>
        <w:t xml:space="preserve"> When pressed to identify what a “model” prison would look like, Foucault noted that such a thing did not exist. The question of the prison would have to give way to the question of marginalization in all its forms: </w:t>
      </w:r>
      <w:r w:rsidRPr="001C2D70">
        <w:rPr>
          <w:rStyle w:val="StyleUnderline"/>
        </w:rPr>
        <w:t>“The problem is not a model prison or the abolition of prisons. Currently, in our system, marginalization is effected by prisons. This marginalization will not automatically disappear by abolishing the prison. Society would quite simply institute another means. The problem is</w:t>
      </w:r>
      <w:r w:rsidRPr="001C2D70">
        <w:rPr>
          <w:sz w:val="16"/>
        </w:rPr>
        <w:t xml:space="preserve"> the following:</w:t>
      </w:r>
      <w:r w:rsidRPr="001C2D70">
        <w:rPr>
          <w:rStyle w:val="StyleUnderline"/>
        </w:rPr>
        <w:t xml:space="preserve"> to offer a critique of the system that explains the process by which</w:t>
      </w:r>
      <w:r w:rsidRPr="001C2D70">
        <w:rPr>
          <w:sz w:val="16"/>
        </w:rPr>
        <w:t xml:space="preserve"> contemporary </w:t>
      </w:r>
      <w:r w:rsidRPr="001C2D70">
        <w:rPr>
          <w:rStyle w:val="StyleUnderline"/>
        </w:rPr>
        <w:t>society pushes a portion of the population to the margins</w:t>
      </w:r>
      <w:r w:rsidRPr="001C2D70">
        <w:rPr>
          <w:sz w:val="16"/>
        </w:rPr>
        <w:t>. Voilà.”88</w:t>
      </w:r>
    </w:p>
    <w:p w14:paraId="082C1734" w14:textId="77777777" w:rsidR="00023C11" w:rsidRDefault="00023C11" w:rsidP="00023C11"/>
    <w:p w14:paraId="1E82E7C2" w14:textId="77777777" w:rsidR="00023C11" w:rsidRDefault="00023C11" w:rsidP="00023C11">
      <w:pPr>
        <w:pStyle w:val="Heading3"/>
      </w:pPr>
      <w:r>
        <w:t>Sentencing Reform Link</w:t>
      </w:r>
    </w:p>
    <w:p w14:paraId="1F01AF7E" w14:textId="77777777" w:rsidR="00023C11" w:rsidRPr="006E27D1" w:rsidRDefault="00023C11" w:rsidP="00023C11">
      <w:pPr>
        <w:pStyle w:val="Heading4"/>
      </w:pPr>
      <w:r>
        <w:t>Sentencing Reform simply shifts who gets incarcerated without making a dent in the larger system of mass incarceration</w:t>
      </w:r>
    </w:p>
    <w:p w14:paraId="1EB644D6" w14:textId="77777777" w:rsidR="00023C11" w:rsidRDefault="00023C11" w:rsidP="00023C11">
      <w:r w:rsidRPr="00284F42">
        <w:rPr>
          <w:b/>
          <w:bCs/>
        </w:rPr>
        <w:t>Beckett 2018</w:t>
      </w:r>
      <w:r>
        <w:t xml:space="preserve"> (Katherine, Professor in the Department of Law, Societies and Justice and Department of Sociology at the University of Washington, </w:t>
      </w:r>
      <w:r w:rsidRPr="00E54F39">
        <w:t>The Politics, Promise, and Peril of Criminal Justice Reform in the Context of Mass Incarceration</w:t>
      </w:r>
      <w:r>
        <w:t>, Annual Review of Criminology, Vol.1 January 2018 245.</w:t>
      </w:r>
    </w:p>
    <w:p w14:paraId="517B8F95" w14:textId="77777777" w:rsidR="00023C11" w:rsidRDefault="00023C11" w:rsidP="00023C11">
      <w:pPr>
        <w:rPr>
          <w:rStyle w:val="StyleUnderline"/>
        </w:rPr>
      </w:pPr>
      <w:r>
        <w:t xml:space="preserve">Moreover, </w:t>
      </w:r>
      <w:r w:rsidRPr="006E27D1">
        <w:rPr>
          <w:rStyle w:val="StyleUnderline"/>
        </w:rPr>
        <w:t>recent reforms have most frequently authorized diversion and/or shorter sentences for people convicted of only the least-serious drug and property crimes.</w:t>
      </w:r>
      <w:r>
        <w:t xml:space="preserve"> </w:t>
      </w:r>
      <w:r w:rsidRPr="006E27D1">
        <w:rPr>
          <w:rStyle w:val="StyleUnderline"/>
        </w:rPr>
        <w:t>For example, reform measures have mainly targeted drug possession rather than trafficking and theft rather than burglary</w:t>
      </w:r>
      <w:r>
        <w:t xml:space="preserve"> (Beckett et al. 2016, Gottschalk 2015). Indeed, in the context of the opiate epidemic, the argument that drug dealing is an inherently violent crime (Bennett &amp; Walters 2016) poses a major barrier to reform, and many states have heightened sanctions for drug sales (Natl. Counc. State Legis. 2016). In other words, at this point, reform remains elusive even for people convicted of many drug and property crimes as well as for people convicted of violent, sex, and public-order offenses. Yet people convicted of drug possession and theft make up only 3.5% and 3.6%, respectively, of the state prison population (Carson &amp; Anderson 2016, table 9). In sum, </w:t>
      </w:r>
      <w:r w:rsidRPr="006E27D1">
        <w:rPr>
          <w:rStyle w:val="StyleUnderline"/>
        </w:rPr>
        <w:t>measures that provide alternatives to incarceration for only the least-serious nonviolent crimes have the potential to affect only a small proportion of people in prison</w:t>
      </w:r>
      <w:r>
        <w:t xml:space="preserve">, although they may have a slightly larger impact on jail populations. </w:t>
      </w:r>
      <w:r w:rsidRPr="006E27D1">
        <w:rPr>
          <w:rStyle w:val="StyleUnderline"/>
        </w:rPr>
        <w:t>But the impact of reforms that are limited to nonserious and nonviolent crimes may be restricted for another reason as well</w:t>
      </w:r>
      <w:r>
        <w:t xml:space="preserve">. In their analysis of media rhetoric and legislative reforms enacted from 2000 through 2012, Beckett et al. (2016) found that </w:t>
      </w:r>
      <w:r w:rsidRPr="006E27D1">
        <w:rPr>
          <w:rStyle w:val="StyleUnderline"/>
        </w:rPr>
        <w:t>reforms pertaining to nonviolent offenses were often legitimated in terms of the need to ensure that sufficient resources are available to incarcerate people convicted of violent crimes for even longer periods of time. It thus appears quite possible that late mass incarceration</w:t>
      </w:r>
      <w:r>
        <w:t xml:space="preserve"> (Seeds 2016) </w:t>
      </w:r>
      <w:r w:rsidRPr="006E27D1">
        <w:rPr>
          <w:rStyle w:val="StyleUnderline"/>
        </w:rPr>
        <w:t>will be characterized by shorter sentences or diversion for a handful of less-serious crimes such as drug possession and theft but even longer sentences for violent and sex offenses (and possibly drug dealing).</w:t>
      </w:r>
      <w:r>
        <w:t xml:space="preserve"> </w:t>
      </w:r>
      <w:r w:rsidRPr="006E27D1">
        <w:rPr>
          <w:rStyle w:val="StyleUnderline"/>
        </w:rPr>
        <w:t>Given that sentences imposed in the United States for all types of crime are already substantially longer than those imposed in comparable countries (Tonry 2016) and that one in seven prisoners is currently serving a life sentence (Nellis 2017), this possibility is quite sobering. Such a shift would have only a marginal impact on incarceration rates.</w:t>
      </w:r>
    </w:p>
    <w:p w14:paraId="0C40346A" w14:textId="77777777" w:rsidR="00023C11" w:rsidRDefault="00023C11" w:rsidP="00023C11">
      <w:pPr>
        <w:pStyle w:val="Heading2"/>
        <w:rPr>
          <w:rStyle w:val="StyleUnderline"/>
        </w:rPr>
      </w:pPr>
      <w:r>
        <w:rPr>
          <w:rStyle w:val="StyleUnderline"/>
        </w:rPr>
        <w:t>Alt</w:t>
      </w:r>
    </w:p>
    <w:p w14:paraId="16278A3F" w14:textId="77777777" w:rsidR="00023C11" w:rsidRPr="009D69C4" w:rsidRDefault="00023C11" w:rsidP="00023C11">
      <w:pPr>
        <w:pStyle w:val="Heading3"/>
      </w:pPr>
      <w:r>
        <w:t>Problematization Alt</w:t>
      </w:r>
    </w:p>
    <w:p w14:paraId="05EF4E29" w14:textId="77777777" w:rsidR="00023C11" w:rsidRDefault="00023C11" w:rsidP="00023C11">
      <w:pPr>
        <w:pStyle w:val="Heading4"/>
      </w:pPr>
      <w:r>
        <w:t xml:space="preserve">Problematization is an alternative to police solutions that opens up new spaces for activism by disrupting our understanding of systems of power </w:t>
      </w:r>
    </w:p>
    <w:p w14:paraId="48962202" w14:textId="77777777" w:rsidR="00023C11" w:rsidRDefault="00023C11" w:rsidP="00023C11">
      <w:r w:rsidRPr="00284F42">
        <w:rPr>
          <w:b/>
          <w:bCs/>
        </w:rPr>
        <w:t>Terwiel, 2020 (</w:t>
      </w:r>
      <w:r>
        <w:t>Anna, Professor of political theory at Trinity College that focuses on carceral feminism and prison abolition, “Problematization as an Activist Practice”  Theory and Event, Vol 23 NO.1 January 2020 66-68</w:t>
      </w:r>
    </w:p>
    <w:p w14:paraId="42A37986" w14:textId="77777777" w:rsidR="00023C11" w:rsidRDefault="00023C11" w:rsidP="00023C11">
      <w:r w:rsidRPr="00E54F39">
        <w:t xml:space="preserve">What is to be done? </w:t>
      </w:r>
      <w:r w:rsidRPr="00E54F39">
        <w:rPr>
          <w:rStyle w:val="StyleUnderline"/>
        </w:rPr>
        <w:t>Foucault seems to deprive prison reform of its status as a progressive cause without offering any alternative.</w:t>
      </w:r>
      <w:r w:rsidRPr="00E54F39">
        <w:t xml:space="preserve"> </w:t>
      </w:r>
      <w:r w:rsidRPr="00E54F39">
        <w:rPr>
          <w:rStyle w:val="StyleUnderline"/>
        </w:rPr>
        <w:t>Shortly after his lecture he would be accused of leaving would-be activists</w:t>
      </w:r>
      <w:r w:rsidRPr="00E54F39">
        <w:t xml:space="preserve"> paralyzed, </w:t>
      </w:r>
      <w:r w:rsidRPr="00E54F39">
        <w:rPr>
          <w:rStyle w:val="StyleUnderline"/>
        </w:rPr>
        <w:t>not knowing what to do,</w:t>
      </w:r>
      <w:r w:rsidRPr="00E54F39">
        <w:t xml:space="preserve"> a critique that still resounds today.</w:t>
      </w:r>
      <w:bookmarkStart w:id="0" w:name="f11-text"/>
      <w:r w:rsidRPr="00E54F39">
        <w:fldChar w:fldCharType="begin"/>
      </w:r>
      <w:r w:rsidRPr="00E54F39">
        <w:instrText xml:space="preserve"> HYPERLINK "https://muse.jhu.edu/article/747095" \l "f11" </w:instrText>
      </w:r>
      <w:r w:rsidRPr="00E54F39">
        <w:fldChar w:fldCharType="separate"/>
      </w:r>
      <w:r w:rsidRPr="00E54F39">
        <w:rPr>
          <w:rStyle w:val="Hyperlink"/>
        </w:rPr>
        <w:t>11</w:t>
      </w:r>
      <w:r w:rsidRPr="00E54F39">
        <w:fldChar w:fldCharType="end"/>
      </w:r>
      <w:bookmarkEnd w:id="0"/>
      <w:r w:rsidRPr="00E54F39">
        <w:t xml:space="preserve"> </w:t>
      </w:r>
      <w:r w:rsidRPr="00E54F39">
        <w:rPr>
          <w:rStyle w:val="StyleUnderline"/>
        </w:rPr>
        <w:t>But what if part of Foucault's contribution is to draw attention to the ways in which proposed "alternatives" to incarceration, which scholars and activists are so often pressured to provide, not only unsettle but also shore up elements of the carceral system? And what if "troubl[ing] the system we have</w:t>
      </w:r>
      <w:r w:rsidRPr="00E54F39">
        <w:t xml:space="preserve">" need not be paralyzing but </w:t>
      </w:r>
      <w:r w:rsidRPr="00E54F39">
        <w:rPr>
          <w:rStyle w:val="StyleUnderline"/>
        </w:rPr>
        <w:t>can also open up space for new approaches to harm, repair, and justice</w:t>
      </w:r>
      <w:r w:rsidRPr="00E54F39">
        <w:t xml:space="preserve">? These questions are prompted by Foucault's problematization approach. </w:t>
      </w:r>
      <w:r w:rsidRPr="00E54F39">
        <w:rPr>
          <w:rStyle w:val="StyleUnderline"/>
        </w:rPr>
        <w:t>Rather than seek solutions to practical policy questions, problematization aims to disrupt how problems and solutions alike are perceived. Such disruption, Foucault suggests, enables a radical rethinking of an issue and the creative development of new approaches. Problematization is usually understood as a style of philosophy that allows individuals to engage in ethical practices of self-transformation</w:t>
      </w:r>
      <w:r w:rsidRPr="00E54F39">
        <w:t>.</w:t>
      </w:r>
      <w:bookmarkStart w:id="1" w:name="f12-text"/>
      <w:r w:rsidRPr="00E54F39">
        <w:fldChar w:fldCharType="begin"/>
      </w:r>
      <w:r w:rsidRPr="00E54F39">
        <w:instrText xml:space="preserve"> HYPERLINK "https://muse.jhu.edu/article/747095" \l "f12" </w:instrText>
      </w:r>
      <w:r w:rsidRPr="00E54F39">
        <w:fldChar w:fldCharType="separate"/>
      </w:r>
      <w:r w:rsidRPr="00E54F39">
        <w:rPr>
          <w:rStyle w:val="Hyperlink"/>
        </w:rPr>
        <w:t>12</w:t>
      </w:r>
      <w:r w:rsidRPr="00E54F39">
        <w:fldChar w:fldCharType="end"/>
      </w:r>
      <w:bookmarkEnd w:id="1"/>
      <w:r w:rsidRPr="00E54F39">
        <w:t xml:space="preserve"> Foucault's archaeologies and genealogies, for instance, can both be seen as forms of problematization: they use different methods to "clarify and intensify" the problems of our time and thereby make room for "experimentation on what we take to be the limits of our selves."</w:t>
      </w:r>
      <w:bookmarkStart w:id="2" w:name="f13-text"/>
      <w:r w:rsidRPr="00E54F39">
        <w:fldChar w:fldCharType="begin"/>
      </w:r>
      <w:r w:rsidRPr="00E54F39">
        <w:instrText xml:space="preserve"> HYPERLINK "https://muse.jhu.edu/article/747095" \l "f13" </w:instrText>
      </w:r>
      <w:r w:rsidRPr="00E54F39">
        <w:fldChar w:fldCharType="separate"/>
      </w:r>
      <w:r w:rsidRPr="00E54F39">
        <w:rPr>
          <w:rStyle w:val="Hyperlink"/>
        </w:rPr>
        <w:t>13</w:t>
      </w:r>
      <w:r w:rsidRPr="00E54F39">
        <w:fldChar w:fldCharType="end"/>
      </w:r>
      <w:bookmarkEnd w:id="2"/>
      <w:r w:rsidRPr="00E54F39">
        <w:t xml:space="preserve"> However, scholars have not yet pursued Foucault's suggestion that </w:t>
      </w:r>
      <w:r w:rsidRPr="00E54F39">
        <w:rPr>
          <w:rStyle w:val="StyleUnderline"/>
        </w:rPr>
        <w:t>problematization can also be</w:t>
      </w:r>
      <w:r w:rsidRPr="00E54F39">
        <w:t xml:space="preserve"> [End Page 67] </w:t>
      </w:r>
      <w:r w:rsidRPr="00E54F39">
        <w:rPr>
          <w:rStyle w:val="StyleUnderline"/>
        </w:rPr>
        <w:t>understood as an activist practice.</w:t>
      </w:r>
      <w:bookmarkStart w:id="3" w:name="f14-text"/>
      <w:r w:rsidRPr="00E54F39">
        <w:rPr>
          <w:rStyle w:val="StyleUnderline"/>
        </w:rPr>
        <w:fldChar w:fldCharType="begin"/>
      </w:r>
      <w:r w:rsidRPr="00E54F39">
        <w:rPr>
          <w:rStyle w:val="StyleUnderline"/>
        </w:rPr>
        <w:instrText xml:space="preserve"> HYPERLINK "https://muse.jhu.edu/article/747095" \l "f14" </w:instrText>
      </w:r>
      <w:r w:rsidRPr="00E54F39">
        <w:rPr>
          <w:rStyle w:val="StyleUnderline"/>
        </w:rPr>
        <w:fldChar w:fldCharType="separate"/>
      </w:r>
      <w:r w:rsidRPr="00E54F39">
        <w:rPr>
          <w:rStyle w:val="StyleUnderline"/>
        </w:rPr>
        <w:t>14</w:t>
      </w:r>
      <w:r w:rsidRPr="00E54F39">
        <w:rPr>
          <w:rStyle w:val="StyleUnderline"/>
        </w:rPr>
        <w:fldChar w:fldCharType="end"/>
      </w:r>
      <w:bookmarkEnd w:id="3"/>
      <w:r w:rsidRPr="00E54F39">
        <w:rPr>
          <w:rStyle w:val="StyleUnderline"/>
        </w:rPr>
        <w:t xml:space="preserve"> </w:t>
      </w:r>
      <w:r w:rsidRPr="00E54F39">
        <w:t>Specifically, Foucault described the Prisons Information Group [Groupe d'Information sur les Prisons or GIP], an activist collective he co-founded in the early 1970s, as "an initiative of 'problematization.'"</w:t>
      </w:r>
      <w:bookmarkStart w:id="4" w:name="f15-text"/>
      <w:r w:rsidRPr="00E54F39">
        <w:fldChar w:fldCharType="begin"/>
      </w:r>
      <w:r w:rsidRPr="00E54F39">
        <w:instrText xml:space="preserve"> HYPERLINK "https://muse.jhu.edu/article/747095" \l "f15" </w:instrText>
      </w:r>
      <w:r w:rsidRPr="00E54F39">
        <w:fldChar w:fldCharType="separate"/>
      </w:r>
      <w:r w:rsidRPr="00E54F39">
        <w:rPr>
          <w:rStyle w:val="Hyperlink"/>
        </w:rPr>
        <w:t>15</w:t>
      </w:r>
      <w:r w:rsidRPr="00E54F39">
        <w:fldChar w:fldCharType="end"/>
      </w:r>
      <w:bookmarkEnd w:id="4"/>
      <w:r w:rsidRPr="00E54F39">
        <w:t xml:space="preserve"> This article considers Foucault's late work alongside his writings for the GIP to theorize problematization as a collaborative activist practice. </w:t>
      </w:r>
      <w:r w:rsidRPr="00E54F39">
        <w:rPr>
          <w:rStyle w:val="StyleUnderline"/>
        </w:rPr>
        <w:t>Problematization is activist because it seeks to enable social change, and collaborative because theorists are seen as "relays" in problematization rather than its originators</w:t>
      </w:r>
      <w:r w:rsidRPr="00E54F39">
        <w:t>. As I describe in greater detail below</w:t>
      </w:r>
      <w:r w:rsidRPr="003512D6">
        <w:rPr>
          <w:rStyle w:val="StyleUnderline"/>
        </w:rPr>
        <w:t>, the GIP formed in a moment of intense political contestation of the prison and tried to help translate prisoners' grievances, protests, and uprisings into a more generalized and widely shared "active intolerance" of the prison and punishment. Bringing together insights from the GIP's activism and Foucault's philosophical writings, I theorize problematization as a way of responding to protests that seeks to affirm and amplify their disruptive power by unsettling the ways of thinking used to adjudicate them.</w:t>
      </w:r>
      <w:r w:rsidRPr="00E54F39">
        <w:t xml:space="preserve"> This interpretation of problematization, I will suggest, has the advantage of more clearly connecting the work of radical thinking with practical efforts at change than Foucault himself was able or willing to. Moreover, it expands the relevance of Foucault's work to prison politics beyond the tendency to use either specific Foucauldian concepts (such as biopower or neoliberalism) or scholarly methods (such as genealogy) to analyze punitive practices.</w:t>
      </w:r>
      <w:bookmarkStart w:id="5" w:name="f16-text"/>
      <w:r w:rsidRPr="00E54F39">
        <w:fldChar w:fldCharType="begin"/>
      </w:r>
      <w:r w:rsidRPr="00E54F39">
        <w:instrText xml:space="preserve"> HYPERLINK "https://muse.jhu.edu/article/747095" \l "f16" </w:instrText>
      </w:r>
      <w:r w:rsidRPr="00E54F39">
        <w:fldChar w:fldCharType="separate"/>
      </w:r>
      <w:r w:rsidRPr="00E54F39">
        <w:rPr>
          <w:rStyle w:val="Hyperlink"/>
        </w:rPr>
        <w:t>16</w:t>
      </w:r>
      <w:r w:rsidRPr="00E54F39">
        <w:fldChar w:fldCharType="end"/>
      </w:r>
      <w:bookmarkEnd w:id="5"/>
      <w:r w:rsidRPr="00E54F39">
        <w:t xml:space="preserve"> And in the context of contemporary debates about mass incarceration, a problematization approach can help energize critiques of the prison while resisting their limitation to demands for better prisons.</w:t>
      </w:r>
      <w:bookmarkStart w:id="6" w:name="f17-text"/>
      <w:r w:rsidRPr="00E54F39">
        <w:fldChar w:fldCharType="begin"/>
      </w:r>
      <w:r w:rsidRPr="00E54F39">
        <w:instrText xml:space="preserve"> HYPERLINK "https://muse.jhu.edu/article/747095" \l "f17" </w:instrText>
      </w:r>
      <w:r w:rsidRPr="00E54F39">
        <w:fldChar w:fldCharType="separate"/>
      </w:r>
      <w:r w:rsidRPr="00E54F39">
        <w:rPr>
          <w:rStyle w:val="Hyperlink"/>
        </w:rPr>
        <w:t>17</w:t>
      </w:r>
      <w:r w:rsidRPr="00E54F39">
        <w:fldChar w:fldCharType="end"/>
      </w:r>
      <w:bookmarkEnd w:id="6"/>
      <w:r w:rsidRPr="00E54F39">
        <w:t xml:space="preserve"> More generally, this essay proposes to consider Foucauldian problematization alongside other approaches that challenge justification and problem-solving as the primary contributions of political theory. Akin to Judith Butler's critical analysis of the "frames" that justify state violence and reproduce unequal vulnerability to death across the globe, </w:t>
      </w:r>
      <w:r w:rsidRPr="003512D6">
        <w:rPr>
          <w:rStyle w:val="StyleUnderline"/>
        </w:rPr>
        <w:t>problematization urges theorists to consider how dominant ways of thinking enable some practices and lives while obscuring or eliminating others</w:t>
      </w:r>
      <w:r w:rsidRPr="00E54F39">
        <w:t>.</w:t>
      </w:r>
      <w:bookmarkStart w:id="7" w:name="f18-text"/>
      <w:r w:rsidRPr="00E54F39">
        <w:fldChar w:fldCharType="begin"/>
      </w:r>
      <w:r w:rsidRPr="00E54F39">
        <w:instrText xml:space="preserve"> HYPERLINK "https://muse.jhu.edu/article/747095" \l "f18" </w:instrText>
      </w:r>
      <w:r w:rsidRPr="00E54F39">
        <w:fldChar w:fldCharType="separate"/>
      </w:r>
      <w:r w:rsidRPr="00E54F39">
        <w:rPr>
          <w:rStyle w:val="Hyperlink"/>
        </w:rPr>
        <w:t>18</w:t>
      </w:r>
      <w:r w:rsidRPr="00E54F39">
        <w:fldChar w:fldCharType="end"/>
      </w:r>
      <w:bookmarkEnd w:id="7"/>
      <w:r w:rsidRPr="00E54F39">
        <w:t xml:space="preserve"> Butler's work further highlights the importance of problematizing the norms of gender, sexuality, and race that enable state violence and the unequal distribution of precariousness. Such problematization takes us beyond Foucault's own analyses of punishment to intersectional feminist analysis,</w:t>
      </w:r>
      <w:bookmarkStart w:id="8" w:name="f19-text"/>
      <w:r w:rsidRPr="00E54F39">
        <w:fldChar w:fldCharType="begin"/>
      </w:r>
      <w:r w:rsidRPr="00E54F39">
        <w:instrText xml:space="preserve"> HYPERLINK "https://muse.jhu.edu/article/747095" \l "f19" </w:instrText>
      </w:r>
      <w:r w:rsidRPr="00E54F39">
        <w:fldChar w:fldCharType="separate"/>
      </w:r>
      <w:r w:rsidRPr="00E54F39">
        <w:rPr>
          <w:rStyle w:val="Hyperlink"/>
        </w:rPr>
        <w:t>19</w:t>
      </w:r>
      <w:r w:rsidRPr="00E54F39">
        <w:fldChar w:fldCharType="end"/>
      </w:r>
      <w:bookmarkEnd w:id="8"/>
      <w:r w:rsidRPr="00E54F39">
        <w:t xml:space="preserve"> critical trans politics,</w:t>
      </w:r>
      <w:bookmarkStart w:id="9" w:name="f20-text"/>
      <w:r w:rsidRPr="00E54F39">
        <w:fldChar w:fldCharType="begin"/>
      </w:r>
      <w:r w:rsidRPr="00E54F39">
        <w:instrText xml:space="preserve"> HYPERLINK "https://muse.jhu.edu/article/747095" \l "f20" </w:instrText>
      </w:r>
      <w:r w:rsidRPr="00E54F39">
        <w:fldChar w:fldCharType="separate"/>
      </w:r>
      <w:r w:rsidRPr="00E54F39">
        <w:rPr>
          <w:rStyle w:val="Hyperlink"/>
        </w:rPr>
        <w:t>20</w:t>
      </w:r>
      <w:r w:rsidRPr="00E54F39">
        <w:fldChar w:fldCharType="end"/>
      </w:r>
      <w:bookmarkEnd w:id="9"/>
      <w:r w:rsidRPr="00E54F39">
        <w:t xml:space="preserve"> and other scholarly and activist efforts to "trouble the system we have."</w:t>
      </w:r>
    </w:p>
    <w:p w14:paraId="1479D882" w14:textId="77777777" w:rsidR="00023C11" w:rsidRDefault="00023C11" w:rsidP="00023C11">
      <w:pPr>
        <w:pStyle w:val="Heading4"/>
      </w:pPr>
      <w:r>
        <w:t>Key to activist movements, also challenges the effectiveness of non-reformist reforms</w:t>
      </w:r>
    </w:p>
    <w:p w14:paraId="2173AA00" w14:textId="77777777" w:rsidR="00023C11" w:rsidRDefault="00023C11" w:rsidP="00023C11">
      <w:r w:rsidRPr="00284F42">
        <w:rPr>
          <w:b/>
          <w:bCs/>
        </w:rPr>
        <w:t>Terwiel, 2020</w:t>
      </w:r>
      <w:r>
        <w:t xml:space="preserve"> (Anna, Professor of political theory at Trinity College that focuses on carceral feminism and prison abolition, “Problematization as an Activist Practice” Theory and Event, Vol 23 NO.1 January 2020 68-70</w:t>
      </w:r>
    </w:p>
    <w:p w14:paraId="6D4D935F" w14:textId="77777777" w:rsidR="00023C11" w:rsidRDefault="00023C11" w:rsidP="00023C11">
      <w:r w:rsidRPr="003512D6">
        <w:rPr>
          <w:rStyle w:val="StyleUnderline"/>
        </w:rPr>
        <w:t>Foucault's remarks about transformation suggest that unsettling established ways of thinking is a crucial part of activism. Activists</w:t>
      </w:r>
      <w:r>
        <w:t xml:space="preserve">, [End Page 69] after all, </w:t>
      </w:r>
      <w:r w:rsidRPr="003512D6">
        <w:rPr>
          <w:rStyle w:val="StyleUnderline"/>
        </w:rPr>
        <w:t>seek to generate in others the sense that the present can and should be changed, and Foucault suggests that "real, profound, and radical change" requires reconsidering existing "postulates of thought."</w:t>
      </w:r>
      <w:r>
        <w:t xml:space="preserve">27 He entrusts this work to intellectuals, who should "try and isolate in their power of constraint, but also in the contingency of their historical formation, the systems of thought that have become familiar to us, that appear self-evident and are integral with our perceptions, our attitudes, our behaviors. </w:t>
      </w:r>
      <w:r w:rsidRPr="003512D6">
        <w:rPr>
          <w:rStyle w:val="StyleUnderline"/>
        </w:rPr>
        <w:t>One would then need to collaborate with practitioners—not only to modify the institutions and practices but to reshape the forms of thought</w:t>
      </w:r>
      <w:r>
        <w:t xml:space="preserve">."28 </w:t>
      </w:r>
      <w:r w:rsidRPr="003512D6">
        <w:rPr>
          <w:rStyle w:val="StyleUnderline"/>
        </w:rPr>
        <w:t>Foucault depicts the work of diagnosing and defamiliarizing our ways of thinking—problematization—as a crucial part of collective efforts to change practices (such as punishment) and institutions (such as the prison).</w:t>
      </w:r>
      <w:r>
        <w:t xml:space="preserve"> Intellectuals, he suggests, should work alongside "very different people such as magistrates, penal law theorists, penitentiary practitioners, lawyers, social workers, and persons who have experienced prison" in a shared "endeavor of reflection and thought."29 While these categories are by no means mutually exclusive—just think of the work of (formerly) incarcerated intellectuals such as George Jackson, Angela Davis, and Assata Shakur—I will focus, in this essay, on how theorists on the outside can contribute to prison activism.30 Yet problematization is not typically seen as a collaborative activist practice. Rather, scholars tend to interpret it more narrowly as a form of philosophy that can inspire ethical self-transformation. In the most in-depth analysis to date, Colin Koopman, for instance, depicts problematization as a type of genealogy that, by tracing the emergence of our ways of thinking, provides the materials needed "to constitute ourselves otherwise" or "rework[…] ourselves."31 The philosopher's diagnostic work, Koopman argues, should be "followed up by self-transformative responses," i.e. by "experimentation on what we take to be the limits of our selves."32 Foucault indeed often mentions the transformative effects of philosophy on the self, and his last published works analyze ethical practices through which individuals shape their subjectivity, such as dieting and regulating one's sexual appetites.33 But as I have begun to show, there are grounds for a more political reading of problematization also, which Koopman does not pursue. My aim is not to draw a sharp line between ethics and politics, or between individual and collective change, but to ask: What are the political and theoretical costs of restricting our understanding of problematization to individual ethics? </w:t>
      </w:r>
      <w:r w:rsidRPr="003512D6">
        <w:rPr>
          <w:rStyle w:val="StyleUnderline"/>
        </w:rPr>
        <w:t>What possible responses to mass incarceration open up when we approach problematization as a collaborative activist practice instead? One risk of restricting problematization to individual ethics is that we inadvertently reinforce the belief that problematization is inappropriate</w:t>
      </w:r>
      <w:r>
        <w:t xml:space="preserve"> [End Page 70] </w:t>
      </w:r>
      <w:r w:rsidRPr="003512D6">
        <w:rPr>
          <w:rStyle w:val="StyleUnderline"/>
        </w:rPr>
        <w:t>for politics, understood as a domain that demands practical solutions to policy issues. Such a view underlies some approaches to prison reform,</w:t>
      </w:r>
      <w:r>
        <w:t xml:space="preserve"> such as Roger Lancaster's recent critique of prison abolition.34 When it comes to the prison, Lancaster argues, the American Left should fight to realize the aim of rehabilitation. The goal should be to improve the criminal legal system we have, taking Western Europe as an example; asking why we think prisons make us safer and searching for other approaches to crime and punishment only furthers the Left's marginalization. As he puts it, the American Left should call for "the kind of social-democratic reforms that the working classes in other developed countries have benefited from for decades," rather than "pursue agendas [such as prison abolition] far beyond what any society has ever reached."35 Lancaster presents the reader with a binary choice between benign reforms and destructive dreams, but the question of how best to challenge mass incarceration is not so easily settled. As Dan Berger, Mariama Kaba, and David Stein point out in their critical reply to Lancaster</w:t>
      </w:r>
      <w:r w:rsidRPr="003512D6">
        <w:rPr>
          <w:rStyle w:val="StyleUnderline"/>
        </w:rPr>
        <w:t>, prison reforms have not simply improved the US prison system, they have helped expand and entrench it.36 "[R] eforms of indeterminate sentencing led to mandatory minimums, the death penalty to life without parole, sexual violence against gender-nonconforming people gave rise to 'gender-responsive' prisons</w:t>
      </w:r>
      <w:r>
        <w:t xml:space="preserve">." And yet abolitionists do not reject reform as such: they often seek to dismantle the prison and improve the lives of people most affected by incarceration. </w:t>
      </w:r>
      <w:r w:rsidRPr="003512D6">
        <w:rPr>
          <w:rStyle w:val="StyleUnderline"/>
        </w:rPr>
        <w:t>There is a tension, of course, between the aims of abolishing and improving the prison</w:t>
      </w:r>
      <w:r>
        <w:t xml:space="preserve">. Like other abolitionists, Berger, Kaba, and Stein try to navigate this tension by calling for "non-reformist reforms": changes that "reduce rather than strengthen the scale and scope of policing, imprisonment, and surveillance."37 This approach provides a helpful compass for approaching some reforms: by considering questions of scale and scope, we might come to support decriminalization of drug use and sentencing reductions, for instance, but oppose the use of GPS-tracking devices as an alternative to incarceration. The former measures reduce incarceration and criminalization, while GPS monitoring "has put new populations under state control, expanding the range of people who are confined in this country."38 But </w:t>
      </w:r>
      <w:r w:rsidRPr="003512D6">
        <w:rPr>
          <w:rStyle w:val="StyleUnderline"/>
        </w:rPr>
        <w:t>an account of non-reformist reforms remains incomplete if it focuses only on quantitative factors and does not also address the ways of thinking that inform and help sustain the prison system. This is where Foucauldian problematization, with its focus on examining and unsettling existing rationalities, can helpfully supplement existing approaches to prison abolition</w:t>
      </w:r>
      <w:r>
        <w:t>. Before it can be used in this way, however, we need to challenge not only the ethical-individualist readings of problematization but also go beyond some limitations of Foucault's own account</w:t>
      </w:r>
    </w:p>
    <w:p w14:paraId="541B8764" w14:textId="77777777" w:rsidR="00023C11" w:rsidRDefault="00023C11" w:rsidP="00023C11">
      <w:pPr>
        <w:pStyle w:val="Heading4"/>
      </w:pPr>
      <w:r>
        <w:t xml:space="preserve">Example of French group that used problematization as a method to challenge the fundamental necessity of the prison as opposed to just reforming it </w:t>
      </w:r>
    </w:p>
    <w:p w14:paraId="3F25E61D" w14:textId="77777777" w:rsidR="00023C11" w:rsidRDefault="00023C11" w:rsidP="00023C11">
      <w:r>
        <w:t>Terwiel, 2020 (Anna, Professor of political theory at Trinity College that focuses on carceral feminism and prison abolition, “Problematization as an Activist Practice”  Theory and Event, Vol 23 NO.1 January 2020 68-70</w:t>
      </w:r>
    </w:p>
    <w:p w14:paraId="2BF9B7C2" w14:textId="77777777" w:rsidR="00023C11" w:rsidRPr="003512D6" w:rsidRDefault="00023C11" w:rsidP="00023C11">
      <w:r w:rsidRPr="003512D6">
        <w:t xml:space="preserve">While most interpretations of problematization privilege the philosopher's efforts to think otherwise, the GIP decenters the figure of the philosopher and foregrounds prisoners' discontent with the prison. </w:t>
      </w:r>
      <w:r w:rsidRPr="003512D6">
        <w:rPr>
          <w:rStyle w:val="StyleUnderline"/>
        </w:rPr>
        <w:t>Thus, the group's first act was to create and illicitly distribute in 20 prisons a questionnaire about daily life behind bars. "</w:t>
      </w:r>
      <w:r w:rsidRPr="003512D6">
        <w:t xml:space="preserve">Through our questionnaire," Foucault writes, "we want [the prisoners] to be able to communicate among themselves, transmit their knowledge, and talk from prison to prison, from cell to cell. We want them to speak to the [End Page 73] population, and we want the population to speak to them. </w:t>
      </w:r>
      <w:r w:rsidRPr="003512D6">
        <w:rPr>
          <w:rStyle w:val="StyleUnderline"/>
        </w:rPr>
        <w:t>These experiences, these isolated revolts must become shared knowledge and coordinated practice</w:t>
      </w:r>
      <w:r w:rsidRPr="003512D6">
        <w:t>."</w:t>
      </w:r>
      <w:bookmarkStart w:id="10" w:name="f46-text"/>
      <w:r w:rsidRPr="003512D6">
        <w:fldChar w:fldCharType="begin"/>
      </w:r>
      <w:r w:rsidRPr="003512D6">
        <w:instrText xml:space="preserve"> HYPERLINK "https://muse.jhu.edu/article/747095" \l "f46" </w:instrText>
      </w:r>
      <w:r w:rsidRPr="003512D6">
        <w:fldChar w:fldCharType="separate"/>
      </w:r>
      <w:r w:rsidRPr="003512D6">
        <w:rPr>
          <w:rStyle w:val="Hyperlink"/>
        </w:rPr>
        <w:t>46</w:t>
      </w:r>
      <w:r w:rsidRPr="003512D6">
        <w:fldChar w:fldCharType="end"/>
      </w:r>
      <w:bookmarkEnd w:id="10"/>
      <w:r w:rsidRPr="003512D6">
        <w:t xml:space="preserve"> </w:t>
      </w:r>
      <w:r w:rsidRPr="003512D6">
        <w:rPr>
          <w:rStyle w:val="StyleUnderline"/>
        </w:rPr>
        <w:t>Foucault seems to describe a classic vision of collective action enabled by channels of communication. This impression is reinforced by the GIP's claim that it endeavored to "give the floor" [donner la parole] to people in prison because they already know what is intolerable about the penitentiary system.</w:t>
      </w:r>
      <w:r w:rsidRPr="003512D6">
        <w:t xml:space="preserve"> </w:t>
      </w:r>
      <w:r w:rsidRPr="003512D6">
        <w:rPr>
          <w:rStyle w:val="StyleUnderline"/>
        </w:rPr>
        <w:t>The problem, the group claimed, is that incarcerated people are not heard, that their claims do not resonate inside or outside of prisons because their knowledge does not count as truth and because the prison system blocks connections, both among people on the inside and between the inside and outside</w:t>
      </w:r>
      <w:r w:rsidRPr="003512D6">
        <w:t>.</w:t>
      </w:r>
      <w:bookmarkStart w:id="11" w:name="f47-text"/>
      <w:r w:rsidRPr="003512D6">
        <w:fldChar w:fldCharType="begin"/>
      </w:r>
      <w:r w:rsidRPr="003512D6">
        <w:instrText xml:space="preserve"> HYPERLINK "https://muse.jhu.edu/article/747095" \l "f47" </w:instrText>
      </w:r>
      <w:r w:rsidRPr="003512D6">
        <w:fldChar w:fldCharType="separate"/>
      </w:r>
      <w:r w:rsidRPr="003512D6">
        <w:rPr>
          <w:rStyle w:val="Hyperlink"/>
        </w:rPr>
        <w:t>47</w:t>
      </w:r>
      <w:r w:rsidRPr="003512D6">
        <w:fldChar w:fldCharType="end"/>
      </w:r>
      <w:bookmarkEnd w:id="11"/>
      <w:r w:rsidRPr="003512D6">
        <w:t xml:space="preserve"> In fact, </w:t>
      </w:r>
      <w:r w:rsidRPr="003512D6">
        <w:rPr>
          <w:rStyle w:val="StyleUnderline"/>
        </w:rPr>
        <w:t xml:space="preserve">the GIP </w:t>
      </w:r>
      <w:r w:rsidRPr="003512D6">
        <w:t xml:space="preserve">did not just give the floor to people in prison: it </w:t>
      </w:r>
      <w:r w:rsidRPr="003512D6">
        <w:rPr>
          <w:rStyle w:val="StyleUnderline"/>
        </w:rPr>
        <w:t>helped problematize the prison by collecting and disseminating prisoners' experiences of incarceration under the heading of "intolerance."</w:t>
      </w:r>
      <w:r w:rsidRPr="003512D6">
        <w:t xml:space="preserve"> The group published the results of the survey in the first of five booklets in a series called Intolérable,</w:t>
      </w:r>
      <w:bookmarkStart w:id="12" w:name="f48-text"/>
      <w:r w:rsidRPr="003512D6">
        <w:fldChar w:fldCharType="begin"/>
      </w:r>
      <w:r w:rsidRPr="003512D6">
        <w:instrText xml:space="preserve"> HYPERLINK "https://muse.jhu.edu/article/747095" \l "f48" </w:instrText>
      </w:r>
      <w:r w:rsidRPr="003512D6">
        <w:fldChar w:fldCharType="separate"/>
      </w:r>
      <w:r w:rsidRPr="003512D6">
        <w:rPr>
          <w:rStyle w:val="Hyperlink"/>
        </w:rPr>
        <w:t>48</w:t>
      </w:r>
      <w:r w:rsidRPr="003512D6">
        <w:fldChar w:fldCharType="end"/>
      </w:r>
      <w:bookmarkEnd w:id="12"/>
      <w:r w:rsidRPr="003512D6">
        <w:t xml:space="preserve"> and in an interview, Foucault described the questionnaire as an "intolerance inquiry" [enquête-intolérance] that served not to "accumulate data, but to increase our intolerance and turn it into an active intolerance."</w:t>
      </w:r>
      <w:bookmarkStart w:id="13" w:name="f49-text"/>
      <w:r w:rsidRPr="003512D6">
        <w:fldChar w:fldCharType="begin"/>
      </w:r>
      <w:r w:rsidRPr="003512D6">
        <w:instrText xml:space="preserve"> HYPERLINK "https://muse.jhu.edu/article/747095" \l "f49" </w:instrText>
      </w:r>
      <w:r w:rsidRPr="003512D6">
        <w:fldChar w:fldCharType="separate"/>
      </w:r>
      <w:r w:rsidRPr="003512D6">
        <w:rPr>
          <w:rStyle w:val="Hyperlink"/>
        </w:rPr>
        <w:t>49</w:t>
      </w:r>
      <w:r w:rsidRPr="003512D6">
        <w:fldChar w:fldCharType="end"/>
      </w:r>
      <w:bookmarkEnd w:id="13"/>
      <w:r w:rsidRPr="003512D6">
        <w:t xml:space="preserve"> </w:t>
      </w:r>
      <w:r w:rsidRPr="003512D6">
        <w:rPr>
          <w:rStyle w:val="Emphasis"/>
        </w:rPr>
        <w:t>Rather than judge the prison by its stated objectives or justifications, for instance declaring it unjust or immoral because it does not rehabilitate people or treat them humanely, the claim that the prison is "intolerable" calls into question both the self-evidence and the desirability of the prison as an institution</w:t>
      </w:r>
      <w:r w:rsidRPr="003512D6">
        <w:t xml:space="preserve">. </w:t>
      </w:r>
      <w:r w:rsidRPr="003512D6">
        <w:rPr>
          <w:rStyle w:val="Emphasis"/>
        </w:rPr>
        <w:t>It displaces the conventional frameworks through which the prison and punishment are understood, which would object to imprisonment in some cases (for instance in the absence of due process, or if prison conditions amount to "cruel and unusual" punishment) but justify it in others.</w:t>
      </w:r>
      <w:r w:rsidRPr="003512D6">
        <w:t xml:space="preserve"> </w:t>
      </w:r>
      <w:r w:rsidRPr="003512D6">
        <w:rPr>
          <w:rStyle w:val="Emphasis"/>
        </w:rPr>
        <w:t>By connecting prisoners' experiences to the intolerability of the prison, then, the GIP facilitated the translation of individual grievances into a broader problematization of the prison.</w:t>
      </w:r>
      <w:r w:rsidRPr="003512D6">
        <w:t xml:space="preserve"> Had the group entitled its survey and subsequent booklet Human Rights Abuses in French Prisons, for instance, it would have accomplished many of the goals outlined by Foucault (such as enabling communication both among prisoners and across prison walls), but it would not have questioned the guiding rationalities of the prison. Specifying the problem in this way is appealing because it suggests a clear solution: more human rights in prison. However, problematization suggests that the appeal of problem-solving obscures a more unsettling alternative: the open-ended questioning of existed ways of thinking and the practices they inform. </w:t>
      </w:r>
      <w:r w:rsidRPr="003512D6">
        <w:rPr>
          <w:rStyle w:val="StyleUnderline"/>
        </w:rPr>
        <w:t>The GIP further practiced problematization by focusing on ordinary, everyday experiences of incarceration.</w:t>
      </w:r>
      <w:r w:rsidRPr="003512D6">
        <w:t xml:space="preserve"> The group emerged in the wake of hunger strikes by incarcerated members of the outlawed Maoist group Gauche Prolétarienne, who demanded—and were refused—political prisoner status. But the GIP's intolerance inquiry [End Page 74] does not distinguish between political and non-political prisoners, and it does not focus its critique on exceptional or extreme prison conditions. Rather, most of the questions on the GIP's survey ask about such mundane things as the number of showers per week, how often meals include meat or fruit, and whether people have access to radios or movie screenings. Some take a more explicitly critical angle and ask about "intolerable" aspects of daily life and about harms experienced in prison, such as assaults, harassment, and health issues. All </w:t>
      </w:r>
      <w:r w:rsidRPr="003512D6">
        <w:rPr>
          <w:rStyle w:val="Emphasis"/>
        </w:rPr>
        <w:t>in all, the inquiry suggests that the prison in its ordinariness—its daily routines as they are usually experienced by common-law prisoners—is intolerable.</w:t>
      </w:r>
      <w:r w:rsidRPr="003512D6">
        <w:t xml:space="preserve"> In this way, too, the GIP's inquiry can be understood as an effort of problematization: it draws attention to assumptions, habits, and practices that guide our thinking and that usually go unchallenged. One such habit might be to think of punishment as a practice of taking away and of the prison as a site of absence or lack. While it is true that people in prison are denied fundamental rights (such as the right to free movement and free association), the GIP's survey reveals how the prison actively regiments and controls most aspects of prisoners' daily life. As another member of the GIP later put it, incarcerated people are subjected to "constant humiliations": they are made vulnerable to punishment for an endless list of infractions that are more or less arbitrarily enforced by prison staff.</w:t>
      </w:r>
      <w:bookmarkStart w:id="14" w:name="f50-text"/>
      <w:r w:rsidRPr="003512D6">
        <w:fldChar w:fldCharType="begin"/>
      </w:r>
      <w:r w:rsidRPr="003512D6">
        <w:instrText xml:space="preserve"> HYPERLINK "https://muse.jhu.edu/article/747095" \l "f50" </w:instrText>
      </w:r>
      <w:r w:rsidRPr="003512D6">
        <w:fldChar w:fldCharType="separate"/>
      </w:r>
      <w:r w:rsidRPr="003512D6">
        <w:rPr>
          <w:rStyle w:val="Hyperlink"/>
        </w:rPr>
        <w:t>50</w:t>
      </w:r>
      <w:r w:rsidRPr="003512D6">
        <w:fldChar w:fldCharType="end"/>
      </w:r>
      <w:bookmarkEnd w:id="14"/>
      <w:r w:rsidRPr="003512D6">
        <w:t xml:space="preserve"> The GIP's activism suggests that problematization is embedded in a multi-nodal field. In case of the survey, the GIP took the initiative by soliciting information and expressions of discontent from prisoners, which it then edited and disseminated under the heading of intolerance. In other cases, the GIP responded to uprisings and protests in French prisons by holding press conferences, organizing demonstrations, and publishing pamphlets.</w:t>
      </w:r>
      <w:bookmarkStart w:id="15" w:name="f51-text"/>
      <w:r w:rsidRPr="003512D6">
        <w:fldChar w:fldCharType="begin"/>
      </w:r>
      <w:r w:rsidRPr="003512D6">
        <w:instrText xml:space="preserve"> HYPERLINK "https://muse.jhu.edu/article/747095" \l "f51" </w:instrText>
      </w:r>
      <w:r w:rsidRPr="003512D6">
        <w:fldChar w:fldCharType="separate"/>
      </w:r>
      <w:r w:rsidRPr="003512D6">
        <w:rPr>
          <w:rStyle w:val="Hyperlink"/>
        </w:rPr>
        <w:t>51</w:t>
      </w:r>
      <w:r w:rsidRPr="003512D6">
        <w:fldChar w:fldCharType="end"/>
      </w:r>
      <w:bookmarkEnd w:id="15"/>
      <w:r w:rsidRPr="003512D6">
        <w:t xml:space="preserve"> But even the group's formation can be understood as a response to prison protests: not just the hunger strikes by the incarcerated members of Gauche Prolétarienne, but also the broader contestation of prisons sweeping western Europe and the United States since the 1960s.</w:t>
      </w:r>
      <w:bookmarkStart w:id="16" w:name="f52-text"/>
      <w:r w:rsidRPr="003512D6">
        <w:rPr>
          <w:rStyle w:val="Emphasis"/>
        </w:rPr>
        <w:fldChar w:fldCharType="begin"/>
      </w:r>
      <w:r w:rsidRPr="003512D6">
        <w:rPr>
          <w:rStyle w:val="Emphasis"/>
        </w:rPr>
        <w:instrText xml:space="preserve"> HYPERLINK "https://muse.jhu.edu/article/747095" \l "f52" </w:instrText>
      </w:r>
      <w:r w:rsidRPr="003512D6">
        <w:rPr>
          <w:rStyle w:val="Emphasis"/>
        </w:rPr>
        <w:fldChar w:fldCharType="separate"/>
      </w:r>
      <w:r w:rsidRPr="003512D6">
        <w:rPr>
          <w:rStyle w:val="Emphasis"/>
        </w:rPr>
        <w:t>52</w:t>
      </w:r>
      <w:r w:rsidRPr="003512D6">
        <w:rPr>
          <w:rStyle w:val="Emphasis"/>
        </w:rPr>
        <w:fldChar w:fldCharType="end"/>
      </w:r>
      <w:bookmarkEnd w:id="16"/>
      <w:r w:rsidRPr="003512D6">
        <w:rPr>
          <w:rStyle w:val="Emphasis"/>
        </w:rPr>
        <w:t xml:space="preserve"> Thus, the problematization approach can be understood as a distinct practice of response to discontent with, and contestations of, a given practice or institution.</w:t>
      </w:r>
      <w:r w:rsidRPr="003512D6">
        <w:t xml:space="preserve"> </w:t>
      </w:r>
      <w:r w:rsidRPr="003512D6">
        <w:rPr>
          <w:rStyle w:val="Emphasis"/>
        </w:rPr>
        <w:t>Theorists can lend their support not just by judging protests or demands to be legitimate, but rather by taking such discontent as starting points to call into question the ways of thinking that inform and help sustain the practices and institutions that are being challenged</w:t>
      </w:r>
      <w:r w:rsidRPr="003512D6">
        <w:t>. As I will now discuss, problematization can be understood as a practice of relaying both knowledge and discontent in order to unsettle widely held beliefs and the institutions in which they are embedded. [End Page 75]</w:t>
      </w:r>
    </w:p>
    <w:p w14:paraId="260B636C" w14:textId="77777777" w:rsidR="00023C11" w:rsidRPr="00E54F39" w:rsidRDefault="00023C11" w:rsidP="00023C11"/>
    <w:p w14:paraId="1DF1E6D3" w14:textId="77777777" w:rsidR="00023C11" w:rsidRPr="00E54F39" w:rsidRDefault="00023C11" w:rsidP="00023C11"/>
    <w:p w14:paraId="6430F628" w14:textId="77777777" w:rsidR="00023C11" w:rsidRDefault="00023C11" w:rsidP="00023C11">
      <w:pPr>
        <w:pStyle w:val="Heading2"/>
      </w:pPr>
      <w:r>
        <w:t>Impacts</w:t>
      </w:r>
    </w:p>
    <w:p w14:paraId="45603DA3" w14:textId="77777777" w:rsidR="00023C11" w:rsidRDefault="00023C11" w:rsidP="00023C11">
      <w:pPr>
        <w:pStyle w:val="Heading4"/>
      </w:pPr>
      <w:r w:rsidRPr="57D17C40">
        <w:t xml:space="preserve">Biopower ensures the devaluation of life and creates a feedback loop of societal classification that leads </w:t>
      </w:r>
      <w:r>
        <w:t>to death</w:t>
      </w:r>
      <w:r w:rsidRPr="57D17C40">
        <w:t>.</w:t>
      </w:r>
    </w:p>
    <w:p w14:paraId="18297FA4" w14:textId="77777777" w:rsidR="00023C11" w:rsidRPr="0095353C" w:rsidRDefault="00023C11" w:rsidP="00023C11">
      <w:r w:rsidRPr="35EE81E2">
        <w:rPr>
          <w:rFonts w:ascii="Times New Roman" w:eastAsia="Times New Roman" w:hAnsi="Times New Roman" w:cs="Times New Roman"/>
          <w:b/>
          <w:bCs/>
        </w:rPr>
        <w:t>Agamben 98</w:t>
      </w:r>
      <w:r w:rsidRPr="35EE81E2">
        <w:rPr>
          <w:rFonts w:eastAsia="Calibri"/>
        </w:rPr>
        <w:t xml:space="preserve"> (Giorgio, professor of philosophy at university of Verona, Homo Sacer: Sovereign Power and Bare Life, pg. 139-140)</w:t>
      </w:r>
    </w:p>
    <w:p w14:paraId="0B127FDD" w14:textId="77777777" w:rsidR="00023C11" w:rsidRDefault="00023C11" w:rsidP="00023C11">
      <w:r w:rsidRPr="0095353C">
        <w:t>3.3.</w:t>
      </w:r>
      <w:r>
        <w:t xml:space="preserve"> </w:t>
      </w:r>
      <w:r w:rsidRPr="0095353C">
        <w:t xml:space="preserve">It is not our intention here to take a position on the difficult ethical problem of euthanasia, which still today, in certain coun­tries, occupies a substantial position in medical debates and pro­vokes disagreement. Nor are we concerned with the radicaliry with which Binding declares himself in favor of the general admissibility of euthanasia. </w:t>
      </w:r>
      <w:r w:rsidRPr="0095353C">
        <w:rPr>
          <w:rStyle w:val="StyleUnderline"/>
        </w:rPr>
        <w:t>More interesting for our inquiry is the fact that the sovereignty of the living man over his own life has its immediate counterpart in the determination of a threshold beyond which life ceases to have any juridical value and can, therefore, be killed without the commission of a homicide. The new juridical category of “life devoid of value</w:t>
      </w:r>
      <w:r w:rsidRPr="0095353C">
        <w:t xml:space="preserve">” (or “life unworthy of being lived”) corre­sponds exactly—even if in an apparently different direction—to the bare life of homo sacer and can easily be extended beyond the limits imagined by Binding. </w:t>
      </w:r>
      <w:r w:rsidRPr="0095353C">
        <w:rPr>
          <w:rStyle w:val="StyleUnderline"/>
        </w:rPr>
        <w:t xml:space="preserve">It is as if every valorization and every “politicization” of life (which, after all, is implicit in the sovereignty of the individual over his own existence) necessarily implies a new decision concerning the threshold beyond which life ceases to be politically relevant, becomes only “sacred life,” and can as such be eliminated without punishment. Every society sets this limit; every society—even the most modern—decides who its “sacred men” will be. It is even pos­sible that this limit, on which the politicization and the exceprio of natural life in the juridical order of the state depends, has done nothing but extend itself in the history of the West and has now— in the new biopolitical horizon of states with national sovereignty—moved inside every human life and every citizen.  </w:t>
      </w:r>
      <w:r w:rsidRPr="0095353C">
        <w:t>Bare life is no longer confined to a particular place or a definite category.  It now dwells in the biological body of every living being.</w:t>
      </w:r>
      <w:r w:rsidRPr="57D17C40">
        <w:rPr>
          <w:rFonts w:ascii="Times New Roman" w:eastAsia="Times New Roman" w:hAnsi="Times New Roman" w:cs="Times New Roman"/>
          <w:b/>
          <w:bCs/>
        </w:rPr>
        <w:t xml:space="preserve"> </w:t>
      </w:r>
      <w:r>
        <w:br/>
      </w:r>
    </w:p>
    <w:p w14:paraId="5FBFE71F" w14:textId="77777777" w:rsidR="00023C11" w:rsidRPr="00DD4CCF" w:rsidRDefault="00023C11" w:rsidP="00023C11">
      <w:pPr>
        <w:pStyle w:val="Heading4"/>
      </w:pPr>
      <w:r w:rsidRPr="00DD4CCF">
        <w:t xml:space="preserve">The prison complex creates conditions for permanent warfare and massive structural violence – the impact is </w:t>
      </w:r>
      <w:r w:rsidRPr="00DD4CCF">
        <w:rPr>
          <w:u w:val="single"/>
        </w:rPr>
        <w:t>extinction</w:t>
      </w:r>
    </w:p>
    <w:p w14:paraId="6012860C" w14:textId="77777777" w:rsidR="00023C11" w:rsidRPr="00DD4CCF" w:rsidRDefault="00023C11" w:rsidP="00023C11">
      <w:pPr>
        <w:rPr>
          <w:i/>
        </w:rPr>
      </w:pPr>
      <w:r w:rsidRPr="00DD4CCF">
        <w:rPr>
          <w:rStyle w:val="Style13ptBold"/>
        </w:rPr>
        <w:t xml:space="preserve">Gordon 6 </w:t>
      </w:r>
      <w:r w:rsidRPr="00DD4CCF">
        <w:t xml:space="preserve">– Professor of sociology at UC Santa Barbara and the author, most recently, of </w:t>
      </w:r>
      <w:r w:rsidRPr="00DD4CCF">
        <w:rPr>
          <w:i/>
        </w:rPr>
        <w:t>Keeping Good Time: Reflections on Knowledge, Power, and People</w:t>
      </w:r>
    </w:p>
    <w:p w14:paraId="41AD68E1" w14:textId="77777777" w:rsidR="00023C11" w:rsidRPr="00DD4CCF" w:rsidRDefault="00023C11" w:rsidP="00023C11">
      <w:r w:rsidRPr="00DD4CCF">
        <w:t>(Avery, “Abu Ghraib: Imprisonment and the War on Terror,” Race Class 48.1, August 2006, p. 42-59, doi: 10.1177/0306396806066646)</w:t>
      </w:r>
    </w:p>
    <w:p w14:paraId="349D5682" w14:textId="77777777" w:rsidR="00023C11" w:rsidRPr="00DD4CCF" w:rsidRDefault="00023C11" w:rsidP="00023C11">
      <w:r w:rsidRPr="00DD4CCF">
        <w:t xml:space="preserve">War and peace Being or becoming the enemy returns us to the complicated imbrication of imprisonment and war with which I began. </w:t>
      </w:r>
      <w:r w:rsidRPr="00DD4CCF">
        <w:rPr>
          <w:rStyle w:val="StyleUnderline"/>
        </w:rPr>
        <w:t>An increasingly perma- nent captive population in the US has been created out of the spoils of Indian wars, civil wars, anti-communist cold wars, wars on crime, wars on drugs and now a war on terror</w:t>
      </w:r>
      <w:r w:rsidRPr="00DD4CCF">
        <w:t xml:space="preserve">. While </w:t>
      </w:r>
      <w:r w:rsidRPr="00DD4CCF">
        <w:rPr>
          <w:rStyle w:val="StyleUnderline"/>
        </w:rPr>
        <w:t>war has always been the hand- maiden of captivity and imprisonment,</w:t>
      </w:r>
      <w:r w:rsidRPr="00DD4CCF">
        <w:t xml:space="preserve"> what is distinctive in the post- second world war period </w:t>
      </w:r>
      <w:r w:rsidRPr="00DD4CCF">
        <w:rPr>
          <w:rStyle w:val="StyleUnderline"/>
        </w:rPr>
        <w:t>is the invention of perpetual wars, general wars without end, made on false promises of security and waged against ever shifting spectral enemies, driven by ideologies of order and counter-insurgency</w:t>
      </w:r>
      <w:r w:rsidRPr="00DD4CCF">
        <w:t xml:space="preserve"> and by policies to contain and quarantine the effects of global poverty.34 </w:t>
      </w:r>
      <w:r w:rsidRPr="00DD4CCF">
        <w:rPr>
          <w:rStyle w:val="StyleUnderline"/>
        </w:rPr>
        <w:t>Endless war, endless captivity</w:t>
      </w:r>
      <w:r w:rsidRPr="00DD4CCF">
        <w:t xml:space="preserve">. Permanent war, perpetual prisoners of war. In the early history of warfare, there was no recognition of a status of prisoner of war, for the defeated enemy, considered the property of the victor, was either killed or enslaved by him. Despite the Geneva Convention and international laws governing the conduct of warfare, the US has retained, as befits the imperial power it is, the ancient right of the strong and the conqueror to enslave fallen enemies. Thus, in the war on terror, there are no longer any prisoners of war in the modern, post-Westphalian sense, only ‘enemy combatants’, fallen captives. Here, </w:t>
      </w:r>
      <w:r w:rsidRPr="00DD4CCF">
        <w:rPr>
          <w:rStyle w:val="StyleUnderline"/>
        </w:rPr>
        <w:t>in the</w:t>
      </w:r>
      <w:r w:rsidRPr="00DD4CCF">
        <w:t xml:space="preserve"> new </w:t>
      </w:r>
      <w:r w:rsidRPr="00DD4CCF">
        <w:rPr>
          <w:rStyle w:val="StyleUnderline"/>
        </w:rPr>
        <w:t>permanent security war, the ‘foreign’ enemy captured, tortured, ritually humiliated, detained indefinitely, often secretly, tragi- cally finds his complement in the ‘internal’ enemy. Both are the raw material of an organised abandonment in the service of a parasitical war economy; both are subjects of a corrupt, malleable law that indicts without substantive representation; both are subject to a crushing punishment</w:t>
      </w:r>
      <w:r w:rsidRPr="00DD4CCF">
        <w:t xml:space="preserve">, renamed administration. And the </w:t>
      </w:r>
      <w:r w:rsidRPr="00DD4CCF">
        <w:rPr>
          <w:rStyle w:val="StyleUnderline"/>
        </w:rPr>
        <w:t>social death and dis- honour</w:t>
      </w:r>
      <w:r w:rsidRPr="00DD4CCF">
        <w:t xml:space="preserve"> of both </w:t>
      </w:r>
      <w:r w:rsidRPr="00DD4CCF">
        <w:rPr>
          <w:rStyle w:val="StyleUnderline"/>
        </w:rPr>
        <w:t>are presented as the necessary price for ‘our’ safety and security</w:t>
      </w:r>
      <w:r w:rsidRPr="00DD4CCF">
        <w:t>. (</w:t>
      </w:r>
      <w:r w:rsidRPr="00DD4CCF">
        <w:rPr>
          <w:rStyle w:val="StyleUnderline"/>
        </w:rPr>
        <w:t>Sometimes</w:t>
      </w:r>
      <w:r w:rsidRPr="00DD4CCF">
        <w:t xml:space="preserve">, of course, </w:t>
      </w:r>
      <w:r w:rsidRPr="00DD4CCF">
        <w:rPr>
          <w:rStyle w:val="StyleUnderline"/>
        </w:rPr>
        <w:t>the external and</w:t>
      </w:r>
      <w:r w:rsidRPr="00DD4CCF">
        <w:t xml:space="preserve"> the </w:t>
      </w:r>
      <w:r w:rsidRPr="00DD4CCF">
        <w:rPr>
          <w:rStyle w:val="StyleUnderline"/>
        </w:rPr>
        <w:t>internal enemy are</w:t>
      </w:r>
      <w:r w:rsidRPr="00DD4CCF">
        <w:t xml:space="preserve"> one and the same). </w:t>
      </w:r>
      <w:r w:rsidRPr="00DD4CCF">
        <w:rPr>
          <w:rStyle w:val="StyleUnderline"/>
        </w:rPr>
        <w:t>These are the terms of the war on terror the US is waging and soliciting in every part of the world.</w:t>
      </w:r>
      <w:r w:rsidRPr="00DD4CCF">
        <w:t xml:space="preserve"> It does not act alone, however. </w:t>
      </w:r>
      <w:r w:rsidRPr="00DD4CCF">
        <w:rPr>
          <w:rStyle w:val="StyleUnderline"/>
        </w:rPr>
        <w:t>Europe’s xeno-racist carceral complex for refugees</w:t>
      </w:r>
      <w:r w:rsidRPr="00DD4CCF">
        <w:t xml:space="preserve">, asylum seekers and the economically precarious; </w:t>
      </w:r>
      <w:r w:rsidRPr="00DD4CCF">
        <w:rPr>
          <w:rStyle w:val="StyleUnderline"/>
        </w:rPr>
        <w:t>Israel’s genocidal occupation and enclosure of the Palestinians</w:t>
      </w:r>
      <w:r w:rsidRPr="00DD4CCF">
        <w:t xml:space="preserve"> in a concentration camp state; </w:t>
      </w:r>
      <w:r w:rsidRPr="00DD4CCF">
        <w:rPr>
          <w:rStyle w:val="StyleUnderline"/>
        </w:rPr>
        <w:t>South Africa’s adoption of a US-style war</w:t>
      </w:r>
      <w:r w:rsidRPr="00DD4CCF">
        <w:t xml:space="preserve"> on crime and its consequent imprisonment of ever larger numbers of black youth (sadly the Soweto generation and their children); </w:t>
      </w:r>
      <w:r w:rsidRPr="00DD4CCF">
        <w:rPr>
          <w:rStyle w:val="StyleUnderline"/>
        </w:rPr>
        <w:t>soaring rates of imprison- ment</w:t>
      </w:r>
      <w:r w:rsidRPr="00DD4CCF">
        <w:t xml:space="preserve"> (the second highest in the world) </w:t>
      </w:r>
      <w:r w:rsidRPr="00DD4CCF">
        <w:rPr>
          <w:rStyle w:val="StyleUnderline"/>
        </w:rPr>
        <w:t>in Russia and its previously or presently occupied territories</w:t>
      </w:r>
      <w:r w:rsidRPr="00DD4CCF">
        <w:t xml:space="preserve">, Turkmenistan, Ukraine, Kazakhstan, Latvia, Lithuania, Estonia, Kyrgyzstan, Moldova and Chechnya; </w:t>
      </w:r>
      <w:r w:rsidRPr="00DD4CCF">
        <w:rPr>
          <w:rStyle w:val="StyleUnderline"/>
        </w:rPr>
        <w:t>the transformation of the Caribbean Basin into an off shore-banking- tourist-prison archipelago</w:t>
      </w:r>
      <w:r w:rsidRPr="00DD4CCF">
        <w:t xml:space="preserve"> . . . And so on, and on, and on.35 Increas- ingly, </w:t>
      </w:r>
      <w:r w:rsidRPr="00DD4CCF">
        <w:rPr>
          <w:rStyle w:val="StyleUnderline"/>
        </w:rPr>
        <w:t>long-term captive populations worldwide are being created by a ‘global state security apparatus’</w:t>
      </w:r>
      <w:r w:rsidRPr="00DD4CCF">
        <w:t xml:space="preserve"> with many participating nation states facilitating the fastest growing business sector in the world.36 </w:t>
      </w:r>
      <w:r w:rsidRPr="00DD4CCF">
        <w:rPr>
          <w:rStyle w:val="StyleUnderline"/>
        </w:rPr>
        <w:t xml:space="preserve">Bloated militarism in a crushing world economy dependent on the ‘productive’ destruction of places, communities, social wealth, shared intelligence and the systematic abandonment of entire peoples pave the </w:t>
      </w:r>
      <w:r w:rsidRPr="00DD4CCF">
        <w:rPr>
          <w:rStyle w:val="Emphasis"/>
        </w:rPr>
        <w:t>road to ruin</w:t>
      </w:r>
      <w:r w:rsidRPr="00DD4CCF">
        <w:t xml:space="preserve"> upon which the US and its allies travel. </w:t>
      </w:r>
      <w:r w:rsidRPr="00DD4CCF">
        <w:rPr>
          <w:rStyle w:val="StyleUnderline"/>
        </w:rPr>
        <w:t xml:space="preserve">This way of life is </w:t>
      </w:r>
      <w:r w:rsidRPr="00DD4CCF">
        <w:rPr>
          <w:rStyle w:val="Emphasis"/>
        </w:rPr>
        <w:t>not sustainable</w:t>
      </w:r>
      <w:r w:rsidRPr="00DD4CCF">
        <w:t xml:space="preserve">, despite the imperial announcements of victory and invincibility. In the meantime, </w:t>
      </w:r>
      <w:r w:rsidRPr="00DD4CCF">
        <w:rPr>
          <w:rStyle w:val="StyleUnderline"/>
        </w:rPr>
        <w:t>it is necessary to raise the call and the movements for the abolition of permanent war and the captivity</w:t>
      </w:r>
      <w:r w:rsidRPr="00DD4CCF">
        <w:t xml:space="preserve"> and negation </w:t>
      </w:r>
      <w:r w:rsidRPr="00DD4CCF">
        <w:rPr>
          <w:rStyle w:val="StyleUnderline"/>
        </w:rPr>
        <w:t>that accompany it.</w:t>
      </w:r>
      <w:r w:rsidRPr="00DD4CCF">
        <w:t xml:space="preserve"> Worldwide, most individuals do not favour (and many actively oppose) the occupation war in Iraq. Even in the US, where majorities have supported it, these are declining. This presents an opportunity to transform strong sentiment against one war in Iraq and its estimated $700 billion price tag into a stronger movement for what Seymour Melman liked, after a lifetime fighting for it, to just call conversion – the transition from a militaristic or war social economy to a peace social economy.37 This will involve, as a first step, understanding the broader patterns underlying the behaviour of soldiers and police in Iraq and the larger context in which the mili- tary prison operates, and bringing these understandings as necessities into the political mobilisations against the war in Iraq and the ongoing war on terror. </w:t>
      </w:r>
      <w:r w:rsidRPr="00DD4CCF">
        <w:rPr>
          <w:rStyle w:val="StyleUnderline"/>
        </w:rPr>
        <w:t xml:space="preserve">Mass imprisonment and organised abandonment play a central role today in the perpetuation and expansion of a ‘secure’ or security- centred world economy and </w:t>
      </w:r>
      <w:r w:rsidRPr="00DD4CCF">
        <w:t xml:space="preserve">in </w:t>
      </w:r>
      <w:r w:rsidRPr="00DD4CCF">
        <w:rPr>
          <w:rStyle w:val="StyleUnderline"/>
        </w:rPr>
        <w:t xml:space="preserve">its extreme and untenable social costs, one of which is our young people and their </w:t>
      </w:r>
      <w:r w:rsidRPr="00DD4CCF">
        <w:rPr>
          <w:rStyle w:val="Emphasis"/>
        </w:rPr>
        <w:t>right to a future</w:t>
      </w:r>
      <w:r w:rsidRPr="00DD4CCF">
        <w:t xml:space="preserve">, to a destiny determined by themselves. One of the ugliest and most suppressed facts about the expansion of imprisonment in the world today, whether in the US or France or the United Kingdom or South Africa or Brazil or Turkey or Nigeria, is that </w:t>
      </w:r>
      <w:r w:rsidRPr="00DD4CCF">
        <w:rPr>
          <w:rStyle w:val="StyleUnderline"/>
        </w:rPr>
        <w:t>the vast majority of the world’s prisoners are young. As are its soldiers</w:t>
      </w:r>
      <w:r w:rsidRPr="00DD4CCF">
        <w:t xml:space="preserve">. And thus our young men and women alike, our most vulnerable young, those in need of the greatest care and protection, are increasingly faced with the choice – rendered starkly in the photos taken at Abu Ghraib and in the US’s insistence that Iraqi independence be contingent on its possessing a US-approved militarised police force – of being prisoner or police/soldier. The Mothers of the Plaza de Mayo, </w:t>
      </w:r>
      <w:r w:rsidRPr="00DD4CCF">
        <w:rPr>
          <w:rStyle w:val="StyleUnderline"/>
        </w:rPr>
        <w:t xml:space="preserve">the mothers of the ‘disappeared’, would call this state of affairs, military civil authoritarianism. </w:t>
      </w:r>
      <w:r w:rsidRPr="00DD4CCF">
        <w:rPr>
          <w:rStyle w:val="Emphasis"/>
        </w:rPr>
        <w:t>It is a contraction of possibility for living</w:t>
      </w:r>
      <w:r w:rsidRPr="00DD4CCF">
        <w:rPr>
          <w:rStyle w:val="StyleUnderline"/>
        </w:rPr>
        <w:t xml:space="preserve"> </w:t>
      </w:r>
      <w:r w:rsidRPr="00DD4CCF">
        <w:t xml:space="preserve">– a captive destiny – that is a cruel patrimony and a shameful inheritance. </w:t>
      </w:r>
      <w:r w:rsidRPr="00DD4CCF">
        <w:rPr>
          <w:rStyle w:val="StyleUnderline"/>
        </w:rPr>
        <w:t>Peace is never just the absence of a war; it is</w:t>
      </w:r>
      <w:r w:rsidRPr="00DD4CCF">
        <w:t>, as Melman described it, the ‘</w:t>
      </w:r>
      <w:r w:rsidRPr="00DD4CCF">
        <w:rPr>
          <w:rStyle w:val="StyleUnderline"/>
        </w:rPr>
        <w:t>moving</w:t>
      </w:r>
      <w:r w:rsidRPr="00DD4CCF">
        <w:t xml:space="preserve"> peacefully’ t</w:t>
      </w:r>
      <w:r w:rsidRPr="00DD4CCF">
        <w:rPr>
          <w:rStyle w:val="StyleUnderline"/>
        </w:rPr>
        <w:t>owards the elimination of institutions</w:t>
      </w:r>
      <w:r w:rsidRPr="00DD4CCF">
        <w:t xml:space="preserve"> and decision-making powers </w:t>
      </w:r>
      <w:r w:rsidRPr="00DD4CCF">
        <w:rPr>
          <w:rStyle w:val="StyleUnderline"/>
        </w:rPr>
        <w:t xml:space="preserve">that plan, make, support </w:t>
      </w:r>
      <w:r w:rsidRPr="00DD4CCF">
        <w:t xml:space="preserve">and love </w:t>
      </w:r>
      <w:r w:rsidRPr="00DD4CCF">
        <w:rPr>
          <w:rStyle w:val="StyleUnderline"/>
        </w:rPr>
        <w:t>war</w:t>
      </w:r>
      <w:r w:rsidRPr="00DD4CCF">
        <w:t xml:space="preserve">. It is necessary today, yet </w:t>
      </w:r>
      <w:r w:rsidRPr="00DD4CCF">
        <w:rPr>
          <w:rStyle w:val="StyleUnderline"/>
        </w:rPr>
        <w:t xml:space="preserve">it is </w:t>
      </w:r>
      <w:r w:rsidRPr="00DD4CCF">
        <w:rPr>
          <w:rStyle w:val="Emphasis"/>
        </w:rPr>
        <w:t>inconceivable</w:t>
      </w:r>
      <w:r w:rsidRPr="00DD4CCF">
        <w:rPr>
          <w:rStyle w:val="StyleUnderline"/>
        </w:rPr>
        <w:t xml:space="preserve"> without the </w:t>
      </w:r>
      <w:r w:rsidRPr="00DD4CCF">
        <w:rPr>
          <w:rStyle w:val="Emphasis"/>
        </w:rPr>
        <w:t>abolition</w:t>
      </w:r>
      <w:r w:rsidRPr="00DD4CCF">
        <w:rPr>
          <w:rStyle w:val="StyleUnderline"/>
        </w:rPr>
        <w:t xml:space="preserve"> of</w:t>
      </w:r>
      <w:r w:rsidRPr="00DD4CCF">
        <w:t xml:space="preserve"> its adjunct, </w:t>
      </w:r>
      <w:r w:rsidRPr="00DD4CCF">
        <w:rPr>
          <w:rStyle w:val="StyleUnderline"/>
        </w:rPr>
        <w:t>mass imprisonment</w:t>
      </w:r>
      <w:r w:rsidRPr="00DD4CCF">
        <w:t>.</w:t>
      </w:r>
    </w:p>
    <w:p w14:paraId="130C79BE" w14:textId="77777777" w:rsidR="00023C11" w:rsidRPr="0090306A" w:rsidRDefault="00023C11" w:rsidP="00023C11"/>
    <w:p w14:paraId="60A7308F" w14:textId="77777777" w:rsidR="00023C11" w:rsidRDefault="00023C11" w:rsidP="00023C11">
      <w:pPr>
        <w:pStyle w:val="Heading2"/>
      </w:pPr>
      <w:r>
        <w:t>AT: Common Args</w:t>
      </w:r>
    </w:p>
    <w:p w14:paraId="08FEC32E" w14:textId="77777777" w:rsidR="00023C11" w:rsidRDefault="00023C11" w:rsidP="00023C11">
      <w:pPr>
        <w:pStyle w:val="Heading3"/>
        <w:rPr>
          <w:rStyle w:val="Style13ptBold"/>
        </w:rPr>
      </w:pPr>
      <w:r>
        <w:rPr>
          <w:rStyle w:val="Style13ptBold"/>
        </w:rPr>
        <w:t>Perm</w:t>
      </w:r>
    </w:p>
    <w:p w14:paraId="30927E66" w14:textId="77777777" w:rsidR="00023C11" w:rsidRPr="00E4738A" w:rsidRDefault="00023C11" w:rsidP="00023C11">
      <w:pPr>
        <w:pStyle w:val="Heading4"/>
      </w:pPr>
      <w:r w:rsidRPr="00E4738A">
        <w:t xml:space="preserve">The perm fails – only a complete rejection of politics can solve  </w:t>
      </w:r>
    </w:p>
    <w:p w14:paraId="7F07DBDA" w14:textId="77777777" w:rsidR="00023C11" w:rsidRPr="0029045F" w:rsidRDefault="00023C11" w:rsidP="00023C11">
      <w:r w:rsidRPr="0029045F">
        <w:rPr>
          <w:rStyle w:val="Style13ptBold"/>
        </w:rPr>
        <w:t>Colebrook and Maxwell, 16</w:t>
      </w:r>
      <w:r>
        <w:t>(</w:t>
      </w:r>
      <w:r w:rsidRPr="0029045F">
        <w:t xml:space="preserve">Edwin Erle Sparks Professor of English at Pennsylvania State University AND teaches and researches at Pennsylvania State University (Claire and Jason, “Indifference,” </w:t>
      </w:r>
      <w:r w:rsidRPr="0029045F">
        <w:rPr>
          <w:i/>
        </w:rPr>
        <w:t>Agamben</w:t>
      </w:r>
      <w:r w:rsidRPr="0029045F">
        <w:t xml:space="preserve"> pg 158-161,</w:t>
      </w:r>
      <w:r>
        <w:t>)</w:t>
      </w:r>
    </w:p>
    <w:p w14:paraId="6B8A415D" w14:textId="77777777" w:rsidR="00023C11" w:rsidRDefault="00023C11" w:rsidP="00023C11">
      <w:r w:rsidRPr="008D3B8D">
        <w:t xml:space="preserve">Agamben sets himself squarely against the anti-Hegelian tradition that runs from Nietzsche to Foucault and that begins with force and power - or a pure act of difference - and then explains bodies and identities as the outcome of forces; this also means that he sets himself against a politics of </w:t>
      </w:r>
      <w:r w:rsidRPr="008D3B8D">
        <w:rPr>
          <w:rStyle w:val="StyleUnderline"/>
        </w:rPr>
        <w:t>agonistics. In political terms, the challenge, for Agamben, is to imagine a genuine or profound politics prior to an already constituted political field: not the law as enforced and constituted, but something like the constituting power from which any law would emerge</w:t>
      </w:r>
      <w:r w:rsidRPr="008D3B8D">
        <w:t xml:space="preserve">, though without seeing that constituting power as pure decisive force. This is what is evidenced in the state of exception, which - </w:t>
      </w:r>
      <w:r w:rsidRPr="008D3B8D">
        <w:rPr>
          <w:rStyle w:val="StyleUnderline"/>
        </w:rPr>
        <w:t>Agamben constantly reminds us - exposes the operation of the law precisely when law ceases to operate</w:t>
      </w:r>
      <w:r w:rsidRPr="008D3B8D">
        <w:t xml:space="preserve">. </w:t>
      </w:r>
      <w:r w:rsidRPr="008D3B8D">
        <w:rPr>
          <w:rStyle w:val="StyleUnderline"/>
        </w:rPr>
        <w:t>The state of exception is no longer politics as the war of differences and the field of contested relations, but something like a revelation of indifference, exposing sov</w:t>
      </w:r>
      <w:r w:rsidRPr="008D3B8D">
        <w:rPr>
          <w:rStyle w:val="StyleUnderline"/>
        </w:rPr>
        <w:softHyphen/>
        <w:t>ereign power as that which is not yet, or not always, constituted within the network of relations: In truth, the state of exception is neither external nor internal to the juridical order,</w:t>
      </w:r>
      <w:r w:rsidRPr="008D3B8D">
        <w:t xml:space="preserve"> and the problem of defining it concerns precisely a threshold, or a zone of indifference, where inside and outside do not exclude each other but rather blur with each other. (SE: 23) For Agamben, </w:t>
      </w:r>
      <w:r w:rsidRPr="008D3B8D">
        <w:rPr>
          <w:rStyle w:val="StyleUnderline"/>
        </w:rPr>
        <w:t>this indistinction and indifference mark an almost complete annihilation of the politica</w:t>
      </w:r>
      <w:r w:rsidRPr="008D3B8D">
        <w:t xml:space="preserve">l; it is no longer the polity (or bodies coming together to -speak and determine the good) that characterizes the contemporary milieu. </w:t>
      </w:r>
      <w:r w:rsidRPr="008D3B8D">
        <w:rPr>
          <w:rStyle w:val="StyleUnderline"/>
        </w:rPr>
        <w:t xml:space="preserve">This loss of the political, where speech, reason, decisions, and an ongoing order oriented to a created future break down, not only exposes the truth of politics as always harboring a logic of sovereignty; it also offers hope for a new conception of the relation between life and politics, which for Agamben would be no real relation at all. </w:t>
      </w:r>
      <w:r w:rsidRPr="008D3B8D">
        <w:t xml:space="preserve">In this respect, for Agamben, there is a radicalism in what other intellectuals of Agamben' s time criticized as the closure of Hegelian politics: for Agamben, there is a genuinely futural promise in a messianic version of Hegelianism where law will no longer be opposed to life, and the differences within which we live will no longer be accepted as the way of the world: That Hegel's dialectic is nothing more than a secularization of Christian theology comes as no surprise; however, more significant is the fact that (with a certain degree of irony) Hegel used a weapon against theology itself and that weapon is genuinely messianic. (TR: 99) </w:t>
      </w:r>
      <w:r w:rsidRPr="008D3B8D">
        <w:rPr>
          <w:rStyle w:val="StyleUnderline"/>
        </w:rPr>
        <w:t>Agamben insists that the "properly political" nature of life lies in the capacity not to be political. If "man" can be reduced to bare life, then we are forced to confront a remainder of life that is not that of sovereign self-willing; what might politics be if this life were not excluded and abandoned, and not the object of biopolitical management? We might begin to discern that actual political reality unfolds from a potentiality that is at its most profound when it is fully related to impotentiality, when the political realm appears as always what might not have been, what we may not have brought into being. This means not only that politics might be different from its actual form, but - more importantly - that politics is a potentiality that is not grounded on life, but comes into being through the forming of life, establishing a relation that is not so much a secure binary or unity as a zone of indifference or indistinction</w:t>
      </w:r>
      <w:r w:rsidRPr="008D3B8D">
        <w:t xml:space="preserve">. Whereas we might look nostalgically back to an age of politics where there was a clear distinction between the biological/physical/natural domain of managing life, and the human discursive deliberative space of politics, and even if it often appears as though </w:t>
      </w:r>
      <w:r w:rsidRPr="008D3B8D">
        <w:rPr>
          <w:rStyle w:val="StyleUnderline"/>
        </w:rPr>
        <w:t>Agamben is lamenting the increasing reduction of all life to bare life, his response is not to reassert the domain of human dignity and some proper space of sovereign decisions, but rather to emphasize an "original" indistinction</w:t>
      </w:r>
      <w:r w:rsidRPr="008D3B8D">
        <w:t xml:space="preserve">. </w:t>
      </w:r>
      <w:r w:rsidRPr="008D3B8D">
        <w:rPr>
          <w:rStyle w:val="StyleUnderline"/>
        </w:rPr>
        <w:t>That is, it is always possible that humanity might not constitute itself in a separate and deliberative space of political community and discussion; nothing guarantees the distinction between bios (political, formed, deliberative</w:t>
      </w:r>
      <w:r w:rsidRPr="008D3B8D">
        <w:t xml:space="preserve"> life) and zoe (life as living substance). The condition of homo sacer or of not being a participant in the law, and of being abandoned to the outside of all law and decision, is a condition that haunts every political being. Rather than returning to some supposed golden age of genuine political thought and practice, Agamben focuses on how it is that the states of emergency reduce us all to possible bare life or homo sacer. What we know as the political might always be abandoned, and it is this absence of political relations (exposed in homo sacer where the human body is placed outside the law's protection and maintenance) that discloses our political potentiality by way of impotentiality. </w:t>
      </w:r>
      <w:r w:rsidRPr="008D3B8D">
        <w:rPr>
          <w:rStyle w:val="StyleUnderline"/>
        </w:rPr>
        <w:t>That is, what truly needs to be questioned is the emergence of the political: how is it that humans do not exist at the level of mere life and existence but can generate a form of life and decide upon another world?</w:t>
      </w:r>
      <w:r w:rsidRPr="008D3B8D">
        <w:t xml:space="preserve"> In the usual sovereign situation it seems that there has been an easy passage from pre-political potential life to politically formed life. We think of humans as social, speaking, rational, and productive beings who create systems of law. In states of emergency, that natural or seemingly natural continuity is lost and the "life" that seemed to be so naturally, universally, and inevitably social and political appears as bare life: we are reduced to populations to be managed, with decisions based not on our speaking, reasoning, political nature but on the survival of the species. On the one hand, we can descry this modern condition that appears to become a permanent state of emergency: this applies not only to the "war on terror" (where democratic procedures are suspended for the sake of executive orders that reduce citizens to nothing more than mere life), but also to economic crises (where democratic local governments have been suspended and substituted by immediate managerial takeover) and the broader problem of climate change (where the imminent demise of the world's ecosystem and resources might require some form of overriding intervention, commonly referred to as "ecofascism" (Smith 2009)). </w:t>
      </w:r>
      <w:r w:rsidRPr="008D3B8D">
        <w:rPr>
          <w:rStyle w:val="StyleUnderline"/>
        </w:rPr>
        <w:t>On the other hand, Agamben's insistence that the current biopolitical situation is not a different logic from sovereignty precludes us from yearning for some prior notion of proper politics. This is Agamben' s point: there is no proper politics. Nothing guarantees that all those factors that make politics possible - a capacity to speak, decide, create, think, enter into community relations - will emerge. To imagine that there is a proper and direct relation between life and politics, between life and community, between life and speech, or between life and art precludes a consideration of the threshold that brings relations into being</w:t>
      </w:r>
      <w:r w:rsidRPr="008D3B8D">
        <w:t>.</w:t>
      </w:r>
    </w:p>
    <w:p w14:paraId="31FA80B3" w14:textId="77777777" w:rsidR="00023C11" w:rsidRPr="00341D81" w:rsidRDefault="00023C11" w:rsidP="00023C11">
      <w:pPr>
        <w:pStyle w:val="Heading4"/>
        <w:rPr>
          <w:rFonts w:cs="Times New Roman"/>
        </w:rPr>
      </w:pPr>
      <w:r w:rsidRPr="00341D81">
        <w:rPr>
          <w:rFonts w:cs="Times New Roman"/>
        </w:rPr>
        <w:t>Bio-poltical control is constantly shifting – the permutation doesn’t solve</w:t>
      </w:r>
    </w:p>
    <w:p w14:paraId="72282CDD" w14:textId="77777777" w:rsidR="00023C11" w:rsidRPr="00341D81" w:rsidRDefault="00023C11" w:rsidP="00023C11">
      <w:r w:rsidRPr="00341D81">
        <w:rPr>
          <w:b/>
          <w:bCs/>
        </w:rPr>
        <w:t>Dillon &amp; Guerrero 2008</w:t>
      </w:r>
      <w:r w:rsidRPr="00341D81">
        <w:t xml:space="preserve"> (Michael and Luis L., Phd in international studies and head of Department of Security and War at Lancaster University, Deputy Postgraduate Research Director, Research Institute for Law, Politics and Justice, Biopolitics of Security in the 21st Century, Review of International Studies, January 2008, pp.4-6)</w:t>
      </w:r>
    </w:p>
    <w:p w14:paraId="0A4E1253" w14:textId="77777777" w:rsidR="00023C11" w:rsidRPr="00BE7EDA" w:rsidRDefault="00023C11" w:rsidP="00023C11">
      <w:pPr>
        <w:rPr>
          <w:sz w:val="16"/>
        </w:rPr>
      </w:pPr>
      <w:r w:rsidRPr="00341D81">
        <w:rPr>
          <w:sz w:val="16"/>
        </w:rPr>
        <w:t xml:space="preserve">This paper does precisely that.  It explains how </w:t>
      </w:r>
      <w:r w:rsidRPr="00341D81">
        <w:rPr>
          <w:b/>
          <w:iCs/>
          <w:u w:val="single"/>
        </w:rPr>
        <w:t>the biopolitics of biopower is necessarily also allied with freedom and what kind of ‘freedom’ is understood to be at work in it</w:t>
      </w:r>
      <w:r w:rsidRPr="00341D81">
        <w:rPr>
          <w:sz w:val="16"/>
        </w:rPr>
        <w:t xml:space="preserve">. In explaining precisely what Foucault understands, in addition, by ‘security’, and how this understanding of security differs from traditional geopolitical accounts of security derived from ontologies and anthropologies of political subjectivity, the paper also clarifies why Foucault concludes that biopolitics simply is a “dispositif de sécurité”.  Strictly speaking, therefore, </w:t>
      </w:r>
      <w:r w:rsidRPr="00341D81">
        <w:rPr>
          <w:b/>
          <w:iCs/>
          <w:u w:val="single"/>
        </w:rPr>
        <w:t>there is no biopolitics which is not simultaneously also a security apparatus</w:t>
      </w:r>
      <w:r w:rsidRPr="00341D81">
        <w:rPr>
          <w:sz w:val="16"/>
        </w:rPr>
        <w:t xml:space="preserve">. There is no biopolitics of this, or a biopolitics of that. </w:t>
      </w:r>
      <w:r w:rsidRPr="00341D81">
        <w:rPr>
          <w:b/>
          <w:iCs/>
          <w:u w:val="single"/>
        </w:rPr>
        <w:t>When one says biopolitics one says security</w:t>
      </w:r>
      <w:r w:rsidRPr="00341D81">
        <w:rPr>
          <w:sz w:val="16"/>
        </w:rPr>
        <w:t xml:space="preserve">; albeit in a certain way. Biopolitics arises at the beginning of the modern age but it does not spring fully formed at its beginning. It would run entirely counter to Foucault’s approach to the analytic of power relations to pretend otherwise. While acknowledging a certain kind of precursor in the pastoral power of the Church, with which it appears superficially similar but from which it diverges in its specificities, what Foucault begins to draw-out is the logic of formation which takes hold when power takes species life as its referent object, and the securing of species life becomes the vocation of a novel and emerging set of discursive formations of power/knowledge. </w:t>
      </w:r>
      <w:r w:rsidRPr="00341D81">
        <w:rPr>
          <w:b/>
          <w:iCs/>
          <w:u w:val="single"/>
        </w:rPr>
        <w:t>This biopolitical logic of formation also expresses a new and emergent experience of the real. A logic of formation is therefore</w:t>
      </w:r>
      <w:r w:rsidRPr="00341D81">
        <w:rPr>
          <w:sz w:val="16"/>
        </w:rPr>
        <w:t xml:space="preserve"> historical, local and </w:t>
      </w:r>
      <w:r w:rsidRPr="00341D81">
        <w:rPr>
          <w:b/>
          <w:iCs/>
          <w:u w:val="single"/>
        </w:rPr>
        <w:t>particular. It also installs an ontopolitics as it experiments with novel ensembles or technologies of social practi</w:t>
      </w:r>
      <w:r w:rsidRPr="00341D81">
        <w:rPr>
          <w:b/>
          <w:sz w:val="16"/>
        </w:rPr>
        <w:t>ce.</w:t>
      </w:r>
      <w:r w:rsidRPr="00341D81">
        <w:rPr>
          <w:sz w:val="16"/>
        </w:rPr>
        <w:t xml:space="preserve"> However generalised it may become, </w:t>
      </w:r>
      <w:r w:rsidRPr="00341D81">
        <w:rPr>
          <w:b/>
          <w:iCs/>
          <w:u w:val="single"/>
        </w:rPr>
        <w:t>biopolitics is not itself a universal phenomenon. It is the actualisation instead of a specific historical and, we would argue, evolving economy of power relations.  Such ensembles of practices do not actualise themselves in perfect realisation of their logic. First, because their logic is always a contested epistemic object for them</w:t>
      </w:r>
      <w:r w:rsidRPr="00341D81">
        <w:rPr>
          <w:sz w:val="16"/>
        </w:rPr>
        <w:t xml:space="preserve">. Second, because things always change in unintended ways. </w:t>
      </w:r>
      <w:r w:rsidRPr="00341D81">
        <w:rPr>
          <w:b/>
          <w:iCs/>
          <w:u w:val="single"/>
        </w:rPr>
        <w:t>Biopolitical security practices do not articulate a design in nature. They are contingent achievements reflecting the partial realisation of designs which seek to enact ‘natures’. In the process, there are</w:t>
      </w:r>
      <w:r w:rsidRPr="00341D81">
        <w:rPr>
          <w:sz w:val="16"/>
        </w:rPr>
        <w:t xml:space="preserve"> slippages and breakages, </w:t>
      </w:r>
      <w:r w:rsidRPr="00341D81">
        <w:rPr>
          <w:b/>
          <w:iCs/>
          <w:u w:val="single"/>
        </w:rPr>
        <w:t>shifts and revisions, for which the original drivers and concerns of biopolitics no longer account.</w:t>
      </w:r>
      <w:r w:rsidRPr="00341D81">
        <w:rPr>
          <w:sz w:val="16"/>
        </w:rPr>
        <w:t xml:space="preserve"> There is nothing unusual in this. It would be unusual if it did not happen. </w:t>
      </w:r>
      <w:r w:rsidRPr="00341D81">
        <w:rPr>
          <w:b/>
          <w:iCs/>
          <w:u w:val="single"/>
        </w:rPr>
        <w:t>Mutation of the biopolitical order of power relations has continued tomerely entailed a change at the level of practice. Any change in practice is simultaneously also accompanied by a change in the experience of the real.</w:t>
      </w:r>
      <w:r w:rsidRPr="00341D81">
        <w:rPr>
          <w:sz w:val="16"/>
        </w:rPr>
        <w:t xml:space="preserve"> In general terms the shift in the nature of the real associated with biopolitics, now, is captured by the term ‘emergence’. </w:t>
      </w:r>
    </w:p>
    <w:p w14:paraId="7021AD53" w14:textId="77777777" w:rsidR="00023C11" w:rsidRPr="00A14BB4" w:rsidRDefault="00023C11" w:rsidP="00023C11">
      <w:pPr>
        <w:pStyle w:val="Heading4"/>
        <w:rPr>
          <w:rFonts w:cs="Calibri"/>
        </w:rPr>
      </w:pPr>
      <w:r>
        <w:t>the affirmative narrative of law purging itself of past mistakes is an illusion, - allows manipulation of history in the name of a shining future that will never arrive.</w:t>
      </w:r>
    </w:p>
    <w:p w14:paraId="57034BAD" w14:textId="77777777" w:rsidR="00023C11" w:rsidRDefault="00023C11" w:rsidP="00023C11">
      <w:pPr>
        <w:pStyle w:val="NormalWeb"/>
        <w:spacing w:before="0" w:beforeAutospacing="0" w:after="160" w:afterAutospacing="0"/>
      </w:pPr>
      <w:r>
        <w:rPr>
          <w:rFonts w:ascii="Calibri" w:hAnsi="Calibri"/>
          <w:color w:val="000000"/>
          <w:sz w:val="22"/>
          <w:szCs w:val="22"/>
        </w:rPr>
        <w:t xml:space="preserve">Amy </w:t>
      </w:r>
      <w:r>
        <w:rPr>
          <w:rFonts w:ascii="Calibri" w:hAnsi="Calibri"/>
          <w:b/>
          <w:bCs/>
          <w:color w:val="000000"/>
          <w:sz w:val="26"/>
          <w:szCs w:val="26"/>
        </w:rPr>
        <w:t>Kapczynski</w:t>
      </w:r>
      <w:r>
        <w:rPr>
          <w:rFonts w:ascii="Calibri" w:hAnsi="Calibri"/>
          <w:color w:val="000000"/>
          <w:sz w:val="22"/>
          <w:szCs w:val="22"/>
        </w:rPr>
        <w:t xml:space="preserve"> - Post-Doctoral Fellow in Law &amp; Public Health, Yale Law School. J.D. - February, </w:t>
      </w:r>
      <w:r>
        <w:rPr>
          <w:rFonts w:ascii="Calibri" w:hAnsi="Calibri"/>
          <w:b/>
          <w:bCs/>
          <w:color w:val="000000"/>
          <w:sz w:val="26"/>
          <w:szCs w:val="26"/>
        </w:rPr>
        <w:t>2005</w:t>
      </w:r>
      <w:r>
        <w:rPr>
          <w:rFonts w:ascii="Calibri" w:hAnsi="Calibri"/>
          <w:color w:val="000000"/>
          <w:sz w:val="22"/>
          <w:szCs w:val="22"/>
        </w:rPr>
        <w:t xml:space="preserve"> 26 Cardozo L. Rev. 1041 “THE FUTURE OF A PAST: HISTORICISM, PROGRESS, AND THE REDEMPTIVE CONSTITUTION” [nfb]</w:t>
      </w:r>
    </w:p>
    <w:p w14:paraId="347B15DF" w14:textId="77777777" w:rsidR="00023C11" w:rsidRDefault="00023C11" w:rsidP="00023C11">
      <w:pPr>
        <w:pStyle w:val="NormalWeb"/>
        <w:spacing w:before="0" w:beforeAutospacing="0" w:after="160" w:afterAutospacing="0"/>
      </w:pPr>
      <w:r w:rsidRPr="0090306A">
        <w:rPr>
          <w:rFonts w:ascii="Arial" w:hAnsi="Arial" w:cs="Arial"/>
          <w:color w:val="000000"/>
          <w:sz w:val="16"/>
          <w:szCs w:val="16"/>
        </w:rPr>
        <w:t xml:space="preserve">Benjamin's historical project went "hand in hand with an immanent critique of the concept of progress." 151 Benjamin understood progress as a worldview with deep roots in the Enlightenment. 152 His primary example of progressive thought came, however, not from philosophy, but from the German Social Democratic Party (SPD), whom Benjamin accused of having a "conception of progress which did not adhere to reality but which made dogmatic claims." 153 At the time of Hitler's rise to power, the SPD was the largest political party in Germany, but its response to the Nazi threat was remarkably tepid, even conciliatory. 154 Benjamin - along with many historians 155 - attributes this to the SPD's conviction that they would eventually and inevitably prevail, that all they had to do was keep strictly to a legal framework and their party and ideas would attract growing support. The SPD's </w:t>
      </w:r>
      <w:r w:rsidRPr="0090306A">
        <w:rPr>
          <w:rFonts w:ascii="Calibri" w:hAnsi="Calibri"/>
          <w:b/>
          <w:bCs/>
          <w:color w:val="000000"/>
          <w:sz w:val="22"/>
          <w:szCs w:val="22"/>
          <w:u w:val="single"/>
        </w:rPr>
        <w:t>belief in progress</w:t>
      </w:r>
      <w:r w:rsidRPr="0090306A">
        <w:rPr>
          <w:rFonts w:ascii="Arial" w:hAnsi="Arial" w:cs="Arial"/>
          <w:color w:val="000000"/>
          <w:sz w:val="16"/>
          <w:szCs w:val="16"/>
        </w:rPr>
        <w:t xml:space="preserve">, he asserted, </w:t>
      </w:r>
      <w:r w:rsidRPr="0090306A">
        <w:rPr>
          <w:rFonts w:ascii="Calibri" w:hAnsi="Calibri"/>
          <w:b/>
          <w:bCs/>
          <w:color w:val="000000"/>
          <w:sz w:val="22"/>
          <w:szCs w:val="22"/>
          <w:u w:val="single"/>
        </w:rPr>
        <w:t>conditioned their view that fascism was just a phase, and that they were the ones truly "moving with the current" of history</w:t>
      </w:r>
      <w:r w:rsidRPr="0090306A">
        <w:rPr>
          <w:rFonts w:ascii="Arial" w:hAnsi="Arial" w:cs="Arial"/>
          <w:color w:val="000000"/>
          <w:sz w:val="16"/>
          <w:szCs w:val="16"/>
        </w:rPr>
        <w:t xml:space="preserve">. 156 </w:t>
      </w:r>
      <w:r w:rsidRPr="0090306A">
        <w:rPr>
          <w:rFonts w:ascii="Calibri" w:hAnsi="Calibri"/>
          <w:b/>
          <w:bCs/>
          <w:color w:val="000000"/>
          <w:sz w:val="22"/>
          <w:szCs w:val="22"/>
          <w:u w:val="single"/>
        </w:rPr>
        <w:t xml:space="preserve">The </w:t>
      </w:r>
      <w:r w:rsidRPr="0090306A">
        <w:rPr>
          <w:rFonts w:ascii="Calibri" w:hAnsi="Calibri"/>
          <w:b/>
          <w:bCs/>
          <w:color w:val="000000"/>
          <w:sz w:val="22"/>
          <w:szCs w:val="22"/>
          <w:u w:val="single"/>
          <w:shd w:val="clear" w:color="auto" w:fill="00FF00"/>
        </w:rPr>
        <w:t>belief in progress engendered</w:t>
      </w:r>
      <w:r w:rsidRPr="0090306A">
        <w:rPr>
          <w:rFonts w:ascii="Calibri" w:hAnsi="Calibri"/>
          <w:b/>
          <w:bCs/>
          <w:color w:val="000000"/>
          <w:sz w:val="22"/>
          <w:szCs w:val="22"/>
          <w:u w:val="single"/>
        </w:rPr>
        <w:t xml:space="preserve"> their "</w:t>
      </w:r>
      <w:r w:rsidRPr="0090306A">
        <w:rPr>
          <w:rFonts w:ascii="Calibri" w:hAnsi="Calibri"/>
          <w:b/>
          <w:bCs/>
          <w:color w:val="000000"/>
          <w:sz w:val="22"/>
          <w:szCs w:val="22"/>
          <w:u w:val="single"/>
          <w:shd w:val="clear" w:color="auto" w:fill="00FF00"/>
        </w:rPr>
        <w:t>conformism</w:t>
      </w:r>
      <w:r w:rsidRPr="0090306A">
        <w:rPr>
          <w:rFonts w:ascii="Calibri" w:hAnsi="Calibri"/>
          <w:b/>
          <w:bCs/>
          <w:color w:val="000000"/>
          <w:sz w:val="22"/>
          <w:szCs w:val="22"/>
          <w:u w:val="single"/>
        </w:rPr>
        <w:t xml:space="preserve">," </w:t>
      </w:r>
      <w:r w:rsidRPr="0090306A">
        <w:rPr>
          <w:rFonts w:ascii="Calibri" w:hAnsi="Calibri"/>
          <w:b/>
          <w:bCs/>
          <w:color w:val="000000"/>
          <w:sz w:val="22"/>
          <w:szCs w:val="22"/>
          <w:u w:val="single"/>
          <w:shd w:val="clear" w:color="auto" w:fill="00FF00"/>
        </w:rPr>
        <w:t xml:space="preserve">and </w:t>
      </w:r>
      <w:r w:rsidRPr="0090306A">
        <w:rPr>
          <w:rFonts w:ascii="Calibri" w:hAnsi="Calibri"/>
          <w:b/>
          <w:bCs/>
          <w:color w:val="000000"/>
          <w:sz w:val="22"/>
          <w:szCs w:val="22"/>
          <w:u w:val="single"/>
        </w:rPr>
        <w:t>their "</w:t>
      </w:r>
      <w:r w:rsidRPr="0090306A">
        <w:rPr>
          <w:rFonts w:ascii="Calibri" w:hAnsi="Calibri"/>
          <w:b/>
          <w:bCs/>
          <w:color w:val="000000"/>
          <w:sz w:val="22"/>
          <w:szCs w:val="22"/>
          <w:u w:val="single"/>
          <w:shd w:val="clear" w:color="auto" w:fill="00FF00"/>
        </w:rPr>
        <w:t>servile integration into an uncontrollable apparatus</w:t>
      </w:r>
      <w:r w:rsidRPr="0090306A">
        <w:rPr>
          <w:rFonts w:ascii="Calibri" w:hAnsi="Calibri"/>
          <w:b/>
          <w:bCs/>
          <w:color w:val="000000"/>
          <w:sz w:val="22"/>
          <w:szCs w:val="22"/>
          <w:u w:val="single"/>
        </w:rPr>
        <w:t>," in which Benjamin saw disaster</w:t>
      </w:r>
      <w:r w:rsidRPr="0090306A">
        <w:rPr>
          <w:rFonts w:ascii="Arial" w:hAnsi="Arial" w:cs="Arial"/>
          <w:color w:val="000000"/>
          <w:sz w:val="16"/>
          <w:szCs w:val="16"/>
        </w:rPr>
        <w:t xml:space="preserve">. 157 "Progress as pictured in the minds of Social Democrats," Benjamin writes, "was, first of all, the progress of mankind itself (and not just advances in men's ability and knowledge). Secondly, it was something boundless, in keeping with the infinite perfectibility of mankind. Thirdly, progress was regarded as irresistible, something that [*1083] automatically pursued a straight or spiral course... ." 158 These predicates are central to how Benjamin characterizes the progressive sensibility, and why he rejects it. First, </w:t>
      </w:r>
      <w:r w:rsidRPr="0090306A">
        <w:rPr>
          <w:rFonts w:ascii="Calibri" w:hAnsi="Calibri"/>
          <w:b/>
          <w:bCs/>
          <w:color w:val="000000"/>
          <w:sz w:val="22"/>
          <w:szCs w:val="22"/>
          <w:u w:val="single"/>
        </w:rPr>
        <w:t>Benjamin</w:t>
      </w:r>
      <w:r w:rsidRPr="0090306A">
        <w:rPr>
          <w:rFonts w:ascii="Arial" w:hAnsi="Arial" w:cs="Arial"/>
          <w:color w:val="000000"/>
          <w:sz w:val="16"/>
          <w:szCs w:val="16"/>
        </w:rPr>
        <w:t xml:space="preserve"> </w:t>
      </w:r>
      <w:r w:rsidRPr="0090306A">
        <w:rPr>
          <w:rFonts w:ascii="Calibri" w:hAnsi="Calibri"/>
          <w:b/>
          <w:bCs/>
          <w:color w:val="000000"/>
          <w:sz w:val="22"/>
          <w:szCs w:val="22"/>
          <w:u w:val="single"/>
        </w:rPr>
        <w:t>identifies progressivism with the conviction that mankind [sic] "itself" can improve. This is a criticism of a mathematical logic that measures success against an average, ""dismissing the claims of individual eras</w:t>
      </w:r>
      <w:r w:rsidRPr="0090306A">
        <w:rPr>
          <w:rFonts w:ascii="Arial" w:hAnsi="Arial" w:cs="Arial"/>
          <w:color w:val="000000"/>
          <w:sz w:val="16"/>
          <w:szCs w:val="16"/>
        </w:rPr>
        <w:t xml:space="preserve"> or individual men </w:t>
      </w:r>
      <w:r w:rsidRPr="0090306A">
        <w:rPr>
          <w:rFonts w:ascii="Calibri" w:hAnsi="Calibri"/>
          <w:b/>
          <w:bCs/>
          <w:color w:val="000000"/>
          <w:sz w:val="22"/>
          <w:szCs w:val="22"/>
          <w:u w:val="single"/>
        </w:rPr>
        <w:t>and ... ignoring all their misfortune, provided that mankind [sic] as a whole has made progress.</w:t>
      </w:r>
      <w:r w:rsidRPr="0090306A">
        <w:rPr>
          <w:rFonts w:ascii="Arial" w:hAnsi="Arial" w:cs="Arial"/>
          <w:color w:val="000000"/>
          <w:sz w:val="16"/>
          <w:szCs w:val="16"/>
        </w:rPr>
        <w:t xml:space="preserve">'" 159 Indeed, how is it possible to assert that mankind "as a whole" makes progress when some members do not? The concept of mankind here gives a patina to a claim that is, at heart, about the advance of some rather than all. Benjamin rejects this view, asserting that ""there can be no progress which does not add to the happiness and perfection of those individuals who previously suffered an imperfect lot.'" 160 The second claim that Benjamin associates with progressivism is the notion that the horizon of progress is infinite, that mankind is infinitely perfectible. He writes, it was inevitable that the concept of progress should run up against the critical theory of history the moment that progress was no longer presented as a measure of specific historical changes, but rather as a measure of the span separating a legendary beginning from a legendary end of history. In other words: </w:t>
      </w:r>
      <w:r w:rsidRPr="0090306A">
        <w:rPr>
          <w:rFonts w:ascii="Calibri" w:hAnsi="Calibri"/>
          <w:b/>
          <w:bCs/>
          <w:color w:val="000000"/>
          <w:sz w:val="22"/>
          <w:szCs w:val="22"/>
          <w:u w:val="single"/>
        </w:rPr>
        <w:t>as soon as it becomes the signature for the course of history in its totality, the concept of progress is associated with an uncritical hypostatization rather than with a critical placing into question</w:t>
      </w:r>
      <w:r w:rsidRPr="0090306A">
        <w:rPr>
          <w:rFonts w:ascii="Arial" w:hAnsi="Arial" w:cs="Arial"/>
          <w:color w:val="000000"/>
          <w:sz w:val="16"/>
          <w:szCs w:val="16"/>
        </w:rPr>
        <w:t xml:space="preserve">. 161 As is evident from the discussion of </w:t>
      </w:r>
      <w:r w:rsidRPr="0090306A">
        <w:rPr>
          <w:rFonts w:ascii="Calibri" w:hAnsi="Calibri"/>
          <w:b/>
          <w:bCs/>
          <w:color w:val="000000"/>
          <w:sz w:val="22"/>
          <w:szCs w:val="22"/>
          <w:u w:val="single"/>
        </w:rPr>
        <w:t>Benjamin</w:t>
      </w:r>
      <w:r w:rsidRPr="0090306A">
        <w:rPr>
          <w:rFonts w:ascii="Arial" w:hAnsi="Arial" w:cs="Arial"/>
          <w:color w:val="000000"/>
          <w:sz w:val="16"/>
          <w:szCs w:val="16"/>
        </w:rPr>
        <w:t xml:space="preserve">'s theory of history above, he </w:t>
      </w:r>
      <w:r w:rsidRPr="0090306A">
        <w:rPr>
          <w:rFonts w:ascii="Calibri" w:hAnsi="Calibri"/>
          <w:b/>
          <w:bCs/>
          <w:color w:val="000000"/>
          <w:sz w:val="22"/>
          <w:szCs w:val="22"/>
          <w:u w:val="single"/>
        </w:rPr>
        <w:t>rejects the notion that history can be viewed or summed up as whole.</w:t>
      </w:r>
      <w:r w:rsidRPr="0090306A">
        <w:rPr>
          <w:rFonts w:ascii="Arial" w:hAnsi="Arial" w:cs="Arial"/>
          <w:color w:val="000000"/>
          <w:sz w:val="16"/>
          <w:szCs w:val="16"/>
        </w:rPr>
        <w:t xml:space="preserve"> </w:t>
      </w:r>
      <w:r w:rsidRPr="0090306A">
        <w:rPr>
          <w:rFonts w:ascii="Calibri" w:hAnsi="Calibri"/>
          <w:b/>
          <w:bCs/>
          <w:color w:val="000000"/>
          <w:sz w:val="22"/>
          <w:szCs w:val="22"/>
          <w:u w:val="single"/>
        </w:rPr>
        <w:t>Progressives thus err when they impose upon the infinitely rich past and unknowable future a vision of totality</w:t>
      </w:r>
      <w:r w:rsidRPr="0090306A">
        <w:rPr>
          <w:rFonts w:ascii="Arial" w:hAnsi="Arial" w:cs="Arial"/>
          <w:color w:val="000000"/>
          <w:sz w:val="16"/>
          <w:szCs w:val="16"/>
        </w:rPr>
        <w:t xml:space="preserve">. The kingdom of God, Benjamin insists, "is not [the] aim but [the] end" of history. 162 The last tenet of progressivism is that mankind not only can become perfect, but that it will, as a matter of course. </w:t>
      </w:r>
      <w:r w:rsidRPr="0090306A">
        <w:rPr>
          <w:rFonts w:ascii="Calibri" w:hAnsi="Calibri"/>
          <w:b/>
          <w:bCs/>
          <w:color w:val="000000"/>
          <w:sz w:val="22"/>
          <w:szCs w:val="22"/>
          <w:u w:val="single"/>
          <w:shd w:val="clear" w:color="auto" w:fill="00FF00"/>
        </w:rPr>
        <w:t>Progressives</w:t>
      </w:r>
      <w:r w:rsidRPr="0090306A">
        <w:rPr>
          <w:rFonts w:ascii="Arial" w:hAnsi="Arial" w:cs="Arial"/>
          <w:color w:val="000000"/>
          <w:sz w:val="16"/>
          <w:szCs w:val="16"/>
          <w:shd w:val="clear" w:color="auto" w:fill="00FF00"/>
        </w:rPr>
        <w:t xml:space="preserve"> </w:t>
      </w:r>
      <w:r w:rsidRPr="0090306A">
        <w:rPr>
          <w:rFonts w:ascii="Calibri" w:hAnsi="Calibri"/>
          <w:b/>
          <w:bCs/>
          <w:color w:val="000000"/>
          <w:sz w:val="22"/>
          <w:szCs w:val="22"/>
          <w:u w:val="single"/>
        </w:rPr>
        <w:t>believe</w:t>
      </w:r>
      <w:r w:rsidRPr="0090306A">
        <w:rPr>
          <w:rFonts w:ascii="Arial" w:hAnsi="Arial" w:cs="Arial"/>
          <w:color w:val="000000"/>
          <w:sz w:val="16"/>
          <w:szCs w:val="16"/>
        </w:rPr>
        <w:t xml:space="preserve"> that history is on their side, and that their views will inevitably [*1084] triumph. No fact from the past or present has the power to disrupt or derail the narrative that they tell. 163 </w:t>
      </w:r>
      <w:r w:rsidRPr="0090306A">
        <w:rPr>
          <w:rFonts w:ascii="Calibri" w:hAnsi="Calibri"/>
          <w:b/>
          <w:bCs/>
          <w:color w:val="000000"/>
          <w:sz w:val="22"/>
          <w:szCs w:val="22"/>
          <w:u w:val="single"/>
        </w:rPr>
        <w:t xml:space="preserve">They </w:t>
      </w:r>
      <w:r w:rsidRPr="0090306A">
        <w:rPr>
          <w:rFonts w:ascii="Calibri" w:hAnsi="Calibri"/>
          <w:b/>
          <w:bCs/>
          <w:color w:val="000000"/>
          <w:sz w:val="22"/>
          <w:szCs w:val="22"/>
          <w:u w:val="single"/>
          <w:shd w:val="clear" w:color="auto" w:fill="00FF00"/>
        </w:rPr>
        <w:t xml:space="preserve">can retrofit any </w:t>
      </w:r>
      <w:r w:rsidRPr="0090306A">
        <w:rPr>
          <w:rFonts w:ascii="Calibri" w:hAnsi="Calibri"/>
          <w:b/>
          <w:bCs/>
          <w:color w:val="000000"/>
          <w:sz w:val="22"/>
          <w:szCs w:val="22"/>
          <w:u w:val="single"/>
        </w:rPr>
        <w:t xml:space="preserve">past or present </w:t>
      </w:r>
      <w:r w:rsidRPr="0090306A">
        <w:rPr>
          <w:rFonts w:ascii="Calibri" w:hAnsi="Calibri"/>
          <w:b/>
          <w:bCs/>
          <w:color w:val="000000"/>
          <w:sz w:val="22"/>
          <w:szCs w:val="22"/>
          <w:u w:val="single"/>
          <w:shd w:val="clear" w:color="auto" w:fill="00FF00"/>
        </w:rPr>
        <w:t xml:space="preserve">event </w:t>
      </w:r>
      <w:r w:rsidRPr="0090306A">
        <w:rPr>
          <w:rFonts w:ascii="Calibri" w:hAnsi="Calibri"/>
          <w:b/>
          <w:bCs/>
          <w:color w:val="000000"/>
          <w:sz w:val="22"/>
          <w:szCs w:val="22"/>
          <w:u w:val="single"/>
        </w:rPr>
        <w:t xml:space="preserve">in order </w:t>
      </w:r>
      <w:r w:rsidRPr="0090306A">
        <w:rPr>
          <w:rFonts w:ascii="Calibri" w:hAnsi="Calibri"/>
          <w:b/>
          <w:bCs/>
          <w:color w:val="000000"/>
          <w:sz w:val="22"/>
          <w:szCs w:val="22"/>
          <w:u w:val="single"/>
          <w:shd w:val="clear" w:color="auto" w:fill="00FF00"/>
        </w:rPr>
        <w:t xml:space="preserve">to </w:t>
      </w:r>
      <w:r w:rsidRPr="0090306A">
        <w:rPr>
          <w:rFonts w:ascii="Calibri" w:hAnsi="Calibri"/>
          <w:b/>
          <w:bCs/>
          <w:color w:val="000000"/>
          <w:sz w:val="22"/>
          <w:szCs w:val="22"/>
          <w:u w:val="single"/>
        </w:rPr>
        <w:t xml:space="preserve">make it </w:t>
      </w:r>
      <w:r w:rsidRPr="0090306A">
        <w:rPr>
          <w:rFonts w:ascii="Calibri" w:hAnsi="Calibri"/>
          <w:b/>
          <w:bCs/>
          <w:color w:val="000000"/>
          <w:sz w:val="22"/>
          <w:szCs w:val="22"/>
          <w:u w:val="single"/>
          <w:shd w:val="clear" w:color="auto" w:fill="00FF00"/>
        </w:rPr>
        <w:t>match their concept of history</w:t>
      </w:r>
      <w:r w:rsidRPr="0090306A">
        <w:rPr>
          <w:rFonts w:ascii="Arial" w:hAnsi="Arial" w:cs="Arial"/>
          <w:color w:val="000000"/>
          <w:sz w:val="16"/>
          <w:szCs w:val="16"/>
        </w:rPr>
        <w:t>. 164 Benjamin thinks that</w:t>
      </w:r>
      <w:r w:rsidRPr="0090306A">
        <w:rPr>
          <w:rFonts w:ascii="Calibri" w:hAnsi="Calibri"/>
          <w:b/>
          <w:bCs/>
          <w:color w:val="000000"/>
          <w:sz w:val="22"/>
          <w:szCs w:val="22"/>
          <w:u w:val="single"/>
        </w:rPr>
        <w:t xml:space="preserve"> </w:t>
      </w:r>
      <w:r w:rsidRPr="0090306A">
        <w:rPr>
          <w:rFonts w:ascii="Calibri" w:hAnsi="Calibri"/>
          <w:b/>
          <w:bCs/>
          <w:color w:val="000000"/>
          <w:sz w:val="22"/>
          <w:szCs w:val="22"/>
          <w:u w:val="single"/>
          <w:shd w:val="clear" w:color="auto" w:fill="00FF00"/>
        </w:rPr>
        <w:t xml:space="preserve">this tendency makes progressives complacent and undermines their ability to </w:t>
      </w:r>
      <w:r w:rsidRPr="0090306A">
        <w:rPr>
          <w:rFonts w:ascii="Calibri" w:hAnsi="Calibri"/>
          <w:b/>
          <w:bCs/>
          <w:color w:val="000000"/>
          <w:sz w:val="22"/>
          <w:szCs w:val="22"/>
          <w:u w:val="single"/>
        </w:rPr>
        <w:t xml:space="preserve">both </w:t>
      </w:r>
      <w:r w:rsidRPr="0090306A">
        <w:rPr>
          <w:rFonts w:ascii="Calibri" w:hAnsi="Calibri"/>
          <w:b/>
          <w:bCs/>
          <w:color w:val="000000"/>
          <w:sz w:val="22"/>
          <w:szCs w:val="22"/>
          <w:u w:val="single"/>
          <w:shd w:val="clear" w:color="auto" w:fill="00FF00"/>
        </w:rPr>
        <w:t xml:space="preserve">see and react to </w:t>
      </w:r>
      <w:r w:rsidRPr="0090306A">
        <w:rPr>
          <w:rFonts w:ascii="Calibri" w:hAnsi="Calibri"/>
          <w:b/>
          <w:bCs/>
          <w:color w:val="000000"/>
          <w:sz w:val="22"/>
          <w:szCs w:val="22"/>
          <w:u w:val="single"/>
        </w:rPr>
        <w:t xml:space="preserve">the </w:t>
      </w:r>
      <w:r w:rsidRPr="0090306A">
        <w:rPr>
          <w:rFonts w:ascii="Calibri" w:hAnsi="Calibri"/>
          <w:b/>
          <w:bCs/>
          <w:color w:val="000000"/>
          <w:sz w:val="22"/>
          <w:szCs w:val="22"/>
          <w:u w:val="single"/>
          <w:shd w:val="clear" w:color="auto" w:fill="00FF00"/>
        </w:rPr>
        <w:t>dangers of the present</w:t>
      </w:r>
      <w:r w:rsidRPr="0090306A">
        <w:rPr>
          <w:rFonts w:ascii="Calibri" w:hAnsi="Calibri"/>
          <w:b/>
          <w:bCs/>
          <w:color w:val="000000"/>
          <w:sz w:val="22"/>
          <w:szCs w:val="22"/>
          <w:u w:val="single"/>
        </w:rPr>
        <w:t>, because it privileges an attachment to the ideology of advance over any evidence to the contrary</w:t>
      </w:r>
      <w:r w:rsidRPr="0090306A">
        <w:rPr>
          <w:rFonts w:ascii="Arial" w:hAnsi="Arial" w:cs="Arial"/>
          <w:color w:val="000000"/>
          <w:sz w:val="16"/>
          <w:szCs w:val="16"/>
        </w:rPr>
        <w:t xml:space="preserve">. </w:t>
      </w:r>
      <w:r w:rsidRPr="0090306A">
        <w:rPr>
          <w:rFonts w:ascii="Calibri" w:hAnsi="Calibri"/>
          <w:b/>
          <w:bCs/>
          <w:color w:val="000000"/>
          <w:sz w:val="22"/>
          <w:szCs w:val="22"/>
          <w:u w:val="single"/>
        </w:rPr>
        <w:t>No one can prove a progressive wrong when he [sic] insists that things will be better tomorrow, or if not tomorrow, then the day after tomorrow, or maybe the day after that.</w:t>
      </w:r>
      <w:r w:rsidRPr="0090306A">
        <w:rPr>
          <w:rFonts w:ascii="Arial" w:hAnsi="Arial" w:cs="Arial"/>
          <w:color w:val="000000"/>
          <w:sz w:val="16"/>
          <w:szCs w:val="16"/>
        </w:rPr>
        <w:t xml:space="preserve"> </w:t>
      </w:r>
      <w:r w:rsidRPr="0090306A">
        <w:rPr>
          <w:rFonts w:ascii="Calibri" w:hAnsi="Calibri"/>
          <w:b/>
          <w:bCs/>
          <w:color w:val="000000"/>
          <w:sz w:val="22"/>
          <w:szCs w:val="22"/>
          <w:u w:val="single"/>
          <w:shd w:val="clear" w:color="auto" w:fill="00FF00"/>
        </w:rPr>
        <w:t>Because the belief in progress determines the trajectory of history in advance, it robs us of the capacity to experience what is actually happening in the</w:t>
      </w:r>
      <w:r w:rsidRPr="0090306A">
        <w:rPr>
          <w:rFonts w:ascii="Arial" w:hAnsi="Arial" w:cs="Arial"/>
          <w:color w:val="000000"/>
          <w:sz w:val="16"/>
          <w:szCs w:val="16"/>
          <w:shd w:val="clear" w:color="auto" w:fill="00FF00"/>
        </w:rPr>
        <w:t xml:space="preserve"> </w:t>
      </w:r>
      <w:r w:rsidRPr="0090306A">
        <w:rPr>
          <w:rFonts w:ascii="Calibri" w:hAnsi="Calibri"/>
          <w:b/>
          <w:bCs/>
          <w:color w:val="000000"/>
          <w:sz w:val="22"/>
          <w:szCs w:val="22"/>
          <w:u w:val="single"/>
          <w:shd w:val="clear" w:color="auto" w:fill="00FF00"/>
        </w:rPr>
        <w:t>present</w:t>
      </w:r>
      <w:r w:rsidRPr="0090306A">
        <w:rPr>
          <w:rFonts w:ascii="Arial" w:hAnsi="Arial" w:cs="Arial"/>
          <w:color w:val="000000"/>
          <w:sz w:val="16"/>
          <w:szCs w:val="16"/>
        </w:rPr>
        <w:t xml:space="preserve">. Or, as Benjamin puts it, "the current amazement that the things we are experiencing are "still' possible in the twentieth century is not philosophical. This amazement is not the beginning of knowledge - unless it is the knowledge that the view of history which gives rise to it is untenable." 165 For Benjamin, an Enlightenment </w:t>
      </w:r>
      <w:r w:rsidRPr="0090306A">
        <w:rPr>
          <w:rFonts w:ascii="Calibri" w:hAnsi="Calibri"/>
          <w:b/>
          <w:bCs/>
          <w:color w:val="000000"/>
          <w:sz w:val="22"/>
          <w:szCs w:val="22"/>
          <w:u w:val="single"/>
        </w:rPr>
        <w:t>faith in progress</w:t>
      </w:r>
      <w:r w:rsidRPr="0090306A">
        <w:rPr>
          <w:rFonts w:ascii="Arial" w:hAnsi="Arial" w:cs="Arial"/>
          <w:color w:val="000000"/>
          <w:sz w:val="16"/>
          <w:szCs w:val="16"/>
        </w:rPr>
        <w:t xml:space="preserve">, </w:t>
      </w:r>
      <w:r w:rsidRPr="0090306A">
        <w:rPr>
          <w:rFonts w:ascii="Calibri" w:hAnsi="Calibri"/>
          <w:b/>
          <w:bCs/>
          <w:color w:val="000000"/>
          <w:sz w:val="22"/>
          <w:szCs w:val="22"/>
          <w:u w:val="single"/>
        </w:rPr>
        <w:t>or texts, or political practices that guarantee our eternal advance, is a dangerous, pacifying delusion</w:t>
      </w:r>
      <w:r w:rsidRPr="0090306A">
        <w:rPr>
          <w:rFonts w:ascii="Arial" w:hAnsi="Arial" w:cs="Arial"/>
          <w:color w:val="000000"/>
          <w:sz w:val="16"/>
          <w:szCs w:val="16"/>
        </w:rPr>
        <w:t xml:space="preserve">. Benjamin's view echoes that of Abraham Lincoln, as expressed in his address to the audience at the Young Men's Lyceum of Springfield: But, it may be asked, why suppose danger to our political institutions? Have we not preserved them for more than fifty years? And why may we not for fifty times as long? We hope there is no sufficient reason. We hope all dangers may be overcome; but </w:t>
      </w:r>
      <w:r w:rsidRPr="0090306A">
        <w:rPr>
          <w:rFonts w:ascii="Calibri" w:hAnsi="Calibri"/>
          <w:b/>
          <w:bCs/>
          <w:color w:val="000000"/>
          <w:sz w:val="22"/>
          <w:szCs w:val="22"/>
          <w:u w:val="single"/>
        </w:rPr>
        <w:t>to conclude that no danger may ever arise, would itself be extremely dangerous</w:t>
      </w:r>
      <w:r w:rsidRPr="0090306A">
        <w:rPr>
          <w:rFonts w:ascii="Arial" w:hAnsi="Arial" w:cs="Arial"/>
          <w:color w:val="000000"/>
          <w:sz w:val="16"/>
          <w:szCs w:val="16"/>
        </w:rPr>
        <w:t xml:space="preserve">. There are now, and will hereafter be, many causes, dangerous in their tendency, which have not existed heretofore ... . 166 [*1085] Like Lincoln, Benjamin suggests that </w:t>
      </w:r>
      <w:r w:rsidRPr="0090306A">
        <w:rPr>
          <w:rFonts w:ascii="Calibri" w:hAnsi="Calibri"/>
          <w:b/>
          <w:bCs/>
          <w:color w:val="000000"/>
          <w:sz w:val="22"/>
          <w:szCs w:val="22"/>
          <w:u w:val="single"/>
          <w:shd w:val="clear" w:color="auto" w:fill="00FF00"/>
        </w:rPr>
        <w:t>the potential dangers of treating the future as foreordained will always outweigh the benefits</w:t>
      </w:r>
      <w:r w:rsidRPr="0090306A">
        <w:rPr>
          <w:rFonts w:ascii="Calibri" w:hAnsi="Calibri"/>
          <w:b/>
          <w:bCs/>
          <w:color w:val="000000"/>
          <w:sz w:val="22"/>
          <w:szCs w:val="22"/>
          <w:u w:val="single"/>
        </w:rPr>
        <w:t xml:space="preserve">. Vigilance may have costs, but they are less than the costs of complacency. </w:t>
      </w:r>
      <w:r w:rsidRPr="0090306A">
        <w:rPr>
          <w:rFonts w:ascii="Arial" w:hAnsi="Arial" w:cs="Arial"/>
          <w:color w:val="000000"/>
          <w:sz w:val="16"/>
          <w:szCs w:val="16"/>
        </w:rPr>
        <w:t>Benjamin thus rejects the progressive view that we ought to measure injustice on average rather than with particularity, that it is possible to leave the past behind and to achieve heaven here on earth, and that we should relinquish our powers of perception in favor of a belief that the future will always be brighter. What these three concepts have in common, he says, is their sense of "progression through a homogenous, empty time." 167 Benjamin insists that "[</w:t>
      </w:r>
      <w:r w:rsidRPr="0090306A">
        <w:rPr>
          <w:rFonts w:ascii="Calibri" w:hAnsi="Calibri"/>
          <w:b/>
          <w:bCs/>
          <w:color w:val="000000"/>
          <w:sz w:val="22"/>
          <w:szCs w:val="22"/>
          <w:u w:val="single"/>
        </w:rPr>
        <w:t>a] critique of the concept of such a progression must be the basis of any criticism of the concept of progress itself</w:t>
      </w:r>
      <w:r w:rsidRPr="0090306A">
        <w:rPr>
          <w:rFonts w:ascii="Arial" w:hAnsi="Arial" w:cs="Arial"/>
          <w:color w:val="000000"/>
          <w:sz w:val="16"/>
          <w:szCs w:val="16"/>
        </w:rPr>
        <w:t xml:space="preserve">." 168 </w:t>
      </w:r>
      <w:r w:rsidRPr="0090306A">
        <w:rPr>
          <w:rFonts w:ascii="Calibri" w:hAnsi="Calibri"/>
          <w:b/>
          <w:bCs/>
          <w:color w:val="000000"/>
          <w:sz w:val="22"/>
          <w:szCs w:val="22"/>
          <w:u w:val="single"/>
        </w:rPr>
        <w:t xml:space="preserve">Such a critique would lead us to the realization that "history is the subject of a structure whose site is not a homogenous, empty time, but time filled with the presence of the now </w:t>
      </w:r>
      <w:r w:rsidRPr="0090306A">
        <w:rPr>
          <w:rFonts w:ascii="Arial" w:hAnsi="Arial" w:cs="Arial"/>
          <w:color w:val="000000"/>
          <w:sz w:val="16"/>
          <w:szCs w:val="16"/>
        </w:rPr>
        <w:t xml:space="preserve">[Jetztzeit]." 169 I will discuss Benjamin's notion of Jetztzeit in Part IV, infra. For the moment, it is sufficient to note his most fundamental critique of progressivism is that it eviscerates our ability to perceive and act upon the present. The belief in progress, Benjamin insists, requires us to relinquish our ability to connect to a past that could motivate and orient change in the present. This is figured vividly in Benjamin's image of the angel of history: His face is turned toward the past. Where we perceive a chain of events, he sees one single catastrophe which keeps piling wreckage upon wreckage and hurls it in front of his feet. The angel would like to stay, awaken the dead, and make whole what has been smashed. But a storm is blowing from Paradise; it has got caught in his wings with such violence that the angel can no longer close them. This storm irresistibly propels him into the future to which his back is turned, while the pile of debris before him grows skyward. This storm is what we call progress. 170 </w:t>
      </w:r>
      <w:r w:rsidRPr="0090306A">
        <w:rPr>
          <w:rFonts w:ascii="Calibri" w:hAnsi="Calibri"/>
          <w:b/>
          <w:bCs/>
          <w:color w:val="000000"/>
          <w:sz w:val="22"/>
          <w:szCs w:val="22"/>
          <w:u w:val="single"/>
          <w:shd w:val="clear" w:color="auto" w:fill="00FF00"/>
        </w:rPr>
        <w:t>The belief in progress</w:t>
      </w:r>
      <w:r w:rsidRPr="0090306A">
        <w:rPr>
          <w:rFonts w:ascii="Arial" w:hAnsi="Arial" w:cs="Arial"/>
          <w:color w:val="000000"/>
          <w:sz w:val="16"/>
          <w:szCs w:val="16"/>
          <w:shd w:val="clear" w:color="auto" w:fill="00FF00"/>
        </w:rPr>
        <w:t xml:space="preserve"> </w:t>
      </w:r>
      <w:r w:rsidRPr="0090306A">
        <w:rPr>
          <w:rFonts w:ascii="Arial" w:hAnsi="Arial" w:cs="Arial"/>
          <w:color w:val="000000"/>
          <w:sz w:val="16"/>
          <w:szCs w:val="16"/>
        </w:rPr>
        <w:t xml:space="preserve">propels the angel into the future, </w:t>
      </w:r>
      <w:r w:rsidRPr="0090306A">
        <w:rPr>
          <w:rFonts w:ascii="Calibri" w:hAnsi="Calibri"/>
          <w:b/>
          <w:bCs/>
          <w:color w:val="000000"/>
          <w:sz w:val="22"/>
          <w:szCs w:val="22"/>
          <w:u w:val="single"/>
          <w:shd w:val="clear" w:color="auto" w:fill="00FF00"/>
        </w:rPr>
        <w:t>prevent</w:t>
      </w:r>
      <w:r w:rsidRPr="0090306A">
        <w:rPr>
          <w:rFonts w:ascii="Arial" w:hAnsi="Arial" w:cs="Arial"/>
          <w:color w:val="000000"/>
          <w:sz w:val="16"/>
          <w:szCs w:val="16"/>
          <w:shd w:val="clear" w:color="auto" w:fill="00FF00"/>
        </w:rPr>
        <w:t>i</w:t>
      </w:r>
      <w:r w:rsidRPr="0090306A">
        <w:rPr>
          <w:rFonts w:ascii="Arial" w:hAnsi="Arial" w:cs="Arial"/>
          <w:color w:val="000000"/>
          <w:sz w:val="16"/>
          <w:szCs w:val="16"/>
        </w:rPr>
        <w:t xml:space="preserve">ng him from </w:t>
      </w:r>
      <w:r w:rsidRPr="0090306A">
        <w:rPr>
          <w:rFonts w:ascii="Calibri" w:hAnsi="Calibri"/>
          <w:b/>
          <w:bCs/>
          <w:color w:val="000000"/>
          <w:sz w:val="22"/>
          <w:szCs w:val="22"/>
          <w:u w:val="single"/>
          <w:shd w:val="clear" w:color="auto" w:fill="00FF00"/>
        </w:rPr>
        <w:t>attempting to undo the catastrophe that historical forces have not ceased to produce. Disaster ensues because causal forces from the past continue to operate today</w:t>
      </w:r>
      <w:r w:rsidRPr="0090306A">
        <w:rPr>
          <w:rFonts w:ascii="Arial" w:hAnsi="Arial" w:cs="Arial"/>
          <w:color w:val="000000"/>
          <w:sz w:val="16"/>
          <w:szCs w:val="16"/>
        </w:rPr>
        <w:t xml:space="preserve">, throwing wreckage at the angel's feet. Benjamin did believe in historical causes, forces that persist through time and have political effects. 171 As Holmes once quipped, [*1086] "historic continuity with the past is not a duty, it is only a necessity." 172 Benjamin would have agreed, for he believed that we can act to rescue the present from catastrophic wrongs. The past can be an important tool in this fight, and Benjamin believed that we must seize hold of it when it flashes up, offering us a chance to perceive and to act. 173 In his account, there are several reasons the past can be useful to those seeking to act in the present. First, wrongs are conditioned by historical forces, and we must understand these forces in order to act against them. Second, addressing ourselves to the facticity of the past (when conceived of as all of that which has come before, rather than as the spoils of tradition) can help us disrupt narratives of heritage and progress that blind us to possibilities past and present. Third, it is in the past that we find the affect that drives us to act in the present. As Frank Michelman once asked: ""Without the past, ... who am I? ... Who are we? ... Without a sense of our identity, how do we begin to make a case for anything? Without mining the past, where do we go for inspiration?'" 174 </w:t>
      </w:r>
      <w:r w:rsidRPr="0090306A">
        <w:rPr>
          <w:rFonts w:ascii="Calibri" w:hAnsi="Calibri"/>
          <w:b/>
          <w:bCs/>
          <w:color w:val="000000"/>
          <w:sz w:val="22"/>
          <w:szCs w:val="22"/>
          <w:u w:val="single"/>
        </w:rPr>
        <w:t xml:space="preserve">Progress narratives give up too much when they profess to leave the past behind; what they leave behind is a part of the present. And that which they give up may well be something </w:t>
      </w:r>
      <w:r w:rsidRPr="0090306A">
        <w:rPr>
          <w:rFonts w:ascii="Arial" w:hAnsi="Arial" w:cs="Arial"/>
          <w:color w:val="000000"/>
          <w:sz w:val="16"/>
          <w:szCs w:val="16"/>
        </w:rPr>
        <w:t xml:space="preserve">that we have yet to experience or understand, but that lives on, </w:t>
      </w:r>
      <w:r w:rsidRPr="0090306A">
        <w:rPr>
          <w:rFonts w:ascii="Calibri" w:hAnsi="Calibri"/>
          <w:b/>
          <w:bCs/>
          <w:color w:val="000000"/>
          <w:sz w:val="22"/>
          <w:szCs w:val="22"/>
          <w:u w:val="single"/>
        </w:rPr>
        <w:t>continues to have effects, and colors our vision of both the possible and the just</w:t>
      </w:r>
      <w:r w:rsidRPr="0090306A">
        <w:rPr>
          <w:rFonts w:ascii="Arial" w:hAnsi="Arial" w:cs="Arial"/>
          <w:color w:val="000000"/>
          <w:sz w:val="16"/>
          <w:szCs w:val="16"/>
        </w:rPr>
        <w:t xml:space="preserve">. For Benjamin, to discard elements of the past is to discard possible ways of understanding the present, and an essential component of our ability to change it. C. Constitutional Progressives The belief in progress of which Benjamin spoke is endemic to constitutional thought today. Although it is distinct from the progressivism of the SPD, it nonetheless partakes of the sensibility of which Benjamin spoke. Progressivism makes itself felt in all arguments that project constitutional history as a rising rather than fixed star. </w:t>
      </w:r>
      <w:r w:rsidRPr="0090306A">
        <w:rPr>
          <w:rFonts w:ascii="Calibri" w:hAnsi="Calibri"/>
          <w:b/>
          <w:bCs/>
          <w:color w:val="000000"/>
          <w:sz w:val="22"/>
          <w:szCs w:val="22"/>
          <w:u w:val="single"/>
        </w:rPr>
        <w:t xml:space="preserve">Progressives place their bets on the future. They offer a picture of our constitutional past as a march of progress, from status to contract, from exclusion to inclusion, from We the Propertied White Men, to We the </w:t>
      </w:r>
      <w:r w:rsidRPr="0090306A">
        <w:rPr>
          <w:rFonts w:ascii="Arial" w:hAnsi="Arial" w:cs="Arial"/>
          <w:color w:val="000000"/>
          <w:sz w:val="16"/>
          <w:szCs w:val="16"/>
        </w:rPr>
        <w:t xml:space="preserve">[*1087] </w:t>
      </w:r>
      <w:r w:rsidRPr="0090306A">
        <w:rPr>
          <w:rFonts w:ascii="Calibri" w:hAnsi="Calibri"/>
          <w:b/>
          <w:bCs/>
          <w:color w:val="000000"/>
          <w:sz w:val="22"/>
          <w:szCs w:val="22"/>
          <w:u w:val="single"/>
        </w:rPr>
        <w:t xml:space="preserve">People that are also unpropertied, of color, women, and so on. It </w:t>
      </w:r>
      <w:r w:rsidRPr="0090306A">
        <w:rPr>
          <w:rFonts w:ascii="Arial" w:hAnsi="Arial" w:cs="Arial"/>
          <w:color w:val="000000"/>
          <w:sz w:val="16"/>
          <w:szCs w:val="16"/>
        </w:rPr>
        <w:t xml:space="preserve">treats this movement as unidirectional, running from less to more freedom, and it </w:t>
      </w:r>
      <w:r w:rsidRPr="0090306A">
        <w:rPr>
          <w:rFonts w:ascii="Calibri" w:hAnsi="Calibri"/>
          <w:b/>
          <w:bCs/>
          <w:color w:val="000000"/>
          <w:sz w:val="22"/>
          <w:szCs w:val="22"/>
          <w:u w:val="single"/>
        </w:rPr>
        <w:t>considers the Constitution the vehicle of this advance.</w:t>
      </w:r>
      <w:r w:rsidRPr="0090306A">
        <w:rPr>
          <w:rFonts w:ascii="Arial" w:hAnsi="Arial" w:cs="Arial"/>
          <w:color w:val="000000"/>
          <w:sz w:val="16"/>
          <w:szCs w:val="16"/>
        </w:rPr>
        <w:t xml:space="preserve"> Applied to the Constitution, Benjamin's concept of progress is a marriage between what Robert Gordon calls progressive and teleological forms of history. For Gordon, </w:t>
      </w:r>
      <w:r w:rsidRPr="0090306A">
        <w:rPr>
          <w:rFonts w:ascii="Calibri" w:hAnsi="Calibri"/>
          <w:b/>
          <w:bCs/>
          <w:color w:val="000000"/>
          <w:sz w:val="22"/>
          <w:szCs w:val="22"/>
          <w:u w:val="single"/>
        </w:rPr>
        <w:t xml:space="preserve">"a narrative of </w:t>
      </w:r>
      <w:r w:rsidRPr="0090306A">
        <w:rPr>
          <w:rFonts w:ascii="Calibri" w:hAnsi="Calibri"/>
          <w:b/>
          <w:bCs/>
          <w:color w:val="000000"/>
          <w:sz w:val="22"/>
          <w:szCs w:val="22"/>
          <w:u w:val="single"/>
          <w:shd w:val="clear" w:color="auto" w:fill="00FF00"/>
        </w:rPr>
        <w:t xml:space="preserve">progress is </w:t>
      </w:r>
      <w:r w:rsidRPr="0090306A">
        <w:rPr>
          <w:rFonts w:ascii="Calibri" w:hAnsi="Calibri"/>
          <w:b/>
          <w:bCs/>
          <w:color w:val="000000"/>
          <w:sz w:val="22"/>
          <w:szCs w:val="22"/>
          <w:u w:val="single"/>
        </w:rPr>
        <w:t>one in which the legal system is seen as obeying a long-term process of historical transformation</w:t>
      </w:r>
      <w:r w:rsidRPr="0090306A">
        <w:rPr>
          <w:rFonts w:ascii="Arial" w:hAnsi="Arial" w:cs="Arial"/>
          <w:color w:val="000000"/>
          <w:sz w:val="16"/>
          <w:szCs w:val="16"/>
        </w:rPr>
        <w:t xml:space="preserve"> - e.g. from feudalism to liberal capitalism, status to contract, subordination to equality," </w:t>
      </w:r>
      <w:r w:rsidRPr="0090306A">
        <w:rPr>
          <w:rFonts w:ascii="Calibri" w:hAnsi="Calibri"/>
          <w:b/>
          <w:bCs/>
          <w:color w:val="000000"/>
          <w:sz w:val="22"/>
          <w:szCs w:val="22"/>
          <w:u w:val="single"/>
        </w:rPr>
        <w:t>and "</w:t>
      </w:r>
      <w:r w:rsidRPr="0090306A">
        <w:rPr>
          <w:rFonts w:ascii="Calibri" w:hAnsi="Calibri"/>
          <w:b/>
          <w:bCs/>
          <w:color w:val="000000"/>
          <w:sz w:val="22"/>
          <w:szCs w:val="22"/>
          <w:u w:val="single"/>
          <w:shd w:val="clear" w:color="auto" w:fill="00FF00"/>
        </w:rPr>
        <w:t>a teleological narrativ</w:t>
      </w:r>
      <w:r w:rsidRPr="0090306A">
        <w:rPr>
          <w:rFonts w:ascii="Calibri" w:hAnsi="Calibri"/>
          <w:b/>
          <w:bCs/>
          <w:color w:val="000000"/>
          <w:sz w:val="22"/>
          <w:szCs w:val="22"/>
          <w:u w:val="single"/>
        </w:rPr>
        <w:t xml:space="preserve">e is one </w:t>
      </w:r>
      <w:r w:rsidRPr="0090306A">
        <w:rPr>
          <w:rFonts w:ascii="Calibri" w:hAnsi="Calibri"/>
          <w:b/>
          <w:bCs/>
          <w:color w:val="000000"/>
          <w:sz w:val="22"/>
          <w:szCs w:val="22"/>
          <w:u w:val="single"/>
          <w:shd w:val="clear" w:color="auto" w:fill="00FF00"/>
        </w:rPr>
        <w:t xml:space="preserve">which shows legal forms working themselves pure over time </w:t>
      </w:r>
      <w:r w:rsidRPr="0090306A">
        <w:rPr>
          <w:rFonts w:ascii="Calibri" w:hAnsi="Calibri"/>
          <w:b/>
          <w:bCs/>
          <w:color w:val="000000"/>
          <w:sz w:val="22"/>
          <w:szCs w:val="22"/>
          <w:u w:val="single"/>
        </w:rPr>
        <w:t xml:space="preserve">to reveal their core of immanent principle." 175 </w:t>
      </w:r>
      <w:r w:rsidRPr="0090306A">
        <w:rPr>
          <w:rFonts w:ascii="Calibri" w:hAnsi="Calibri"/>
          <w:b/>
          <w:bCs/>
          <w:color w:val="000000"/>
          <w:sz w:val="22"/>
          <w:szCs w:val="22"/>
          <w:u w:val="single"/>
          <w:shd w:val="clear" w:color="auto" w:fill="00FF00"/>
        </w:rPr>
        <w:t xml:space="preserve">Believers </w:t>
      </w:r>
      <w:r w:rsidRPr="0090306A">
        <w:rPr>
          <w:rFonts w:ascii="Calibri" w:hAnsi="Calibri"/>
          <w:b/>
          <w:bCs/>
          <w:color w:val="000000"/>
          <w:sz w:val="22"/>
          <w:szCs w:val="22"/>
          <w:u w:val="single"/>
        </w:rPr>
        <w:t xml:space="preserve">in constitutional progress thus </w:t>
      </w:r>
      <w:r w:rsidRPr="0090306A">
        <w:rPr>
          <w:rFonts w:ascii="Calibri" w:hAnsi="Calibri"/>
          <w:b/>
          <w:bCs/>
          <w:color w:val="000000"/>
          <w:sz w:val="22"/>
          <w:szCs w:val="22"/>
          <w:u w:val="single"/>
          <w:shd w:val="clear" w:color="auto" w:fill="00FF00"/>
        </w:rPr>
        <w:t xml:space="preserve">see past </w:t>
      </w:r>
      <w:r w:rsidRPr="0090306A">
        <w:rPr>
          <w:rFonts w:ascii="Calibri" w:hAnsi="Calibri"/>
          <w:b/>
          <w:bCs/>
          <w:color w:val="000000"/>
          <w:sz w:val="22"/>
          <w:szCs w:val="22"/>
          <w:u w:val="single"/>
        </w:rPr>
        <w:t xml:space="preserve">majorities and </w:t>
      </w:r>
      <w:r w:rsidRPr="0090306A">
        <w:rPr>
          <w:rFonts w:ascii="Calibri" w:hAnsi="Calibri"/>
          <w:b/>
          <w:bCs/>
          <w:color w:val="000000"/>
          <w:sz w:val="22"/>
          <w:szCs w:val="22"/>
          <w:u w:val="single"/>
          <w:shd w:val="clear" w:color="auto" w:fill="00FF00"/>
        </w:rPr>
        <w:t>understandings as less enlightened</w:t>
      </w:r>
      <w:r w:rsidRPr="0090306A">
        <w:rPr>
          <w:rFonts w:ascii="Arial" w:hAnsi="Arial" w:cs="Arial"/>
          <w:color w:val="000000"/>
          <w:sz w:val="16"/>
          <w:szCs w:val="16"/>
          <w:shd w:val="clear" w:color="auto" w:fill="00FF00"/>
        </w:rPr>
        <w:t>,</w:t>
      </w:r>
      <w:r w:rsidRPr="0090306A">
        <w:rPr>
          <w:rFonts w:ascii="Arial" w:hAnsi="Arial" w:cs="Arial"/>
          <w:color w:val="000000"/>
          <w:sz w:val="16"/>
          <w:szCs w:val="16"/>
        </w:rPr>
        <w:t xml:space="preserve"> less free, and less equal, </w:t>
      </w:r>
      <w:r w:rsidRPr="0090306A">
        <w:rPr>
          <w:rFonts w:ascii="Calibri" w:hAnsi="Calibri"/>
          <w:b/>
          <w:bCs/>
          <w:color w:val="000000"/>
          <w:sz w:val="22"/>
          <w:szCs w:val="22"/>
          <w:u w:val="single"/>
          <w:shd w:val="clear" w:color="auto" w:fill="00FF00"/>
        </w:rPr>
        <w:t xml:space="preserve">than </w:t>
      </w:r>
      <w:r w:rsidRPr="0090306A">
        <w:rPr>
          <w:rFonts w:ascii="Calibri" w:hAnsi="Calibri"/>
          <w:b/>
          <w:bCs/>
          <w:color w:val="000000"/>
          <w:sz w:val="22"/>
          <w:szCs w:val="22"/>
          <w:u w:val="single"/>
        </w:rPr>
        <w:t xml:space="preserve">We the People </w:t>
      </w:r>
      <w:r w:rsidRPr="0090306A">
        <w:rPr>
          <w:rFonts w:ascii="Calibri" w:hAnsi="Calibri"/>
          <w:b/>
          <w:bCs/>
          <w:color w:val="000000"/>
          <w:sz w:val="22"/>
          <w:szCs w:val="22"/>
          <w:u w:val="single"/>
          <w:shd w:val="clear" w:color="auto" w:fill="00FF00"/>
        </w:rPr>
        <w:t>in the present</w:t>
      </w:r>
      <w:r w:rsidRPr="0090306A">
        <w:rPr>
          <w:rFonts w:ascii="Arial" w:hAnsi="Arial" w:cs="Arial"/>
          <w:color w:val="000000"/>
          <w:sz w:val="16"/>
          <w:szCs w:val="16"/>
        </w:rPr>
        <w:t xml:space="preserve">. Like Benjamin's progressives, </w:t>
      </w:r>
      <w:r w:rsidRPr="0090306A">
        <w:rPr>
          <w:rFonts w:ascii="Calibri" w:hAnsi="Calibri"/>
          <w:b/>
          <w:bCs/>
          <w:color w:val="000000"/>
          <w:sz w:val="22"/>
          <w:szCs w:val="22"/>
          <w:u w:val="single"/>
        </w:rPr>
        <w:t>they adopt a "soft" approach to the constitutional past, seeking to leave most of it behind.</w:t>
      </w:r>
      <w:r w:rsidRPr="0090306A">
        <w:rPr>
          <w:rFonts w:ascii="Arial" w:hAnsi="Arial" w:cs="Arial"/>
          <w:color w:val="000000"/>
          <w:sz w:val="16"/>
          <w:szCs w:val="16"/>
        </w:rPr>
        <w:t xml:space="preserve"> 176 For progressives, our constitutional order is legitimate because it allows us to govern ourselves in the present in a way that permits our collective advance. The only use of history is to demonstrate that this is so. </w:t>
      </w:r>
      <w:r w:rsidRPr="0090306A">
        <w:rPr>
          <w:rFonts w:ascii="Calibri" w:hAnsi="Calibri"/>
          <w:b/>
          <w:bCs/>
          <w:color w:val="000000"/>
          <w:sz w:val="22"/>
          <w:szCs w:val="22"/>
          <w:u w:val="single"/>
          <w:shd w:val="clear" w:color="auto" w:fill="00FF00"/>
        </w:rPr>
        <w:t xml:space="preserve">Progressives </w:t>
      </w:r>
      <w:r w:rsidRPr="0090306A">
        <w:rPr>
          <w:rFonts w:ascii="Calibri" w:hAnsi="Calibri"/>
          <w:b/>
          <w:bCs/>
          <w:color w:val="000000"/>
          <w:sz w:val="22"/>
          <w:szCs w:val="22"/>
          <w:u w:val="single"/>
        </w:rPr>
        <w:t xml:space="preserve">must </w:t>
      </w:r>
      <w:r w:rsidRPr="0090306A">
        <w:rPr>
          <w:rFonts w:ascii="Calibri" w:hAnsi="Calibri"/>
          <w:b/>
          <w:bCs/>
          <w:color w:val="000000"/>
          <w:sz w:val="22"/>
          <w:szCs w:val="22"/>
          <w:u w:val="single"/>
          <w:shd w:val="clear" w:color="auto" w:fill="00FF00"/>
        </w:rPr>
        <w:t>disavow any notion that we, or our legal structures, might continue to feel the profound effects of injustices in the past</w:t>
      </w:r>
      <w:r w:rsidRPr="0090306A">
        <w:rPr>
          <w:rFonts w:ascii="Arial" w:hAnsi="Arial" w:cs="Arial"/>
          <w:color w:val="000000"/>
          <w:sz w:val="16"/>
          <w:szCs w:val="16"/>
        </w:rPr>
        <w:t>. The progressive approach to constitutional history asserts that, in all the ways that really matter, the evils of our constitutional past have really been overcome</w:t>
      </w:r>
      <w:r w:rsidRPr="0090306A">
        <w:rPr>
          <w:rFonts w:ascii="Arial" w:hAnsi="Arial" w:cs="Arial"/>
          <w:color w:val="000000"/>
          <w:sz w:val="16"/>
          <w:szCs w:val="16"/>
          <w:highlight w:val="yellow"/>
        </w:rPr>
        <w:t>.</w:t>
      </w:r>
    </w:p>
    <w:p w14:paraId="7102E6AC" w14:textId="77777777" w:rsidR="00023C11" w:rsidRPr="000F2E86" w:rsidRDefault="00023C11" w:rsidP="00023C11">
      <w:pPr>
        <w:pStyle w:val="Heading4"/>
      </w:pPr>
      <w:r>
        <w:t xml:space="preserve">The alternative is </w:t>
      </w:r>
      <w:r>
        <w:rPr>
          <w:u w:val="single"/>
        </w:rPr>
        <w:t>ideologically incompatible</w:t>
      </w:r>
      <w:r>
        <w:t xml:space="preserve"> with the </w:t>
      </w:r>
      <w:r>
        <w:rPr>
          <w:u w:val="single"/>
        </w:rPr>
        <w:t>epistemic framing</w:t>
      </w:r>
      <w:r>
        <w:t xml:space="preserve"> of the 1AC—they </w:t>
      </w:r>
      <w:r>
        <w:rPr>
          <w:u w:val="single"/>
        </w:rPr>
        <w:t>cannot</w:t>
      </w:r>
      <w:r>
        <w:t xml:space="preserve"> separate the plan from its </w:t>
      </w:r>
      <w:r>
        <w:rPr>
          <w:u w:val="single"/>
        </w:rPr>
        <w:t>normative assumptions</w:t>
      </w:r>
      <w:r>
        <w:t>.</w:t>
      </w:r>
    </w:p>
    <w:p w14:paraId="17584C73" w14:textId="77777777" w:rsidR="00023C11" w:rsidRPr="003842A6" w:rsidRDefault="00023C11" w:rsidP="00023C11">
      <w:r w:rsidRPr="000F2E86">
        <w:rPr>
          <w:rStyle w:val="Style13ptBold"/>
        </w:rPr>
        <w:t>Krasmann 12</w:t>
      </w:r>
      <w:r>
        <w:t xml:space="preserve"> (Susanne, Institute for Criminological Research, University of Hamburg, “Law’s knowledge: On the susceptibility and resistance of legal practices to security matters,” Theoretical Criminology, 379–394, 2012, DOI: 10.1177/1362480612446775, DOA: 6-26-2018)</w:t>
      </w:r>
    </w:p>
    <w:p w14:paraId="317983E9" w14:textId="77777777" w:rsidR="00023C11" w:rsidRPr="00D66F79" w:rsidRDefault="00023C11" w:rsidP="00023C11">
      <w:pPr>
        <w:rPr>
          <w:sz w:val="16"/>
        </w:rPr>
      </w:pPr>
      <w:r w:rsidRPr="00D66F79">
        <w:rPr>
          <w:rStyle w:val="StyleUnderline"/>
        </w:rPr>
        <w:t>Traditional problems</w:t>
      </w:r>
      <w:r w:rsidRPr="00D66F79">
        <w:rPr>
          <w:sz w:val="16"/>
        </w:rPr>
        <w:t xml:space="preserve"> in the relationship between law and security government within this debate </w:t>
      </w:r>
      <w:r w:rsidRPr="00D66F79">
        <w:rPr>
          <w:rStyle w:val="StyleUnderline"/>
        </w:rPr>
        <w:t>form a point of departure of critical considerations:</w:t>
      </w:r>
      <w:r w:rsidRPr="00D66F79">
        <w:rPr>
          <w:sz w:val="16"/>
        </w:rPr>
        <w:t xml:space="preserve">2 </w:t>
      </w:r>
      <w:r w:rsidRPr="00D66F79">
        <w:rPr>
          <w:rStyle w:val="StyleUnderline"/>
        </w:rPr>
        <w:t>emergency government</w:t>
      </w:r>
      <w:r w:rsidRPr="00D66F79">
        <w:rPr>
          <w:sz w:val="16"/>
        </w:rPr>
        <w:t xml:space="preserve"> today, rather than facing the problem of gross abuses of power, </w:t>
      </w:r>
      <w:r w:rsidRPr="00D66F79">
        <w:rPr>
          <w:rStyle w:val="StyleUnderline"/>
        </w:rPr>
        <w:t>has to deal with the persistent danger of the exceptional becoming normal</w:t>
      </w:r>
      <w:r w:rsidRPr="00D66F79">
        <w:rPr>
          <w:sz w:val="16"/>
        </w:rPr>
        <w:t xml:space="preserve"> (see Poole</w:t>
      </w:r>
      <w:r w:rsidRPr="002068D9">
        <w:rPr>
          <w:sz w:val="16"/>
        </w:rPr>
        <w:t xml:space="preserve">, 2008: 8). </w:t>
      </w:r>
      <w:r w:rsidRPr="00F376D5">
        <w:rPr>
          <w:rStyle w:val="StyleUnderline"/>
          <w:highlight w:val="yellow"/>
        </w:rPr>
        <w:t>Law</w:t>
      </w:r>
      <w:r w:rsidRPr="00D66F79">
        <w:rPr>
          <w:rStyle w:val="StyleUnderline"/>
        </w:rPr>
        <w:t xml:space="preserve"> gradually </w:t>
      </w:r>
      <w:r w:rsidRPr="00F376D5">
        <w:rPr>
          <w:rStyle w:val="StyleUnderline"/>
          <w:highlight w:val="yellow"/>
        </w:rPr>
        <w:t>adjusts to what is</w:t>
      </w:r>
      <w:r w:rsidRPr="00D66F79">
        <w:rPr>
          <w:rStyle w:val="StyleUnderline"/>
        </w:rPr>
        <w:t xml:space="preserve"> regarded as </w:t>
      </w:r>
      <w:r w:rsidRPr="00F376D5">
        <w:rPr>
          <w:rStyle w:val="StyleUnderline"/>
          <w:highlight w:val="yellow"/>
        </w:rPr>
        <w:t>‘necessary’</w:t>
      </w:r>
      <w:r w:rsidRPr="002068D9">
        <w:rPr>
          <w:sz w:val="16"/>
        </w:rPr>
        <w:t xml:space="preserve">.3 Hence, </w:t>
      </w:r>
      <w:r w:rsidRPr="00F376D5">
        <w:rPr>
          <w:rStyle w:val="StyleUnderline"/>
          <w:highlight w:val="yellow"/>
        </w:rPr>
        <w:t>law</w:t>
      </w:r>
      <w:r w:rsidRPr="00D66F79">
        <w:rPr>
          <w:rStyle w:val="StyleUnderline"/>
        </w:rPr>
        <w:t xml:space="preserve"> not o</w:t>
      </w:r>
      <w:r w:rsidRPr="00A17C7C">
        <w:rPr>
          <w:rStyle w:val="StyleUnderline"/>
        </w:rPr>
        <w:t>nly constrains, but</w:t>
      </w:r>
      <w:r w:rsidRPr="00A17C7C">
        <w:rPr>
          <w:sz w:val="16"/>
        </w:rPr>
        <w:t xml:space="preserve"> at the same</w:t>
      </w:r>
      <w:r w:rsidRPr="002068D9">
        <w:rPr>
          <w:sz w:val="16"/>
        </w:rPr>
        <w:t xml:space="preserve"> tim</w:t>
      </w:r>
      <w:r w:rsidRPr="00D66F79">
        <w:rPr>
          <w:sz w:val="16"/>
        </w:rPr>
        <w:t xml:space="preserve">e </w:t>
      </w:r>
      <w:r w:rsidRPr="00D66F79">
        <w:rPr>
          <w:rStyle w:val="StyleUnderline"/>
        </w:rPr>
        <w:t xml:space="preserve">also </w:t>
      </w:r>
      <w:r w:rsidRPr="00F376D5">
        <w:rPr>
          <w:rStyle w:val="StyleUnderline"/>
          <w:highlight w:val="yellow"/>
        </w:rPr>
        <w:t>authorizes governmental interference</w:t>
      </w:r>
      <w:r w:rsidRPr="002068D9">
        <w:rPr>
          <w:sz w:val="16"/>
        </w:rPr>
        <w:t xml:space="preserve">. Furthermore, </w:t>
      </w:r>
      <w:r w:rsidRPr="00F376D5">
        <w:rPr>
          <w:rStyle w:val="StyleUnderline"/>
          <w:highlight w:val="yellow"/>
        </w:rPr>
        <w:t>mainstream approaches</w:t>
      </w:r>
      <w:r w:rsidRPr="002068D9">
        <w:rPr>
          <w:sz w:val="16"/>
        </w:rPr>
        <w:t xml:space="preserve"> that try to balance security and liberty </w:t>
      </w:r>
      <w:r w:rsidRPr="00F376D5">
        <w:rPr>
          <w:rStyle w:val="StyleUnderline"/>
          <w:highlight w:val="yellow"/>
        </w:rPr>
        <w:t>are rarely able,</w:t>
      </w:r>
      <w:r w:rsidRPr="00D66F79">
        <w:rPr>
          <w:rStyle w:val="StyleUnderline"/>
        </w:rPr>
        <w:t xml:space="preserve"> or willing, </w:t>
      </w:r>
      <w:r w:rsidRPr="00F376D5">
        <w:rPr>
          <w:rStyle w:val="StyleUnderline"/>
          <w:highlight w:val="yellow"/>
        </w:rPr>
        <w:t>to expose</w:t>
      </w:r>
      <w:r w:rsidRPr="00D66F79">
        <w:rPr>
          <w:rStyle w:val="StyleUnderline"/>
        </w:rPr>
        <w:t xml:space="preserve"> fully </w:t>
      </w:r>
      <w:r w:rsidRPr="00F376D5">
        <w:rPr>
          <w:rStyle w:val="StyleUnderline"/>
          <w:highlight w:val="yellow"/>
        </w:rPr>
        <w:t>the trade-offs of</w:t>
      </w:r>
      <w:r w:rsidRPr="00D66F79">
        <w:rPr>
          <w:rStyle w:val="StyleUnderline"/>
        </w:rPr>
        <w:t xml:space="preserve"> their </w:t>
      </w:r>
      <w:r w:rsidRPr="00F376D5">
        <w:rPr>
          <w:rStyle w:val="StyleUnderline"/>
          <w:highlight w:val="yellow"/>
        </w:rPr>
        <w:t>normative presuppositions</w:t>
      </w:r>
      <w:r w:rsidRPr="00D66F79">
        <w:rPr>
          <w:rStyle w:val="StyleUnderline"/>
        </w:rPr>
        <w:t>: ‘</w:t>
      </w:r>
      <w:r w:rsidRPr="00A17C7C">
        <w:rPr>
          <w:rStyle w:val="StyleUnderline"/>
        </w:rPr>
        <w:t>[T]he metaphor of balance is used</w:t>
      </w:r>
      <w:r w:rsidRPr="00A17C7C">
        <w:rPr>
          <w:sz w:val="16"/>
        </w:rPr>
        <w:t xml:space="preserve"> as often </w:t>
      </w:r>
      <w:r w:rsidRPr="00A17C7C">
        <w:rPr>
          <w:rStyle w:val="StyleUnderline"/>
        </w:rPr>
        <w:t>to justify</w:t>
      </w:r>
      <w:r w:rsidRPr="00A17C7C">
        <w:rPr>
          <w:sz w:val="16"/>
        </w:rPr>
        <w:t xml:space="preserve"> and defend </w:t>
      </w:r>
      <w:r w:rsidRPr="00A17C7C">
        <w:rPr>
          <w:rStyle w:val="StyleUnderline"/>
        </w:rPr>
        <w:t>changes</w:t>
      </w:r>
      <w:r w:rsidRPr="00A17C7C">
        <w:rPr>
          <w:sz w:val="16"/>
        </w:rPr>
        <w:t xml:space="preserve"> as to challenge them’ (Zedner, 2005: 510). Finally, political responses to threats never overcome the uncertainty that necessarily acc</w:t>
      </w:r>
      <w:r w:rsidRPr="002068D9">
        <w:rPr>
          <w:sz w:val="16"/>
        </w:rPr>
        <w:t>ompanies any decision addressing future events. To ig</w:t>
      </w:r>
      <w:r w:rsidRPr="00D66F79">
        <w:rPr>
          <w:sz w:val="16"/>
        </w:rPr>
        <w:t>nore this uncertainty, in other words, is to ignore the political moment any such decision entails, thus exempting it from the possibility of dissent.</w:t>
      </w:r>
    </w:p>
    <w:p w14:paraId="1DC65AF6" w14:textId="77777777" w:rsidR="00023C11" w:rsidRPr="00D66F79" w:rsidRDefault="00023C11" w:rsidP="00023C11">
      <w:pPr>
        <w:rPr>
          <w:sz w:val="16"/>
        </w:rPr>
      </w:pPr>
      <w:r w:rsidRPr="00D66F79">
        <w:rPr>
          <w:rStyle w:val="StyleUnderline"/>
        </w:rPr>
        <w:t>Institutional arrangements that enforce legislative control and enable citizens to claim their rights are certainly the appropriate responses to the concern in question</w:t>
      </w:r>
      <w:r w:rsidRPr="00D66F79">
        <w:rPr>
          <w:sz w:val="16"/>
        </w:rPr>
        <w:t xml:space="preserve">, namely </w:t>
      </w:r>
      <w:r w:rsidRPr="00D66F79">
        <w:rPr>
          <w:rStyle w:val="StyleUnderline"/>
        </w:rPr>
        <w:t>that security gradually seizes political space and transforms the rule of law in an inconspicuous manner. They establish political spaces of dispute</w:t>
      </w:r>
      <w:r w:rsidRPr="00D66F79">
        <w:rPr>
          <w:sz w:val="16"/>
        </w:rPr>
        <w:t xml:space="preserve"> and provide sticking points against all too rapidly launched security legislation, </w:t>
      </w:r>
      <w:r w:rsidRPr="00D66F79">
        <w:rPr>
          <w:rStyle w:val="StyleUnderline"/>
        </w:rPr>
        <w:t>and</w:t>
      </w:r>
      <w:r w:rsidRPr="00D66F79">
        <w:rPr>
          <w:sz w:val="16"/>
        </w:rPr>
        <w:t xml:space="preserve"> thus may foster </w:t>
      </w:r>
      <w:r w:rsidRPr="00D66F79">
        <w:rPr>
          <w:rStyle w:val="StyleUnderline"/>
        </w:rPr>
        <w:t>a ‘culture of justification’</w:t>
      </w:r>
      <w:r w:rsidRPr="00D66F79">
        <w:rPr>
          <w:sz w:val="16"/>
        </w:rPr>
        <w:t xml:space="preserve">, as David Dyzenhaus (2007) has it: </w:t>
      </w:r>
      <w:r w:rsidRPr="00D66F79">
        <w:rPr>
          <w:rStyle w:val="StyleUnderline"/>
        </w:rPr>
        <w:t>political decisions</w:t>
      </w:r>
      <w:r w:rsidRPr="00D66F79">
        <w:rPr>
          <w:sz w:val="16"/>
        </w:rPr>
        <w:t xml:space="preserve"> and the exercise of state power </w:t>
      </w:r>
      <w:r w:rsidRPr="00D66F79">
        <w:rPr>
          <w:rStyle w:val="StyleUnderline"/>
        </w:rPr>
        <w:t>are</w:t>
      </w:r>
      <w:r w:rsidRPr="00D66F79">
        <w:rPr>
          <w:sz w:val="16"/>
        </w:rPr>
        <w:t xml:space="preserve"> to be </w:t>
      </w:r>
      <w:r w:rsidRPr="00D66F79">
        <w:rPr>
          <w:rStyle w:val="StyleUnderline"/>
        </w:rPr>
        <w:t>‘justified by law’, in a fundamental sense of a commitment to ‘the principles of legality</w:t>
      </w:r>
      <w:r w:rsidRPr="00D66F79">
        <w:rPr>
          <w:sz w:val="16"/>
        </w:rPr>
        <w:t xml:space="preserve"> and respect for human rights’ (2007: 137). Nonethele</w:t>
      </w:r>
      <w:r w:rsidRPr="002068D9">
        <w:rPr>
          <w:sz w:val="16"/>
        </w:rPr>
        <w:t xml:space="preserve">ss, </w:t>
      </w:r>
      <w:r w:rsidRPr="002068D9">
        <w:rPr>
          <w:rStyle w:val="StyleUnderline"/>
          <w:highlight w:val="yellow"/>
        </w:rPr>
        <w:t>most of these accounts</w:t>
      </w:r>
      <w:r w:rsidRPr="002068D9">
        <w:rPr>
          <w:sz w:val="16"/>
        </w:rPr>
        <w:t>, in a way</w:t>
      </w:r>
      <w:r w:rsidRPr="00D66F79">
        <w:rPr>
          <w:sz w:val="16"/>
        </w:rPr>
        <w:t xml:space="preserve">, </w:t>
      </w:r>
      <w:r w:rsidRPr="00D66F79">
        <w:rPr>
          <w:rStyle w:val="StyleUnderline"/>
        </w:rPr>
        <w:t xml:space="preserve">simply </w:t>
      </w:r>
      <w:r w:rsidRPr="002068D9">
        <w:rPr>
          <w:rStyle w:val="StyleUnderline"/>
          <w:highlight w:val="yellow"/>
        </w:rPr>
        <w:t>ad</w:t>
      </w:r>
      <w:r w:rsidRPr="00A17C7C">
        <w:rPr>
          <w:rStyle w:val="StyleUnderline"/>
          <w:highlight w:val="yellow"/>
        </w:rPr>
        <w:t>d more of t</w:t>
      </w:r>
      <w:r w:rsidRPr="002068D9">
        <w:rPr>
          <w:rStyle w:val="StyleUnderline"/>
          <w:highlight w:val="yellow"/>
        </w:rPr>
        <w:t>he</w:t>
      </w:r>
      <w:r w:rsidRPr="00D66F79">
        <w:rPr>
          <w:rStyle w:val="StyleUnderline"/>
        </w:rPr>
        <w:t xml:space="preserve"> same l</w:t>
      </w:r>
      <w:r w:rsidRPr="00A17C7C">
        <w:rPr>
          <w:rStyle w:val="StyleUnderline"/>
        </w:rPr>
        <w:t>egal principles and</w:t>
      </w:r>
      <w:r w:rsidRPr="00D66F79">
        <w:rPr>
          <w:rStyle w:val="StyleUnderline"/>
        </w:rPr>
        <w:t xml:space="preserve"> institutional </w:t>
      </w:r>
      <w:r w:rsidRPr="002068D9">
        <w:rPr>
          <w:rStyle w:val="StyleUnderline"/>
          <w:highlight w:val="yellow"/>
        </w:rPr>
        <w:t>arrangements</w:t>
      </w:r>
      <w:r w:rsidRPr="00D66F79">
        <w:rPr>
          <w:rStyle w:val="StyleUnderline"/>
        </w:rPr>
        <w:t xml:space="preserve"> that are well </w:t>
      </w:r>
      <w:r w:rsidRPr="002068D9">
        <w:rPr>
          <w:rStyle w:val="StyleUnderline"/>
          <w:highlight w:val="yellow"/>
        </w:rPr>
        <w:t>known to us</w:t>
      </w:r>
      <w:r w:rsidRPr="00A17C7C">
        <w:rPr>
          <w:rStyle w:val="StyleUnderline"/>
        </w:rPr>
        <w:t>. To frame security as a public good and ensure that it is a subject of democratic debate</w:t>
      </w:r>
      <w:r w:rsidRPr="00A17C7C">
        <w:rPr>
          <w:sz w:val="16"/>
        </w:rPr>
        <w:t xml:space="preserve">, as Ian Loader and Neil Walker (2007) for example demand, </w:t>
      </w:r>
      <w:r w:rsidRPr="00A17C7C">
        <w:rPr>
          <w:rStyle w:val="StyleUnderline"/>
        </w:rPr>
        <w:t>is a promising alternative t</w:t>
      </w:r>
      <w:r w:rsidRPr="00D66F79">
        <w:rPr>
          <w:rStyle w:val="StyleUnderline"/>
        </w:rPr>
        <w:t>o denying its social relevance. The call for security to be ‘civilized’</w:t>
      </w:r>
      <w:r w:rsidRPr="00D66F79">
        <w:rPr>
          <w:sz w:val="16"/>
        </w:rPr>
        <w:t xml:space="preserve">, though, </w:t>
      </w:r>
      <w:r w:rsidRPr="00D66F79">
        <w:rPr>
          <w:rStyle w:val="StyleUnderline"/>
        </w:rPr>
        <w:t>once again echoes the truly modern project of dealing with its inherent discontents</w:t>
      </w:r>
      <w:r w:rsidRPr="00D66F79">
        <w:rPr>
          <w:sz w:val="16"/>
        </w:rPr>
        <w:t>. The limits of such a commi</w:t>
      </w:r>
      <w:r w:rsidRPr="002068D9">
        <w:rPr>
          <w:sz w:val="16"/>
        </w:rPr>
        <w:t xml:space="preserve">tment to legality and a political ‘culture of justification’ (so termed for brevity) will be illustrated in the following section. Those normative endeavours will be challenged subsequently by a Foucauldian account of law as practice. </w:t>
      </w:r>
      <w:r w:rsidRPr="002068D9">
        <w:rPr>
          <w:rStyle w:val="StyleUnderline"/>
          <w:highlight w:val="yellow"/>
        </w:rPr>
        <w:t>Contrary to the idea</w:t>
      </w:r>
      <w:r w:rsidRPr="00D66F79">
        <w:rPr>
          <w:rStyle w:val="StyleUnderline"/>
        </w:rPr>
        <w:t xml:space="preserve"> that </w:t>
      </w:r>
      <w:r w:rsidRPr="002068D9">
        <w:rPr>
          <w:rStyle w:val="StyleUnderline"/>
          <w:highlight w:val="yellow"/>
        </w:rPr>
        <w:t>law can be</w:t>
      </w:r>
      <w:r w:rsidRPr="00D66F79">
        <w:rPr>
          <w:rStyle w:val="StyleUnderline"/>
        </w:rPr>
        <w:t xml:space="preserve"> addressed as an isolated</w:t>
      </w:r>
      <w:r w:rsidRPr="00D66F79">
        <w:rPr>
          <w:sz w:val="16"/>
        </w:rPr>
        <w:t xml:space="preserve">, ideal </w:t>
      </w:r>
      <w:r w:rsidRPr="00D66F79">
        <w:rPr>
          <w:rStyle w:val="StyleUnderline"/>
        </w:rPr>
        <w:t>body and</w:t>
      </w:r>
      <w:r w:rsidRPr="00D66F79">
        <w:rPr>
          <w:sz w:val="16"/>
        </w:rPr>
        <w:t xml:space="preserve"> th</w:t>
      </w:r>
      <w:r w:rsidRPr="00A17C7C">
        <w:rPr>
          <w:sz w:val="16"/>
        </w:rPr>
        <w:t xml:space="preserve">us </w:t>
      </w:r>
      <w:r w:rsidRPr="00A17C7C">
        <w:rPr>
          <w:rStyle w:val="StyleUnderline"/>
        </w:rPr>
        <w:t xml:space="preserve">treated like </w:t>
      </w:r>
      <w:r w:rsidRPr="002068D9">
        <w:rPr>
          <w:rStyle w:val="StyleUnderline"/>
          <w:highlight w:val="yellow"/>
        </w:rPr>
        <w:t>an instrument according to normative aspirations</w:t>
      </w:r>
      <w:r w:rsidRPr="002068D9">
        <w:rPr>
          <w:sz w:val="16"/>
        </w:rPr>
        <w:t xml:space="preserve">, the present account renders law’s reliance on forms of knowledge more discernable. </w:t>
      </w:r>
      <w:r w:rsidRPr="002068D9">
        <w:rPr>
          <w:rStyle w:val="StyleUnderline"/>
          <w:highlight w:val="yellow"/>
        </w:rPr>
        <w:t>Law is susceptible</w:t>
      </w:r>
      <w:r w:rsidRPr="00D66F79">
        <w:rPr>
          <w:rStyle w:val="StyleUnderline"/>
        </w:rPr>
        <w:t>, in particular to security matters</w:t>
      </w:r>
      <w:r w:rsidRPr="00D66F79">
        <w:rPr>
          <w:sz w:val="16"/>
        </w:rPr>
        <w:t>. A</w:t>
      </w:r>
      <w:r w:rsidRPr="002068D9">
        <w:rPr>
          <w:sz w:val="16"/>
        </w:rPr>
        <w:t xml:space="preserve">s a practice, </w:t>
      </w:r>
      <w:r w:rsidRPr="002068D9">
        <w:rPr>
          <w:rStyle w:val="StyleUnderline"/>
          <w:highlight w:val="yellow"/>
        </w:rPr>
        <w:t>it</w:t>
      </w:r>
      <w:r w:rsidRPr="00D66F79">
        <w:rPr>
          <w:rStyle w:val="StyleUnderline"/>
        </w:rPr>
        <w:t xml:space="preserve"> constantly </w:t>
      </w:r>
      <w:r w:rsidRPr="002068D9">
        <w:rPr>
          <w:rStyle w:val="StyleUnderline"/>
          <w:highlight w:val="yellow"/>
        </w:rPr>
        <w:t>transforms itself</w:t>
      </w:r>
      <w:r w:rsidRPr="00A17C7C">
        <w:rPr>
          <w:rStyle w:val="StyleUnderline"/>
        </w:rPr>
        <w:t xml:space="preserve"> and</w:t>
      </w:r>
      <w:r w:rsidRPr="00A17C7C">
        <w:rPr>
          <w:sz w:val="16"/>
        </w:rPr>
        <w:t xml:space="preserve">, notably, </w:t>
      </w:r>
      <w:r w:rsidRPr="00A17C7C">
        <w:rPr>
          <w:rStyle w:val="StyleUnderline"/>
        </w:rPr>
        <w:t xml:space="preserve">articulates its normative claims </w:t>
      </w:r>
      <w:r w:rsidRPr="002068D9">
        <w:rPr>
          <w:rStyle w:val="StyleUnderline"/>
          <w:highlight w:val="yellow"/>
        </w:rPr>
        <w:t>depending upon the</w:t>
      </w:r>
      <w:r w:rsidRPr="00D66F79">
        <w:rPr>
          <w:rStyle w:val="StyleUnderline"/>
        </w:rPr>
        <w:t xml:space="preserve"> forms of </w:t>
      </w:r>
      <w:r w:rsidRPr="002068D9">
        <w:rPr>
          <w:rStyle w:val="StyleUnderline"/>
          <w:highlight w:val="yellow"/>
        </w:rPr>
        <w:t>knowledge brought into play</w:t>
      </w:r>
      <w:r w:rsidRPr="002068D9">
        <w:rPr>
          <w:sz w:val="16"/>
        </w:rPr>
        <w:t xml:space="preserve">. Contrary to the </w:t>
      </w:r>
      <w:r w:rsidRPr="00A17C7C">
        <w:rPr>
          <w:sz w:val="16"/>
        </w:rPr>
        <w:t xml:space="preserve">prevailing debate on emergency government, </w:t>
      </w:r>
      <w:r w:rsidRPr="00A17C7C">
        <w:rPr>
          <w:rStyle w:val="StyleUnderline"/>
        </w:rPr>
        <w:t>this perspective enables us</w:t>
      </w:r>
      <w:r w:rsidRPr="00A17C7C">
        <w:rPr>
          <w:sz w:val="16"/>
        </w:rPr>
        <w:t xml:space="preserve">, on the one hand, </w:t>
      </w:r>
      <w:r w:rsidRPr="00A17C7C">
        <w:rPr>
          <w:rStyle w:val="StyleUnderline"/>
        </w:rPr>
        <w:t>to capture how certain forms of knowledge become inscribed into the law in a wa</w:t>
      </w:r>
      <w:r w:rsidRPr="00D66F79">
        <w:rPr>
          <w:rStyle w:val="StyleUnderline"/>
        </w:rPr>
        <w:t>y that goes largely unnoticed</w:t>
      </w:r>
      <w:r w:rsidRPr="00D66F79">
        <w:rPr>
          <w:sz w:val="16"/>
        </w:rPr>
        <w:t xml:space="preserve">. This point will be discussed on the example of automated surveillance technologies, which facilitate a particular rationality of pre-emptive action. </w:t>
      </w:r>
      <w:r w:rsidRPr="00D66F79">
        <w:rPr>
          <w:rStyle w:val="StyleUnderline"/>
        </w:rPr>
        <w:t>The conception of law as a practice</w:t>
      </w:r>
      <w:r w:rsidRPr="00D66F79">
        <w:rPr>
          <w:sz w:val="16"/>
        </w:rPr>
        <w:t xml:space="preserve">, on the other hand, </w:t>
      </w:r>
      <w:r w:rsidRPr="00D66F79">
        <w:rPr>
          <w:rStyle w:val="StyleUnderline"/>
        </w:rPr>
        <w:t>may also be understood as a tool of critique and dissent</w:t>
      </w:r>
      <w:r w:rsidRPr="00D66F79">
        <w:rPr>
          <w:sz w:val="16"/>
        </w:rPr>
        <w:t>. The recent torture debate is an extreme example of this, whereby torture can be regarded as a touchstone of law’s resistance to its own abrogation.</w:t>
      </w:r>
    </w:p>
    <w:p w14:paraId="5D9C569F" w14:textId="77777777" w:rsidR="00023C11" w:rsidRPr="00D66F79" w:rsidRDefault="00023C11" w:rsidP="00023C11">
      <w:pPr>
        <w:rPr>
          <w:sz w:val="16"/>
        </w:rPr>
      </w:pPr>
      <w:r w:rsidRPr="00D66F79">
        <w:rPr>
          <w:sz w:val="16"/>
        </w:rPr>
        <w:t>Law and reasoning</w:t>
      </w:r>
    </w:p>
    <w:p w14:paraId="51B407FF" w14:textId="77777777" w:rsidR="00023C11" w:rsidRPr="00A17C7C" w:rsidRDefault="00023C11" w:rsidP="00023C11">
      <w:pPr>
        <w:rPr>
          <w:sz w:val="16"/>
        </w:rPr>
      </w:pPr>
      <w:r w:rsidRPr="00D66F79">
        <w:rPr>
          <w:rStyle w:val="StyleUnderline"/>
        </w:rPr>
        <w:t>The idea that a</w:t>
      </w:r>
      <w:r w:rsidRPr="00D66F79">
        <w:rPr>
          <w:sz w:val="16"/>
        </w:rPr>
        <w:t xml:space="preserve"> political and juridical </w:t>
      </w:r>
      <w:r w:rsidRPr="00D66F79">
        <w:rPr>
          <w:rStyle w:val="StyleUnderline"/>
        </w:rPr>
        <w:t>‘culture of justification’ would</w:t>
      </w:r>
      <w:r w:rsidRPr="00D66F79">
        <w:rPr>
          <w:sz w:val="16"/>
        </w:rPr>
        <w:t xml:space="preserve"> be able to </w:t>
      </w:r>
      <w:r w:rsidRPr="00D66F79">
        <w:rPr>
          <w:rStyle w:val="StyleUnderline"/>
        </w:rPr>
        <w:t>bring about the desired results should be treated with caution</w:t>
      </w:r>
      <w:r w:rsidRPr="00D66F79">
        <w:rPr>
          <w:sz w:val="16"/>
        </w:rPr>
        <w:t xml:space="preserve">—for one thing, with regard to the particular logic of legal reasoning and justification and, for another thing, because of at least two empirical observations that shed light on law’s limitations vis-a-vis the governance of security. First of all, the establishment of </w:t>
      </w:r>
      <w:r w:rsidRPr="00D66F79">
        <w:rPr>
          <w:rStyle w:val="StyleUnderline"/>
        </w:rPr>
        <w:t>a ‘culture of justification’</w:t>
      </w:r>
      <w:r w:rsidRPr="00D66F79">
        <w:rPr>
          <w:sz w:val="16"/>
        </w:rPr>
        <w:t xml:space="preserve"> itself </w:t>
      </w:r>
      <w:r w:rsidRPr="00D66F79">
        <w:rPr>
          <w:rStyle w:val="StyleUnderline"/>
        </w:rPr>
        <w:t>presupposes</w:t>
      </w:r>
      <w:r w:rsidRPr="00D66F79">
        <w:rPr>
          <w:sz w:val="16"/>
        </w:rPr>
        <w:t xml:space="preserve"> what has yet to arise, namely </w:t>
      </w:r>
      <w:r w:rsidRPr="00D66F79">
        <w:rPr>
          <w:rStyle w:val="StyleUnderline"/>
        </w:rPr>
        <w:t>a common concern about governmental encroachment in the name of security and a willingness of all parties to join in that discourse</w:t>
      </w:r>
      <w:r w:rsidRPr="00D66F79">
        <w:rPr>
          <w:sz w:val="16"/>
        </w:rPr>
        <w:t xml:space="preserve">, if not share in its related arguments. </w:t>
      </w:r>
      <w:r w:rsidRPr="00D66F79">
        <w:rPr>
          <w:rStyle w:val="StyleUnderline"/>
        </w:rPr>
        <w:t>This presupposition</w:t>
      </w:r>
      <w:r w:rsidRPr="00D66F79">
        <w:rPr>
          <w:sz w:val="16"/>
        </w:rPr>
        <w:t xml:space="preserve">, to be sure, </w:t>
      </w:r>
      <w:r w:rsidRPr="00D66F79">
        <w:rPr>
          <w:rStyle w:val="StyleUnderline"/>
        </w:rPr>
        <w:t>is indispensable for</w:t>
      </w:r>
      <w:r w:rsidRPr="00D66F79">
        <w:rPr>
          <w:sz w:val="16"/>
        </w:rPr>
        <w:t xml:space="preserve"> inspiring communication and </w:t>
      </w:r>
      <w:r w:rsidRPr="00D66F79">
        <w:rPr>
          <w:rStyle w:val="StyleUnderline"/>
        </w:rPr>
        <w:t>facilitating the exchange of arguments</w:t>
      </w:r>
      <w:r w:rsidRPr="00D66F79">
        <w:rPr>
          <w:sz w:val="16"/>
        </w:rPr>
        <w:t xml:space="preserve">. Moreover, in order to take effect the tried and true liberal legal principles, like that of proportionality and necessity, clearly need </w:t>
      </w:r>
      <w:r w:rsidRPr="00A17C7C">
        <w:rPr>
          <w:sz w:val="16"/>
        </w:rPr>
        <w:t xml:space="preserve">to be concretized by reasoning about actual cases. Yet, </w:t>
      </w:r>
      <w:r w:rsidRPr="00A17C7C">
        <w:rPr>
          <w:rStyle w:val="StyleUnderline"/>
        </w:rPr>
        <w:t>the assumption of a common concern goes hand in hand with a general trust in a form of communicative reason tha</w:t>
      </w:r>
      <w:r w:rsidRPr="00D66F79">
        <w:rPr>
          <w:rStyle w:val="StyleUnderline"/>
        </w:rPr>
        <w:t>t will allow for transparency</w:t>
      </w:r>
      <w:r w:rsidRPr="00D66F79">
        <w:rPr>
          <w:sz w:val="16"/>
        </w:rPr>
        <w:t xml:space="preserve"> eventually on the matters at stake. Reason and </w:t>
      </w:r>
      <w:r w:rsidRPr="002068D9">
        <w:rPr>
          <w:rStyle w:val="StyleUnderline"/>
          <w:highlight w:val="yellow"/>
        </w:rPr>
        <w:t>to reason within ‘a</w:t>
      </w:r>
      <w:r w:rsidRPr="00A17C7C">
        <w:rPr>
          <w:rStyle w:val="StyleUnderline"/>
        </w:rPr>
        <w:t xml:space="preserve"> transparent, </w:t>
      </w:r>
      <w:r w:rsidRPr="002068D9">
        <w:rPr>
          <w:rStyle w:val="StyleUnderline"/>
          <w:highlight w:val="yellow"/>
        </w:rPr>
        <w:t>structured process of analysis</w:t>
      </w:r>
      <w:r w:rsidRPr="00A17C7C">
        <w:rPr>
          <w:rStyle w:val="StyleUnderline"/>
        </w:rPr>
        <w:t xml:space="preserve"> to determine what degree of erosion is justifiable, by what measure, in what circumstances, and for how long’</w:t>
      </w:r>
      <w:r w:rsidRPr="00A17C7C">
        <w:rPr>
          <w:sz w:val="16"/>
        </w:rPr>
        <w:t xml:space="preserve"> (Zedner, 2</w:t>
      </w:r>
      <w:r w:rsidRPr="00D66F79">
        <w:rPr>
          <w:sz w:val="16"/>
        </w:rPr>
        <w:t xml:space="preserve">005: 522), </w:t>
      </w:r>
      <w:r w:rsidRPr="002068D9">
        <w:rPr>
          <w:rStyle w:val="StyleUnderline"/>
          <w:highlight w:val="yellow"/>
        </w:rPr>
        <w:t>is</w:t>
      </w:r>
      <w:r w:rsidRPr="00D66F79">
        <w:rPr>
          <w:sz w:val="16"/>
        </w:rPr>
        <w:t xml:space="preserve"> considered </w:t>
      </w:r>
      <w:r w:rsidRPr="002068D9">
        <w:rPr>
          <w:rStyle w:val="StyleUnderline"/>
          <w:highlight w:val="yellow"/>
        </w:rPr>
        <w:t>basic to the solutio</w:t>
      </w:r>
      <w:r w:rsidRPr="00A17C7C">
        <w:rPr>
          <w:rStyle w:val="StyleUnderline"/>
          <w:highlight w:val="yellow"/>
        </w:rPr>
        <w:t>n. However</w:t>
      </w:r>
      <w:r w:rsidRPr="00D66F79">
        <w:rPr>
          <w:rStyle w:val="StyleUnderline"/>
        </w:rPr>
        <w:t xml:space="preserve">, just as </w:t>
      </w:r>
      <w:r w:rsidRPr="00D66F79">
        <w:rPr>
          <w:rStyle w:val="StyleUnderline"/>
          <w:highlight w:val="yellow"/>
        </w:rPr>
        <w:t>legal norms and principles</w:t>
      </w:r>
      <w:r w:rsidRPr="00D66F79">
        <w:rPr>
          <w:rStyle w:val="StyleUnderline"/>
        </w:rPr>
        <w:t xml:space="preserve"> are open to interpretation, they </w:t>
      </w:r>
      <w:r w:rsidRPr="00D66F79">
        <w:rPr>
          <w:rStyle w:val="StyleUnderline"/>
          <w:highlight w:val="yellow"/>
        </w:rPr>
        <w:t>do not determine</w:t>
      </w:r>
      <w:r w:rsidRPr="00A17C7C">
        <w:rPr>
          <w:rStyle w:val="StyleUnderline"/>
        </w:rPr>
        <w:t xml:space="preserve"> any </w:t>
      </w:r>
      <w:r w:rsidRPr="00D66F79">
        <w:rPr>
          <w:rStyle w:val="StyleUnderline"/>
          <w:highlight w:val="yellow"/>
        </w:rPr>
        <w:t>normative orientations</w:t>
      </w:r>
      <w:r w:rsidRPr="00D66F79">
        <w:rPr>
          <w:rStyle w:val="StyleUnderline"/>
        </w:rPr>
        <w:t xml:space="preserve"> underlying the interpretative process</w:t>
      </w:r>
      <w:r w:rsidRPr="00D66F79">
        <w:rPr>
          <w:sz w:val="16"/>
        </w:rPr>
        <w:t xml:space="preserve">. As Benjamin Goold and Liorna Lazarus (2007b: 11; see also Poole, 2008: 16) observe: ‘[P]re-emptive </w:t>
      </w:r>
      <w:r w:rsidRPr="002068D9">
        <w:rPr>
          <w:rStyle w:val="StyleUnderline"/>
          <w:highlight w:val="yellow"/>
        </w:rPr>
        <w:t>measures</w:t>
      </w:r>
      <w:r w:rsidRPr="00D66F79">
        <w:rPr>
          <w:sz w:val="16"/>
        </w:rPr>
        <w:t xml:space="preserve"> designed </w:t>
      </w:r>
      <w:r w:rsidRPr="002068D9">
        <w:rPr>
          <w:rStyle w:val="StyleUnderline"/>
          <w:highlight w:val="yellow"/>
        </w:rPr>
        <w:t>to increase security can never be</w:t>
      </w:r>
      <w:r w:rsidRPr="00D66F79">
        <w:rPr>
          <w:rStyle w:val="StyleUnderline"/>
        </w:rPr>
        <w:t xml:space="preserve"> truly objective or </w:t>
      </w:r>
      <w:r w:rsidRPr="002068D9">
        <w:rPr>
          <w:rStyle w:val="StyleUnderline"/>
          <w:highlight w:val="yellow"/>
        </w:rPr>
        <w:t>divorced from our political</w:t>
      </w:r>
      <w:r w:rsidRPr="00D66F79">
        <w:rPr>
          <w:rStyle w:val="StyleUnderline"/>
        </w:rPr>
        <w:t xml:space="preserve"> concerns and </w:t>
      </w:r>
      <w:r w:rsidRPr="002068D9">
        <w:rPr>
          <w:rStyle w:val="StyleUnderline"/>
          <w:highlight w:val="yellow"/>
        </w:rPr>
        <w:t>values.’</w:t>
      </w:r>
      <w:r w:rsidRPr="00D66F79">
        <w:rPr>
          <w:sz w:val="16"/>
        </w:rPr>
        <w:t xml:space="preserve"> Typical for the acknowledgement of competing claims still to be weighed (Zedner, 2005: 508), therefore, is that </w:t>
      </w:r>
      <w:r w:rsidRPr="002068D9">
        <w:rPr>
          <w:rStyle w:val="StyleUnderline"/>
          <w:highlight w:val="yellow"/>
        </w:rPr>
        <w:t>they end up</w:t>
      </w:r>
      <w:r w:rsidRPr="00A17C7C">
        <w:rPr>
          <w:rStyle w:val="StyleUnderline"/>
        </w:rPr>
        <w:t xml:space="preserve"> being </w:t>
      </w:r>
      <w:r w:rsidRPr="002068D9">
        <w:rPr>
          <w:rStyle w:val="StyleUnderline"/>
          <w:highlight w:val="yellow"/>
        </w:rPr>
        <w:t>couched in</w:t>
      </w:r>
      <w:r w:rsidRPr="00A17C7C">
        <w:rPr>
          <w:rStyle w:val="StyleUnderline"/>
        </w:rPr>
        <w:t xml:space="preserve"> a rather </w:t>
      </w:r>
      <w:r w:rsidRPr="002068D9">
        <w:rPr>
          <w:rStyle w:val="StyleUnderline"/>
          <w:highlight w:val="yellow"/>
        </w:rPr>
        <w:t>appealing rhetoric</w:t>
      </w:r>
      <w:r w:rsidRPr="00A17C7C">
        <w:rPr>
          <w:rStyle w:val="StyleUnderline"/>
        </w:rPr>
        <w:t xml:space="preserve"> (‘we should’, ‘judges should’)</w:t>
      </w:r>
      <w:r w:rsidRPr="00A17C7C">
        <w:rPr>
          <w:sz w:val="16"/>
        </w:rPr>
        <w:t>. In a libe</w:t>
      </w:r>
      <w:r w:rsidRPr="00D66F79">
        <w:rPr>
          <w:sz w:val="16"/>
        </w:rPr>
        <w:t>ral vein, this requires a resorting to the least intrusive mea</w:t>
      </w:r>
      <w:r w:rsidRPr="00A17C7C">
        <w:rPr>
          <w:sz w:val="16"/>
        </w:rPr>
        <w:t xml:space="preserve">sures. </w:t>
      </w:r>
      <w:r w:rsidRPr="00A17C7C">
        <w:rPr>
          <w:rStyle w:val="StyleUnderline"/>
        </w:rPr>
        <w:t>Competing claims are thus relegated to the normative framework of balance</w:t>
      </w:r>
      <w:r w:rsidRPr="00A17C7C">
        <w:rPr>
          <w:sz w:val="16"/>
        </w:rPr>
        <w:t xml:space="preserve"> (see Waldron, 2003; Zedner, 2005: 528).</w:t>
      </w:r>
    </w:p>
    <w:p w14:paraId="02A3B39B" w14:textId="77777777" w:rsidR="00023C11" w:rsidRPr="008D3B8D" w:rsidRDefault="00023C11" w:rsidP="00023C11">
      <w:r w:rsidRPr="00A17C7C">
        <w:rPr>
          <w:sz w:val="16"/>
        </w:rPr>
        <w:t>As regards the empirical observations, there i</w:t>
      </w:r>
      <w:r w:rsidRPr="00D66F79">
        <w:rPr>
          <w:sz w:val="16"/>
        </w:rPr>
        <w:t xml:space="preserve">s, first, a move in security legislation that is noticeable in western countries in which the threshold of governmental intervention has been gradually disposed in order to forestall actual offences, concrete suspicion and danger. 9/11 may be regarded as a catalyst here, as well as the fight against terrorism in general. But rather than being recent phenomena, these transformations in fact represent a continuity over decades in the identification of ever new dimensions of threats, from sexual offenders and organized crime right up to transnational terrorism.4 Although a tendency can be discerned, this is not to suggest that there have not been any disruptions to it. Civil and human rights organizations have time and again countered these developments, and so have higher-court rulings. Even new basic rights have </w:t>
      </w:r>
      <w:r w:rsidRPr="00A17C7C">
        <w:rPr>
          <w:sz w:val="16"/>
        </w:rPr>
        <w:t xml:space="preserve">been established.5 Though successful, these processes were unable to thwart the general trend of making private space accessible to surveillance in a way that would have been unimaginable decades ago. In this sense, </w:t>
      </w:r>
      <w:r w:rsidRPr="00A17C7C">
        <w:rPr>
          <w:rStyle w:val="StyleUnderline"/>
        </w:rPr>
        <w:t>paradoxically, new basic rights are rather indicators of new spaces of vulnerability</w:t>
      </w:r>
      <w:r w:rsidRPr="00A17C7C">
        <w:rPr>
          <w:sz w:val="16"/>
        </w:rPr>
        <w:t>. A closer look at hig</w:t>
      </w:r>
      <w:r w:rsidRPr="00D66F79">
        <w:rPr>
          <w:sz w:val="16"/>
        </w:rPr>
        <w:t xml:space="preserve">her </w:t>
      </w:r>
      <w:r w:rsidRPr="00D66F79">
        <w:rPr>
          <w:rStyle w:val="StyleUnderline"/>
          <w:highlight w:val="yellow"/>
        </w:rPr>
        <w:t>courts’ decisions</w:t>
      </w:r>
      <w:r w:rsidRPr="00A17C7C">
        <w:rPr>
          <w:rStyle w:val="StyleUnderline"/>
        </w:rPr>
        <w:t xml:space="preserve"> on security legislation and additional recommendations by human rights bodies</w:t>
      </w:r>
      <w:r w:rsidRPr="00A17C7C">
        <w:rPr>
          <w:sz w:val="16"/>
        </w:rPr>
        <w:t xml:space="preserve"> su</w:t>
      </w:r>
      <w:r w:rsidRPr="00D66F79">
        <w:rPr>
          <w:sz w:val="16"/>
        </w:rPr>
        <w:t xml:space="preserve">ggests that these </w:t>
      </w:r>
      <w:r w:rsidRPr="00D66F79">
        <w:rPr>
          <w:rStyle w:val="StyleUnderline"/>
          <w:highlight w:val="yellow"/>
        </w:rPr>
        <w:t>lead to the amendment of</w:t>
      </w:r>
      <w:r w:rsidRPr="00A17C7C">
        <w:rPr>
          <w:rStyle w:val="StyleUnderline"/>
        </w:rPr>
        <w:t xml:space="preserve"> the </w:t>
      </w:r>
      <w:r w:rsidRPr="00D66F79">
        <w:rPr>
          <w:rStyle w:val="StyleUnderline"/>
          <w:highlight w:val="yellow"/>
        </w:rPr>
        <w:t>laws</w:t>
      </w:r>
      <w:r w:rsidRPr="00A17C7C">
        <w:rPr>
          <w:rStyle w:val="StyleUnderline"/>
        </w:rPr>
        <w:t xml:space="preserve"> in question </w:t>
      </w:r>
      <w:r w:rsidRPr="00D66F79">
        <w:rPr>
          <w:rStyle w:val="StyleUnderline"/>
          <w:highlight w:val="yellow"/>
        </w:rPr>
        <w:t>but not</w:t>
      </w:r>
      <w:r w:rsidRPr="00A17C7C">
        <w:rPr>
          <w:rStyle w:val="StyleUnderline"/>
        </w:rPr>
        <w:t xml:space="preserve"> necessarily to </w:t>
      </w:r>
      <w:r w:rsidRPr="00D66F79">
        <w:rPr>
          <w:rStyle w:val="StyleUnderline"/>
          <w:highlight w:val="yellow"/>
        </w:rPr>
        <w:t>a change in practice</w:t>
      </w:r>
      <w:r w:rsidRPr="00A17C7C">
        <w:rPr>
          <w:rStyle w:val="StyleUnderline"/>
        </w:rPr>
        <w:t xml:space="preserve">. ‘For, </w:t>
      </w:r>
      <w:r w:rsidRPr="00D66F79">
        <w:rPr>
          <w:rStyle w:val="StyleUnderline"/>
          <w:highlight w:val="yellow"/>
        </w:rPr>
        <w:t>as law becomes</w:t>
      </w:r>
      <w:r w:rsidRPr="00A17C7C">
        <w:rPr>
          <w:rStyle w:val="StyleUnderline"/>
        </w:rPr>
        <w:t xml:space="preserve"> ever more closely </w:t>
      </w:r>
      <w:r w:rsidRPr="00D66F79">
        <w:rPr>
          <w:rStyle w:val="StyleUnderline"/>
          <w:highlight w:val="yellow"/>
        </w:rPr>
        <w:t>intertwined with a proliferating assemblage of expertise</w:t>
      </w:r>
      <w:r w:rsidRPr="00D66F79">
        <w:rPr>
          <w:sz w:val="16"/>
        </w:rPr>
        <w:t xml:space="preserve">, risk consulting, administration, and discretion, </w:t>
      </w:r>
      <w:r w:rsidRPr="00D66F79">
        <w:rPr>
          <w:rStyle w:val="StyleUnderline"/>
          <w:highlight w:val="yellow"/>
        </w:rPr>
        <w:t>it inhabits an inescapable paradox’</w:t>
      </w:r>
      <w:r w:rsidRPr="00D66F79">
        <w:rPr>
          <w:sz w:val="16"/>
        </w:rPr>
        <w:t xml:space="preserve">, as Louise Amoore (2008: 849) neatly put it. </w:t>
      </w:r>
      <w:r w:rsidRPr="00D66F79">
        <w:rPr>
          <w:rStyle w:val="StyleUnderline"/>
          <w:highlight w:val="yellow"/>
        </w:rPr>
        <w:t>Law</w:t>
      </w:r>
      <w:r w:rsidRPr="00D66F79">
        <w:rPr>
          <w:sz w:val="16"/>
        </w:rPr>
        <w:t xml:space="preserve"> for civil and human rights activists and lawyers </w:t>
      </w:r>
      <w:r w:rsidRPr="00D66F79">
        <w:rPr>
          <w:rStyle w:val="StyleUnderline"/>
          <w:highlight w:val="yellow"/>
        </w:rPr>
        <w:t>is the</w:t>
      </w:r>
      <w:r w:rsidRPr="00A17C7C">
        <w:rPr>
          <w:rStyle w:val="StyleUnderline"/>
        </w:rPr>
        <w:t xml:space="preserve"> very </w:t>
      </w:r>
      <w:r w:rsidRPr="00D66F79">
        <w:rPr>
          <w:rStyle w:val="StyleUnderline"/>
          <w:highlight w:val="yellow"/>
        </w:rPr>
        <w:t>medium for challenging</w:t>
      </w:r>
      <w:r w:rsidRPr="00A17C7C">
        <w:rPr>
          <w:rStyle w:val="StyleUnderline"/>
        </w:rPr>
        <w:t xml:space="preserve"> governmental </w:t>
      </w:r>
      <w:r w:rsidRPr="00D66F79">
        <w:rPr>
          <w:rStyle w:val="StyleUnderline"/>
          <w:highlight w:val="yellow"/>
        </w:rPr>
        <w:t>encroachment, and</w:t>
      </w:r>
      <w:r w:rsidRPr="00A17C7C">
        <w:rPr>
          <w:rStyle w:val="StyleUnderline"/>
        </w:rPr>
        <w:t>, notably, the ‘rule of law’ represents the very principle to be defended</w:t>
      </w:r>
      <w:r w:rsidRPr="00A17C7C">
        <w:rPr>
          <w:sz w:val="16"/>
        </w:rPr>
        <w:t>. Under review, howev</w:t>
      </w:r>
      <w:r w:rsidRPr="00D66F79">
        <w:rPr>
          <w:sz w:val="16"/>
        </w:rPr>
        <w:t xml:space="preserve">er, </w:t>
      </w:r>
      <w:r w:rsidRPr="00D66F79">
        <w:rPr>
          <w:rStyle w:val="StyleUnderline"/>
          <w:highlight w:val="yellow"/>
        </w:rPr>
        <w:t>law encounters</w:t>
      </w:r>
      <w:r w:rsidRPr="00A17C7C">
        <w:rPr>
          <w:rStyle w:val="StyleUnderline"/>
        </w:rPr>
        <w:t xml:space="preserve"> its own </w:t>
      </w:r>
      <w:r w:rsidRPr="00D66F79">
        <w:rPr>
          <w:rStyle w:val="StyleUnderline"/>
          <w:highlight w:val="yellow"/>
        </w:rPr>
        <w:t>legislation</w:t>
      </w:r>
      <w:r w:rsidRPr="00A17C7C">
        <w:rPr>
          <w:rStyle w:val="StyleUnderline"/>
        </w:rPr>
        <w:t xml:space="preserve">—the modes of risk management </w:t>
      </w:r>
      <w:r w:rsidRPr="00D66F79">
        <w:rPr>
          <w:rStyle w:val="StyleUnderline"/>
          <w:highlight w:val="yellow"/>
        </w:rPr>
        <w:t>it</w:t>
      </w:r>
      <w:r w:rsidRPr="00A17C7C">
        <w:rPr>
          <w:rStyle w:val="StyleUnderline"/>
        </w:rPr>
        <w:t xml:space="preserve"> once </w:t>
      </w:r>
      <w:r w:rsidRPr="00D66F79">
        <w:rPr>
          <w:rStyle w:val="StyleUnderline"/>
          <w:highlight w:val="yellow"/>
        </w:rPr>
        <w:t>itself authorized, and</w:t>
      </w:r>
      <w:r w:rsidRPr="00A17C7C">
        <w:rPr>
          <w:rStyle w:val="StyleUnderline"/>
        </w:rPr>
        <w:t xml:space="preserve"> that </w:t>
      </w:r>
      <w:r w:rsidRPr="00D66F79">
        <w:rPr>
          <w:rStyle w:val="StyleUnderline"/>
          <w:highlight w:val="yellow"/>
        </w:rPr>
        <w:t>will</w:t>
      </w:r>
      <w:r w:rsidRPr="00A17C7C">
        <w:rPr>
          <w:rStyle w:val="StyleUnderline"/>
        </w:rPr>
        <w:t xml:space="preserve"> now </w:t>
      </w:r>
      <w:r w:rsidRPr="00D66F79">
        <w:rPr>
          <w:rStyle w:val="StyleUnderline"/>
          <w:highlight w:val="yellow"/>
        </w:rPr>
        <w:t>have to be amended in accordance</w:t>
      </w:r>
      <w:r w:rsidRPr="00A17C7C">
        <w:rPr>
          <w:rStyle w:val="StyleUnderline"/>
        </w:rPr>
        <w:t xml:space="preserve"> not only with the principles of the rule of law but also </w:t>
      </w:r>
      <w:r w:rsidRPr="00D66F79">
        <w:rPr>
          <w:rStyle w:val="StyleUnderline"/>
          <w:highlight w:val="yellow"/>
        </w:rPr>
        <w:t>with</w:t>
      </w:r>
      <w:r w:rsidRPr="00A17C7C">
        <w:rPr>
          <w:rStyle w:val="StyleUnderline"/>
        </w:rPr>
        <w:t xml:space="preserve"> the </w:t>
      </w:r>
      <w:r w:rsidRPr="00D66F79">
        <w:rPr>
          <w:rStyle w:val="StyleUnderline"/>
          <w:highlight w:val="yellow"/>
        </w:rPr>
        <w:t>identified necessities</w:t>
      </w:r>
      <w:r w:rsidRPr="00A17C7C">
        <w:rPr>
          <w:rStyle w:val="StyleUnderline"/>
        </w:rPr>
        <w:t xml:space="preserve"> of security government</w:t>
      </w:r>
    </w:p>
    <w:p w14:paraId="5D2DFF59" w14:textId="77777777" w:rsidR="00023C11" w:rsidRPr="00864EED" w:rsidRDefault="00023C11" w:rsidP="00023C11"/>
    <w:p w14:paraId="48A9E275" w14:textId="77777777" w:rsidR="00023C11" w:rsidRDefault="00023C11" w:rsidP="00023C11">
      <w:pPr>
        <w:pStyle w:val="Heading3"/>
        <w:rPr>
          <w:rStyle w:val="Style13ptBold"/>
        </w:rPr>
      </w:pPr>
      <w:r>
        <w:rPr>
          <w:rStyle w:val="Style13ptBold"/>
        </w:rPr>
        <w:t>At sovereignty/biopolitics good</w:t>
      </w:r>
    </w:p>
    <w:p w14:paraId="38618D47" w14:textId="77777777" w:rsidR="00023C11" w:rsidRPr="00116503" w:rsidRDefault="00023C11" w:rsidP="00023C11">
      <w:pPr>
        <w:pStyle w:val="Heading4"/>
      </w:pPr>
      <w:r>
        <w:t>Our concepts of sovereignty and modern biopoltiics are at the literal root of violence, without abandoning them our political systems can only recreate violence</w:t>
      </w:r>
    </w:p>
    <w:p w14:paraId="1175B06B" w14:textId="77777777" w:rsidR="00023C11" w:rsidRPr="009352DA" w:rsidRDefault="00023C11" w:rsidP="00023C11">
      <w:pPr>
        <w:rPr>
          <w:rStyle w:val="Style13ptBold"/>
          <w:b w:val="0"/>
        </w:rPr>
      </w:pPr>
      <w:r>
        <w:rPr>
          <w:rStyle w:val="Style13ptBold"/>
        </w:rPr>
        <w:t xml:space="preserve">Agamben 2000 </w:t>
      </w:r>
      <w:r w:rsidRPr="009352DA">
        <w:rPr>
          <w:rStyle w:val="Style13ptBold"/>
        </w:rPr>
        <w:t>([Baruch Spinoza Chair at European Graduate School EGS, is a professor of aesthetics at the University of Verona, Italy and teaches philosophy at the Collège International de Philosophie in Paris and at the University of Macerata in Italy], “Means Without Ends: Notes on Politics” )</w:t>
      </w:r>
    </w:p>
    <w:p w14:paraId="6AFDA141" w14:textId="77777777" w:rsidR="00023C11" w:rsidRDefault="00023C11" w:rsidP="00023C1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b/>
          <w:color w:val="000000"/>
          <w:sz w:val="26"/>
          <w:szCs w:val="26"/>
          <w:u w:val="single"/>
        </w:rPr>
      </w:pPr>
    </w:p>
    <w:p w14:paraId="1F203725" w14:textId="77777777" w:rsidR="00023C11" w:rsidRDefault="00023C11" w:rsidP="00023C1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b/>
          <w:color w:val="000000"/>
          <w:u w:val="single"/>
        </w:rPr>
      </w:pPr>
      <w:r w:rsidRPr="00315763">
        <w:rPr>
          <w:rFonts w:cstheme="minorHAnsi"/>
          <w:b/>
          <w:color w:val="000000"/>
          <w:u w:val="single"/>
        </w:rPr>
        <w:t xml:space="preserve">The concepts of </w:t>
      </w:r>
      <w:r w:rsidRPr="00315763">
        <w:rPr>
          <w:rFonts w:cstheme="minorHAnsi"/>
          <w:b/>
          <w:i/>
          <w:iCs/>
          <w:color w:val="000000"/>
          <w:u w:val="single"/>
        </w:rPr>
        <w:t xml:space="preserve">sovereignty </w:t>
      </w:r>
      <w:r w:rsidRPr="00315763">
        <w:rPr>
          <w:rFonts w:cstheme="minorHAnsi"/>
          <w:b/>
          <w:color w:val="000000"/>
          <w:u w:val="single"/>
        </w:rPr>
        <w:t xml:space="preserve">and of </w:t>
      </w:r>
      <w:r w:rsidRPr="00315763">
        <w:rPr>
          <w:rFonts w:cstheme="minorHAnsi"/>
          <w:b/>
          <w:i/>
          <w:iCs/>
          <w:color w:val="000000"/>
          <w:u w:val="single"/>
        </w:rPr>
        <w:t xml:space="preserve">constituent power, </w:t>
      </w:r>
      <w:r w:rsidRPr="00315763">
        <w:rPr>
          <w:rFonts w:cstheme="minorHAnsi"/>
          <w:b/>
          <w:color w:val="000000"/>
          <w:u w:val="single"/>
        </w:rPr>
        <w:t xml:space="preserve">which are at the core of our political tradition, have to be aban- doned or, at least, to be thought all over again. They mark, in fact, the point of indifference between right and violence, nature and </w:t>
      </w:r>
      <w:r w:rsidRPr="00315763">
        <w:rPr>
          <w:rFonts w:cstheme="minorHAnsi"/>
          <w:b/>
          <w:i/>
          <w:iCs/>
          <w:color w:val="000000"/>
          <w:u w:val="single"/>
        </w:rPr>
        <w:t xml:space="preserve">logos, </w:t>
      </w:r>
      <w:r w:rsidRPr="00315763">
        <w:rPr>
          <w:rFonts w:cstheme="minorHAnsi"/>
          <w:b/>
          <w:color w:val="000000"/>
          <w:u w:val="single"/>
        </w:rPr>
        <w:t xml:space="preserve">proper and improper, and as such they do not designate an attribute or an organ of the juridical system or of the state; they designate, rather, their own original structure. Sovereignty is the idea of an undecidable nexus between violence and right, between the living and language-a nexus that neces- sarily takes the paradoxical form of a decision regarding the state of exception (Schmitt) or </w:t>
      </w:r>
      <w:r w:rsidRPr="00315763">
        <w:rPr>
          <w:rFonts w:cstheme="minorHAnsi"/>
          <w:b/>
          <w:i/>
          <w:iCs/>
          <w:color w:val="000000"/>
          <w:u w:val="single"/>
        </w:rPr>
        <w:t xml:space="preserve">ban </w:t>
      </w:r>
      <w:r w:rsidRPr="00315763">
        <w:rPr>
          <w:rFonts w:cstheme="minorHAnsi"/>
          <w:b/>
          <w:color w:val="000000"/>
          <w:u w:val="single"/>
        </w:rPr>
        <w:t xml:space="preserve">(Nancy) in which the law (language) relates to the living by withdrawing from it, by a-bandoning it to its own violence and its own irrelatedness.  Sacred life the life that is presupposed and abandoned by the law in the state of exception-is the mute carrier of sovereignty, the real </w:t>
      </w:r>
      <w:r w:rsidRPr="00315763">
        <w:rPr>
          <w:rFonts w:cstheme="minorHAnsi"/>
          <w:b/>
          <w:i/>
          <w:iCs/>
          <w:color w:val="000000"/>
          <w:u w:val="single"/>
        </w:rPr>
        <w:t xml:space="preserve">sovereign subject. </w:t>
      </w:r>
      <w:r w:rsidRPr="00315763">
        <w:rPr>
          <w:rFonts w:cstheme="minorHAnsi"/>
          <w:b/>
          <w:color w:val="000000"/>
          <w:u w:val="single"/>
        </w:rPr>
        <w:t xml:space="preserve">Sovereignty, therefore, is the guardian who prevents the undecidable threshold between violence and right, nature and language, from coming to light. We have to fix our gaze, instead, precisely on what the statue ofJustice </w:t>
      </w:r>
      <w:r w:rsidRPr="00315763">
        <w:rPr>
          <w:rFonts w:cstheme="minorHAnsi"/>
          <w:color w:val="000000"/>
          <w:sz w:val="16"/>
        </w:rPr>
        <w:t xml:space="preserve">(which, as Montesquieu reminds us, was to be veiled at the very moment of the proclamation of the state of exception) </w:t>
      </w:r>
      <w:r w:rsidRPr="00315763">
        <w:rPr>
          <w:rFonts w:cstheme="minorHAnsi"/>
          <w:b/>
          <w:color w:val="000000"/>
          <w:u w:val="single"/>
        </w:rPr>
        <w:t xml:space="preserve">was not supposed to see, namely, what nowadays is apparent to everybody: that </w:t>
      </w:r>
      <w:r w:rsidRPr="00315763">
        <w:rPr>
          <w:rFonts w:cstheme="minorHAnsi"/>
          <w:b/>
          <w:i/>
          <w:iCs/>
          <w:color w:val="000000"/>
          <w:u w:val="single"/>
        </w:rPr>
        <w:t xml:space="preserve">the state ofex- ception is the rule, </w:t>
      </w:r>
      <w:r w:rsidRPr="00315763">
        <w:rPr>
          <w:rFonts w:cstheme="minorHAnsi"/>
          <w:b/>
          <w:color w:val="000000"/>
          <w:u w:val="single"/>
        </w:rPr>
        <w:t>that naked life is immediately the car- rier of the sovereigu nexus, and that, as such, it is today abandoned to a kind of violence that is all the more ef- fective for being anonymous and quotidian.</w:t>
      </w:r>
      <w:r w:rsidRPr="00315763">
        <w:rPr>
          <w:rFonts w:cstheme="minorHAnsi"/>
          <w:b/>
          <w:i/>
          <w:iCs/>
          <w:color w:val="000000"/>
          <w:u w:val="single"/>
        </w:rPr>
        <w:t xml:space="preserve"> </w:t>
      </w:r>
      <w:r w:rsidRPr="00315763">
        <w:rPr>
          <w:rFonts w:cstheme="minorHAnsi"/>
          <w:b/>
          <w:color w:val="000000"/>
          <w:u w:val="single"/>
        </w:rPr>
        <w:t>If there is today a social power</w:t>
      </w:r>
      <w:r w:rsidRPr="00315763">
        <w:rPr>
          <w:rFonts w:cstheme="minorHAnsi"/>
          <w:color w:val="000000"/>
          <w:sz w:val="16"/>
        </w:rPr>
        <w:t xml:space="preserve"> </w:t>
      </w:r>
      <w:r w:rsidRPr="00315763">
        <w:rPr>
          <w:rFonts w:cstheme="minorHAnsi"/>
          <w:i/>
          <w:iCs/>
          <w:color w:val="000000"/>
          <w:sz w:val="16"/>
        </w:rPr>
        <w:t>[potenza</w:t>
      </w:r>
      <w:r w:rsidRPr="00315763">
        <w:rPr>
          <w:rFonts w:cstheme="minorHAnsi"/>
          <w:b/>
          <w:i/>
          <w:iCs/>
          <w:color w:val="000000"/>
          <w:u w:val="single"/>
        </w:rPr>
        <w:t xml:space="preserve">], </w:t>
      </w:r>
      <w:r w:rsidRPr="00315763">
        <w:rPr>
          <w:rFonts w:cstheme="minorHAnsi"/>
          <w:b/>
          <w:color w:val="000000"/>
          <w:u w:val="single"/>
        </w:rPr>
        <w:t xml:space="preserve">it must see its own impotence </w:t>
      </w:r>
      <w:r w:rsidRPr="00315763">
        <w:rPr>
          <w:rFonts w:cstheme="minorHAnsi"/>
          <w:b/>
          <w:i/>
          <w:iCs/>
          <w:color w:val="000000"/>
          <w:u w:val="single"/>
        </w:rPr>
        <w:t xml:space="preserve">[impotenzaJ </w:t>
      </w:r>
      <w:r w:rsidRPr="00315763">
        <w:rPr>
          <w:rFonts w:cstheme="minorHAnsi"/>
          <w:b/>
          <w:color w:val="000000"/>
          <w:u w:val="single"/>
        </w:rPr>
        <w:t>through to the end, it must decline any will to either posit or preserve right, it must break everywhere the nexus between vio- lence and right, between the living and language that constitutes sovereignty.</w:t>
      </w:r>
    </w:p>
    <w:p w14:paraId="31F05C16" w14:textId="77777777" w:rsidR="00023C11" w:rsidRDefault="00023C11" w:rsidP="00023C11">
      <w:pPr>
        <w:pStyle w:val="Heading3"/>
      </w:pPr>
      <w:r>
        <w:t>AT: Protect Human Rights</w:t>
      </w:r>
    </w:p>
    <w:p w14:paraId="6D098311" w14:textId="77777777" w:rsidR="00023C11" w:rsidRPr="004D619D" w:rsidRDefault="00023C11" w:rsidP="00023C11">
      <w:pPr>
        <w:pStyle w:val="Heading4"/>
      </w:pPr>
      <w:r>
        <w:t>Determining rights allows the biopolitical the have the grounds to give or take rights at any time.</w:t>
      </w:r>
    </w:p>
    <w:p w14:paraId="20F62388" w14:textId="77777777" w:rsidR="00023C11" w:rsidRPr="0090306A" w:rsidRDefault="00023C11" w:rsidP="00023C11">
      <w:r w:rsidRPr="0090306A">
        <w:rPr>
          <w:rStyle w:val="Style13ptBold"/>
        </w:rPr>
        <w:t>Agamben 1998</w:t>
      </w:r>
      <w:r w:rsidRPr="0090306A">
        <w:t xml:space="preserve"> [Giorgio, Prof. of Philosophy and Aesthetics at the University of Verona] Homo Sacer: Sovereign Power and Bare Life. Translated by Daniel Heller-Roazen. P. 127-128.] //bb</w:t>
      </w:r>
    </w:p>
    <w:p w14:paraId="1DBDD1BB" w14:textId="77777777" w:rsidR="00023C11" w:rsidRDefault="00023C11" w:rsidP="00023C11">
      <w:r w:rsidRPr="0090306A">
        <w:t xml:space="preserve">Arendt does no more than offer a few, essential hints concerning the link between the rights of [hu]man and the nation-state, and her suggestion has therefore not been followed up. In the period after the Second World War, both the instrumental emphasis on the rights of [hu]man and the rapid growth of declarations and agreements on the part of international organizations have ultimately made any authentic understanding of the historical significance of the phenomenon almost impossible. </w:t>
      </w:r>
      <w:r w:rsidRPr="0090306A">
        <w:rPr>
          <w:rStyle w:val="StyleUnderline"/>
        </w:rPr>
        <w:t>Yet</w:t>
      </w:r>
      <w:r w:rsidRPr="0090306A">
        <w:rPr>
          <w:sz w:val="12"/>
        </w:rPr>
        <w:t xml:space="preserve"> </w:t>
      </w:r>
      <w:r w:rsidRPr="0090306A">
        <w:rPr>
          <w:rStyle w:val="StyleUnderline"/>
        </w:rPr>
        <w:t>it is time to stop regarding declarations of rights as proclamations of eternal, metajuridical values binding the legislator</w:t>
      </w:r>
      <w:r w:rsidRPr="0090306A">
        <w:rPr>
          <w:sz w:val="12"/>
        </w:rPr>
        <w:t xml:space="preserve"> </w:t>
      </w:r>
      <w:r w:rsidRPr="0090306A">
        <w:rPr>
          <w:rStyle w:val="StyleUnderline"/>
        </w:rPr>
        <w:t>(in fact, without much success)</w:t>
      </w:r>
      <w:r w:rsidRPr="0090306A">
        <w:rPr>
          <w:sz w:val="12"/>
        </w:rPr>
        <w:t xml:space="preserve"> </w:t>
      </w:r>
      <w:r w:rsidRPr="0090306A">
        <w:rPr>
          <w:rStyle w:val="StyleUnderline"/>
        </w:rPr>
        <w:t>to respect eternal ethical principles, and to begin to consider them according to their real historical function in the modern nation-stare. Declarations of rights represent the originary figure of the inscription of natural life in the juridico-political order of the nation-state</w:t>
      </w:r>
      <w:r w:rsidRPr="0090306A">
        <w:rPr>
          <w:sz w:val="12"/>
        </w:rPr>
        <w:t xml:space="preserve">. The same </w:t>
      </w:r>
      <w:r w:rsidRPr="0090306A">
        <w:rPr>
          <w:rStyle w:val="StyleUnderline"/>
        </w:rPr>
        <w:t xml:space="preserve">bare life </w:t>
      </w:r>
      <w:r w:rsidRPr="0090306A">
        <w:rPr>
          <w:sz w:val="12"/>
        </w:rPr>
        <w:t xml:space="preserve">that in the </w:t>
      </w:r>
      <w:r w:rsidRPr="0090306A">
        <w:rPr>
          <w:i/>
          <w:iCs/>
          <w:sz w:val="12"/>
        </w:rPr>
        <w:t xml:space="preserve">ancien régime </w:t>
      </w:r>
      <w:r w:rsidRPr="0090306A">
        <w:rPr>
          <w:sz w:val="12"/>
        </w:rPr>
        <w:t xml:space="preserve">was politically neutral and belonged to God as creaturely life and in the classical world was (an least apparently) clearly distinguished as </w:t>
      </w:r>
      <w:r w:rsidRPr="0090306A">
        <w:rPr>
          <w:i/>
          <w:iCs/>
          <w:sz w:val="12"/>
        </w:rPr>
        <w:t xml:space="preserve">zoe </w:t>
      </w:r>
      <w:r w:rsidRPr="0090306A">
        <w:rPr>
          <w:sz w:val="12"/>
        </w:rPr>
        <w:t xml:space="preserve">from political life </w:t>
      </w:r>
      <w:r w:rsidRPr="0090306A">
        <w:rPr>
          <w:i/>
          <w:iCs/>
          <w:sz w:val="12"/>
        </w:rPr>
        <w:t>(bio</w:t>
      </w:r>
      <w:r w:rsidRPr="0090306A">
        <w:t>s)</w:t>
      </w:r>
      <w:r w:rsidRPr="0090306A">
        <w:rPr>
          <w:rStyle w:val="StyleUnderline"/>
        </w:rPr>
        <w:t xml:space="preserve"> now fully enters into the structure of the state and even becomes the earthly foundation of the state’s legit</w:t>
      </w:r>
      <w:r w:rsidRPr="0090306A">
        <w:rPr>
          <w:rStyle w:val="StyleUnderline"/>
        </w:rPr>
        <w:softHyphen/>
        <w:t xml:space="preserve">imacy and sovereignty. </w:t>
      </w:r>
      <w:r w:rsidRPr="0090306A">
        <w:rPr>
          <w:sz w:val="12"/>
        </w:rPr>
        <w:t xml:space="preserve">A </w:t>
      </w:r>
      <w:r w:rsidRPr="0090306A">
        <w:rPr>
          <w:rStyle w:val="StyleUnderline"/>
        </w:rPr>
        <w:t xml:space="preserve">simple examination of the text of the Declaration 1789 shows than it is precisely bare natural life—which is to say, the pure fact of birth—that appears here as the source and bearer of rights. “[hu]Men,” the first article declares, “are born and remain free and equal in rights” </w:t>
      </w:r>
      <w:r w:rsidRPr="0090306A">
        <w:t>(from this perspective, the strictest formulation of all is no he found in La Fayette’s project elaborated in July 1789: “Every [hu]man is born with inalienable and indefeasible rights”).</w:t>
      </w:r>
      <w:r w:rsidRPr="0090306A">
        <w:rPr>
          <w:rStyle w:val="StyleUnderline"/>
        </w:rPr>
        <w:t xml:space="preserve"> At the same time, however, the very natural life that,</w:t>
      </w:r>
      <w:r w:rsidRPr="0090306A">
        <w:rPr>
          <w:sz w:val="12"/>
        </w:rPr>
        <w:t xml:space="preserve"> </w:t>
      </w:r>
      <w:r w:rsidRPr="0090306A">
        <w:rPr>
          <w:rStyle w:val="StyleUnderline"/>
        </w:rPr>
        <w:t>inaugurating the biopolitics of modernity, is placed at the foundation of the order vanishes into the figure of the citizen, in whom rights are “preserved”</w:t>
      </w:r>
      <w:r w:rsidRPr="0090306A">
        <w:rPr>
          <w:sz w:val="12"/>
        </w:rPr>
        <w:t xml:space="preserve"> (according</w:t>
      </w:r>
      <w:r w:rsidRPr="0090306A">
        <w:t xml:space="preserve"> </w:t>
      </w:r>
      <w:r w:rsidRPr="0090306A">
        <w:rPr>
          <w:sz w:val="12"/>
        </w:rPr>
        <w:t xml:space="preserve">to the second article: </w:t>
      </w:r>
      <w:r w:rsidRPr="0090306A">
        <w:rPr>
          <w:rStyle w:val="StyleUnderline"/>
        </w:rPr>
        <w:t>“The goal of every political association is the preservation of the natural and indefeasible rights of [hu]man”).</w:t>
      </w:r>
      <w:r w:rsidRPr="0090306A">
        <w:rPr>
          <w:sz w:val="12"/>
        </w:rPr>
        <w:t xml:space="preserve"> And </w:t>
      </w:r>
      <w:r w:rsidRPr="0090306A">
        <w:rPr>
          <w:rStyle w:val="StyleUnderline"/>
        </w:rPr>
        <w:t>the Declaration can attribute sovereignty to the nation</w:t>
      </w:r>
      <w:r w:rsidRPr="0090306A">
        <w:t xml:space="preserve"> (accord</w:t>
      </w:r>
      <w:r w:rsidRPr="0090306A">
        <w:softHyphen/>
        <w:t>ing to the third article: “The principle of all sovereignty resides essentially in the nation”)</w:t>
      </w:r>
      <w:r w:rsidRPr="0090306A">
        <w:rPr>
          <w:rStyle w:val="StyleUnderline"/>
        </w:rPr>
        <w:t xml:space="preserve"> precisely because it has already inscribed this element of birth in the very heart of the political community’</w:t>
      </w:r>
      <w:r w:rsidRPr="0090306A">
        <w:rPr>
          <w:sz w:val="12"/>
        </w:rPr>
        <w:t>. The nation—the term derives etymologically from nascere (to he born)—thus closes the open circle of [hu]man’s birth.</w:t>
      </w:r>
    </w:p>
    <w:p w14:paraId="1623A4B0" w14:textId="77777777" w:rsidR="00023C11" w:rsidRDefault="00023C11" w:rsidP="00023C11">
      <w:pPr>
        <w:pStyle w:val="Heading1"/>
      </w:pPr>
      <w:r>
        <w:t xml:space="preserve">Aff </w:t>
      </w:r>
      <w:r>
        <w:rPr>
          <w:rFonts w:ascii="Tahoma" w:hAnsi="Tahoma" w:cs="Tahoma"/>
        </w:rPr>
        <w:t>⁠</w:t>
      </w:r>
      <w:r>
        <w:rPr>
          <w:rFonts w:cs="Arial"/>
        </w:rPr>
        <w:t>—</w:t>
      </w:r>
      <w:r>
        <w:t xml:space="preserve"> Agamben/Foucault</w:t>
      </w:r>
    </w:p>
    <w:p w14:paraId="7071BECA" w14:textId="77777777" w:rsidR="00023C11" w:rsidRDefault="00023C11" w:rsidP="00023C11">
      <w:pPr>
        <w:pStyle w:val="Heading2"/>
      </w:pPr>
      <w:r>
        <w:t>Generic</w:t>
      </w:r>
    </w:p>
    <w:p w14:paraId="56B136D4" w14:textId="77777777" w:rsidR="00023C11" w:rsidRDefault="00023C11" w:rsidP="00023C11">
      <w:pPr>
        <w:pStyle w:val="Heading3"/>
      </w:pPr>
      <w:r>
        <w:t xml:space="preserve">2AC </w:t>
      </w:r>
      <w:r>
        <w:rPr>
          <w:rFonts w:ascii="Tahoma" w:hAnsi="Tahoma" w:cs="Tahoma"/>
        </w:rPr>
        <w:t>⁠</w:t>
      </w:r>
      <w:r>
        <w:rPr>
          <w:rFonts w:cs="Arial"/>
        </w:rPr>
        <w:t>—</w:t>
      </w:r>
      <w:r>
        <w:t xml:space="preserve"> Catch-All</w:t>
      </w:r>
    </w:p>
    <w:p w14:paraId="67914F23" w14:textId="77777777" w:rsidR="00023C11" w:rsidRDefault="00023C11" w:rsidP="00023C11">
      <w:pPr>
        <w:pStyle w:val="Heading4"/>
      </w:pPr>
      <w:bookmarkStart w:id="17" w:name="_Hlk43142274"/>
      <w:r>
        <w:t xml:space="preserve">Agamben’s analysis is </w:t>
      </w:r>
      <w:r w:rsidRPr="004C483F">
        <w:rPr>
          <w:u w:val="single"/>
        </w:rPr>
        <w:t>reductive</w:t>
      </w:r>
      <w:r>
        <w:t xml:space="preserve"> </w:t>
      </w:r>
      <w:r>
        <w:rPr>
          <w:rFonts w:ascii="Tahoma" w:hAnsi="Tahoma" w:cs="Tahoma"/>
        </w:rPr>
        <w:t>⁠</w:t>
      </w:r>
      <w:r>
        <w:rPr>
          <w:rFonts w:cs="Arial"/>
        </w:rPr>
        <w:t>—</w:t>
      </w:r>
      <w:r>
        <w:t xml:space="preserve"> 1) it </w:t>
      </w:r>
      <w:r w:rsidRPr="004C483F">
        <w:rPr>
          <w:u w:val="single"/>
        </w:rPr>
        <w:t>conflates</w:t>
      </w:r>
      <w:r>
        <w:t xml:space="preserve"> a spectrum of </w:t>
      </w:r>
      <w:r w:rsidRPr="004C483F">
        <w:t>governance and suffering 2</w:t>
      </w:r>
      <w:r>
        <w:t xml:space="preserve">) he </w:t>
      </w:r>
      <w:r w:rsidRPr="004C483F">
        <w:rPr>
          <w:u w:val="single"/>
        </w:rPr>
        <w:t>over focuses</w:t>
      </w:r>
      <w:r>
        <w:t xml:space="preserve"> on norms and law, </w:t>
      </w:r>
      <w:r w:rsidRPr="004C483F">
        <w:t xml:space="preserve">which </w:t>
      </w:r>
      <w:r w:rsidRPr="004C483F">
        <w:rPr>
          <w:u w:val="single"/>
        </w:rPr>
        <w:t>ignores violence</w:t>
      </w:r>
      <w:r w:rsidRPr="004C483F">
        <w:t xml:space="preserve"> beyond legal structures</w:t>
      </w:r>
      <w:r>
        <w:t xml:space="preserve"> 3) state regulation is </w:t>
      </w:r>
      <w:r w:rsidRPr="004C483F">
        <w:rPr>
          <w:u w:val="single"/>
        </w:rPr>
        <w:t>beneficial</w:t>
      </w:r>
      <w:r>
        <w:t xml:space="preserve"> </w:t>
      </w:r>
    </w:p>
    <w:p w14:paraId="4C95CFAD" w14:textId="77777777" w:rsidR="00023C11" w:rsidRDefault="00023C11" w:rsidP="00023C11">
      <w:r w:rsidRPr="004C6514">
        <w:rPr>
          <w:rStyle w:val="Style13ptBold"/>
        </w:rPr>
        <w:t>Lemke 5</w:t>
      </w:r>
      <w:r>
        <w:t>, German sociologist and social theorist, best known for his work on Governmentality, Biopolitics and his readings of Michel Foucault, Goethe-Universität Frankfurt am Main (Thomas Lemke, April 2005, “A Zone of Indistinction” – A Critique of Giorgio Agamben’s Concept of Biopolitics,” Outlines, Critical Practice Studies, 7(1), pages 3-11)</w:t>
      </w:r>
    </w:p>
    <w:p w14:paraId="2A4CF126" w14:textId="77777777" w:rsidR="00023C11" w:rsidRPr="00951FC1" w:rsidRDefault="00023C11" w:rsidP="00023C11">
      <w:pPr>
        <w:rPr>
          <w:rStyle w:val="StyleUnderline"/>
        </w:rPr>
      </w:pPr>
      <w:r w:rsidRPr="00951FC1">
        <w:rPr>
          <w:rStyle w:val="StyleUnderline"/>
        </w:rPr>
        <w:t>1. Bare life and the rule of exception</w:t>
      </w:r>
    </w:p>
    <w:p w14:paraId="64CBF55A" w14:textId="77777777" w:rsidR="00023C11" w:rsidRPr="00753E32" w:rsidRDefault="00023C11" w:rsidP="00023C11">
      <w:pPr>
        <w:rPr>
          <w:sz w:val="16"/>
        </w:rPr>
      </w:pPr>
      <w:r w:rsidRPr="00951FC1">
        <w:rPr>
          <w:sz w:val="12"/>
          <w:szCs w:val="8"/>
        </w:rPr>
        <w:t xml:space="preserve">Agamben’s point of departure is a conceptual distinction that according to him characterises Western political tradition since Greek antiq-uity. He states that the main line of separation is not the difference between friend and enemy, but the distinction between bare life (zoé) and political existence (bíos), between the natural existence and the legal status of a human being. He claims that the constitution of sovereign power requires the production of a biopolitical body. Agamben holds that the institutionalisa-tion of law is inseparably connected to the ex-posure of “bare life”. In this light, the inclusion into a political community seems only possible by the simultaneous exclusion of some human beings who are not allowed to become full legal subjects. At the beginning of all politics we fi nd – according to Agamben – the estab-lishment of a borderline and the inauguration of a space that is deprived of the protection of the law: “The original political relation is the ban” (Agamben 1998: 181). Agamben denotes this secret foundation of sovereignty with a fi gure from archaic Roman law. “Homo sacer” designated an individual that may be killed by anyone without being condemned for homicide since he or she had been banned from the juridical-political com-munity. While even a criminal could claim certain legal rights and formal procedures, this “sacred man” was completely unprotected and reduced to mere physical existence. Since he or she was ascribed a status beyond human and divine law, homo sacer became some kind of “living dead”. For Agamben the obscure figure of homo sacer marks the flip side of sovereign logic. As the sovereign is in a position above the law, bare life signifies a domain beyond his competence while at the same time it </w:t>
      </w:r>
      <w:r w:rsidRPr="00753E32">
        <w:rPr>
          <w:sz w:val="12"/>
          <w:szCs w:val="8"/>
        </w:rPr>
        <w:t xml:space="preserve">provides the basis for the rule of sovereignty. Bare life, that seems to be located at the very margin of politics, turns out to be the solid basis of a political body that decides not simply over the life and death of human beings, but who will be recognised as a human being at all. From this perspective, the production of homines sacri is a constitutive but unrecognised part of politics. Not a subject that remains outside of law, homo sacer is constituted by political-legal means “to personalize what it excluded from the protection of law” (Vismann 2001, p. 15). Therefore this rightless existence should not be conceived of as a pre-societal state. </w:t>
      </w:r>
      <w:r w:rsidRPr="00753E32">
        <w:rPr>
          <w:rStyle w:val="StyleUnderline"/>
        </w:rPr>
        <w:t xml:space="preserve">Quite the contrary, Agamben makes clear that the natural state to which homo sacer seems to be thrown back is not a residuum of the historical past but the </w:t>
      </w:r>
      <w:r w:rsidRPr="00753E32">
        <w:rPr>
          <w:rStyle w:val="Emphasis"/>
        </w:rPr>
        <w:t>result of social relations</w:t>
      </w:r>
      <w:r w:rsidRPr="00753E32">
        <w:rPr>
          <w:rStyle w:val="StyleUnderline"/>
        </w:rPr>
        <w:t>. Bare life does not refer to a natural, original or ahistorical nakedness but presents an artificial product, a concealing bareness that hides so-cial markings and symbolisations</w:t>
      </w:r>
      <w:r w:rsidRPr="00753E32">
        <w:rPr>
          <w:sz w:val="16"/>
        </w:rPr>
        <w:t xml:space="preserve"> (Agamben 1999b; Lüdemann 2001). To be clear: </w:t>
      </w:r>
      <w:r w:rsidRPr="00753E32">
        <w:rPr>
          <w:rStyle w:val="StyleUnderline"/>
        </w:rPr>
        <w:t>Agamben does not use the figure of homo sacer for a historical recon-struction of legal procedures and institutions</w:t>
      </w:r>
      <w:r w:rsidRPr="00753E32">
        <w:rPr>
          <w:sz w:val="16"/>
        </w:rPr>
        <w:t xml:space="preserve">.4Rather, </w:t>
      </w:r>
      <w:r w:rsidRPr="00753E32">
        <w:rPr>
          <w:rStyle w:val="StyleUnderline"/>
        </w:rPr>
        <w:t xml:space="preserve">he applies it as a theoretical concept that is supposed to inform political analysis. As a consequence, Agamben is less interested in the question whether in antiquity human beings were indeed confronted with this kind of ban; </w:t>
      </w:r>
      <w:r w:rsidRPr="00753E32">
        <w:rPr>
          <w:rStyle w:val="Emphasis"/>
        </w:rPr>
        <w:t>he is more concerned to display the political mechanism of rule</w:t>
      </w:r>
      <w:r w:rsidRPr="00753E32">
        <w:rPr>
          <w:rStyle w:val="StyleUnderline"/>
        </w:rPr>
        <w:t xml:space="preserve"> and </w:t>
      </w:r>
      <w:r w:rsidRPr="00753E32">
        <w:rPr>
          <w:rStyle w:val="Emphasis"/>
        </w:rPr>
        <w:t>exception</w:t>
      </w:r>
      <w:r w:rsidRPr="00753E32">
        <w:rPr>
          <w:rStyle w:val="StyleUnderline"/>
        </w:rPr>
        <w:t xml:space="preserve">, </w:t>
      </w:r>
      <w:r w:rsidRPr="00753E32">
        <w:rPr>
          <w:rStyle w:val="Emphasis"/>
        </w:rPr>
        <w:t>bare life</w:t>
      </w:r>
      <w:r w:rsidRPr="00753E32">
        <w:rPr>
          <w:rStyle w:val="StyleUnderline"/>
        </w:rPr>
        <w:t xml:space="preserve"> and </w:t>
      </w:r>
      <w:r w:rsidRPr="00753E32">
        <w:rPr>
          <w:rStyle w:val="Emphasis"/>
        </w:rPr>
        <w:t>political existence</w:t>
      </w:r>
      <w:r w:rsidRPr="00753E32">
        <w:rPr>
          <w:sz w:val="16"/>
        </w:rPr>
        <w:t xml:space="preserve">. He analyses the paradoxical structure of sovereignty that operates by a suspension of law: the decision about the exception of the rule. Here we have to note the first difference from the concept of biopolitics as Foucault uses it. </w:t>
      </w:r>
      <w:r w:rsidRPr="00753E32">
        <w:rPr>
          <w:rStyle w:val="StyleUnderline"/>
        </w:rPr>
        <w:t xml:space="preserve">According to Agamben politics is al-ways already biopolitics, since the political is constituted by the </w:t>
      </w:r>
      <w:r w:rsidRPr="00753E32">
        <w:rPr>
          <w:rStyle w:val="Emphasis"/>
        </w:rPr>
        <w:t>s</w:t>
      </w:r>
      <w:r w:rsidRPr="00753E32">
        <w:rPr>
          <w:rStyle w:val="StyleUnderline"/>
        </w:rPr>
        <w:t xml:space="preserve">tate </w:t>
      </w:r>
      <w:r w:rsidRPr="00753E32">
        <w:rPr>
          <w:rStyle w:val="Emphasis"/>
        </w:rPr>
        <w:t>o</w:t>
      </w:r>
      <w:r w:rsidRPr="00753E32">
        <w:rPr>
          <w:rStyle w:val="StyleUnderline"/>
        </w:rPr>
        <w:t xml:space="preserve">f </w:t>
      </w:r>
      <w:r w:rsidRPr="00753E32">
        <w:rPr>
          <w:rStyle w:val="Emphasis"/>
        </w:rPr>
        <w:t>e</w:t>
      </w:r>
      <w:r w:rsidRPr="00753E32">
        <w:rPr>
          <w:rStyle w:val="StyleUnderline"/>
        </w:rPr>
        <w:t xml:space="preserve">xception, in which bare life is produced. For Foucault, </w:t>
      </w:r>
      <w:r w:rsidRPr="00753E32">
        <w:rPr>
          <w:rStyle w:val="Emphasis"/>
        </w:rPr>
        <w:t>on the contrary</w:t>
      </w:r>
      <w:r w:rsidRPr="00753E32">
        <w:rPr>
          <w:rStyle w:val="StyleUnderline"/>
        </w:rPr>
        <w:t xml:space="preserve">, </w:t>
      </w:r>
      <w:r w:rsidRPr="00753E32">
        <w:rPr>
          <w:rStyle w:val="Emphasis"/>
        </w:rPr>
        <w:t>biopolitics is something much more recent</w:t>
      </w:r>
      <w:r w:rsidRPr="00753E32">
        <w:rPr>
          <w:rStyle w:val="StyleUnderline"/>
        </w:rPr>
        <w:t>: it marks a historical shift in the economy of power that dates back to the 17</w:t>
      </w:r>
      <w:r w:rsidRPr="00753E32">
        <w:rPr>
          <w:rStyle w:val="StyleUnderline"/>
          <w:vertAlign w:val="superscript"/>
        </w:rPr>
        <w:t>th</w:t>
      </w:r>
      <w:r w:rsidRPr="00753E32">
        <w:rPr>
          <w:rStyle w:val="StyleUnderline"/>
        </w:rPr>
        <w:t xml:space="preserve"> and 18th century. While Foucault analytically distinguishes between </w:t>
      </w:r>
      <w:r w:rsidRPr="00753E32">
        <w:rPr>
          <w:rStyle w:val="Emphasis"/>
        </w:rPr>
        <w:t>biopolitics</w:t>
      </w:r>
      <w:r w:rsidRPr="00753E32">
        <w:rPr>
          <w:rStyle w:val="StyleUnderline"/>
        </w:rPr>
        <w:t xml:space="preserve"> and </w:t>
      </w:r>
      <w:r w:rsidRPr="00753E32">
        <w:rPr>
          <w:rStyle w:val="Emphasis"/>
        </w:rPr>
        <w:t>sover-eignty,</w:t>
      </w:r>
      <w:r w:rsidRPr="00753E32">
        <w:rPr>
          <w:rStyle w:val="StyleUnderline"/>
        </w:rPr>
        <w:t xml:space="preserve"> Agamben insists on their logical con-nection: he takes biopolitics to be the centre of sovereign power. In this light, modernity is not marked by a break with the historical tradition, but it only </w:t>
      </w:r>
      <w:r w:rsidRPr="00753E32">
        <w:rPr>
          <w:rStyle w:val="Emphasis"/>
        </w:rPr>
        <w:t>generalises</w:t>
      </w:r>
      <w:r w:rsidRPr="00753E32">
        <w:rPr>
          <w:rStyle w:val="StyleUnderline"/>
        </w:rPr>
        <w:t xml:space="preserve"> and </w:t>
      </w:r>
      <w:r w:rsidRPr="00753E32">
        <w:rPr>
          <w:rStyle w:val="Emphasis"/>
        </w:rPr>
        <w:t>radicalises</w:t>
      </w:r>
      <w:r w:rsidRPr="00753E32">
        <w:rPr>
          <w:rStyle w:val="StyleUnderline"/>
        </w:rPr>
        <w:t xml:space="preserve"> what was always present in the beginning of poli-tics</w:t>
      </w:r>
      <w:r w:rsidRPr="00753E32">
        <w:rPr>
          <w:sz w:val="16"/>
        </w:rPr>
        <w:t xml:space="preserve">. Nevertheless, modernity is different from pre-modern times insofar as bare life, which was once located at the margins of political life, is now occupying more and more space inside the political domain. As for the present, </w:t>
      </w:r>
      <w:r w:rsidRPr="00753E32">
        <w:rPr>
          <w:rStyle w:val="StyleUnderline"/>
        </w:rPr>
        <w:t>Agamben diagnoses a collapse of the rule into the exception and of politics into life. Agamben’s re</w:t>
      </w:r>
      <w:r w:rsidRPr="00753E32">
        <w:rPr>
          <w:rStyle w:val="Emphasis"/>
        </w:rPr>
        <w:t>construction</w:t>
      </w:r>
      <w:r w:rsidRPr="00753E32">
        <w:rPr>
          <w:rStyle w:val="StyleUnderline"/>
        </w:rPr>
        <w:t xml:space="preserve"> of the intimate relationship between sovereign rule and bio-political exception leads to a </w:t>
      </w:r>
      <w:r w:rsidRPr="00753E32">
        <w:rPr>
          <w:rStyle w:val="Emphasis"/>
        </w:rPr>
        <w:t>disturbing result</w:t>
      </w:r>
      <w:r w:rsidRPr="00753E32">
        <w:rPr>
          <w:rStyle w:val="StyleUnderline"/>
        </w:rPr>
        <w:t>. Agamben’s thesis that the camp is the “hid-den matrix of politics”</w:t>
      </w:r>
      <w:r w:rsidRPr="00753E32">
        <w:rPr>
          <w:sz w:val="16"/>
        </w:rPr>
        <w:t xml:space="preserve"> (Agamben 2001a: 48) </w:t>
      </w:r>
      <w:r w:rsidRPr="00753E32">
        <w:rPr>
          <w:rStyle w:val="StyleUnderline"/>
        </w:rPr>
        <w:t xml:space="preserve">claims an inner link between the emergence of human rights and the establishment of concen-tration camps. In this light there is </w:t>
      </w:r>
      <w:r w:rsidRPr="00753E32">
        <w:rPr>
          <w:rStyle w:val="Emphasis"/>
        </w:rPr>
        <w:t>no safe</w:t>
      </w:r>
      <w:r w:rsidRPr="00753E32">
        <w:rPr>
          <w:rStyle w:val="StyleUnderline"/>
        </w:rPr>
        <w:t xml:space="preserve"> and </w:t>
      </w:r>
      <w:r w:rsidRPr="00753E32">
        <w:rPr>
          <w:rStyle w:val="Emphasis"/>
        </w:rPr>
        <w:t>secure borderline that separates parliamentary democracies</w:t>
      </w:r>
      <w:r w:rsidRPr="00753E32">
        <w:rPr>
          <w:rStyle w:val="StyleUnderline"/>
        </w:rPr>
        <w:t xml:space="preserve"> and </w:t>
      </w:r>
      <w:r w:rsidRPr="00753E32">
        <w:rPr>
          <w:rStyle w:val="Emphasis"/>
        </w:rPr>
        <w:t>totalitarian dictatorships</w:t>
      </w:r>
      <w:r w:rsidRPr="00753E32">
        <w:rPr>
          <w:rStyle w:val="StyleUnderline"/>
        </w:rPr>
        <w:t xml:space="preserve">, </w:t>
      </w:r>
      <w:r w:rsidRPr="00753E32">
        <w:rPr>
          <w:rStyle w:val="Emphasis"/>
        </w:rPr>
        <w:t>lib-eral states</w:t>
      </w:r>
      <w:r w:rsidRPr="00753E32">
        <w:rPr>
          <w:rStyle w:val="StyleUnderline"/>
        </w:rPr>
        <w:t xml:space="preserve"> and </w:t>
      </w:r>
      <w:r w:rsidRPr="00753E32">
        <w:rPr>
          <w:rStyle w:val="Emphasis"/>
        </w:rPr>
        <w:t>authoritarian regimes</w:t>
      </w:r>
      <w:r w:rsidRPr="00753E32">
        <w:rPr>
          <w:sz w:val="16"/>
        </w:rPr>
        <w:t>. This is Agamben’s first provocation that we will dis-cuss in more detail now.</w:t>
      </w:r>
    </w:p>
    <w:p w14:paraId="7F906086" w14:textId="77777777" w:rsidR="00023C11" w:rsidRPr="00753E32" w:rsidRDefault="00023C11" w:rsidP="00023C11">
      <w:pPr>
        <w:rPr>
          <w:rStyle w:val="StyleUnderline"/>
        </w:rPr>
      </w:pPr>
      <w:r w:rsidRPr="00753E32">
        <w:rPr>
          <w:rStyle w:val="StyleUnderline"/>
        </w:rPr>
        <w:t>2. The camp as the matrix of modernity</w:t>
      </w:r>
    </w:p>
    <w:p w14:paraId="60D3E4EC" w14:textId="77777777" w:rsidR="00023C11" w:rsidRPr="00753E32" w:rsidRDefault="00023C11" w:rsidP="00023C11">
      <w:pPr>
        <w:rPr>
          <w:rStyle w:val="StyleUnderline"/>
        </w:rPr>
      </w:pPr>
      <w:r w:rsidRPr="00753E32">
        <w:rPr>
          <w:sz w:val="16"/>
        </w:rPr>
        <w:t xml:space="preserve">Agamben’s thesis that the camp is “the hidden paradigm of the political space of modernity” (1998:123) implicitly refers to Foucault’s his-tory of the prison and his analysis of the pano-pticon in Discipline and Punish: “By paradigm I mean something very precise, some kind of methodological approach to problems like Foucault takes for example the panopticum as a very concrete object while at the same time treating it as a paradigm to explain the larger historical context” (Agamben 2001b: 19). Like Foucault’s genealogy of the prison that is at the same time a history of the present, Agamben’s analysis of the camp does not refer to an ar-chive of memories but to an “event that repeats itself on a daily basis” (Panagia 1999). In this perspective, the camp is not a historical fact or a logical anomaly but a “hidden matrix” (Ag-amben 1998: 166) of the political domain. Like Foucault, </w:t>
      </w:r>
      <w:r w:rsidRPr="00753E32">
        <w:rPr>
          <w:rStyle w:val="StyleUnderline"/>
        </w:rPr>
        <w:t>Agamben tries to make visible the underlying structure in order to better conceive the present political constellation. For him the camp is less a physical entity surrounded by fences and material borderlines</w:t>
      </w:r>
      <w:r w:rsidRPr="00753E32">
        <w:rPr>
          <w:sz w:val="16"/>
        </w:rPr>
        <w:t xml:space="preserve">. Rather, </w:t>
      </w:r>
      <w:r w:rsidRPr="00753E32">
        <w:rPr>
          <w:rStyle w:val="StyleUnderline"/>
        </w:rPr>
        <w:t>it symbolizes and fixes the border between bare life and political existence</w:t>
      </w:r>
      <w:r w:rsidRPr="00753E32">
        <w:rPr>
          <w:sz w:val="16"/>
        </w:rPr>
        <w:t xml:space="preserve">. In this view “camp” does not only refer to the concentra-tion camps of the Nazis or the contemporary urban ghettos, in principle it denotes every single space that systematically produces bare life: “The camp is the space that is opened when the state of exception begins to become the rule” (Agamben 1998: 168-9; emphasis in orig.). In other words, </w:t>
      </w:r>
      <w:r w:rsidRPr="00753E32">
        <w:rPr>
          <w:rStyle w:val="StyleUnderline"/>
        </w:rPr>
        <w:t>Agamben fundamentally displaces the traditional meaning of “camp”. The camp that in the past was an expression of the difference between friend and enemy, symbolises, in Agamben’s work, the state of exception where law and fact, rule and excep-tion overlap</w:t>
      </w:r>
      <w:r w:rsidRPr="00753E32">
        <w:rPr>
          <w:sz w:val="16"/>
        </w:rPr>
        <w:t>.5 “The stadium in Bari into which the Italian police in 1991 provisionally herded all ille-gal Albanian immigrants before sending them back to their country, the winter cycle-racing track in which the Vichy authorities gathered Jews before consigning them to the Germans, [...] or the zones d’attentes in French interna-tional airports in which foreigners asking for refugee status are detained will then all equally be camps. In all these cases, an apparently in-nocuous space [...] actually delimits a space in which the normal order is de facto suspended and in which whether or not atrocities are com-mitted depends not on law but on the civility and ethical sense of the police who temporarily act as sovereign” (Agamben 1998: 174).</w:t>
      </w:r>
      <w:r w:rsidRPr="00753E32">
        <w:rPr>
          <w:rStyle w:val="StyleUnderline"/>
        </w:rPr>
        <w:t>According to Agamben, modern biopolitics is “double-sided: the spaces, the liberties, and the rights won by individuals in their conflicts with central powers always simultaneously prepared a tacit but increasing inscription of individuals’ lives within the state order, thus offering a new and more dreadful founda-tion for the very sovereign power from which they wanted to liberate themselves</w:t>
      </w:r>
      <w:r w:rsidRPr="00753E32">
        <w:rPr>
          <w:sz w:val="16"/>
        </w:rPr>
        <w:t xml:space="preserve">” (Agamben 1998: 121). </w:t>
      </w:r>
      <w:r w:rsidRPr="00753E32">
        <w:rPr>
          <w:rStyle w:val="StyleUnderline"/>
        </w:rPr>
        <w:t xml:space="preserve">It is the same reference to “bare life” that in liberal democracies results in the pre-eminence of the private over the public sphere, while in totalitarian states it becomes a </w:t>
      </w:r>
      <w:r w:rsidRPr="00753E32">
        <w:rPr>
          <w:rStyle w:val="Emphasis"/>
        </w:rPr>
        <w:t>decisive political criterion</w:t>
      </w:r>
      <w:r w:rsidRPr="00753E32">
        <w:rPr>
          <w:rStyle w:val="StyleUnderline"/>
        </w:rPr>
        <w:t xml:space="preserve"> of the </w:t>
      </w:r>
      <w:r w:rsidRPr="00753E32">
        <w:rPr>
          <w:rStyle w:val="Emphasis"/>
        </w:rPr>
        <w:t>suspension of individual rights</w:t>
      </w:r>
      <w:r w:rsidRPr="00753E32">
        <w:rPr>
          <w:sz w:val="16"/>
        </w:rPr>
        <w:t xml:space="preserve">. But </w:t>
      </w:r>
      <w:r w:rsidRPr="00753E32">
        <w:rPr>
          <w:rStyle w:val="StyleUnderline"/>
        </w:rPr>
        <w:t>even if both forms of government rely on the same political sub-stance</w:t>
      </w:r>
      <w:r w:rsidRPr="00753E32">
        <w:rPr>
          <w:sz w:val="16"/>
        </w:rPr>
        <w:t xml:space="preserve"> – </w:t>
      </w:r>
      <w:r w:rsidRPr="00753E32">
        <w:rPr>
          <w:rStyle w:val="Emphasis"/>
        </w:rPr>
        <w:t>bare life</w:t>
      </w:r>
      <w:r w:rsidRPr="00753E32">
        <w:rPr>
          <w:sz w:val="16"/>
        </w:rPr>
        <w:t xml:space="preserve"> – </w:t>
      </w:r>
      <w:r w:rsidRPr="00753E32">
        <w:rPr>
          <w:rStyle w:val="Emphasis"/>
        </w:rPr>
        <w:t>it does not necessarily mean that they are equal in normative terms</w:t>
      </w:r>
      <w:r w:rsidRPr="00753E32">
        <w:rPr>
          <w:sz w:val="16"/>
        </w:rPr>
        <w:t xml:space="preserve">. Most </w:t>
      </w:r>
      <w:r w:rsidRPr="00753E32">
        <w:rPr>
          <w:rStyle w:val="StyleUnderline"/>
        </w:rPr>
        <w:t>commentators fail to</w:t>
      </w:r>
      <w:r w:rsidRPr="00753E32">
        <w:rPr>
          <w:sz w:val="16"/>
        </w:rPr>
        <w:t xml:space="preserve"> </w:t>
      </w:r>
      <w:r w:rsidRPr="00753E32">
        <w:rPr>
          <w:strike/>
          <w:sz w:val="16"/>
        </w:rPr>
        <w:t>see</w:t>
      </w:r>
      <w:r w:rsidRPr="00753E32">
        <w:rPr>
          <w:sz w:val="16"/>
        </w:rPr>
        <w:t xml:space="preserve"> </w:t>
      </w:r>
      <w:r w:rsidRPr="00753E32">
        <w:rPr>
          <w:rStyle w:val="StyleUnderline"/>
        </w:rPr>
        <w:t>[realize] that Agamben neither diminishes the differences between democ-racies and dictatorships nor devalues liberal rights of freedom and participation</w:t>
      </w:r>
      <w:r w:rsidRPr="00753E32">
        <w:rPr>
          <w:sz w:val="16"/>
        </w:rPr>
        <w:t xml:space="preserve">. Rather, </w:t>
      </w:r>
      <w:r w:rsidRPr="00753E32">
        <w:rPr>
          <w:rStyle w:val="StyleUnderline"/>
        </w:rPr>
        <w:t>he wants to show that the democratic rule of law is by no means an alternative project to the Nazi regime or the Stalinist dictatorship, since the latter radicalise biopolitical tendencies that ac-cording to Agamben could be found in various political contexts and historical epochs</w:t>
      </w:r>
      <w:r w:rsidRPr="00753E32">
        <w:rPr>
          <w:sz w:val="16"/>
        </w:rPr>
        <w:t xml:space="preserve">. Thus, </w:t>
      </w:r>
      <w:r w:rsidRPr="00753E32">
        <w:rPr>
          <w:rStyle w:val="StyleUnderline"/>
        </w:rPr>
        <w:t>Agamben does not mean to reduce or negate these profound differences, but instead he tries to elucidate the common ground for these very different forms of government: the production of bare life</w:t>
      </w:r>
      <w:r w:rsidRPr="00753E32">
        <w:rPr>
          <w:sz w:val="16"/>
        </w:rPr>
        <w:t xml:space="preserve">. While other philosophers and his-torians may insist that the camps of the Nazis are a logical exception or a historical epiphe-nomenon, </w:t>
      </w:r>
      <w:r w:rsidRPr="00753E32">
        <w:rPr>
          <w:rStyle w:val="StyleUnderline"/>
        </w:rPr>
        <w:t>Agamben searches for the rule, or the normality, of this exception and asks in what sense “bare life” is an essential part of our contemporary political rationality</w:t>
      </w:r>
      <w:r w:rsidRPr="00753E32">
        <w:rPr>
          <w:sz w:val="16"/>
        </w:rPr>
        <w:t xml:space="preserve">. Here we are confronted with a second prov-ocation. </w:t>
      </w:r>
      <w:r w:rsidRPr="00753E32">
        <w:rPr>
          <w:rStyle w:val="StyleUnderline"/>
        </w:rPr>
        <w:t>While for Agamben all politics is always already biopolitics, he claims that mo-dernity is the biopolitical age par excellence</w:t>
      </w:r>
      <w:r w:rsidRPr="00753E32">
        <w:rPr>
          <w:sz w:val="16"/>
        </w:rPr>
        <w:t xml:space="preserve">, since it is only in modernity that exception and rule become ultimately indistinguishable. After the end of Nazism and Stalinism a new era of biopolitics comes into being. </w:t>
      </w:r>
      <w:r w:rsidRPr="00753E32">
        <w:rPr>
          <w:rStyle w:val="StyleUnderline"/>
        </w:rPr>
        <w:t>There is no simple historic continuity between totali-tarian regimes and democratic states; instead Agamben notes an increasing aggravation of biopolitics. According to him, “biopolitics has passed beyond a new threshold</w:t>
      </w:r>
      <w:r w:rsidRPr="00753E32">
        <w:rPr>
          <w:sz w:val="16"/>
        </w:rPr>
        <w:t>” [...]: “</w:t>
      </w:r>
      <w:r w:rsidRPr="00753E32">
        <w:rPr>
          <w:rStyle w:val="StyleUnderline"/>
        </w:rPr>
        <w:t>in mod-ern democracies it is possible to state in public what the Nazi biopoliticians did not dare to say</w:t>
      </w:r>
      <w:r w:rsidRPr="00753E32">
        <w:rPr>
          <w:sz w:val="16"/>
        </w:rPr>
        <w:t xml:space="preserve">” (Agamben 1998: 165).While the Nazi biopolitics concentrated on identifiable individuals or specific subpopula-tions, “in our age all citizens can be said, in a specific but extremely real sense, to appear vir-tually as homines sacri” (Agamben 1998: 111). Clearly, </w:t>
      </w:r>
      <w:r w:rsidRPr="00753E32">
        <w:rPr>
          <w:rStyle w:val="StyleUnderline"/>
        </w:rPr>
        <w:t>Agamben assumes that the borderline that once separated individuals or social groups is now to be found inside the individual body. The line of separation between political exist-ence and bare life “moved inside every human life and every citizen. Bare life is no longer confined to a particular place or a defi nite cat-egory. It now dwells in the biological body of every living being</w:t>
      </w:r>
      <w:r w:rsidRPr="00753E32">
        <w:rPr>
          <w:sz w:val="16"/>
        </w:rPr>
        <w:t>” (Agamben 1998: 140).</w:t>
      </w:r>
      <w:r w:rsidRPr="00753E32">
        <w:rPr>
          <w:rStyle w:val="StyleUnderline"/>
        </w:rPr>
        <w:t xml:space="preserve">Unfortunately, Agamben leaves this aggra-vation of the biopolitical problem </w:t>
      </w:r>
      <w:r w:rsidRPr="00753E32">
        <w:rPr>
          <w:rStyle w:val="Emphasis"/>
        </w:rPr>
        <w:t>extremely vague</w:t>
      </w:r>
      <w:r w:rsidRPr="00753E32">
        <w:rPr>
          <w:rStyle w:val="StyleUnderline"/>
        </w:rPr>
        <w:t xml:space="preserve">. His thesis that rule and exception are marked by indeterminacy is coupled with a </w:t>
      </w:r>
      <w:r w:rsidRPr="00753E32">
        <w:rPr>
          <w:rStyle w:val="Emphasis"/>
        </w:rPr>
        <w:t>lack of conceptual differentiation</w:t>
      </w:r>
      <w:r w:rsidRPr="00753E32">
        <w:rPr>
          <w:sz w:val="16"/>
        </w:rPr>
        <w:t xml:space="preserve">. To be more concrete: </w:t>
      </w:r>
      <w:r w:rsidRPr="00753E32">
        <w:rPr>
          <w:rStyle w:val="StyleUnderline"/>
        </w:rPr>
        <w:t xml:space="preserve">Even if all subjects are homines sacri, </w:t>
      </w:r>
      <w:r w:rsidRPr="00753E32">
        <w:rPr>
          <w:rStyle w:val="Emphasis"/>
        </w:rPr>
        <w:t>they are so in very different ways</w:t>
      </w:r>
      <w:r w:rsidRPr="00753E32">
        <w:rPr>
          <w:rStyle w:val="StyleUnderline"/>
        </w:rPr>
        <w:t xml:space="preserve">. Agamben limits his argument by stating that everyone is susceptible to being </w:t>
      </w:r>
      <w:r w:rsidRPr="00753E32">
        <w:rPr>
          <w:rStyle w:val="Emphasis"/>
        </w:rPr>
        <w:t>reduced to the status of “bare life”</w:t>
      </w:r>
      <w:r w:rsidRPr="00753E32">
        <w:rPr>
          <w:sz w:val="16"/>
        </w:rPr>
        <w:t xml:space="preserve"> – </w:t>
      </w:r>
      <w:r w:rsidRPr="00753E32">
        <w:rPr>
          <w:rStyle w:val="Emphasis"/>
        </w:rPr>
        <w:t>without clarifying the mechanism of differentiation that distinguishes between different values of life</w:t>
      </w:r>
      <w:r w:rsidRPr="00753E32">
        <w:rPr>
          <w:rStyle w:val="StyleUnderline"/>
        </w:rPr>
        <w:t xml:space="preserve">. It remains </w:t>
      </w:r>
      <w:r w:rsidRPr="00753E32">
        <w:rPr>
          <w:rStyle w:val="Emphasis"/>
        </w:rPr>
        <w:t>woefully unclear</w:t>
      </w:r>
      <w:r w:rsidRPr="00753E32">
        <w:rPr>
          <w:rStyle w:val="StyleUnderline"/>
        </w:rPr>
        <w:t xml:space="preserve"> to what extent and in what manner the </w:t>
      </w:r>
      <w:r w:rsidRPr="00753E32">
        <w:rPr>
          <w:rStyle w:val="Emphasis"/>
        </w:rPr>
        <w:t>comatose in the hospitals</w:t>
      </w:r>
      <w:r w:rsidRPr="00753E32">
        <w:rPr>
          <w:rStyle w:val="StyleUnderline"/>
        </w:rPr>
        <w:t xml:space="preserve"> share the </w:t>
      </w:r>
      <w:r w:rsidRPr="00753E32">
        <w:rPr>
          <w:rStyle w:val="Emphasis"/>
        </w:rPr>
        <w:t>fate of prisoners in concentration camps</w:t>
      </w:r>
      <w:r w:rsidRPr="00753E32">
        <w:rPr>
          <w:rStyle w:val="StyleUnderline"/>
        </w:rPr>
        <w:t xml:space="preserve">; whether the </w:t>
      </w:r>
      <w:r w:rsidRPr="00753E32">
        <w:rPr>
          <w:rStyle w:val="Emphasis"/>
        </w:rPr>
        <w:t>asylum seekers in the prisons</w:t>
      </w:r>
      <w:r w:rsidRPr="00753E32">
        <w:rPr>
          <w:rStyle w:val="StyleUnderline"/>
        </w:rPr>
        <w:t xml:space="preserve"> are bare life to the same degree and in the same sense as the </w:t>
      </w:r>
      <w:r w:rsidRPr="00753E32">
        <w:rPr>
          <w:rStyle w:val="Emphasis"/>
        </w:rPr>
        <w:t>Jews in the Nazi camps</w:t>
      </w:r>
      <w:r w:rsidRPr="00753E32">
        <w:rPr>
          <w:rStyle w:val="StyleUnderline"/>
        </w:rPr>
        <w:t xml:space="preserve">. </w:t>
      </w:r>
      <w:r w:rsidRPr="00753E32">
        <w:rPr>
          <w:rStyle w:val="Emphasis"/>
        </w:rPr>
        <w:t>Agamben privileges exaggerated dramatisation over sober evalu-ation</w:t>
      </w:r>
      <w:r w:rsidRPr="00753E32">
        <w:rPr>
          <w:rStyle w:val="StyleUnderline"/>
        </w:rPr>
        <w:t xml:space="preserve">, since </w:t>
      </w:r>
      <w:r w:rsidRPr="00753E32">
        <w:rPr>
          <w:rStyle w:val="Emphasis"/>
        </w:rPr>
        <w:t>he even regards people killed on motorways indirectly as homines sacri</w:t>
      </w:r>
      <w:r w:rsidRPr="00753E32">
        <w:rPr>
          <w:sz w:val="16"/>
        </w:rPr>
        <w:t xml:space="preserve"> (Ag-amben 1998: 114; Khurana 2002). As I try to show in the following section, </w:t>
      </w:r>
      <w:r w:rsidRPr="00753E32">
        <w:rPr>
          <w:rStyle w:val="StyleUnderline"/>
        </w:rPr>
        <w:t xml:space="preserve">lacking the ca-pacity to differentiate is </w:t>
      </w:r>
      <w:r w:rsidRPr="00753E32">
        <w:rPr>
          <w:rStyle w:val="Emphasis"/>
        </w:rPr>
        <w:t>not an accidental fault of the argument</w:t>
      </w:r>
      <w:r w:rsidRPr="00753E32">
        <w:rPr>
          <w:rStyle w:val="StyleUnderline"/>
        </w:rPr>
        <w:t xml:space="preserve">, but the </w:t>
      </w:r>
      <w:r w:rsidRPr="00753E32">
        <w:rPr>
          <w:rStyle w:val="Emphasis"/>
        </w:rPr>
        <w:t>necessary outcome of an analysis that systematically ignores central aspects of contemporary biopolitics</w:t>
      </w:r>
      <w:r w:rsidRPr="00753E32">
        <w:rPr>
          <w:rStyle w:val="StyleUnderline"/>
        </w:rPr>
        <w:t xml:space="preserve">. </w:t>
      </w:r>
    </w:p>
    <w:p w14:paraId="3C020F78" w14:textId="77777777" w:rsidR="00023C11" w:rsidRPr="00753E32" w:rsidRDefault="00023C11" w:rsidP="00023C11">
      <w:pPr>
        <w:rPr>
          <w:rStyle w:val="StyleUnderline"/>
        </w:rPr>
      </w:pPr>
      <w:r w:rsidRPr="00753E32">
        <w:rPr>
          <w:rStyle w:val="StyleUnderline"/>
        </w:rPr>
        <w:t>3. Zone of indistinction or biopolitical continuum?</w:t>
      </w:r>
    </w:p>
    <w:p w14:paraId="3618515A" w14:textId="77777777" w:rsidR="00023C11" w:rsidRPr="00753E32" w:rsidRDefault="00023C11" w:rsidP="00023C11">
      <w:pPr>
        <w:rPr>
          <w:sz w:val="16"/>
        </w:rPr>
      </w:pPr>
      <w:r w:rsidRPr="00753E32">
        <w:rPr>
          <w:sz w:val="16"/>
        </w:rPr>
        <w:t xml:space="preserve">For Agamben the decision about life and death “no longer appears today as a stable border dividing two clearly distinct zones” (1998: 122). This sentence allows for two completely different readings. If the accent is placed on the first part of the phrase that stresses the dis-solution of a clear demarcation line, the border is conceived as a flexible zone or a mobile line. Or – this is the second interpretation – if the accent is put on the last part of the phrase, the phrase seems to indicate that there is no longer a borderline at all, that both domains have become indistinguishable. This is prob-ably the direction that Agamben takes when he speaks of a “zone of indistinction”, the tendency towards identity of life and politics (1998: 122 resp. 148). But this leads into a blind alley. </w:t>
      </w:r>
      <w:r w:rsidRPr="00753E32">
        <w:rPr>
          <w:rStyle w:val="StyleUnderline"/>
        </w:rPr>
        <w:t>Agamben does not comprehend “camp” as an internally differentiated continuum, but only as a “line”</w:t>
      </w:r>
      <w:r w:rsidRPr="00753E32">
        <w:rPr>
          <w:sz w:val="16"/>
        </w:rPr>
        <w:t xml:space="preserve"> (1998: 122) </w:t>
      </w:r>
      <w:r w:rsidRPr="00753E32">
        <w:rPr>
          <w:rStyle w:val="StyleUnderline"/>
        </w:rPr>
        <w:t xml:space="preserve">that separates more or less clearly between bare life and political existence. As a consequence, </w:t>
      </w:r>
      <w:r w:rsidRPr="00753E32">
        <w:rPr>
          <w:rStyle w:val="Emphasis"/>
        </w:rPr>
        <w:t>he cannot analyse how inside “bare life” hierarchisations</w:t>
      </w:r>
      <w:r w:rsidRPr="00753E32">
        <w:rPr>
          <w:rStyle w:val="StyleUnderline"/>
        </w:rPr>
        <w:t xml:space="preserve"> and </w:t>
      </w:r>
      <w:r w:rsidRPr="00753E32">
        <w:rPr>
          <w:rStyle w:val="Emphasis"/>
        </w:rPr>
        <w:t>evaluations become possible</w:t>
      </w:r>
      <w:r w:rsidRPr="00753E32">
        <w:rPr>
          <w:rStyle w:val="StyleUnderline"/>
        </w:rPr>
        <w:t xml:space="preserve">, how life can be classified and qualified as higher or lower, as descending or ascending. Agamben cannot account for these processes since his attention is fixed on the </w:t>
      </w:r>
      <w:r w:rsidRPr="00753E32">
        <w:rPr>
          <w:rStyle w:val="Emphasis"/>
        </w:rPr>
        <w:t>es-tablishment of a border</w:t>
      </w:r>
      <w:r w:rsidRPr="00753E32">
        <w:rPr>
          <w:sz w:val="16"/>
        </w:rPr>
        <w:t xml:space="preserve"> – </w:t>
      </w:r>
      <w:r w:rsidRPr="00753E32">
        <w:rPr>
          <w:rStyle w:val="StyleUnderline"/>
        </w:rPr>
        <w:t xml:space="preserve">a border that he does not comprehend as a staggered zone but as a line without extension that reduces the ques-tion to an either-or. In other words: Agamben is less interested in life than in its “bareness”, whereby </w:t>
      </w:r>
      <w:r w:rsidRPr="00753E32">
        <w:rPr>
          <w:rStyle w:val="Emphasis"/>
        </w:rPr>
        <w:t>his account does not focus on the normalisation of life</w:t>
      </w:r>
      <w:r w:rsidRPr="00753E32">
        <w:rPr>
          <w:rStyle w:val="StyleUnderline"/>
        </w:rPr>
        <w:t>, but on death as the ma-terialisation of a borderline. For Agamben bio-politics is essentially “</w:t>
      </w:r>
      <w:r w:rsidRPr="00753E32">
        <w:rPr>
          <w:rStyle w:val="Emphasis"/>
        </w:rPr>
        <w:t>thanatopolitics</w:t>
      </w:r>
      <w:r w:rsidRPr="00753E32">
        <w:rPr>
          <w:rStyle w:val="StyleUnderline"/>
        </w:rPr>
        <w:t>”</w:t>
      </w:r>
      <w:r w:rsidRPr="00753E32">
        <w:rPr>
          <w:sz w:val="16"/>
        </w:rPr>
        <w:t xml:space="preserve"> (1998: 122; Fitzpatrick 2001: 263-265; Werber 2002: 419). In fact the “camp” is by no means a homog-enous zone where differences collapse but a site where differences are produced. Here again the contrast between Agamben and Foucault is instructive. For Foucault biopolitics is not a sovereign decision over life and death. </w:t>
      </w:r>
      <w:r w:rsidRPr="00753E32">
        <w:rPr>
          <w:rStyle w:val="StyleUnderline"/>
        </w:rPr>
        <w:t>The historical and political novelty of biopolitics lies in the fact that it focuses on the produc-tive value of individuals and populations; the ancient sovereign power that was centred on death is reorganised around the imperative of life</w:t>
      </w:r>
      <w:r w:rsidRPr="00753E32">
        <w:rPr>
          <w:sz w:val="16"/>
        </w:rPr>
        <w:t xml:space="preserve">. In this perspective Foucault analyses modern racism as a vital technology since it guarantees the function of death in an economy of bio-power. </w:t>
      </w:r>
      <w:r w:rsidRPr="00753E32">
        <w:rPr>
          <w:rStyle w:val="StyleUnderline"/>
        </w:rPr>
        <w:t>Racism allows for a fragmenta-tion of the social that facilitates a hierarchical differentiation between good and bad races. The killing of others is motivated by the vi-sion of an improvement or purification of the higher race</w:t>
      </w:r>
      <w:r w:rsidRPr="00753E32">
        <w:rPr>
          <w:sz w:val="16"/>
        </w:rPr>
        <w:t xml:space="preserve"> (Foucault 1997: 213-235). From this point, </w:t>
      </w:r>
      <w:r w:rsidRPr="00753E32">
        <w:rPr>
          <w:rStyle w:val="StyleUnderline"/>
        </w:rPr>
        <w:t>the</w:t>
      </w:r>
      <w:r w:rsidRPr="00753E32">
        <w:rPr>
          <w:sz w:val="16"/>
        </w:rPr>
        <w:t xml:space="preserve"> second difference </w:t>
      </w:r>
      <w:r w:rsidRPr="00753E32">
        <w:rPr>
          <w:rStyle w:val="StyleUnderline"/>
        </w:rPr>
        <w:t>between Ag-amben and Foucault emerges. Agamben claims</w:t>
      </w:r>
      <w:r w:rsidRPr="00753E32">
        <w:rPr>
          <w:sz w:val="16"/>
        </w:rPr>
        <w:t xml:space="preserve"> that from </w:t>
      </w:r>
      <w:r w:rsidRPr="00753E32">
        <w:rPr>
          <w:rStyle w:val="StyleUnderline"/>
        </w:rPr>
        <w:t>antiquity on there was a structural link between sovereignty and biopolitics, lead-ing to an always renewed and ever more radi-calised separation between bare life and legal existence. Foucault</w:t>
      </w:r>
      <w:r w:rsidRPr="00753E32">
        <w:rPr>
          <w:sz w:val="16"/>
        </w:rPr>
        <w:t xml:space="preserve">, on the other hand, </w:t>
      </w:r>
      <w:r w:rsidRPr="00753E32">
        <w:rPr>
          <w:rStyle w:val="StyleUnderline"/>
        </w:rPr>
        <w:t>makes an analytical distinction between biopolitics and sovereignty</w:t>
      </w:r>
      <w:r w:rsidRPr="00753E32">
        <w:rPr>
          <w:sz w:val="16"/>
        </w:rPr>
        <w:t xml:space="preserve">, even though he notes their “deep historical link” (Foucault 1991: 102). </w:t>
      </w:r>
      <w:r w:rsidRPr="00753E32">
        <w:rPr>
          <w:rStyle w:val="StyleUnderline"/>
        </w:rPr>
        <w:t>Only</w:t>
      </w:r>
      <w:r w:rsidRPr="00753E32">
        <w:rPr>
          <w:sz w:val="16"/>
        </w:rPr>
        <w:t xml:space="preserve"> </w:t>
      </w:r>
      <w:r w:rsidRPr="00753E32">
        <w:rPr>
          <w:rStyle w:val="StyleUnderline"/>
        </w:rPr>
        <w:t>the Foucauldian analytical frame allows the material limits and the historical specifity of sovereignty to become visible by presenting it less as the origin than as an effect of power relations</w:t>
      </w:r>
      <w:r w:rsidRPr="00753E32">
        <w:rPr>
          <w:sz w:val="16"/>
        </w:rPr>
        <w:t xml:space="preserve">. Foucault shows that </w:t>
      </w:r>
      <w:r w:rsidRPr="00753E32">
        <w:rPr>
          <w:rStyle w:val="Emphasis"/>
        </w:rPr>
        <w:t>sovereign power is by no means sovereign</w:t>
      </w:r>
      <w:r w:rsidRPr="00753E32">
        <w:rPr>
          <w:rStyle w:val="StyleUnderline"/>
        </w:rPr>
        <w:t>, since its legitimacy and efficiency depends on a “microphysics of power”, whereas in Agamben’s work sov-ereignty produces and dominates bare life. For Agamben “the production of a biopoliti-cal body is the original activity of sovereign power</w:t>
      </w:r>
      <w:r w:rsidRPr="00753E32">
        <w:rPr>
          <w:sz w:val="16"/>
        </w:rPr>
        <w:t xml:space="preserve">” (1998: 6; emphasis in orig.). </w:t>
      </w:r>
      <w:r w:rsidRPr="00753E32">
        <w:rPr>
          <w:rStyle w:val="StyleUnderline"/>
        </w:rPr>
        <w:t xml:space="preserve">The bi-nary confrontation of bíos and zoé, political ex-istence and bare life, rule and exception points exactly to the very juridical model of power that </w:t>
      </w:r>
      <w:r w:rsidRPr="00753E32">
        <w:rPr>
          <w:rStyle w:val="Emphasis"/>
        </w:rPr>
        <w:t>Foucault has criticized so convincingly</w:t>
      </w:r>
      <w:r w:rsidRPr="00753E32">
        <w:rPr>
          <w:rStyle w:val="StyleUnderline"/>
        </w:rPr>
        <w:t xml:space="preserve">. Agamben pursues a concept of power that is grounded in categories of repression, reproduc-tion and reduction, </w:t>
      </w:r>
      <w:r w:rsidRPr="00753E32">
        <w:rPr>
          <w:rStyle w:val="Emphasis"/>
        </w:rPr>
        <w:t>without taking into account the relational, decentralised</w:t>
      </w:r>
      <w:r w:rsidRPr="00753E32">
        <w:rPr>
          <w:rStyle w:val="StyleUnderline"/>
        </w:rPr>
        <w:t xml:space="preserve"> and </w:t>
      </w:r>
      <w:r w:rsidRPr="00753E32">
        <w:rPr>
          <w:rStyle w:val="Emphasis"/>
        </w:rPr>
        <w:t>productive aspect of power</w:t>
      </w:r>
      <w:r w:rsidRPr="00753E32">
        <w:rPr>
          <w:rStyle w:val="StyleUnderline"/>
        </w:rPr>
        <w:t>. In that it remains inside the horizon of law, Agamben’s analysis is more indebted to Carl Schmitt</w:t>
      </w:r>
      <w:r w:rsidRPr="00753E32">
        <w:rPr>
          <w:sz w:val="16"/>
        </w:rPr>
        <w:t xml:space="preserve"> (1932) </w:t>
      </w:r>
      <w:r w:rsidRPr="00753E32">
        <w:rPr>
          <w:rStyle w:val="StyleUnderline"/>
        </w:rPr>
        <w:t xml:space="preserve">than to Michel Foucault. For Schmitt, the sovereign is visible in the decision about the state of exception, in the suspension of the law, while for Foucault the normal state that </w:t>
      </w:r>
      <w:r w:rsidRPr="00753E32">
        <w:rPr>
          <w:rStyle w:val="Emphasis"/>
        </w:rPr>
        <w:t>operates beneath</w:t>
      </w:r>
      <w:r w:rsidRPr="00753E32">
        <w:rPr>
          <w:rStyle w:val="StyleUnderline"/>
        </w:rPr>
        <w:t xml:space="preserve">, </w:t>
      </w:r>
      <w:r w:rsidRPr="00753E32">
        <w:rPr>
          <w:rStyle w:val="Emphasis"/>
        </w:rPr>
        <w:t>along-side</w:t>
      </w:r>
      <w:r w:rsidRPr="00753E32">
        <w:rPr>
          <w:rStyle w:val="StyleUnderline"/>
        </w:rPr>
        <w:t xml:space="preserve">, or </w:t>
      </w:r>
      <w:r w:rsidRPr="00753E32">
        <w:rPr>
          <w:rStyle w:val="Emphasis"/>
        </w:rPr>
        <w:t>against juridical mechanisms is more important</w:t>
      </w:r>
      <w:r w:rsidRPr="00753E32">
        <w:rPr>
          <w:rStyle w:val="StyleUnderline"/>
        </w:rPr>
        <w:t xml:space="preserve">. While the former concentrates on how the norm is suspended, </w:t>
      </w:r>
      <w:r w:rsidRPr="00753E32">
        <w:rPr>
          <w:rStyle w:val="Emphasis"/>
        </w:rPr>
        <w:t>the latter focuses on the production of normality</w:t>
      </w:r>
      <w:r w:rsidRPr="00753E32">
        <w:rPr>
          <w:rStyle w:val="StyleUnderline"/>
        </w:rPr>
        <w:t>. Schmitt takes as the point of departure the very sovereignty, that signifies, for Foucault, the endpoint and result of complex social processes, which con-centrate the forces inside the social body in such a way as to produce the impression that there is an autonomous centre, or a sovereign source of power</w:t>
      </w:r>
      <w:r w:rsidRPr="00753E32">
        <w:rPr>
          <w:sz w:val="16"/>
        </w:rPr>
        <w:t xml:space="preserve">.6 </w:t>
      </w:r>
    </w:p>
    <w:p w14:paraId="5DF5AC9B" w14:textId="77777777" w:rsidR="00023C11" w:rsidRPr="00753E32" w:rsidRDefault="00023C11" w:rsidP="00023C11">
      <w:pPr>
        <w:rPr>
          <w:rStyle w:val="StyleUnderline"/>
        </w:rPr>
      </w:pPr>
      <w:r w:rsidRPr="00753E32">
        <w:rPr>
          <w:rStyle w:val="StyleUnderline"/>
        </w:rPr>
        <w:t>4. Political economy of life</w:t>
      </w:r>
    </w:p>
    <w:p w14:paraId="34EB9804" w14:textId="77777777" w:rsidR="00023C11" w:rsidRPr="00753E32" w:rsidRDefault="00023C11" w:rsidP="00023C11">
      <w:pPr>
        <w:rPr>
          <w:sz w:val="16"/>
        </w:rPr>
      </w:pPr>
      <w:r w:rsidRPr="00753E32">
        <w:rPr>
          <w:sz w:val="16"/>
        </w:rPr>
        <w:t xml:space="preserve">Agamben sees the novelty of the modern bio-politics in the fact that “the biological given is as such immediately political, and the political is as such immediately the biological given” (1998: 148; emphasis in orig.). In the political program of the Nazis, the preoccupation with life is at the same time a struggle against the enemy. While there are probably convincing reasons to state that in the present we are one step further on the way towards a politicisation of nature, there are at least two major problems that this conception of biopolitics fails to ad-dress. Firstly, Agamben does not take into account that the site of sovereignty has been displaced. While in the eugenic programs in the first half of the 20th century biopolitical in-terventions were mainly executed by the state that controlled the health of the population or the hygiene of the race, biopolitics today is becoming more and more a responsibility of sovereign subjects. As autonomous patients, active consumers or responsible parents they demand medical or biotechnological options. </w:t>
      </w:r>
      <w:r w:rsidRPr="00753E32">
        <w:rPr>
          <w:rStyle w:val="Emphasis"/>
        </w:rPr>
        <w:t>Today</w:t>
      </w:r>
      <w:r w:rsidRPr="00753E32">
        <w:rPr>
          <w:rStyle w:val="StyleUnderline"/>
        </w:rPr>
        <w:t xml:space="preserve">, it is less the state that regulates by </w:t>
      </w:r>
      <w:r w:rsidRPr="00753E32">
        <w:rPr>
          <w:rStyle w:val="Emphasis"/>
        </w:rPr>
        <w:t>direct interventions</w:t>
      </w:r>
      <w:r w:rsidRPr="00753E32">
        <w:rPr>
          <w:rStyle w:val="StyleUnderline"/>
        </w:rPr>
        <w:t xml:space="preserve"> and </w:t>
      </w:r>
      <w:r w:rsidRPr="00753E32">
        <w:rPr>
          <w:rStyle w:val="Emphasis"/>
        </w:rPr>
        <w:t>restrictions</w:t>
      </w:r>
      <w:r w:rsidRPr="00753E32">
        <w:rPr>
          <w:rStyle w:val="StyleUnderline"/>
        </w:rPr>
        <w:t xml:space="preserve">, since the </w:t>
      </w:r>
      <w:r w:rsidRPr="00753E32">
        <w:rPr>
          <w:rStyle w:val="Emphasis"/>
        </w:rPr>
        <w:t>capacity</w:t>
      </w:r>
      <w:r w:rsidRPr="00753E32">
        <w:rPr>
          <w:rStyle w:val="StyleUnderline"/>
        </w:rPr>
        <w:t xml:space="preserve"> and </w:t>
      </w:r>
      <w:r w:rsidRPr="00753E32">
        <w:rPr>
          <w:rStyle w:val="Emphasis"/>
        </w:rPr>
        <w:t>competence of decision-making is increasingly ascribed to the individual subject to make “informed choices” beyond political authoritarianism</w:t>
      </w:r>
      <w:r w:rsidRPr="00753E32">
        <w:rPr>
          <w:sz w:val="16"/>
        </w:rPr>
        <w:t xml:space="preserve"> and medical paternalism. </w:t>
      </w:r>
      <w:r w:rsidRPr="00753E32">
        <w:rPr>
          <w:rStyle w:val="StyleUnderline"/>
        </w:rPr>
        <w:t xml:space="preserve">De-cisions on life and death are less the explicit result of legal provisions and political regula-tions but the </w:t>
      </w:r>
      <w:r w:rsidRPr="00753E32">
        <w:rPr>
          <w:rStyle w:val="Emphasis"/>
        </w:rPr>
        <w:t>outcome of an “invisible hand”</w:t>
      </w:r>
      <w:r w:rsidRPr="00753E32">
        <w:rPr>
          <w:rStyle w:val="StyleUnderline"/>
        </w:rPr>
        <w:t xml:space="preserve"> that represents the options and practices of sovereign individuals</w:t>
      </w:r>
      <w:r w:rsidRPr="00753E32">
        <w:rPr>
          <w:sz w:val="16"/>
        </w:rPr>
        <w:t xml:space="preserve"> (Lemke 2002b; Koch 2002). </w:t>
      </w:r>
      <w:r w:rsidRPr="00753E32">
        <w:rPr>
          <w:rStyle w:val="StyleUnderline"/>
        </w:rPr>
        <w:t xml:space="preserve">Agamben’s analysis is </w:t>
      </w:r>
      <w:r w:rsidRPr="00753E32">
        <w:rPr>
          <w:rStyle w:val="Emphasis"/>
        </w:rPr>
        <w:t>too state-cen-tred</w:t>
      </w:r>
      <w:r w:rsidRPr="00753E32">
        <w:rPr>
          <w:rStyle w:val="StyleUnderline"/>
        </w:rPr>
        <w:t xml:space="preserve">, or rather, </w:t>
      </w:r>
      <w:r w:rsidRPr="00753E32">
        <w:rPr>
          <w:rStyle w:val="Emphasis"/>
        </w:rPr>
        <w:t>it relies on a limited conception of the state which does not take into account important political transformations since the Nazi era</w:t>
      </w:r>
      <w:r w:rsidRPr="00753E32">
        <w:rPr>
          <w:rStyle w:val="StyleUnderline"/>
        </w:rPr>
        <w:t xml:space="preserve">. He does not take into account that in </w:t>
      </w:r>
      <w:r w:rsidRPr="00753E32">
        <w:rPr>
          <w:rStyle w:val="Emphasis"/>
        </w:rPr>
        <w:t>contemporary liberal societies political power</w:t>
      </w:r>
      <w:r w:rsidRPr="00753E32">
        <w:rPr>
          <w:rStyle w:val="StyleUnderline"/>
        </w:rPr>
        <w:t xml:space="preserve"> is exercised through a </w:t>
      </w:r>
      <w:r w:rsidRPr="00753E32">
        <w:rPr>
          <w:rStyle w:val="Emphasis"/>
        </w:rPr>
        <w:t>multiplicity of agencies</w:t>
      </w:r>
      <w:r w:rsidRPr="00753E32">
        <w:rPr>
          <w:rStyle w:val="StyleUnderline"/>
        </w:rPr>
        <w:t xml:space="preserve"> and </w:t>
      </w:r>
      <w:r w:rsidRPr="00753E32">
        <w:rPr>
          <w:rStyle w:val="Emphasis"/>
        </w:rPr>
        <w:t>techniques</w:t>
      </w:r>
      <w:r w:rsidRPr="00753E32">
        <w:rPr>
          <w:rStyle w:val="StyleUnderline"/>
        </w:rPr>
        <w:t xml:space="preserve"> that are often only </w:t>
      </w:r>
      <w:r w:rsidRPr="00753E32">
        <w:rPr>
          <w:rStyle w:val="Emphasis"/>
        </w:rPr>
        <w:t>loosely as-sociated with the formal organs of the state</w:t>
      </w:r>
      <w:r w:rsidRPr="00753E32">
        <w:rPr>
          <w:rStyle w:val="StyleUnderline"/>
        </w:rPr>
        <w:t xml:space="preserve">. The </w:t>
      </w:r>
      <w:r w:rsidRPr="00753E32">
        <w:rPr>
          <w:rStyle w:val="Emphasis"/>
        </w:rPr>
        <w:t>self-regulating capacities of subjects as autonomous actors</w:t>
      </w:r>
      <w:r w:rsidRPr="00753E32">
        <w:rPr>
          <w:rStyle w:val="StyleUnderline"/>
        </w:rPr>
        <w:t xml:space="preserve"> have become </w:t>
      </w:r>
      <w:r w:rsidRPr="00753E32">
        <w:rPr>
          <w:rStyle w:val="Emphasis"/>
        </w:rPr>
        <w:t>key resources</w:t>
      </w:r>
      <w:r w:rsidRPr="00753E32">
        <w:rPr>
          <w:rStyle w:val="StyleUnderline"/>
        </w:rPr>
        <w:t xml:space="preserve"> for present forms of government that rely in </w:t>
      </w:r>
      <w:r w:rsidRPr="00753E32">
        <w:rPr>
          <w:rStyle w:val="Emphasis"/>
        </w:rPr>
        <w:t>crucial respects on forms of scientific expertise</w:t>
      </w:r>
      <w:r w:rsidRPr="00753E32">
        <w:rPr>
          <w:rStyle w:val="StyleUnderline"/>
        </w:rPr>
        <w:t xml:space="preserve"> and </w:t>
      </w:r>
      <w:r w:rsidRPr="00753E32">
        <w:rPr>
          <w:rStyle w:val="Emphasis"/>
        </w:rPr>
        <w:t>knowledge</w:t>
      </w:r>
      <w:r w:rsidRPr="00753E32">
        <w:rPr>
          <w:sz w:val="16"/>
        </w:rPr>
        <w:t xml:space="preserve"> (Rose/Miller 1992). </w:t>
      </w:r>
      <w:r w:rsidRPr="00753E32">
        <w:rPr>
          <w:rStyle w:val="StyleUnderline"/>
        </w:rPr>
        <w:t xml:space="preserve">Agamben’s concept of biopolitics is marked by a </w:t>
      </w:r>
      <w:r w:rsidRPr="00753E32">
        <w:rPr>
          <w:rStyle w:val="Emphasis"/>
        </w:rPr>
        <w:t>second weakness</w:t>
      </w:r>
      <w:r w:rsidRPr="00753E32">
        <w:rPr>
          <w:rStyle w:val="StyleUnderline"/>
        </w:rPr>
        <w:t xml:space="preserve"> that</w:t>
      </w:r>
      <w:r w:rsidRPr="00753E32">
        <w:rPr>
          <w:sz w:val="16"/>
        </w:rPr>
        <w:t xml:space="preserve"> also </w:t>
      </w:r>
      <w:r w:rsidRPr="00753E32">
        <w:rPr>
          <w:rStyle w:val="Emphasis"/>
        </w:rPr>
        <w:t>demonstrates his excessively legalistic approach</w:t>
      </w:r>
      <w:r w:rsidRPr="00753E32">
        <w:rPr>
          <w:rStyle w:val="StyleUnderline"/>
        </w:rPr>
        <w:t xml:space="preserve">. Biopoliti-cal mechanisms confront not only those who have been deprived of elementary rights and reduced to the status of living beings. The analysis of biopolitics cannot be limited to those without legal rights, such as the refugee or the asylum seeker, but must </w:t>
      </w:r>
      <w:r w:rsidRPr="00753E32">
        <w:rPr>
          <w:rStyle w:val="Emphasis"/>
        </w:rPr>
        <w:t>encompass all those who are confronted with social processes of exclusion</w:t>
      </w:r>
      <w:r w:rsidRPr="00753E32">
        <w:rPr>
          <w:sz w:val="16"/>
        </w:rPr>
        <w:t xml:space="preserve"> – </w:t>
      </w:r>
      <w:r w:rsidRPr="00753E32">
        <w:rPr>
          <w:rStyle w:val="StyleUnderline"/>
        </w:rPr>
        <w:t xml:space="preserve">even if they may be formally </w:t>
      </w:r>
      <w:r w:rsidRPr="00753E32">
        <w:rPr>
          <w:rStyle w:val="Emphasis"/>
        </w:rPr>
        <w:t>enjoy</w:t>
      </w:r>
      <w:r w:rsidRPr="00753E32">
        <w:rPr>
          <w:rStyle w:val="StyleUnderline"/>
        </w:rPr>
        <w:t xml:space="preserve">ing </w:t>
      </w:r>
      <w:r w:rsidRPr="00753E32">
        <w:rPr>
          <w:rStyle w:val="Emphasis"/>
        </w:rPr>
        <w:t>full political rights</w:t>
      </w:r>
      <w:r w:rsidRPr="00753E32">
        <w:rPr>
          <w:rStyle w:val="StyleUnderline"/>
        </w:rPr>
        <w:t>: the “useless”, the “unnecessary”, or the “redundant”.</w:t>
      </w:r>
      <w:r w:rsidRPr="00753E32">
        <w:rPr>
          <w:sz w:val="16"/>
        </w:rPr>
        <w:t xml:space="preserve"> While in the past these ominous figures inhabited only peripheral spaces in the so-called third and fourth world, today in a global economy these forms of exclusion can also be found in the industrialised centres. </w:t>
      </w:r>
      <w:r w:rsidRPr="00753E32">
        <w:rPr>
          <w:rStyle w:val="StyleUnderline"/>
        </w:rPr>
        <w:t>As a result of the crisis of the welfare state and Fordist modes of social integration</w:t>
      </w:r>
      <w:r w:rsidRPr="00753E32">
        <w:rPr>
          <w:sz w:val="16"/>
        </w:rPr>
        <w:t xml:space="preserve">, more and </w:t>
      </w:r>
      <w:r w:rsidRPr="00753E32">
        <w:rPr>
          <w:rStyle w:val="StyleUnderline"/>
        </w:rPr>
        <w:t xml:space="preserve">different segments of the populations are effectively excluded not only from labour and the working process but from </w:t>
      </w:r>
      <w:r w:rsidRPr="00753E32">
        <w:rPr>
          <w:rStyle w:val="Emphasis"/>
        </w:rPr>
        <w:t>education</w:t>
      </w:r>
      <w:r w:rsidRPr="00753E32">
        <w:rPr>
          <w:rStyle w:val="StyleUnderline"/>
        </w:rPr>
        <w:t xml:space="preserve">, </w:t>
      </w:r>
      <w:r w:rsidRPr="00753E32">
        <w:rPr>
          <w:rStyle w:val="Emphasis"/>
        </w:rPr>
        <w:t>housing</w:t>
      </w:r>
      <w:r w:rsidRPr="00753E32">
        <w:rPr>
          <w:rStyle w:val="StyleUnderline"/>
        </w:rPr>
        <w:t xml:space="preserve"> and </w:t>
      </w:r>
      <w:r w:rsidRPr="00753E32">
        <w:rPr>
          <w:rStyle w:val="Emphasis"/>
        </w:rPr>
        <w:t>social life</w:t>
      </w:r>
      <w:r w:rsidRPr="00753E32">
        <w:rPr>
          <w:sz w:val="16"/>
        </w:rPr>
        <w:t xml:space="preserve"> (Castel 2000; Imbusch 2001). </w:t>
      </w:r>
      <w:r w:rsidRPr="00753E32">
        <w:rPr>
          <w:rStyle w:val="StyleUnderline"/>
        </w:rPr>
        <w:t xml:space="preserve">By concentrating on questions of law and the figure of the sovereign ban, Agamben ig-nores </w:t>
      </w:r>
      <w:r w:rsidRPr="00753E32">
        <w:rPr>
          <w:rStyle w:val="Emphasis"/>
        </w:rPr>
        <w:t>central aspects of contemporary bio-politics</w:t>
      </w:r>
      <w:r w:rsidRPr="00753E32">
        <w:rPr>
          <w:rStyle w:val="StyleUnderline"/>
        </w:rPr>
        <w:t xml:space="preserve">. He takes for granted that the </w:t>
      </w:r>
      <w:r w:rsidRPr="00753E32">
        <w:rPr>
          <w:rStyle w:val="Emphasis"/>
        </w:rPr>
        <w:t>s</w:t>
      </w:r>
      <w:r w:rsidRPr="00753E32">
        <w:rPr>
          <w:rStyle w:val="StyleUnderline"/>
        </w:rPr>
        <w:t xml:space="preserve">tate </w:t>
      </w:r>
      <w:r w:rsidRPr="00753E32">
        <w:rPr>
          <w:rStyle w:val="Emphasis"/>
        </w:rPr>
        <w:t>o</w:t>
      </w:r>
      <w:r w:rsidRPr="00753E32">
        <w:rPr>
          <w:rStyle w:val="StyleUnderline"/>
        </w:rPr>
        <w:t xml:space="preserve">f </w:t>
      </w:r>
      <w:r w:rsidRPr="00753E32">
        <w:rPr>
          <w:rStyle w:val="Emphasis"/>
        </w:rPr>
        <w:t>e</w:t>
      </w:r>
      <w:r w:rsidRPr="00753E32">
        <w:rPr>
          <w:rStyle w:val="StyleUnderline"/>
        </w:rPr>
        <w:t xml:space="preserve">xception is not only the point of departure for politics, but its </w:t>
      </w:r>
      <w:r w:rsidRPr="00753E32">
        <w:rPr>
          <w:rStyle w:val="Emphasis"/>
        </w:rPr>
        <w:t>essence</w:t>
      </w:r>
      <w:r w:rsidRPr="00753E32">
        <w:rPr>
          <w:rStyle w:val="StyleUnderline"/>
        </w:rPr>
        <w:t xml:space="preserve"> and </w:t>
      </w:r>
      <w:r w:rsidRPr="00753E32">
        <w:rPr>
          <w:rStyle w:val="Emphasis"/>
        </w:rPr>
        <w:t>destination</w:t>
      </w:r>
      <w:r w:rsidRPr="00753E32">
        <w:rPr>
          <w:sz w:val="16"/>
        </w:rPr>
        <w:t xml:space="preserve">. In this light, </w:t>
      </w:r>
      <w:r w:rsidRPr="00753E32">
        <w:rPr>
          <w:rStyle w:val="StyleUnderline"/>
        </w:rPr>
        <w:t>politics is reduced to the production of homines sacri</w:t>
      </w:r>
      <w:r w:rsidRPr="00753E32">
        <w:rPr>
          <w:sz w:val="16"/>
        </w:rPr>
        <w:t xml:space="preserve"> – </w:t>
      </w:r>
      <w:r w:rsidRPr="00753E32">
        <w:rPr>
          <w:rStyle w:val="StyleUnderline"/>
        </w:rPr>
        <w:t xml:space="preserve">a production that in a sense has to be called non-productive since bare life is only produced to be suppressed and killed. But biopolitical interventions cannot be lim-ited to registering the opposition of bare life and political existence. Bare life is no longer simply subject to death; </w:t>
      </w:r>
      <w:r w:rsidRPr="00753E32">
        <w:rPr>
          <w:rStyle w:val="Emphasis"/>
        </w:rPr>
        <w:t>it falls prey to a bio-economical imperative that aims at the increase of life’s value</w:t>
      </w:r>
      <w:r w:rsidRPr="00753E32">
        <w:rPr>
          <w:rStyle w:val="StyleUnderline"/>
        </w:rPr>
        <w:t xml:space="preserve"> and </w:t>
      </w:r>
      <w:r w:rsidRPr="00753E32">
        <w:rPr>
          <w:rStyle w:val="Emphasis"/>
        </w:rPr>
        <w:t>the optimalisation of its quality</w:t>
      </w:r>
      <w:r w:rsidRPr="00753E32">
        <w:rPr>
          <w:sz w:val="16"/>
        </w:rPr>
        <w:t xml:space="preserve">. </w:t>
      </w:r>
      <w:r w:rsidRPr="00753E32">
        <w:rPr>
          <w:rStyle w:val="StyleUnderline"/>
        </w:rPr>
        <w:t xml:space="preserve">Contemporary biopolitics is essen-tially political economy of life that is neither reducible to state agencies nor to the form of law. Agamben’s concept of biopolitics remains inside the ban of sovereignty, </w:t>
      </w:r>
      <w:r w:rsidRPr="00753E32">
        <w:rPr>
          <w:rStyle w:val="Emphasis"/>
        </w:rPr>
        <w:t>it is [unaware]</w:t>
      </w:r>
      <w:r w:rsidRPr="00753E32">
        <w:rPr>
          <w:sz w:val="16"/>
        </w:rPr>
        <w:t xml:space="preserve"> </w:t>
      </w:r>
      <w:r w:rsidRPr="00753E32">
        <w:rPr>
          <w:strike/>
          <w:sz w:val="16"/>
        </w:rPr>
        <w:t>blind</w:t>
      </w:r>
      <w:r w:rsidRPr="00753E32">
        <w:rPr>
          <w:sz w:val="16"/>
        </w:rPr>
        <w:t xml:space="preserve"> </w:t>
      </w:r>
      <w:r w:rsidRPr="00753E32">
        <w:rPr>
          <w:rStyle w:val="Emphasis"/>
        </w:rPr>
        <w:t>to all the mechanisms operating beneath</w:t>
      </w:r>
      <w:r w:rsidRPr="00753E32">
        <w:rPr>
          <w:rStyle w:val="StyleUnderline"/>
        </w:rPr>
        <w:t xml:space="preserve"> or </w:t>
      </w:r>
      <w:r w:rsidRPr="00753E32">
        <w:rPr>
          <w:rStyle w:val="Emphasis"/>
        </w:rPr>
        <w:t>beyond the law</w:t>
      </w:r>
      <w:r w:rsidRPr="00753E32">
        <w:rPr>
          <w:sz w:val="16"/>
        </w:rPr>
        <w:t xml:space="preserve"> (see also Bröckling 2003).7</w:t>
      </w:r>
    </w:p>
    <w:p w14:paraId="4D33A5E6" w14:textId="77777777" w:rsidR="00023C11" w:rsidRPr="00753E32" w:rsidRDefault="00023C11" w:rsidP="00023C11">
      <w:pPr>
        <w:rPr>
          <w:sz w:val="16"/>
          <w:szCs w:val="16"/>
        </w:rPr>
      </w:pPr>
      <w:r w:rsidRPr="00753E32">
        <w:rPr>
          <w:sz w:val="16"/>
          <w:szCs w:val="16"/>
        </w:rPr>
        <w:t>[footnote 7 beings]</w:t>
      </w:r>
    </w:p>
    <w:p w14:paraId="5170373B" w14:textId="77777777" w:rsidR="00023C11" w:rsidRPr="00753E32" w:rsidRDefault="00023C11" w:rsidP="00023C11">
      <w:pPr>
        <w:rPr>
          <w:sz w:val="16"/>
        </w:rPr>
      </w:pPr>
      <w:r w:rsidRPr="00753E32">
        <w:rPr>
          <w:sz w:val="16"/>
        </w:rPr>
        <w:t xml:space="preserve">7 </w:t>
      </w:r>
      <w:r w:rsidRPr="00753E32">
        <w:rPr>
          <w:rStyle w:val="StyleUnderline"/>
        </w:rPr>
        <w:t>Agamben</w:t>
      </w:r>
      <w:r w:rsidRPr="00753E32">
        <w:rPr>
          <w:sz w:val="16"/>
        </w:rPr>
        <w:t xml:space="preserve"> also completely </w:t>
      </w:r>
      <w:r w:rsidRPr="00753E32">
        <w:rPr>
          <w:rStyle w:val="Emphasis"/>
        </w:rPr>
        <w:t>ignores to address the que-stion</w:t>
      </w:r>
      <w:r w:rsidRPr="00753E32">
        <w:rPr>
          <w:rStyle w:val="StyleUnderline"/>
        </w:rPr>
        <w:t xml:space="preserve"> whether the biopolitical production of „bare life” is</w:t>
      </w:r>
      <w:r w:rsidRPr="00753E32">
        <w:rPr>
          <w:sz w:val="16"/>
        </w:rPr>
        <w:t xml:space="preserve"> also </w:t>
      </w:r>
      <w:r w:rsidRPr="00753E32">
        <w:rPr>
          <w:rStyle w:val="StyleUnderline"/>
        </w:rPr>
        <w:t xml:space="preserve">a </w:t>
      </w:r>
      <w:r w:rsidRPr="00753E32">
        <w:rPr>
          <w:rStyle w:val="Emphasis"/>
        </w:rPr>
        <w:t>patriarchal project</w:t>
      </w:r>
      <w:r w:rsidRPr="00753E32">
        <w:rPr>
          <w:sz w:val="16"/>
        </w:rPr>
        <w:t xml:space="preserve">. Indeed, </w:t>
      </w:r>
      <w:r w:rsidRPr="00753E32">
        <w:rPr>
          <w:rStyle w:val="StyleUnderline"/>
        </w:rPr>
        <w:t>the strict border line between natural life and political existence very much resembles the heterosexual order and a gendered division of labor that reduces women to “bare life”</w:t>
      </w:r>
      <w:r w:rsidRPr="00753E32">
        <w:rPr>
          <w:sz w:val="16"/>
        </w:rPr>
        <w:t xml:space="preserve"> (for a feminist critique of Agamben’s account: Deuber-Man-kowski 2002) </w:t>
      </w:r>
    </w:p>
    <w:p w14:paraId="5903A1A2" w14:textId="77777777" w:rsidR="00023C11" w:rsidRPr="00753E32" w:rsidRDefault="00023C11" w:rsidP="00023C11">
      <w:pPr>
        <w:rPr>
          <w:sz w:val="16"/>
          <w:szCs w:val="16"/>
        </w:rPr>
      </w:pPr>
      <w:r w:rsidRPr="00753E32">
        <w:rPr>
          <w:sz w:val="16"/>
          <w:szCs w:val="16"/>
        </w:rPr>
        <w:t>[footnote 7 ends]</w:t>
      </w:r>
    </w:p>
    <w:p w14:paraId="7B5C9D76" w14:textId="77777777" w:rsidR="00023C11" w:rsidRPr="00753E32" w:rsidRDefault="00023C11" w:rsidP="00023C11">
      <w:pPr>
        <w:rPr>
          <w:rStyle w:val="StyleUnderline"/>
        </w:rPr>
      </w:pPr>
      <w:r w:rsidRPr="00753E32">
        <w:rPr>
          <w:rStyle w:val="StyleUnderline"/>
        </w:rPr>
        <w:t>Conclusion: biopower and thanotopolitics</w:t>
      </w:r>
    </w:p>
    <w:p w14:paraId="2B11C15D" w14:textId="77777777" w:rsidR="00023C11" w:rsidRPr="008273F1" w:rsidRDefault="00023C11" w:rsidP="00023C11">
      <w:pPr>
        <w:rPr>
          <w:sz w:val="16"/>
        </w:rPr>
      </w:pPr>
      <w:r w:rsidRPr="00753E32">
        <w:rPr>
          <w:rStyle w:val="StyleUnderline"/>
        </w:rPr>
        <w:t xml:space="preserve">Our reading of Agamben leads to a </w:t>
      </w:r>
      <w:r w:rsidRPr="00753E32">
        <w:rPr>
          <w:rStyle w:val="Emphasis"/>
        </w:rPr>
        <w:t>surprising result</w:t>
      </w:r>
      <w:r w:rsidRPr="00753E32">
        <w:rPr>
          <w:rStyle w:val="StyleUnderline"/>
        </w:rPr>
        <w:t xml:space="preserve">. Following a binary code and a logic of subsumption that does not allow for differ-entiations, </w:t>
      </w:r>
      <w:r w:rsidRPr="00753E32">
        <w:rPr>
          <w:rStyle w:val="Emphasis"/>
        </w:rPr>
        <w:t>his arg</w:t>
      </w:r>
      <w:r w:rsidRPr="00753E32">
        <w:rPr>
          <w:rStyle w:val="StyleUnderline"/>
        </w:rPr>
        <w:t xml:space="preserve">ument </w:t>
      </w:r>
      <w:r w:rsidRPr="00753E32">
        <w:rPr>
          <w:rStyle w:val="Emphasis"/>
        </w:rPr>
        <w:t>remains committed to exactly the juridical perspective that he so vividly criticizes</w:t>
      </w:r>
      <w:r w:rsidRPr="00753E32">
        <w:rPr>
          <w:rStyle w:val="StyleUnderline"/>
        </w:rPr>
        <w:t>. He reduces the “ambiguous terrain”</w:t>
      </w:r>
      <w:r w:rsidRPr="00753E32">
        <w:rPr>
          <w:sz w:val="16"/>
        </w:rPr>
        <w:t xml:space="preserve"> (1998: 143) </w:t>
      </w:r>
      <w:r w:rsidRPr="00753E32">
        <w:rPr>
          <w:rStyle w:val="StyleUnderline"/>
        </w:rPr>
        <w:t xml:space="preserve">of biopolitics by operat-ing with a notion of politics that is at once </w:t>
      </w:r>
      <w:r w:rsidRPr="00753E32">
        <w:rPr>
          <w:rStyle w:val="Emphasis"/>
        </w:rPr>
        <w:t>too broad in its explanatory scope</w:t>
      </w:r>
      <w:r w:rsidRPr="00753E32">
        <w:rPr>
          <w:rStyle w:val="StyleUnderline"/>
        </w:rPr>
        <w:t xml:space="preserve"> and </w:t>
      </w:r>
      <w:r w:rsidRPr="00753E32">
        <w:rPr>
          <w:rStyle w:val="Emphasis"/>
        </w:rPr>
        <w:t>too narrow in empirical complexity</w:t>
      </w:r>
      <w:r w:rsidRPr="00753E32">
        <w:rPr>
          <w:rStyle w:val="StyleUnderline"/>
        </w:rPr>
        <w:t xml:space="preserve">. On the one hand Agamben conceptualises the political as a sovereign instance that does not allow for an outside that would be more than an “inner outside” and an “exception”. On the other hand his presentation of sovereignty is </w:t>
      </w:r>
      <w:r w:rsidRPr="00753E32">
        <w:rPr>
          <w:rStyle w:val="Emphasis"/>
        </w:rPr>
        <w:t>completely limited</w:t>
      </w:r>
      <w:r w:rsidRPr="00753E32">
        <w:rPr>
          <w:rStyle w:val="StyleUnderline"/>
        </w:rPr>
        <w:t xml:space="preserve"> to the decision on the </w:t>
      </w:r>
      <w:r w:rsidRPr="00753E32">
        <w:rPr>
          <w:rStyle w:val="Emphasis"/>
        </w:rPr>
        <w:t>s</w:t>
      </w:r>
      <w:r w:rsidRPr="00753E32">
        <w:rPr>
          <w:rStyle w:val="StyleUnderline"/>
        </w:rPr>
        <w:t xml:space="preserve">tate </w:t>
      </w:r>
      <w:r w:rsidRPr="00753E32">
        <w:rPr>
          <w:rStyle w:val="Emphasis"/>
        </w:rPr>
        <w:t>o</w:t>
      </w:r>
      <w:r w:rsidRPr="00753E32">
        <w:rPr>
          <w:rStyle w:val="StyleUnderline"/>
        </w:rPr>
        <w:t xml:space="preserve">f </w:t>
      </w:r>
      <w:r w:rsidRPr="00753E32">
        <w:rPr>
          <w:rStyle w:val="Emphasis"/>
        </w:rPr>
        <w:t>e</w:t>
      </w:r>
      <w:r w:rsidRPr="00753E32">
        <w:rPr>
          <w:rStyle w:val="StyleUnderline"/>
        </w:rPr>
        <w:t>xeption and the killing of bare life</w:t>
      </w:r>
      <w:r w:rsidRPr="00753E32">
        <w:rPr>
          <w:sz w:val="16"/>
        </w:rPr>
        <w:t xml:space="preserve">. As a consequence, </w:t>
      </w:r>
      <w:r w:rsidRPr="00753E32">
        <w:rPr>
          <w:rStyle w:val="StyleUnderline"/>
        </w:rPr>
        <w:t xml:space="preserve">Agamben presents a </w:t>
      </w:r>
      <w:r w:rsidRPr="00753E32">
        <w:rPr>
          <w:rStyle w:val="Emphasis"/>
        </w:rPr>
        <w:t>distorted picture</w:t>
      </w:r>
      <w:r w:rsidRPr="00753E32">
        <w:rPr>
          <w:rStyle w:val="StyleUnderline"/>
        </w:rPr>
        <w:t>. The main danger today may not be that the body or its organs are targets of a distinctive state politics</w:t>
      </w:r>
      <w:r w:rsidRPr="00753E32">
        <w:rPr>
          <w:sz w:val="16"/>
        </w:rPr>
        <w:t xml:space="preserve"> (1998: 164-5), </w:t>
      </w:r>
      <w:r w:rsidRPr="00753E32">
        <w:rPr>
          <w:rStyle w:val="StyleUnderline"/>
        </w:rPr>
        <w:t>but</w:t>
      </w:r>
      <w:r w:rsidRPr="00753E32">
        <w:rPr>
          <w:sz w:val="16"/>
        </w:rPr>
        <w:t xml:space="preserve"> – </w:t>
      </w:r>
      <w:r w:rsidRPr="00753E32">
        <w:rPr>
          <w:rStyle w:val="Emphasis"/>
        </w:rPr>
        <w:t>quite the contrary</w:t>
      </w:r>
      <w:r w:rsidRPr="00753E32">
        <w:rPr>
          <w:sz w:val="16"/>
        </w:rPr>
        <w:t xml:space="preserve"> – </w:t>
      </w:r>
      <w:r w:rsidRPr="00753E32">
        <w:rPr>
          <w:rStyle w:val="StyleUnderline"/>
        </w:rPr>
        <w:t xml:space="preserve">that we are witness-ing an important transformation of the state under the sign of </w:t>
      </w:r>
      <w:r w:rsidRPr="00753E32">
        <w:rPr>
          <w:rStyle w:val="Emphasis"/>
        </w:rPr>
        <w:t>deregulation</w:t>
      </w:r>
      <w:r w:rsidRPr="00753E32">
        <w:rPr>
          <w:rStyle w:val="StyleUnderline"/>
        </w:rPr>
        <w:t xml:space="preserve">, </w:t>
      </w:r>
      <w:r w:rsidRPr="00753E32">
        <w:rPr>
          <w:rStyle w:val="Emphasis"/>
        </w:rPr>
        <w:t>privatisation</w:t>
      </w:r>
      <w:r w:rsidRPr="00753E32">
        <w:rPr>
          <w:rStyle w:val="StyleUnderline"/>
        </w:rPr>
        <w:t xml:space="preserve"> and </w:t>
      </w:r>
      <w:r w:rsidRPr="00753E32">
        <w:rPr>
          <w:rStyle w:val="Emphasis"/>
        </w:rPr>
        <w:t>liberalisation</w:t>
      </w:r>
      <w:r w:rsidRPr="00753E32">
        <w:rPr>
          <w:rStyle w:val="StyleUnderline"/>
        </w:rPr>
        <w:t>. It is</w:t>
      </w:r>
      <w:r w:rsidRPr="00753E32">
        <w:rPr>
          <w:sz w:val="16"/>
        </w:rPr>
        <w:t xml:space="preserve"> more and more the </w:t>
      </w:r>
      <w:r w:rsidRPr="00753E32">
        <w:rPr>
          <w:rStyle w:val="StyleUnderline"/>
        </w:rPr>
        <w:t>sci-entific consultants, economic interest groups, and civil societal mediators that define the beginning, the end, and the value of life, in consensus conferences, expert commissions, and ethical counsels. This “withdrawal of the state” could</w:t>
      </w:r>
      <w:r w:rsidRPr="00753E32">
        <w:rPr>
          <w:sz w:val="16"/>
        </w:rPr>
        <w:t xml:space="preserve"> itself </w:t>
      </w:r>
      <w:r w:rsidRPr="00753E32">
        <w:rPr>
          <w:rStyle w:val="StyleUnderline"/>
        </w:rPr>
        <w:t xml:space="preserve">be analysed as a political strategy, though one that does not necessar-ily refuse individuals legal rights. In a more moderate account of exceptionality the suspen-sion of legal rights might </w:t>
      </w:r>
      <w:r w:rsidRPr="00753E32">
        <w:rPr>
          <w:rStyle w:val="Emphasis"/>
        </w:rPr>
        <w:t>remain important in determining who is allowed to become part of a community</w:t>
      </w:r>
      <w:r w:rsidRPr="00753E32">
        <w:rPr>
          <w:rStyle w:val="StyleUnderline"/>
        </w:rPr>
        <w:t xml:space="preserve">, </w:t>
      </w:r>
      <w:r w:rsidRPr="00753E32">
        <w:rPr>
          <w:rStyle w:val="Emphasis"/>
        </w:rPr>
        <w:t>who is eligible to legal rights at all</w:t>
      </w:r>
      <w:r w:rsidRPr="00753E32">
        <w:rPr>
          <w:rStyle w:val="StyleUnderline"/>
        </w:rPr>
        <w:t>. The political strategy</w:t>
      </w:r>
      <w:r w:rsidRPr="00753E32">
        <w:rPr>
          <w:sz w:val="16"/>
        </w:rPr>
        <w:t xml:space="preserve">, however, </w:t>
      </w:r>
      <w:r w:rsidRPr="00753E32">
        <w:rPr>
          <w:rStyle w:val="StyleUnderline"/>
        </w:rPr>
        <w:t>that shifts legal and regulatory competencies from the public and legal domain to the private sphere, will</w:t>
      </w:r>
      <w:r w:rsidRPr="00753E32">
        <w:rPr>
          <w:sz w:val="16"/>
        </w:rPr>
        <w:t xml:space="preserve"> probably </w:t>
      </w:r>
      <w:r w:rsidRPr="00753E32">
        <w:rPr>
          <w:rStyle w:val="Emphasis"/>
        </w:rPr>
        <w:t>pose a much greater threat in the future</w:t>
      </w:r>
      <w:r w:rsidRPr="00753E32">
        <w:rPr>
          <w:rStyle w:val="StyleUnderline"/>
        </w:rPr>
        <w:t xml:space="preserve">. </w:t>
      </w:r>
      <w:r w:rsidRPr="00753E32">
        <w:rPr>
          <w:rStyle w:val="Emphasis"/>
        </w:rPr>
        <w:t>This tendency is already [noticeable]</w:t>
      </w:r>
      <w:r w:rsidRPr="00753E32">
        <w:rPr>
          <w:sz w:val="16"/>
        </w:rPr>
        <w:t xml:space="preserve"> </w:t>
      </w:r>
      <w:r w:rsidRPr="00753E32">
        <w:rPr>
          <w:strike/>
          <w:sz w:val="16"/>
        </w:rPr>
        <w:t>visible</w:t>
      </w:r>
      <w:r w:rsidRPr="00753E32">
        <w:rPr>
          <w:sz w:val="16"/>
        </w:rPr>
        <w:t xml:space="preserve">; </w:t>
      </w:r>
      <w:r w:rsidRPr="00753E32">
        <w:rPr>
          <w:rStyle w:val="StyleUnderline"/>
        </w:rPr>
        <w:t xml:space="preserve">for ex-ample, it is possible for private companies to own and </w:t>
      </w:r>
      <w:r w:rsidRPr="00753E32">
        <w:rPr>
          <w:rStyle w:val="Emphasis"/>
        </w:rPr>
        <w:t>exploit human body substances</w:t>
      </w:r>
      <w:r w:rsidRPr="00753E32">
        <w:rPr>
          <w:sz w:val="16"/>
        </w:rPr>
        <w:t xml:space="preserve"> (see Andrews/Nelkin 2001). Moreover, </w:t>
      </w:r>
      <w:r w:rsidRPr="00753E32">
        <w:rPr>
          <w:rStyle w:val="StyleUnderline"/>
        </w:rPr>
        <w:t xml:space="preserve">this ten-dency can already be </w:t>
      </w:r>
      <w:r w:rsidRPr="00753E32">
        <w:rPr>
          <w:rStyle w:val="Emphasis"/>
        </w:rPr>
        <w:t>traced in examples that Agamben mentions</w:t>
      </w:r>
      <w:r w:rsidRPr="00753E32">
        <w:rPr>
          <w:rStyle w:val="StyleUnderline"/>
        </w:rPr>
        <w:t>, namely the admissibility of euthanasia and transplantation medicine</w:t>
      </w:r>
      <w:r w:rsidRPr="00753E32">
        <w:rPr>
          <w:sz w:val="16"/>
        </w:rPr>
        <w:t xml:space="preserve">. Here we can expect that </w:t>
      </w:r>
      <w:r w:rsidRPr="00753E32">
        <w:rPr>
          <w:rStyle w:val="StyleUnderline"/>
        </w:rPr>
        <w:t xml:space="preserve">a patient’s legal will and contract relations will take the place of </w:t>
      </w:r>
      <w:r w:rsidRPr="00753E32">
        <w:rPr>
          <w:rStyle w:val="Emphasis"/>
        </w:rPr>
        <w:t>explicit state prohibitions</w:t>
      </w:r>
      <w:r w:rsidRPr="00753E32">
        <w:rPr>
          <w:rStyle w:val="StyleUnderline"/>
        </w:rPr>
        <w:t xml:space="preserve"> and </w:t>
      </w:r>
      <w:r w:rsidRPr="00753E32">
        <w:rPr>
          <w:rStyle w:val="Emphasis"/>
        </w:rPr>
        <w:t>regulation</w:t>
      </w:r>
      <w:r w:rsidRPr="00753E32">
        <w:rPr>
          <w:sz w:val="16"/>
        </w:rPr>
        <w:t xml:space="preserve">. We note that </w:t>
      </w:r>
      <w:r w:rsidRPr="00753E32">
        <w:rPr>
          <w:rStyle w:val="StyleUnderline"/>
        </w:rPr>
        <w:t>in some countries there is</w:t>
      </w:r>
      <w:r w:rsidRPr="00753E32">
        <w:rPr>
          <w:sz w:val="16"/>
        </w:rPr>
        <w:t xml:space="preserve"> already a </w:t>
      </w:r>
      <w:r w:rsidRPr="00753E32">
        <w:rPr>
          <w:rStyle w:val="StyleUnderline"/>
        </w:rPr>
        <w:t>public discussion to provide financial com-pensations for individuals who donate organs, and there is a growing consensus in the legal community to accept the will of the patient not to prolong life under certain conditions</w:t>
      </w:r>
      <w:r w:rsidRPr="00753E32">
        <w:rPr>
          <w:sz w:val="16"/>
        </w:rPr>
        <w:t xml:space="preserve">.8 </w:t>
      </w:r>
      <w:r w:rsidRPr="00753E32">
        <w:rPr>
          <w:rStyle w:val="StyleUnderline"/>
        </w:rPr>
        <w:t xml:space="preserve">By the analytical focus on a formal and repressive conception of the state and the </w:t>
      </w:r>
      <w:r w:rsidRPr="00753E32">
        <w:rPr>
          <w:rStyle w:val="Emphasis"/>
        </w:rPr>
        <w:t>theoretical fixation on the sovereign border between life and death</w:t>
      </w:r>
      <w:r w:rsidRPr="00753E32">
        <w:rPr>
          <w:rStyle w:val="StyleUnderline"/>
        </w:rPr>
        <w:t xml:space="preserve">, </w:t>
      </w:r>
      <w:r w:rsidRPr="00753E32">
        <w:rPr>
          <w:rStyle w:val="Emphasis"/>
        </w:rPr>
        <w:t>Agamben fails to [realize]</w:t>
      </w:r>
      <w:r w:rsidRPr="00753E32">
        <w:rPr>
          <w:sz w:val="16"/>
        </w:rPr>
        <w:t xml:space="preserve"> see </w:t>
      </w:r>
      <w:r w:rsidRPr="00753E32">
        <w:rPr>
          <w:rStyle w:val="Emphasis"/>
        </w:rPr>
        <w:t>the limits of his own argumentation</w:t>
      </w:r>
      <w:r w:rsidRPr="00753E32">
        <w:rPr>
          <w:rStyle w:val="StyleUnderline"/>
        </w:rPr>
        <w:t xml:space="preserve">. </w:t>
      </w:r>
      <w:r w:rsidRPr="00753E32">
        <w:rPr>
          <w:rStyle w:val="Emphasis"/>
        </w:rPr>
        <w:t>Not every single form of exclusion needs to be grounded in legal regulations, or necessitate a suspension of law</w:t>
      </w:r>
      <w:r w:rsidRPr="00753E32">
        <w:rPr>
          <w:rStyle w:val="StyleUnderline"/>
        </w:rPr>
        <w:t>. Sovereignty does not only reside in political instances and state agencies, it</w:t>
      </w:r>
      <w:r w:rsidRPr="00753E32">
        <w:rPr>
          <w:sz w:val="16"/>
        </w:rPr>
        <w:t xml:space="preserve"> also </w:t>
      </w:r>
      <w:r w:rsidRPr="00753E32">
        <w:rPr>
          <w:rStyle w:val="Emphasis"/>
        </w:rPr>
        <w:t>dwells in “life politics”</w:t>
      </w:r>
      <w:r w:rsidRPr="00753E32">
        <w:rPr>
          <w:sz w:val="16"/>
        </w:rPr>
        <w:t xml:space="preserve"> (Giddens 1991: 209-31) </w:t>
      </w:r>
      <w:r w:rsidRPr="00753E32">
        <w:rPr>
          <w:rStyle w:val="StyleUnderline"/>
        </w:rPr>
        <w:t>of sovereign subjects who are expected to act in a autonomous ways as individuals. We are not only subjected to political mecha-nisms that regulate and restrict our physical life; we are</w:t>
      </w:r>
      <w:r w:rsidRPr="00753E32">
        <w:rPr>
          <w:sz w:val="16"/>
        </w:rPr>
        <w:t xml:space="preserve"> also </w:t>
      </w:r>
      <w:r w:rsidRPr="00753E32">
        <w:rPr>
          <w:rStyle w:val="StyleUnderline"/>
        </w:rPr>
        <w:t>inscribed in what Foucault called “arts of government</w:t>
      </w:r>
      <w:r w:rsidRPr="008273F1">
        <w:rPr>
          <w:rStyle w:val="StyleUnderline"/>
        </w:rPr>
        <w:t>” that direct how to reflect ourselves as moral persons and parts of collective subjectivities</w:t>
      </w:r>
      <w:r w:rsidRPr="008273F1">
        <w:rPr>
          <w:sz w:val="16"/>
        </w:rPr>
        <w:t xml:space="preserve"> (see Foucault 2004a). In fact, Foucault regarded biopolitics as an essential part of the liberal art of government (see Foucault 2004b, pp. 3-28). </w:t>
      </w:r>
    </w:p>
    <w:p w14:paraId="6333CC3F" w14:textId="77777777" w:rsidR="00023C11" w:rsidRDefault="00023C11" w:rsidP="00023C11"/>
    <w:bookmarkEnd w:id="17"/>
    <w:p w14:paraId="552F8752" w14:textId="77777777" w:rsidR="00023C11" w:rsidRDefault="00023C11" w:rsidP="00023C11">
      <w:pPr>
        <w:pStyle w:val="Heading3"/>
      </w:pPr>
      <w:r>
        <w:t xml:space="preserve">2AC </w:t>
      </w:r>
      <w:r>
        <w:rPr>
          <w:rFonts w:ascii="Tahoma" w:hAnsi="Tahoma" w:cs="Tahoma"/>
        </w:rPr>
        <w:t>⁠</w:t>
      </w:r>
      <w:r>
        <w:rPr>
          <w:rFonts w:cs="Arial"/>
        </w:rPr>
        <w:t>—</w:t>
      </w:r>
      <w:r>
        <w:t xml:space="preserve"> Catch-All [Short]</w:t>
      </w:r>
    </w:p>
    <w:p w14:paraId="1B6726FD" w14:textId="77777777" w:rsidR="00023C11" w:rsidRDefault="00023C11" w:rsidP="00023C11">
      <w:pPr>
        <w:pStyle w:val="Heading4"/>
      </w:pPr>
      <w:r>
        <w:t xml:space="preserve">Agamben’s wrong </w:t>
      </w:r>
      <w:r>
        <w:rPr>
          <w:rFonts w:ascii="Tahoma" w:hAnsi="Tahoma" w:cs="Tahoma"/>
        </w:rPr>
        <w:t>⁠</w:t>
      </w:r>
      <w:r>
        <w:rPr>
          <w:rFonts w:cs="Arial"/>
        </w:rPr>
        <w:t>—</w:t>
      </w:r>
      <w:r>
        <w:t xml:space="preserve"> exclusion exists outside laws, while regulation is necessary</w:t>
      </w:r>
    </w:p>
    <w:p w14:paraId="5F4F755A" w14:textId="77777777" w:rsidR="00023C11" w:rsidRPr="00F60422" w:rsidRDefault="00023C11" w:rsidP="00023C11">
      <w:r w:rsidRPr="004C6514">
        <w:rPr>
          <w:rStyle w:val="Style13ptBold"/>
        </w:rPr>
        <w:t>Lemke 5</w:t>
      </w:r>
      <w:r>
        <w:t>, German sociologist and social theorist, best known for his work on Governmentality, Biopolitics and his readings of Michel Foucault, Goethe-Universität Frankfurt am Main (Thomas Lemke, April 2005, “A Zone of Indistinction” – A Critique of Giorgio Agamben’s Concept of Biopolitics,” Outlines, Critical Practice Studies, 7(1), pages 3-11)</w:t>
      </w:r>
    </w:p>
    <w:p w14:paraId="0655D571" w14:textId="77777777" w:rsidR="00023C11" w:rsidRPr="008273F1" w:rsidRDefault="00023C11" w:rsidP="00023C11">
      <w:pPr>
        <w:rPr>
          <w:rStyle w:val="StyleUnderline"/>
        </w:rPr>
      </w:pPr>
      <w:r w:rsidRPr="008273F1">
        <w:rPr>
          <w:rStyle w:val="StyleUnderline"/>
        </w:rPr>
        <w:t>Conclusion: biopower and thanotopolitics</w:t>
      </w:r>
    </w:p>
    <w:p w14:paraId="25E9F810" w14:textId="77777777" w:rsidR="00023C11" w:rsidRDefault="00023C11" w:rsidP="00023C11">
      <w:pPr>
        <w:rPr>
          <w:sz w:val="16"/>
        </w:rPr>
      </w:pPr>
      <w:r w:rsidRPr="008273F1">
        <w:rPr>
          <w:rStyle w:val="StyleUnderline"/>
        </w:rPr>
        <w:t xml:space="preserve">Our reading of Agamben leads to a </w:t>
      </w:r>
      <w:r w:rsidRPr="004A4DC5">
        <w:rPr>
          <w:rStyle w:val="Emphasis"/>
        </w:rPr>
        <w:t>surprising result</w:t>
      </w:r>
      <w:r w:rsidRPr="008273F1">
        <w:rPr>
          <w:rStyle w:val="StyleUnderline"/>
        </w:rPr>
        <w:t xml:space="preserve">. Following a binary code and a logic of subsumption that does not allow for </w:t>
      </w:r>
      <w:r w:rsidRPr="00753E32">
        <w:rPr>
          <w:rStyle w:val="StyleUnderline"/>
        </w:rPr>
        <w:t xml:space="preserve">differ-entiations, </w:t>
      </w:r>
      <w:r w:rsidRPr="00753E32">
        <w:rPr>
          <w:rStyle w:val="Emphasis"/>
        </w:rPr>
        <w:t>his arg</w:t>
      </w:r>
      <w:r w:rsidRPr="00753E32">
        <w:rPr>
          <w:rStyle w:val="StyleUnderline"/>
        </w:rPr>
        <w:t xml:space="preserve">ument </w:t>
      </w:r>
      <w:r w:rsidRPr="00753E32">
        <w:rPr>
          <w:rStyle w:val="Emphasis"/>
        </w:rPr>
        <w:t>remains committed to exactly the juridical perspective that he so vividly criticizes</w:t>
      </w:r>
      <w:r w:rsidRPr="00753E32">
        <w:rPr>
          <w:rStyle w:val="StyleUnderline"/>
        </w:rPr>
        <w:t>. He reduces the “ambiguous terrain”</w:t>
      </w:r>
      <w:r w:rsidRPr="00753E32">
        <w:rPr>
          <w:sz w:val="16"/>
        </w:rPr>
        <w:t xml:space="preserve"> (1998: 143) </w:t>
      </w:r>
      <w:r w:rsidRPr="00753E32">
        <w:rPr>
          <w:rStyle w:val="StyleUnderline"/>
        </w:rPr>
        <w:t xml:space="preserve">of biopolitics by operat-ing with a notion of politics that is at once </w:t>
      </w:r>
      <w:r w:rsidRPr="00753E32">
        <w:rPr>
          <w:rStyle w:val="Emphasis"/>
        </w:rPr>
        <w:t>too broad in its explanatory scope</w:t>
      </w:r>
      <w:r w:rsidRPr="00753E32">
        <w:rPr>
          <w:rStyle w:val="StyleUnderline"/>
        </w:rPr>
        <w:t xml:space="preserve"> and </w:t>
      </w:r>
      <w:r w:rsidRPr="00753E32">
        <w:rPr>
          <w:rStyle w:val="Emphasis"/>
        </w:rPr>
        <w:t>too narrow in empirical complexity</w:t>
      </w:r>
      <w:r w:rsidRPr="00753E32">
        <w:rPr>
          <w:rStyle w:val="StyleUnderline"/>
        </w:rPr>
        <w:t xml:space="preserve">. On the one hand Agamben conceptualises the political as a sovereign instance that does not allow for an outside that would be more than an “inner outside” and an “exception”. On the other hand his presentation of sovereignty is </w:t>
      </w:r>
      <w:r w:rsidRPr="00753E32">
        <w:rPr>
          <w:rStyle w:val="Emphasis"/>
        </w:rPr>
        <w:t>completely limited</w:t>
      </w:r>
      <w:r w:rsidRPr="00753E32">
        <w:rPr>
          <w:rStyle w:val="StyleUnderline"/>
        </w:rPr>
        <w:t xml:space="preserve"> to the decision on the </w:t>
      </w:r>
      <w:r w:rsidRPr="00753E32">
        <w:rPr>
          <w:rStyle w:val="Emphasis"/>
        </w:rPr>
        <w:t>s</w:t>
      </w:r>
      <w:r w:rsidRPr="00753E32">
        <w:rPr>
          <w:rStyle w:val="StyleUnderline"/>
        </w:rPr>
        <w:t xml:space="preserve">tate </w:t>
      </w:r>
      <w:r w:rsidRPr="00753E32">
        <w:rPr>
          <w:rStyle w:val="Emphasis"/>
        </w:rPr>
        <w:t>o</w:t>
      </w:r>
      <w:r w:rsidRPr="00753E32">
        <w:rPr>
          <w:rStyle w:val="StyleUnderline"/>
        </w:rPr>
        <w:t xml:space="preserve">f </w:t>
      </w:r>
      <w:r w:rsidRPr="00753E32">
        <w:rPr>
          <w:rStyle w:val="Emphasis"/>
        </w:rPr>
        <w:t>e</w:t>
      </w:r>
      <w:r w:rsidRPr="00753E32">
        <w:rPr>
          <w:rStyle w:val="StyleUnderline"/>
        </w:rPr>
        <w:t>xeption and the killing of bare life</w:t>
      </w:r>
      <w:r w:rsidRPr="00753E32">
        <w:rPr>
          <w:sz w:val="16"/>
        </w:rPr>
        <w:t xml:space="preserve">. As a consequence, </w:t>
      </w:r>
      <w:r w:rsidRPr="00753E32">
        <w:rPr>
          <w:rStyle w:val="StyleUnderline"/>
        </w:rPr>
        <w:t xml:space="preserve">Agamben presents a </w:t>
      </w:r>
      <w:r w:rsidRPr="00753E32">
        <w:rPr>
          <w:rStyle w:val="Emphasis"/>
        </w:rPr>
        <w:t>distorted picture</w:t>
      </w:r>
      <w:r w:rsidRPr="00753E32">
        <w:rPr>
          <w:rStyle w:val="StyleUnderline"/>
        </w:rPr>
        <w:t>. The main danger today may not be that the body or its organs are targets of a distinctive state politics</w:t>
      </w:r>
      <w:r w:rsidRPr="00753E32">
        <w:rPr>
          <w:sz w:val="16"/>
        </w:rPr>
        <w:t xml:space="preserve"> (1998: 164-5), </w:t>
      </w:r>
      <w:r w:rsidRPr="00753E32">
        <w:rPr>
          <w:rStyle w:val="StyleUnderline"/>
        </w:rPr>
        <w:t>but</w:t>
      </w:r>
      <w:r w:rsidRPr="00753E32">
        <w:rPr>
          <w:sz w:val="16"/>
        </w:rPr>
        <w:t xml:space="preserve"> – </w:t>
      </w:r>
      <w:r w:rsidRPr="00753E32">
        <w:rPr>
          <w:rStyle w:val="Emphasis"/>
        </w:rPr>
        <w:t>quite the contrary</w:t>
      </w:r>
      <w:r w:rsidRPr="00753E32">
        <w:rPr>
          <w:sz w:val="16"/>
        </w:rPr>
        <w:t xml:space="preserve"> – </w:t>
      </w:r>
      <w:r w:rsidRPr="00753E32">
        <w:rPr>
          <w:rStyle w:val="StyleUnderline"/>
        </w:rPr>
        <w:t xml:space="preserve">that we are witness-ing an important transformation of the state under the sign of </w:t>
      </w:r>
      <w:r w:rsidRPr="00753E32">
        <w:rPr>
          <w:rStyle w:val="Emphasis"/>
        </w:rPr>
        <w:t>deregulation</w:t>
      </w:r>
      <w:r w:rsidRPr="00753E32">
        <w:rPr>
          <w:rStyle w:val="StyleUnderline"/>
        </w:rPr>
        <w:t xml:space="preserve">, </w:t>
      </w:r>
      <w:r w:rsidRPr="00753E32">
        <w:rPr>
          <w:rStyle w:val="Emphasis"/>
        </w:rPr>
        <w:t>privatisation</w:t>
      </w:r>
      <w:r w:rsidRPr="00753E32">
        <w:rPr>
          <w:rStyle w:val="StyleUnderline"/>
        </w:rPr>
        <w:t xml:space="preserve"> and </w:t>
      </w:r>
      <w:r w:rsidRPr="00753E32">
        <w:rPr>
          <w:rStyle w:val="Emphasis"/>
        </w:rPr>
        <w:t>liberalisation</w:t>
      </w:r>
      <w:r w:rsidRPr="00753E32">
        <w:rPr>
          <w:rStyle w:val="StyleUnderline"/>
        </w:rPr>
        <w:t>. It is</w:t>
      </w:r>
      <w:r w:rsidRPr="00753E32">
        <w:rPr>
          <w:sz w:val="16"/>
        </w:rPr>
        <w:t xml:space="preserve"> more and more the </w:t>
      </w:r>
      <w:r w:rsidRPr="00753E32">
        <w:rPr>
          <w:rStyle w:val="StyleUnderline"/>
        </w:rPr>
        <w:t>sci-entific consultants, economic interest groups, and civil societal mediators that define the beginning, the end, and the value of life, in consensus conferences, expert commissions, and ethical counsels. This “withdrawal of the state” could</w:t>
      </w:r>
      <w:r w:rsidRPr="00753E32">
        <w:rPr>
          <w:sz w:val="16"/>
        </w:rPr>
        <w:t xml:space="preserve"> itself </w:t>
      </w:r>
      <w:r w:rsidRPr="00753E32">
        <w:rPr>
          <w:rStyle w:val="StyleUnderline"/>
        </w:rPr>
        <w:t xml:space="preserve">be analysed as a political strategy, though one that does not necessar-ily refuse individuals legal rights. In a more moderate account of exceptionality the suspen-sion of legal rights might </w:t>
      </w:r>
      <w:r w:rsidRPr="00753E32">
        <w:rPr>
          <w:rStyle w:val="Emphasis"/>
        </w:rPr>
        <w:t>remain important in determining who is allowed to become part of a community</w:t>
      </w:r>
      <w:r w:rsidRPr="00753E32">
        <w:rPr>
          <w:rStyle w:val="StyleUnderline"/>
        </w:rPr>
        <w:t xml:space="preserve">, </w:t>
      </w:r>
      <w:r w:rsidRPr="00753E32">
        <w:rPr>
          <w:rStyle w:val="Emphasis"/>
        </w:rPr>
        <w:t>who is eligible to legal rights at all</w:t>
      </w:r>
      <w:r w:rsidRPr="00753E32">
        <w:rPr>
          <w:rStyle w:val="StyleUnderline"/>
        </w:rPr>
        <w:t>. The political strategy</w:t>
      </w:r>
      <w:r w:rsidRPr="00753E32">
        <w:rPr>
          <w:sz w:val="16"/>
        </w:rPr>
        <w:t xml:space="preserve">, however, </w:t>
      </w:r>
      <w:r w:rsidRPr="00753E32">
        <w:rPr>
          <w:rStyle w:val="StyleUnderline"/>
        </w:rPr>
        <w:t>that shifts legal and regulatory competencies from the public and legal domain to the private sphere, will</w:t>
      </w:r>
      <w:r w:rsidRPr="00753E32">
        <w:rPr>
          <w:sz w:val="16"/>
        </w:rPr>
        <w:t xml:space="preserve"> probably </w:t>
      </w:r>
      <w:r w:rsidRPr="00753E32">
        <w:rPr>
          <w:rStyle w:val="Emphasis"/>
        </w:rPr>
        <w:t>pose a much greater threat in the future</w:t>
      </w:r>
      <w:r w:rsidRPr="00753E32">
        <w:rPr>
          <w:rStyle w:val="StyleUnderline"/>
        </w:rPr>
        <w:t xml:space="preserve">. </w:t>
      </w:r>
      <w:r w:rsidRPr="00753E32">
        <w:rPr>
          <w:rStyle w:val="Emphasis"/>
        </w:rPr>
        <w:t>This tendency is already [noticeable]</w:t>
      </w:r>
      <w:r w:rsidRPr="00753E32">
        <w:rPr>
          <w:sz w:val="16"/>
        </w:rPr>
        <w:t xml:space="preserve"> </w:t>
      </w:r>
      <w:r w:rsidRPr="00753E32">
        <w:rPr>
          <w:strike/>
          <w:sz w:val="16"/>
        </w:rPr>
        <w:t>visible</w:t>
      </w:r>
      <w:r w:rsidRPr="00753E32">
        <w:rPr>
          <w:sz w:val="16"/>
        </w:rPr>
        <w:t xml:space="preserve">; </w:t>
      </w:r>
      <w:r w:rsidRPr="00753E32">
        <w:rPr>
          <w:rStyle w:val="StyleUnderline"/>
        </w:rPr>
        <w:t xml:space="preserve">for ex-ample, it is possible for private companies to own and </w:t>
      </w:r>
      <w:r w:rsidRPr="00753E32">
        <w:rPr>
          <w:rStyle w:val="Emphasis"/>
        </w:rPr>
        <w:t>exploit human body substances</w:t>
      </w:r>
      <w:r w:rsidRPr="00753E32">
        <w:rPr>
          <w:sz w:val="16"/>
        </w:rPr>
        <w:t xml:space="preserve"> (see Andrews/Nelkin 2001). Moreover, </w:t>
      </w:r>
      <w:r w:rsidRPr="00753E32">
        <w:rPr>
          <w:rStyle w:val="StyleUnderline"/>
        </w:rPr>
        <w:t xml:space="preserve">this ten-dency can already be </w:t>
      </w:r>
      <w:r w:rsidRPr="00753E32">
        <w:rPr>
          <w:rStyle w:val="Emphasis"/>
        </w:rPr>
        <w:t>traced in examples that Agamben mentions</w:t>
      </w:r>
      <w:r w:rsidRPr="00753E32">
        <w:rPr>
          <w:rStyle w:val="StyleUnderline"/>
        </w:rPr>
        <w:t>, namely the admissibility of euthanasia and transplantation medicine</w:t>
      </w:r>
      <w:r w:rsidRPr="00753E32">
        <w:rPr>
          <w:sz w:val="16"/>
        </w:rPr>
        <w:t xml:space="preserve">. Here we can expect that </w:t>
      </w:r>
      <w:r w:rsidRPr="00753E32">
        <w:rPr>
          <w:rStyle w:val="StyleUnderline"/>
        </w:rPr>
        <w:t xml:space="preserve">a patient’s legal will and contract relations will take the place of </w:t>
      </w:r>
      <w:r w:rsidRPr="00753E32">
        <w:rPr>
          <w:rStyle w:val="Emphasis"/>
        </w:rPr>
        <w:t>explicit state prohibitions</w:t>
      </w:r>
      <w:r w:rsidRPr="00753E32">
        <w:rPr>
          <w:rStyle w:val="StyleUnderline"/>
        </w:rPr>
        <w:t xml:space="preserve"> and </w:t>
      </w:r>
      <w:r w:rsidRPr="00753E32">
        <w:rPr>
          <w:rStyle w:val="Emphasis"/>
        </w:rPr>
        <w:t>regulation</w:t>
      </w:r>
      <w:r w:rsidRPr="00753E32">
        <w:rPr>
          <w:sz w:val="16"/>
        </w:rPr>
        <w:t xml:space="preserve">. We note that </w:t>
      </w:r>
      <w:r w:rsidRPr="00753E32">
        <w:rPr>
          <w:rStyle w:val="StyleUnderline"/>
        </w:rPr>
        <w:t>in some countries there is</w:t>
      </w:r>
      <w:r w:rsidRPr="00753E32">
        <w:rPr>
          <w:sz w:val="16"/>
        </w:rPr>
        <w:t xml:space="preserve"> already a </w:t>
      </w:r>
      <w:r w:rsidRPr="00753E32">
        <w:rPr>
          <w:rStyle w:val="StyleUnderline"/>
        </w:rPr>
        <w:t>public discussion to provide financial com-pensations for individuals who donate organs, and there is a growing consensus in the legal community to accept the will of the patient not to prolong life under certain conditions</w:t>
      </w:r>
      <w:r w:rsidRPr="00753E32">
        <w:rPr>
          <w:sz w:val="16"/>
        </w:rPr>
        <w:t xml:space="preserve">.8 </w:t>
      </w:r>
      <w:r w:rsidRPr="00753E32">
        <w:rPr>
          <w:rStyle w:val="StyleUnderline"/>
        </w:rPr>
        <w:t xml:space="preserve">By the analytical focus on a formal and repressive conception of the state and the </w:t>
      </w:r>
      <w:r w:rsidRPr="00753E32">
        <w:rPr>
          <w:rStyle w:val="Emphasis"/>
        </w:rPr>
        <w:t>theoretical fixation on the sovereign border between life and death</w:t>
      </w:r>
      <w:r w:rsidRPr="00753E32">
        <w:rPr>
          <w:rStyle w:val="StyleUnderline"/>
        </w:rPr>
        <w:t xml:space="preserve">, </w:t>
      </w:r>
      <w:r w:rsidRPr="00753E32">
        <w:rPr>
          <w:rStyle w:val="Emphasis"/>
        </w:rPr>
        <w:t>Agamben fails to [realize]</w:t>
      </w:r>
      <w:r w:rsidRPr="00753E32">
        <w:rPr>
          <w:sz w:val="16"/>
        </w:rPr>
        <w:t xml:space="preserve"> see </w:t>
      </w:r>
      <w:r w:rsidRPr="00753E32">
        <w:rPr>
          <w:rStyle w:val="Emphasis"/>
        </w:rPr>
        <w:t>the limits of his own argumentation</w:t>
      </w:r>
      <w:r w:rsidRPr="00753E32">
        <w:rPr>
          <w:rStyle w:val="StyleUnderline"/>
        </w:rPr>
        <w:t xml:space="preserve">. </w:t>
      </w:r>
      <w:r w:rsidRPr="00753E32">
        <w:rPr>
          <w:rStyle w:val="Emphasis"/>
        </w:rPr>
        <w:t>Not every single form of exclusion needs to be grounded in legal regulations, or necessitate a suspension of law</w:t>
      </w:r>
      <w:r w:rsidRPr="00753E32">
        <w:rPr>
          <w:rStyle w:val="StyleUnderline"/>
        </w:rPr>
        <w:t>. Sovereignty does not only reside in political instances and state agencies, it</w:t>
      </w:r>
      <w:r w:rsidRPr="00753E32">
        <w:rPr>
          <w:sz w:val="16"/>
        </w:rPr>
        <w:t xml:space="preserve"> also </w:t>
      </w:r>
      <w:r w:rsidRPr="00753E32">
        <w:rPr>
          <w:rStyle w:val="Emphasis"/>
        </w:rPr>
        <w:t>dwells in “life politics”</w:t>
      </w:r>
      <w:r w:rsidRPr="00753E32">
        <w:rPr>
          <w:sz w:val="16"/>
        </w:rPr>
        <w:t xml:space="preserve"> (Giddens 1991: 209-31) </w:t>
      </w:r>
      <w:r w:rsidRPr="00753E32">
        <w:rPr>
          <w:rStyle w:val="StyleUnderline"/>
        </w:rPr>
        <w:t>of sovereign subjects who are expected to act in a autonomous ways as individuals</w:t>
      </w:r>
      <w:r w:rsidRPr="008273F1">
        <w:rPr>
          <w:rStyle w:val="StyleUnderline"/>
        </w:rPr>
        <w:t>. We are not only subjected to political mecha-nisms that regulate and restrict our physical life; we are</w:t>
      </w:r>
      <w:r w:rsidRPr="008273F1">
        <w:rPr>
          <w:sz w:val="16"/>
        </w:rPr>
        <w:t xml:space="preserve"> also </w:t>
      </w:r>
      <w:r w:rsidRPr="008273F1">
        <w:rPr>
          <w:rStyle w:val="StyleUnderline"/>
        </w:rPr>
        <w:t>inscribed in what Foucault called “arts of government” that direct how to reflect ourselves as moral persons and parts of collective subjectivities</w:t>
      </w:r>
      <w:r w:rsidRPr="008273F1">
        <w:rPr>
          <w:sz w:val="16"/>
        </w:rPr>
        <w:t xml:space="preserve"> (see Foucault 2004a). In fact, Foucault regarded biopolitics as an essential part of the liberal art of government (see Foucault 2004b, pp. 3-28). </w:t>
      </w:r>
    </w:p>
    <w:p w14:paraId="1BDE5781" w14:textId="77777777" w:rsidR="00023C11" w:rsidRDefault="00023C11" w:rsidP="00023C11">
      <w:bookmarkStart w:id="18" w:name="_Hlk43172234"/>
    </w:p>
    <w:p w14:paraId="3BCFB399" w14:textId="77777777" w:rsidR="00023C11" w:rsidRDefault="00023C11" w:rsidP="00023C11">
      <w:pPr>
        <w:pStyle w:val="Heading3"/>
      </w:pPr>
      <w:r>
        <w:t xml:space="preserve">2AC </w:t>
      </w:r>
      <w:r>
        <w:rPr>
          <w:rFonts w:ascii="Tahoma" w:hAnsi="Tahoma" w:cs="Tahoma"/>
        </w:rPr>
        <w:t>⁠</w:t>
      </w:r>
      <w:r>
        <w:rPr>
          <w:rFonts w:cs="Arial"/>
        </w:rPr>
        <w:t>—</w:t>
      </w:r>
      <w:r>
        <w:t xml:space="preserve"> Author Indict</w:t>
      </w:r>
    </w:p>
    <w:p w14:paraId="2A29D637" w14:textId="77777777" w:rsidR="00023C11" w:rsidRDefault="00023C11" w:rsidP="00023C11">
      <w:pPr>
        <w:pStyle w:val="Heading4"/>
      </w:pPr>
      <w:bookmarkStart w:id="19" w:name="_Hlk43174829"/>
      <w:r>
        <w:t xml:space="preserve">Agamben’s failure to analyze historical oppression </w:t>
      </w:r>
      <w:r w:rsidRPr="0004071F">
        <w:rPr>
          <w:u w:val="single"/>
        </w:rPr>
        <w:t>wrecks their theory’s explanatory power</w:t>
      </w:r>
      <w:r>
        <w:t xml:space="preserve"> and proves the </w:t>
      </w:r>
      <w:r w:rsidRPr="0004071F">
        <w:rPr>
          <w:u w:val="single"/>
        </w:rPr>
        <w:t>alt fails</w:t>
      </w:r>
      <w:r>
        <w:t xml:space="preserve"> </w:t>
      </w:r>
      <w:r>
        <w:rPr>
          <w:rFonts w:ascii="Tahoma" w:hAnsi="Tahoma" w:cs="Tahoma"/>
        </w:rPr>
        <w:t>⁠</w:t>
      </w:r>
      <w:r>
        <w:rPr>
          <w:rFonts w:cs="Arial"/>
        </w:rPr>
        <w:t>—</w:t>
      </w:r>
      <w:r>
        <w:t xml:space="preserve"> independently, the neg links to their framework </w:t>
      </w:r>
    </w:p>
    <w:p w14:paraId="220BC975" w14:textId="77777777" w:rsidR="00023C11" w:rsidRPr="00010EC5" w:rsidRDefault="00023C11" w:rsidP="00023C11">
      <w:pPr>
        <w:spacing w:after="0"/>
      </w:pPr>
      <w:r>
        <w:t xml:space="preserve"> </w:t>
      </w:r>
      <w:r>
        <w:rPr>
          <w:rFonts w:ascii="Tahoma" w:hAnsi="Tahoma" w:cs="Tahoma"/>
        </w:rPr>
        <w:t>⁠</w:t>
      </w:r>
      <w:r>
        <w:t>— edited for potentially problematic language that we do not endorse</w:t>
      </w:r>
    </w:p>
    <w:p w14:paraId="393C604D" w14:textId="77777777" w:rsidR="00023C11" w:rsidRPr="003F141C" w:rsidRDefault="00023C11" w:rsidP="00023C11">
      <w:r w:rsidRPr="005B6867">
        <w:rPr>
          <w:rStyle w:val="Style13ptBold"/>
        </w:rPr>
        <w:t>Colatrella 11</w:t>
      </w:r>
      <w:r>
        <w:t>, University of Maryland University College, Europe (Colatrella Steven, May 2011, "Nothing Exceptional: Against Agamben," Journal for Critical Education Policy Studies, Vol.9. No.1, http://www.jceps.com/wp-content/uploads/PDFs/09-1-05.pdf)</w:t>
      </w:r>
    </w:p>
    <w:p w14:paraId="5C4738CC" w14:textId="77777777" w:rsidR="00023C11" w:rsidRPr="00A46218" w:rsidRDefault="00023C11" w:rsidP="00023C11">
      <w:pPr>
        <w:rPr>
          <w:sz w:val="16"/>
        </w:rPr>
      </w:pPr>
      <w:r w:rsidRPr="00A46218">
        <w:rPr>
          <w:sz w:val="12"/>
          <w:szCs w:val="18"/>
        </w:rPr>
        <w:t>Giorgio Agamben is an Italian political philosopher whose work has become influential for theoretically and empirically explaining the threats to civil liberties since 9/11 as being rooted in deeper structures of the modern state, legal system and systems of constitutional and social exclusion. In two key works, State of Exception and Homo Sacer1 , Agamben has with considerable courage, and theoretical rigor analyzed the relationship between the vulnerability of select groups in society, the sovereign powers of state rulers, and the ultimate lack of real protection for any of us from the sovereign’s power to declare a state of emergency (or state of exception) and to turn us into the socially and legally excluded. Agamben deserves credit for having demonstrated that far from an anomaly, the powers and repressions of the USA Patriot Act, Guantanamo, increased state secrecy and extraconstitutional executive powers that emerged after the declaration of the War on Terror have historical antecedents in every liberal democratic country. Even more importantly, he shows that these are rooted in the very concept of sovereignty itself that is at the center of state authority in the modern world. Further, in demonstrating that the repressed and marginalized – the paradigmatic figure being the Jews and other victims of the Nazi Holocaust – are not in a legal or constitutional position that is qualitatively different from that of any other member of modern society or citizen of the modern state, Agamben has presented all of us with a challenge on how best to defend our own security and even survival under conditions of an ever more aggressive modern state power that is not limited by any legal or constitutional force. As a logical deconstruction of the power of the state in relation to citizens, as a coherent explanation, with empirical evidence drawn from the histories of every Western nation state over the past century or so, Agamben’s work has already become classic. Conferences are dedicated to its insights and works by others seek to extend his theories to both new acts of aggrandizement by state powers and new members of society – Roma, or immigrants – who might fit his description of what Hegel might have called the concrete universal of the human condition.</w:t>
      </w:r>
      <w:r w:rsidRPr="00A46218">
        <w:rPr>
          <w:sz w:val="16"/>
        </w:rPr>
        <w:t xml:space="preserve"> This essay intends to show, however, that </w:t>
      </w:r>
      <w:r w:rsidRPr="00010EC5">
        <w:rPr>
          <w:rStyle w:val="StyleUnderline"/>
          <w:highlight w:val="cyan"/>
        </w:rPr>
        <w:t>Agamben’s approach</w:t>
      </w:r>
      <w:r w:rsidRPr="00A46218">
        <w:rPr>
          <w:rStyle w:val="StyleUnderline"/>
        </w:rPr>
        <w:t xml:space="preserve"> to understanding both state power and the condition of the disenfranchised</w:t>
      </w:r>
      <w:r w:rsidRPr="00A46218">
        <w:rPr>
          <w:sz w:val="16"/>
        </w:rPr>
        <w:t xml:space="preserve"> – both </w:t>
      </w:r>
      <w:r w:rsidRPr="00A46218">
        <w:rPr>
          <w:rStyle w:val="StyleUnderline"/>
        </w:rPr>
        <w:t>extreme poles of political life as understood in the titles of the two books noted above</w:t>
      </w:r>
      <w:r w:rsidRPr="00A46218">
        <w:rPr>
          <w:sz w:val="16"/>
        </w:rPr>
        <w:t xml:space="preserve"> – </w:t>
      </w:r>
      <w:r w:rsidRPr="00010EC5">
        <w:rPr>
          <w:rStyle w:val="StyleUnderline"/>
          <w:highlight w:val="cyan"/>
        </w:rPr>
        <w:t>is</w:t>
      </w:r>
      <w:r w:rsidRPr="00010EC5">
        <w:rPr>
          <w:rStyle w:val="StyleUnderline"/>
        </w:rPr>
        <w:t xml:space="preserve"> </w:t>
      </w:r>
      <w:r w:rsidRPr="00010EC5">
        <w:rPr>
          <w:rStyle w:val="Emphasis"/>
        </w:rPr>
        <w:t>deeply flawed</w:t>
      </w:r>
      <w:r w:rsidRPr="00A46218">
        <w:rPr>
          <w:rStyle w:val="StyleUnderline"/>
        </w:rPr>
        <w:t xml:space="preserve"> and even </w:t>
      </w:r>
      <w:r w:rsidRPr="00010EC5">
        <w:rPr>
          <w:rStyle w:val="Emphasis"/>
          <w:highlight w:val="cyan"/>
        </w:rPr>
        <w:t>dangerous</w:t>
      </w:r>
      <w:r w:rsidRPr="00010EC5">
        <w:rPr>
          <w:rStyle w:val="StyleUnderline"/>
          <w:highlight w:val="cyan"/>
        </w:rPr>
        <w:t xml:space="preserve"> and </w:t>
      </w:r>
      <w:r w:rsidRPr="00010EC5">
        <w:rPr>
          <w:rStyle w:val="Emphasis"/>
          <w:highlight w:val="cyan"/>
        </w:rPr>
        <w:t>counter-productive</w:t>
      </w:r>
      <w:r w:rsidRPr="00010EC5">
        <w:rPr>
          <w:rStyle w:val="StyleUnderline"/>
          <w:highlight w:val="cyan"/>
        </w:rPr>
        <w:t xml:space="preserve"> for those seeking</w:t>
      </w:r>
      <w:r w:rsidRPr="00A46218">
        <w:rPr>
          <w:rStyle w:val="StyleUnderline"/>
        </w:rPr>
        <w:t xml:space="preserve"> any </w:t>
      </w:r>
      <w:r w:rsidRPr="00A46218">
        <w:rPr>
          <w:rStyle w:val="Emphasis"/>
        </w:rPr>
        <w:t xml:space="preserve">effective </w:t>
      </w:r>
      <w:r w:rsidRPr="00010EC5">
        <w:rPr>
          <w:rStyle w:val="Emphasis"/>
          <w:highlight w:val="cyan"/>
        </w:rPr>
        <w:t>defense against</w:t>
      </w:r>
      <w:r w:rsidRPr="00A46218">
        <w:rPr>
          <w:rStyle w:val="StyleUnderline"/>
        </w:rPr>
        <w:t xml:space="preserve">, and </w:t>
      </w:r>
      <w:r w:rsidRPr="00A46218">
        <w:rPr>
          <w:rStyle w:val="Emphasis"/>
        </w:rPr>
        <w:t xml:space="preserve">counter to the </w:t>
      </w:r>
      <w:r w:rsidRPr="00010EC5">
        <w:rPr>
          <w:rStyle w:val="Emphasis"/>
          <w:highlight w:val="cyan"/>
        </w:rPr>
        <w:t>policies</w:t>
      </w:r>
      <w:r w:rsidRPr="00A46218">
        <w:rPr>
          <w:rStyle w:val="StyleUnderline"/>
        </w:rPr>
        <w:t xml:space="preserve"> and </w:t>
      </w:r>
      <w:r w:rsidRPr="00A46218">
        <w:rPr>
          <w:rStyle w:val="Emphasis"/>
        </w:rPr>
        <w:t>practices that Agamben is warning us about</w:t>
      </w:r>
      <w:r w:rsidRPr="00A46218">
        <w:rPr>
          <w:sz w:val="16"/>
        </w:rPr>
        <w:t>. After a brief discussion of Agamben’s theories of state of exception and of homo sacer – of the sovereign power and of the legally dispossessed that it represses – I will show that the use of traditional categories of Marxism and historical materialism will better enable us to understand the modern state, and its relationship to the political and legal dispossession and even physical destruction of human beings under its authority (or at least its power). Further, I will attempt to show that only by analyzing modern history through the key categories of enclosure and expropriation, and understanding the rise of democracy through class struggle and the response to expropriation and exploitation, can we approach the reasons for the current waves of political repression of civil liberties. By doing so, I hope to show that by following a now decades-long approach of assuming the autonomy of the political and by basing his work on influences that stem from various traditions of seeing politics as autonomous, ranging from the liberal Hannah Arendt to the Nazi Carl Schmitt to the postmodernist Michel Foucault, Agamben fails to explain why the very phenomena he is addressing are occurring in the first place.</w:t>
      </w:r>
    </w:p>
    <w:p w14:paraId="335AC73F" w14:textId="77777777" w:rsidR="00023C11" w:rsidRPr="004E1F3A" w:rsidRDefault="00023C11" w:rsidP="00023C11">
      <w:pPr>
        <w:rPr>
          <w:rStyle w:val="StyleUnderline"/>
        </w:rPr>
      </w:pPr>
      <w:r w:rsidRPr="004E1F3A">
        <w:rPr>
          <w:rStyle w:val="StyleUnderline"/>
        </w:rPr>
        <w:t>Homo Sacer and State of Exception</w:t>
      </w:r>
    </w:p>
    <w:p w14:paraId="3C9A8D42" w14:textId="77777777" w:rsidR="00023C11" w:rsidRPr="004E1F3A" w:rsidRDefault="00023C11" w:rsidP="00023C11">
      <w:pPr>
        <w:rPr>
          <w:sz w:val="16"/>
        </w:rPr>
      </w:pPr>
      <w:r w:rsidRPr="004E1F3A">
        <w:rPr>
          <w:sz w:val="8"/>
          <w:szCs w:val="14"/>
        </w:rPr>
        <w:t xml:space="preserve">“The Sovereign” wrote Nazi lawyer and political theorist Carl Schmitt, “is he who decides on a state of exception2 ”. The state of exception, or state of emergency, is that moment in which all constitutional and legal limits can be superseded or done away with, annulled or set aside, ultimately at the whim or dictate of the sovereign. The latter’s power in any case was never really limited by these legal restraints, even if this sovereign for their own reasons abided by such formal limits for a time. In this case Schmitt’s sovereign is Hobbes’ Leviathan on steroids, though the line of ancestry is clear, since once sovereignty is given over by people in a state of Hobbesian nature (where a war of all against all predominates and life is nasty, brutish and short) Hobbes’ Leviathan state power likewise has no limits or legal restraints other than those that it sees fit to impose. Further, the state of exception is the basis of all law in the first place, in that it is only under conditions of a state of exception that law itself can be created and constitutions imposed. In other words, law is not a product of law, for either Schmitt or for Hobbes, but of a state where there is not law. The difference is important however. For Hobbes it is the lawless state – presumably a one-time affair at least ontologically if not historically – that leads to the creation of law which is the product of the sovereign. For Schmitt, that power is always in a position to set aside all law and create new law. But creating new law is by definition an exceptional moment, one that is an exercise of power and that steps over the bounds of all previously existing (and by implication illusory) legal limits. What is remarkable is how influential this approach to sovereignty has been on the political left for some time now. Already in the 1980s Telos magazine devoted an entire issue to Carl Schmitt. Work by postmodern Marxist Toni Negri has used Schmitt’s concept of “constituent power3 ” – of that political moment when a force exists able to constitute a new constitutional/social order outside of all previous legal or constitutional structures, the moment in which new structures or institutions or arrangements can be created – as a strategic device to hold open the revolutionary possibilities of transforming society to do away with capitalism. Where Negri is optimistic, largely through philosophical speculation, while as always thin on empirical evidence, Agamben is pessimistic. For him, the state of exception is now not so exceptional. Rather its very imminence, its very existence as a possibility always under the modern state has now led to it becoming the predominant political form in liberal democratic countries as well as authoritarian ones. Agamben traces the roots of states of exception in the historical declarations of states of emergency in every western nation with painstaking and extremely valuable detail, with the intention of showing that these historical antecedents have developed into a monstrous reality that is now poised to be the everyday reality and the political common sense of the relation of human beings to the governments they live under4 . It gets worse. For with the aggrandizement of state sovereign power imposing a permanent state of exception, despite the etymological paradox of such a condition, comes the reduction of members of society from citizenship, from legally protected social belonging endowed with human rights or civil rights, to humans stripped of all legal protection, all rights, and dispossessed of societal membership. Thus comes their reduction, leaning on a concept from Hannah Arendt, to “bare life”, to mere physical existence whose precariousness is vulnerable to the whim of either state power or even the hostility of their neighbors who may decide that their very existence could prove to be inconvenient or undesirable. Given the lack of any restraint on state power’s ability to impose a state of exception, various parts of the population now, and in principle potentially all of us, are in danger of being reduced to this condition of bare life, which Agamben calls Homo Sacer. Homo Sacer was a juridical figure in Ancient Rome, someone who could not be sacrificed in religious ceremonies, but who could be killed by anyone with impunity5 . Someone, in other words, totally stripped of any legal status, cultural or social value, or societal membership that had to be recognized by others. It is Agamben’s accomplishment, in juxtaposing these concepts, the sovereign state of exception, and the bare life of Homo Sacer, to show the relationship between the top and bottom of the Schmittian political hierarchy. His purpose is to warn us, to demonstrate that under conditions of the modern state none of us is safe. To do so, he recycles the concept of bare life from Hannah Arendt, who in the Origins of Totalitarianism used the phrase “the abstract nakedness of being human6 ” to refer to the condition of the refugees flooding every country in Central Europe after the Second World War. For Arendt, the challenge posed by this human mass of dispossessed was that their lack of any means to demand anything indicated a lack of “the right to have rights”. Refugees by definition have to depend on the kindness of strangers as it were. Even the conventions existing today for Refugees, through the UN High Commission on Refugees have an Achilles Heel, namely that unless there is a state willing to guarantee the needs and rights of the person involved, that person essentially has no rights or guarantees. For Arendt, this gives the lie to one of the conceits that lay at the basis of the modern world and of modern liberalism, the concept of universal human rights. The Rights of Man have no meaning unless one “has” a nation state that one is a recognized citizen of, and that is willing to guarantee these rights through some constitutional relationship of citizen to state. Otherwise the rest is essentially good will, charity and whim on the part of caregivers for helpless and rightless refugees. We might say that Hannah Arendt's formulation demonstrates the flaw in the nineteenth century view that civil rights were to Universal (Inalienable) Human Rights what local currencies were to the gold standard, e.g. merely the local name for a universal currency. For Agamben, this reality is taken further – into that very relationship of the citizen to the nation state itself. It is not only refugees who are at risk, people politically dispossessed, without a country – the Italian word is apolide, lacking membership in a political community or polis, as in the case of Palestinians - rather it is all of us. At any moment the state that we think of ourselves as members of, citizens of, could turn aggressive, declare a state of exception and suspend, annul or throw out all together any or all of our rights and liberties. We are all vulnerable. Certainly some groups find themselves in this condition sooner than, or more fully than the rest of us. But they are the canaries in the coal mine as it were, inasmuch as it is only a matter of fiat or of time before “they come for us”. The concentration camp inmate, the Jew in Nazi Germany, becomes the paradigmatic figure for the modern person, who under the Arendtian conditions whereby human rights don’t exist if a state is not willing to guarantee them, is reduced at least potentially at all times to homo sacer – to bare life as Arendt puts it, to someone stripped of all legal, citizenship, even cultural belonging, a juridically deracinated human awaiting their fate at the hands of those who can, with impunity, do as they will. Hyperbole can be a useful tool to make a point. But the problem with this approach is not just that it goes over the edge of hyperbole into out and out exaggeration in describing the relationship of the modern citizen to the modern state. After all, there are real Agambenian, and Arendtian personages in the real world, be they death row inmates, Guantanamo prisoners or the Roma in any number of European countries, to name a few. Certainly Agamben deserves credit not only, but especially for drawing our attention to these persons suffering terrible fates even at the hands of supposedly democratic and liberal-constitutional governments, and for providing theoretical insight into their suffering and the dangers their fates, and our indifference to them pose to the rest of us that “they” have not yet come for. Agamben therefore seeks to explain the present danger to civil liberties, the risk of special powers being taken over by governments declaring states of emergency, the increasingly common turn to “delegated democracy” through authoritarian methods by only formally elected leaders and the risk of physical repression by state power even in liberal democratic countries. </w:t>
      </w:r>
      <w:r w:rsidRPr="004E1F3A">
        <w:rPr>
          <w:rStyle w:val="StyleUnderline"/>
        </w:rPr>
        <w:t>Despite</w:t>
      </w:r>
      <w:r w:rsidRPr="004E1F3A">
        <w:rPr>
          <w:sz w:val="16"/>
        </w:rPr>
        <w:t xml:space="preserve"> its </w:t>
      </w:r>
      <w:r w:rsidRPr="004E1F3A">
        <w:rPr>
          <w:rStyle w:val="StyleUnderline"/>
        </w:rPr>
        <w:t xml:space="preserve">insight, however, I think that this way of understanding is disastrously </w:t>
      </w:r>
      <w:r w:rsidRPr="00010EC5">
        <w:rPr>
          <w:rStyle w:val="StyleUnderline"/>
        </w:rPr>
        <w:t xml:space="preserve">mistaken. For the </w:t>
      </w:r>
      <w:r w:rsidRPr="00010EC5">
        <w:rPr>
          <w:rStyle w:val="Emphasis"/>
        </w:rPr>
        <w:t>test of theories</w:t>
      </w:r>
      <w:r w:rsidRPr="004E1F3A">
        <w:rPr>
          <w:rStyle w:val="StyleUnderline"/>
        </w:rPr>
        <w:t xml:space="preserve"> of this sort should be simple and twofold: 1) </w:t>
      </w:r>
      <w:r w:rsidRPr="00010EC5">
        <w:rPr>
          <w:rStyle w:val="Emphasis"/>
          <w:highlight w:val="cyan"/>
        </w:rPr>
        <w:t>does</w:t>
      </w:r>
      <w:r w:rsidRPr="004E1F3A">
        <w:rPr>
          <w:rStyle w:val="Emphasis"/>
        </w:rPr>
        <w:t xml:space="preserve"> the </w:t>
      </w:r>
      <w:r w:rsidRPr="00010EC5">
        <w:rPr>
          <w:rStyle w:val="Emphasis"/>
          <w:highlight w:val="cyan"/>
        </w:rPr>
        <w:t>theory tell us why this is happening</w:t>
      </w:r>
      <w:r w:rsidRPr="004E1F3A">
        <w:rPr>
          <w:rStyle w:val="Emphasis"/>
        </w:rPr>
        <w:t xml:space="preserve"> when it does and where it does</w:t>
      </w:r>
      <w:r w:rsidRPr="004E1F3A">
        <w:rPr>
          <w:rStyle w:val="StyleUnderline"/>
        </w:rPr>
        <w:t xml:space="preserve">? 2) And </w:t>
      </w:r>
      <w:r w:rsidRPr="00010EC5">
        <w:rPr>
          <w:rStyle w:val="Emphasis"/>
          <w:highlight w:val="cyan"/>
        </w:rPr>
        <w:t>does it tell us what to do about it</w:t>
      </w:r>
      <w:r w:rsidRPr="004E1F3A">
        <w:rPr>
          <w:rStyle w:val="StyleUnderline"/>
        </w:rPr>
        <w:t xml:space="preserve">? I think </w:t>
      </w:r>
      <w:r w:rsidRPr="00010EC5">
        <w:rPr>
          <w:rStyle w:val="Emphasis"/>
          <w:highlight w:val="cyan"/>
        </w:rPr>
        <w:t>Agamben’s analysis fails</w:t>
      </w:r>
      <w:r w:rsidRPr="004E1F3A">
        <w:rPr>
          <w:rStyle w:val="Emphasis"/>
        </w:rPr>
        <w:t xml:space="preserve"> utterly </w:t>
      </w:r>
      <w:r w:rsidRPr="00010EC5">
        <w:rPr>
          <w:rStyle w:val="Emphasis"/>
          <w:highlight w:val="cyan"/>
        </w:rPr>
        <w:t>on both counts</w:t>
      </w:r>
      <w:r w:rsidRPr="00010EC5">
        <w:rPr>
          <w:rStyle w:val="StyleUnderline"/>
          <w:highlight w:val="cyan"/>
        </w:rPr>
        <w:t xml:space="preserve"> and therein </w:t>
      </w:r>
      <w:r w:rsidRPr="00010EC5">
        <w:rPr>
          <w:rStyle w:val="Emphasis"/>
          <w:highlight w:val="cyan"/>
        </w:rPr>
        <w:t>lies</w:t>
      </w:r>
      <w:r w:rsidRPr="004E1F3A">
        <w:rPr>
          <w:rStyle w:val="Emphasis"/>
        </w:rPr>
        <w:t xml:space="preserve"> the </w:t>
      </w:r>
      <w:r w:rsidRPr="00010EC5">
        <w:rPr>
          <w:rStyle w:val="Emphasis"/>
          <w:highlight w:val="cyan"/>
        </w:rPr>
        <w:t>danger in its</w:t>
      </w:r>
      <w:r w:rsidRPr="004E1F3A">
        <w:rPr>
          <w:rStyle w:val="Emphasis"/>
        </w:rPr>
        <w:t xml:space="preserve"> growing </w:t>
      </w:r>
      <w:r w:rsidRPr="00010EC5">
        <w:rPr>
          <w:rStyle w:val="Emphasis"/>
          <w:highlight w:val="cyan"/>
        </w:rPr>
        <w:t>influence as a way of understanding</w:t>
      </w:r>
      <w:r w:rsidRPr="004E1F3A">
        <w:rPr>
          <w:rStyle w:val="Emphasis"/>
        </w:rPr>
        <w:t xml:space="preserve"> the undoubted rise in political repression</w:t>
      </w:r>
      <w:r w:rsidRPr="004E1F3A">
        <w:rPr>
          <w:rStyle w:val="StyleUnderline"/>
        </w:rPr>
        <w:t xml:space="preserve"> and </w:t>
      </w:r>
      <w:r w:rsidRPr="00010EC5">
        <w:rPr>
          <w:rStyle w:val="Emphasis"/>
          <w:highlight w:val="cyan"/>
        </w:rPr>
        <w:t>authoritarianism</w:t>
      </w:r>
      <w:r w:rsidRPr="004E1F3A">
        <w:rPr>
          <w:rStyle w:val="Emphasis"/>
        </w:rPr>
        <w:t xml:space="preserve"> around the world</w:t>
      </w:r>
      <w:r w:rsidRPr="004E1F3A">
        <w:rPr>
          <w:sz w:val="16"/>
        </w:rPr>
        <w:t xml:space="preserve">. Part of </w:t>
      </w:r>
      <w:r w:rsidRPr="00010EC5">
        <w:rPr>
          <w:rStyle w:val="StyleUnderline"/>
          <w:highlight w:val="cyan"/>
        </w:rPr>
        <w:t xml:space="preserve">the </w:t>
      </w:r>
      <w:r w:rsidRPr="00010EC5">
        <w:rPr>
          <w:rStyle w:val="Emphasis"/>
          <w:highlight w:val="cyan"/>
        </w:rPr>
        <w:t>appeal of</w:t>
      </w:r>
      <w:r w:rsidRPr="004E1F3A">
        <w:rPr>
          <w:rStyle w:val="Emphasis"/>
        </w:rPr>
        <w:t xml:space="preserve"> a theory like </w:t>
      </w:r>
      <w:r w:rsidRPr="00010EC5">
        <w:rPr>
          <w:rStyle w:val="Emphasis"/>
          <w:highlight w:val="cyan"/>
        </w:rPr>
        <w:t>Agamben</w:t>
      </w:r>
      <w:r w:rsidRPr="00010EC5">
        <w:rPr>
          <w:rStyle w:val="StyleUnderline"/>
        </w:rPr>
        <w:t xml:space="preserve">’s </w:t>
      </w:r>
      <w:r w:rsidRPr="004E1F3A">
        <w:rPr>
          <w:rStyle w:val="Emphasis"/>
        </w:rPr>
        <w:t xml:space="preserve">to radical intellectuals </w:t>
      </w:r>
      <w:r w:rsidRPr="00010EC5">
        <w:rPr>
          <w:rStyle w:val="Emphasis"/>
          <w:highlight w:val="cyan"/>
        </w:rPr>
        <w:t>is</w:t>
      </w:r>
      <w:r w:rsidRPr="004E1F3A">
        <w:rPr>
          <w:rStyle w:val="Emphasis"/>
        </w:rPr>
        <w:t xml:space="preserve"> its </w:t>
      </w:r>
      <w:r w:rsidRPr="00010EC5">
        <w:rPr>
          <w:rStyle w:val="Emphasis"/>
          <w:highlight w:val="cyan"/>
        </w:rPr>
        <w:t>sophistication</w:t>
      </w:r>
      <w:r w:rsidRPr="004E1F3A">
        <w:rPr>
          <w:rStyle w:val="StyleUnderline"/>
        </w:rPr>
        <w:t>. That Agemben is erudite is undoubted, as his extensive knowledge of arcane facts of Roman legal history indicate</w:t>
      </w:r>
      <w:r w:rsidRPr="004E1F3A">
        <w:rPr>
          <w:sz w:val="16"/>
        </w:rPr>
        <w:t xml:space="preserve">. But while he has added dimensions that no less talented thinker, certainly myself included, could have come up with, originality, despite its undoubted academic virtues, is not a reason for a theory or explanation to be convincing to others. Rather an explanation of historical or political phenomena must address the first question I pose: why? Why now and not later or before? Why in this place and not the other? Why the differences in degree between places or times? Why is this group under attack and not another one? 7 </w:t>
      </w:r>
      <w:r w:rsidRPr="00010EC5">
        <w:rPr>
          <w:rStyle w:val="StyleUnderline"/>
          <w:highlight w:val="cyan"/>
        </w:rPr>
        <w:t>Missing</w:t>
      </w:r>
      <w:r w:rsidRPr="004E1F3A">
        <w:rPr>
          <w:rStyle w:val="StyleUnderline"/>
        </w:rPr>
        <w:t xml:space="preserve"> in Agamben’s work</w:t>
      </w:r>
      <w:r w:rsidRPr="004E1F3A">
        <w:rPr>
          <w:sz w:val="16"/>
        </w:rPr>
        <w:t xml:space="preserve"> – and by extension given his influences, in Arendt, Schmitt, Foucault and Nietzsche and their varying approaches to the autonomy of the political – </w:t>
      </w:r>
      <w:r w:rsidRPr="00010EC5">
        <w:rPr>
          <w:rStyle w:val="Emphasis"/>
          <w:highlight w:val="cyan"/>
        </w:rPr>
        <w:t>is any understanding of the relationship between</w:t>
      </w:r>
      <w:r w:rsidRPr="004E1F3A">
        <w:rPr>
          <w:rStyle w:val="Emphasis"/>
        </w:rPr>
        <w:t xml:space="preserve"> </w:t>
      </w:r>
      <w:r w:rsidRPr="00010EC5">
        <w:rPr>
          <w:rStyle w:val="Emphasis"/>
          <w:highlight w:val="cyan"/>
        </w:rPr>
        <w:t>politics</w:t>
      </w:r>
      <w:r w:rsidRPr="004E1F3A">
        <w:rPr>
          <w:rStyle w:val="StyleUnderline"/>
        </w:rPr>
        <w:t xml:space="preserve"> and </w:t>
      </w:r>
      <w:r w:rsidRPr="004E1F3A">
        <w:rPr>
          <w:rStyle w:val="Emphasis"/>
        </w:rPr>
        <w:t>economics</w:t>
      </w:r>
      <w:r w:rsidRPr="004E1F3A">
        <w:rPr>
          <w:rStyle w:val="StyleUnderline"/>
        </w:rPr>
        <w:t xml:space="preserve">, or of </w:t>
      </w:r>
      <w:r w:rsidRPr="004E1F3A">
        <w:rPr>
          <w:rStyle w:val="Emphasis"/>
        </w:rPr>
        <w:t>class forces in historical outcomes</w:t>
      </w:r>
      <w:r w:rsidRPr="004E1F3A">
        <w:rPr>
          <w:rStyle w:val="StyleUnderline"/>
        </w:rPr>
        <w:t xml:space="preserve">, </w:t>
      </w:r>
      <w:r w:rsidRPr="00010EC5">
        <w:rPr>
          <w:rStyle w:val="StyleUnderline"/>
          <w:highlight w:val="cyan"/>
        </w:rPr>
        <w:t xml:space="preserve">and </w:t>
      </w:r>
      <w:r w:rsidRPr="00010EC5">
        <w:rPr>
          <w:rStyle w:val="Emphasis"/>
          <w:highlight w:val="cyan"/>
        </w:rPr>
        <w:t>any link between</w:t>
      </w:r>
      <w:r w:rsidRPr="004E1F3A">
        <w:rPr>
          <w:rStyle w:val="Emphasis"/>
        </w:rPr>
        <w:t xml:space="preserve"> civil </w:t>
      </w:r>
      <w:r w:rsidRPr="00010EC5">
        <w:rPr>
          <w:rStyle w:val="Emphasis"/>
          <w:highlight w:val="cyan"/>
        </w:rPr>
        <w:t>liberties</w:t>
      </w:r>
      <w:r w:rsidRPr="00010EC5">
        <w:rPr>
          <w:rStyle w:val="StyleUnderline"/>
          <w:highlight w:val="cyan"/>
        </w:rPr>
        <w:t xml:space="preserve"> and</w:t>
      </w:r>
      <w:r w:rsidRPr="004E1F3A">
        <w:rPr>
          <w:rStyle w:val="StyleUnderline"/>
        </w:rPr>
        <w:t xml:space="preserve"> </w:t>
      </w:r>
      <w:r w:rsidRPr="004E1F3A">
        <w:rPr>
          <w:rStyle w:val="Emphasis"/>
        </w:rPr>
        <w:t>guarantees to</w:t>
      </w:r>
      <w:r w:rsidRPr="004E1F3A">
        <w:rPr>
          <w:rStyle w:val="StyleUnderline"/>
        </w:rPr>
        <w:t xml:space="preserve"> and </w:t>
      </w:r>
      <w:r w:rsidRPr="004E1F3A">
        <w:rPr>
          <w:rStyle w:val="Emphasis"/>
        </w:rPr>
        <w:t xml:space="preserve">control over </w:t>
      </w:r>
      <w:r w:rsidRPr="00010EC5">
        <w:rPr>
          <w:rStyle w:val="Emphasis"/>
          <w:highlight w:val="cyan"/>
        </w:rPr>
        <w:t>livelihood</w:t>
      </w:r>
      <w:r w:rsidRPr="00010EC5">
        <w:rPr>
          <w:rStyle w:val="StyleUnderline"/>
          <w:highlight w:val="cyan"/>
        </w:rPr>
        <w:t>. This failure leads to</w:t>
      </w:r>
      <w:r w:rsidRPr="004E1F3A">
        <w:rPr>
          <w:rStyle w:val="StyleUnderline"/>
        </w:rPr>
        <w:t xml:space="preserve"> the </w:t>
      </w:r>
      <w:r w:rsidRPr="004E1F3A">
        <w:rPr>
          <w:rStyle w:val="Emphasis"/>
        </w:rPr>
        <w:t xml:space="preserve">great </w:t>
      </w:r>
      <w:r w:rsidRPr="00010EC5">
        <w:rPr>
          <w:rStyle w:val="Emphasis"/>
          <w:highlight w:val="cyan"/>
        </w:rPr>
        <w:t>weakness of</w:t>
      </w:r>
      <w:r w:rsidRPr="004E1F3A">
        <w:rPr>
          <w:rStyle w:val="Emphasis"/>
        </w:rPr>
        <w:t xml:space="preserve"> any </w:t>
      </w:r>
      <w:r w:rsidRPr="00010EC5">
        <w:rPr>
          <w:rStyle w:val="Emphasis"/>
          <w:highlight w:val="cyan"/>
        </w:rPr>
        <w:t>analysis</w:t>
      </w:r>
      <w:r w:rsidRPr="004E1F3A">
        <w:rPr>
          <w:rStyle w:val="Emphasis"/>
        </w:rPr>
        <w:t xml:space="preserve"> based on the autonomy of </w:t>
      </w:r>
      <w:r w:rsidRPr="00010EC5">
        <w:rPr>
          <w:rStyle w:val="Emphasis"/>
        </w:rPr>
        <w:t>politics</w:t>
      </w:r>
      <w:r w:rsidRPr="00010EC5">
        <w:rPr>
          <w:sz w:val="16"/>
        </w:rPr>
        <w:t xml:space="preserve"> – </w:t>
      </w:r>
      <w:r w:rsidRPr="00010EC5">
        <w:rPr>
          <w:rStyle w:val="StyleUnderline"/>
        </w:rPr>
        <w:t>its total inability to explain why something is happening rather than to show us that it is. The failure</w:t>
      </w:r>
      <w:r w:rsidRPr="00010EC5">
        <w:rPr>
          <w:sz w:val="16"/>
        </w:rPr>
        <w:t xml:space="preserve">, in other words, </w:t>
      </w:r>
      <w:r w:rsidRPr="00010EC5">
        <w:rPr>
          <w:rStyle w:val="StyleUnderline"/>
        </w:rPr>
        <w:t>to explain</w:t>
      </w:r>
      <w:r w:rsidRPr="004E1F3A">
        <w:rPr>
          <w:rStyle w:val="StyleUnderline"/>
        </w:rPr>
        <w:t xml:space="preserve"> the timing of political and social changes, and therefore to explain them in any way that is useful. </w:t>
      </w:r>
      <w:r w:rsidRPr="00010EC5">
        <w:rPr>
          <w:rStyle w:val="StyleUnderline"/>
          <w:highlight w:val="cyan"/>
        </w:rPr>
        <w:t>Why are</w:t>
      </w:r>
      <w:r w:rsidRPr="004E1F3A">
        <w:rPr>
          <w:rStyle w:val="StyleUnderline"/>
        </w:rPr>
        <w:t xml:space="preserve"> some </w:t>
      </w:r>
      <w:r w:rsidRPr="00010EC5">
        <w:rPr>
          <w:rStyle w:val="StyleUnderline"/>
          <w:highlight w:val="cyan"/>
        </w:rPr>
        <w:t>people being reduced to homo sacer</w:t>
      </w:r>
      <w:r w:rsidRPr="004E1F3A">
        <w:rPr>
          <w:rStyle w:val="StyleUnderline"/>
        </w:rPr>
        <w:t xml:space="preserve"> now? </w:t>
      </w:r>
      <w:r w:rsidRPr="00010EC5">
        <w:rPr>
          <w:rStyle w:val="StyleUnderline"/>
        </w:rPr>
        <w:t>And why those particular people? Why is there a state of exception being declared in this country but not that one, and why now</w:t>
      </w:r>
      <w:r w:rsidRPr="004E1F3A">
        <w:rPr>
          <w:rStyle w:val="StyleUnderline"/>
        </w:rPr>
        <w:t xml:space="preserve"> and not later, or why once but not now, or why potentially but not in reality? </w:t>
      </w:r>
      <w:r w:rsidRPr="00010EC5">
        <w:rPr>
          <w:rStyle w:val="StyleUnderline"/>
          <w:highlight w:val="cyan"/>
        </w:rPr>
        <w:t>Why is a discourse of biopolitics</w:t>
      </w:r>
      <w:r w:rsidRPr="004E1F3A">
        <w:rPr>
          <w:rStyle w:val="StyleUnderline"/>
        </w:rPr>
        <w:t xml:space="preserve">, or of changing methods of social discipline and control </w:t>
      </w:r>
      <w:r w:rsidRPr="00010EC5">
        <w:rPr>
          <w:rStyle w:val="StyleUnderline"/>
          <w:highlight w:val="cyan"/>
        </w:rPr>
        <w:t>emerging</w:t>
      </w:r>
      <w:r w:rsidRPr="004E1F3A">
        <w:rPr>
          <w:rStyle w:val="StyleUnderline"/>
        </w:rPr>
        <w:t xml:space="preserve"> in a given century instead of in another?</w:t>
      </w:r>
      <w:r w:rsidRPr="004E1F3A">
        <w:rPr>
          <w:sz w:val="16"/>
        </w:rPr>
        <w:t xml:space="preserve"> </w:t>
      </w:r>
      <w:r w:rsidRPr="004E1F3A">
        <w:rPr>
          <w:sz w:val="8"/>
          <w:szCs w:val="14"/>
        </w:rPr>
        <w:t>If it is the result of modernity or the Enlightenment, how do we explain these in turn? I believe that asking such questions in what has presented itself over the past few decades as a rich era of theoretical innovation, leads us to see that there has instead been an impoverishment of historical and theoretical imagination and explanatory power. Further, I believe that it can be shown that the idea of the autonomy of politics is at the heart of this impoverishment, stemming from reliance on Nietzsche, Arendt, and worst of all Schmitt as theoretical influences. If democracy and liberation lack appropriate theoreticians and theories it is our job to produce these, not to go looking for the possibility of an intellectual detournement of the categories of misanthropic, Nazi or even in the more benign case of Arendt liberal elitist approaches to understanding the modern world. One’s boredom with the relative superficiality or lack of sophistication of say, Rousseau, Condorcet, or even Jefferson, and one’s desperation to escape the straight-jacket of an orthodox Marxism or the stifling dialectic of Hegel does not excuse the damage done when we come to disastrous conclusions through mistaken analysis of the most vital political processes. Instead, we have a responsibility to provide the best explanation we can for why something is happening, in the interests not only of better understanding it, always valuable for its own sake, but also to answer that second question I pose – the one that goes beyond the merely academic or intellectual – what can we do about it? This question, which moves us from theory to practical action in the world, shows us the further value of the first question and the importance of answering it well. It is true that a bad explanation could still result by luck or through our good political experience or common sense individually or collectively in an adequate response in action. But a good explanation is at worst going to do us no harm in enhancing our own understanding of what we are faced with and we ourselves are doing in response, but may in fact help us in formulating strategy together so that we can maximize our effect and even turn the situation to our advantage. I have taken the time and space here to go through what should be obvious to any political activist and certainly to anyone remotely familiar with Marxist traditions of politics and theory because I think that a theory like Agamben’s and for that matter like much of the recent work of Toni Negri and Michael Hardt, or some influential ideas of even a more widely admired thinker like Foucault, seem again to me to have failed significantly in explanatory power despite their often great insight into the events and processes they fail to adequately explain; they seem to lack completely any strategic sense of how their theories are supposed to illuminate or guide our actions politically8 . To provide an answer to the first question I pose, and therefore to present a better explanation for the increasing political repression of our times, I will rely on the classic Marxist categories of enclosure and expropriation, or primitive accumulation. To address - I won’t pretend I can answer it here - but at least to address the second question, I rely on the concept of class struggle and on a historical overview of the state and of democratization. I think that understanding the accomplishments and the limitations of democratization up to now, and the basis of democratization in class struggle by workers, is the surest basis for seeing where to begin in best understanding and addressing the root causes, the material bases of the political repression of civil liberties that threatens us and in rolling it back.</w:t>
      </w:r>
    </w:p>
    <w:p w14:paraId="102A00DC" w14:textId="77777777" w:rsidR="00023C11" w:rsidRPr="005B6867" w:rsidRDefault="00023C11" w:rsidP="00023C11">
      <w:pPr>
        <w:rPr>
          <w:rStyle w:val="StyleUnderline"/>
        </w:rPr>
      </w:pPr>
      <w:r w:rsidRPr="005B6867">
        <w:rPr>
          <w:rStyle w:val="StyleUnderline"/>
        </w:rPr>
        <w:t>Primitive accumulation, enclosure and expropriation</w:t>
      </w:r>
    </w:p>
    <w:p w14:paraId="366FB045" w14:textId="77777777" w:rsidR="00023C11" w:rsidRPr="002E30D6" w:rsidRDefault="00023C11" w:rsidP="00023C11">
      <w:pPr>
        <w:rPr>
          <w:rStyle w:val="StyleUnderline"/>
        </w:rPr>
      </w:pPr>
      <w:r w:rsidRPr="005B6867">
        <w:rPr>
          <w:rStyle w:val="StyleUnderline"/>
        </w:rPr>
        <w:t xml:space="preserve">Three </w:t>
      </w:r>
      <w:r w:rsidRPr="00010EC5">
        <w:rPr>
          <w:rStyle w:val="StyleUnderline"/>
          <w:highlight w:val="cyan"/>
        </w:rPr>
        <w:t>omissions will</w:t>
      </w:r>
      <w:r w:rsidRPr="005B6867">
        <w:rPr>
          <w:rStyle w:val="StyleUnderline"/>
        </w:rPr>
        <w:t xml:space="preserve"> serve to </w:t>
      </w:r>
      <w:r w:rsidRPr="00010EC5">
        <w:rPr>
          <w:rStyle w:val="StyleUnderline"/>
          <w:highlight w:val="cyan"/>
        </w:rPr>
        <w:t>help us [realize]</w:t>
      </w:r>
      <w:r w:rsidRPr="002E30D6">
        <w:rPr>
          <w:sz w:val="16"/>
        </w:rPr>
        <w:t xml:space="preserve"> see the </w:t>
      </w:r>
      <w:r w:rsidRPr="00010EC5">
        <w:rPr>
          <w:rStyle w:val="Emphasis"/>
          <w:highlight w:val="cyan"/>
        </w:rPr>
        <w:t>limits of Agamben</w:t>
      </w:r>
      <w:r w:rsidRPr="00010EC5">
        <w:rPr>
          <w:rStyle w:val="StyleUnderline"/>
        </w:rPr>
        <w:t xml:space="preserve">’s </w:t>
      </w:r>
      <w:r>
        <w:rPr>
          <w:rStyle w:val="Emphasis"/>
        </w:rPr>
        <w:t>[analysis]</w:t>
      </w:r>
      <w:r w:rsidRPr="002E30D6">
        <w:rPr>
          <w:sz w:val="16"/>
        </w:rPr>
        <w:t xml:space="preserve"> </w:t>
      </w:r>
      <w:r w:rsidRPr="004E1F3A">
        <w:rPr>
          <w:strike/>
          <w:sz w:val="16"/>
        </w:rPr>
        <w:t>vision</w:t>
      </w:r>
      <w:r w:rsidRPr="002E30D6">
        <w:rPr>
          <w:sz w:val="16"/>
        </w:rPr>
        <w:t xml:space="preserve">, </w:t>
      </w:r>
      <w:r w:rsidRPr="0004071F">
        <w:rPr>
          <w:rStyle w:val="StyleUnderline"/>
          <w:highlight w:val="cyan"/>
        </w:rPr>
        <w:t xml:space="preserve">and why </w:t>
      </w:r>
      <w:r w:rsidRPr="0004071F">
        <w:rPr>
          <w:rStyle w:val="Emphasis"/>
          <w:highlight w:val="cyan"/>
        </w:rPr>
        <w:t>these</w:t>
      </w:r>
      <w:r w:rsidRPr="005B6867">
        <w:rPr>
          <w:rStyle w:val="Emphasis"/>
        </w:rPr>
        <w:t xml:space="preserve"> limitations </w:t>
      </w:r>
      <w:r w:rsidRPr="0004071F">
        <w:rPr>
          <w:rStyle w:val="Emphasis"/>
          <w:highlight w:val="cyan"/>
        </w:rPr>
        <w:t>weaken</w:t>
      </w:r>
      <w:r w:rsidRPr="005B6867">
        <w:rPr>
          <w:rStyle w:val="Emphasis"/>
        </w:rPr>
        <w:t xml:space="preserve"> the very </w:t>
      </w:r>
      <w:r w:rsidRPr="0004071F">
        <w:rPr>
          <w:rStyle w:val="Emphasis"/>
          <w:highlight w:val="cyan"/>
        </w:rPr>
        <w:t>explanatory power of his analysis</w:t>
      </w:r>
      <w:r w:rsidRPr="005B6867">
        <w:rPr>
          <w:rStyle w:val="Emphasis"/>
        </w:rPr>
        <w:t xml:space="preserve"> of even what he so insightfully describes</w:t>
      </w:r>
      <w:r w:rsidRPr="002E30D6">
        <w:rPr>
          <w:sz w:val="16"/>
        </w:rPr>
        <w:t xml:space="preserve">. First, in </w:t>
      </w:r>
      <w:r w:rsidRPr="0004071F">
        <w:rPr>
          <w:rStyle w:val="StyleUnderline"/>
          <w:highlight w:val="cyan"/>
        </w:rPr>
        <w:t xml:space="preserve">neither Homo Sacer nor in </w:t>
      </w:r>
      <w:r w:rsidRPr="0004071F">
        <w:rPr>
          <w:rStyle w:val="Emphasis"/>
          <w:highlight w:val="cyan"/>
        </w:rPr>
        <w:t>S</w:t>
      </w:r>
      <w:r w:rsidRPr="005B6867">
        <w:rPr>
          <w:rStyle w:val="StyleUnderline"/>
        </w:rPr>
        <w:t xml:space="preserve">tate </w:t>
      </w:r>
      <w:r w:rsidRPr="0004071F">
        <w:rPr>
          <w:rStyle w:val="Emphasis"/>
          <w:highlight w:val="cyan"/>
        </w:rPr>
        <w:t>o</w:t>
      </w:r>
      <w:r w:rsidRPr="005B6867">
        <w:rPr>
          <w:rStyle w:val="StyleUnderline"/>
        </w:rPr>
        <w:t xml:space="preserve">f </w:t>
      </w:r>
      <w:r w:rsidRPr="0004071F">
        <w:rPr>
          <w:rStyle w:val="Emphasis"/>
        </w:rPr>
        <w:t>E</w:t>
      </w:r>
      <w:r w:rsidRPr="005B6867">
        <w:rPr>
          <w:rStyle w:val="StyleUnderline"/>
        </w:rPr>
        <w:t xml:space="preserve">xception </w:t>
      </w:r>
      <w:r w:rsidRPr="0004071F">
        <w:rPr>
          <w:rStyle w:val="StyleUnderline"/>
          <w:highlight w:val="cyan"/>
        </w:rPr>
        <w:t>is there</w:t>
      </w:r>
      <w:r w:rsidRPr="005B6867">
        <w:rPr>
          <w:rStyle w:val="StyleUnderline"/>
        </w:rPr>
        <w:t xml:space="preserve"> </w:t>
      </w:r>
      <w:r w:rsidRPr="005B6867">
        <w:rPr>
          <w:rStyle w:val="Emphasis"/>
        </w:rPr>
        <w:t xml:space="preserve">any </w:t>
      </w:r>
      <w:r w:rsidRPr="0004071F">
        <w:rPr>
          <w:rStyle w:val="Emphasis"/>
          <w:highlight w:val="cyan"/>
        </w:rPr>
        <w:t>mention of Native</w:t>
      </w:r>
      <w:r w:rsidRPr="0004071F">
        <w:rPr>
          <w:rStyle w:val="StyleUnderline"/>
        </w:rPr>
        <w:t xml:space="preserve"> American</w:t>
      </w:r>
      <w:r w:rsidRPr="0004071F">
        <w:rPr>
          <w:rStyle w:val="Emphasis"/>
          <w:highlight w:val="cyan"/>
        </w:rPr>
        <w:t>s</w:t>
      </w:r>
      <w:r w:rsidRPr="0004071F">
        <w:rPr>
          <w:rStyle w:val="StyleUnderline"/>
        </w:rPr>
        <w:t>. This may</w:t>
      </w:r>
      <w:r w:rsidRPr="005B6867">
        <w:rPr>
          <w:rStyle w:val="StyleUnderline"/>
        </w:rPr>
        <w:t xml:space="preserve"> seem either tangential or unfair as a complaint. After all, Agamben is interested in today’s political repression and is European. There would seem to be no particular reason for him to privilege, or even to be interested in</w:t>
      </w:r>
      <w:r w:rsidRPr="002E30D6">
        <w:rPr>
          <w:sz w:val="16"/>
        </w:rPr>
        <w:t xml:space="preserve"> the history of Native </w:t>
      </w:r>
      <w:r w:rsidRPr="005B6867">
        <w:rPr>
          <w:rStyle w:val="StyleUnderline"/>
        </w:rPr>
        <w:t>America</w:t>
      </w:r>
      <w:r w:rsidRPr="002E30D6">
        <w:rPr>
          <w:sz w:val="16"/>
        </w:rPr>
        <w:t xml:space="preserve">. And perhaps it is only my own background as an American that leads me to consider this relevant. But I think that neither Agamben’s Italian nationality, nor my US nationality are important here. </w:t>
      </w:r>
      <w:r w:rsidRPr="005B6867">
        <w:rPr>
          <w:rStyle w:val="StyleUnderline"/>
        </w:rPr>
        <w:t>Homo Sacer is purported to be a concept that enables us to grasp how and why some members of society, and by implication any of us, can be stripped of any legal protection or community membership, and killed or subjected to any lesser punishment including torture, with impunity. The Native American experience is</w:t>
      </w:r>
      <w:r w:rsidRPr="002E30D6">
        <w:rPr>
          <w:sz w:val="16"/>
        </w:rPr>
        <w:t xml:space="preserve">, arguably, </w:t>
      </w:r>
      <w:r w:rsidRPr="0004071F">
        <w:rPr>
          <w:rStyle w:val="StyleUnderline"/>
          <w:highlight w:val="cyan"/>
        </w:rPr>
        <w:t xml:space="preserve">the </w:t>
      </w:r>
      <w:r w:rsidRPr="0004071F">
        <w:rPr>
          <w:rStyle w:val="Emphasis"/>
          <w:highlight w:val="cyan"/>
        </w:rPr>
        <w:t>paradigmatic case of</w:t>
      </w:r>
      <w:r w:rsidRPr="005B6867">
        <w:rPr>
          <w:rStyle w:val="Emphasis"/>
        </w:rPr>
        <w:t xml:space="preserve"> entire </w:t>
      </w:r>
      <w:r w:rsidRPr="0004071F">
        <w:rPr>
          <w:rStyle w:val="Emphasis"/>
          <w:highlight w:val="cyan"/>
        </w:rPr>
        <w:t>populations</w:t>
      </w:r>
      <w:r w:rsidRPr="0004071F">
        <w:rPr>
          <w:rStyle w:val="StyleUnderline"/>
        </w:rPr>
        <w:t xml:space="preserve"> being dispossessed, killed</w:t>
      </w:r>
      <w:r w:rsidRPr="005B6867">
        <w:rPr>
          <w:rStyle w:val="StyleUnderline"/>
        </w:rPr>
        <w:t xml:space="preserve"> with impunity, </w:t>
      </w:r>
      <w:r w:rsidRPr="0004071F">
        <w:rPr>
          <w:rStyle w:val="Emphasis"/>
          <w:highlight w:val="cyan"/>
        </w:rPr>
        <w:t>provided no protection</w:t>
      </w:r>
      <w:r w:rsidRPr="005B6867">
        <w:rPr>
          <w:rStyle w:val="Emphasis"/>
        </w:rPr>
        <w:t xml:space="preserve"> legal</w:t>
      </w:r>
      <w:r w:rsidRPr="005B6867">
        <w:rPr>
          <w:rStyle w:val="StyleUnderline"/>
        </w:rPr>
        <w:t xml:space="preserve"> or </w:t>
      </w:r>
      <w:r w:rsidRPr="005B6867">
        <w:rPr>
          <w:rStyle w:val="Emphasis"/>
        </w:rPr>
        <w:t>otherwise</w:t>
      </w:r>
      <w:r w:rsidRPr="005B6867">
        <w:rPr>
          <w:rStyle w:val="StyleUnderline"/>
        </w:rPr>
        <w:t xml:space="preserve">, or, as in the case of the Cherokee and other southern nations, having the formal legal recognition by both the local states and the US Supreme Court, </w:t>
      </w:r>
      <w:r w:rsidRPr="0004071F">
        <w:rPr>
          <w:rStyle w:val="Emphasis"/>
          <w:highlight w:val="cyan"/>
        </w:rPr>
        <w:t>superseded by executive power</w:t>
      </w:r>
      <w:r w:rsidRPr="002E30D6">
        <w:rPr>
          <w:sz w:val="16"/>
        </w:rPr>
        <w:t xml:space="preserve"> (by President Andrew Jackson to be precise). </w:t>
      </w:r>
      <w:r w:rsidRPr="005B6867">
        <w:rPr>
          <w:rStyle w:val="StyleUnderline"/>
        </w:rPr>
        <w:t>Granted, no book can cover every relevant case and Agamben’s books discussed here are</w:t>
      </w:r>
      <w:r w:rsidRPr="002E30D6">
        <w:rPr>
          <w:sz w:val="16"/>
        </w:rPr>
        <w:t xml:space="preserve"> both </w:t>
      </w:r>
      <w:r w:rsidRPr="005B6867">
        <w:rPr>
          <w:rStyle w:val="StyleUnderline"/>
        </w:rPr>
        <w:t>short, if dense. But he does, in State of Exception go over a very thorough history of states of emergency and the use of exceptional powers by governments all over the world</w:t>
      </w:r>
      <w:r w:rsidRPr="002E30D6">
        <w:rPr>
          <w:sz w:val="16"/>
        </w:rPr>
        <w:t xml:space="preserve">9 . </w:t>
      </w:r>
      <w:r w:rsidRPr="005B6867">
        <w:rPr>
          <w:rStyle w:val="StyleUnderline"/>
        </w:rPr>
        <w:t>Tracing the roots of</w:t>
      </w:r>
      <w:r w:rsidRPr="002E30D6">
        <w:rPr>
          <w:sz w:val="16"/>
        </w:rPr>
        <w:t xml:space="preserve"> both </w:t>
      </w:r>
      <w:r w:rsidRPr="005B6867">
        <w:rPr>
          <w:rStyle w:val="StyleUnderline"/>
        </w:rPr>
        <w:t>states of exception and of the construction of homo sacer figures in liberal democratic countries is a part of the exercise that Agamben is engaged in</w:t>
      </w:r>
      <w:r w:rsidRPr="002E30D6">
        <w:rPr>
          <w:sz w:val="16"/>
        </w:rPr>
        <w:t xml:space="preserve">. Thus </w:t>
      </w:r>
      <w:r w:rsidRPr="0004071F">
        <w:rPr>
          <w:rStyle w:val="Emphasis"/>
          <w:highlight w:val="cyan"/>
        </w:rPr>
        <w:t>failing to even refer to Native</w:t>
      </w:r>
      <w:r w:rsidRPr="0004071F">
        <w:rPr>
          <w:rStyle w:val="StyleUnderline"/>
        </w:rPr>
        <w:t xml:space="preserve"> American</w:t>
      </w:r>
      <w:r w:rsidRPr="0004071F">
        <w:rPr>
          <w:rStyle w:val="Emphasis"/>
          <w:highlight w:val="cyan"/>
        </w:rPr>
        <w:t>s is significant</w:t>
      </w:r>
      <w:r w:rsidRPr="002E30D6">
        <w:rPr>
          <w:sz w:val="16"/>
        </w:rPr>
        <w:t xml:space="preserve">, both </w:t>
      </w:r>
      <w:r w:rsidRPr="0004071F">
        <w:rPr>
          <w:rStyle w:val="StyleUnderline"/>
          <w:highlight w:val="cyan"/>
        </w:rPr>
        <w:t>with reference to</w:t>
      </w:r>
      <w:r w:rsidRPr="005B6867">
        <w:rPr>
          <w:rStyle w:val="StyleUnderline"/>
        </w:rPr>
        <w:t xml:space="preserve"> the historical </w:t>
      </w:r>
      <w:r w:rsidRPr="0004071F">
        <w:rPr>
          <w:rStyle w:val="StyleUnderline"/>
          <w:highlight w:val="cyan"/>
        </w:rPr>
        <w:t>period when</w:t>
      </w:r>
      <w:r w:rsidRPr="005B6867">
        <w:rPr>
          <w:rStyle w:val="StyleUnderline"/>
        </w:rPr>
        <w:t xml:space="preserve"> “The only good Indian is a dead Indian” was a practical guide to </w:t>
      </w:r>
      <w:r w:rsidRPr="0004071F">
        <w:rPr>
          <w:rStyle w:val="StyleUnderline"/>
          <w:highlight w:val="cyan"/>
        </w:rPr>
        <w:t>genocide</w:t>
      </w:r>
      <w:r w:rsidRPr="005B6867">
        <w:rPr>
          <w:rStyle w:val="StyleUnderline"/>
        </w:rPr>
        <w:t xml:space="preserve"> that </w:t>
      </w:r>
      <w:r w:rsidRPr="005B6867">
        <w:rPr>
          <w:rStyle w:val="Emphasis"/>
        </w:rPr>
        <w:t xml:space="preserve">more closely </w:t>
      </w:r>
      <w:r w:rsidRPr="0004071F">
        <w:rPr>
          <w:rStyle w:val="Emphasis"/>
          <w:highlight w:val="cyan"/>
        </w:rPr>
        <w:t>approximates homo sacer</w:t>
      </w:r>
      <w:r w:rsidRPr="005B6867">
        <w:rPr>
          <w:rStyle w:val="Emphasis"/>
        </w:rPr>
        <w:t xml:space="preserve"> historically than anything</w:t>
      </w:r>
      <w:r w:rsidRPr="002E30D6">
        <w:rPr>
          <w:sz w:val="16"/>
        </w:rPr>
        <w:t xml:space="preserve"> I can imagine – and to the present day when many Native Americans would argue with reason that little has changed. </w:t>
      </w:r>
      <w:r w:rsidRPr="005B6867">
        <w:rPr>
          <w:rStyle w:val="StyleUnderline"/>
        </w:rPr>
        <w:t xml:space="preserve">The second omission, </w:t>
      </w:r>
      <w:r w:rsidRPr="0004071F">
        <w:rPr>
          <w:rStyle w:val="Emphasis"/>
          <w:highlight w:val="cyan"/>
        </w:rPr>
        <w:t>more difficult to explain by Agamben’s</w:t>
      </w:r>
      <w:r w:rsidRPr="005B6867">
        <w:rPr>
          <w:rStyle w:val="Emphasis"/>
        </w:rPr>
        <w:t xml:space="preserve"> geographical </w:t>
      </w:r>
      <w:r w:rsidRPr="0004071F">
        <w:rPr>
          <w:rStyle w:val="Emphasis"/>
          <w:highlight w:val="cyan"/>
        </w:rPr>
        <w:t>origins</w:t>
      </w:r>
      <w:r w:rsidRPr="0004071F">
        <w:rPr>
          <w:rStyle w:val="StyleUnderline"/>
          <w:highlight w:val="cyan"/>
        </w:rPr>
        <w:t xml:space="preserve">, is </w:t>
      </w:r>
      <w:r w:rsidRPr="0004071F">
        <w:rPr>
          <w:rStyle w:val="Emphasis"/>
          <w:highlight w:val="cyan"/>
        </w:rPr>
        <w:t>any reference</w:t>
      </w:r>
      <w:r w:rsidRPr="005B6867">
        <w:rPr>
          <w:rStyle w:val="Emphasis"/>
        </w:rPr>
        <w:t xml:space="preserve"> at all </w:t>
      </w:r>
      <w:r w:rsidRPr="0004071F">
        <w:rPr>
          <w:rStyle w:val="Emphasis"/>
          <w:highlight w:val="cyan"/>
        </w:rPr>
        <w:t>to</w:t>
      </w:r>
      <w:r w:rsidRPr="005B6867">
        <w:rPr>
          <w:rStyle w:val="Emphasis"/>
        </w:rPr>
        <w:t xml:space="preserve"> the history of </w:t>
      </w:r>
      <w:r w:rsidRPr="0004071F">
        <w:rPr>
          <w:rStyle w:val="Emphasis"/>
          <w:highlight w:val="cyan"/>
        </w:rPr>
        <w:t>colonialism</w:t>
      </w:r>
      <w:r w:rsidRPr="005B6867">
        <w:rPr>
          <w:rStyle w:val="StyleUnderline"/>
        </w:rPr>
        <w:t xml:space="preserve">, or to </w:t>
      </w:r>
      <w:r w:rsidRPr="005B6867">
        <w:rPr>
          <w:rStyle w:val="Emphasis"/>
        </w:rPr>
        <w:t>conditions in the ex-colonial world of the Global South</w:t>
      </w:r>
      <w:r w:rsidRPr="002E30D6">
        <w:rPr>
          <w:sz w:val="16"/>
        </w:rPr>
        <w:t xml:space="preserve">. Arendt, despite numerous failings of analysis and history some of which I discuss below, nevertheless to her credit makes the relationship between imperialism and racism in the colonies and “totalitarianism” in Europe a central part of her analysis in the Origins of Totalitarianism10. Yet </w:t>
      </w:r>
      <w:r w:rsidRPr="0004071F">
        <w:rPr>
          <w:rStyle w:val="StyleUnderline"/>
          <w:highlight w:val="cyan"/>
        </w:rPr>
        <w:t xml:space="preserve">there </w:t>
      </w:r>
      <w:r w:rsidRPr="0004071F">
        <w:rPr>
          <w:rStyle w:val="StyleUnderline"/>
        </w:rPr>
        <w:t>is no discussion of this relationship in Agamben</w:t>
      </w:r>
      <w:r w:rsidRPr="0004071F">
        <w:rPr>
          <w:sz w:val="16"/>
        </w:rPr>
        <w:t xml:space="preserve">. In this sense, </w:t>
      </w:r>
      <w:r w:rsidRPr="0004071F">
        <w:rPr>
          <w:rStyle w:val="StyleUnderline"/>
          <w:highlight w:val="cyan"/>
        </w:rPr>
        <w:t xml:space="preserve">Agamben </w:t>
      </w:r>
      <w:r w:rsidRPr="0004071F">
        <w:rPr>
          <w:rStyle w:val="Emphasis"/>
          <w:highlight w:val="cyan"/>
        </w:rPr>
        <w:t>represents an analytical step backwards</w:t>
      </w:r>
      <w:r w:rsidRPr="0004071F">
        <w:rPr>
          <w:sz w:val="16"/>
        </w:rPr>
        <w:t xml:space="preserve"> from Arendt, not a further development of her insights. </w:t>
      </w:r>
      <w:r w:rsidRPr="0004071F">
        <w:rPr>
          <w:rStyle w:val="StyleUnderline"/>
        </w:rPr>
        <w:t>The rest</w:t>
      </w:r>
      <w:r w:rsidRPr="005B6867">
        <w:rPr>
          <w:rStyle w:val="StyleUnderline"/>
        </w:rPr>
        <w:t xml:space="preserve"> of the world has </w:t>
      </w:r>
      <w:r w:rsidRPr="005B6867">
        <w:rPr>
          <w:rStyle w:val="Emphasis"/>
        </w:rPr>
        <w:t>dropped off the mental map</w:t>
      </w:r>
      <w:r w:rsidRPr="005B6867">
        <w:rPr>
          <w:rStyle w:val="StyleUnderline"/>
        </w:rPr>
        <w:t>. This is not just a question of priorities</w:t>
      </w:r>
      <w:r w:rsidRPr="002E30D6">
        <w:rPr>
          <w:sz w:val="16"/>
        </w:rPr>
        <w:t xml:space="preserve">, of the brevity of books that can’t cover everything, nor even of Eurocentrism though it certainly is in part that. </w:t>
      </w:r>
      <w:r w:rsidRPr="0004071F">
        <w:rPr>
          <w:rStyle w:val="StyleUnderline"/>
          <w:highlight w:val="cyan"/>
        </w:rPr>
        <w:t>It is</w:t>
      </w:r>
      <w:r w:rsidRPr="005B6867">
        <w:rPr>
          <w:rStyle w:val="StyleUnderline"/>
        </w:rPr>
        <w:t xml:space="preserve"> rather </w:t>
      </w:r>
      <w:r w:rsidRPr="0004071F">
        <w:rPr>
          <w:rStyle w:val="StyleUnderline"/>
          <w:highlight w:val="cyan"/>
        </w:rPr>
        <w:t>a</w:t>
      </w:r>
      <w:r w:rsidRPr="005B6867">
        <w:rPr>
          <w:rStyle w:val="StyleUnderline"/>
        </w:rPr>
        <w:t xml:space="preserve"> </w:t>
      </w:r>
      <w:r w:rsidRPr="005B6867">
        <w:rPr>
          <w:rStyle w:val="Emphasis"/>
        </w:rPr>
        <w:t xml:space="preserve">serious </w:t>
      </w:r>
      <w:r w:rsidRPr="0004071F">
        <w:rPr>
          <w:rStyle w:val="Emphasis"/>
          <w:highlight w:val="cyan"/>
        </w:rPr>
        <w:t>failure of analysis</w:t>
      </w:r>
      <w:r w:rsidRPr="005B6867">
        <w:rPr>
          <w:rStyle w:val="StyleUnderline"/>
        </w:rPr>
        <w:t xml:space="preserve"> and </w:t>
      </w:r>
      <w:r w:rsidRPr="005B6867">
        <w:rPr>
          <w:rStyle w:val="Emphasis"/>
        </w:rPr>
        <w:t>historical imagination</w:t>
      </w:r>
      <w:r w:rsidRPr="005B6867">
        <w:rPr>
          <w:rStyle w:val="StyleUnderline"/>
        </w:rPr>
        <w:t xml:space="preserve"> </w:t>
      </w:r>
      <w:r w:rsidRPr="0004071F">
        <w:rPr>
          <w:rStyle w:val="StyleUnderline"/>
          <w:highlight w:val="cyan"/>
        </w:rPr>
        <w:t>that</w:t>
      </w:r>
      <w:r w:rsidRPr="002E30D6">
        <w:rPr>
          <w:sz w:val="16"/>
        </w:rPr>
        <w:t xml:space="preserve">, as we will see below, </w:t>
      </w:r>
      <w:r w:rsidRPr="0004071F">
        <w:rPr>
          <w:rStyle w:val="Emphasis"/>
          <w:highlight w:val="cyan"/>
        </w:rPr>
        <w:t>makes Agamben’s</w:t>
      </w:r>
      <w:r w:rsidRPr="005B6867">
        <w:rPr>
          <w:rStyle w:val="Emphasis"/>
        </w:rPr>
        <w:t xml:space="preserve"> theoretical </w:t>
      </w:r>
      <w:r w:rsidRPr="0004071F">
        <w:rPr>
          <w:rStyle w:val="Emphasis"/>
          <w:highlight w:val="cyan"/>
        </w:rPr>
        <w:t>discussion less useful</w:t>
      </w:r>
      <w:r w:rsidRPr="0004071F">
        <w:rPr>
          <w:rStyle w:val="StyleUnderline"/>
          <w:highlight w:val="cyan"/>
        </w:rPr>
        <w:t xml:space="preserve"> and </w:t>
      </w:r>
      <w:r w:rsidRPr="0004071F">
        <w:rPr>
          <w:rStyle w:val="Emphasis"/>
          <w:highlight w:val="cyan"/>
        </w:rPr>
        <w:t>reduces</w:t>
      </w:r>
      <w:r w:rsidRPr="005B6867">
        <w:rPr>
          <w:rStyle w:val="Emphasis"/>
        </w:rPr>
        <w:t xml:space="preserve"> dramatically </w:t>
      </w:r>
      <w:r w:rsidRPr="0004071F">
        <w:rPr>
          <w:rStyle w:val="Emphasis"/>
          <w:highlight w:val="cyan"/>
        </w:rPr>
        <w:t>its explanatory power</w:t>
      </w:r>
      <w:r w:rsidRPr="005B6867">
        <w:rPr>
          <w:rStyle w:val="StyleUnderline"/>
        </w:rPr>
        <w:t xml:space="preserve">. For many decades, in country after country, continent after continent, European and other colonial powers could act with impunity and without regard to the life of, let alone </w:t>
      </w:r>
      <w:r w:rsidRPr="0004071F">
        <w:rPr>
          <w:rStyle w:val="Emphasis"/>
        </w:rPr>
        <w:t>legally recognized rights of the colonized people</w:t>
      </w:r>
      <w:r w:rsidRPr="005B6867">
        <w:rPr>
          <w:rStyle w:val="StyleUnderline"/>
        </w:rPr>
        <w:t xml:space="preserve">. The Belgian </w:t>
      </w:r>
      <w:r w:rsidRPr="0004071F">
        <w:rPr>
          <w:rStyle w:val="Emphasis"/>
          <w:highlight w:val="cyan"/>
        </w:rPr>
        <w:t>Congo</w:t>
      </w:r>
      <w:r w:rsidRPr="002E30D6">
        <w:rPr>
          <w:sz w:val="16"/>
        </w:rPr>
        <w:t xml:space="preserve">, and the </w:t>
      </w:r>
      <w:r w:rsidRPr="005B6867">
        <w:rPr>
          <w:rStyle w:val="StyleUnderline"/>
        </w:rPr>
        <w:t xml:space="preserve">horrors of </w:t>
      </w:r>
      <w:r w:rsidRPr="0004071F">
        <w:rPr>
          <w:rStyle w:val="Emphasis"/>
          <w:highlight w:val="cyan"/>
        </w:rPr>
        <w:t>slavery</w:t>
      </w:r>
      <w:r w:rsidRPr="005B6867">
        <w:rPr>
          <w:rStyle w:val="StyleUnderline"/>
        </w:rPr>
        <w:t xml:space="preserve">; the repeated experience of mass famine in </w:t>
      </w:r>
      <w:r w:rsidRPr="0004071F">
        <w:rPr>
          <w:rStyle w:val="Emphasis"/>
          <w:highlight w:val="cyan"/>
        </w:rPr>
        <w:t>India</w:t>
      </w:r>
      <w:r w:rsidRPr="002E30D6">
        <w:rPr>
          <w:sz w:val="16"/>
        </w:rPr>
        <w:t xml:space="preserve"> (done away with since Independence and the establishment of democratic government); the </w:t>
      </w:r>
      <w:r w:rsidRPr="005B6867">
        <w:rPr>
          <w:rStyle w:val="StyleUnderline"/>
        </w:rPr>
        <w:t xml:space="preserve">labeling of resistance against expropriation and foreign rule </w:t>
      </w:r>
      <w:r w:rsidRPr="0004071F">
        <w:rPr>
          <w:rStyle w:val="Emphasis"/>
          <w:highlight w:val="cyan"/>
        </w:rPr>
        <w:t>Mau Mau</w:t>
      </w:r>
      <w:r w:rsidRPr="005B6867">
        <w:rPr>
          <w:rStyle w:val="StyleUnderline"/>
        </w:rPr>
        <w:t xml:space="preserve"> to define it as an atavistic throwback to savagery to enable the </w:t>
      </w:r>
      <w:r w:rsidRPr="0004071F">
        <w:rPr>
          <w:rStyle w:val="StyleUnderline"/>
          <w:highlight w:val="cyan"/>
        </w:rPr>
        <w:t>British rulers</w:t>
      </w:r>
      <w:r w:rsidRPr="005B6867">
        <w:rPr>
          <w:rStyle w:val="StyleUnderline"/>
        </w:rPr>
        <w:t xml:space="preserve"> to destroy it militarily</w:t>
      </w:r>
      <w:r w:rsidRPr="002E30D6">
        <w:rPr>
          <w:sz w:val="16"/>
        </w:rPr>
        <w:t xml:space="preserve">; over a million dead in </w:t>
      </w:r>
      <w:r w:rsidRPr="005B6867">
        <w:rPr>
          <w:rStyle w:val="StyleUnderline"/>
        </w:rPr>
        <w:t xml:space="preserve">the Algerian struggle for Independence against the </w:t>
      </w:r>
      <w:r w:rsidRPr="0004071F">
        <w:rPr>
          <w:rStyle w:val="Emphasis"/>
          <w:highlight w:val="cyan"/>
        </w:rPr>
        <w:t>French</w:t>
      </w:r>
      <w:r w:rsidRPr="002E30D6">
        <w:rPr>
          <w:sz w:val="16"/>
        </w:rPr>
        <w:t>; the near-</w:t>
      </w:r>
      <w:r w:rsidRPr="0004071F">
        <w:rPr>
          <w:rStyle w:val="StyleUnderline"/>
          <w:highlight w:val="cyan"/>
        </w:rPr>
        <w:t>genocide</w:t>
      </w:r>
      <w:r w:rsidRPr="005B6867">
        <w:rPr>
          <w:rStyle w:val="StyleUnderline"/>
        </w:rPr>
        <w:t xml:space="preserve"> in Libya by the Italians, </w:t>
      </w:r>
      <w:r w:rsidRPr="0004071F">
        <w:rPr>
          <w:rStyle w:val="Emphasis"/>
          <w:highlight w:val="cyan"/>
        </w:rPr>
        <w:t>the list could go on</w:t>
      </w:r>
      <w:r w:rsidRPr="005B6867">
        <w:rPr>
          <w:rStyle w:val="Emphasis"/>
        </w:rPr>
        <w:t xml:space="preserve"> for pages</w:t>
      </w:r>
      <w:r w:rsidRPr="005B6867">
        <w:rPr>
          <w:rStyle w:val="StyleUnderline"/>
        </w:rPr>
        <w:t xml:space="preserve">. None of it relevant, presumably, either to states of exception, in which sovereigns are unconstrained by any legal or customary limit in their actions, nor in understanding the reduction of person from members of communities with either customary or legal rights to bare life, dependent on the self-restraint at whim of others for their survival. Nor does the history of </w:t>
      </w:r>
      <w:r w:rsidRPr="0004071F">
        <w:rPr>
          <w:rStyle w:val="Emphasis"/>
          <w:highlight w:val="cyan"/>
        </w:rPr>
        <w:t>neocolonialism</w:t>
      </w:r>
      <w:r w:rsidRPr="002E30D6">
        <w:rPr>
          <w:sz w:val="16"/>
        </w:rPr>
        <w:t xml:space="preserve">, with its </w:t>
      </w:r>
      <w:r w:rsidRPr="005B6867">
        <w:rPr>
          <w:rStyle w:val="StyleUnderline"/>
        </w:rPr>
        <w:t xml:space="preserve">two million dead in </w:t>
      </w:r>
      <w:r w:rsidRPr="0004071F">
        <w:rPr>
          <w:rStyle w:val="Emphasis"/>
          <w:highlight w:val="cyan"/>
        </w:rPr>
        <w:t>Vietnam</w:t>
      </w:r>
      <w:r w:rsidRPr="005B6867">
        <w:rPr>
          <w:rStyle w:val="StyleUnderline"/>
        </w:rPr>
        <w:t xml:space="preserve">; its horrifying wars by death squad in </w:t>
      </w:r>
      <w:r w:rsidRPr="0004071F">
        <w:rPr>
          <w:rStyle w:val="Emphasis"/>
          <w:highlight w:val="cyan"/>
        </w:rPr>
        <w:t>El Salvador</w:t>
      </w:r>
      <w:r w:rsidRPr="005B6867">
        <w:rPr>
          <w:rStyle w:val="StyleUnderline"/>
        </w:rPr>
        <w:t xml:space="preserve"> and </w:t>
      </w:r>
      <w:r w:rsidRPr="0004071F">
        <w:rPr>
          <w:rStyle w:val="Emphasis"/>
          <w:highlight w:val="cyan"/>
        </w:rPr>
        <w:t>Nicaragua</w:t>
      </w:r>
      <w:r w:rsidRPr="005B6867">
        <w:rPr>
          <w:rStyle w:val="StyleUnderline"/>
        </w:rPr>
        <w:t xml:space="preserve">, and </w:t>
      </w:r>
      <w:r w:rsidRPr="0004071F">
        <w:rPr>
          <w:rStyle w:val="Emphasis"/>
          <w:highlight w:val="cyan"/>
        </w:rPr>
        <w:t>Guatemala</w:t>
      </w:r>
      <w:r w:rsidRPr="005B6867">
        <w:rPr>
          <w:rStyle w:val="StyleUnderline"/>
        </w:rPr>
        <w:t xml:space="preserve">, its horrors in </w:t>
      </w:r>
      <w:r w:rsidRPr="0004071F">
        <w:rPr>
          <w:rStyle w:val="Emphasis"/>
          <w:highlight w:val="cyan"/>
        </w:rPr>
        <w:t>Angola</w:t>
      </w:r>
      <w:r w:rsidRPr="005B6867">
        <w:rPr>
          <w:rStyle w:val="StyleUnderline"/>
        </w:rPr>
        <w:t xml:space="preserve"> and </w:t>
      </w:r>
      <w:r w:rsidRPr="0004071F">
        <w:rPr>
          <w:rStyle w:val="Emphasis"/>
          <w:highlight w:val="cyan"/>
        </w:rPr>
        <w:t>Mozambique</w:t>
      </w:r>
      <w:r w:rsidRPr="005B6867">
        <w:rPr>
          <w:rStyle w:val="StyleUnderline"/>
        </w:rPr>
        <w:t xml:space="preserve">, or apartheid in </w:t>
      </w:r>
      <w:r w:rsidRPr="0004071F">
        <w:rPr>
          <w:rStyle w:val="Emphasis"/>
          <w:highlight w:val="cyan"/>
        </w:rPr>
        <w:t>South Africa</w:t>
      </w:r>
      <w:r w:rsidRPr="005B6867">
        <w:rPr>
          <w:rStyle w:val="StyleUnderline"/>
        </w:rPr>
        <w:t xml:space="preserve">, </w:t>
      </w:r>
      <w:r w:rsidRPr="0004071F">
        <w:rPr>
          <w:rStyle w:val="Emphasis"/>
          <w:highlight w:val="cyan"/>
        </w:rPr>
        <w:t>warrant even a mention from</w:t>
      </w:r>
      <w:r w:rsidRPr="005B6867">
        <w:rPr>
          <w:rStyle w:val="Emphasis"/>
        </w:rPr>
        <w:t xml:space="preserve"> presumably </w:t>
      </w:r>
      <w:r w:rsidRPr="0004071F">
        <w:rPr>
          <w:rStyle w:val="Emphasis"/>
          <w:highlight w:val="cyan"/>
        </w:rPr>
        <w:t>the most</w:t>
      </w:r>
      <w:r w:rsidRPr="005B6867">
        <w:rPr>
          <w:rStyle w:val="Emphasis"/>
        </w:rPr>
        <w:t xml:space="preserve"> up to date</w:t>
      </w:r>
      <w:r w:rsidRPr="005B6867">
        <w:rPr>
          <w:rStyle w:val="StyleUnderline"/>
        </w:rPr>
        <w:t xml:space="preserve">, </w:t>
      </w:r>
      <w:r w:rsidRPr="0004071F">
        <w:rPr>
          <w:rStyle w:val="Emphasis"/>
          <w:highlight w:val="cyan"/>
        </w:rPr>
        <w:t>innovative thinker of</w:t>
      </w:r>
      <w:r w:rsidRPr="005B6867">
        <w:rPr>
          <w:rStyle w:val="Emphasis"/>
        </w:rPr>
        <w:t xml:space="preserve"> the denial of rights</w:t>
      </w:r>
      <w:r w:rsidRPr="005B6867">
        <w:rPr>
          <w:rStyle w:val="StyleUnderline"/>
        </w:rPr>
        <w:t xml:space="preserve"> and </w:t>
      </w:r>
      <w:r w:rsidRPr="005B6867">
        <w:rPr>
          <w:rStyle w:val="Emphasis"/>
        </w:rPr>
        <w:t xml:space="preserve">life by </w:t>
      </w:r>
      <w:r w:rsidRPr="0004071F">
        <w:rPr>
          <w:rStyle w:val="Emphasis"/>
          <w:highlight w:val="cyan"/>
        </w:rPr>
        <w:t>state power</w:t>
      </w:r>
      <w:r w:rsidRPr="005B6867">
        <w:rPr>
          <w:rStyle w:val="Emphasis"/>
        </w:rPr>
        <w:t xml:space="preserve"> writing today</w:t>
      </w:r>
      <w:r w:rsidRPr="005B6867">
        <w:rPr>
          <w:rStyle w:val="StyleUnderline"/>
        </w:rPr>
        <w:t xml:space="preserve">. </w:t>
      </w:r>
      <w:r w:rsidRPr="0004071F">
        <w:rPr>
          <w:rStyle w:val="StyleUnderline"/>
          <w:highlight w:val="cyan"/>
        </w:rPr>
        <w:t xml:space="preserve">Not to mention </w:t>
      </w:r>
      <w:r w:rsidRPr="0004071F">
        <w:rPr>
          <w:rStyle w:val="Emphasis"/>
          <w:highlight w:val="cyan"/>
        </w:rPr>
        <w:t>S</w:t>
      </w:r>
      <w:r w:rsidRPr="005B6867">
        <w:rPr>
          <w:rStyle w:val="StyleUnderline"/>
        </w:rPr>
        <w:t xml:space="preserve">tructural </w:t>
      </w:r>
      <w:r w:rsidRPr="0004071F">
        <w:rPr>
          <w:rStyle w:val="Emphasis"/>
          <w:highlight w:val="cyan"/>
        </w:rPr>
        <w:t>A</w:t>
      </w:r>
      <w:r w:rsidRPr="005B6867">
        <w:rPr>
          <w:rStyle w:val="StyleUnderline"/>
        </w:rPr>
        <w:t xml:space="preserve">djustment </w:t>
      </w:r>
      <w:r w:rsidRPr="0004071F">
        <w:rPr>
          <w:rStyle w:val="Emphasis"/>
          <w:highlight w:val="cyan"/>
        </w:rPr>
        <w:t>P</w:t>
      </w:r>
      <w:r w:rsidRPr="005B6867">
        <w:rPr>
          <w:rStyle w:val="StyleUnderline"/>
        </w:rPr>
        <w:t xml:space="preserve">rograms, the </w:t>
      </w:r>
      <w:r w:rsidRPr="0004071F">
        <w:rPr>
          <w:rStyle w:val="StyleUnderline"/>
          <w:highlight w:val="cyan"/>
        </w:rPr>
        <w:t>IMF, World Bank or WTO</w:t>
      </w:r>
      <w:r w:rsidRPr="005B6867">
        <w:rPr>
          <w:rStyle w:val="StyleUnderline"/>
        </w:rPr>
        <w:t xml:space="preserve"> and the policies that continue</w:t>
      </w:r>
      <w:r w:rsidRPr="002E30D6">
        <w:rPr>
          <w:sz w:val="16"/>
        </w:rPr>
        <w:t xml:space="preserve">, after decades, to condemn millions to mere survival and worse, and which have regularly resulted in resistance, repression, and states of emergency by military and civilian powers. Yet, </w:t>
      </w:r>
      <w:r w:rsidRPr="005B6867">
        <w:rPr>
          <w:rStyle w:val="StyleUnderline"/>
        </w:rPr>
        <w:t xml:space="preserve">in failing to see the ex-colonial world, </w:t>
      </w:r>
      <w:r w:rsidRPr="0004071F">
        <w:rPr>
          <w:rStyle w:val="StyleUnderline"/>
          <w:highlight w:val="cyan"/>
        </w:rPr>
        <w:t>Agamben</w:t>
      </w:r>
      <w:r w:rsidRPr="005B6867">
        <w:rPr>
          <w:rStyle w:val="StyleUnderline"/>
        </w:rPr>
        <w:t xml:space="preserve"> has</w:t>
      </w:r>
      <w:r w:rsidRPr="002E30D6">
        <w:rPr>
          <w:sz w:val="16"/>
        </w:rPr>
        <w:t xml:space="preserve"> also </w:t>
      </w:r>
      <w:r w:rsidRPr="0004071F">
        <w:rPr>
          <w:rStyle w:val="StyleUnderline"/>
          <w:highlight w:val="cyan"/>
        </w:rPr>
        <w:t>missed</w:t>
      </w:r>
      <w:r w:rsidRPr="005B6867">
        <w:rPr>
          <w:rStyle w:val="StyleUnderline"/>
        </w:rPr>
        <w:t xml:space="preserve"> the part of their population that ended up in the West</w:t>
      </w:r>
      <w:r w:rsidRPr="002E30D6">
        <w:rPr>
          <w:sz w:val="16"/>
        </w:rPr>
        <w:t xml:space="preserve">. I refer of course to </w:t>
      </w:r>
      <w:r w:rsidRPr="0004071F">
        <w:rPr>
          <w:rStyle w:val="StyleUnderline"/>
          <w:highlight w:val="cyan"/>
        </w:rPr>
        <w:t xml:space="preserve">the </w:t>
      </w:r>
      <w:r w:rsidRPr="0004071F">
        <w:rPr>
          <w:rStyle w:val="Emphasis"/>
          <w:highlight w:val="cyan"/>
        </w:rPr>
        <w:t>enslaved</w:t>
      </w:r>
      <w:r w:rsidRPr="0004071F">
        <w:rPr>
          <w:rStyle w:val="StyleUnderline"/>
          <w:highlight w:val="cyan"/>
        </w:rPr>
        <w:t>. In discussing homo sacer</w:t>
      </w:r>
      <w:r w:rsidRPr="005B6867">
        <w:rPr>
          <w:rStyle w:val="StyleUnderline"/>
        </w:rPr>
        <w:t xml:space="preserve"> as a legal figure with no rights, no standing, no community membership that others were obliged to respect, </w:t>
      </w:r>
      <w:r w:rsidRPr="0004071F">
        <w:rPr>
          <w:rStyle w:val="StyleUnderline"/>
          <w:highlight w:val="cyan"/>
        </w:rPr>
        <w:t>do we not</w:t>
      </w:r>
      <w:r w:rsidRPr="005B6867">
        <w:rPr>
          <w:rStyle w:val="StyleUnderline"/>
        </w:rPr>
        <w:t xml:space="preserve"> </w:t>
      </w:r>
      <w:r w:rsidRPr="005B6867">
        <w:rPr>
          <w:rStyle w:val="Emphasis"/>
        </w:rPr>
        <w:t xml:space="preserve">immediately </w:t>
      </w:r>
      <w:r w:rsidRPr="0004071F">
        <w:rPr>
          <w:rStyle w:val="Emphasis"/>
          <w:highlight w:val="cyan"/>
        </w:rPr>
        <w:t>recall</w:t>
      </w:r>
      <w:r w:rsidRPr="005B6867">
        <w:rPr>
          <w:rStyle w:val="Emphasis"/>
        </w:rPr>
        <w:t xml:space="preserve"> Dred </w:t>
      </w:r>
      <w:r w:rsidRPr="0004071F">
        <w:rPr>
          <w:rStyle w:val="Emphasis"/>
          <w:highlight w:val="cyan"/>
        </w:rPr>
        <w:t>Scott</w:t>
      </w:r>
      <w:r w:rsidRPr="005B6867">
        <w:rPr>
          <w:rStyle w:val="StyleUnderline"/>
        </w:rPr>
        <w:t xml:space="preserve">? Is there nothing that the experience of the American slave can teach us about homo sacer? If slavery can tell us something about homo sacer, </w:t>
      </w:r>
      <w:r w:rsidRPr="0004071F">
        <w:rPr>
          <w:rStyle w:val="StyleUnderline"/>
          <w:highlight w:val="cyan"/>
        </w:rPr>
        <w:t>is it possible</w:t>
      </w:r>
      <w:r w:rsidRPr="005B6867">
        <w:rPr>
          <w:rStyle w:val="StyleUnderline"/>
        </w:rPr>
        <w:t xml:space="preserve"> that </w:t>
      </w:r>
      <w:r w:rsidRPr="0004071F">
        <w:rPr>
          <w:rStyle w:val="StyleUnderline"/>
          <w:highlight w:val="cyan"/>
        </w:rPr>
        <w:t>anti-slavery</w:t>
      </w:r>
      <w:r w:rsidRPr="005B6867">
        <w:rPr>
          <w:rStyle w:val="StyleUnderline"/>
        </w:rPr>
        <w:t xml:space="preserve">, </w:t>
      </w:r>
      <w:r w:rsidRPr="00777D77">
        <w:rPr>
          <w:rStyle w:val="Emphasis"/>
        </w:rPr>
        <w:t xml:space="preserve">the struggle for </w:t>
      </w:r>
      <w:r w:rsidRPr="0004071F">
        <w:rPr>
          <w:rStyle w:val="Emphasis"/>
          <w:highlight w:val="cyan"/>
        </w:rPr>
        <w:t>abolition can tell us</w:t>
      </w:r>
      <w:r w:rsidRPr="00777D77">
        <w:rPr>
          <w:rStyle w:val="Emphasis"/>
        </w:rPr>
        <w:t xml:space="preserve"> something </w:t>
      </w:r>
      <w:r w:rsidRPr="0004071F">
        <w:rPr>
          <w:rStyle w:val="Emphasis"/>
          <w:highlight w:val="cyan"/>
        </w:rPr>
        <w:t>about s</w:t>
      </w:r>
      <w:r w:rsidRPr="005B6867">
        <w:rPr>
          <w:rStyle w:val="StyleUnderline"/>
        </w:rPr>
        <w:t xml:space="preserve">tates </w:t>
      </w:r>
      <w:r w:rsidRPr="0004071F">
        <w:rPr>
          <w:rStyle w:val="Emphasis"/>
          <w:highlight w:val="cyan"/>
        </w:rPr>
        <w:t>o</w:t>
      </w:r>
      <w:r w:rsidRPr="005B6867">
        <w:rPr>
          <w:rStyle w:val="StyleUnderline"/>
        </w:rPr>
        <w:t xml:space="preserve">f </w:t>
      </w:r>
      <w:r w:rsidRPr="0004071F">
        <w:rPr>
          <w:rStyle w:val="Emphasis"/>
          <w:highlight w:val="cyan"/>
        </w:rPr>
        <w:t>e</w:t>
      </w:r>
      <w:r w:rsidRPr="005B6867">
        <w:rPr>
          <w:rStyle w:val="StyleUnderline"/>
        </w:rPr>
        <w:t xml:space="preserve">xception </w:t>
      </w:r>
      <w:r w:rsidRPr="0004071F">
        <w:rPr>
          <w:rStyle w:val="StyleUnderline"/>
          <w:highlight w:val="cyan"/>
        </w:rPr>
        <w:t xml:space="preserve">and </w:t>
      </w:r>
      <w:r w:rsidRPr="0004071F">
        <w:rPr>
          <w:rStyle w:val="Emphasis"/>
          <w:highlight w:val="cyan"/>
        </w:rPr>
        <w:t>how to fight</w:t>
      </w:r>
      <w:r w:rsidRPr="00777D77">
        <w:rPr>
          <w:rStyle w:val="Emphasis"/>
        </w:rPr>
        <w:t xml:space="preserve"> them</w:t>
      </w:r>
      <w:r w:rsidRPr="00777D77">
        <w:rPr>
          <w:rStyle w:val="StyleUnderline"/>
        </w:rPr>
        <w:t>? Could the movement against the Fugitive Slave Act</w:t>
      </w:r>
      <w:r w:rsidRPr="002E30D6">
        <w:rPr>
          <w:sz w:val="16"/>
        </w:rPr>
        <w:t xml:space="preserve"> in the 1850s United States, for instance, </w:t>
      </w:r>
      <w:r w:rsidRPr="00777D77">
        <w:rPr>
          <w:rStyle w:val="StyleUnderline"/>
        </w:rPr>
        <w:t>be of some help in thinking about our problems today?</w:t>
      </w:r>
      <w:r w:rsidRPr="002E30D6">
        <w:rPr>
          <w:sz w:val="16"/>
        </w:rPr>
        <w:t xml:space="preserve"> Finally, </w:t>
      </w:r>
      <w:r w:rsidRPr="0004071F">
        <w:rPr>
          <w:rStyle w:val="StyleUnderline"/>
          <w:highlight w:val="cyan"/>
        </w:rPr>
        <w:t>Agamben</w:t>
      </w:r>
      <w:r w:rsidRPr="00777D77">
        <w:rPr>
          <w:rStyle w:val="StyleUnderline"/>
        </w:rPr>
        <w:t xml:space="preserve">, in his understanding of homo sacer </w:t>
      </w:r>
      <w:r w:rsidRPr="0004071F">
        <w:rPr>
          <w:rStyle w:val="StyleUnderline"/>
          <w:highlight w:val="cyan"/>
        </w:rPr>
        <w:t xml:space="preserve">seems to miss </w:t>
      </w:r>
      <w:r w:rsidRPr="0004071F">
        <w:rPr>
          <w:rStyle w:val="Emphasis"/>
          <w:highlight w:val="cyan"/>
        </w:rPr>
        <w:t>the most obvious point</w:t>
      </w:r>
      <w:r w:rsidRPr="00777D77">
        <w:rPr>
          <w:rStyle w:val="Emphasis"/>
        </w:rPr>
        <w:t xml:space="preserve"> imaginable</w:t>
      </w:r>
      <w:r w:rsidRPr="00777D77">
        <w:rPr>
          <w:rStyle w:val="StyleUnderline"/>
        </w:rPr>
        <w:t>, at least to anyone familiar with the work of</w:t>
      </w:r>
      <w:r w:rsidRPr="002E30D6">
        <w:rPr>
          <w:sz w:val="16"/>
        </w:rPr>
        <w:t xml:space="preserve"> either Karl </w:t>
      </w:r>
      <w:r w:rsidRPr="00777D77">
        <w:rPr>
          <w:rStyle w:val="Emphasis"/>
        </w:rPr>
        <w:t>Marx</w:t>
      </w:r>
      <w:r w:rsidRPr="00777D77">
        <w:rPr>
          <w:rStyle w:val="StyleUnderline"/>
        </w:rPr>
        <w:t xml:space="preserve"> or</w:t>
      </w:r>
      <w:r w:rsidRPr="002E30D6">
        <w:rPr>
          <w:sz w:val="16"/>
        </w:rPr>
        <w:t xml:space="preserve"> Karl </w:t>
      </w:r>
      <w:r w:rsidRPr="00777D77">
        <w:rPr>
          <w:rStyle w:val="Emphasis"/>
        </w:rPr>
        <w:t>Polanyi</w:t>
      </w:r>
      <w:r w:rsidRPr="002E30D6">
        <w:rPr>
          <w:sz w:val="16"/>
        </w:rPr>
        <w:t xml:space="preserve">11 , </w:t>
      </w:r>
      <w:r w:rsidRPr="00777D77">
        <w:rPr>
          <w:rStyle w:val="StyleUnderline"/>
        </w:rPr>
        <w:t xml:space="preserve">namely, that </w:t>
      </w:r>
      <w:r w:rsidRPr="0004071F">
        <w:rPr>
          <w:rStyle w:val="StyleUnderline"/>
          <w:highlight w:val="cyan"/>
        </w:rPr>
        <w:t>a human</w:t>
      </w:r>
      <w:r w:rsidRPr="00777D77">
        <w:rPr>
          <w:rStyle w:val="StyleUnderline"/>
        </w:rPr>
        <w:t xml:space="preserve"> being </w:t>
      </w:r>
      <w:r w:rsidRPr="0004071F">
        <w:rPr>
          <w:rStyle w:val="StyleUnderline"/>
          <w:highlight w:val="cyan"/>
        </w:rPr>
        <w:t>reduced to bare life</w:t>
      </w:r>
      <w:r w:rsidRPr="00777D77">
        <w:rPr>
          <w:rStyle w:val="StyleUnderline"/>
        </w:rPr>
        <w:t xml:space="preserve">, to the mere physical existence without rights or guarantees, far from being a marginal figure, a canary in a coal mine, </w:t>
      </w:r>
      <w:r w:rsidRPr="0004071F">
        <w:rPr>
          <w:rStyle w:val="StyleUnderline"/>
          <w:highlight w:val="cyan"/>
        </w:rPr>
        <w:t>is</w:t>
      </w:r>
      <w:r w:rsidRPr="00777D77">
        <w:rPr>
          <w:rStyle w:val="StyleUnderline"/>
        </w:rPr>
        <w:t xml:space="preserve"> instead </w:t>
      </w:r>
      <w:r w:rsidRPr="0004071F">
        <w:rPr>
          <w:rStyle w:val="Emphasis"/>
          <w:highlight w:val="cyan"/>
        </w:rPr>
        <w:t>the</w:t>
      </w:r>
      <w:r w:rsidRPr="00777D77">
        <w:rPr>
          <w:rStyle w:val="Emphasis"/>
        </w:rPr>
        <w:t xml:space="preserve"> human </w:t>
      </w:r>
      <w:r w:rsidRPr="0004071F">
        <w:rPr>
          <w:rStyle w:val="Emphasis"/>
          <w:highlight w:val="cyan"/>
        </w:rPr>
        <w:t>condition of</w:t>
      </w:r>
      <w:r w:rsidRPr="00777D77">
        <w:rPr>
          <w:rStyle w:val="Emphasis"/>
        </w:rPr>
        <w:t xml:space="preserve"> the majority of </w:t>
      </w:r>
      <w:r w:rsidRPr="0004071F">
        <w:rPr>
          <w:rStyle w:val="Emphasis"/>
          <w:highlight w:val="cyan"/>
        </w:rPr>
        <w:t>the population under cap</w:t>
      </w:r>
      <w:r w:rsidRPr="0004071F">
        <w:rPr>
          <w:rStyle w:val="StyleUnderline"/>
        </w:rPr>
        <w:t>italism</w:t>
      </w:r>
      <w:r w:rsidRPr="002E30D6">
        <w:rPr>
          <w:sz w:val="16"/>
        </w:rPr>
        <w:t xml:space="preserve">. Here is where it is clear why I have stressed the autonomy of the political as a way of understanding the world that is counter-productive: </w:t>
      </w:r>
      <w:r w:rsidRPr="00777D77">
        <w:rPr>
          <w:rStyle w:val="StyleUnderline"/>
        </w:rPr>
        <w:t xml:space="preserve">it takes work to describe humanity reduced to bare life and then fail to see it all around one in the form of the proletarian majority of every society, North and South. Political deracination is clearly related to economic </w:t>
      </w:r>
      <w:r w:rsidRPr="0004071F">
        <w:rPr>
          <w:rStyle w:val="StyleUnderline"/>
        </w:rPr>
        <w:t xml:space="preserve">deracination, or to use the, in my view clearer Marxian terminology, expropriation and enclosure, or proletarianization. </w:t>
      </w:r>
      <w:r w:rsidRPr="0004071F">
        <w:rPr>
          <w:rStyle w:val="Emphasis"/>
        </w:rPr>
        <w:t>In what way is Agamben’s homo sacer any different than the “rightless and free” proletarian that has always existed under</w:t>
      </w:r>
      <w:r w:rsidRPr="00777D77">
        <w:rPr>
          <w:rStyle w:val="Emphasis"/>
        </w:rPr>
        <w:t xml:space="preserve"> capitalism?</w:t>
      </w:r>
      <w:r w:rsidRPr="00777D77">
        <w:rPr>
          <w:rStyle w:val="StyleUnderline"/>
        </w:rPr>
        <w:t xml:space="preserve"> Hasn’t it always been allowable to “live and let die” without remorse those unable to make a living, keep a job or income, provide for themselves or family members, keep up rent or mortgage payments, pay for a meal? </w:t>
      </w:r>
      <w:r w:rsidRPr="00777D77">
        <w:rPr>
          <w:rStyle w:val="Emphasis"/>
        </w:rPr>
        <w:t>Shouldn’t we see this as violence</w:t>
      </w:r>
      <w:r w:rsidRPr="002E30D6">
        <w:rPr>
          <w:sz w:val="16"/>
        </w:rPr>
        <w:t xml:space="preserve">, as Zizek in his book Violence12 argues, the daily, systemic “economic” violence of market relations and the propertylessness of the majority in capitalist society? </w:t>
      </w:r>
      <w:r w:rsidRPr="0004071F">
        <w:rPr>
          <w:rStyle w:val="Emphasis"/>
          <w:highlight w:val="cyan"/>
        </w:rPr>
        <w:t>Isn’t this</w:t>
      </w:r>
      <w:r w:rsidRPr="00777D77">
        <w:rPr>
          <w:rStyle w:val="Emphasis"/>
        </w:rPr>
        <w:t xml:space="preserve"> exactly </w:t>
      </w:r>
      <w:r w:rsidRPr="0004071F">
        <w:rPr>
          <w:rStyle w:val="Emphasis"/>
          <w:highlight w:val="cyan"/>
        </w:rPr>
        <w:t>the non-state of emergency</w:t>
      </w:r>
      <w:r w:rsidRPr="0004071F">
        <w:rPr>
          <w:rStyle w:val="StyleUnderline"/>
          <w:highlight w:val="cyan"/>
        </w:rPr>
        <w:t xml:space="preserve">, </w:t>
      </w:r>
      <w:r w:rsidRPr="0004071F">
        <w:rPr>
          <w:rStyle w:val="Emphasis"/>
          <w:highlight w:val="cyan"/>
        </w:rPr>
        <w:t>non-exceptional violence</w:t>
      </w:r>
      <w:r w:rsidRPr="0004071F">
        <w:rPr>
          <w:rStyle w:val="StyleUnderline"/>
          <w:highlight w:val="cyan"/>
        </w:rPr>
        <w:t xml:space="preserve">, </w:t>
      </w:r>
      <w:r w:rsidRPr="0004071F">
        <w:rPr>
          <w:rStyle w:val="Emphasis"/>
          <w:highlight w:val="cyan"/>
        </w:rPr>
        <w:t>that kills millions</w:t>
      </w:r>
      <w:r w:rsidRPr="00777D77">
        <w:rPr>
          <w:rStyle w:val="Emphasis"/>
        </w:rPr>
        <w:t xml:space="preserve"> annually</w:t>
      </w:r>
      <w:r w:rsidRPr="00777D77">
        <w:rPr>
          <w:rStyle w:val="StyleUnderline"/>
        </w:rPr>
        <w:t xml:space="preserve">, </w:t>
      </w:r>
      <w:r w:rsidRPr="0004071F">
        <w:rPr>
          <w:rStyle w:val="Emphasis"/>
          <w:highlight w:val="cyan"/>
        </w:rPr>
        <w:t>that Agamben</w:t>
      </w:r>
      <w:r w:rsidRPr="002E30D6">
        <w:rPr>
          <w:sz w:val="16"/>
        </w:rPr>
        <w:t xml:space="preserve">, like Arendt before him, </w:t>
      </w:r>
      <w:r w:rsidRPr="0004071F">
        <w:rPr>
          <w:rStyle w:val="Emphasis"/>
          <w:highlight w:val="cyan"/>
        </w:rPr>
        <w:t>ignores</w:t>
      </w:r>
      <w:r w:rsidRPr="0004071F">
        <w:rPr>
          <w:rStyle w:val="StyleUnderline"/>
        </w:rPr>
        <w:t xml:space="preserve">? </w:t>
      </w:r>
      <w:r w:rsidRPr="002E30D6">
        <w:rPr>
          <w:sz w:val="16"/>
        </w:rPr>
        <w:t xml:space="preserve">Further, </w:t>
      </w:r>
      <w:r w:rsidRPr="00777D77">
        <w:rPr>
          <w:rStyle w:val="StyleUnderline"/>
        </w:rPr>
        <w:t xml:space="preserve">doesn’t </w:t>
      </w:r>
      <w:r w:rsidRPr="0004071F">
        <w:rPr>
          <w:rStyle w:val="StyleUnderline"/>
          <w:highlight w:val="cyan"/>
        </w:rPr>
        <w:t>his lack of attention to the “normal” process</w:t>
      </w:r>
      <w:r w:rsidRPr="00777D77">
        <w:rPr>
          <w:rStyle w:val="StyleUnderline"/>
        </w:rPr>
        <w:t xml:space="preserve"> of proletarianization, </w:t>
      </w:r>
      <w:r w:rsidRPr="0004071F">
        <w:rPr>
          <w:rStyle w:val="StyleUnderline"/>
          <w:highlight w:val="cyan"/>
        </w:rPr>
        <w:t>of expropriation</w:t>
      </w:r>
      <w:r w:rsidRPr="00777D77">
        <w:rPr>
          <w:rStyle w:val="StyleUnderline"/>
        </w:rPr>
        <w:t xml:space="preserve"> and enclosure, </w:t>
      </w:r>
      <w:r w:rsidRPr="0004071F">
        <w:rPr>
          <w:rStyle w:val="Emphasis"/>
          <w:highlight w:val="cyan"/>
        </w:rPr>
        <w:t>lead to his failure to see these on a grand scale with</w:t>
      </w:r>
      <w:r w:rsidRPr="00777D77">
        <w:rPr>
          <w:rStyle w:val="Emphasis"/>
        </w:rPr>
        <w:t xml:space="preserve"> the </w:t>
      </w:r>
      <w:r w:rsidRPr="0004071F">
        <w:rPr>
          <w:rStyle w:val="Emphasis"/>
          <w:highlight w:val="cyan"/>
        </w:rPr>
        <w:t>maximum</w:t>
      </w:r>
      <w:r w:rsidRPr="00777D77">
        <w:rPr>
          <w:rStyle w:val="Emphasis"/>
        </w:rPr>
        <w:t xml:space="preserve"> possible state </w:t>
      </w:r>
      <w:r w:rsidRPr="0004071F">
        <w:rPr>
          <w:rStyle w:val="Emphasis"/>
          <w:highlight w:val="cyan"/>
        </w:rPr>
        <w:t>violence</w:t>
      </w:r>
      <w:r w:rsidRPr="00777D77">
        <w:rPr>
          <w:rStyle w:val="Emphasis"/>
        </w:rPr>
        <w:t xml:space="preserve"> in the colonial world</w:t>
      </w:r>
      <w:r w:rsidRPr="00777D77">
        <w:rPr>
          <w:rStyle w:val="StyleUnderline"/>
        </w:rPr>
        <w:t xml:space="preserve">, </w:t>
      </w:r>
      <w:r w:rsidRPr="00777D77">
        <w:rPr>
          <w:rStyle w:val="Emphasis"/>
        </w:rPr>
        <w:t>in the neocolonial world</w:t>
      </w:r>
      <w:r w:rsidRPr="00777D77">
        <w:rPr>
          <w:rStyle w:val="StyleUnderline"/>
        </w:rPr>
        <w:t xml:space="preserve">, </w:t>
      </w:r>
      <w:r w:rsidRPr="00777D77">
        <w:rPr>
          <w:rStyle w:val="Emphasis"/>
        </w:rPr>
        <w:t>in slavery</w:t>
      </w:r>
      <w:r w:rsidRPr="00777D77">
        <w:rPr>
          <w:rStyle w:val="StyleUnderline"/>
        </w:rPr>
        <w:t xml:space="preserve"> and </w:t>
      </w:r>
      <w:r w:rsidRPr="00777D77">
        <w:rPr>
          <w:rStyle w:val="Emphasis"/>
        </w:rPr>
        <w:t>the slave trade</w:t>
      </w:r>
      <w:r w:rsidRPr="00777D77">
        <w:rPr>
          <w:rStyle w:val="StyleUnderline"/>
        </w:rPr>
        <w:t xml:space="preserve">, </w:t>
      </w:r>
      <w:r w:rsidRPr="00777D77">
        <w:rPr>
          <w:rStyle w:val="Emphasis"/>
        </w:rPr>
        <w:t>in the genocide of the Native Americans</w:t>
      </w:r>
      <w:r w:rsidRPr="00777D77">
        <w:rPr>
          <w:rStyle w:val="StyleUnderline"/>
        </w:rPr>
        <w:t>?</w:t>
      </w:r>
      <w:r w:rsidRPr="002E30D6">
        <w:rPr>
          <w:sz w:val="16"/>
        </w:rPr>
        <w:t xml:space="preserve"> Yet, </w:t>
      </w:r>
      <w:r w:rsidRPr="00777D77">
        <w:rPr>
          <w:rStyle w:val="StyleUnderline"/>
        </w:rPr>
        <w:t>failing to see these, isn’t it likely that even his understanding of the processes and histories he knows well and does examine in detail</w:t>
      </w:r>
      <w:r w:rsidRPr="002E30D6">
        <w:rPr>
          <w:sz w:val="16"/>
        </w:rPr>
        <w:t xml:space="preserve">, </w:t>
      </w:r>
      <w:r w:rsidRPr="00777D77">
        <w:rPr>
          <w:rStyle w:val="StyleUnderline"/>
        </w:rPr>
        <w:t>Europe and the US, and the Jewish Holocaust and Nazi regime, are flawed as well?</w:t>
      </w:r>
      <w:r w:rsidRPr="002E30D6">
        <w:rPr>
          <w:sz w:val="16"/>
        </w:rPr>
        <w:t xml:space="preserve"> Despite her limitations, wasn’t Arendt closer to the truth with her view that the genocide of Jews and Roma in Nazi Europe, or even the slaughter of the peasantry under forced collectivization and the genocide in the Ukraine under Stalin, that is, the results of the process she identifies, rightly or wrongly, as totalitarianism, had their roots in the colonialist, imperialist and racist experiences? (Although Arendt’s analysis was likewise </w:t>
      </w:r>
      <w:r w:rsidRPr="002E30D6">
        <w:rPr>
          <w:strike/>
          <w:sz w:val="16"/>
        </w:rPr>
        <w:t>crippled</w:t>
      </w:r>
      <w:r w:rsidRPr="002E30D6">
        <w:rPr>
          <w:sz w:val="16"/>
        </w:rPr>
        <w:t xml:space="preserve"> by her insistence on the autonomy of the political, and by her semi-apologetic discussion of imperialist racism). </w:t>
      </w:r>
      <w:r w:rsidRPr="00777D77">
        <w:rPr>
          <w:rStyle w:val="StyleUnderline"/>
        </w:rPr>
        <w:t>In ignoring even the process of expropriation and enclosure, or proletarianization, in Europe</w:t>
      </w:r>
      <w:r w:rsidRPr="002E30D6">
        <w:rPr>
          <w:sz w:val="16"/>
        </w:rPr>
        <w:t xml:space="preserve"> itself, </w:t>
      </w:r>
      <w:r w:rsidRPr="0004071F">
        <w:rPr>
          <w:rStyle w:val="Emphasis"/>
          <w:highlight w:val="cyan"/>
        </w:rPr>
        <w:t>Agamben fails</w:t>
      </w:r>
      <w:r w:rsidRPr="00777D77">
        <w:rPr>
          <w:rStyle w:val="Emphasis"/>
        </w:rPr>
        <w:t xml:space="preserve"> again to </w:t>
      </w:r>
      <w:r w:rsidRPr="0004071F">
        <w:rPr>
          <w:rStyle w:val="Emphasis"/>
          <w:highlight w:val="cyan"/>
        </w:rPr>
        <w:t>note crucial historical moments of</w:t>
      </w:r>
      <w:r w:rsidRPr="00777D77">
        <w:rPr>
          <w:rStyle w:val="Emphasis"/>
        </w:rPr>
        <w:t xml:space="preserve"> political </w:t>
      </w:r>
      <w:r w:rsidRPr="0004071F">
        <w:rPr>
          <w:rStyle w:val="Emphasis"/>
          <w:highlight w:val="cyan"/>
        </w:rPr>
        <w:t>repression</w:t>
      </w:r>
      <w:r w:rsidRPr="002E30D6">
        <w:rPr>
          <w:sz w:val="16"/>
        </w:rPr>
        <w:t xml:space="preserve"> – </w:t>
      </w:r>
      <w:r w:rsidRPr="00777D77">
        <w:rPr>
          <w:rStyle w:val="StyleUnderline"/>
        </w:rPr>
        <w:t xml:space="preserve">of both states of exception and homo sacer. The most important of these moments in </w:t>
      </w:r>
      <w:r w:rsidRPr="0004071F">
        <w:rPr>
          <w:rStyle w:val="StyleUnderline"/>
        </w:rPr>
        <w:t>the expropriation of the peasantry of Europe was the witch trials of the 16th and 17th centuries</w:t>
      </w:r>
      <w:r w:rsidRPr="0004071F">
        <w:rPr>
          <w:sz w:val="16"/>
        </w:rPr>
        <w:t xml:space="preserve">, as Silvia Federici has shown in her book Caliban and the Witch. </w:t>
      </w:r>
      <w:r w:rsidRPr="0004071F">
        <w:rPr>
          <w:rStyle w:val="StyleUnderline"/>
        </w:rPr>
        <w:t>Federici indeed shows the limitations of Foucault’s own analysis of the growth of control of the body by state and medical</w:t>
      </w:r>
      <w:r w:rsidRPr="00777D77">
        <w:rPr>
          <w:rStyle w:val="StyleUnderline"/>
        </w:rPr>
        <w:t xml:space="preserve"> authorities, of biopolitics</w:t>
      </w:r>
      <w:r w:rsidRPr="002E30D6">
        <w:rPr>
          <w:sz w:val="16"/>
        </w:rPr>
        <w:t xml:space="preserve">13. </w:t>
      </w:r>
      <w:r w:rsidRPr="00777D77">
        <w:rPr>
          <w:rStyle w:val="StyleUnderline"/>
        </w:rPr>
        <w:t>Foucault ignores the torturing to death of hundreds of thousands of women across Europe over several centuries, and the role these horrors played in the construction of gender inequalities under capitalism and in dividing the medieval and early modern proletariat</w:t>
      </w:r>
      <w:r w:rsidRPr="002E30D6">
        <w:rPr>
          <w:sz w:val="16"/>
        </w:rPr>
        <w:t xml:space="preserve">. These divisions then made it possible to break up the village community that had been the basis of defending common lands and customary rights and of advancing both against feudal power. Foucault thus provides a faulty and misleading history of discipline, punishment and of the body. In ignoring the same history, </w:t>
      </w:r>
      <w:r w:rsidRPr="00777D77">
        <w:rPr>
          <w:rStyle w:val="Emphasis"/>
        </w:rPr>
        <w:t>Agamben misses an opportunity to provide an explanation for the scapegoating of part of the population</w:t>
      </w:r>
      <w:r w:rsidRPr="00777D77">
        <w:rPr>
          <w:rStyle w:val="StyleUnderline"/>
        </w:rPr>
        <w:t xml:space="preserve">, that is, to </w:t>
      </w:r>
      <w:r w:rsidRPr="00777D77">
        <w:rPr>
          <w:rStyle w:val="Emphasis"/>
        </w:rPr>
        <w:t>divide</w:t>
      </w:r>
      <w:r w:rsidRPr="00777D77">
        <w:rPr>
          <w:rStyle w:val="StyleUnderline"/>
        </w:rPr>
        <w:t xml:space="preserve"> and </w:t>
      </w:r>
      <w:r w:rsidRPr="00777D77">
        <w:rPr>
          <w:rStyle w:val="Emphasis"/>
        </w:rPr>
        <w:t>conquer under conditions where the expropriation from common rights</w:t>
      </w:r>
      <w:r w:rsidRPr="00777D77">
        <w:rPr>
          <w:rStyle w:val="StyleUnderline"/>
        </w:rPr>
        <w:t xml:space="preserve"> and </w:t>
      </w:r>
      <w:r w:rsidRPr="00777D77">
        <w:rPr>
          <w:rStyle w:val="Emphasis"/>
        </w:rPr>
        <w:t>property</w:t>
      </w:r>
      <w:r w:rsidRPr="00777D77">
        <w:rPr>
          <w:rStyle w:val="StyleUnderline"/>
        </w:rPr>
        <w:t xml:space="preserve">, and </w:t>
      </w:r>
      <w:r w:rsidRPr="00777D77">
        <w:rPr>
          <w:rStyle w:val="Emphasis"/>
        </w:rPr>
        <w:t>commonly used resources</w:t>
      </w:r>
      <w:r w:rsidRPr="00777D77">
        <w:rPr>
          <w:rStyle w:val="StyleUnderline"/>
        </w:rPr>
        <w:t xml:space="preserve"> and </w:t>
      </w:r>
      <w:r w:rsidRPr="00777D77">
        <w:rPr>
          <w:rStyle w:val="Emphasis"/>
        </w:rPr>
        <w:t>public goods is on the agenda</w:t>
      </w:r>
      <w:r w:rsidRPr="002E30D6">
        <w:rPr>
          <w:sz w:val="16"/>
        </w:rPr>
        <w:t xml:space="preserve">. As Polanyi pointed out long ago, the state was the central actor in the imposition of the self-regulating market14; as Marx pointed out, it wrote these chapters in the annals of humankind “in letters of blood and fire15”. It is to Agamben’s credit, indeed it is a singular triumph of his work to have begun the process of showing us the implications in constitutional law and practice of political and juridical expropriation. His failure is that he does not connect this process to either economic expropriation, as Peter Linebaugh does in his Magna Carta Manifesto, or to the imposition of neoliberal economic policies as does Naomi Klein in Shock Doctrine16. </w:t>
      </w:r>
      <w:r w:rsidRPr="0004071F">
        <w:rPr>
          <w:rStyle w:val="StyleUnderline"/>
        </w:rPr>
        <w:t xml:space="preserve">Legal </w:t>
      </w:r>
      <w:r w:rsidRPr="0004071F">
        <w:rPr>
          <w:rStyle w:val="StyleUnderline"/>
          <w:highlight w:val="cyan"/>
        </w:rPr>
        <w:t>rights need</w:t>
      </w:r>
      <w:r w:rsidRPr="00777D77">
        <w:rPr>
          <w:rStyle w:val="StyleUnderline"/>
        </w:rPr>
        <w:t xml:space="preserve"> an </w:t>
      </w:r>
      <w:r w:rsidRPr="0004071F">
        <w:rPr>
          <w:rStyle w:val="Emphasis"/>
          <w:highlight w:val="cyan"/>
        </w:rPr>
        <w:t>economic basis</w:t>
      </w:r>
      <w:r w:rsidRPr="002E30D6">
        <w:rPr>
          <w:sz w:val="16"/>
        </w:rPr>
        <w:t xml:space="preserve"> as Linebaugh shows us, a connection </w:t>
      </w:r>
      <w:r w:rsidRPr="0004071F">
        <w:rPr>
          <w:rStyle w:val="StyleUnderline"/>
          <w:highlight w:val="cyan"/>
        </w:rPr>
        <w:t>that allows us to see</w:t>
      </w:r>
      <w:r w:rsidRPr="00777D77">
        <w:rPr>
          <w:rStyle w:val="StyleUnderline"/>
        </w:rPr>
        <w:t xml:space="preserve"> that the </w:t>
      </w:r>
      <w:r w:rsidRPr="0004071F">
        <w:rPr>
          <w:rStyle w:val="Emphasis"/>
          <w:highlight w:val="cyan"/>
        </w:rPr>
        <w:t>reappropriation</w:t>
      </w:r>
      <w:r w:rsidRPr="0004071F">
        <w:rPr>
          <w:rStyle w:val="Emphasis"/>
        </w:rPr>
        <w:t xml:space="preserve"> of legal</w:t>
      </w:r>
      <w:r w:rsidRPr="00777D77">
        <w:rPr>
          <w:rStyle w:val="StyleUnderline"/>
        </w:rPr>
        <w:t xml:space="preserve"> and </w:t>
      </w:r>
      <w:r w:rsidRPr="00777D77">
        <w:rPr>
          <w:rStyle w:val="Emphasis"/>
        </w:rPr>
        <w:t>constitutional rights</w:t>
      </w:r>
      <w:r w:rsidRPr="00777D77">
        <w:rPr>
          <w:rStyle w:val="StyleUnderline"/>
        </w:rPr>
        <w:t xml:space="preserve"> and of </w:t>
      </w:r>
      <w:r w:rsidRPr="00777D77">
        <w:rPr>
          <w:rStyle w:val="Emphasis"/>
        </w:rPr>
        <w:t>land</w:t>
      </w:r>
      <w:r w:rsidRPr="00777D77">
        <w:rPr>
          <w:rStyle w:val="StyleUnderline"/>
        </w:rPr>
        <w:t xml:space="preserve"> and </w:t>
      </w:r>
      <w:r w:rsidRPr="00777D77">
        <w:rPr>
          <w:rStyle w:val="Emphasis"/>
        </w:rPr>
        <w:t>common property</w:t>
      </w:r>
      <w:r w:rsidRPr="002E30D6">
        <w:rPr>
          <w:sz w:val="16"/>
        </w:rPr>
        <w:t xml:space="preserve"> also </w:t>
      </w:r>
      <w:r w:rsidRPr="00777D77">
        <w:rPr>
          <w:rStyle w:val="StyleUnderline"/>
        </w:rPr>
        <w:t xml:space="preserve">go together. </w:t>
      </w:r>
      <w:r w:rsidRPr="0004071F">
        <w:rPr>
          <w:rStyle w:val="StyleUnderline"/>
          <w:highlight w:val="cyan"/>
        </w:rPr>
        <w:t>Democracy</w:t>
      </w:r>
      <w:r w:rsidRPr="002E30D6">
        <w:rPr>
          <w:sz w:val="16"/>
        </w:rPr>
        <w:t xml:space="preserve">, notwithstanding all of its limits under capitalist conditions, </w:t>
      </w:r>
      <w:r w:rsidRPr="0004071F">
        <w:rPr>
          <w:rStyle w:val="Emphasis"/>
          <w:highlight w:val="cyan"/>
        </w:rPr>
        <w:t>puts limits on</w:t>
      </w:r>
      <w:r w:rsidRPr="00777D77">
        <w:rPr>
          <w:rStyle w:val="Emphasis"/>
        </w:rPr>
        <w:t xml:space="preserve"> the neoliberal project of expropriation</w:t>
      </w:r>
      <w:r w:rsidRPr="00777D77">
        <w:rPr>
          <w:rStyle w:val="StyleUnderline"/>
        </w:rPr>
        <w:t xml:space="preserve"> and </w:t>
      </w:r>
      <w:r w:rsidRPr="0004071F">
        <w:rPr>
          <w:rStyle w:val="Emphasis"/>
          <w:highlight w:val="cyan"/>
        </w:rPr>
        <w:t>exploitation</w:t>
      </w:r>
      <w:r w:rsidRPr="00777D77">
        <w:rPr>
          <w:rStyle w:val="StyleUnderline"/>
        </w:rPr>
        <w:t xml:space="preserve">, of </w:t>
      </w:r>
      <w:r w:rsidRPr="00777D77">
        <w:rPr>
          <w:rStyle w:val="Emphasis"/>
        </w:rPr>
        <w:t>privatization</w:t>
      </w:r>
      <w:r w:rsidRPr="00777D77">
        <w:rPr>
          <w:rStyle w:val="StyleUnderline"/>
        </w:rPr>
        <w:t xml:space="preserve"> and profit</w:t>
      </w:r>
      <w:r w:rsidRPr="002E30D6">
        <w:rPr>
          <w:sz w:val="16"/>
        </w:rPr>
        <w:t xml:space="preserve">, as Klein shows us. </w:t>
      </w:r>
      <w:r w:rsidRPr="00777D77">
        <w:rPr>
          <w:rStyle w:val="StyleUnderline"/>
        </w:rPr>
        <w:t xml:space="preserve">Economic </w:t>
      </w:r>
      <w:r w:rsidRPr="0004071F">
        <w:rPr>
          <w:rStyle w:val="StyleUnderline"/>
          <w:highlight w:val="cyan"/>
        </w:rPr>
        <w:t>possession provides</w:t>
      </w:r>
      <w:r w:rsidRPr="00777D77">
        <w:rPr>
          <w:rStyle w:val="StyleUnderline"/>
        </w:rPr>
        <w:t xml:space="preserve"> the material </w:t>
      </w:r>
      <w:r w:rsidRPr="0004071F">
        <w:rPr>
          <w:rStyle w:val="StyleUnderline"/>
          <w:highlight w:val="cyan"/>
        </w:rPr>
        <w:t>base for</w:t>
      </w:r>
      <w:r w:rsidRPr="00777D77">
        <w:rPr>
          <w:rStyle w:val="StyleUnderline"/>
        </w:rPr>
        <w:t xml:space="preserve"> legal </w:t>
      </w:r>
      <w:r w:rsidRPr="0004071F">
        <w:rPr>
          <w:rStyle w:val="StyleUnderline"/>
          <w:highlight w:val="cyan"/>
        </w:rPr>
        <w:t>standing</w:t>
      </w:r>
      <w:r w:rsidRPr="00777D77">
        <w:rPr>
          <w:rStyle w:val="StyleUnderline"/>
        </w:rPr>
        <w:t>, rights</w:t>
      </w:r>
      <w:r w:rsidRPr="002E30D6">
        <w:rPr>
          <w:sz w:val="16"/>
        </w:rPr>
        <w:t xml:space="preserve"> both </w:t>
      </w:r>
      <w:r w:rsidRPr="00777D77">
        <w:rPr>
          <w:rStyle w:val="StyleUnderline"/>
        </w:rPr>
        <w:t xml:space="preserve">customary and written into formal </w:t>
      </w:r>
      <w:r w:rsidRPr="0004071F">
        <w:rPr>
          <w:rStyle w:val="StyleUnderline"/>
          <w:highlight w:val="cyan"/>
        </w:rPr>
        <w:t>law and</w:t>
      </w:r>
      <w:r w:rsidRPr="00777D77">
        <w:rPr>
          <w:rStyle w:val="StyleUnderline"/>
        </w:rPr>
        <w:t xml:space="preserve"> such </w:t>
      </w:r>
      <w:r w:rsidRPr="0004071F">
        <w:rPr>
          <w:rStyle w:val="StyleUnderline"/>
          <w:highlight w:val="cyan"/>
        </w:rPr>
        <w:t>protections</w:t>
      </w:r>
      <w:r w:rsidRPr="00777D77">
        <w:rPr>
          <w:rStyle w:val="StyleUnderline"/>
        </w:rPr>
        <w:t xml:space="preserve"> in turn help </w:t>
      </w:r>
      <w:r w:rsidRPr="0004071F">
        <w:rPr>
          <w:rStyle w:val="StyleUnderline"/>
          <w:highlight w:val="cyan"/>
        </w:rPr>
        <w:t>defend</w:t>
      </w:r>
      <w:r w:rsidRPr="00777D77">
        <w:rPr>
          <w:rStyle w:val="StyleUnderline"/>
        </w:rPr>
        <w:t xml:space="preserve"> the </w:t>
      </w:r>
      <w:r w:rsidRPr="00777D77">
        <w:rPr>
          <w:rStyle w:val="Emphasis"/>
        </w:rPr>
        <w:t xml:space="preserve">widespread popular </w:t>
      </w:r>
      <w:r w:rsidRPr="0004071F">
        <w:rPr>
          <w:rStyle w:val="Emphasis"/>
          <w:highlight w:val="cyan"/>
        </w:rPr>
        <w:t>possession</w:t>
      </w:r>
      <w:r w:rsidRPr="00777D77">
        <w:rPr>
          <w:rStyle w:val="StyleUnderline"/>
        </w:rPr>
        <w:t xml:space="preserve"> of or </w:t>
      </w:r>
      <w:r w:rsidRPr="00777D77">
        <w:rPr>
          <w:rStyle w:val="Emphasis"/>
        </w:rPr>
        <w:t xml:space="preserve">guarantees to means </w:t>
      </w:r>
      <w:r w:rsidRPr="0004071F">
        <w:rPr>
          <w:rStyle w:val="Emphasis"/>
          <w:highlight w:val="cyan"/>
        </w:rPr>
        <w:t>of subsistence</w:t>
      </w:r>
      <w:r w:rsidRPr="00777D77">
        <w:rPr>
          <w:rStyle w:val="StyleUnderline"/>
        </w:rPr>
        <w:t xml:space="preserve"> and </w:t>
      </w:r>
      <w:r w:rsidRPr="00777D77">
        <w:rPr>
          <w:rStyle w:val="Emphasis"/>
        </w:rPr>
        <w:t>production</w:t>
      </w:r>
      <w:r w:rsidRPr="00777D77">
        <w:rPr>
          <w:rStyle w:val="StyleUnderline"/>
        </w:rPr>
        <w:t xml:space="preserve">, </w:t>
      </w:r>
      <w:r w:rsidRPr="0004071F">
        <w:rPr>
          <w:rStyle w:val="StyleUnderline"/>
          <w:highlight w:val="cyan"/>
        </w:rPr>
        <w:t xml:space="preserve">and </w:t>
      </w:r>
      <w:r w:rsidRPr="0004071F">
        <w:rPr>
          <w:rStyle w:val="Emphasis"/>
          <w:highlight w:val="cyan"/>
        </w:rPr>
        <w:t>public goods</w:t>
      </w:r>
      <w:r w:rsidRPr="00777D77">
        <w:rPr>
          <w:rStyle w:val="StyleUnderline"/>
        </w:rPr>
        <w:t xml:space="preserve"> in general; </w:t>
      </w:r>
      <w:r w:rsidRPr="0004071F">
        <w:rPr>
          <w:rStyle w:val="StyleUnderline"/>
          <w:highlight w:val="cyan"/>
        </w:rPr>
        <w:t xml:space="preserve">democracy provides a </w:t>
      </w:r>
      <w:r w:rsidRPr="0004071F">
        <w:rPr>
          <w:rStyle w:val="Emphasis"/>
          <w:highlight w:val="cyan"/>
        </w:rPr>
        <w:t>political tool</w:t>
      </w:r>
      <w:r w:rsidRPr="0004071F">
        <w:rPr>
          <w:rStyle w:val="StyleUnderline"/>
          <w:highlight w:val="cyan"/>
        </w:rPr>
        <w:t xml:space="preserve"> to</w:t>
      </w:r>
      <w:r w:rsidRPr="00777D77">
        <w:rPr>
          <w:rStyle w:val="StyleUnderline"/>
        </w:rPr>
        <w:t xml:space="preserve"> either </w:t>
      </w:r>
      <w:r w:rsidRPr="0004071F">
        <w:rPr>
          <w:rStyle w:val="Emphasis"/>
          <w:highlight w:val="cyan"/>
        </w:rPr>
        <w:t>protect people</w:t>
      </w:r>
      <w:r w:rsidRPr="00777D77">
        <w:rPr>
          <w:rStyle w:val="Emphasis"/>
        </w:rPr>
        <w:t xml:space="preserve"> from expropriation</w:t>
      </w:r>
      <w:r w:rsidRPr="00777D77">
        <w:rPr>
          <w:rStyle w:val="StyleUnderline"/>
        </w:rPr>
        <w:t xml:space="preserve">, </w:t>
      </w:r>
      <w:r w:rsidRPr="0004071F">
        <w:rPr>
          <w:rStyle w:val="StyleUnderline"/>
          <w:highlight w:val="cyan"/>
        </w:rPr>
        <w:t xml:space="preserve">or to respond to </w:t>
      </w:r>
      <w:r w:rsidRPr="0004071F">
        <w:rPr>
          <w:rStyle w:val="Emphasis"/>
          <w:highlight w:val="cyan"/>
        </w:rPr>
        <w:t>enclosure by limiting exploitation</w:t>
      </w:r>
      <w:r w:rsidRPr="00777D77">
        <w:rPr>
          <w:rStyle w:val="StyleUnderline"/>
        </w:rPr>
        <w:t xml:space="preserve"> and perhaps </w:t>
      </w:r>
      <w:r w:rsidRPr="0004071F">
        <w:rPr>
          <w:rStyle w:val="Emphasis"/>
          <w:highlight w:val="cyan"/>
        </w:rPr>
        <w:t>creating preconditions for reversing</w:t>
      </w:r>
      <w:r w:rsidRPr="00777D77">
        <w:rPr>
          <w:rStyle w:val="Emphasis"/>
        </w:rPr>
        <w:t xml:space="preserve"> the initial </w:t>
      </w:r>
      <w:r w:rsidRPr="0004071F">
        <w:rPr>
          <w:rStyle w:val="Emphasis"/>
          <w:highlight w:val="cyan"/>
        </w:rPr>
        <w:t>dispossession</w:t>
      </w:r>
      <w:r w:rsidRPr="0004071F">
        <w:rPr>
          <w:rStyle w:val="StyleUnderline"/>
          <w:highlight w:val="cyan"/>
        </w:rPr>
        <w:t>. Such an approach</w:t>
      </w:r>
      <w:r w:rsidRPr="00F25424">
        <w:rPr>
          <w:rStyle w:val="StyleUnderline"/>
        </w:rPr>
        <w:t xml:space="preserve">, and the historical evidence and reading of it, </w:t>
      </w:r>
      <w:r w:rsidRPr="0004071F">
        <w:rPr>
          <w:rStyle w:val="StyleUnderline"/>
          <w:highlight w:val="cyan"/>
        </w:rPr>
        <w:t>provide us with</w:t>
      </w:r>
      <w:r w:rsidRPr="00F25424">
        <w:rPr>
          <w:rStyle w:val="StyleUnderline"/>
        </w:rPr>
        <w:t xml:space="preserve"> not just </w:t>
      </w:r>
      <w:r w:rsidRPr="0004071F">
        <w:rPr>
          <w:rStyle w:val="StyleUnderline"/>
          <w:highlight w:val="cyan"/>
        </w:rPr>
        <w:t xml:space="preserve">hope, </w:t>
      </w:r>
      <w:r w:rsidRPr="0004071F">
        <w:rPr>
          <w:rStyle w:val="Emphasis"/>
          <w:highlight w:val="cyan"/>
        </w:rPr>
        <w:t>something</w:t>
      </w:r>
      <w:r w:rsidRPr="00F25424">
        <w:rPr>
          <w:rStyle w:val="Emphasis"/>
        </w:rPr>
        <w:t xml:space="preserve"> singularly </w:t>
      </w:r>
      <w:r w:rsidRPr="0004071F">
        <w:rPr>
          <w:rStyle w:val="Emphasis"/>
          <w:highlight w:val="cyan"/>
        </w:rPr>
        <w:t>lacking in</w:t>
      </w:r>
      <w:r w:rsidRPr="00F25424">
        <w:rPr>
          <w:rStyle w:val="Emphasis"/>
        </w:rPr>
        <w:t xml:space="preserve"> any reading of </w:t>
      </w:r>
      <w:r w:rsidRPr="0004071F">
        <w:rPr>
          <w:rStyle w:val="Emphasis"/>
          <w:highlight w:val="cyan"/>
        </w:rPr>
        <w:t>Agamben</w:t>
      </w:r>
      <w:r w:rsidRPr="00F25424">
        <w:rPr>
          <w:rStyle w:val="StyleUnderline"/>
        </w:rPr>
        <w:t>, but</w:t>
      </w:r>
      <w:r w:rsidRPr="002E30D6">
        <w:rPr>
          <w:sz w:val="16"/>
        </w:rPr>
        <w:t xml:space="preserve"> also </w:t>
      </w:r>
      <w:r w:rsidRPr="00F25424">
        <w:rPr>
          <w:rStyle w:val="StyleUnderline"/>
        </w:rPr>
        <w:t>with a useable strategy for setting things right. The use of theories as tools and guides to real world action with the possibility of overcoming our problems should always</w:t>
      </w:r>
      <w:r w:rsidRPr="002E30D6">
        <w:rPr>
          <w:sz w:val="16"/>
        </w:rPr>
        <w:t xml:space="preserve"> be the test of a political or social theory, </w:t>
      </w:r>
      <w:r w:rsidRPr="00F25424">
        <w:rPr>
          <w:rStyle w:val="StyleUnderline"/>
        </w:rPr>
        <w:t>not the sophistication of its citations and language, or its demonstration of how radical and depressing a critique of the existing but worsening state of things it can provide</w:t>
      </w:r>
      <w:r w:rsidRPr="002E30D6">
        <w:rPr>
          <w:sz w:val="16"/>
        </w:rPr>
        <w:t xml:space="preserve">. Naomi Klein and Peter Linebaugh are able to answer the first question I ask of Agamben explicitly – why is this happening when and where it is. Their answer, with some differences in emphasis and cases examined is similar: the imposition of neoliberalism and the expropriation of land, the privatization of public goods and resources, and enhancing of the structures of exploitation at the expense of workers and their communities who lose both access to resources and political rights for their self-defense, is at the root of the recent attacks on civil liberties and the impositions of states of emergency and expansion of executive powers around the world. Klein traces how this has emerged since at least the Pinochet coup and dictatorship in Chile and the Milton Friedman-advised economic policies that followed. Linebaugh shows how the relationship between expropriation of the commons and expropriation of political and legal liberties has gone together since the Middle Ages and how the struggle against both has similarly gone together. Both see and show some differences in the scale and intensity of such exploitation and expropriation in western countries with democratic institutions and traditions and the same processes in the Global South. Both the global processes and the local differences are important. But for Agamben the lesser intensity of repression in say the US or Europe compared with during the dictatorships in the Southern Cone of Latin America are illusory, since presumably governments from Washington to Rome, Paris, London and Berlin could have done the same as their South American colleagues at anytime, and indeed are moving toward doing so. If they are doing so, or preparing to do so, asking why and what has prevented it until now is worth doing, as it might help us to think about what to do next to avoid the fate of Chileans after Allende for instance. That fate was both an economic and a political/legal one, as Klein shows. Indeed, she critiques a body not of theory but of practice, one that is benign and has done much to make things better for many people, for an approach and practice consistent with the theory of autonomy of the political, namely Human Rights. Human Rights as a common form of political activism, as Klein shows had its start with the attempt to free political prisoners and end torture in Argentina, Chile, Uruguay and Brazil17. Klein’s criticism is that by ignoring completely economic and class issues, Human Rights activists and organizations were often able to limit repressive policies and free individuals imprisoned, but were unable to put an end to the repressive practices because they did not address why these were imposed in the first place. Unpopular economic policies, policies that expropriate people, that exploit them or facilitate their expropriation and exploitation, require authoritarian measures. The range goes from Reagan, Thatcher, Bush-Clinton-Bush-Obama authoritarian free market policies to the ferocious repression of Nigeria during the early 80s and its government’s Campaign against Indiscipline when death penalty crimes against property multiplied exponentially, to the horrors of any number of civil wars in Africa, to the US invasion of Iraq. We want to know what accounts for the greater ability to resist the worst cases, whether class power that is intact or the institutionalization of past class struggles limits the options and even the normal everyday set of options imaginable for state rulers and policy makers. What that suggests is that the greater repression in countries where the usual practice is more or less respectful of rights most of the time is an act of desperation. Indeed, an old and to my mind still strong argument on the left was that dictatorships and fascism were responses to acute class struggle against exploitation. That this recourse to violent repression signaled a situation where the ruling classes had little or nothing to lose for gambling everything on an all-ornothing solution to their problems. Indeed the painstaking historical work of Tim Mason on Nazi Germany suggests that just such a solution to just such a problem was the basis of Nazism18, a view backed up by the work of David Abraham on the profits squeeze faced by German capital19 . My argument is that states of exception and the reduction of part or all of the population governed by state power to bare life are based upon attempts to expropriate all or part of a population from their land, their access to resources, subsistence and the means of production; or upon the imposition of neoliberal policies accomplishing analogous acts of primitive accumulation (privatization of resources or public goods, elimination of limits on exploitation and market forces, freeing of the power of employers over workers, freeing of capital from regulations or limitations on its actions and movements). </w:t>
      </w:r>
      <w:r w:rsidRPr="00CB3777">
        <w:rPr>
          <w:rStyle w:val="StyleUnderline"/>
          <w:highlight w:val="cyan"/>
        </w:rPr>
        <w:t>The case of</w:t>
      </w:r>
      <w:r w:rsidRPr="00F25424">
        <w:rPr>
          <w:rStyle w:val="StyleUnderline"/>
        </w:rPr>
        <w:t xml:space="preserve"> Nazi </w:t>
      </w:r>
      <w:r w:rsidRPr="00CB3777">
        <w:rPr>
          <w:rStyle w:val="StyleUnderline"/>
          <w:highlight w:val="cyan"/>
        </w:rPr>
        <w:t>Germany</w:t>
      </w:r>
      <w:r w:rsidRPr="00F25424">
        <w:rPr>
          <w:rStyle w:val="StyleUnderline"/>
        </w:rPr>
        <w:t xml:space="preserve">, the </w:t>
      </w:r>
      <w:r w:rsidRPr="00CB3777">
        <w:rPr>
          <w:rStyle w:val="Emphasis"/>
          <w:highlight w:val="cyan"/>
        </w:rPr>
        <w:t>paradigmatic</w:t>
      </w:r>
      <w:r w:rsidRPr="00F25424">
        <w:rPr>
          <w:rStyle w:val="Emphasis"/>
        </w:rPr>
        <w:t xml:space="preserve"> case </w:t>
      </w:r>
      <w:r w:rsidRPr="00CB3777">
        <w:rPr>
          <w:rStyle w:val="Emphasis"/>
          <w:highlight w:val="cyan"/>
        </w:rPr>
        <w:t>for Agamben</w:t>
      </w:r>
      <w:r w:rsidRPr="002E30D6">
        <w:rPr>
          <w:sz w:val="16"/>
        </w:rPr>
        <w:t xml:space="preserve"> and one of the paradigmatic cases for Arendt’s study of totalitarianism, far from making the argument for autonomy of the political, </w:t>
      </w:r>
      <w:r w:rsidRPr="00F25424">
        <w:rPr>
          <w:rStyle w:val="StyleUnderline"/>
        </w:rPr>
        <w:t xml:space="preserve">instead </w:t>
      </w:r>
      <w:r w:rsidRPr="00CB3777">
        <w:rPr>
          <w:rStyle w:val="Emphasis"/>
          <w:highlight w:val="cyan"/>
        </w:rPr>
        <w:t>supports</w:t>
      </w:r>
      <w:r w:rsidRPr="00F25424">
        <w:rPr>
          <w:rStyle w:val="Emphasis"/>
        </w:rPr>
        <w:t xml:space="preserve"> the argument </w:t>
      </w:r>
      <w:r w:rsidRPr="00CB3777">
        <w:rPr>
          <w:rStyle w:val="Emphasis"/>
          <w:highlight w:val="cyan"/>
        </w:rPr>
        <w:t>that</w:t>
      </w:r>
      <w:r w:rsidRPr="00F25424">
        <w:rPr>
          <w:rStyle w:val="Emphasis"/>
        </w:rPr>
        <w:t xml:space="preserve"> political </w:t>
      </w:r>
      <w:r w:rsidRPr="00CB3777">
        <w:rPr>
          <w:rStyle w:val="Emphasis"/>
          <w:highlight w:val="cyan"/>
        </w:rPr>
        <w:t>repression is based on</w:t>
      </w:r>
      <w:r w:rsidRPr="00F25424">
        <w:rPr>
          <w:rStyle w:val="Emphasis"/>
        </w:rPr>
        <w:t xml:space="preserve"> economic expropriation</w:t>
      </w:r>
      <w:r w:rsidRPr="00F25424">
        <w:rPr>
          <w:rStyle w:val="StyleUnderline"/>
        </w:rPr>
        <w:t xml:space="preserve"> and </w:t>
      </w:r>
      <w:r w:rsidRPr="00CB3777">
        <w:rPr>
          <w:rStyle w:val="Emphasis"/>
          <w:highlight w:val="cyan"/>
        </w:rPr>
        <w:t>exploitation</w:t>
      </w:r>
      <w:r w:rsidRPr="002E30D6">
        <w:rPr>
          <w:sz w:val="16"/>
        </w:rPr>
        <w:t xml:space="preserve">, and that rights and liberties, in turn are based on economic democracy, on either widespread or common ownership of resources, or on economic class organization by workers and the gains made using democracy to sustain economic conditions. The Nazi regime was about applying the colonial lessons to Europe itself, treating Eastern Europe as the “The Frontier” to be made into lebensraum. That is what makes Hitler Hitler: that he applied methods to Europe that were previously only allowable for non-Europeans, or in expropriating a state's own people. Or that at least had been non-allowable for European states since the Witch Trials, and since the French Revolution had imposed limits on the expropriation and exploitation of the European population, limitations that were not in effect for the colonial world. </w:t>
      </w:r>
      <w:r w:rsidRPr="00CB3777">
        <w:rPr>
          <w:rStyle w:val="StyleUnderline"/>
          <w:highlight w:val="cyan"/>
        </w:rPr>
        <w:t>The key to the weakness of Agamben's understanding</w:t>
      </w:r>
      <w:r w:rsidRPr="00F25424">
        <w:rPr>
          <w:rStyle w:val="StyleUnderline"/>
        </w:rPr>
        <w:t xml:space="preserve"> of the problem </w:t>
      </w:r>
      <w:r w:rsidRPr="00CB3777">
        <w:rPr>
          <w:rStyle w:val="StyleUnderline"/>
          <w:highlight w:val="cyan"/>
        </w:rPr>
        <w:t xml:space="preserve">is the </w:t>
      </w:r>
      <w:r w:rsidRPr="00CB3777">
        <w:rPr>
          <w:rStyle w:val="Emphasis"/>
          <w:highlight w:val="cyan"/>
        </w:rPr>
        <w:t>inability to [notice]</w:t>
      </w:r>
      <w:r w:rsidRPr="002E30D6">
        <w:rPr>
          <w:sz w:val="16"/>
        </w:rPr>
        <w:t xml:space="preserve"> </w:t>
      </w:r>
      <w:r w:rsidRPr="002E30D6">
        <w:rPr>
          <w:strike/>
          <w:sz w:val="16"/>
        </w:rPr>
        <w:t>see</w:t>
      </w:r>
      <w:r w:rsidRPr="002E30D6">
        <w:rPr>
          <w:sz w:val="16"/>
        </w:rPr>
        <w:t xml:space="preserve"> </w:t>
      </w:r>
      <w:r w:rsidRPr="00F25424">
        <w:rPr>
          <w:rStyle w:val="Emphasis"/>
        </w:rPr>
        <w:t xml:space="preserve">the </w:t>
      </w:r>
      <w:r w:rsidRPr="00CB3777">
        <w:rPr>
          <w:rStyle w:val="Emphasis"/>
          <w:highlight w:val="cyan"/>
        </w:rPr>
        <w:t>economic bases of state power</w:t>
      </w:r>
      <w:r w:rsidRPr="00F25424">
        <w:rPr>
          <w:rStyle w:val="StyleUnderline"/>
        </w:rPr>
        <w:t xml:space="preserve">, </w:t>
      </w:r>
      <w:r w:rsidRPr="00F25424">
        <w:rPr>
          <w:rStyle w:val="Emphasis"/>
        </w:rPr>
        <w:t>of the state of emergency</w:t>
      </w:r>
      <w:r w:rsidRPr="00F25424">
        <w:rPr>
          <w:rStyle w:val="StyleUnderline"/>
        </w:rPr>
        <w:t xml:space="preserve">, </w:t>
      </w:r>
      <w:r w:rsidRPr="00F25424">
        <w:rPr>
          <w:rStyle w:val="Emphasis"/>
        </w:rPr>
        <w:t>of individual rights</w:t>
      </w:r>
      <w:r w:rsidRPr="002E30D6">
        <w:rPr>
          <w:sz w:val="16"/>
        </w:rPr>
        <w:t xml:space="preserve">. Yet </w:t>
      </w:r>
      <w:r w:rsidRPr="00F25424">
        <w:rPr>
          <w:rStyle w:val="StyleUnderline"/>
        </w:rPr>
        <w:t>this is precisely what Hitler’s regime was for</w:t>
      </w:r>
      <w:r w:rsidRPr="002E30D6">
        <w:rPr>
          <w:sz w:val="16"/>
        </w:rPr>
        <w:t xml:space="preserve">. Indeed, while the pioneer Marxist historian of Nazi Germany, Tim Mason, came to the conclusion that </w:t>
      </w:r>
      <w:r w:rsidRPr="00CB3777">
        <w:rPr>
          <w:rStyle w:val="Emphasis"/>
          <w:highlight w:val="cyan"/>
        </w:rPr>
        <w:t>Hitler</w:t>
      </w:r>
      <w:r w:rsidRPr="00F25424">
        <w:rPr>
          <w:rStyle w:val="StyleUnderline"/>
        </w:rPr>
        <w:t xml:space="preserve">’s Germany </w:t>
      </w:r>
      <w:r w:rsidRPr="00CB3777">
        <w:rPr>
          <w:rStyle w:val="StyleUnderline"/>
          <w:highlight w:val="cyan"/>
        </w:rPr>
        <w:t>was</w:t>
      </w:r>
      <w:r w:rsidRPr="00F25424">
        <w:rPr>
          <w:rStyle w:val="StyleUnderline"/>
        </w:rPr>
        <w:t xml:space="preserve"> an example of the autonomy of the political, his conclusion was based on this </w:t>
      </w:r>
      <w:r w:rsidRPr="00CB3777">
        <w:rPr>
          <w:rStyle w:val="Emphasis"/>
          <w:highlight w:val="cyan"/>
        </w:rPr>
        <w:t>a</w:t>
      </w:r>
      <w:r w:rsidRPr="00F25424">
        <w:rPr>
          <w:rStyle w:val="StyleUnderline"/>
        </w:rPr>
        <w:t xml:space="preserve">s the only, </w:t>
      </w:r>
      <w:r w:rsidRPr="00CB3777">
        <w:rPr>
          <w:rStyle w:val="StyleUnderline"/>
          <w:highlight w:val="cyan"/>
        </w:rPr>
        <w:t>desperate solution to the problem of socio-economic class relations</w:t>
      </w:r>
      <w:r w:rsidRPr="00F25424">
        <w:rPr>
          <w:rStyle w:val="StyleUnderline"/>
        </w:rPr>
        <w:t xml:space="preserve"> in Germany</w:t>
      </w:r>
      <w:r w:rsidRPr="002E30D6">
        <w:rPr>
          <w:sz w:val="16"/>
        </w:rPr>
        <w:t xml:space="preserve">; in brief, </w:t>
      </w:r>
      <w:r w:rsidRPr="00F25424">
        <w:rPr>
          <w:rStyle w:val="StyleUnderline"/>
        </w:rPr>
        <w:t xml:space="preserve">as the only way </w:t>
      </w:r>
      <w:r w:rsidRPr="00CB3777">
        <w:rPr>
          <w:rStyle w:val="StyleUnderline"/>
          <w:highlight w:val="cyan"/>
        </w:rPr>
        <w:t>to defeat</w:t>
      </w:r>
      <w:r w:rsidRPr="00F25424">
        <w:rPr>
          <w:rStyle w:val="StyleUnderline"/>
        </w:rPr>
        <w:t xml:space="preserve"> the organized </w:t>
      </w:r>
      <w:r w:rsidRPr="00CB3777">
        <w:rPr>
          <w:rStyle w:val="StyleUnderline"/>
          <w:highlight w:val="cyan"/>
        </w:rPr>
        <w:t>power</w:t>
      </w:r>
      <w:r w:rsidRPr="00F25424">
        <w:rPr>
          <w:rStyle w:val="StyleUnderline"/>
        </w:rPr>
        <w:t xml:space="preserve"> of the working class in Germany</w:t>
      </w:r>
      <w:r w:rsidRPr="002E30D6">
        <w:rPr>
          <w:sz w:val="16"/>
        </w:rPr>
        <w:t xml:space="preserve"> – </w:t>
      </w:r>
      <w:r w:rsidRPr="00F25424">
        <w:rPr>
          <w:rStyle w:val="StyleUnderline"/>
        </w:rPr>
        <w:t xml:space="preserve">to impose a monopoly of power under an extremely violent anti-working class regime that would use lethal force to destroy all of the working class organizations, and therefore the working class’ ability to resist </w:t>
      </w:r>
      <w:r w:rsidRPr="00CB3777">
        <w:rPr>
          <w:rStyle w:val="StyleUnderline"/>
        </w:rPr>
        <w:t>exploitation</w:t>
      </w:r>
      <w:r w:rsidRPr="002E30D6">
        <w:rPr>
          <w:sz w:val="16"/>
        </w:rPr>
        <w:t xml:space="preserve">. Indeed, Adam Tooze in Wages of Destruction, a recent and innovative work on the Nazi economy, shows that Nazi leaders used the model of “one-man management” as a principle that ran from the father as “head of the German household” to the owner of the factory to the Fuhrer himself. This model appealed to German business owners and convinced them that they would benefit from a reinstatement of their lost authority in the workplace under Nazi rule. Indeed that was a major part of the Nazi program. Even, as Mason shows, state run or nationalist unions for workers were out of the question for Hitler as they indicated that workers had some right to representation as a particular sector of society20. They were to be banned as well. The regime would then be free to construct a volksgemeinschaft – Mason always made clear that this part of the plan failed, as workers were never, at least until very late in the War, supportive of the Nazi regime – that would provide the resources needed to overrun the rest of Europe and expropriate and enslave large parts of the population. The expropriation and exploitation of the population of Eastern Europe and the Soviet Union and military defeat of the forces of Western Europe that could prevent this, and the incorporation of these resources into the German military power was the point of Hitler’s politics21 . For Adam Tooze, Furthermore, although it is important to do justice to the shift in power relations between the state and business that undoubtedly occurred in the early 1930s, we must be careful to avoid falling into the trap of viewing German business merely as the passive object of the regime’s draconian new system of regulation. As we have seen, profits were rising rapidly after 1933…22 “The Nazi regime” concludes Tooze, “was a ‘dictatorship of the bosses’” as Communists and Socialists argued.23 What of the Holocaust however? Of the reduction of so many millions under the most ferocious state of exception ever into homo sacer? </w:t>
      </w:r>
      <w:r w:rsidRPr="00F25424">
        <w:rPr>
          <w:rStyle w:val="StyleUnderline"/>
        </w:rPr>
        <w:t>The Nazi concentration camp is Agamben’s “biopolitical paradigm of the modern</w:t>
      </w:r>
      <w:r w:rsidRPr="002E30D6">
        <w:rPr>
          <w:sz w:val="16"/>
        </w:rPr>
        <w:t xml:space="preserve">”,24 </w:t>
      </w:r>
      <w:r w:rsidRPr="00F25424">
        <w:rPr>
          <w:rStyle w:val="StyleUnderline"/>
        </w:rPr>
        <w:t>and the Jewish victim of the Nazi Final Solution the paradigmatic homo sacer</w:t>
      </w:r>
      <w:r w:rsidRPr="002E30D6">
        <w:rPr>
          <w:sz w:val="16"/>
        </w:rPr>
        <w:t xml:space="preserve">: “The Jew living under Nazism is the privileged negative referent of the new biopolitical sovereignty and is, as such, a flagrant case of a homo sacer in the sense of life that may be killed but not sacrificed.25” </w:t>
      </w:r>
      <w:r w:rsidRPr="00F25424">
        <w:rPr>
          <w:rStyle w:val="StyleUnderline"/>
        </w:rPr>
        <w:t>For Agamben, a crucial experience for understanding both states of exception and homo sacer is that the Nazis first stripped Jews of their citizenship before condemning them to death in the camps</w:t>
      </w:r>
      <w:r w:rsidRPr="002E30D6">
        <w:rPr>
          <w:sz w:val="16"/>
        </w:rPr>
        <w:t xml:space="preserve">26. This is important because it indicates the usefulness of the concept of homo sacer itself. But by not seeing the expropriated and expropriation as homo sacer and instead relying on juridical categories bereft of their economic content, </w:t>
      </w:r>
      <w:r w:rsidRPr="00CB3777">
        <w:rPr>
          <w:rStyle w:val="StyleUnderline"/>
          <w:highlight w:val="cyan"/>
        </w:rPr>
        <w:t>Agamben fails to see why</w:t>
      </w:r>
      <w:r w:rsidRPr="00F25424">
        <w:rPr>
          <w:rStyle w:val="StyleUnderline"/>
        </w:rPr>
        <w:t xml:space="preserve"> a state of exception or an act of </w:t>
      </w:r>
      <w:r w:rsidRPr="00CB3777">
        <w:rPr>
          <w:rStyle w:val="StyleUnderline"/>
          <w:highlight w:val="cyan"/>
        </w:rPr>
        <w:t>exclusion would serve</w:t>
      </w:r>
      <w:r w:rsidRPr="00F25424">
        <w:rPr>
          <w:rStyle w:val="StyleUnderline"/>
        </w:rPr>
        <w:t xml:space="preserve"> anyone or </w:t>
      </w:r>
      <w:r w:rsidRPr="00CB3777">
        <w:rPr>
          <w:rStyle w:val="StyleUnderline"/>
          <w:highlight w:val="cyan"/>
        </w:rPr>
        <w:t xml:space="preserve">anything. </w:t>
      </w:r>
      <w:r w:rsidRPr="00CB3777">
        <w:rPr>
          <w:rStyle w:val="Emphasis"/>
          <w:highlight w:val="cyan"/>
        </w:rPr>
        <w:t>It then</w:t>
      </w:r>
      <w:r w:rsidRPr="00F25424">
        <w:rPr>
          <w:rStyle w:val="Emphasis"/>
        </w:rPr>
        <w:t xml:space="preserve"> inevitably </w:t>
      </w:r>
      <w:r w:rsidRPr="00CB3777">
        <w:rPr>
          <w:rStyle w:val="Emphasis"/>
          <w:highlight w:val="cyan"/>
        </w:rPr>
        <w:t>becomes a language game</w:t>
      </w:r>
      <w:r w:rsidRPr="00CB3777">
        <w:rPr>
          <w:rStyle w:val="StyleUnderline"/>
          <w:highlight w:val="cyan"/>
        </w:rPr>
        <w:t>. For the Jews murdered</w:t>
      </w:r>
      <w:r w:rsidRPr="00F25424">
        <w:rPr>
          <w:rStyle w:val="StyleUnderline"/>
        </w:rPr>
        <w:t xml:space="preserve"> in the Holocaust </w:t>
      </w:r>
      <w:r w:rsidRPr="00CB3777">
        <w:rPr>
          <w:rStyle w:val="StyleUnderline"/>
          <w:highlight w:val="cyan"/>
        </w:rPr>
        <w:t>were not merely stripped of</w:t>
      </w:r>
      <w:r w:rsidRPr="00F25424">
        <w:rPr>
          <w:rStyle w:val="StyleUnderline"/>
        </w:rPr>
        <w:t xml:space="preserve"> their </w:t>
      </w:r>
      <w:r w:rsidRPr="00CB3777">
        <w:rPr>
          <w:rStyle w:val="StyleUnderline"/>
          <w:highlight w:val="cyan"/>
        </w:rPr>
        <w:t>citizenship but were</w:t>
      </w:r>
      <w:r w:rsidRPr="002E30D6">
        <w:rPr>
          <w:sz w:val="16"/>
        </w:rPr>
        <w:t xml:space="preserve"> also </w:t>
      </w:r>
      <w:r w:rsidRPr="00CB3777">
        <w:rPr>
          <w:rStyle w:val="Emphasis"/>
          <w:highlight w:val="cyan"/>
        </w:rPr>
        <w:t>expropriated of property</w:t>
      </w:r>
      <w:r w:rsidRPr="00CB3777">
        <w:rPr>
          <w:rStyle w:val="StyleUnderline"/>
          <w:highlight w:val="cyan"/>
        </w:rPr>
        <w:t>, and put through</w:t>
      </w:r>
      <w:r w:rsidRPr="00F25424">
        <w:rPr>
          <w:rStyle w:val="StyleUnderline"/>
        </w:rPr>
        <w:t xml:space="preserve"> the </w:t>
      </w:r>
      <w:r w:rsidRPr="00CB3777">
        <w:rPr>
          <w:rStyle w:val="StyleUnderline"/>
          <w:highlight w:val="cyan"/>
        </w:rPr>
        <w:t>Selektion</w:t>
      </w:r>
      <w:r w:rsidRPr="00F25424">
        <w:rPr>
          <w:rStyle w:val="StyleUnderline"/>
        </w:rPr>
        <w:t xml:space="preserve"> which determined whether or not they could work. If they could, they were given the minimum rations needed to work themselves eventually to death, being as productive as possible for the </w:t>
      </w:r>
      <w:r w:rsidRPr="00CB3777">
        <w:rPr>
          <w:rStyle w:val="StyleUnderline"/>
        </w:rPr>
        <w:t>Nazi state</w:t>
      </w:r>
      <w:r w:rsidRPr="002E30D6">
        <w:rPr>
          <w:sz w:val="16"/>
        </w:rPr>
        <w:t xml:space="preserve">, and Adam Tooze shows that whether one could work or not determined whether they were simply killed.27 Jews were murdered after it was found they could not work, Gypsies were murdered as were Russians, Ukrainians and others if they could not work. Prisoners - Jews, Gypsies and Ukrainians included -were provided rations if they could work with the caveat that priority rations under the terrible food shortage the Nazi regime faced in Europe went to Germans first, then to Western Europeans, and only then to Eastern Europeans, Russians, Ukrainians and last to Jews. Hitler, it is worth noting, told his Armaments Minister and the Gauleiter in charge of labor mobilization (that is, organizing slave foreign labor) that with the conquest of the East, the </w:t>
      </w:r>
      <w:r w:rsidRPr="00CB3777">
        <w:rPr>
          <w:rStyle w:val="StyleUnderline"/>
          <w:highlight w:val="cyan"/>
        </w:rPr>
        <w:t>Slav inhabitants were to be treated as “Red Indians</w:t>
      </w:r>
      <w:r w:rsidRPr="002E30D6">
        <w:rPr>
          <w:sz w:val="16"/>
        </w:rPr>
        <w:t>28</w:t>
      </w:r>
      <w:r w:rsidRPr="00CB3777">
        <w:rPr>
          <w:rStyle w:val="StyleUnderline"/>
          <w:highlight w:val="cyan"/>
        </w:rPr>
        <w:t>,” making the link between Agamben’s prototypical case</w:t>
      </w:r>
      <w:r w:rsidRPr="00F25424">
        <w:rPr>
          <w:rStyle w:val="StyleUnderline"/>
        </w:rPr>
        <w:t xml:space="preserve"> of Homo Sacer </w:t>
      </w:r>
      <w:r w:rsidRPr="00CB3777">
        <w:rPr>
          <w:rStyle w:val="StyleUnderline"/>
          <w:highlight w:val="cyan"/>
        </w:rPr>
        <w:t>and</w:t>
      </w:r>
      <w:r w:rsidRPr="00F25424">
        <w:rPr>
          <w:rStyle w:val="StyleUnderline"/>
        </w:rPr>
        <w:t xml:space="preserve"> the </w:t>
      </w:r>
      <w:r w:rsidRPr="00CB3777">
        <w:rPr>
          <w:rStyle w:val="StyleUnderline"/>
          <w:highlight w:val="cyan"/>
        </w:rPr>
        <w:t>experience of Native American expropriation</w:t>
      </w:r>
      <w:r w:rsidRPr="002E30D6">
        <w:rPr>
          <w:sz w:val="16"/>
        </w:rPr>
        <w:t xml:space="preserve"> (and resistance to such) </w:t>
      </w:r>
      <w:r w:rsidRPr="00CB3777">
        <w:rPr>
          <w:rStyle w:val="Emphasis"/>
          <w:highlight w:val="cyan"/>
        </w:rPr>
        <w:t>explicit</w:t>
      </w:r>
      <w:r w:rsidRPr="002E30D6">
        <w:rPr>
          <w:sz w:val="16"/>
        </w:rPr>
        <w:t xml:space="preserve">. In other words, </w:t>
      </w:r>
      <w:r w:rsidRPr="00F25424">
        <w:rPr>
          <w:rStyle w:val="StyleUnderline"/>
        </w:rPr>
        <w:t xml:space="preserve">while legal status is not irrelevant in understanding the fate of Holocaust victims, </w:t>
      </w:r>
      <w:r w:rsidRPr="00F25424">
        <w:rPr>
          <w:rStyle w:val="Emphasis"/>
        </w:rPr>
        <w:t>it is not independent of economic concerns</w:t>
      </w:r>
      <w:r w:rsidRPr="002E30D6">
        <w:rPr>
          <w:sz w:val="16"/>
        </w:rPr>
        <w:t xml:space="preserve"> – the ability to exploit even those whose lives were of no other interest to the state than the work they could do. Tooze quotes the Wehrmacht’s military-economic office to this effect. It called for the most precise balance between calories and ability to work, concluding that 100 well-fed people are more productive than 200 receiving just enough to keep them alive, and that “the minimum rations distributed to simply keep people alive…must be regarded from the point of view of the national war economy as a pure loss…”. Tooze comments, “Here was not the “anti-economic” logic of anti-Semitism but the ruthless materialist logic of the Hunger Plan that…had arrived at the conclusion that millions of people needed to be killed…29” Further, in the economic conditions of the war, the Nazi regime was unable to organize agriculture in such a way as to avoid having to make triage decisions. Such a ferocious and extreme racist regime inevitably made these decisions on the basis of ethnic and racial hierarchy. But these triage policies were linked to the whole program of expropriation of the population (and the eventual resettlement of the land by Germans with surviving groups of non-Germans working under slavery conditions for them30) which had arguably, along with the program of military conquest from which this expropriation was inseparable, caused the famine conditions of food shortage in the first place. That Nazi racial theory was the reason why no hesitation was made in deciding to murder large parts of the European population that were unwanted by German rulers is undeniable, and that this racial theory is in no way reducible to economic or class issues even in the “last instance” is clear. But the Final Solution itself and the criteria by which individual Jews and others lived or died were based on extreme scarcity, on productive ability, on labor power and the ability to work for the Nazi economy. This includes the too easily forgotten slaughter of millions who were neither Jews nor Gypsies, among whom were many killed for being socialists, communists and trade union activists, none of whom are memorialized in recent Holocaust memorials, but whose murders again remind us that the state of exception and the exploitation and expropriation of workers remain inseparable. In this sense, isn’t the Nazi experience merely the most horrifying version of capitalism? Isn’t the “live and let die” philosophy of the market in which workers have only a “human right” or “inalienable right to life” (or more recently in the US to live in a home) so long as they produce profit for capitalists the normality, and the death camp merely its most frightening extreme? Its trump card? Isn’t, in other words, the state of exception when capital attempts to rip up the rules that have limited it as a result of previous class struggles and the democratization these have brought about, in order to carry out a desperate new round of expropriation and to smash proletarian resistance to enclosure and exploitation? </w:t>
      </w:r>
      <w:r w:rsidRPr="00F25424">
        <w:rPr>
          <w:rStyle w:val="StyleUnderline"/>
        </w:rPr>
        <w:t xml:space="preserve">That is, hasn’t </w:t>
      </w:r>
      <w:r w:rsidRPr="00CB3777">
        <w:rPr>
          <w:rStyle w:val="Emphasis"/>
          <w:highlight w:val="cyan"/>
        </w:rPr>
        <w:t>Agamben</w:t>
      </w:r>
      <w:r w:rsidRPr="00F25424">
        <w:rPr>
          <w:rStyle w:val="Emphasis"/>
        </w:rPr>
        <w:t xml:space="preserve"> ultimately </w:t>
      </w:r>
      <w:r w:rsidRPr="00CB3777">
        <w:rPr>
          <w:rStyle w:val="Emphasis"/>
          <w:highlight w:val="cyan"/>
        </w:rPr>
        <w:t>put the cart before the horse</w:t>
      </w:r>
      <w:r w:rsidRPr="00F25424">
        <w:rPr>
          <w:rStyle w:val="StyleUnderline"/>
        </w:rPr>
        <w:t xml:space="preserve">, put effect before cause? </w:t>
      </w:r>
      <w:r w:rsidRPr="00CB3777">
        <w:rPr>
          <w:rStyle w:val="StyleUnderline"/>
          <w:highlight w:val="cyan"/>
        </w:rPr>
        <w:t xml:space="preserve">In ignoring </w:t>
      </w:r>
      <w:r w:rsidRPr="00CB3777">
        <w:rPr>
          <w:rStyle w:val="Emphasis"/>
          <w:highlight w:val="cyan"/>
        </w:rPr>
        <w:t>cap</w:t>
      </w:r>
      <w:r w:rsidRPr="00CB3777">
        <w:rPr>
          <w:rStyle w:val="StyleUnderline"/>
        </w:rPr>
        <w:t>it</w:t>
      </w:r>
      <w:r w:rsidRPr="00F25424">
        <w:rPr>
          <w:rStyle w:val="StyleUnderline"/>
        </w:rPr>
        <w:t xml:space="preserve">alism, its primitive accumulation and the intensification of repression against organized resistance when class struggles against exploitation have reached high levels </w:t>
      </w:r>
      <w:r w:rsidRPr="00F25424">
        <w:rPr>
          <w:rStyle w:val="Emphasis"/>
        </w:rPr>
        <w:t>hasn’t Agamben failed to explain why any of the phenomena he is rightly concerned about are happening</w:t>
      </w:r>
      <w:r w:rsidRPr="00F25424">
        <w:rPr>
          <w:rStyle w:val="StyleUnderline"/>
        </w:rPr>
        <w:t>?</w:t>
      </w:r>
      <w:r w:rsidRPr="002E30D6">
        <w:rPr>
          <w:sz w:val="16"/>
        </w:rPr>
        <w:t xml:space="preserve"> A final point to make concerns that other prototypical case of both Arendt’s category of totalitarianism and of the deprivation of human rights or of individual liberties, namely the Stalinist Soviet Union. Doesn’t the USSR and Stalin’s dictatorship belie my argument – what regime could be further from the privatizing frenzy of the post-1989 globalization than that one? Except for one thing – whatever the motivations and whatever the particularities of the unique social formation in the Soviet Union during the Stalin era, there is no question that the forced collectivization of the peasantry was a classic, indeed an especially brutal version of primitive accumulation of capital, of expropriation of the land and means of production from the peasantry, of enclosures. That it became the state, not private companies or individuals who came into both possession and ownership of the land after expropriation makes little difference – indeed it is not even historically unique or without precedent. After all, who was the owner and possessor of the indigenous peoples’ land after expropriation in North America if not the US state31? Some has remained state property in the US ever since, from national parks to military bases. The fierce repression of liberties, the state of exception that was a semi-permanent condition of Soviet life grew not from Lenin’s theories of the party32 , or from some Bolshevik Jacobinism, but rather from Stalin’s expropriation of the peasantry and the repression needed to accomplish this act of primitive accumulation of capital. The Soviet genocide in the Ukraine parallels Hitler’s focus on the Ukraine as the key breadbasket territory for his planned reorganization of Eastern Europe under German occupation33. But in both cases the expropriation of the people from the land, a process ironically first theorized by Karl Marx, was at work. Conclusion: State Transformation without State of Exception In failing to take into account the expropriation of the slave, the enclosure of the commons, the expropriation of the peasantry and the burning of the witch, the occupation of the colonized’s lands, the IMF Structural Adjustment Program and the repression needed to impose it against resistance, </w:t>
      </w:r>
      <w:r w:rsidRPr="00F25424">
        <w:rPr>
          <w:rStyle w:val="StyleUnderline"/>
        </w:rPr>
        <w:t xml:space="preserve">hasn’t </w:t>
      </w:r>
      <w:r w:rsidRPr="00CB3777">
        <w:rPr>
          <w:rStyle w:val="Emphasis"/>
          <w:highlight w:val="cyan"/>
        </w:rPr>
        <w:t>Agamben</w:t>
      </w:r>
      <w:r w:rsidRPr="00F25424">
        <w:rPr>
          <w:rStyle w:val="Emphasis"/>
        </w:rPr>
        <w:t xml:space="preserve"> also </w:t>
      </w:r>
      <w:r w:rsidRPr="00CB3777">
        <w:rPr>
          <w:rStyle w:val="Emphasis"/>
          <w:highlight w:val="cyan"/>
        </w:rPr>
        <w:t>failed to provide</w:t>
      </w:r>
      <w:r w:rsidRPr="00F25424">
        <w:rPr>
          <w:rStyle w:val="Emphasis"/>
        </w:rPr>
        <w:t xml:space="preserve"> his own theoretical </w:t>
      </w:r>
      <w:r w:rsidRPr="00CB3777">
        <w:rPr>
          <w:rStyle w:val="Emphasis"/>
          <w:highlight w:val="cyan"/>
        </w:rPr>
        <w:t>framework</w:t>
      </w:r>
      <w:r w:rsidRPr="00CB3777">
        <w:rPr>
          <w:rStyle w:val="Emphasis"/>
        </w:rPr>
        <w:t xml:space="preserve"> with</w:t>
      </w:r>
      <w:r w:rsidRPr="00F25424">
        <w:rPr>
          <w:rStyle w:val="Emphasis"/>
        </w:rPr>
        <w:t xml:space="preserve"> the tools needed </w:t>
      </w:r>
      <w:r w:rsidRPr="00CB3777">
        <w:rPr>
          <w:rStyle w:val="Emphasis"/>
          <w:highlight w:val="cyan"/>
        </w:rPr>
        <w:t>to explain the survival</w:t>
      </w:r>
      <w:r w:rsidRPr="00F25424">
        <w:rPr>
          <w:rStyle w:val="Emphasis"/>
        </w:rPr>
        <w:t xml:space="preserve"> or death </w:t>
      </w:r>
      <w:r w:rsidRPr="00CB3777">
        <w:rPr>
          <w:rStyle w:val="Emphasis"/>
          <w:highlight w:val="cyan"/>
        </w:rPr>
        <w:t>of the Jew in the</w:t>
      </w:r>
      <w:r w:rsidRPr="00F25424">
        <w:rPr>
          <w:rStyle w:val="Emphasis"/>
        </w:rPr>
        <w:t xml:space="preserve"> Nazi </w:t>
      </w:r>
      <w:r w:rsidRPr="00CB3777">
        <w:rPr>
          <w:rStyle w:val="Emphasis"/>
          <w:highlight w:val="cyan"/>
        </w:rPr>
        <w:t>camp</w:t>
      </w:r>
      <w:r w:rsidRPr="00F25424">
        <w:rPr>
          <w:rStyle w:val="StyleUnderline"/>
        </w:rPr>
        <w:t>, his own paradigmatic example?</w:t>
      </w:r>
      <w:r w:rsidRPr="002E30D6">
        <w:rPr>
          <w:sz w:val="16"/>
        </w:rPr>
        <w:t xml:space="preserve"> If we find, as Isabella Clough-Marinaro has34, that the camps for Roma in Italy today are classic examples of homo sacer, right down to publicly exposed showers on concrete enclosures surrounded by barbed wire, needn’t we try to understand what these new horrors have to do with the rolling back of the welfare state in Europe?; with the attack on employment and wages?; with the intensified exploitation that includes that of the undocumented immigrants and the public discourses demonizing them?; with the increased law and order regimes, campaigns against crime that criminalize the Roma, the undocumented and other minorities that have allowed the Italian military to be deployed in the streets to keep an eye on the population; with the creation of such scapegoats to divide the working class exactly at such a time of attack on hard-won social gains? </w:t>
      </w:r>
      <w:r w:rsidRPr="00CB3777">
        <w:rPr>
          <w:rStyle w:val="StyleUnderline"/>
          <w:highlight w:val="cyan"/>
        </w:rPr>
        <w:t>Agamben</w:t>
      </w:r>
      <w:r w:rsidRPr="002E30D6">
        <w:rPr>
          <w:sz w:val="16"/>
        </w:rPr>
        <w:t xml:space="preserve">, as Clough-Marinaro demonstrates, </w:t>
      </w:r>
      <w:r w:rsidRPr="00F25424">
        <w:rPr>
          <w:rStyle w:val="StyleUnderline"/>
        </w:rPr>
        <w:t>is indispensable to help analyze the camps in the first place,</w:t>
      </w:r>
      <w:r w:rsidRPr="002E30D6">
        <w:rPr>
          <w:sz w:val="16"/>
        </w:rPr>
        <w:t xml:space="preserve"> but I would argue that he </w:t>
      </w:r>
      <w:r w:rsidRPr="00CB3777">
        <w:rPr>
          <w:rStyle w:val="Emphasis"/>
          <w:highlight w:val="cyan"/>
        </w:rPr>
        <w:t>is of</w:t>
      </w:r>
      <w:r w:rsidRPr="00F25424">
        <w:rPr>
          <w:rStyle w:val="Emphasis"/>
        </w:rPr>
        <w:t xml:space="preserve"> nearly </w:t>
      </w:r>
      <w:r w:rsidRPr="00CB3777">
        <w:rPr>
          <w:rStyle w:val="Emphasis"/>
          <w:highlight w:val="cyan"/>
        </w:rPr>
        <w:t>no help</w:t>
      </w:r>
      <w:r w:rsidRPr="00F25424">
        <w:rPr>
          <w:rStyle w:val="Emphasis"/>
        </w:rPr>
        <w:t xml:space="preserve"> at all </w:t>
      </w:r>
      <w:r w:rsidRPr="00CB3777">
        <w:rPr>
          <w:rStyle w:val="Emphasis"/>
          <w:highlight w:val="cyan"/>
        </w:rPr>
        <w:t>to</w:t>
      </w:r>
      <w:r w:rsidRPr="00F25424">
        <w:rPr>
          <w:rStyle w:val="Emphasis"/>
        </w:rPr>
        <w:t xml:space="preserve"> help us </w:t>
      </w:r>
      <w:r w:rsidRPr="00CB3777">
        <w:rPr>
          <w:rStyle w:val="Emphasis"/>
          <w:highlight w:val="cyan"/>
        </w:rPr>
        <w:t>strategize about what to do about them</w:t>
      </w:r>
      <w:r w:rsidRPr="002E30D6">
        <w:rPr>
          <w:sz w:val="16"/>
        </w:rPr>
        <w:t xml:space="preserve">, because he doesn’t understand what any of it has to do with class relations, relations of expropriation, exploitation and class struggle against these. And that means he can’t understand what the latter has already accomplished and what it has yet to accomplish. To understand this, we need to understand the welfare state itself as it has developed. To do that we need to understand democracy, which in turn requires us to think about the state, as Agamben calls on us to do, but to do so in a way that goes beyond the drama of the state of exception to include the historical accomplishments of the class struggle, particularly those other two categories, democracy and the welfare state. While this is not the place to enter into a full discussion of these issues, which I address elsewhere35, a brief summary of my argument on democracy is useful to make clear my differences with Agamben’s approach. Modern democracy is part of what Polanyi calls the “double movement36” of expropriation and the establishment of the self-regulating market and the efforts by society to defend itself from this process. Modern democracy is born from the English and French Revolutions37, from the anti-slavery movement in the US, and from the labor and socialist movements in Europe38. Mass democratic movements that have furthered this process have been fought either to retard the separation of the people from the land and access to means of production and subsistence, or to provide new guarantees of meeting these needs and providing livelihood to those already expropriated and now exploited. Put differently, the commitment of ordinary people to democracy comes from their need and desire to use it to do something; democracy is an instrument of popular classes to defend and extend their interests. If, as I have argued, citing various authors’ work to the point, the protection of individual rights, avoidance of becoming homo sacer, and prevention of the state of exception required material foundations, those material foundations have, in modern times, required political protection. </w:t>
      </w:r>
      <w:r w:rsidRPr="00CB3777">
        <w:rPr>
          <w:rStyle w:val="StyleUnderline"/>
          <w:highlight w:val="cyan"/>
        </w:rPr>
        <w:t>The</w:t>
      </w:r>
      <w:r w:rsidRPr="00F25424">
        <w:rPr>
          <w:rStyle w:val="StyleUnderline"/>
        </w:rPr>
        <w:t xml:space="preserve"> modern </w:t>
      </w:r>
      <w:r w:rsidRPr="00CB3777">
        <w:rPr>
          <w:rStyle w:val="StyleUnderline"/>
          <w:highlight w:val="cyan"/>
        </w:rPr>
        <w:t>democratic class struggle</w:t>
      </w:r>
      <w:r w:rsidRPr="00F25424">
        <w:rPr>
          <w:rStyle w:val="StyleUnderline"/>
        </w:rPr>
        <w:t>, the establishment of democracy and its extension, remain, along with defending or reestablishing control of subsistence and means of production directly in the hands of the people</w:t>
      </w:r>
      <w:r w:rsidRPr="002E30D6">
        <w:rPr>
          <w:sz w:val="16"/>
        </w:rPr>
        <w:t xml:space="preserve"> (the commons), </w:t>
      </w:r>
      <w:r w:rsidRPr="00CB3777">
        <w:rPr>
          <w:rStyle w:val="StyleUnderline"/>
          <w:highlight w:val="cyan"/>
        </w:rPr>
        <w:t>the best means of avoiding the fate that Agamben warns us about. This means</w:t>
      </w:r>
      <w:r w:rsidRPr="00F25424">
        <w:rPr>
          <w:rStyle w:val="StyleUnderline"/>
        </w:rPr>
        <w:t xml:space="preserve"> that </w:t>
      </w:r>
      <w:r w:rsidRPr="00CB3777">
        <w:rPr>
          <w:rStyle w:val="StyleUnderline"/>
          <w:highlight w:val="cyan"/>
        </w:rPr>
        <w:t xml:space="preserve">the </w:t>
      </w:r>
      <w:r w:rsidRPr="00CB3777">
        <w:rPr>
          <w:rStyle w:val="Emphasis"/>
          <w:highlight w:val="cyan"/>
        </w:rPr>
        <w:t>too-facile dismissal of</w:t>
      </w:r>
      <w:r w:rsidRPr="00F25424">
        <w:rPr>
          <w:rStyle w:val="Emphasis"/>
        </w:rPr>
        <w:t xml:space="preserve"> all </w:t>
      </w:r>
      <w:r w:rsidRPr="00CB3777">
        <w:rPr>
          <w:rStyle w:val="Emphasis"/>
          <w:highlight w:val="cyan"/>
        </w:rPr>
        <w:t>legal</w:t>
      </w:r>
      <w:r w:rsidRPr="00F25424">
        <w:rPr>
          <w:rStyle w:val="StyleUnderline"/>
        </w:rPr>
        <w:t xml:space="preserve">, </w:t>
      </w:r>
      <w:r w:rsidRPr="00F25424">
        <w:rPr>
          <w:rStyle w:val="Emphasis"/>
        </w:rPr>
        <w:t>democratic</w:t>
      </w:r>
      <w:r w:rsidRPr="00F25424">
        <w:rPr>
          <w:rStyle w:val="StyleUnderline"/>
        </w:rPr>
        <w:t xml:space="preserve"> or </w:t>
      </w:r>
      <w:r w:rsidRPr="00F25424">
        <w:rPr>
          <w:rStyle w:val="Emphasis"/>
        </w:rPr>
        <w:t xml:space="preserve">constitutional </w:t>
      </w:r>
      <w:r w:rsidRPr="00CB3777">
        <w:rPr>
          <w:rStyle w:val="Emphasis"/>
          <w:highlight w:val="cyan"/>
        </w:rPr>
        <w:t>protections</w:t>
      </w:r>
      <w:r w:rsidRPr="00F25424">
        <w:rPr>
          <w:rStyle w:val="StyleUnderline"/>
        </w:rPr>
        <w:t xml:space="preserve">, </w:t>
      </w:r>
      <w:r w:rsidRPr="00F25424">
        <w:rPr>
          <w:rStyle w:val="Emphasis"/>
        </w:rPr>
        <w:t>hard-</w:t>
      </w:r>
      <w:r w:rsidRPr="00CB3777">
        <w:rPr>
          <w:rStyle w:val="Emphasis"/>
          <w:highlight w:val="cyan"/>
        </w:rPr>
        <w:t>won by</w:t>
      </w:r>
      <w:r w:rsidRPr="00F25424">
        <w:rPr>
          <w:rStyle w:val="Emphasis"/>
        </w:rPr>
        <w:t xml:space="preserve"> generations of </w:t>
      </w:r>
      <w:r w:rsidRPr="00CB3777">
        <w:rPr>
          <w:rStyle w:val="Emphasis"/>
          <w:highlight w:val="cyan"/>
        </w:rPr>
        <w:t>struggle</w:t>
      </w:r>
      <w:r w:rsidRPr="00F25424">
        <w:rPr>
          <w:rStyle w:val="StyleUnderline"/>
        </w:rPr>
        <w:t xml:space="preserve">, that appear in </w:t>
      </w:r>
      <w:r w:rsidRPr="00CB3777">
        <w:rPr>
          <w:rStyle w:val="StyleUnderline"/>
          <w:highlight w:val="cyan"/>
        </w:rPr>
        <w:t>his analysis</w:t>
      </w:r>
      <w:r w:rsidRPr="00F25424">
        <w:rPr>
          <w:rStyle w:val="StyleUnderline"/>
        </w:rPr>
        <w:t xml:space="preserve"> that the state of </w:t>
      </w:r>
      <w:r w:rsidRPr="00CB3777">
        <w:rPr>
          <w:rStyle w:val="StyleUnderline"/>
        </w:rPr>
        <w:t xml:space="preserve">exception is </w:t>
      </w:r>
      <w:r w:rsidRPr="00CB3777">
        <w:rPr>
          <w:rStyle w:val="Emphasis"/>
        </w:rPr>
        <w:t>already unexceptional</w:t>
      </w:r>
      <w:r w:rsidRPr="00CB3777">
        <w:rPr>
          <w:rStyle w:val="StyleUnderline"/>
        </w:rPr>
        <w:t xml:space="preserve"> but rather the rule, </w:t>
      </w:r>
      <w:r w:rsidRPr="00CB3777">
        <w:rPr>
          <w:rStyle w:val="Emphasis"/>
          <w:highlight w:val="cyan"/>
        </w:rPr>
        <w:t>disarms</w:t>
      </w:r>
      <w:r w:rsidRPr="00CB3777">
        <w:rPr>
          <w:rStyle w:val="Emphasis"/>
        </w:rPr>
        <w:t xml:space="preserve"> the very </w:t>
      </w:r>
      <w:r w:rsidRPr="00CB3777">
        <w:rPr>
          <w:rStyle w:val="Emphasis"/>
          <w:highlight w:val="cyan"/>
        </w:rPr>
        <w:t>efforts needed to protect us from</w:t>
      </w:r>
      <w:r w:rsidRPr="00CB3777">
        <w:rPr>
          <w:rStyle w:val="Emphasis"/>
        </w:rPr>
        <w:t xml:space="preserve"> the </w:t>
      </w:r>
      <w:r w:rsidRPr="00CB3777">
        <w:rPr>
          <w:rStyle w:val="Emphasis"/>
          <w:highlight w:val="cyan"/>
        </w:rPr>
        <w:t>state power</w:t>
      </w:r>
      <w:r w:rsidRPr="00CB3777">
        <w:rPr>
          <w:sz w:val="16"/>
          <w:szCs w:val="16"/>
        </w:rPr>
        <w:t>39</w:t>
      </w:r>
      <w:r w:rsidRPr="00CB3777">
        <w:rPr>
          <w:sz w:val="16"/>
        </w:rPr>
        <w:t xml:space="preserve"> . The democratic movements have broken down the sterile and false separation between the oikos and the polis argued for by Hannah Arendt40, and the similar separations between everyday life and social reproduction and public life, between zoe and bios. </w:t>
      </w:r>
      <w:r w:rsidRPr="00CB3777">
        <w:rPr>
          <w:rStyle w:val="StyleUnderline"/>
        </w:rPr>
        <w:t>This is not by chance: slave plantations</w:t>
      </w:r>
      <w:r w:rsidRPr="00F25424">
        <w:rPr>
          <w:rStyle w:val="StyleUnderline"/>
        </w:rPr>
        <w:t xml:space="preserve"> were private homes; the family enterprise studied by Marx was considered</w:t>
      </w:r>
      <w:r w:rsidRPr="002E30D6">
        <w:rPr>
          <w:sz w:val="16"/>
        </w:rPr>
        <w:t xml:space="preserve"> virtually </w:t>
      </w:r>
      <w:r w:rsidRPr="00F25424">
        <w:rPr>
          <w:rStyle w:val="StyleUnderline"/>
        </w:rPr>
        <w:t xml:space="preserve">an extension of the owners’ household; the needs of working families for subsistence or health care, or the infant mortality rate, unwanted pregnancies and their impact on women’s lives and the mortality rate of women in childbirth were all considered private affairs, not public or political ones. It was the accomplishment of the modern workers and women’s movements, of modern democracy, to change this state of affairs. </w:t>
      </w:r>
      <w:r w:rsidRPr="00CB3777">
        <w:rPr>
          <w:rStyle w:val="Emphasis"/>
          <w:highlight w:val="cyan"/>
        </w:rPr>
        <w:t>Agamben</w:t>
      </w:r>
      <w:r w:rsidRPr="00F25424">
        <w:rPr>
          <w:rStyle w:val="Emphasis"/>
        </w:rPr>
        <w:t xml:space="preserve"> sneeringly dismisses</w:t>
      </w:r>
      <w:r w:rsidRPr="00F25424">
        <w:rPr>
          <w:rStyle w:val="StyleUnderline"/>
        </w:rPr>
        <w:t xml:space="preserve">, indeed </w:t>
      </w:r>
      <w:r w:rsidRPr="00F25424">
        <w:rPr>
          <w:rStyle w:val="Emphasis"/>
        </w:rPr>
        <w:t>scarily demonizes this accomplishment as “biopolitics</w:t>
      </w:r>
      <w:r w:rsidRPr="00F25424">
        <w:rPr>
          <w:rStyle w:val="StyleUnderline"/>
        </w:rPr>
        <w:t>”</w:t>
      </w:r>
      <w:r w:rsidRPr="00CB3777">
        <w:rPr>
          <w:sz w:val="16"/>
          <w:szCs w:val="16"/>
        </w:rPr>
        <w:t>:</w:t>
      </w:r>
      <w:r w:rsidRPr="002E30D6">
        <w:rPr>
          <w:sz w:val="16"/>
        </w:rPr>
        <w:t xml:space="preserve"> What comes to light in order to be exposed apud Westminster is, once again, the body of homo sacer, which is to say, bare life. This is modern democracy’s strength, and at the same time, its inner contradiction: modern democracy does not abolish sacred life but rather shatters it and disseminates it into every individual body, making it into what is at stake in political conflict. And the root of modern democracy’s secret biopolitical calling lies here: he who will later appear as the bearer of rights, and according to a curious oxymoron, as the new sovereign subject…can only be constituted as such through the repetition of the sovereign exception and the isolation of corpus, bare life, in himself. If it is true that law needs a body in order to be in force, and if one can speak, in this sense, of “law’s desire to have a body”, democracy responds to this desire by compelling law to assume the care of this body.41 Agamben goes on to argue, incredibly, that the very right of habeas corpus by requiring the sheriff to exhibit the body of the accused undermines the liberty of the accused, an interpretation unique in the thousand-year history of habeas corpus rights whose defense has quite rightly underpinned many oppositions to Bush administration tactics in the War on Terror, and whose history has recently been provided a radical defense and materialist interpretation by Linebaugh already cited. The long process of democracy “compelling law to assume the care of the body” instead is the accomplishment of centuries of struggles by ordinary people precisely to move the state out of the business of killing and into the business of providing health care and education. This is what led Ernest Gellner to state, while overstating the case, “"At the base of the modern social order stands not the executioner but the professor… </w:t>
      </w:r>
      <w:r w:rsidRPr="00F25424">
        <w:rPr>
          <w:rStyle w:val="StyleUnderline"/>
        </w:rPr>
        <w:t xml:space="preserve">The monopoly of legitimate education is now more important, </w:t>
      </w:r>
      <w:r w:rsidRPr="00F25424">
        <w:rPr>
          <w:rStyle w:val="Emphasis"/>
        </w:rPr>
        <w:t>more central than the monopoly of legitimate violence</w:t>
      </w:r>
      <w:r w:rsidRPr="00F25424">
        <w:rPr>
          <w:rStyle w:val="StyleUnderline"/>
        </w:rPr>
        <w:t>.</w:t>
      </w:r>
      <w:r w:rsidRPr="002E30D6">
        <w:rPr>
          <w:sz w:val="16"/>
        </w:rPr>
        <w:t xml:space="preserve">42” </w:t>
      </w:r>
      <w:r w:rsidRPr="00A85565">
        <w:rPr>
          <w:sz w:val="8"/>
          <w:szCs w:val="14"/>
        </w:rPr>
        <w:t xml:space="preserve">That the European social democratic welfare state coincided with the European Union’s one great accomplishment, the end of wars between the nation-states of Europe should give us pause for thought43. That the abolition of the death penalty followed these developments should make the relationship clear. What seals the argument is that the revived militarism, political repression and demonization of unpopular minority groups in Europe follow upon the efforts directed by the EU Commission and signed on to by every EU member government to privatize, liberalize markets, overcome workers’ resistance to “flexible” work organization, and impose neoliberal globalization44. The relationship between the democratic class struggle to defend subsistence and basic needs and the defense of individual rights and limitation of state power should be clear. That it isn’t should be attributed to an elitist, too-sophisticated by half approach to the state, democracy and class struggle that appears radical but in fact undermines the very foundations of democracy and social welfare by not making these struggles an integral part of its analysis. The movements for democracy, the class and gender struggles that brought it about and have continued to try to extend it to more spheres of life are, as Marx explained to the First International, not extensions of state power, but partial transformations of the state from a police apparatus and killing machine for the ruling class into a set of functions whose institutions and cadre now concern themselves with caring for the needs of society’s members, with all the contradictions and flaws that studies of the welfare state have demonstrated but with all its benefits too: However, the more enlightened part of the working class fully understands that the future of its class, and, therefore, of mankind, altogether depends upon the formation of the rising working generation. They know that, before everything else, the children and juvenile workers must be saved from the crushing effects of the present system. This can only be effected by converting social reason into social force, and, under given circumstances, there exists no other method of doing so, than through general laws, enforced by the power of the state. In enforcing such laws, the working class do not fortify governmental power. On the contrary, they transform that power, now used against them, into their own agency. They effect by a general act what they would vainly attempt by a multitude of isolated individual efforts45 . Let us look briefly at two examples in which states of exception were declared by democratically elected governments. In India, Indira Gandhi’s declaration of a state of emergency, while arguably “overdetermined,” came at a particular period characterized by a large strike movement by workers and resistance to policies of her son Sanjay involving two forms of enclosure: slum clearance – expropriation of the poor from their housing – and forced sterilization46. The latter explicitly meets Agamben’s criteria for biopolitics in a democracy leading to a state of exception – though strangely he does not cite it as an example to strengthen his argument. This omission is perhaps due to the fact that, despite Indira Gandhi’s government being characterized by some policies favorable to the lower castes and the rural poor at times, it can hardly be seen as a welfare state or an example of social democracy. That is, its entry into biopolitical policies- the forced sterilization campaign – was purely repressive and not also a form of “care of the body” or social needs. It wasn’t democratic enough, in other words, to be demonized by Agamben. The end of the state of emergency came about through normal democratic means, namely an election that threw Gandhi out of office. Agamben, we might point out, has no theory to address the ending of states of exception. Marx, again speaking for the First International’s General Council defined the Lincoln administration as, “the only example on record in which the Government fought for the people’s liberty, against a section of its own citizens.”47 Agamben, quite reasonably lists Lincoln’s suspension of Habeas Corpus during the Civil War as one of the historic states of exception declared by western liberal democracies that he sees as a precursor to today’s menaces. He is right, but in fact this goes to the heart of my argument against his approach. Three questions can be asked here: was the declaration of a state of emergency, as it were, or to be more precise, the use of exceptional measures, in the actual and not just declared defense of the interests of the popular classes and democracy rather than subversive of these? Was there a real emergency, in the sense that there was a plausible threat, not just to some lives and property say, but to the whole democratic order and survival of the society and of the interests of the popular classes? And was the declaration temporary and withdrawn after a short time and when the emergency was over? I think that a plausible case can be made that the answer is yes to all three of these, whereas in the case of say, the internment of the Japanese-Americans during World War II, which involved the expropriation of land and property from the victims, the answer would certainly be no to the first two. But isn’t all this just a social democratic argument, one that forgets the long history of proletarian attempts to establish direct democracy through the Paris Commune, the Soviets, the Workers Councils? Didn’t Marx also argue that “the working class cannot simply lay hold of the ready-made State machinery, and wield it for its own purposes.”? Indeed, is this not why Negri and others have been drawn to a kind of photo-negative version of Schmitt’s state of exception – the revolutionary moment in which the proletariat or the multitude can rewrite both the material and the legal constitutions? </w:t>
      </w:r>
      <w:r w:rsidRPr="002E30D6">
        <w:rPr>
          <w:rStyle w:val="StyleUnderline"/>
        </w:rPr>
        <w:t xml:space="preserve">The experience of recent and current movements and radical left governments in </w:t>
      </w:r>
      <w:r w:rsidRPr="00CB3777">
        <w:rPr>
          <w:rStyle w:val="StyleUnderline"/>
          <w:highlight w:val="cyan"/>
        </w:rPr>
        <w:t>Latin America</w:t>
      </w:r>
      <w:r w:rsidRPr="002E30D6">
        <w:rPr>
          <w:rStyle w:val="StyleUnderline"/>
        </w:rPr>
        <w:t xml:space="preserve"> challenges the idea that a state of exception is needed to carry out constitutional transformation. In Venezuela, Bolivia, Ecuador and elsewhere, major changes are being carried out and new constitutions written</w:t>
      </w:r>
      <w:r w:rsidRPr="002E30D6">
        <w:rPr>
          <w:sz w:val="16"/>
        </w:rPr>
        <w:t xml:space="preserve">48 . </w:t>
      </w:r>
      <w:r w:rsidRPr="002E30D6">
        <w:rPr>
          <w:rStyle w:val="StyleUnderline"/>
        </w:rPr>
        <w:t xml:space="preserve">These experiences, despite </w:t>
      </w:r>
      <w:r w:rsidRPr="002E30D6">
        <w:rPr>
          <w:rStyle w:val="Emphasis"/>
        </w:rPr>
        <w:t>great diversity</w:t>
      </w:r>
      <w:r w:rsidRPr="002E30D6">
        <w:rPr>
          <w:rStyle w:val="StyleUnderline"/>
        </w:rPr>
        <w:t xml:space="preserve"> in their </w:t>
      </w:r>
      <w:r w:rsidRPr="002E30D6">
        <w:rPr>
          <w:rStyle w:val="Emphasis"/>
        </w:rPr>
        <w:t>proposals</w:t>
      </w:r>
      <w:r w:rsidRPr="002E30D6">
        <w:rPr>
          <w:rStyle w:val="StyleUnderline"/>
        </w:rPr>
        <w:t xml:space="preserve">, </w:t>
      </w:r>
      <w:r w:rsidRPr="002E30D6">
        <w:rPr>
          <w:rStyle w:val="Emphasis"/>
        </w:rPr>
        <w:t>debates</w:t>
      </w:r>
      <w:r w:rsidRPr="002E30D6">
        <w:rPr>
          <w:rStyle w:val="StyleUnderline"/>
        </w:rPr>
        <w:t xml:space="preserve"> and </w:t>
      </w:r>
      <w:r w:rsidRPr="002E30D6">
        <w:rPr>
          <w:rStyle w:val="Emphasis"/>
        </w:rPr>
        <w:t>outcomes</w:t>
      </w:r>
      <w:r w:rsidRPr="002E30D6">
        <w:rPr>
          <w:rStyle w:val="StyleUnderline"/>
        </w:rPr>
        <w:t xml:space="preserve">, as well as of course the national contexts in which they occur, have </w:t>
      </w:r>
      <w:r w:rsidRPr="002E30D6">
        <w:rPr>
          <w:rStyle w:val="Emphasis"/>
        </w:rPr>
        <w:t>several common features</w:t>
      </w:r>
      <w:r w:rsidRPr="002E30D6">
        <w:rPr>
          <w:sz w:val="16"/>
        </w:rPr>
        <w:t xml:space="preserve">. First, </w:t>
      </w:r>
      <w:r w:rsidRPr="002E30D6">
        <w:rPr>
          <w:rStyle w:val="StyleUnderline"/>
        </w:rPr>
        <w:t xml:space="preserve">they involve an alliance between an </w:t>
      </w:r>
      <w:r w:rsidRPr="002E30D6">
        <w:rPr>
          <w:rStyle w:val="Emphasis"/>
        </w:rPr>
        <w:t>elected representative government</w:t>
      </w:r>
      <w:r w:rsidRPr="002E30D6">
        <w:rPr>
          <w:rStyle w:val="StyleUnderline"/>
        </w:rPr>
        <w:t xml:space="preserve"> and a mass movement that is itself quite diverse</w:t>
      </w:r>
      <w:r w:rsidRPr="002E30D6">
        <w:rPr>
          <w:sz w:val="16"/>
        </w:rPr>
        <w:t xml:space="preserve">, but which is based on the working majority of the population; second </w:t>
      </w:r>
      <w:r w:rsidRPr="002E30D6">
        <w:rPr>
          <w:rStyle w:val="StyleUnderline"/>
        </w:rPr>
        <w:t xml:space="preserve">they involve attempts </w:t>
      </w:r>
      <w:r w:rsidRPr="00CB3777">
        <w:rPr>
          <w:rStyle w:val="StyleUnderline"/>
          <w:highlight w:val="cyan"/>
        </w:rPr>
        <w:t xml:space="preserve">to </w:t>
      </w:r>
      <w:r w:rsidRPr="00CB3777">
        <w:rPr>
          <w:rStyle w:val="Emphasis"/>
          <w:highlight w:val="cyan"/>
        </w:rPr>
        <w:t>meld</w:t>
      </w:r>
      <w:r w:rsidRPr="002E30D6">
        <w:rPr>
          <w:rStyle w:val="Emphasis"/>
        </w:rPr>
        <w:t xml:space="preserve"> traditional </w:t>
      </w:r>
      <w:r w:rsidRPr="00CB3777">
        <w:rPr>
          <w:rStyle w:val="Emphasis"/>
          <w:highlight w:val="cyan"/>
        </w:rPr>
        <w:t>representation</w:t>
      </w:r>
      <w:r w:rsidRPr="002E30D6">
        <w:rPr>
          <w:rStyle w:val="Emphasis"/>
        </w:rPr>
        <w:t xml:space="preserve"> using existing institutions</w:t>
      </w:r>
      <w:r w:rsidRPr="002E30D6">
        <w:rPr>
          <w:rStyle w:val="StyleUnderline"/>
        </w:rPr>
        <w:t xml:space="preserve"> and various forms of </w:t>
      </w:r>
      <w:r w:rsidRPr="002E30D6">
        <w:rPr>
          <w:rStyle w:val="Emphasis"/>
        </w:rPr>
        <w:t>direct democracy</w:t>
      </w:r>
      <w:r w:rsidRPr="002E30D6">
        <w:rPr>
          <w:rStyle w:val="StyleUnderline"/>
        </w:rPr>
        <w:t xml:space="preserve"> at the </w:t>
      </w:r>
      <w:r w:rsidRPr="002E30D6">
        <w:rPr>
          <w:rStyle w:val="Emphasis"/>
        </w:rPr>
        <w:t>workplace</w:t>
      </w:r>
      <w:r w:rsidRPr="002E30D6">
        <w:rPr>
          <w:rStyle w:val="StyleUnderline"/>
        </w:rPr>
        <w:t xml:space="preserve">, </w:t>
      </w:r>
      <w:r w:rsidRPr="002E30D6">
        <w:rPr>
          <w:rStyle w:val="Emphasis"/>
        </w:rPr>
        <w:t>neighborhood</w:t>
      </w:r>
      <w:r w:rsidRPr="002E30D6">
        <w:rPr>
          <w:rStyle w:val="StyleUnderline"/>
        </w:rPr>
        <w:t xml:space="preserve">, and </w:t>
      </w:r>
      <w:r w:rsidRPr="002E30D6">
        <w:rPr>
          <w:rStyle w:val="Emphasis"/>
        </w:rPr>
        <w:t>municipality</w:t>
      </w:r>
      <w:r w:rsidRPr="002E30D6">
        <w:rPr>
          <w:sz w:val="16"/>
        </w:rPr>
        <w:t xml:space="preserve">; third, </w:t>
      </w:r>
      <w:r w:rsidRPr="002E30D6">
        <w:rPr>
          <w:rStyle w:val="StyleUnderline"/>
        </w:rPr>
        <w:t xml:space="preserve">the new </w:t>
      </w:r>
      <w:r w:rsidRPr="00CB3777">
        <w:rPr>
          <w:rStyle w:val="StyleUnderline"/>
          <w:highlight w:val="cyan"/>
        </w:rPr>
        <w:t>constitutions</w:t>
      </w:r>
      <w:r w:rsidRPr="002E30D6">
        <w:rPr>
          <w:rStyle w:val="StyleUnderline"/>
        </w:rPr>
        <w:t xml:space="preserve"> result from a </w:t>
      </w:r>
      <w:r w:rsidRPr="002E30D6">
        <w:rPr>
          <w:rStyle w:val="Emphasis"/>
        </w:rPr>
        <w:t>large-scale discussion</w:t>
      </w:r>
      <w:r w:rsidRPr="002E30D6">
        <w:rPr>
          <w:rStyle w:val="StyleUnderline"/>
        </w:rPr>
        <w:t xml:space="preserve"> with </w:t>
      </w:r>
      <w:r w:rsidRPr="002E30D6">
        <w:rPr>
          <w:rStyle w:val="Emphasis"/>
        </w:rPr>
        <w:t>serious input</w:t>
      </w:r>
      <w:r w:rsidRPr="002E30D6">
        <w:rPr>
          <w:rStyle w:val="StyleUnderline"/>
        </w:rPr>
        <w:t xml:space="preserve"> and </w:t>
      </w:r>
      <w:r w:rsidRPr="002E30D6">
        <w:rPr>
          <w:rStyle w:val="Emphasis"/>
        </w:rPr>
        <w:t>participation from the grassroots</w:t>
      </w:r>
      <w:r w:rsidRPr="002E30D6">
        <w:rPr>
          <w:rStyle w:val="StyleUnderline"/>
        </w:rPr>
        <w:t xml:space="preserve"> and </w:t>
      </w:r>
      <w:r w:rsidRPr="002E30D6">
        <w:rPr>
          <w:rStyle w:val="Emphasis"/>
        </w:rPr>
        <w:t>associations of all types</w:t>
      </w:r>
      <w:r w:rsidRPr="002E30D6">
        <w:rPr>
          <w:sz w:val="16"/>
        </w:rPr>
        <w:t xml:space="preserve">; fourth, </w:t>
      </w:r>
      <w:r w:rsidRPr="002E30D6">
        <w:rPr>
          <w:rStyle w:val="StyleUnderline"/>
        </w:rPr>
        <w:t xml:space="preserve">constitutional changes have been put to </w:t>
      </w:r>
      <w:r w:rsidRPr="002E30D6">
        <w:rPr>
          <w:rStyle w:val="Emphasis"/>
        </w:rPr>
        <w:t xml:space="preserve">referenda </w:t>
      </w:r>
      <w:r w:rsidRPr="00CB3777">
        <w:rPr>
          <w:rStyle w:val="Emphasis"/>
          <w:highlight w:val="cyan"/>
        </w:rPr>
        <w:t>votes</w:t>
      </w:r>
      <w:r w:rsidRPr="002E30D6">
        <w:rPr>
          <w:rStyle w:val="StyleUnderline"/>
        </w:rPr>
        <w:t>, so it is the people</w:t>
      </w:r>
      <w:r w:rsidRPr="002E30D6">
        <w:rPr>
          <w:sz w:val="16"/>
        </w:rPr>
        <w:t xml:space="preserve">, in an expression of Rousseau’s General Will, that can approve changes in which they participated both at the level of their associations and through representatives in drafting; fifth the changes affect the material constitution – the distribution of property, the rights of people to land or subsistence or income, as well as the legal apparatus; sixth, these movements typically involve movements of exactly those groups historically designated as homo sacer: the indigenous people of the continent. These movements and governments are certainly not without their contradictions, particularly regarding the role of the executive and relationship of leader to movement. But it would be a mistake to deny the autonomy, now greater, now lesser, of the movements from the heads of government, even in Venezuela49 . No state of </w:t>
      </w:r>
      <w:r w:rsidRPr="00CB3777">
        <w:rPr>
          <w:sz w:val="16"/>
        </w:rPr>
        <w:t xml:space="preserve">exception has been used to impose these changes; rather the only risks of a state of exception have come during the coup attempt by the opponents of President Chavez of Venezuela, with backing from the Bush Administration, and the recent coup in Honduras, overthrowing President Zelaya. </w:t>
      </w:r>
      <w:r w:rsidRPr="00CB3777">
        <w:rPr>
          <w:rStyle w:val="StyleUnderline"/>
        </w:rPr>
        <w:t>The mass democratic, proletarian movement that has opposed that coup testifies powerfully to the theses in this essay</w:t>
      </w:r>
      <w:r w:rsidRPr="00CB3777">
        <w:rPr>
          <w:sz w:val="16"/>
        </w:rPr>
        <w:t xml:space="preserve">. Similarly, though in a very different context, </w:t>
      </w:r>
      <w:r w:rsidRPr="00CB3777">
        <w:rPr>
          <w:rStyle w:val="StyleUnderline"/>
        </w:rPr>
        <w:t xml:space="preserve">the mass occupation of the capital </w:t>
      </w:r>
      <w:r w:rsidRPr="00CB3777">
        <w:rPr>
          <w:rStyle w:val="Emphasis"/>
        </w:rPr>
        <w:t>Bangkok</w:t>
      </w:r>
      <w:r w:rsidRPr="00CB3777">
        <w:rPr>
          <w:rStyle w:val="StyleUnderline"/>
        </w:rPr>
        <w:t xml:space="preserve"> by </w:t>
      </w:r>
      <w:r w:rsidRPr="00CB3777">
        <w:rPr>
          <w:rStyle w:val="Emphasis"/>
        </w:rPr>
        <w:t xml:space="preserve">pro-democracy demonstrators in </w:t>
      </w:r>
      <w:r w:rsidRPr="00CB3777">
        <w:rPr>
          <w:rStyle w:val="Emphasis"/>
          <w:highlight w:val="cyan"/>
        </w:rPr>
        <w:t>Thailand</w:t>
      </w:r>
      <w:r w:rsidRPr="00CB3777">
        <w:rPr>
          <w:rStyle w:val="StyleUnderline"/>
        </w:rPr>
        <w:t>, largely farmers and urban workers, and the massacre they suffered at the hands of the military, the monarchy and the elites they protect</w:t>
      </w:r>
      <w:r w:rsidRPr="002E30D6">
        <w:rPr>
          <w:rStyle w:val="StyleUnderline"/>
        </w:rPr>
        <w:t xml:space="preserve">, under martial law, again suggests that the lines are increasingly clearly drawn between one set of </w:t>
      </w:r>
      <w:r w:rsidRPr="00CB3777">
        <w:rPr>
          <w:rStyle w:val="Emphasis"/>
          <w:highlight w:val="cyan"/>
        </w:rPr>
        <w:t>class forces demanding democracy</w:t>
      </w:r>
      <w:r w:rsidRPr="002E30D6">
        <w:rPr>
          <w:rStyle w:val="StyleUnderline"/>
        </w:rPr>
        <w:t xml:space="preserve"> so as to use democratic government and their own organized movement to meet the needs of the majority, and those who are willing to </w:t>
      </w:r>
      <w:r w:rsidRPr="002E30D6">
        <w:rPr>
          <w:rStyle w:val="Emphasis"/>
        </w:rPr>
        <w:t>destroy civil liberties</w:t>
      </w:r>
      <w:r w:rsidRPr="002E30D6">
        <w:rPr>
          <w:rStyle w:val="StyleUnderline"/>
        </w:rPr>
        <w:t xml:space="preserve"> and </w:t>
      </w:r>
      <w:r w:rsidRPr="002E30D6">
        <w:rPr>
          <w:rStyle w:val="Emphasis"/>
        </w:rPr>
        <w:t>democratic institutions</w:t>
      </w:r>
      <w:r w:rsidRPr="002E30D6">
        <w:rPr>
          <w:rStyle w:val="StyleUnderline"/>
        </w:rPr>
        <w:t xml:space="preserve"> if necessary</w:t>
      </w:r>
      <w:r w:rsidRPr="002E30D6">
        <w:rPr>
          <w:sz w:val="16"/>
        </w:rPr>
        <w:t xml:space="preserve">, in order </w:t>
      </w:r>
      <w:r w:rsidRPr="002E30D6">
        <w:rPr>
          <w:rStyle w:val="StyleUnderline"/>
        </w:rPr>
        <w:t xml:space="preserve">to impose and </w:t>
      </w:r>
      <w:r w:rsidRPr="002E30D6">
        <w:rPr>
          <w:rStyle w:val="Emphasis"/>
        </w:rPr>
        <w:t>sustain neoliberal capitalist globalization</w:t>
      </w:r>
      <w:r w:rsidRPr="002E30D6">
        <w:rPr>
          <w:rStyle w:val="StyleUnderline"/>
        </w:rPr>
        <w:t xml:space="preserve"> and the </w:t>
      </w:r>
      <w:r w:rsidRPr="002E30D6">
        <w:rPr>
          <w:rStyle w:val="Emphasis"/>
        </w:rPr>
        <w:t>inequalities</w:t>
      </w:r>
      <w:r w:rsidRPr="002E30D6">
        <w:rPr>
          <w:rStyle w:val="StyleUnderline"/>
        </w:rPr>
        <w:t xml:space="preserve"> it creates</w:t>
      </w:r>
      <w:r w:rsidRPr="002E30D6">
        <w:rPr>
          <w:sz w:val="16"/>
        </w:rPr>
        <w:t xml:space="preserve">. Even the examples from the region that do not easily fit this model, such as </w:t>
      </w:r>
      <w:r w:rsidRPr="002E30D6">
        <w:rPr>
          <w:rStyle w:val="StyleUnderline"/>
        </w:rPr>
        <w:t xml:space="preserve">the </w:t>
      </w:r>
      <w:r w:rsidRPr="002E30D6">
        <w:rPr>
          <w:rStyle w:val="Emphasis"/>
        </w:rPr>
        <w:t>Zapatista</w:t>
      </w:r>
      <w:r w:rsidRPr="002E30D6">
        <w:rPr>
          <w:rStyle w:val="StyleUnderline"/>
        </w:rPr>
        <w:t xml:space="preserve"> movement in Mexico and the radical democracy briefly created and crushed in Oaxaca have not been attempts at all or nothing insurrections</w:t>
      </w:r>
      <w:r w:rsidRPr="002E30D6">
        <w:rPr>
          <w:sz w:val="16"/>
        </w:rPr>
        <w:t xml:space="preserve">, but have seen themselves as part of larger processes needed to democratize Mexico. Can these approaches work where both traditional social democracy and the revolutionary tradition of direct democracy have failed to fully transform the state from a machine for killing – from a permanent state of exception – into an instrument of the people to meet their needs under their control? </w:t>
      </w:r>
      <w:r w:rsidRPr="002E30D6">
        <w:rPr>
          <w:rStyle w:val="StyleUnderline"/>
        </w:rPr>
        <w:t xml:space="preserve">The </w:t>
      </w:r>
      <w:r w:rsidRPr="00CB3777">
        <w:rPr>
          <w:rStyle w:val="StyleUnderline"/>
          <w:highlight w:val="cyan"/>
        </w:rPr>
        <w:t>struggles</w:t>
      </w:r>
      <w:r w:rsidRPr="002E30D6">
        <w:rPr>
          <w:rStyle w:val="StyleUnderline"/>
        </w:rPr>
        <w:t xml:space="preserve"> of peoples </w:t>
      </w:r>
      <w:r w:rsidRPr="00CB3777">
        <w:rPr>
          <w:rStyle w:val="StyleUnderline"/>
          <w:highlight w:val="cyan"/>
        </w:rPr>
        <w:t>who have resisted expropriation for 500 years deserve our patience</w:t>
      </w:r>
      <w:r w:rsidRPr="002E30D6">
        <w:rPr>
          <w:rStyle w:val="StyleUnderline"/>
        </w:rPr>
        <w:t xml:space="preserve"> as they work out how to deal with conditions that Agamben has only interpreted for us. </w:t>
      </w:r>
      <w:r w:rsidRPr="00CB3777">
        <w:rPr>
          <w:rStyle w:val="Emphasis"/>
          <w:highlight w:val="cyan"/>
        </w:rPr>
        <w:t>The point remains to change them</w:t>
      </w:r>
      <w:r w:rsidRPr="002E30D6">
        <w:rPr>
          <w:rStyle w:val="StyleUnderline"/>
        </w:rPr>
        <w:t xml:space="preserve">. </w:t>
      </w:r>
    </w:p>
    <w:p w14:paraId="75CA1151" w14:textId="77777777" w:rsidR="00023C11" w:rsidRDefault="00023C11" w:rsidP="00023C11"/>
    <w:p w14:paraId="640750DA" w14:textId="77777777" w:rsidR="00023C11" w:rsidRDefault="00023C11" w:rsidP="00023C11">
      <w:pPr>
        <w:pStyle w:val="Heading3"/>
      </w:pPr>
      <w:r>
        <w:t xml:space="preserve">2AC </w:t>
      </w:r>
      <w:r>
        <w:rPr>
          <w:rFonts w:ascii="Tahoma" w:hAnsi="Tahoma" w:cs="Tahoma"/>
        </w:rPr>
        <w:t>⁠</w:t>
      </w:r>
      <w:r>
        <w:rPr>
          <w:rFonts w:cs="Arial"/>
        </w:rPr>
        <w:t>—</w:t>
      </w:r>
      <w:r>
        <w:t xml:space="preserve"> Author Indict [Short]</w:t>
      </w:r>
    </w:p>
    <w:p w14:paraId="07B5A1ED" w14:textId="77777777" w:rsidR="00023C11" w:rsidRPr="00CB3777" w:rsidRDefault="00023C11" w:rsidP="00023C11">
      <w:pPr>
        <w:pStyle w:val="Heading4"/>
      </w:pPr>
      <w:r>
        <w:t>The alt fails, wrecks resistance, and legal protections solve violence</w:t>
      </w:r>
    </w:p>
    <w:p w14:paraId="5E11B5B2" w14:textId="77777777" w:rsidR="00023C11" w:rsidRPr="00010EC5" w:rsidRDefault="00023C11" w:rsidP="00023C11">
      <w:pPr>
        <w:spacing w:after="0"/>
      </w:pPr>
      <w:r>
        <w:t xml:space="preserve"> </w:t>
      </w:r>
      <w:r>
        <w:rPr>
          <w:rFonts w:ascii="Tahoma" w:hAnsi="Tahoma" w:cs="Tahoma"/>
        </w:rPr>
        <w:t>⁠</w:t>
      </w:r>
      <w:r>
        <w:t>— edited for potentially problematic language that we do not endorse</w:t>
      </w:r>
    </w:p>
    <w:p w14:paraId="68745B22" w14:textId="77777777" w:rsidR="00023C11" w:rsidRPr="003F141C" w:rsidRDefault="00023C11" w:rsidP="00023C11">
      <w:r w:rsidRPr="005B6867">
        <w:rPr>
          <w:rStyle w:val="Style13ptBold"/>
        </w:rPr>
        <w:t>Colatrella 11</w:t>
      </w:r>
      <w:r>
        <w:t>, University of Maryland University College, Europe (Colatrella Steven, May 2011, "Nothing Exceptional: Against Agamben," Journal for Critical Education Policy Studies, Vol.9. No.1, http://www.jceps.com/wp-content/uploads/PDFs/09-1-05.pdf)</w:t>
      </w:r>
    </w:p>
    <w:p w14:paraId="52D90FA7" w14:textId="77777777" w:rsidR="00023C11" w:rsidRPr="005B6867" w:rsidRDefault="00023C11" w:rsidP="00023C11">
      <w:pPr>
        <w:rPr>
          <w:rStyle w:val="StyleUnderline"/>
        </w:rPr>
      </w:pPr>
      <w:r w:rsidRPr="005B6867">
        <w:rPr>
          <w:rStyle w:val="StyleUnderline"/>
        </w:rPr>
        <w:t>Primitive accumulation, enclosure and expropriation</w:t>
      </w:r>
    </w:p>
    <w:p w14:paraId="6C3A4D83" w14:textId="77777777" w:rsidR="00023C11" w:rsidRPr="002E30D6" w:rsidRDefault="00023C11" w:rsidP="00023C11">
      <w:pPr>
        <w:rPr>
          <w:rStyle w:val="StyleUnderline"/>
        </w:rPr>
      </w:pPr>
      <w:r w:rsidRPr="005B6867">
        <w:rPr>
          <w:rStyle w:val="StyleUnderline"/>
        </w:rPr>
        <w:t xml:space="preserve">Three </w:t>
      </w:r>
      <w:r w:rsidRPr="00010EC5">
        <w:rPr>
          <w:rStyle w:val="StyleUnderline"/>
          <w:highlight w:val="cyan"/>
        </w:rPr>
        <w:t>omissions will</w:t>
      </w:r>
      <w:r w:rsidRPr="005B6867">
        <w:rPr>
          <w:rStyle w:val="StyleUnderline"/>
        </w:rPr>
        <w:t xml:space="preserve"> serve to </w:t>
      </w:r>
      <w:r w:rsidRPr="00010EC5">
        <w:rPr>
          <w:rStyle w:val="StyleUnderline"/>
          <w:highlight w:val="cyan"/>
        </w:rPr>
        <w:t>help us [realize]</w:t>
      </w:r>
      <w:r w:rsidRPr="002E30D6">
        <w:rPr>
          <w:sz w:val="16"/>
        </w:rPr>
        <w:t xml:space="preserve"> see the </w:t>
      </w:r>
      <w:r w:rsidRPr="00010EC5">
        <w:rPr>
          <w:rStyle w:val="Emphasis"/>
          <w:highlight w:val="cyan"/>
        </w:rPr>
        <w:t>limits of Agamben</w:t>
      </w:r>
      <w:r w:rsidRPr="00010EC5">
        <w:rPr>
          <w:rStyle w:val="StyleUnderline"/>
        </w:rPr>
        <w:t xml:space="preserve">’s </w:t>
      </w:r>
      <w:r>
        <w:rPr>
          <w:rStyle w:val="Emphasis"/>
        </w:rPr>
        <w:t>[analysis]</w:t>
      </w:r>
      <w:r w:rsidRPr="002E30D6">
        <w:rPr>
          <w:sz w:val="16"/>
        </w:rPr>
        <w:t xml:space="preserve"> </w:t>
      </w:r>
      <w:r w:rsidRPr="004E1F3A">
        <w:rPr>
          <w:strike/>
          <w:sz w:val="16"/>
        </w:rPr>
        <w:t>vision</w:t>
      </w:r>
      <w:r w:rsidRPr="002E30D6">
        <w:rPr>
          <w:sz w:val="16"/>
        </w:rPr>
        <w:t xml:space="preserve">, </w:t>
      </w:r>
      <w:r w:rsidRPr="0004071F">
        <w:rPr>
          <w:rStyle w:val="StyleUnderline"/>
          <w:highlight w:val="cyan"/>
        </w:rPr>
        <w:t xml:space="preserve">and why </w:t>
      </w:r>
      <w:r w:rsidRPr="0004071F">
        <w:rPr>
          <w:rStyle w:val="Emphasis"/>
          <w:highlight w:val="cyan"/>
        </w:rPr>
        <w:t>these</w:t>
      </w:r>
      <w:r w:rsidRPr="005B6867">
        <w:rPr>
          <w:rStyle w:val="Emphasis"/>
        </w:rPr>
        <w:t xml:space="preserve"> limitations </w:t>
      </w:r>
      <w:r w:rsidRPr="0004071F">
        <w:rPr>
          <w:rStyle w:val="Emphasis"/>
          <w:highlight w:val="cyan"/>
        </w:rPr>
        <w:t>weaken</w:t>
      </w:r>
      <w:r w:rsidRPr="005B6867">
        <w:rPr>
          <w:rStyle w:val="Emphasis"/>
        </w:rPr>
        <w:t xml:space="preserve"> the very </w:t>
      </w:r>
      <w:r w:rsidRPr="0004071F">
        <w:rPr>
          <w:rStyle w:val="Emphasis"/>
          <w:highlight w:val="cyan"/>
        </w:rPr>
        <w:t>explanatory power of his analysis</w:t>
      </w:r>
      <w:r w:rsidRPr="005B6867">
        <w:rPr>
          <w:rStyle w:val="Emphasis"/>
        </w:rPr>
        <w:t xml:space="preserve"> of even what he so insightfully describes</w:t>
      </w:r>
      <w:r w:rsidRPr="002E30D6">
        <w:rPr>
          <w:sz w:val="16"/>
        </w:rPr>
        <w:t xml:space="preserve">. First, in </w:t>
      </w:r>
      <w:r w:rsidRPr="0004071F">
        <w:rPr>
          <w:rStyle w:val="StyleUnderline"/>
          <w:highlight w:val="cyan"/>
        </w:rPr>
        <w:t xml:space="preserve">neither Homo Sacer nor in </w:t>
      </w:r>
      <w:r w:rsidRPr="0004071F">
        <w:rPr>
          <w:rStyle w:val="Emphasis"/>
          <w:highlight w:val="cyan"/>
        </w:rPr>
        <w:t>S</w:t>
      </w:r>
      <w:r w:rsidRPr="005B6867">
        <w:rPr>
          <w:rStyle w:val="StyleUnderline"/>
        </w:rPr>
        <w:t xml:space="preserve">tate </w:t>
      </w:r>
      <w:r w:rsidRPr="0004071F">
        <w:rPr>
          <w:rStyle w:val="Emphasis"/>
          <w:highlight w:val="cyan"/>
        </w:rPr>
        <w:t>o</w:t>
      </w:r>
      <w:r w:rsidRPr="005B6867">
        <w:rPr>
          <w:rStyle w:val="StyleUnderline"/>
        </w:rPr>
        <w:t xml:space="preserve">f </w:t>
      </w:r>
      <w:r w:rsidRPr="0004071F">
        <w:rPr>
          <w:rStyle w:val="Emphasis"/>
        </w:rPr>
        <w:t>E</w:t>
      </w:r>
      <w:r w:rsidRPr="005B6867">
        <w:rPr>
          <w:rStyle w:val="StyleUnderline"/>
        </w:rPr>
        <w:t xml:space="preserve">xception </w:t>
      </w:r>
      <w:r w:rsidRPr="0004071F">
        <w:rPr>
          <w:rStyle w:val="StyleUnderline"/>
          <w:highlight w:val="cyan"/>
        </w:rPr>
        <w:t>is there</w:t>
      </w:r>
      <w:r w:rsidRPr="005B6867">
        <w:rPr>
          <w:rStyle w:val="StyleUnderline"/>
        </w:rPr>
        <w:t xml:space="preserve"> </w:t>
      </w:r>
      <w:r w:rsidRPr="005B6867">
        <w:rPr>
          <w:rStyle w:val="Emphasis"/>
        </w:rPr>
        <w:t xml:space="preserve">any </w:t>
      </w:r>
      <w:r w:rsidRPr="0004071F">
        <w:rPr>
          <w:rStyle w:val="Emphasis"/>
          <w:highlight w:val="cyan"/>
        </w:rPr>
        <w:t>mention of Native</w:t>
      </w:r>
      <w:r w:rsidRPr="0004071F">
        <w:rPr>
          <w:rStyle w:val="StyleUnderline"/>
        </w:rPr>
        <w:t xml:space="preserve"> American</w:t>
      </w:r>
      <w:r w:rsidRPr="0004071F">
        <w:rPr>
          <w:rStyle w:val="Emphasis"/>
          <w:highlight w:val="cyan"/>
        </w:rPr>
        <w:t>s</w:t>
      </w:r>
      <w:r w:rsidRPr="0004071F">
        <w:rPr>
          <w:rStyle w:val="StyleUnderline"/>
        </w:rPr>
        <w:t>. This may</w:t>
      </w:r>
      <w:r w:rsidRPr="005B6867">
        <w:rPr>
          <w:rStyle w:val="StyleUnderline"/>
        </w:rPr>
        <w:t xml:space="preserve"> seem either tangential or unfair as a complaint. After all, Agamben is interested in today’s political repression and is European. There would seem to be no particular reason for him to privilege, or even to be interested in</w:t>
      </w:r>
      <w:r w:rsidRPr="002E30D6">
        <w:rPr>
          <w:sz w:val="16"/>
        </w:rPr>
        <w:t xml:space="preserve"> the history of Native </w:t>
      </w:r>
      <w:r w:rsidRPr="005B6867">
        <w:rPr>
          <w:rStyle w:val="StyleUnderline"/>
        </w:rPr>
        <w:t>America</w:t>
      </w:r>
      <w:r w:rsidRPr="002E30D6">
        <w:rPr>
          <w:sz w:val="16"/>
        </w:rPr>
        <w:t xml:space="preserve">. And perhaps it is only my own background as an American that leads me to consider this relevant. But I think that neither Agamben’s Italian nationality, nor my US nationality are important here. </w:t>
      </w:r>
      <w:r w:rsidRPr="005B6867">
        <w:rPr>
          <w:rStyle w:val="StyleUnderline"/>
        </w:rPr>
        <w:t>Homo Sacer is purported to be a concept that enables us to grasp how and why some members of society, and by implication any of us, can be stripped of any legal protection or community membership, and killed or subjected to any lesser punishment including torture, with impunity. The Native American experience is</w:t>
      </w:r>
      <w:r w:rsidRPr="002E30D6">
        <w:rPr>
          <w:sz w:val="16"/>
        </w:rPr>
        <w:t xml:space="preserve">, arguably, </w:t>
      </w:r>
      <w:r w:rsidRPr="0004071F">
        <w:rPr>
          <w:rStyle w:val="StyleUnderline"/>
          <w:highlight w:val="cyan"/>
        </w:rPr>
        <w:t xml:space="preserve">the </w:t>
      </w:r>
      <w:r w:rsidRPr="0004071F">
        <w:rPr>
          <w:rStyle w:val="Emphasis"/>
          <w:highlight w:val="cyan"/>
        </w:rPr>
        <w:t>paradigmatic case of</w:t>
      </w:r>
      <w:r w:rsidRPr="005B6867">
        <w:rPr>
          <w:rStyle w:val="Emphasis"/>
        </w:rPr>
        <w:t xml:space="preserve"> entire </w:t>
      </w:r>
      <w:r w:rsidRPr="0004071F">
        <w:rPr>
          <w:rStyle w:val="Emphasis"/>
          <w:highlight w:val="cyan"/>
        </w:rPr>
        <w:t>populations</w:t>
      </w:r>
      <w:r w:rsidRPr="0004071F">
        <w:rPr>
          <w:rStyle w:val="StyleUnderline"/>
        </w:rPr>
        <w:t xml:space="preserve"> being dispossessed, killed</w:t>
      </w:r>
      <w:r w:rsidRPr="005B6867">
        <w:rPr>
          <w:rStyle w:val="StyleUnderline"/>
        </w:rPr>
        <w:t xml:space="preserve"> with impunity, </w:t>
      </w:r>
      <w:r w:rsidRPr="0004071F">
        <w:rPr>
          <w:rStyle w:val="Emphasis"/>
          <w:highlight w:val="cyan"/>
        </w:rPr>
        <w:t>provided no protection</w:t>
      </w:r>
      <w:r w:rsidRPr="005B6867">
        <w:rPr>
          <w:rStyle w:val="Emphasis"/>
        </w:rPr>
        <w:t xml:space="preserve"> legal</w:t>
      </w:r>
      <w:r w:rsidRPr="005B6867">
        <w:rPr>
          <w:rStyle w:val="StyleUnderline"/>
        </w:rPr>
        <w:t xml:space="preserve"> or </w:t>
      </w:r>
      <w:r w:rsidRPr="005B6867">
        <w:rPr>
          <w:rStyle w:val="Emphasis"/>
        </w:rPr>
        <w:t>otherwise</w:t>
      </w:r>
      <w:r w:rsidRPr="005B6867">
        <w:rPr>
          <w:rStyle w:val="StyleUnderline"/>
        </w:rPr>
        <w:t xml:space="preserve">, or, as in the case of the Cherokee and other southern nations, having the formal legal recognition by both the local states and the US Supreme Court, </w:t>
      </w:r>
      <w:r w:rsidRPr="0004071F">
        <w:rPr>
          <w:rStyle w:val="Emphasis"/>
          <w:highlight w:val="cyan"/>
        </w:rPr>
        <w:t>superseded by executive power</w:t>
      </w:r>
      <w:r w:rsidRPr="002E30D6">
        <w:rPr>
          <w:sz w:val="16"/>
        </w:rPr>
        <w:t xml:space="preserve"> (by President Andrew Jackson to be precise). </w:t>
      </w:r>
      <w:r w:rsidRPr="005B6867">
        <w:rPr>
          <w:rStyle w:val="StyleUnderline"/>
        </w:rPr>
        <w:t>Granted, no book can cover every relevant case and Agamben’s books discussed here are</w:t>
      </w:r>
      <w:r w:rsidRPr="002E30D6">
        <w:rPr>
          <w:sz w:val="16"/>
        </w:rPr>
        <w:t xml:space="preserve"> both </w:t>
      </w:r>
      <w:r w:rsidRPr="005B6867">
        <w:rPr>
          <w:rStyle w:val="StyleUnderline"/>
        </w:rPr>
        <w:t>short, if dense. But he does, in State of Exception go over a very thorough history of states of emergency and the use of exceptional powers by governments all over the world</w:t>
      </w:r>
      <w:r w:rsidRPr="002E30D6">
        <w:rPr>
          <w:sz w:val="16"/>
        </w:rPr>
        <w:t xml:space="preserve">9 . </w:t>
      </w:r>
      <w:r w:rsidRPr="005B6867">
        <w:rPr>
          <w:rStyle w:val="StyleUnderline"/>
        </w:rPr>
        <w:t>Tracing the roots of</w:t>
      </w:r>
      <w:r w:rsidRPr="002E30D6">
        <w:rPr>
          <w:sz w:val="16"/>
        </w:rPr>
        <w:t xml:space="preserve"> both </w:t>
      </w:r>
      <w:r w:rsidRPr="005B6867">
        <w:rPr>
          <w:rStyle w:val="StyleUnderline"/>
        </w:rPr>
        <w:t>states of exception and of the construction of homo sacer figures in liberal democratic countries is a part of the exercise that Agamben is engaged in</w:t>
      </w:r>
      <w:r w:rsidRPr="002E30D6">
        <w:rPr>
          <w:sz w:val="16"/>
        </w:rPr>
        <w:t xml:space="preserve">. Thus </w:t>
      </w:r>
      <w:r w:rsidRPr="0004071F">
        <w:rPr>
          <w:rStyle w:val="Emphasis"/>
          <w:highlight w:val="cyan"/>
        </w:rPr>
        <w:t>failing to even refer to Native</w:t>
      </w:r>
      <w:r w:rsidRPr="0004071F">
        <w:rPr>
          <w:rStyle w:val="StyleUnderline"/>
        </w:rPr>
        <w:t xml:space="preserve"> American</w:t>
      </w:r>
      <w:r w:rsidRPr="0004071F">
        <w:rPr>
          <w:rStyle w:val="Emphasis"/>
          <w:highlight w:val="cyan"/>
        </w:rPr>
        <w:t>s is significant</w:t>
      </w:r>
      <w:r w:rsidRPr="002E30D6">
        <w:rPr>
          <w:sz w:val="16"/>
        </w:rPr>
        <w:t xml:space="preserve">, both </w:t>
      </w:r>
      <w:r w:rsidRPr="0004071F">
        <w:rPr>
          <w:rStyle w:val="StyleUnderline"/>
          <w:highlight w:val="cyan"/>
        </w:rPr>
        <w:t>with reference to</w:t>
      </w:r>
      <w:r w:rsidRPr="005B6867">
        <w:rPr>
          <w:rStyle w:val="StyleUnderline"/>
        </w:rPr>
        <w:t xml:space="preserve"> the historical </w:t>
      </w:r>
      <w:r w:rsidRPr="0004071F">
        <w:rPr>
          <w:rStyle w:val="StyleUnderline"/>
          <w:highlight w:val="cyan"/>
        </w:rPr>
        <w:t>period when</w:t>
      </w:r>
      <w:r w:rsidRPr="005B6867">
        <w:rPr>
          <w:rStyle w:val="StyleUnderline"/>
        </w:rPr>
        <w:t xml:space="preserve"> “The only good Indian is a dead Indian” was a practical guide to </w:t>
      </w:r>
      <w:r w:rsidRPr="0004071F">
        <w:rPr>
          <w:rStyle w:val="StyleUnderline"/>
          <w:highlight w:val="cyan"/>
        </w:rPr>
        <w:t>genocide</w:t>
      </w:r>
      <w:r w:rsidRPr="005B6867">
        <w:rPr>
          <w:rStyle w:val="StyleUnderline"/>
        </w:rPr>
        <w:t xml:space="preserve"> that </w:t>
      </w:r>
      <w:r w:rsidRPr="005B6867">
        <w:rPr>
          <w:rStyle w:val="Emphasis"/>
        </w:rPr>
        <w:t xml:space="preserve">more closely </w:t>
      </w:r>
      <w:r w:rsidRPr="0004071F">
        <w:rPr>
          <w:rStyle w:val="Emphasis"/>
          <w:highlight w:val="cyan"/>
        </w:rPr>
        <w:t>approximates homo sacer</w:t>
      </w:r>
      <w:r w:rsidRPr="005B6867">
        <w:rPr>
          <w:rStyle w:val="Emphasis"/>
        </w:rPr>
        <w:t xml:space="preserve"> historically than anything</w:t>
      </w:r>
      <w:r w:rsidRPr="002E30D6">
        <w:rPr>
          <w:sz w:val="16"/>
        </w:rPr>
        <w:t xml:space="preserve"> I can imagine – and to the present day when many Native Americans would argue with reason that little has changed. </w:t>
      </w:r>
      <w:r w:rsidRPr="005B6867">
        <w:rPr>
          <w:rStyle w:val="StyleUnderline"/>
        </w:rPr>
        <w:t xml:space="preserve">The second omission, </w:t>
      </w:r>
      <w:r w:rsidRPr="0004071F">
        <w:rPr>
          <w:rStyle w:val="Emphasis"/>
          <w:highlight w:val="cyan"/>
        </w:rPr>
        <w:t>more difficult to explain by Agamben’s</w:t>
      </w:r>
      <w:r w:rsidRPr="005B6867">
        <w:rPr>
          <w:rStyle w:val="Emphasis"/>
        </w:rPr>
        <w:t xml:space="preserve"> geographical </w:t>
      </w:r>
      <w:r w:rsidRPr="0004071F">
        <w:rPr>
          <w:rStyle w:val="Emphasis"/>
          <w:highlight w:val="cyan"/>
        </w:rPr>
        <w:t>origins</w:t>
      </w:r>
      <w:r w:rsidRPr="0004071F">
        <w:rPr>
          <w:rStyle w:val="StyleUnderline"/>
          <w:highlight w:val="cyan"/>
        </w:rPr>
        <w:t xml:space="preserve">, is </w:t>
      </w:r>
      <w:r w:rsidRPr="0004071F">
        <w:rPr>
          <w:rStyle w:val="Emphasis"/>
          <w:highlight w:val="cyan"/>
        </w:rPr>
        <w:t>any reference</w:t>
      </w:r>
      <w:r w:rsidRPr="005B6867">
        <w:rPr>
          <w:rStyle w:val="Emphasis"/>
        </w:rPr>
        <w:t xml:space="preserve"> at all </w:t>
      </w:r>
      <w:r w:rsidRPr="0004071F">
        <w:rPr>
          <w:rStyle w:val="Emphasis"/>
          <w:highlight w:val="cyan"/>
        </w:rPr>
        <w:t>to</w:t>
      </w:r>
      <w:r w:rsidRPr="005B6867">
        <w:rPr>
          <w:rStyle w:val="Emphasis"/>
        </w:rPr>
        <w:t xml:space="preserve"> the history of </w:t>
      </w:r>
      <w:r w:rsidRPr="0004071F">
        <w:rPr>
          <w:rStyle w:val="Emphasis"/>
          <w:highlight w:val="cyan"/>
        </w:rPr>
        <w:t>colonialism</w:t>
      </w:r>
      <w:r w:rsidRPr="005B6867">
        <w:rPr>
          <w:rStyle w:val="StyleUnderline"/>
        </w:rPr>
        <w:t xml:space="preserve">, or to </w:t>
      </w:r>
      <w:r w:rsidRPr="005B6867">
        <w:rPr>
          <w:rStyle w:val="Emphasis"/>
        </w:rPr>
        <w:t>conditions in the ex-colonial world of the Global South</w:t>
      </w:r>
      <w:r w:rsidRPr="002E30D6">
        <w:rPr>
          <w:sz w:val="16"/>
        </w:rPr>
        <w:t xml:space="preserve">. Arendt, despite numerous failings of analysis and history some of which I discuss below, nevertheless to her credit makes the relationship between imperialism and racism in the colonies and “totalitarianism” in Europe a central part of her analysis in the Origins of Totalitarianism10. Yet </w:t>
      </w:r>
      <w:r w:rsidRPr="0004071F">
        <w:rPr>
          <w:rStyle w:val="StyleUnderline"/>
          <w:highlight w:val="cyan"/>
        </w:rPr>
        <w:t xml:space="preserve">there </w:t>
      </w:r>
      <w:r w:rsidRPr="0004071F">
        <w:rPr>
          <w:rStyle w:val="StyleUnderline"/>
        </w:rPr>
        <w:t>is no discussion of this relationship in Agamben</w:t>
      </w:r>
      <w:r w:rsidRPr="0004071F">
        <w:rPr>
          <w:sz w:val="16"/>
        </w:rPr>
        <w:t xml:space="preserve">. In this sense, </w:t>
      </w:r>
      <w:r w:rsidRPr="0004071F">
        <w:rPr>
          <w:rStyle w:val="StyleUnderline"/>
          <w:highlight w:val="cyan"/>
        </w:rPr>
        <w:t xml:space="preserve">Agamben </w:t>
      </w:r>
      <w:r w:rsidRPr="0004071F">
        <w:rPr>
          <w:rStyle w:val="Emphasis"/>
          <w:highlight w:val="cyan"/>
        </w:rPr>
        <w:t>represents an analytical step backwards</w:t>
      </w:r>
      <w:r w:rsidRPr="0004071F">
        <w:rPr>
          <w:sz w:val="16"/>
        </w:rPr>
        <w:t xml:space="preserve"> from Arendt, not a further development of her insights. </w:t>
      </w:r>
      <w:r w:rsidRPr="0004071F">
        <w:rPr>
          <w:rStyle w:val="StyleUnderline"/>
        </w:rPr>
        <w:t>The rest</w:t>
      </w:r>
      <w:r w:rsidRPr="005B6867">
        <w:rPr>
          <w:rStyle w:val="StyleUnderline"/>
        </w:rPr>
        <w:t xml:space="preserve"> of the world has </w:t>
      </w:r>
      <w:r w:rsidRPr="005B6867">
        <w:rPr>
          <w:rStyle w:val="Emphasis"/>
        </w:rPr>
        <w:t>dropped off the mental map</w:t>
      </w:r>
      <w:r w:rsidRPr="005B6867">
        <w:rPr>
          <w:rStyle w:val="StyleUnderline"/>
        </w:rPr>
        <w:t>. This is not just a question of priorities</w:t>
      </w:r>
      <w:r w:rsidRPr="002E30D6">
        <w:rPr>
          <w:sz w:val="16"/>
        </w:rPr>
        <w:t xml:space="preserve">, of the brevity of books that can’t cover everything, nor even of Eurocentrism though it certainly is in part that. </w:t>
      </w:r>
      <w:r w:rsidRPr="0004071F">
        <w:rPr>
          <w:rStyle w:val="StyleUnderline"/>
          <w:highlight w:val="cyan"/>
        </w:rPr>
        <w:t>It is</w:t>
      </w:r>
      <w:r w:rsidRPr="005B6867">
        <w:rPr>
          <w:rStyle w:val="StyleUnderline"/>
        </w:rPr>
        <w:t xml:space="preserve"> rather </w:t>
      </w:r>
      <w:r w:rsidRPr="0004071F">
        <w:rPr>
          <w:rStyle w:val="StyleUnderline"/>
          <w:highlight w:val="cyan"/>
        </w:rPr>
        <w:t>a</w:t>
      </w:r>
      <w:r w:rsidRPr="005B6867">
        <w:rPr>
          <w:rStyle w:val="StyleUnderline"/>
        </w:rPr>
        <w:t xml:space="preserve"> </w:t>
      </w:r>
      <w:r w:rsidRPr="005B6867">
        <w:rPr>
          <w:rStyle w:val="Emphasis"/>
        </w:rPr>
        <w:t xml:space="preserve">serious </w:t>
      </w:r>
      <w:r w:rsidRPr="0004071F">
        <w:rPr>
          <w:rStyle w:val="Emphasis"/>
          <w:highlight w:val="cyan"/>
        </w:rPr>
        <w:t>failure of analysis</w:t>
      </w:r>
      <w:r w:rsidRPr="005B6867">
        <w:rPr>
          <w:rStyle w:val="StyleUnderline"/>
        </w:rPr>
        <w:t xml:space="preserve"> and </w:t>
      </w:r>
      <w:r w:rsidRPr="005B6867">
        <w:rPr>
          <w:rStyle w:val="Emphasis"/>
        </w:rPr>
        <w:t>historical imagination</w:t>
      </w:r>
      <w:r w:rsidRPr="005B6867">
        <w:rPr>
          <w:rStyle w:val="StyleUnderline"/>
        </w:rPr>
        <w:t xml:space="preserve"> </w:t>
      </w:r>
      <w:r w:rsidRPr="0004071F">
        <w:rPr>
          <w:rStyle w:val="StyleUnderline"/>
          <w:highlight w:val="cyan"/>
        </w:rPr>
        <w:t>that</w:t>
      </w:r>
      <w:r w:rsidRPr="002E30D6">
        <w:rPr>
          <w:sz w:val="16"/>
        </w:rPr>
        <w:t xml:space="preserve">, as we will see below, </w:t>
      </w:r>
      <w:r w:rsidRPr="0004071F">
        <w:rPr>
          <w:rStyle w:val="Emphasis"/>
          <w:highlight w:val="cyan"/>
        </w:rPr>
        <w:t>makes Agamben’s</w:t>
      </w:r>
      <w:r w:rsidRPr="005B6867">
        <w:rPr>
          <w:rStyle w:val="Emphasis"/>
        </w:rPr>
        <w:t xml:space="preserve"> theoretical </w:t>
      </w:r>
      <w:r w:rsidRPr="0004071F">
        <w:rPr>
          <w:rStyle w:val="Emphasis"/>
          <w:highlight w:val="cyan"/>
        </w:rPr>
        <w:t>discussion less useful</w:t>
      </w:r>
      <w:r w:rsidRPr="0004071F">
        <w:rPr>
          <w:rStyle w:val="StyleUnderline"/>
          <w:highlight w:val="cyan"/>
        </w:rPr>
        <w:t xml:space="preserve"> and </w:t>
      </w:r>
      <w:r w:rsidRPr="0004071F">
        <w:rPr>
          <w:rStyle w:val="Emphasis"/>
          <w:highlight w:val="cyan"/>
        </w:rPr>
        <w:t>reduces</w:t>
      </w:r>
      <w:r w:rsidRPr="005B6867">
        <w:rPr>
          <w:rStyle w:val="Emphasis"/>
        </w:rPr>
        <w:t xml:space="preserve"> dramatically </w:t>
      </w:r>
      <w:r w:rsidRPr="0004071F">
        <w:rPr>
          <w:rStyle w:val="Emphasis"/>
          <w:highlight w:val="cyan"/>
        </w:rPr>
        <w:t>its explanatory power</w:t>
      </w:r>
      <w:r w:rsidRPr="005B6867">
        <w:rPr>
          <w:rStyle w:val="StyleUnderline"/>
        </w:rPr>
        <w:t xml:space="preserve">. For many decades, in country after country, continent after continent, European and other colonial powers could act with impunity </w:t>
      </w:r>
      <w:r w:rsidRPr="00CB3777">
        <w:rPr>
          <w:rStyle w:val="StyleUnderline"/>
        </w:rPr>
        <w:t xml:space="preserve">and without regard to the life of, let alone </w:t>
      </w:r>
      <w:r w:rsidRPr="00CB3777">
        <w:rPr>
          <w:rStyle w:val="Emphasis"/>
        </w:rPr>
        <w:t>legally recognized rights of the colonized people</w:t>
      </w:r>
      <w:r w:rsidRPr="00CB3777">
        <w:rPr>
          <w:rStyle w:val="StyleUnderline"/>
        </w:rPr>
        <w:t xml:space="preserve">. The Belgian </w:t>
      </w:r>
      <w:r w:rsidRPr="00CB3777">
        <w:rPr>
          <w:rStyle w:val="Emphasis"/>
        </w:rPr>
        <w:t>Congo</w:t>
      </w:r>
      <w:r w:rsidRPr="00CB3777">
        <w:rPr>
          <w:sz w:val="16"/>
        </w:rPr>
        <w:t xml:space="preserve">, and the </w:t>
      </w:r>
      <w:r w:rsidRPr="00CB3777">
        <w:rPr>
          <w:rStyle w:val="StyleUnderline"/>
        </w:rPr>
        <w:t xml:space="preserve">horrors of </w:t>
      </w:r>
      <w:r w:rsidRPr="00CB3777">
        <w:rPr>
          <w:rStyle w:val="Emphasis"/>
        </w:rPr>
        <w:t>slavery</w:t>
      </w:r>
      <w:r w:rsidRPr="00CB3777">
        <w:rPr>
          <w:rStyle w:val="StyleUnderline"/>
        </w:rPr>
        <w:t xml:space="preserve">; the repeated experience of mass famine in </w:t>
      </w:r>
      <w:r w:rsidRPr="00CB3777">
        <w:rPr>
          <w:rStyle w:val="Emphasis"/>
        </w:rPr>
        <w:t>India</w:t>
      </w:r>
      <w:r w:rsidRPr="00CB3777">
        <w:rPr>
          <w:sz w:val="16"/>
        </w:rPr>
        <w:t xml:space="preserve"> (done away with since Independence and the establishment of democratic government); the </w:t>
      </w:r>
      <w:r w:rsidRPr="00CB3777">
        <w:rPr>
          <w:rStyle w:val="StyleUnderline"/>
        </w:rPr>
        <w:t xml:space="preserve">labeling of resistance against expropriation and foreign rule </w:t>
      </w:r>
      <w:r w:rsidRPr="00CB3777">
        <w:rPr>
          <w:rStyle w:val="Emphasis"/>
        </w:rPr>
        <w:t>Mau Mau</w:t>
      </w:r>
      <w:r w:rsidRPr="00CB3777">
        <w:rPr>
          <w:rStyle w:val="StyleUnderline"/>
        </w:rPr>
        <w:t xml:space="preserve"> to define it as an atavistic throwback to savagery to enable the British rulers to destroy it militarily</w:t>
      </w:r>
      <w:r w:rsidRPr="00CB3777">
        <w:rPr>
          <w:sz w:val="16"/>
        </w:rPr>
        <w:t xml:space="preserve">; over a million dead in </w:t>
      </w:r>
      <w:r w:rsidRPr="00CB3777">
        <w:rPr>
          <w:rStyle w:val="StyleUnderline"/>
        </w:rPr>
        <w:t xml:space="preserve">the Algerian struggle for Independence against the </w:t>
      </w:r>
      <w:r w:rsidRPr="00CB3777">
        <w:rPr>
          <w:rStyle w:val="Emphasis"/>
        </w:rPr>
        <w:t>French</w:t>
      </w:r>
      <w:r w:rsidRPr="00CB3777">
        <w:rPr>
          <w:sz w:val="16"/>
        </w:rPr>
        <w:t>; the near-</w:t>
      </w:r>
      <w:r w:rsidRPr="00CB3777">
        <w:rPr>
          <w:rStyle w:val="StyleUnderline"/>
        </w:rPr>
        <w:t xml:space="preserve">genocide in Libya by the Italians, </w:t>
      </w:r>
      <w:r w:rsidRPr="00CB3777">
        <w:rPr>
          <w:rStyle w:val="Emphasis"/>
        </w:rPr>
        <w:t>the list could go on for pages</w:t>
      </w:r>
      <w:r w:rsidRPr="00CB3777">
        <w:rPr>
          <w:rStyle w:val="StyleUnderline"/>
        </w:rPr>
        <w:t xml:space="preserve">. None of it relevant, presumably, either to states of exception, in which sovereigns are unconstrained by any legal or customary limit in their actions, nor in understanding the reduction of person from members of communities with either customary or legal rights to bare life, dependent on the self-restraint at whim of others for their survival. Nor does the history of </w:t>
      </w:r>
      <w:r w:rsidRPr="00CB3777">
        <w:rPr>
          <w:rStyle w:val="Emphasis"/>
        </w:rPr>
        <w:t>neocolonialism</w:t>
      </w:r>
      <w:r w:rsidRPr="00CB3777">
        <w:rPr>
          <w:sz w:val="16"/>
        </w:rPr>
        <w:t xml:space="preserve">, with its </w:t>
      </w:r>
      <w:r w:rsidRPr="00CB3777">
        <w:rPr>
          <w:rStyle w:val="StyleUnderline"/>
        </w:rPr>
        <w:t xml:space="preserve">two million dead in </w:t>
      </w:r>
      <w:r w:rsidRPr="00CB3777">
        <w:rPr>
          <w:rStyle w:val="Emphasis"/>
        </w:rPr>
        <w:t>Vietnam</w:t>
      </w:r>
      <w:r w:rsidRPr="00CB3777">
        <w:rPr>
          <w:rStyle w:val="StyleUnderline"/>
        </w:rPr>
        <w:t xml:space="preserve">; its horrifying wars by death squad in </w:t>
      </w:r>
      <w:r w:rsidRPr="00CB3777">
        <w:rPr>
          <w:rStyle w:val="Emphasis"/>
        </w:rPr>
        <w:t>El Salvador</w:t>
      </w:r>
      <w:r w:rsidRPr="00CB3777">
        <w:rPr>
          <w:rStyle w:val="StyleUnderline"/>
        </w:rPr>
        <w:t xml:space="preserve"> and </w:t>
      </w:r>
      <w:r w:rsidRPr="00CB3777">
        <w:rPr>
          <w:rStyle w:val="Emphasis"/>
        </w:rPr>
        <w:t>Nicaragua</w:t>
      </w:r>
      <w:r w:rsidRPr="00CB3777">
        <w:rPr>
          <w:rStyle w:val="StyleUnderline"/>
        </w:rPr>
        <w:t xml:space="preserve">, and </w:t>
      </w:r>
      <w:r w:rsidRPr="00CB3777">
        <w:rPr>
          <w:rStyle w:val="Emphasis"/>
        </w:rPr>
        <w:t>Guatemala</w:t>
      </w:r>
      <w:r w:rsidRPr="00CB3777">
        <w:rPr>
          <w:rStyle w:val="StyleUnderline"/>
        </w:rPr>
        <w:t xml:space="preserve">, its horrors in </w:t>
      </w:r>
      <w:r w:rsidRPr="00CB3777">
        <w:rPr>
          <w:rStyle w:val="Emphasis"/>
        </w:rPr>
        <w:t>Angola</w:t>
      </w:r>
      <w:r w:rsidRPr="00CB3777">
        <w:rPr>
          <w:rStyle w:val="StyleUnderline"/>
        </w:rPr>
        <w:t xml:space="preserve"> and </w:t>
      </w:r>
      <w:r w:rsidRPr="00CB3777">
        <w:rPr>
          <w:rStyle w:val="Emphasis"/>
        </w:rPr>
        <w:t>Mozambique</w:t>
      </w:r>
      <w:r w:rsidRPr="00CB3777">
        <w:rPr>
          <w:rStyle w:val="StyleUnderline"/>
        </w:rPr>
        <w:t xml:space="preserve">, or apartheid in </w:t>
      </w:r>
      <w:r w:rsidRPr="00CB3777">
        <w:rPr>
          <w:rStyle w:val="Emphasis"/>
        </w:rPr>
        <w:t>South Africa</w:t>
      </w:r>
      <w:r w:rsidRPr="00CB3777">
        <w:rPr>
          <w:rStyle w:val="StyleUnderline"/>
        </w:rPr>
        <w:t xml:space="preserve">, </w:t>
      </w:r>
      <w:r w:rsidRPr="00CB3777">
        <w:rPr>
          <w:rStyle w:val="Emphasis"/>
        </w:rPr>
        <w:t>warrant even a mention from presumably the most up to date</w:t>
      </w:r>
      <w:r w:rsidRPr="00CB3777">
        <w:rPr>
          <w:rStyle w:val="StyleUnderline"/>
        </w:rPr>
        <w:t xml:space="preserve">, </w:t>
      </w:r>
      <w:r w:rsidRPr="00CB3777">
        <w:rPr>
          <w:rStyle w:val="Emphasis"/>
        </w:rPr>
        <w:t>innovative thinker of the denial of rights</w:t>
      </w:r>
      <w:r w:rsidRPr="00CB3777">
        <w:rPr>
          <w:rStyle w:val="StyleUnderline"/>
        </w:rPr>
        <w:t xml:space="preserve"> and </w:t>
      </w:r>
      <w:r w:rsidRPr="00CB3777">
        <w:rPr>
          <w:rStyle w:val="Emphasis"/>
        </w:rPr>
        <w:t>life by state power writing today</w:t>
      </w:r>
      <w:r w:rsidRPr="00CB3777">
        <w:rPr>
          <w:rStyle w:val="StyleUnderline"/>
        </w:rPr>
        <w:t xml:space="preserve">. Not to mention </w:t>
      </w:r>
      <w:r w:rsidRPr="00CB3777">
        <w:rPr>
          <w:rStyle w:val="Emphasis"/>
        </w:rPr>
        <w:t>S</w:t>
      </w:r>
      <w:r w:rsidRPr="00CB3777">
        <w:rPr>
          <w:rStyle w:val="StyleUnderline"/>
        </w:rPr>
        <w:t xml:space="preserve">tructural </w:t>
      </w:r>
      <w:r w:rsidRPr="00CB3777">
        <w:rPr>
          <w:rStyle w:val="Emphasis"/>
        </w:rPr>
        <w:t>A</w:t>
      </w:r>
      <w:r w:rsidRPr="00CB3777">
        <w:rPr>
          <w:rStyle w:val="StyleUnderline"/>
        </w:rPr>
        <w:t xml:space="preserve">djustment </w:t>
      </w:r>
      <w:r w:rsidRPr="00CB3777">
        <w:rPr>
          <w:rStyle w:val="Emphasis"/>
        </w:rPr>
        <w:t>P</w:t>
      </w:r>
      <w:r w:rsidRPr="00CB3777">
        <w:rPr>
          <w:rStyle w:val="StyleUnderline"/>
        </w:rPr>
        <w:t>rograms, the IMF, World Bank or WTO and the policies that continue</w:t>
      </w:r>
      <w:r w:rsidRPr="00CB3777">
        <w:rPr>
          <w:sz w:val="16"/>
        </w:rPr>
        <w:t xml:space="preserve">, after decades, to condemn millions to mere survival and worse, and which have regularly resulted in resistance, repression, and states of emergency by military and civilian powers. Yet, </w:t>
      </w:r>
      <w:r w:rsidRPr="00CB3777">
        <w:rPr>
          <w:rStyle w:val="StyleUnderline"/>
        </w:rPr>
        <w:t>in failing to see the ex-colonial world, Agamben has</w:t>
      </w:r>
      <w:r w:rsidRPr="00CB3777">
        <w:rPr>
          <w:sz w:val="16"/>
        </w:rPr>
        <w:t xml:space="preserve"> also </w:t>
      </w:r>
      <w:r w:rsidRPr="00CB3777">
        <w:rPr>
          <w:rStyle w:val="StyleUnderline"/>
        </w:rPr>
        <w:t>missed the part of their population that ended up in the West</w:t>
      </w:r>
      <w:r w:rsidRPr="00CB3777">
        <w:rPr>
          <w:sz w:val="16"/>
        </w:rPr>
        <w:t xml:space="preserve">. I refer of course to </w:t>
      </w:r>
      <w:r w:rsidRPr="00CB3777">
        <w:rPr>
          <w:rStyle w:val="StyleUnderline"/>
        </w:rPr>
        <w:t xml:space="preserve">the </w:t>
      </w:r>
      <w:r w:rsidRPr="00CB3777">
        <w:rPr>
          <w:rStyle w:val="Emphasis"/>
        </w:rPr>
        <w:t>enslaved</w:t>
      </w:r>
      <w:r w:rsidRPr="00CB3777">
        <w:rPr>
          <w:rStyle w:val="StyleUnderline"/>
        </w:rPr>
        <w:t>. In discussing homo sacer as a legal figure with no rights, no standing, no community membership that</w:t>
      </w:r>
      <w:r w:rsidRPr="005B6867">
        <w:rPr>
          <w:rStyle w:val="StyleUnderline"/>
        </w:rPr>
        <w:t xml:space="preserve"> others were obliged to respect, </w:t>
      </w:r>
      <w:r w:rsidRPr="0004071F">
        <w:rPr>
          <w:rStyle w:val="StyleUnderline"/>
          <w:highlight w:val="cyan"/>
        </w:rPr>
        <w:t>do we not</w:t>
      </w:r>
      <w:r w:rsidRPr="005B6867">
        <w:rPr>
          <w:rStyle w:val="StyleUnderline"/>
        </w:rPr>
        <w:t xml:space="preserve"> </w:t>
      </w:r>
      <w:r w:rsidRPr="005B6867">
        <w:rPr>
          <w:rStyle w:val="Emphasis"/>
        </w:rPr>
        <w:t xml:space="preserve">immediately </w:t>
      </w:r>
      <w:r w:rsidRPr="0004071F">
        <w:rPr>
          <w:rStyle w:val="Emphasis"/>
          <w:highlight w:val="cyan"/>
        </w:rPr>
        <w:t>recall</w:t>
      </w:r>
      <w:r w:rsidRPr="005B6867">
        <w:rPr>
          <w:rStyle w:val="Emphasis"/>
        </w:rPr>
        <w:t xml:space="preserve"> Dred </w:t>
      </w:r>
      <w:r w:rsidRPr="0004071F">
        <w:rPr>
          <w:rStyle w:val="Emphasis"/>
          <w:highlight w:val="cyan"/>
        </w:rPr>
        <w:t>Scott</w:t>
      </w:r>
      <w:r w:rsidRPr="005B6867">
        <w:rPr>
          <w:rStyle w:val="StyleUnderline"/>
        </w:rPr>
        <w:t xml:space="preserve">? Is there nothing that the experience of the American slave can teach us about homo sacer? If slavery can tell us something about homo sacer, </w:t>
      </w:r>
      <w:r w:rsidRPr="0004071F">
        <w:rPr>
          <w:rStyle w:val="StyleUnderline"/>
          <w:highlight w:val="cyan"/>
        </w:rPr>
        <w:t>is it possible</w:t>
      </w:r>
      <w:r w:rsidRPr="005B6867">
        <w:rPr>
          <w:rStyle w:val="StyleUnderline"/>
        </w:rPr>
        <w:t xml:space="preserve"> that </w:t>
      </w:r>
      <w:r w:rsidRPr="0004071F">
        <w:rPr>
          <w:rStyle w:val="StyleUnderline"/>
          <w:highlight w:val="cyan"/>
        </w:rPr>
        <w:t>anti-slavery</w:t>
      </w:r>
      <w:r w:rsidRPr="005B6867">
        <w:rPr>
          <w:rStyle w:val="StyleUnderline"/>
        </w:rPr>
        <w:t xml:space="preserve">, </w:t>
      </w:r>
      <w:r w:rsidRPr="00777D77">
        <w:rPr>
          <w:rStyle w:val="Emphasis"/>
        </w:rPr>
        <w:t xml:space="preserve">the struggle for </w:t>
      </w:r>
      <w:r w:rsidRPr="0004071F">
        <w:rPr>
          <w:rStyle w:val="Emphasis"/>
          <w:highlight w:val="cyan"/>
        </w:rPr>
        <w:t>abolition can tell us</w:t>
      </w:r>
      <w:r w:rsidRPr="00777D77">
        <w:rPr>
          <w:rStyle w:val="Emphasis"/>
        </w:rPr>
        <w:t xml:space="preserve"> something </w:t>
      </w:r>
      <w:r w:rsidRPr="0004071F">
        <w:rPr>
          <w:rStyle w:val="Emphasis"/>
          <w:highlight w:val="cyan"/>
        </w:rPr>
        <w:t>about s</w:t>
      </w:r>
      <w:r w:rsidRPr="005B6867">
        <w:rPr>
          <w:rStyle w:val="StyleUnderline"/>
        </w:rPr>
        <w:t xml:space="preserve">tates </w:t>
      </w:r>
      <w:r w:rsidRPr="0004071F">
        <w:rPr>
          <w:rStyle w:val="Emphasis"/>
          <w:highlight w:val="cyan"/>
        </w:rPr>
        <w:t>o</w:t>
      </w:r>
      <w:r w:rsidRPr="005B6867">
        <w:rPr>
          <w:rStyle w:val="StyleUnderline"/>
        </w:rPr>
        <w:t xml:space="preserve">f </w:t>
      </w:r>
      <w:r w:rsidRPr="0004071F">
        <w:rPr>
          <w:rStyle w:val="Emphasis"/>
          <w:highlight w:val="cyan"/>
        </w:rPr>
        <w:t>e</w:t>
      </w:r>
      <w:r w:rsidRPr="005B6867">
        <w:rPr>
          <w:rStyle w:val="StyleUnderline"/>
        </w:rPr>
        <w:t xml:space="preserve">xception </w:t>
      </w:r>
      <w:r w:rsidRPr="0004071F">
        <w:rPr>
          <w:rStyle w:val="StyleUnderline"/>
          <w:highlight w:val="cyan"/>
        </w:rPr>
        <w:t xml:space="preserve">and </w:t>
      </w:r>
      <w:r w:rsidRPr="0004071F">
        <w:rPr>
          <w:rStyle w:val="Emphasis"/>
          <w:highlight w:val="cyan"/>
        </w:rPr>
        <w:t>how to fight</w:t>
      </w:r>
      <w:r w:rsidRPr="00777D77">
        <w:rPr>
          <w:rStyle w:val="Emphasis"/>
        </w:rPr>
        <w:t xml:space="preserve"> them</w:t>
      </w:r>
      <w:r w:rsidRPr="00777D77">
        <w:rPr>
          <w:rStyle w:val="StyleUnderline"/>
        </w:rPr>
        <w:t>? Could the movement against the Fugitive Slave Act</w:t>
      </w:r>
      <w:r w:rsidRPr="002E30D6">
        <w:rPr>
          <w:sz w:val="16"/>
        </w:rPr>
        <w:t xml:space="preserve"> in the 1850s United States, for instance, </w:t>
      </w:r>
      <w:r w:rsidRPr="00777D77">
        <w:rPr>
          <w:rStyle w:val="StyleUnderline"/>
        </w:rPr>
        <w:t>be of some help in thinking about our problems today?</w:t>
      </w:r>
      <w:r w:rsidRPr="002E30D6">
        <w:rPr>
          <w:sz w:val="16"/>
        </w:rPr>
        <w:t xml:space="preserve"> Finally, </w:t>
      </w:r>
      <w:r w:rsidRPr="0004071F">
        <w:rPr>
          <w:rStyle w:val="StyleUnderline"/>
          <w:highlight w:val="cyan"/>
        </w:rPr>
        <w:t>Agamben</w:t>
      </w:r>
      <w:r w:rsidRPr="00777D77">
        <w:rPr>
          <w:rStyle w:val="StyleUnderline"/>
        </w:rPr>
        <w:t xml:space="preserve">, in his understanding of homo sacer </w:t>
      </w:r>
      <w:r w:rsidRPr="0004071F">
        <w:rPr>
          <w:rStyle w:val="StyleUnderline"/>
          <w:highlight w:val="cyan"/>
        </w:rPr>
        <w:t xml:space="preserve">seems to miss </w:t>
      </w:r>
      <w:r w:rsidRPr="0004071F">
        <w:rPr>
          <w:rStyle w:val="Emphasis"/>
          <w:highlight w:val="cyan"/>
        </w:rPr>
        <w:t>the most obvious point</w:t>
      </w:r>
      <w:r w:rsidRPr="00777D77">
        <w:rPr>
          <w:rStyle w:val="Emphasis"/>
        </w:rPr>
        <w:t xml:space="preserve"> imaginable</w:t>
      </w:r>
      <w:r w:rsidRPr="00777D77">
        <w:rPr>
          <w:rStyle w:val="StyleUnderline"/>
        </w:rPr>
        <w:t>, at least to anyone familiar with the work of</w:t>
      </w:r>
      <w:r w:rsidRPr="002E30D6">
        <w:rPr>
          <w:sz w:val="16"/>
        </w:rPr>
        <w:t xml:space="preserve"> either Karl </w:t>
      </w:r>
      <w:r w:rsidRPr="00777D77">
        <w:rPr>
          <w:rStyle w:val="Emphasis"/>
        </w:rPr>
        <w:t>Marx</w:t>
      </w:r>
      <w:r w:rsidRPr="00777D77">
        <w:rPr>
          <w:rStyle w:val="StyleUnderline"/>
        </w:rPr>
        <w:t xml:space="preserve"> or</w:t>
      </w:r>
      <w:r w:rsidRPr="002E30D6">
        <w:rPr>
          <w:sz w:val="16"/>
        </w:rPr>
        <w:t xml:space="preserve"> Karl </w:t>
      </w:r>
      <w:r w:rsidRPr="00777D77">
        <w:rPr>
          <w:rStyle w:val="Emphasis"/>
        </w:rPr>
        <w:t>Polanyi</w:t>
      </w:r>
      <w:r w:rsidRPr="002E30D6">
        <w:rPr>
          <w:sz w:val="16"/>
        </w:rPr>
        <w:t xml:space="preserve">11 , </w:t>
      </w:r>
      <w:r w:rsidRPr="00777D77">
        <w:rPr>
          <w:rStyle w:val="StyleUnderline"/>
        </w:rPr>
        <w:t xml:space="preserve">namely, that </w:t>
      </w:r>
      <w:r w:rsidRPr="0004071F">
        <w:rPr>
          <w:rStyle w:val="StyleUnderline"/>
          <w:highlight w:val="cyan"/>
        </w:rPr>
        <w:t>a human</w:t>
      </w:r>
      <w:r w:rsidRPr="00777D77">
        <w:rPr>
          <w:rStyle w:val="StyleUnderline"/>
        </w:rPr>
        <w:t xml:space="preserve"> being </w:t>
      </w:r>
      <w:r w:rsidRPr="0004071F">
        <w:rPr>
          <w:rStyle w:val="StyleUnderline"/>
          <w:highlight w:val="cyan"/>
        </w:rPr>
        <w:t>reduced to bare life</w:t>
      </w:r>
      <w:r w:rsidRPr="00777D77">
        <w:rPr>
          <w:rStyle w:val="StyleUnderline"/>
        </w:rPr>
        <w:t xml:space="preserve">, to the mere physical existence without rights or guarantees, far from being a marginal figure, a canary in a coal mine, </w:t>
      </w:r>
      <w:r w:rsidRPr="0004071F">
        <w:rPr>
          <w:rStyle w:val="StyleUnderline"/>
          <w:highlight w:val="cyan"/>
        </w:rPr>
        <w:t>is</w:t>
      </w:r>
      <w:r w:rsidRPr="00777D77">
        <w:rPr>
          <w:rStyle w:val="StyleUnderline"/>
        </w:rPr>
        <w:t xml:space="preserve"> instead </w:t>
      </w:r>
      <w:r w:rsidRPr="0004071F">
        <w:rPr>
          <w:rStyle w:val="Emphasis"/>
          <w:highlight w:val="cyan"/>
        </w:rPr>
        <w:t>the</w:t>
      </w:r>
      <w:r w:rsidRPr="00777D77">
        <w:rPr>
          <w:rStyle w:val="Emphasis"/>
        </w:rPr>
        <w:t xml:space="preserve"> human </w:t>
      </w:r>
      <w:r w:rsidRPr="0004071F">
        <w:rPr>
          <w:rStyle w:val="Emphasis"/>
          <w:highlight w:val="cyan"/>
        </w:rPr>
        <w:t>condition of</w:t>
      </w:r>
      <w:r w:rsidRPr="00777D77">
        <w:rPr>
          <w:rStyle w:val="Emphasis"/>
        </w:rPr>
        <w:t xml:space="preserve"> the majority of </w:t>
      </w:r>
      <w:r w:rsidRPr="0004071F">
        <w:rPr>
          <w:rStyle w:val="Emphasis"/>
          <w:highlight w:val="cyan"/>
        </w:rPr>
        <w:t>the population under cap</w:t>
      </w:r>
      <w:r w:rsidRPr="0004071F">
        <w:rPr>
          <w:rStyle w:val="StyleUnderline"/>
        </w:rPr>
        <w:t>italism</w:t>
      </w:r>
      <w:r w:rsidRPr="002E30D6">
        <w:rPr>
          <w:sz w:val="16"/>
        </w:rPr>
        <w:t xml:space="preserve">. Here is where it is clear why I have stressed the autonomy of the political as a way of understanding the world that is counter-productive: </w:t>
      </w:r>
      <w:r w:rsidRPr="00777D77">
        <w:rPr>
          <w:rStyle w:val="StyleUnderline"/>
        </w:rPr>
        <w:t xml:space="preserve">it takes work to describe humanity reduced to bare life and then fail to see it all around one in the form of the proletarian majority of every society, North and South. Political deracination is clearly related to economic </w:t>
      </w:r>
      <w:r w:rsidRPr="0004071F">
        <w:rPr>
          <w:rStyle w:val="StyleUnderline"/>
        </w:rPr>
        <w:t xml:space="preserve">deracination, or to use the, in my view clearer Marxian terminology, expropriation and enclosure, or proletarianization. </w:t>
      </w:r>
      <w:r w:rsidRPr="0004071F">
        <w:rPr>
          <w:rStyle w:val="Emphasis"/>
        </w:rPr>
        <w:t>In what way is Agamben’s homo sacer any different than the “rightless and free” proletarian that has always existed under</w:t>
      </w:r>
      <w:r w:rsidRPr="00777D77">
        <w:rPr>
          <w:rStyle w:val="Emphasis"/>
        </w:rPr>
        <w:t xml:space="preserve"> capitalism?</w:t>
      </w:r>
      <w:r w:rsidRPr="00777D77">
        <w:rPr>
          <w:rStyle w:val="StyleUnderline"/>
        </w:rPr>
        <w:t xml:space="preserve"> Hasn’t it always been allowable to “live and let die” without remorse those unable to make a living, keep a job or income, provide for themselves or family members, keep up rent or mortgage payments, pay for a meal? </w:t>
      </w:r>
      <w:r w:rsidRPr="00777D77">
        <w:rPr>
          <w:rStyle w:val="Emphasis"/>
        </w:rPr>
        <w:t>Shouldn’t we see this as violence</w:t>
      </w:r>
      <w:r w:rsidRPr="002E30D6">
        <w:rPr>
          <w:sz w:val="16"/>
        </w:rPr>
        <w:t xml:space="preserve">, as Zizek in his book Violence12 argues, the daily, systemic “economic” violence of market relations and the propertylessness of the majority in capitalist society? </w:t>
      </w:r>
      <w:r w:rsidRPr="0004071F">
        <w:rPr>
          <w:rStyle w:val="Emphasis"/>
          <w:highlight w:val="cyan"/>
        </w:rPr>
        <w:t>Isn’t this</w:t>
      </w:r>
      <w:r w:rsidRPr="00777D77">
        <w:rPr>
          <w:rStyle w:val="Emphasis"/>
        </w:rPr>
        <w:t xml:space="preserve"> exactly </w:t>
      </w:r>
      <w:r w:rsidRPr="0004071F">
        <w:rPr>
          <w:rStyle w:val="Emphasis"/>
          <w:highlight w:val="cyan"/>
        </w:rPr>
        <w:t>the non-state of emergency</w:t>
      </w:r>
      <w:r w:rsidRPr="0004071F">
        <w:rPr>
          <w:rStyle w:val="StyleUnderline"/>
          <w:highlight w:val="cyan"/>
        </w:rPr>
        <w:t xml:space="preserve">, </w:t>
      </w:r>
      <w:r w:rsidRPr="0004071F">
        <w:rPr>
          <w:rStyle w:val="Emphasis"/>
          <w:highlight w:val="cyan"/>
        </w:rPr>
        <w:t>non-exceptional violence</w:t>
      </w:r>
      <w:r w:rsidRPr="0004071F">
        <w:rPr>
          <w:rStyle w:val="StyleUnderline"/>
          <w:highlight w:val="cyan"/>
        </w:rPr>
        <w:t xml:space="preserve">, </w:t>
      </w:r>
      <w:r w:rsidRPr="0004071F">
        <w:rPr>
          <w:rStyle w:val="Emphasis"/>
          <w:highlight w:val="cyan"/>
        </w:rPr>
        <w:t>that kills millions</w:t>
      </w:r>
      <w:r w:rsidRPr="00777D77">
        <w:rPr>
          <w:rStyle w:val="Emphasis"/>
        </w:rPr>
        <w:t xml:space="preserve"> annually</w:t>
      </w:r>
      <w:r w:rsidRPr="00777D77">
        <w:rPr>
          <w:rStyle w:val="StyleUnderline"/>
        </w:rPr>
        <w:t xml:space="preserve">, </w:t>
      </w:r>
      <w:r w:rsidRPr="0004071F">
        <w:rPr>
          <w:rStyle w:val="Emphasis"/>
          <w:highlight w:val="cyan"/>
        </w:rPr>
        <w:t>that Agamben</w:t>
      </w:r>
      <w:r w:rsidRPr="002E30D6">
        <w:rPr>
          <w:sz w:val="16"/>
        </w:rPr>
        <w:t xml:space="preserve">, like Arendt before him, </w:t>
      </w:r>
      <w:r w:rsidRPr="0004071F">
        <w:rPr>
          <w:rStyle w:val="Emphasis"/>
          <w:highlight w:val="cyan"/>
        </w:rPr>
        <w:t>ignores</w:t>
      </w:r>
      <w:r w:rsidRPr="0004071F">
        <w:rPr>
          <w:rStyle w:val="StyleUnderline"/>
        </w:rPr>
        <w:t xml:space="preserve">? </w:t>
      </w:r>
      <w:r w:rsidRPr="00FD24C3">
        <w:rPr>
          <w:sz w:val="8"/>
          <w:szCs w:val="8"/>
        </w:rPr>
        <w:t>Further, doesn’t his lack of attention to the “normal” process of proletarianization, of expropriation and enclosure, lead to his failure to see these on a grand scale with the maximum possible state violence in the colonial world, in the neocolonial world, in slavery and the slave trade, in the genocide of the Native Americans? Yet, failing to see these, isn’t it likely that even his understanding of the processes and histories he knows well and does examine in detail, Europe and the US, and the Jewish Holocaust and Nazi regime, are flawed as well? Despite her limitations, wasn’t Arendt closer to the truth with her view that the genocide of Jews and Roma in Nazi Europe, or even the slaughter of the peasantry under forced collectivization and the genocide in the Ukraine under Stalin, that is, the results of the process she identifies, rightly or wrongly, as totalitarianism, had their roots in the colonialist, imperialist and racist experiences? (Although Arendt’s analysis was likewise crippled by her insistence on the autonomy of the political, and by her semi-apologetic discussion of imperialist racism). In ignoring even the process of expropriation and enclosure, or proletarianization, in Europe itself, Agamben fails again to note crucial historical moments of political repression – of both states of exception and homo sacer. The most important of these moments in the expropriation of the peasantry of Europe was the witch trials of the 16th and 17th centuries, as Silvia Federici has shown in her book Caliban and the Witch. Federici indeed shows the limitations of Foucault’s own analysis of the growth of control of the body by state and medical authorities, of biopolitics13. Foucault ignores the torturing to death of hundreds of thousands of women across Europe over several centuries, and the role these horrors played in the construction of gender inequalities under capitalism and in dividing the medieval and early modern proletariat. These divisions then made it possible to break up the village community that had been the basis of defending common lands and customary rights and of advancing both against feudal power. Foucault thus provides a faulty and misleading history of discipline, punishment and of the body. In ignoring the same history, Agamben misses an opportunity to provide an explanation for the scapegoating of part of the population, that is, to divide and conquer under conditions where the expropriation from common rights and property, and commonly used resources and public goods is on the agenda. As Polanyi pointed out long ago, the state was the central actor in the imposition of the self-regulating market14; as Marx pointed out, it wrote these chapters in the annals of humankind “in letters of blood and fire15”. It is to Agamben’s credit, indeed it is a singular triumph of his work to have begun the process of showing us the implications in constitutional law and practice of political and juridical expropriation. His failure is that he does not connect this process to either economic expropriation, as Peter Linebaugh does in his Magna Carta Manifesto, or to the imposition of neoliberal economic policies as does Naomi Klein in Shock Doctrine16.</w:t>
      </w:r>
      <w:r w:rsidRPr="00CB3777">
        <w:rPr>
          <w:sz w:val="16"/>
        </w:rPr>
        <w:t xml:space="preserve"> </w:t>
      </w:r>
      <w:r w:rsidRPr="00CB3777">
        <w:rPr>
          <w:rStyle w:val="StyleUnderline"/>
        </w:rPr>
        <w:t xml:space="preserve">Legal rights need an </w:t>
      </w:r>
      <w:r w:rsidRPr="00CB3777">
        <w:rPr>
          <w:rStyle w:val="Emphasis"/>
        </w:rPr>
        <w:t>economic basis</w:t>
      </w:r>
      <w:r w:rsidRPr="00CB3777">
        <w:rPr>
          <w:sz w:val="16"/>
        </w:rPr>
        <w:t xml:space="preserve"> as Linebaugh shows us, a connection </w:t>
      </w:r>
      <w:r w:rsidRPr="00CB3777">
        <w:rPr>
          <w:rStyle w:val="StyleUnderline"/>
        </w:rPr>
        <w:t xml:space="preserve">that allows us to see that the </w:t>
      </w:r>
      <w:r w:rsidRPr="00CB3777">
        <w:rPr>
          <w:rStyle w:val="Emphasis"/>
        </w:rPr>
        <w:t>reappropriation of legal</w:t>
      </w:r>
      <w:r w:rsidRPr="00CB3777">
        <w:rPr>
          <w:rStyle w:val="StyleUnderline"/>
        </w:rPr>
        <w:t xml:space="preserve"> and </w:t>
      </w:r>
      <w:r w:rsidRPr="00CB3777">
        <w:rPr>
          <w:rStyle w:val="Emphasis"/>
        </w:rPr>
        <w:t>constitutional rights</w:t>
      </w:r>
      <w:r w:rsidRPr="00CB3777">
        <w:rPr>
          <w:rStyle w:val="StyleUnderline"/>
        </w:rPr>
        <w:t xml:space="preserve"> and of </w:t>
      </w:r>
      <w:r w:rsidRPr="00CB3777">
        <w:rPr>
          <w:rStyle w:val="Emphasis"/>
        </w:rPr>
        <w:t>land</w:t>
      </w:r>
      <w:r w:rsidRPr="00CB3777">
        <w:rPr>
          <w:rStyle w:val="StyleUnderline"/>
        </w:rPr>
        <w:t xml:space="preserve"> and </w:t>
      </w:r>
      <w:r w:rsidRPr="00CB3777">
        <w:rPr>
          <w:rStyle w:val="Emphasis"/>
        </w:rPr>
        <w:t>common property</w:t>
      </w:r>
      <w:r w:rsidRPr="00CB3777">
        <w:rPr>
          <w:sz w:val="16"/>
        </w:rPr>
        <w:t xml:space="preserve"> also </w:t>
      </w:r>
      <w:r w:rsidRPr="00CB3777">
        <w:rPr>
          <w:rStyle w:val="StyleUnderline"/>
        </w:rPr>
        <w:t>go together. Democracy</w:t>
      </w:r>
      <w:r w:rsidRPr="00CB3777">
        <w:rPr>
          <w:sz w:val="16"/>
        </w:rPr>
        <w:t xml:space="preserve">, notwithstanding all of its limits under capitalist conditions, </w:t>
      </w:r>
      <w:r w:rsidRPr="00CB3777">
        <w:rPr>
          <w:rStyle w:val="Emphasis"/>
        </w:rPr>
        <w:t>puts limits on the neoliberal project of expropriation</w:t>
      </w:r>
      <w:r w:rsidRPr="00CB3777">
        <w:rPr>
          <w:rStyle w:val="StyleUnderline"/>
        </w:rPr>
        <w:t xml:space="preserve"> and </w:t>
      </w:r>
      <w:r w:rsidRPr="00CB3777">
        <w:rPr>
          <w:rStyle w:val="Emphasis"/>
        </w:rPr>
        <w:t>exploitation</w:t>
      </w:r>
      <w:r w:rsidRPr="00CB3777">
        <w:rPr>
          <w:rStyle w:val="StyleUnderline"/>
        </w:rPr>
        <w:t xml:space="preserve">, of </w:t>
      </w:r>
      <w:r w:rsidRPr="00CB3777">
        <w:rPr>
          <w:rStyle w:val="Emphasis"/>
        </w:rPr>
        <w:t>privatization</w:t>
      </w:r>
      <w:r w:rsidRPr="00CB3777">
        <w:rPr>
          <w:rStyle w:val="StyleUnderline"/>
        </w:rPr>
        <w:t xml:space="preserve"> and profit</w:t>
      </w:r>
      <w:r w:rsidRPr="00CB3777">
        <w:rPr>
          <w:sz w:val="16"/>
        </w:rPr>
        <w:t xml:space="preserve">, as Klein shows us. </w:t>
      </w:r>
      <w:r w:rsidRPr="00CB3777">
        <w:rPr>
          <w:rStyle w:val="StyleUnderline"/>
        </w:rPr>
        <w:t>Economic possession provides the material base for legal standing, rights</w:t>
      </w:r>
      <w:r w:rsidRPr="00CB3777">
        <w:rPr>
          <w:sz w:val="16"/>
        </w:rPr>
        <w:t xml:space="preserve"> b</w:t>
      </w:r>
      <w:r w:rsidRPr="002E30D6">
        <w:rPr>
          <w:sz w:val="16"/>
        </w:rPr>
        <w:t xml:space="preserve">oth </w:t>
      </w:r>
      <w:r w:rsidRPr="00777D77">
        <w:rPr>
          <w:rStyle w:val="StyleUnderline"/>
        </w:rPr>
        <w:t xml:space="preserve">customary and written into formal </w:t>
      </w:r>
      <w:r w:rsidRPr="0004071F">
        <w:rPr>
          <w:rStyle w:val="StyleUnderline"/>
          <w:highlight w:val="cyan"/>
        </w:rPr>
        <w:t>law and</w:t>
      </w:r>
      <w:r w:rsidRPr="00777D77">
        <w:rPr>
          <w:rStyle w:val="StyleUnderline"/>
        </w:rPr>
        <w:t xml:space="preserve"> such </w:t>
      </w:r>
      <w:r w:rsidRPr="0004071F">
        <w:rPr>
          <w:rStyle w:val="StyleUnderline"/>
          <w:highlight w:val="cyan"/>
        </w:rPr>
        <w:t>protections</w:t>
      </w:r>
      <w:r w:rsidRPr="00777D77">
        <w:rPr>
          <w:rStyle w:val="StyleUnderline"/>
        </w:rPr>
        <w:t xml:space="preserve"> in turn help </w:t>
      </w:r>
      <w:r w:rsidRPr="0004071F">
        <w:rPr>
          <w:rStyle w:val="StyleUnderline"/>
          <w:highlight w:val="cyan"/>
        </w:rPr>
        <w:t>defend</w:t>
      </w:r>
      <w:r w:rsidRPr="00777D77">
        <w:rPr>
          <w:rStyle w:val="StyleUnderline"/>
        </w:rPr>
        <w:t xml:space="preserve"> the </w:t>
      </w:r>
      <w:r w:rsidRPr="00777D77">
        <w:rPr>
          <w:rStyle w:val="Emphasis"/>
        </w:rPr>
        <w:t xml:space="preserve">widespread popular </w:t>
      </w:r>
      <w:r w:rsidRPr="0004071F">
        <w:rPr>
          <w:rStyle w:val="Emphasis"/>
          <w:highlight w:val="cyan"/>
        </w:rPr>
        <w:t>possession</w:t>
      </w:r>
      <w:r w:rsidRPr="00777D77">
        <w:rPr>
          <w:rStyle w:val="StyleUnderline"/>
        </w:rPr>
        <w:t xml:space="preserve"> of or </w:t>
      </w:r>
      <w:r w:rsidRPr="00777D77">
        <w:rPr>
          <w:rStyle w:val="Emphasis"/>
        </w:rPr>
        <w:t xml:space="preserve">guarantees to means </w:t>
      </w:r>
      <w:r w:rsidRPr="0004071F">
        <w:rPr>
          <w:rStyle w:val="Emphasis"/>
          <w:highlight w:val="cyan"/>
        </w:rPr>
        <w:t>of subsistence</w:t>
      </w:r>
      <w:r w:rsidRPr="00777D77">
        <w:rPr>
          <w:rStyle w:val="StyleUnderline"/>
        </w:rPr>
        <w:t xml:space="preserve"> and </w:t>
      </w:r>
      <w:r w:rsidRPr="00777D77">
        <w:rPr>
          <w:rStyle w:val="Emphasis"/>
        </w:rPr>
        <w:t>production</w:t>
      </w:r>
      <w:r w:rsidRPr="00777D77">
        <w:rPr>
          <w:rStyle w:val="StyleUnderline"/>
        </w:rPr>
        <w:t xml:space="preserve">, </w:t>
      </w:r>
      <w:r w:rsidRPr="0004071F">
        <w:rPr>
          <w:rStyle w:val="StyleUnderline"/>
          <w:highlight w:val="cyan"/>
        </w:rPr>
        <w:t xml:space="preserve">and </w:t>
      </w:r>
      <w:r w:rsidRPr="0004071F">
        <w:rPr>
          <w:rStyle w:val="Emphasis"/>
          <w:highlight w:val="cyan"/>
        </w:rPr>
        <w:t>public goods</w:t>
      </w:r>
      <w:r w:rsidRPr="00777D77">
        <w:rPr>
          <w:rStyle w:val="StyleUnderline"/>
        </w:rPr>
        <w:t xml:space="preserve"> in general; </w:t>
      </w:r>
      <w:r w:rsidRPr="0004071F">
        <w:rPr>
          <w:rStyle w:val="StyleUnderline"/>
          <w:highlight w:val="cyan"/>
        </w:rPr>
        <w:t xml:space="preserve">democracy provides a </w:t>
      </w:r>
      <w:r w:rsidRPr="0004071F">
        <w:rPr>
          <w:rStyle w:val="Emphasis"/>
          <w:highlight w:val="cyan"/>
        </w:rPr>
        <w:t>political tool</w:t>
      </w:r>
      <w:r w:rsidRPr="0004071F">
        <w:rPr>
          <w:rStyle w:val="StyleUnderline"/>
          <w:highlight w:val="cyan"/>
        </w:rPr>
        <w:t xml:space="preserve"> to</w:t>
      </w:r>
      <w:r w:rsidRPr="00777D77">
        <w:rPr>
          <w:rStyle w:val="StyleUnderline"/>
        </w:rPr>
        <w:t xml:space="preserve"> either </w:t>
      </w:r>
      <w:r w:rsidRPr="0004071F">
        <w:rPr>
          <w:rStyle w:val="Emphasis"/>
          <w:highlight w:val="cyan"/>
        </w:rPr>
        <w:t>protect people</w:t>
      </w:r>
      <w:r w:rsidRPr="00777D77">
        <w:rPr>
          <w:rStyle w:val="Emphasis"/>
        </w:rPr>
        <w:t xml:space="preserve"> from expropriation</w:t>
      </w:r>
      <w:r w:rsidRPr="00777D77">
        <w:rPr>
          <w:rStyle w:val="StyleUnderline"/>
        </w:rPr>
        <w:t xml:space="preserve">, </w:t>
      </w:r>
      <w:r w:rsidRPr="0004071F">
        <w:rPr>
          <w:rStyle w:val="StyleUnderline"/>
          <w:highlight w:val="cyan"/>
        </w:rPr>
        <w:t xml:space="preserve">or to respond to </w:t>
      </w:r>
      <w:r w:rsidRPr="0004071F">
        <w:rPr>
          <w:rStyle w:val="Emphasis"/>
          <w:highlight w:val="cyan"/>
        </w:rPr>
        <w:t>enclosure by limiting exploitation</w:t>
      </w:r>
      <w:r w:rsidRPr="00777D77">
        <w:rPr>
          <w:rStyle w:val="StyleUnderline"/>
        </w:rPr>
        <w:t xml:space="preserve"> and perhaps </w:t>
      </w:r>
      <w:r w:rsidRPr="0004071F">
        <w:rPr>
          <w:rStyle w:val="Emphasis"/>
          <w:highlight w:val="cyan"/>
        </w:rPr>
        <w:t>creating preconditions for reversing</w:t>
      </w:r>
      <w:r w:rsidRPr="00777D77">
        <w:rPr>
          <w:rStyle w:val="Emphasis"/>
        </w:rPr>
        <w:t xml:space="preserve"> the initial </w:t>
      </w:r>
      <w:r w:rsidRPr="0004071F">
        <w:rPr>
          <w:rStyle w:val="Emphasis"/>
          <w:highlight w:val="cyan"/>
        </w:rPr>
        <w:t>dispossession</w:t>
      </w:r>
      <w:r w:rsidRPr="0004071F">
        <w:rPr>
          <w:rStyle w:val="StyleUnderline"/>
          <w:highlight w:val="cyan"/>
        </w:rPr>
        <w:t>. Such an approach</w:t>
      </w:r>
      <w:r w:rsidRPr="00F25424">
        <w:rPr>
          <w:rStyle w:val="StyleUnderline"/>
        </w:rPr>
        <w:t xml:space="preserve">, and the historical evidence and reading of it, </w:t>
      </w:r>
      <w:r w:rsidRPr="0004071F">
        <w:rPr>
          <w:rStyle w:val="StyleUnderline"/>
          <w:highlight w:val="cyan"/>
        </w:rPr>
        <w:t>provide us with</w:t>
      </w:r>
      <w:r w:rsidRPr="00F25424">
        <w:rPr>
          <w:rStyle w:val="StyleUnderline"/>
        </w:rPr>
        <w:t xml:space="preserve"> not just </w:t>
      </w:r>
      <w:r w:rsidRPr="0004071F">
        <w:rPr>
          <w:rStyle w:val="StyleUnderline"/>
          <w:highlight w:val="cyan"/>
        </w:rPr>
        <w:t xml:space="preserve">hope, </w:t>
      </w:r>
      <w:r w:rsidRPr="0004071F">
        <w:rPr>
          <w:rStyle w:val="Emphasis"/>
          <w:highlight w:val="cyan"/>
        </w:rPr>
        <w:t>something</w:t>
      </w:r>
      <w:r w:rsidRPr="00F25424">
        <w:rPr>
          <w:rStyle w:val="Emphasis"/>
        </w:rPr>
        <w:t xml:space="preserve"> singularly </w:t>
      </w:r>
      <w:r w:rsidRPr="0004071F">
        <w:rPr>
          <w:rStyle w:val="Emphasis"/>
          <w:highlight w:val="cyan"/>
        </w:rPr>
        <w:t>lacking in</w:t>
      </w:r>
      <w:r w:rsidRPr="00F25424">
        <w:rPr>
          <w:rStyle w:val="Emphasis"/>
        </w:rPr>
        <w:t xml:space="preserve"> any reading of </w:t>
      </w:r>
      <w:r w:rsidRPr="0004071F">
        <w:rPr>
          <w:rStyle w:val="Emphasis"/>
          <w:highlight w:val="cyan"/>
        </w:rPr>
        <w:t>Agamben</w:t>
      </w:r>
      <w:r w:rsidRPr="00F25424">
        <w:rPr>
          <w:rStyle w:val="StyleUnderline"/>
        </w:rPr>
        <w:t>, but</w:t>
      </w:r>
      <w:r w:rsidRPr="002E30D6">
        <w:rPr>
          <w:sz w:val="16"/>
        </w:rPr>
        <w:t xml:space="preserve"> also </w:t>
      </w:r>
      <w:r w:rsidRPr="00F25424">
        <w:rPr>
          <w:rStyle w:val="StyleUnderline"/>
        </w:rPr>
        <w:t>with a useable strategy for setting things right. The use of theories as tools and guides to real world action with the possibility of overcoming our problems should always</w:t>
      </w:r>
      <w:r w:rsidRPr="002E30D6">
        <w:rPr>
          <w:sz w:val="16"/>
        </w:rPr>
        <w:t xml:space="preserve"> be the test of a political or social theory, </w:t>
      </w:r>
      <w:r w:rsidRPr="00F25424">
        <w:rPr>
          <w:rStyle w:val="StyleUnderline"/>
        </w:rPr>
        <w:t>not the sophistication of its citations and language, or its demonstration of how radical and depressing a critique of the existing but worsening state of things it can provide</w:t>
      </w:r>
      <w:r w:rsidRPr="002E30D6">
        <w:rPr>
          <w:sz w:val="16"/>
        </w:rPr>
        <w:t xml:space="preserve">. </w:t>
      </w:r>
      <w:r w:rsidRPr="00CB3777">
        <w:rPr>
          <w:sz w:val="8"/>
          <w:szCs w:val="14"/>
        </w:rPr>
        <w:t xml:space="preserve">Naomi Klein and Peter Linebaugh are able to answer the first question I ask of Agamben explicitly – why is this happening when and where it is. Their answer, with some differences in emphasis and cases examined is similar: the imposition of neoliberalism and the expropriation of land, the privatization of public goods and resources, and enhancing of the structures of exploitation at the expense of workers and their communities who lose both access to resources and political rights for their self-defense, is at the root of the recent attacks on civil liberties and the impositions of states of emergency and expansion of executive powers around the world. Klein traces how this has emerged since at least the Pinochet coup and dictatorship in Chile and the Milton Friedman-advised economic policies that followed. Linebaugh shows how the relationship between expropriation of the commons and expropriation of political and legal liberties has gone together since the Middle Ages and how the struggle against both has similarly gone together. Both see and show some differences in the scale and intensity of such exploitation and expropriation in western countries with democratic institutions and traditions and the same processes in the Global South. Both the global processes and the local differences are important. But for Agamben the lesser intensity of repression in say the US or Europe compared with during the dictatorships in the Southern Cone of Latin America are illusory, since presumably governments from Washington to Rome, Paris, London and Berlin could have done the same as their South American colleagues at anytime, and indeed are moving toward doing so. If they are doing so, or preparing to do so, asking why and what has prevented it until now is worth doing, as it might help us to think about what to do next to avoid the fate of Chileans after Allende for instance. That fate was both an economic and a political/legal one, as Klein shows. Indeed, she critiques a body not of theory but of practice, one that is benign and has done much to make things better for many people, for an approach and practice consistent with the theory of autonomy of the political, namely Human Rights. Human Rights as a common form of political activism, as Klein shows had its start with the attempt to free political prisoners and end torture in Argentina, Chile, Uruguay and Brazil17. Klein’s criticism is that by ignoring completely economic and class issues, Human Rights activists and organizations were often able to limit repressive policies and free individuals imprisoned, but were unable to put an end to the repressive practices because they did not address why these were imposed in the first place. Unpopular economic policies, policies that expropriate people, that exploit them or facilitate their expropriation and exploitation, require authoritarian measures. The range goes from Reagan, Thatcher, Bush-Clinton-Bush-Obama authoritarian free market policies to the ferocious repression of Nigeria during the early 80s and its government’s Campaign against Indiscipline when death penalty crimes against property multiplied exponentially, to the horrors of any number of civil wars in Africa, to the US invasion of Iraq. We want to know what accounts for the greater ability to resist the worst cases, whether class power that is intact or the institutionalization of past class struggles limits the options and even the normal everyday set of options imaginable for state rulers and policy makers. What that suggests is that the greater repression in countries where the usual practice is more or less respectful of rights most of the time is an act of desperation. Indeed, an old and to my mind still strong argument on the left was that dictatorships and fascism were responses to acute class struggle against exploitation. That this recourse to violent repression signaled a situation where the ruling classes had little or nothing to lose for gambling everything on an all-ornothing solution to their problems. Indeed the painstaking historical work of Tim Mason on Nazi Germany suggests that just such a solution to just such a problem was the basis of Nazism18, a view backed up by the work of David Abraham on the profits squeeze faced by German capital19 . My argument is that states of exception and the reduction of part or all of the population governed by state power to bare life are based upon attempts to expropriate all or part of a population from their land, their access to resources, subsistence and the means of production; or upon the imposition of neoliberal policies accomplishing analogous acts of primitive accumulation (privatization of resources or public goods, elimination of limits on exploitation and market forces, freeing of the power of employers over workers, freeing of capital from regulations or limitations on its actions and movements). </w:t>
      </w:r>
      <w:r w:rsidRPr="00CB3777">
        <w:rPr>
          <w:rStyle w:val="StyleUnderline"/>
        </w:rPr>
        <w:t xml:space="preserve">The case of Nazi Germany, the </w:t>
      </w:r>
      <w:r w:rsidRPr="00CB3777">
        <w:rPr>
          <w:rStyle w:val="Emphasis"/>
        </w:rPr>
        <w:t>paradigmatic case for Agamben</w:t>
      </w:r>
      <w:r w:rsidRPr="00CB3777">
        <w:rPr>
          <w:sz w:val="16"/>
        </w:rPr>
        <w:t xml:space="preserve"> and one of the paradigmatic cases for Arendt’s study of totalitarianism, far from making the argument for autonomy of the political, </w:t>
      </w:r>
      <w:r w:rsidRPr="00CB3777">
        <w:rPr>
          <w:rStyle w:val="StyleUnderline"/>
        </w:rPr>
        <w:t xml:space="preserve">instead </w:t>
      </w:r>
      <w:r w:rsidRPr="00CB3777">
        <w:rPr>
          <w:rStyle w:val="Emphasis"/>
        </w:rPr>
        <w:t>supports the argument that political repression is based on economic expropriation</w:t>
      </w:r>
      <w:r w:rsidRPr="00CB3777">
        <w:rPr>
          <w:rStyle w:val="StyleUnderline"/>
        </w:rPr>
        <w:t xml:space="preserve"> and </w:t>
      </w:r>
      <w:r w:rsidRPr="00CB3777">
        <w:rPr>
          <w:rStyle w:val="Emphasis"/>
        </w:rPr>
        <w:t>exploitation</w:t>
      </w:r>
      <w:r w:rsidRPr="00CB3777">
        <w:rPr>
          <w:sz w:val="16"/>
        </w:rPr>
        <w:t>, and that rights and liberties, in turn are based on economic democracy, on either widespread or common ownership of resources, or on economic class organization by workers and the gains made using democracy to sustain economic conditions. The Nazi regime was about applying the colonial lessons to Europe itself, treating Eastern Europe as the “The Frontier” to be made into lebensraum. That is what makes Hitler Hitler: that he applied methods to Europe that were previously only allowable for non-</w:t>
      </w:r>
      <w:r w:rsidRPr="002E30D6">
        <w:rPr>
          <w:sz w:val="16"/>
        </w:rPr>
        <w:t xml:space="preserve">Europeans, or in expropriating a state's own people. Or that at least had been non-allowable for European states since the Witch Trials, and since the French Revolution had imposed limits on the expropriation and exploitation of the European population, limitations that were not in effect for the colonial </w:t>
      </w:r>
      <w:r w:rsidRPr="00CB3777">
        <w:rPr>
          <w:sz w:val="16"/>
        </w:rPr>
        <w:t xml:space="preserve">world. </w:t>
      </w:r>
      <w:r w:rsidRPr="00CB3777">
        <w:rPr>
          <w:rStyle w:val="StyleUnderline"/>
        </w:rPr>
        <w:t xml:space="preserve">The key to the weakness of Agamben's understanding of the problem is the </w:t>
      </w:r>
      <w:r w:rsidRPr="00CB3777">
        <w:rPr>
          <w:rStyle w:val="Emphasis"/>
        </w:rPr>
        <w:t>inability to [notice]</w:t>
      </w:r>
      <w:r w:rsidRPr="00CB3777">
        <w:rPr>
          <w:sz w:val="16"/>
        </w:rPr>
        <w:t xml:space="preserve"> </w:t>
      </w:r>
      <w:r w:rsidRPr="00CB3777">
        <w:rPr>
          <w:strike/>
          <w:sz w:val="16"/>
        </w:rPr>
        <w:t>see</w:t>
      </w:r>
      <w:r w:rsidRPr="00CB3777">
        <w:rPr>
          <w:sz w:val="16"/>
        </w:rPr>
        <w:t xml:space="preserve"> </w:t>
      </w:r>
      <w:r w:rsidRPr="00CB3777">
        <w:rPr>
          <w:rStyle w:val="Emphasis"/>
        </w:rPr>
        <w:t>the economic bases of state power</w:t>
      </w:r>
      <w:r w:rsidRPr="00CB3777">
        <w:rPr>
          <w:rStyle w:val="StyleUnderline"/>
        </w:rPr>
        <w:t xml:space="preserve">, </w:t>
      </w:r>
      <w:r w:rsidRPr="00CB3777">
        <w:rPr>
          <w:rStyle w:val="Emphasis"/>
        </w:rPr>
        <w:t>of the state of emergency</w:t>
      </w:r>
      <w:r w:rsidRPr="00CB3777">
        <w:rPr>
          <w:rStyle w:val="StyleUnderline"/>
        </w:rPr>
        <w:t xml:space="preserve">, </w:t>
      </w:r>
      <w:r w:rsidRPr="00CB3777">
        <w:rPr>
          <w:rStyle w:val="Emphasis"/>
        </w:rPr>
        <w:t>of individual rights</w:t>
      </w:r>
      <w:r w:rsidRPr="00CB3777">
        <w:rPr>
          <w:sz w:val="16"/>
        </w:rPr>
        <w:t xml:space="preserve">. Yet </w:t>
      </w:r>
      <w:r w:rsidRPr="00CB3777">
        <w:rPr>
          <w:rStyle w:val="StyleUnderline"/>
        </w:rPr>
        <w:t>this is precisely what Hitler’s regime was for</w:t>
      </w:r>
      <w:r w:rsidRPr="00CB3777">
        <w:rPr>
          <w:sz w:val="16"/>
        </w:rPr>
        <w:t>. Indeed, while the pioneer Marxist historian</w:t>
      </w:r>
      <w:r w:rsidRPr="002E30D6">
        <w:rPr>
          <w:sz w:val="16"/>
        </w:rPr>
        <w:t xml:space="preserve"> of Nazi Germany, Tim Mason, came to the conclusion that </w:t>
      </w:r>
      <w:r w:rsidRPr="00CB3777">
        <w:rPr>
          <w:rStyle w:val="Emphasis"/>
          <w:highlight w:val="cyan"/>
        </w:rPr>
        <w:t>Hitler</w:t>
      </w:r>
      <w:r w:rsidRPr="00F25424">
        <w:rPr>
          <w:rStyle w:val="StyleUnderline"/>
        </w:rPr>
        <w:t xml:space="preserve">’s Germany </w:t>
      </w:r>
      <w:r w:rsidRPr="00CB3777">
        <w:rPr>
          <w:rStyle w:val="StyleUnderline"/>
          <w:highlight w:val="cyan"/>
        </w:rPr>
        <w:t>was</w:t>
      </w:r>
      <w:r w:rsidRPr="00F25424">
        <w:rPr>
          <w:rStyle w:val="StyleUnderline"/>
        </w:rPr>
        <w:t xml:space="preserve"> an example of the autonomy of the political, his conclusion was based on this </w:t>
      </w:r>
      <w:r w:rsidRPr="00CB3777">
        <w:rPr>
          <w:rStyle w:val="Emphasis"/>
          <w:highlight w:val="cyan"/>
        </w:rPr>
        <w:t>a</w:t>
      </w:r>
      <w:r w:rsidRPr="00F25424">
        <w:rPr>
          <w:rStyle w:val="StyleUnderline"/>
        </w:rPr>
        <w:t xml:space="preserve">s the only, </w:t>
      </w:r>
      <w:r w:rsidRPr="00CB3777">
        <w:rPr>
          <w:rStyle w:val="StyleUnderline"/>
          <w:highlight w:val="cyan"/>
        </w:rPr>
        <w:t>desperate solution to the problem of socio-economic class relations</w:t>
      </w:r>
      <w:r w:rsidRPr="00F25424">
        <w:rPr>
          <w:rStyle w:val="StyleUnderline"/>
        </w:rPr>
        <w:t xml:space="preserve"> in Germany</w:t>
      </w:r>
      <w:r w:rsidRPr="002E30D6">
        <w:rPr>
          <w:sz w:val="16"/>
        </w:rPr>
        <w:t xml:space="preserve">; in brief, </w:t>
      </w:r>
      <w:r w:rsidRPr="00F25424">
        <w:rPr>
          <w:rStyle w:val="StyleUnderline"/>
        </w:rPr>
        <w:t xml:space="preserve">as the only way </w:t>
      </w:r>
      <w:r w:rsidRPr="00CB3777">
        <w:rPr>
          <w:rStyle w:val="StyleUnderline"/>
          <w:highlight w:val="cyan"/>
        </w:rPr>
        <w:t>to defeat</w:t>
      </w:r>
      <w:r w:rsidRPr="00F25424">
        <w:rPr>
          <w:rStyle w:val="StyleUnderline"/>
        </w:rPr>
        <w:t xml:space="preserve"> the organized </w:t>
      </w:r>
      <w:r w:rsidRPr="00CB3777">
        <w:rPr>
          <w:rStyle w:val="StyleUnderline"/>
          <w:highlight w:val="cyan"/>
        </w:rPr>
        <w:t>power</w:t>
      </w:r>
      <w:r w:rsidRPr="00F25424">
        <w:rPr>
          <w:rStyle w:val="StyleUnderline"/>
        </w:rPr>
        <w:t xml:space="preserve"> of the working class in Germany</w:t>
      </w:r>
      <w:r w:rsidRPr="002E30D6">
        <w:rPr>
          <w:sz w:val="16"/>
        </w:rPr>
        <w:t xml:space="preserve"> – </w:t>
      </w:r>
      <w:r w:rsidRPr="00F25424">
        <w:rPr>
          <w:rStyle w:val="StyleUnderline"/>
        </w:rPr>
        <w:t xml:space="preserve">to impose a monopoly of power under an extremely violent anti-working class regime that would use lethal force to destroy all of the working class organizations, and therefore the working class’ ability to resist </w:t>
      </w:r>
      <w:r w:rsidRPr="00CB3777">
        <w:rPr>
          <w:rStyle w:val="StyleUnderline"/>
        </w:rPr>
        <w:t>exploitation</w:t>
      </w:r>
      <w:r w:rsidRPr="002E30D6">
        <w:rPr>
          <w:sz w:val="16"/>
        </w:rPr>
        <w:t xml:space="preserve">. </w:t>
      </w:r>
      <w:r w:rsidRPr="00CB3777">
        <w:rPr>
          <w:sz w:val="8"/>
          <w:szCs w:val="8"/>
        </w:rPr>
        <w:t xml:space="preserve">Indeed, Adam Tooze in Wages of Destruction, a recent and innovative work on the Nazi economy, shows that Nazi leaders used the model of “one-man management” as a principle that ran from the father as “head of the German household” to the owner of the factory to the Fuhrer himself. This model appealed to German business owners and convinced them that they would benefit from a reinstatement of their lost authority in the workplace under Nazi rule. Indeed that was a major part of the Nazi program. Even, as Mason shows, state run or nationalist unions for workers were out of the question for Hitler as they indicated that workers had some right to representation as a particular sector of society20. They were to be banned as well. The regime would then be free to construct a volksgemeinschaft – Mason always made clear that this part of the plan failed, as workers were never, at least until very late in the War, supportive of the Nazi regime – that would provide the resources needed to overrun the rest of Europe and expropriate and enslave large parts of the population. The expropriation and exploitation of the population of Eastern Europe and the Soviet Union and military defeat of the forces of Western Europe that could prevent this, and the incorporation of these resources into the German military power was the point of Hitler’s politics21 . For Adam Tooze, Furthermore, although it is important to do justice to the shift in power relations between the state and business that undoubtedly occurred in the early 1930s, we must be careful to avoid falling into the trap of viewing German business merely as the passive object of the regime’s draconian new system of regulation. As we have seen, profits were rising rapidly after 1933…22 “The Nazi regime” concludes Tooze, “was a ‘dictatorship of the bosses’” as Communists and Socialists argued.23 What of the Holocaust however? Of the reduction of so many millions under the most ferocious state of exception ever into homo sacer? The Nazi concentration camp is Agamben’s “biopolitical paradigm of the modern”,24 and the Jewish victim of the Nazi Final Solution the paradigmatic homo sacer: “The Jew living under Nazism is the privileged negative referent of the new biopolitical sovereignty and is, as such, a flagrant case of a homo sacer in the sense of life that may be killed but not sacrificed.25” For Agamben, a crucial experience for understanding both states of exception and homo sacer is that the Nazis first stripped Jews of their citizenship before condemning them to death in the camps26. This is important because it indicates the usefulness of the concept of homo sacer itself. But by not seeing the expropriated and expropriation as homo sacer and instead relying on juridical categories bereft of their economic content, Agamben fails to see why a state of exception or an act of exclusion would serve anyone or anything. It then inevitably becomes a language game. For the Jews murdered in the Holocaust were not merely stripped of their citizenship but were also expropriated of property, and put through the Selektion which determined whether or not they could work. If they could, they were given the minimum rations needed to work themselves eventually to death, being as productive as possible for the Nazi state, and Adam Tooze shows that whether one could work or not determined whether they were simply killed.27 Jews were murdered after it was found they could not work, Gypsies were murdered as were Russians, Ukrainians and others if they could not work. Prisoners - Jews, Gypsies and Ukrainians included -were provided rations if they could work with the caveat that priority rations under the terrible food shortage the Nazi regime faced in Europe went to Germans first, then to Western Europeans, and only then to Eastern Europeans, Russians, Ukrainians and last to Jews. Hitler, it is worth noting, told his Armaments Minister and the Gauleiter in charge of labor mobilization (that is, organizing slave foreign labor) that with the conquest of the East, the Slav inhabitants were to be treated as “Red Indians28,” making the link between Agamben’s prototypical case of Homo Sacer and the experience of Native American expropriation (and resistance to such) explicit. In other words, while legal status is not irrelevant in understanding the fate of Holocaust victims, it is not independent of economic concerns – the ability to exploit even those whose lives were of no other interest to the state than the work they could do. Tooze quotes the Wehrmacht’s military-economic office to this effect. It called for the most precise balance between calories and ability to work, concluding that 100 well-fed people are more productive than 200 receiving just enough to keep them alive, and that “the minimum rations distributed to simply keep people alive…must be regarded from the point of view of the national war economy as a pure loss…”. Tooze comments, “Here was not the “anti-economic” logic of anti-Semitism but the ruthless materialist logic of the Hunger Plan that…had arrived at the conclusion that millions of people needed to be killed…29” Further, in the economic conditions of the war, the Nazi regime was unable to organize agriculture in such a way as to avoid having to make triage decisions. Such a ferocious and extreme racist regime inevitably made these decisions on the basis of ethnic and racial hierarchy. But these triage policies were linked to the whole program of expropriation of the population (and the eventual resettlement of the land by Germans with surviving groups of non-Germans working under slavery conditions for them30) which had arguably, along with the program of military conquest from which this expropriation was inseparable, caused the famine conditions of food shortage in the first place. That Nazi racial theory was the reason why no hesitation was made in deciding to murder large parts of the European population that were unwanted by German rulers is undeniable, and that this racial theory is in no way reducible to economic or class issues even in the “last instance” is clear. But the Final Solution itself and the criteria by which individual Jews and others lived or died were based on extreme scarcity, on productive ability, on labor power and the ability to work for the Nazi economy. This includes the too easily forgotten slaughter of millions who were neither Jews nor Gypsies, among whom were many killed for being socialists, communists and trade union activists, none of whom are memorialized in recent Holocaust memorials, but whose murders again remind us that the state of exception and the exploitation and expropriation of workers remain inseparable. In this sense, isn’t the Nazi experience merely the most horrifying version of capitalism? Isn’t the “live and let die” philosophy of the market in which workers have only a “human right” or “inalienable right to life” (or more recently in the US to live in a home) so long as they produce profit for capitalists the normality, and the death camp merely its most frightening extreme? Its trump card? Isn’t, in other words, the state of exception when capital attempts to rip up the rules that have limited it as a result of previous class struggles and the democratization these have brought about, in order to carry out a desperate new round of expropriation and to smash proletarian resistance to enclosure and exploitation? </w:t>
      </w:r>
      <w:r w:rsidRPr="00F25424">
        <w:rPr>
          <w:rStyle w:val="StyleUnderline"/>
        </w:rPr>
        <w:t xml:space="preserve">That is, hasn’t </w:t>
      </w:r>
      <w:r w:rsidRPr="00CB3777">
        <w:rPr>
          <w:rStyle w:val="Emphasis"/>
          <w:highlight w:val="cyan"/>
        </w:rPr>
        <w:t>Agamben</w:t>
      </w:r>
      <w:r w:rsidRPr="00F25424">
        <w:rPr>
          <w:rStyle w:val="Emphasis"/>
        </w:rPr>
        <w:t xml:space="preserve"> ultimately </w:t>
      </w:r>
      <w:r w:rsidRPr="00CB3777">
        <w:rPr>
          <w:rStyle w:val="Emphasis"/>
          <w:highlight w:val="cyan"/>
        </w:rPr>
        <w:t>put the cart before the horse</w:t>
      </w:r>
      <w:r w:rsidRPr="00F25424">
        <w:rPr>
          <w:rStyle w:val="StyleUnderline"/>
        </w:rPr>
        <w:t xml:space="preserve">, put effect before cause? </w:t>
      </w:r>
      <w:r w:rsidRPr="00CB3777">
        <w:rPr>
          <w:rStyle w:val="StyleUnderline"/>
          <w:highlight w:val="cyan"/>
        </w:rPr>
        <w:t xml:space="preserve">In ignoring </w:t>
      </w:r>
      <w:r w:rsidRPr="00CB3777">
        <w:rPr>
          <w:rStyle w:val="Emphasis"/>
          <w:highlight w:val="cyan"/>
        </w:rPr>
        <w:t>cap</w:t>
      </w:r>
      <w:r w:rsidRPr="00CB3777">
        <w:rPr>
          <w:rStyle w:val="StyleUnderline"/>
        </w:rPr>
        <w:t>it</w:t>
      </w:r>
      <w:r w:rsidRPr="00F25424">
        <w:rPr>
          <w:rStyle w:val="StyleUnderline"/>
        </w:rPr>
        <w:t xml:space="preserve">alism, its primitive accumulation and the intensification of repression against organized resistance when class struggles against exploitation have reached high levels </w:t>
      </w:r>
      <w:r w:rsidRPr="00F25424">
        <w:rPr>
          <w:rStyle w:val="Emphasis"/>
        </w:rPr>
        <w:t>hasn’t Agamben failed to explain why any of the phenomena he is rightly concerned about are happening</w:t>
      </w:r>
      <w:r w:rsidRPr="00F25424">
        <w:rPr>
          <w:rStyle w:val="StyleUnderline"/>
        </w:rPr>
        <w:t>?</w:t>
      </w:r>
      <w:r w:rsidRPr="002E30D6">
        <w:rPr>
          <w:sz w:val="16"/>
        </w:rPr>
        <w:t xml:space="preserve"> A final point to make concerns that other prototypical case of both Arendt’s category of totalitarianism and of the deprivation of human rights or of individual liberties, namely the Stalinist Soviet Union. Doesn’t the USSR and Stalin’s dictatorship belie my argument – what regime could be further from the privatizing frenzy of the post-1989 globalization than that one? Except for one thing – whatever the motivations and whatever the particularities of the unique social formation in the Soviet Union during the Stalin era, there is no question that the forced collectivization of the peasantry was a classic, indeed an especially brutal version of primitive accumulation of capital, of expropriation of the land and means of production from the peasantry, of enclosures. That it became the state, not private companies or individuals who came into both possession and ownership of the land after expropriation makes little difference – indeed it is not even historically unique or without precedent. After all, who was the owner and possessor of the indigenous peoples’ land after expropriation in North America if not the US state31? Some has remained state property in the US ever since, from national parks to military bases. The fierce repression of liberties, the state of exception that was a semi-permanent condition of Soviet life grew not from Lenin’s theories of the party32 , or from some Bolshevik Jacobinism, but rather from Stalin’s expropriation of the peasantry and the repression needed to accomplish this act of primitive accumulation of capital. The Soviet genocide in the Ukraine parallels Hitler’s focus on the Ukraine as the key breadbasket territory for his planned reorganization of Eastern Europe under German occupation33. But in both cases the expropriation of the people from the land, a process ironically first theorized by Karl Marx, was at work. Conclusion: State Transformation without State of Exception In failing to take into account the expropriation of the slave, the enclosure of the commons, the expropriation of the peasantry and the burning of the witch, the occupation of the colonized’s lands, the IMF Structural Adjustment Program and the repression needed to impose it against resistance, </w:t>
      </w:r>
      <w:r w:rsidRPr="00F25424">
        <w:rPr>
          <w:rStyle w:val="StyleUnderline"/>
        </w:rPr>
        <w:t xml:space="preserve">hasn’t </w:t>
      </w:r>
      <w:r w:rsidRPr="00CB3777">
        <w:rPr>
          <w:rStyle w:val="Emphasis"/>
          <w:highlight w:val="cyan"/>
        </w:rPr>
        <w:t>Agamben</w:t>
      </w:r>
      <w:r w:rsidRPr="00F25424">
        <w:rPr>
          <w:rStyle w:val="Emphasis"/>
        </w:rPr>
        <w:t xml:space="preserve"> also </w:t>
      </w:r>
      <w:r w:rsidRPr="00CB3777">
        <w:rPr>
          <w:rStyle w:val="Emphasis"/>
          <w:highlight w:val="cyan"/>
        </w:rPr>
        <w:t>failed to provide</w:t>
      </w:r>
      <w:r w:rsidRPr="00F25424">
        <w:rPr>
          <w:rStyle w:val="Emphasis"/>
        </w:rPr>
        <w:t xml:space="preserve"> his own theoretical </w:t>
      </w:r>
      <w:r w:rsidRPr="00CB3777">
        <w:rPr>
          <w:rStyle w:val="Emphasis"/>
          <w:highlight w:val="cyan"/>
        </w:rPr>
        <w:t>framework</w:t>
      </w:r>
      <w:r w:rsidRPr="00CB3777">
        <w:rPr>
          <w:rStyle w:val="Emphasis"/>
        </w:rPr>
        <w:t xml:space="preserve"> with</w:t>
      </w:r>
      <w:r w:rsidRPr="00F25424">
        <w:rPr>
          <w:rStyle w:val="Emphasis"/>
        </w:rPr>
        <w:t xml:space="preserve"> the tools needed </w:t>
      </w:r>
      <w:r w:rsidRPr="00CB3777">
        <w:rPr>
          <w:rStyle w:val="Emphasis"/>
          <w:highlight w:val="cyan"/>
        </w:rPr>
        <w:t>to explain the survival</w:t>
      </w:r>
      <w:r w:rsidRPr="00F25424">
        <w:rPr>
          <w:rStyle w:val="Emphasis"/>
        </w:rPr>
        <w:t xml:space="preserve"> or death </w:t>
      </w:r>
      <w:r w:rsidRPr="00CB3777">
        <w:rPr>
          <w:rStyle w:val="Emphasis"/>
          <w:highlight w:val="cyan"/>
        </w:rPr>
        <w:t>of the Jew in the</w:t>
      </w:r>
      <w:r w:rsidRPr="00F25424">
        <w:rPr>
          <w:rStyle w:val="Emphasis"/>
        </w:rPr>
        <w:t xml:space="preserve"> Nazi </w:t>
      </w:r>
      <w:r w:rsidRPr="00CB3777">
        <w:rPr>
          <w:rStyle w:val="Emphasis"/>
          <w:highlight w:val="cyan"/>
        </w:rPr>
        <w:t>camp</w:t>
      </w:r>
      <w:r w:rsidRPr="00F25424">
        <w:rPr>
          <w:rStyle w:val="StyleUnderline"/>
        </w:rPr>
        <w:t>, his own paradigmatic example?</w:t>
      </w:r>
      <w:r w:rsidRPr="002E30D6">
        <w:rPr>
          <w:sz w:val="16"/>
        </w:rPr>
        <w:t xml:space="preserve"> If we find, as Isabella Clough-Marinaro has34, that the camps for Roma in Italy today are classic examples of homo sacer, right down to publicly exposed showers on concrete enclosures surrounded by barbed wire, needn’t we try to understand what these new horrors have to do with the rolling back of the welfare state in Europe?; with the attack on employment and wages?; with the intensified exploitation that includes that of the undocumented immigrants and the public discourses demonizing them?; with the increased law and order regimes, campaigns against crime that criminalize the Roma, the undocumented and other minorities that have allowed the Italian military to be deployed in the streets to keep an eye on the population; with the creation of such scapegoats to divide the working class exactly at such a time of attack on hard-won social gains? </w:t>
      </w:r>
      <w:r w:rsidRPr="00CB3777">
        <w:rPr>
          <w:rStyle w:val="StyleUnderline"/>
          <w:highlight w:val="cyan"/>
        </w:rPr>
        <w:t>Agamben</w:t>
      </w:r>
      <w:r w:rsidRPr="002E30D6">
        <w:rPr>
          <w:sz w:val="16"/>
        </w:rPr>
        <w:t xml:space="preserve">, as Clough-Marinaro demonstrates, </w:t>
      </w:r>
      <w:r w:rsidRPr="00F25424">
        <w:rPr>
          <w:rStyle w:val="StyleUnderline"/>
        </w:rPr>
        <w:t>is indispensable to help analyze the camps in the first place,</w:t>
      </w:r>
      <w:r w:rsidRPr="002E30D6">
        <w:rPr>
          <w:sz w:val="16"/>
        </w:rPr>
        <w:t xml:space="preserve"> but I would argue that he </w:t>
      </w:r>
      <w:r w:rsidRPr="00CB3777">
        <w:rPr>
          <w:rStyle w:val="Emphasis"/>
          <w:highlight w:val="cyan"/>
        </w:rPr>
        <w:t>is of</w:t>
      </w:r>
      <w:r w:rsidRPr="00F25424">
        <w:rPr>
          <w:rStyle w:val="Emphasis"/>
        </w:rPr>
        <w:t xml:space="preserve"> nearly </w:t>
      </w:r>
      <w:r w:rsidRPr="00CB3777">
        <w:rPr>
          <w:rStyle w:val="Emphasis"/>
          <w:highlight w:val="cyan"/>
        </w:rPr>
        <w:t>no help</w:t>
      </w:r>
      <w:r w:rsidRPr="00F25424">
        <w:rPr>
          <w:rStyle w:val="Emphasis"/>
        </w:rPr>
        <w:t xml:space="preserve"> at all </w:t>
      </w:r>
      <w:r w:rsidRPr="00CB3777">
        <w:rPr>
          <w:rStyle w:val="Emphasis"/>
          <w:highlight w:val="cyan"/>
        </w:rPr>
        <w:t>to</w:t>
      </w:r>
      <w:r w:rsidRPr="00F25424">
        <w:rPr>
          <w:rStyle w:val="Emphasis"/>
        </w:rPr>
        <w:t xml:space="preserve"> help us </w:t>
      </w:r>
      <w:r w:rsidRPr="00CB3777">
        <w:rPr>
          <w:rStyle w:val="Emphasis"/>
          <w:highlight w:val="cyan"/>
        </w:rPr>
        <w:t>strategize about what to do about them</w:t>
      </w:r>
      <w:r w:rsidRPr="002E30D6">
        <w:rPr>
          <w:sz w:val="16"/>
        </w:rPr>
        <w:t xml:space="preserve">, because he doesn’t understand what any of it has to do with class relations, relations of expropriation, exploitation and class struggle against these. And that means he can’t understand what the latter has already accomplished and what it has yet to accomplish. To understand this, we need to understand the welfare state itself as it has developed. To do that we need to understand democracy, which in turn requires us to think about the state, as Agamben calls on us to do, but to do so in a way that goes beyond the drama of the state of exception to include the historical accomplishments of the class struggle, particularly those other two categories, democracy and the welfare state. While this is not the place to enter into a full discussion of these issues, which I address elsewhere35, a brief summary of my argument on democracy is useful to make clear my differences with Agamben’s approach. Modern democracy is part of what Polanyi calls the “double movement36” of expropriation and the establishment of the self-regulating market and the efforts by society to defend itself from this process. Modern democracy is born from the English and French Revolutions37, from the anti-slavery movement in the US, and from the labor and socialist movements in Europe38. Mass democratic movements that have furthered this process have been fought either to retard the separation of the people from the land and access to means of production and subsistence, or to provide new guarantees of meeting these needs and providing livelihood to those already expropriated and now </w:t>
      </w:r>
      <w:r w:rsidRPr="00CB3777">
        <w:rPr>
          <w:sz w:val="16"/>
        </w:rPr>
        <w:t xml:space="preserve">exploited. Put differently, the commitment of ordinary people to democracy comes from their need and desire to use it to do something; democracy is an instrument of popular classes to defend and extend their interests. If, as I have argued, citing various authors’ work to the point, the protection of individual rights, avoidance of becoming homo sacer, and prevention of the state of exception required material foundations, those material foundations have, in modern times, required political protection. </w:t>
      </w:r>
      <w:r w:rsidRPr="00CB3777">
        <w:rPr>
          <w:rStyle w:val="StyleUnderline"/>
        </w:rPr>
        <w:t>The modern democratic class struggle, the establishment of democracy and its extension, remain, along with defending or reestablishing control of subsistence and means of production directly in the hands of the people</w:t>
      </w:r>
      <w:r w:rsidRPr="00CB3777">
        <w:rPr>
          <w:sz w:val="16"/>
        </w:rPr>
        <w:t xml:space="preserve"> (the commons), </w:t>
      </w:r>
      <w:r w:rsidRPr="00CB3777">
        <w:rPr>
          <w:rStyle w:val="StyleUnderline"/>
        </w:rPr>
        <w:t>the best means of avoiding the fate that Agamben warns us about. This means</w:t>
      </w:r>
      <w:r w:rsidRPr="00F25424">
        <w:rPr>
          <w:rStyle w:val="StyleUnderline"/>
        </w:rPr>
        <w:t xml:space="preserve"> that </w:t>
      </w:r>
      <w:r w:rsidRPr="00CB3777">
        <w:rPr>
          <w:rStyle w:val="StyleUnderline"/>
          <w:highlight w:val="cyan"/>
        </w:rPr>
        <w:t xml:space="preserve">the </w:t>
      </w:r>
      <w:r w:rsidRPr="00CB3777">
        <w:rPr>
          <w:rStyle w:val="Emphasis"/>
          <w:highlight w:val="cyan"/>
        </w:rPr>
        <w:t>too-facile dismissal of</w:t>
      </w:r>
      <w:r w:rsidRPr="00F25424">
        <w:rPr>
          <w:rStyle w:val="Emphasis"/>
        </w:rPr>
        <w:t xml:space="preserve"> all </w:t>
      </w:r>
      <w:r w:rsidRPr="00CB3777">
        <w:rPr>
          <w:rStyle w:val="Emphasis"/>
          <w:highlight w:val="cyan"/>
        </w:rPr>
        <w:t>legal</w:t>
      </w:r>
      <w:r w:rsidRPr="00F25424">
        <w:rPr>
          <w:rStyle w:val="StyleUnderline"/>
        </w:rPr>
        <w:t xml:space="preserve">, </w:t>
      </w:r>
      <w:r w:rsidRPr="00F25424">
        <w:rPr>
          <w:rStyle w:val="Emphasis"/>
        </w:rPr>
        <w:t>democratic</w:t>
      </w:r>
      <w:r w:rsidRPr="00F25424">
        <w:rPr>
          <w:rStyle w:val="StyleUnderline"/>
        </w:rPr>
        <w:t xml:space="preserve"> or </w:t>
      </w:r>
      <w:r w:rsidRPr="00F25424">
        <w:rPr>
          <w:rStyle w:val="Emphasis"/>
        </w:rPr>
        <w:t xml:space="preserve">constitutional </w:t>
      </w:r>
      <w:r w:rsidRPr="00CB3777">
        <w:rPr>
          <w:rStyle w:val="Emphasis"/>
          <w:highlight w:val="cyan"/>
        </w:rPr>
        <w:t>protections</w:t>
      </w:r>
      <w:r w:rsidRPr="00F25424">
        <w:rPr>
          <w:rStyle w:val="StyleUnderline"/>
        </w:rPr>
        <w:t xml:space="preserve">, </w:t>
      </w:r>
      <w:r w:rsidRPr="00F25424">
        <w:rPr>
          <w:rStyle w:val="Emphasis"/>
        </w:rPr>
        <w:t>hard-</w:t>
      </w:r>
      <w:r w:rsidRPr="00CB3777">
        <w:rPr>
          <w:rStyle w:val="Emphasis"/>
          <w:highlight w:val="cyan"/>
        </w:rPr>
        <w:t>won by</w:t>
      </w:r>
      <w:r w:rsidRPr="00F25424">
        <w:rPr>
          <w:rStyle w:val="Emphasis"/>
        </w:rPr>
        <w:t xml:space="preserve"> generations of </w:t>
      </w:r>
      <w:r w:rsidRPr="00CB3777">
        <w:rPr>
          <w:rStyle w:val="Emphasis"/>
          <w:highlight w:val="cyan"/>
        </w:rPr>
        <w:t>struggle</w:t>
      </w:r>
      <w:r w:rsidRPr="00F25424">
        <w:rPr>
          <w:rStyle w:val="StyleUnderline"/>
        </w:rPr>
        <w:t xml:space="preserve">, that appear in </w:t>
      </w:r>
      <w:r w:rsidRPr="00CB3777">
        <w:rPr>
          <w:rStyle w:val="StyleUnderline"/>
          <w:highlight w:val="cyan"/>
        </w:rPr>
        <w:t>his analysis</w:t>
      </w:r>
      <w:r w:rsidRPr="00F25424">
        <w:rPr>
          <w:rStyle w:val="StyleUnderline"/>
        </w:rPr>
        <w:t xml:space="preserve"> that the state of </w:t>
      </w:r>
      <w:r w:rsidRPr="00CB3777">
        <w:rPr>
          <w:rStyle w:val="StyleUnderline"/>
        </w:rPr>
        <w:t xml:space="preserve">exception is </w:t>
      </w:r>
      <w:r w:rsidRPr="00CB3777">
        <w:rPr>
          <w:rStyle w:val="Emphasis"/>
        </w:rPr>
        <w:t>already unexceptional</w:t>
      </w:r>
      <w:r w:rsidRPr="00CB3777">
        <w:rPr>
          <w:rStyle w:val="StyleUnderline"/>
        </w:rPr>
        <w:t xml:space="preserve"> but rather the rule, </w:t>
      </w:r>
      <w:r w:rsidRPr="00CB3777">
        <w:rPr>
          <w:rStyle w:val="Emphasis"/>
          <w:highlight w:val="cyan"/>
        </w:rPr>
        <w:t>disarms</w:t>
      </w:r>
      <w:r w:rsidRPr="00CB3777">
        <w:rPr>
          <w:rStyle w:val="Emphasis"/>
        </w:rPr>
        <w:t xml:space="preserve"> the very </w:t>
      </w:r>
      <w:r w:rsidRPr="00CB3777">
        <w:rPr>
          <w:rStyle w:val="Emphasis"/>
          <w:highlight w:val="cyan"/>
        </w:rPr>
        <w:t>efforts needed to protect us from</w:t>
      </w:r>
      <w:r w:rsidRPr="00CB3777">
        <w:rPr>
          <w:rStyle w:val="Emphasis"/>
        </w:rPr>
        <w:t xml:space="preserve"> the </w:t>
      </w:r>
      <w:r w:rsidRPr="00CB3777">
        <w:rPr>
          <w:rStyle w:val="Emphasis"/>
          <w:highlight w:val="cyan"/>
        </w:rPr>
        <w:t>state power</w:t>
      </w:r>
      <w:r w:rsidRPr="00CB3777">
        <w:rPr>
          <w:sz w:val="16"/>
          <w:szCs w:val="16"/>
        </w:rPr>
        <w:t>39</w:t>
      </w:r>
      <w:r w:rsidRPr="00CB3777">
        <w:rPr>
          <w:sz w:val="16"/>
        </w:rPr>
        <w:t xml:space="preserve"> . The democratic movements have broken down the sterile and false separation between the oikos and the polis argued for by Hannah Arendt40, and the similar separations between everyday life and social reproduction and public life, between zoe and bios. </w:t>
      </w:r>
      <w:r w:rsidRPr="00CB3777">
        <w:rPr>
          <w:sz w:val="4"/>
          <w:szCs w:val="4"/>
        </w:rPr>
        <w:t>This is not by chance: slave plantations were private homes; the family enterprise studied by Marx was considered virtually an extension of the owners’ household; the needs of working families for subsistence or health care, or the infant mortality rate, unwanted pregnancies and their impact on women’s lives and the mortality rate of women in childbirth were all considered private affairs, not public or political ones. It was the accomplishment of the modern workers and women’s movements, of modern democracy, to change this state of affairs. Agamben sneeringly dismisses, indeed scarily demonizes this accomplishment as “biopolitics”: What comes to light in order to be exposed apud Westminster is, once again, the body of homo sacer, which is to say, bare life. This is modern democracy’s strength, and at the same time, its inner contradiction: modern democracy does not abolish sacred life but rather shatters it and disseminates it into every individual body, making it into what is at stake in political conflict. And the root of modern democracy’s secret biopolitical calling lies here: he who will later appear as the bearer of rights, and according to a curious oxymoron, as the new sovereign subject…can only be constituted as such through the repetition of the sovereign exception and the isolation of corpus, bare life, in himself. If it is true that law needs a body in order to be in force, and if one can speak, in this sense, of “law’s desire to have a body”, democracy responds to this desire by compelling law to assume the care of this body.41 Agamben goes on to argue, incredibly, that the very right of habeas corpus by requiring the sheriff to exhibit the body of the accused undermines the liberty of the accused, an interpretation unique in the thousand-year history of habeas corpus rights whose defense has quite rightly underpinned many oppositions to Bush administration tactics in the War on Terror, and whose history has recently been provided a radical defense and materialist interpretation by Linebaugh already cited. The long process of democracy “compelling law to assume the care of the body” instead is the accomplishment of centuries of struggles by ordinary people precisely to move the state out of the business of killing and into the business of providing health care and education. This is what led Ernest Gellner to state, while overstating the case, “"At the base of the modern social order stands not the executioner but the professor… The monopoly of legitimate education is now more important, more central than the monopoly of legitimate violence.42” That the European social democratic welfare state coincided with the European Union’s one great accomplishment, the end of wars between the nation-states of Europe should give us pause for thought43. That the abolition of the death penalty followed these developments should make the relationship clear. What seals the argument is that the revived militarism, political repression and demonization of unpopular minority groups in Europe follow upon the efforts directed by the EU Commission and signed on to by every EU member government to privatize, liberalize markets, overcome workers’ resistance to “flexible” work organization, and impose neoliberal globalization44. The relationship between the democratic class struggle to defend subsistence and basic needs and the defense of individual rights and limitation of state power should be clear. That it isn’t should be attributed to an elitist, too-sophisticated by half approach to the state, democracy and class struggle that appears radical but in fact undermines the very foundations of democracy and social welfare by not making these struggles an integral part of its analysis. The movements for democracy, the class and gender struggles that brought it about and have continued to try to extend it to more spheres of life are, as Marx explained to the First International, not extensions of state power, but partial transformations of the state from a police apparatus and killing machine for the ruling class into a set of functions whose institutions and cadre now concern themselves with caring for the needs of society’s members, with all the contradictions and flaws that studies of the welfare state have demonstrated but with all its benefits too: However, the more enlightened part of the working class fully understands that the future of its class, and, therefore, of mankind, altogether depends upon the formation of the rising working generation. They know that, before everything else, the children and juvenile workers must be saved from the crushing effects of the present system. This can only be effected by converting social reason into social force, and, under given circumstances, there exists no other method of doing so, than through general laws, enforced by the power of the state. In enforcing such laws, the working class do not fortify governmental power. On the contrary, they transform that power, now used against them, into their own agency. They effect by a general act what they would vainly attempt by a multitude of isolated individual efforts45 . Let us look briefly at two examples in which states of exception were declared by democratically elected governments. In India, Indira Gandhi’s declaration of a state of emergency, while arguably “overdetermined,” came at a particular period characterized by a large strike movement by workers and resistance to policies of her son Sanjay involving two forms of enclosure: slum clearance – expropriation of the poor from their housing – and forced sterilization46. The latter explicitly meets Agamben’s criteria for biopolitics in a democracy leading to a state of exception – though strangely he does not cite it as an example to strengthen his argument. This omission is perhaps due to the fact that, despite Indira Gandhi’s government being characterized by some policies favorable to the lower castes and the rural poor at times, it can hardly be seen as a welfare state or an example of social democracy. That is, its entry into biopolitical policies- the forced sterilization campaign – was purely repressive and not also a form of “care of the body” or social needs. It wasn’t democratic enough, in other words, to be demonized by Agamben. The end of the state of emergency came about through normal democratic means, namely an election that threw Gandhi out of office. Agamben, we might point out, has no theory to address the ending of states of exception. Marx, again speaking for the First International’s General Council defined the Lincoln administration as, “the only example on record in which the Government fought for the people’s liberty, against a section of its own citizens.”47 Agamben, quite reasonably lists Lincoln’s suspension of Habeas Corpus during the Civil War as one of the historic states of exception declared by western liberal democracies that he sees as a precursor to today’s menaces. He is right, but in fact this goes to the heart of my argument against his approach. Three questions can be asked here: was the declaration of a state of emergency, as it were, or to be more precise, the use of exceptional measures, in the actual and not just declared defense of the interests of the popular classes and democracy rather than subversive of these? Was there a real emergency, in the sense that there was a plausible threat, not just to some lives and property say, but to the whole democratic order and survival of the society and of the interests of the popular classes? And was the declaration temporary and withdrawn after a short time and when the emergency was over? I think that a plausible case can be made that the answer is yes to all three of these, whereas in the case of say, the internment of the Japanese-Americans during World War II, which involved the expropriation of land and property from the victims, the answer would certainly be no to the first two. But isn’t all this just a social democratic argument, one that forgets the long history of proletarian attempts to establish direct democracy through the Paris Commune, the Soviets, the Workers Councils? Didn’t Marx also argue that “the working class cannot simply lay hold of the ready-made State machinery, and wield it for its own purposes.”? Indeed, is this not why Negri and others have been drawn to a kind of photo-negative version of Schmitt’s state of exception – the revolutionary moment in which the proletariat or the multitude can rewrite both the material and the legal constitutions? The experience of recent and current movements and radical left governments in Latin America challenges the idea that a state of exception is needed to carry out constitutional transformation. In Venezuela, Bolivia, Ecuador and elsewhere, major changes are being carried out and new constitutions written48 . These experiences, despite great diversity in their proposals, debates and outcomes, as well as of course the national contexts in which they occur, have several common features. First, they involve an alliance between an elected representative government and a mass movement that is itself quite diverse, but which is based on the working majority of the population; second they involve attempts to meld traditional representation using existing institutions and various forms of direct democracy at the workplace, neighborhood, and municipality; third, the new constitutions result from a large-scale discussion with serious input and participation from the grassroots and associations of all types; fourth, constitutional changes have been put to referenda votes, so it is the people, in an expression of Rousseau’s General Will, that can approve changes in which they participated both at the level of their associations and through representatives in drafting; fifth the changes affect the material constitution – the distribution of property, the rights of people to land or subsistence or income, as well as the legal apparatus; sixth, these movements typically involve movements of exactly those groups historically designated as homo sacer: the indigenous people of the continent. These movements and governments are certainly not without their contradictions, particularly regarding the role of the executive and relationship of leader to movement. But it would be a mistake to deny the autonomy, now greater, now lesser, of the movements from the heads of government, even in Venezuela49 . No state of exception has been used to impose these changes; rather the only risks of a state of exception have come during the coup attempt by the opponents of President Chavez of Venezuela, with backing from the Bush Administration, and the recent coup in Honduras, overthrowing President Zelaya. The mass democratic, proletarian movement that has opposed that coup testifies powerfully to the theses in this essay. Similarly, though in a very different context, the mass occupation of the capital Bangkok by pro-democracy demonstrators in Thailand, largely farmers and urban workers, and the massacre they suffered at the hands of the military, the monarchy and the elites they protect, under martial law, again suggests that the lines are increasingly clearly drawn between one set of class forces demanding democracy so as to use democratic government and their own organized movement to meet the needs of the majority, and those who are willing to destroy civil liberties and democratic institutions if necessary, in order to impose and sustain neoliberal capitalist globalization and the inequalities it creates. Even the examples from the region that do not easily fit this model, such as the Zapatista movement in Mexico and the radical democracy briefly created and crushed in Oaxaca have not been attempts at all or nothing insurrections, but have seen themselves as part of larger processes needed to democratize Mexico. Can these approaches work where both traditional social democracy and the revolutionary tradition of direct democracy have failed to fully transform the state from a machine for killing – from a permanent state of exception – into an instrument of the people to meet their needs under their control?</w:t>
      </w:r>
      <w:r w:rsidRPr="00CB3777">
        <w:rPr>
          <w:sz w:val="2"/>
          <w:szCs w:val="4"/>
        </w:rPr>
        <w:t xml:space="preserve"> </w:t>
      </w:r>
      <w:r w:rsidRPr="002E30D6">
        <w:rPr>
          <w:rStyle w:val="StyleUnderline"/>
        </w:rPr>
        <w:t xml:space="preserve">The </w:t>
      </w:r>
      <w:r w:rsidRPr="00CB3777">
        <w:rPr>
          <w:rStyle w:val="StyleUnderline"/>
          <w:highlight w:val="cyan"/>
        </w:rPr>
        <w:t>struggles</w:t>
      </w:r>
      <w:r w:rsidRPr="002E30D6">
        <w:rPr>
          <w:rStyle w:val="StyleUnderline"/>
        </w:rPr>
        <w:t xml:space="preserve"> of peoples </w:t>
      </w:r>
      <w:r w:rsidRPr="00CB3777">
        <w:rPr>
          <w:rStyle w:val="StyleUnderline"/>
          <w:highlight w:val="cyan"/>
        </w:rPr>
        <w:t>who have resisted expropriation for 500 years deserve our patience</w:t>
      </w:r>
      <w:r w:rsidRPr="002E30D6">
        <w:rPr>
          <w:rStyle w:val="StyleUnderline"/>
        </w:rPr>
        <w:t xml:space="preserve"> as they work out how to deal with conditions that Agamben has only interpreted for us. </w:t>
      </w:r>
      <w:r w:rsidRPr="00CB3777">
        <w:rPr>
          <w:rStyle w:val="Emphasis"/>
          <w:highlight w:val="cyan"/>
        </w:rPr>
        <w:t>The point remains to change them</w:t>
      </w:r>
      <w:r w:rsidRPr="002E30D6">
        <w:rPr>
          <w:rStyle w:val="StyleUnderline"/>
        </w:rPr>
        <w:t xml:space="preserve">. </w:t>
      </w:r>
    </w:p>
    <w:p w14:paraId="13BC7E3F" w14:textId="77777777" w:rsidR="00023C11" w:rsidRDefault="00023C11" w:rsidP="00023C11"/>
    <w:bookmarkEnd w:id="18"/>
    <w:bookmarkEnd w:id="19"/>
    <w:p w14:paraId="414400D7" w14:textId="77777777" w:rsidR="00023C11" w:rsidRDefault="00023C11" w:rsidP="00023C11">
      <w:pPr>
        <w:pStyle w:val="Heading3"/>
      </w:pPr>
      <w:r>
        <w:t xml:space="preserve">2AC </w:t>
      </w:r>
      <w:r>
        <w:rPr>
          <w:rFonts w:ascii="Tahoma" w:hAnsi="Tahoma" w:cs="Tahoma"/>
        </w:rPr>
        <w:t>⁠</w:t>
      </w:r>
      <w:r>
        <w:rPr>
          <w:rFonts w:cs="Arial"/>
        </w:rPr>
        <w:t>—</w:t>
      </w:r>
      <w:r>
        <w:t xml:space="preserve"> AT: Messianism</w:t>
      </w:r>
    </w:p>
    <w:p w14:paraId="68E11CA8" w14:textId="77777777" w:rsidR="00023C11" w:rsidRPr="000D7864" w:rsidRDefault="00023C11" w:rsidP="00023C11">
      <w:pPr>
        <w:pStyle w:val="Heading4"/>
      </w:pPr>
      <w:r>
        <w:t xml:space="preserve">He makes </w:t>
      </w:r>
      <w:r w:rsidRPr="000D7864">
        <w:rPr>
          <w:u w:val="single"/>
        </w:rPr>
        <w:t>incorrect conclusions</w:t>
      </w:r>
      <w:r>
        <w:t xml:space="preserve"> about the political realm </w:t>
      </w:r>
      <w:r>
        <w:rPr>
          <w:rFonts w:ascii="Tahoma" w:hAnsi="Tahoma" w:cs="Tahoma"/>
        </w:rPr>
        <w:t>⁠</w:t>
      </w:r>
      <w:r>
        <w:rPr>
          <w:rFonts w:cs="Arial"/>
        </w:rPr>
        <w:t>—</w:t>
      </w:r>
      <w:r>
        <w:t xml:space="preserve"> resorting to messianism </w:t>
      </w:r>
      <w:r w:rsidRPr="000D7864">
        <w:rPr>
          <w:u w:val="single"/>
        </w:rPr>
        <w:t>ignores</w:t>
      </w:r>
      <w:r>
        <w:t xml:space="preserve"> their solution’s flaws and status quo issues; voting neg </w:t>
      </w:r>
      <w:r w:rsidRPr="000D7864">
        <w:rPr>
          <w:u w:val="single"/>
        </w:rPr>
        <w:t>ignores praxis</w:t>
      </w:r>
      <w:r>
        <w:t xml:space="preserve">, which can be </w:t>
      </w:r>
      <w:r w:rsidRPr="000D7864">
        <w:rPr>
          <w:u w:val="single"/>
        </w:rPr>
        <w:t>combined</w:t>
      </w:r>
      <w:r>
        <w:t xml:space="preserve"> with the alt</w:t>
      </w:r>
    </w:p>
    <w:p w14:paraId="1F155018" w14:textId="77777777" w:rsidR="00023C11" w:rsidRPr="000D7864" w:rsidRDefault="00023C11" w:rsidP="00023C11">
      <w:pPr>
        <w:spacing w:after="0"/>
      </w:pPr>
      <w:bookmarkStart w:id="20" w:name="_Hlk43170242"/>
      <w:r>
        <w:t xml:space="preserve"> </w:t>
      </w:r>
      <w:r>
        <w:rPr>
          <w:rFonts w:ascii="Tahoma" w:hAnsi="Tahoma" w:cs="Tahoma"/>
        </w:rPr>
        <w:t>⁠</w:t>
      </w:r>
      <w:r>
        <w:t>— edited for potentially problematic language that we do not endorse</w:t>
      </w:r>
    </w:p>
    <w:p w14:paraId="0FAE7440" w14:textId="77777777" w:rsidR="00023C11" w:rsidRDefault="00023C11" w:rsidP="00023C11">
      <w:r w:rsidRPr="000A1733">
        <w:rPr>
          <w:rStyle w:val="Style13ptBold"/>
        </w:rPr>
        <w:t>Shape 9</w:t>
      </w:r>
      <w:r>
        <w:t>, author of Slavoj Žižek: A Little Piece of the Real, coeditor of Traversing the Fantasy (Ashgate 2005), and the author of numerous pieces on political theory, psychoanalysis, and critical theory. He currently teaches philosophy and psychoanalytic studies at Deakin University (Matthew Sharpe, 2009, "Can Agamben save us?,” Vol. 5, No. 3, https://cpb-ap-se2.wpmucdn.com/blogs.auckland.ac.nz/dist/f/375/files/2018/05/vol5-no3-2009-only-agamben-can-save-us-sharpe-272-1068-1-PB-qoshcy.pdf)</w:t>
      </w:r>
    </w:p>
    <w:p w14:paraId="32AE7253" w14:textId="77777777" w:rsidR="00023C11" w:rsidRPr="00797908" w:rsidRDefault="00023C11" w:rsidP="00023C11">
      <w:pPr>
        <w:rPr>
          <w:sz w:val="12"/>
          <w:szCs w:val="18"/>
        </w:rPr>
      </w:pPr>
      <w:r w:rsidRPr="00797908">
        <w:rPr>
          <w:sz w:val="16"/>
        </w:rPr>
        <w:t xml:space="preserve">In this paper, </w:t>
      </w:r>
      <w:r w:rsidRPr="00797908">
        <w:rPr>
          <w:rStyle w:val="StyleUnderline"/>
        </w:rPr>
        <w:t xml:space="preserve">I offer a </w:t>
      </w:r>
      <w:r w:rsidRPr="000A1753">
        <w:rPr>
          <w:rStyle w:val="StyleUnderline"/>
        </w:rPr>
        <w:t>strong criticism of</w:t>
      </w:r>
      <w:r w:rsidRPr="000A1753">
        <w:rPr>
          <w:sz w:val="16"/>
        </w:rPr>
        <w:t xml:space="preserve"> Giorgio </w:t>
      </w:r>
      <w:r w:rsidRPr="000A1753">
        <w:rPr>
          <w:rStyle w:val="Emphasis"/>
        </w:rPr>
        <w:t>Agamben</w:t>
      </w:r>
      <w:r w:rsidRPr="000A1753">
        <w:rPr>
          <w:rStyle w:val="StyleUnderline"/>
        </w:rPr>
        <w:t>’s</w:t>
      </w:r>
      <w:r w:rsidRPr="000A1753">
        <w:rPr>
          <w:sz w:val="16"/>
        </w:rPr>
        <w:t xml:space="preserve"> recent </w:t>
      </w:r>
      <w:r w:rsidRPr="000A1753">
        <w:rPr>
          <w:rStyle w:val="StyleUnderline"/>
        </w:rPr>
        <w:t xml:space="preserve">political texts. I argue that these texts bring to fruition a larger, contentious trend in the theoretical academy coupling </w:t>
      </w:r>
      <w:r w:rsidRPr="000A1753">
        <w:rPr>
          <w:rStyle w:val="Emphasis"/>
        </w:rPr>
        <w:t>one-dimensional</w:t>
      </w:r>
      <w:r w:rsidRPr="000A1753">
        <w:rPr>
          <w:rStyle w:val="StyleUnderline"/>
        </w:rPr>
        <w:t xml:space="preserve">, </w:t>
      </w:r>
      <w:r w:rsidRPr="000A1753">
        <w:rPr>
          <w:rStyle w:val="Emphasis"/>
        </w:rPr>
        <w:t>pessimistic accounts of modernity with strands of messianism</w:t>
      </w:r>
      <w:r w:rsidRPr="000A1753">
        <w:rPr>
          <w:rStyle w:val="StyleUnderline"/>
        </w:rPr>
        <w:t xml:space="preserve">. Since the political prospects of messianism, as Agamben’s analyses show, are </w:t>
      </w:r>
      <w:r w:rsidRPr="000A1753">
        <w:rPr>
          <w:rStyle w:val="Emphasis"/>
        </w:rPr>
        <w:t>very thin indeed</w:t>
      </w:r>
      <w:r w:rsidRPr="000A1753">
        <w:rPr>
          <w:sz w:val="16"/>
        </w:rPr>
        <w:t xml:space="preserve">, I reflectively question the presuppositions that lead him to this prescriptive juncture. </w:t>
      </w:r>
      <w:r w:rsidRPr="000A1753">
        <w:rPr>
          <w:rStyle w:val="StyleUnderline"/>
        </w:rPr>
        <w:t xml:space="preserve">In Part I, recurring to </w:t>
      </w:r>
      <w:r w:rsidRPr="000A1753">
        <w:rPr>
          <w:rStyle w:val="Emphasis"/>
        </w:rPr>
        <w:t xml:space="preserve">Scholem’s classic analyses of Jewish </w:t>
      </w:r>
      <w:r w:rsidRPr="00E61F7C">
        <w:rPr>
          <w:rStyle w:val="Emphasis"/>
        </w:rPr>
        <w:t>messianism</w:t>
      </w:r>
      <w:r w:rsidRPr="00E61F7C">
        <w:rPr>
          <w:sz w:val="16"/>
        </w:rPr>
        <w:t xml:space="preserve">, I show how </w:t>
      </w:r>
      <w:r w:rsidRPr="00E61F7C">
        <w:rPr>
          <w:rStyle w:val="Emphasis"/>
        </w:rPr>
        <w:t>Agamben</w:t>
      </w:r>
      <w:r w:rsidRPr="00E61F7C">
        <w:rPr>
          <w:rStyle w:val="StyleUnderline"/>
        </w:rPr>
        <w:t>’s messianism borrows more or less directly</w:t>
      </w:r>
      <w:r w:rsidRPr="00E61F7C">
        <w:rPr>
          <w:sz w:val="16"/>
        </w:rPr>
        <w:t xml:space="preserve"> (</w:t>
      </w:r>
      <w:r w:rsidRPr="00E61F7C">
        <w:rPr>
          <w:rStyle w:val="StyleUnderline"/>
        </w:rPr>
        <w:t>in The Open</w:t>
      </w:r>
      <w:r w:rsidRPr="00E61F7C">
        <w:rPr>
          <w:sz w:val="16"/>
        </w:rPr>
        <w:t xml:space="preserve">) </w:t>
      </w:r>
      <w:r w:rsidRPr="00E61F7C">
        <w:rPr>
          <w:rStyle w:val="StyleUnderline"/>
        </w:rPr>
        <w:t xml:space="preserve">from kabalistic, antinomian, utopian messianism. Having established this exegetical point, I argue two theses in parts II and III. The first, specifically theoretical thesis is that Agamben is driven into his political messianism by the </w:t>
      </w:r>
      <w:r w:rsidRPr="00E61F7C">
        <w:rPr>
          <w:rStyle w:val="Emphasis"/>
        </w:rPr>
        <w:t>transcendental logic of his analyses of ‘the political’</w:t>
      </w:r>
      <w:r w:rsidRPr="00E61F7C">
        <w:rPr>
          <w:rStyle w:val="StyleUnderline"/>
        </w:rPr>
        <w:t xml:space="preserve">, one which by its nature occludes meaningfully political distinctions by </w:t>
      </w:r>
      <w:r w:rsidRPr="00E61F7C">
        <w:rPr>
          <w:rStyle w:val="Emphasis"/>
        </w:rPr>
        <w:t>instead seeking out their ontological grounds</w:t>
      </w:r>
      <w:r w:rsidRPr="00E61F7C">
        <w:rPr>
          <w:rStyle w:val="StyleUnderline"/>
        </w:rPr>
        <w:t>. The second</w:t>
      </w:r>
      <w:r w:rsidRPr="00E61F7C">
        <w:rPr>
          <w:sz w:val="16"/>
        </w:rPr>
        <w:t xml:space="preserve">, specifically </w:t>
      </w:r>
      <w:r w:rsidRPr="00E61F7C">
        <w:rPr>
          <w:rStyle w:val="StyleUnderline"/>
        </w:rPr>
        <w:t xml:space="preserve">political thesis is that the widespread embrace of ontological messianism by thinkers in the </w:t>
      </w:r>
      <w:r w:rsidRPr="00E61F7C">
        <w:rPr>
          <w:rStyle w:val="Emphasis"/>
        </w:rPr>
        <w:t>post-Marxian academy</w:t>
      </w:r>
      <w:r w:rsidRPr="00E61F7C">
        <w:rPr>
          <w:rStyle w:val="StyleUnderline"/>
        </w:rPr>
        <w:t xml:space="preserve"> is a symptom of</w:t>
      </w:r>
      <w:r w:rsidRPr="00E61F7C">
        <w:rPr>
          <w:sz w:val="16"/>
        </w:rPr>
        <w:t xml:space="preserve">, rather than a cure for, </w:t>
      </w:r>
      <w:r w:rsidRPr="00E61F7C">
        <w:rPr>
          <w:rStyle w:val="StyleUnderline"/>
        </w:rPr>
        <w:t xml:space="preserve">the </w:t>
      </w:r>
      <w:r w:rsidRPr="00E61F7C">
        <w:rPr>
          <w:rStyle w:val="Emphasis"/>
        </w:rPr>
        <w:t>wider malaise of the political left in the first world</w:t>
      </w:r>
      <w:r w:rsidRPr="00E61F7C">
        <w:rPr>
          <w:sz w:val="12"/>
          <w:szCs w:val="18"/>
        </w:rPr>
        <w:t>. If critical theory is serious about engaging with progressive praxis, one thing it must do is recall the difference between politics and prima philosophia, so that it does not continue to seek out ‘redemption’ – or at</w:t>
      </w:r>
      <w:r w:rsidRPr="00797908">
        <w:rPr>
          <w:sz w:val="12"/>
          <w:szCs w:val="18"/>
        </w:rPr>
        <w:t xml:space="preserve"> least an apology – in the bowels of the latter. … there is no room for political philosophy in Heidegger’s work, and this may well be due to the fact that the room in question has been taken by the god or the gods’. — Leo Strauss, ‘On Philosophy as Rigorous Science … a profound legend, not without cause, allows [the messiah] to have been born on the day of the collapse of the destruction of the temple. — Gershom Scholem, ‘On the Messianic Idea in Judaism’. </w:t>
      </w:r>
    </w:p>
    <w:p w14:paraId="6964A108" w14:textId="77777777" w:rsidR="00023C11" w:rsidRPr="00797908" w:rsidRDefault="00023C11" w:rsidP="00023C11">
      <w:pPr>
        <w:rPr>
          <w:sz w:val="8"/>
          <w:szCs w:val="8"/>
        </w:rPr>
      </w:pPr>
      <w:r w:rsidRPr="00797908">
        <w:rPr>
          <w:sz w:val="8"/>
          <w:szCs w:val="8"/>
        </w:rPr>
        <w:t>INTRODUCTION</w:t>
      </w:r>
    </w:p>
    <w:p w14:paraId="5482A9AA" w14:textId="77777777" w:rsidR="00023C11" w:rsidRPr="00797908" w:rsidRDefault="00023C11" w:rsidP="00023C11">
      <w:pPr>
        <w:rPr>
          <w:sz w:val="8"/>
          <w:szCs w:val="8"/>
        </w:rPr>
      </w:pPr>
      <w:r w:rsidRPr="00797908">
        <w:rPr>
          <w:sz w:val="8"/>
          <w:szCs w:val="8"/>
        </w:rPr>
        <w:t>This paper proffers a critique of Giorgio Agamben’s work, read as a contribution to political theory. It is a critique in the Kantian sense, firstly, in that I will ask the quid juris question concerning Agemben’s recent work on politics and law, its structuring principles and its limits. The essay is a critique in the Left Hegelian sense, secondly, in that I will locate Agamben’s work in, and as reflecting, its broader socio-political and theoretical conjuncture. A reflection on this context, it will be contended, is needed to explain the enthusiastic reception Agamben’s political work has received from many theorists on the post-Marxian Left, given the avowed ‘weakness’ of Agamben’s political prescriptions. Highlighting the transcendental or ontological apparatus underlying Agamben’s thought, I shall argue that is thought is deeply non-political. Uniting these two meanings of critique is the contention that Agamben’s position should be read as an example of what might today be called a ‘left’ or ‘young Heideggerian’ position. Characteristic of this type of position, as we shall detail in Agamben’s case in II, is an ontologization of politics. According to this ontologization, political action, agency and institutions reappear in the lens of the theorist as a reified – yet at the same time lastingly elusive – realm called ‘the political’. The political stake of this paper will be to suggest that the prospects of this post-Heideggerian hypostasization of ‘the political’ are as questionable as is its own political genealogy, the other foundation of which is the ill-famed ‘political theology’ of Carl Schmitt. The deepest theoretical stake of this paper will be to challenge the ‘speculative’ coupling to which this type of position invariably recurs. On the one side, there is a pessimistic and one-dimensional analysis of modernity framed by way of an ontological inquiry which takes its bearings from an epochal philosophy of history (modernity as the end of history, culmination of technik, metaphysics, bio-power, age of de-politicizations etc…) On the other side of this ‘ontologico-messianic machine’ (to adopt one of Agamben’s modes of speaking), since this is all that can remain, the young Heideggerian is left sounding more and more openly messianic strains in lieu of any recognizably political reflection. My orienting questions in what follows will hence be these. First: Agamben and other recent messianists (Heidegger, Derrida, with some qualifications, Alain Badiou1 ) do hail from the critical heritage[s] of Kant if not the left Hegelians. So, this paper wants to ask: is it not time for us now to call into question whether there is something about the structuring logic of the argumentation of these figures and their follows that necessarily ‘abandons’ us to this set of deeply apolitical positions, when we try to descend back from the theoria into the political realm? Second: what might it say about the current state of our socio-political and theoretical conjuncture that these messianic strains of thought can be so widely received as meaningfully political and ‘of the left’ in any way? As readers will know, Heidegger’s famous 1966 Der Spiegel interview, his last public testament, bore a portentous title: ‘Only a God Can Save Us’. This paper’s title means ironically to evoke this famous Heideggerian lament: one which frankly represents a claim more proper to a prophet than to a philosopher, let alone a critical theorist or source for the same. Having exposed the terms of Agamben’s messianism from out of the heart of the kabalistic lineage in I, I will argue two theses in parts II and III. The first, specifically theoretical thesis is that Agamben (like other young Heideggerians) is driven into his political messianism by the transcendental logic of his analyses of ‘the political’. This is a form of argumentation which by its nature relativizes or occludes meaningfully political distinctions by instead seeking out their ontological grounds. The second, specifically political thesis is that the widespread embrace of ontological messianism by thinkers in the post-Marxian academy is a symptom of, rather than a cure for, the wider malaises of the political left in the first world. If we are serious about reconnecting with progressive praxis, this paper aims to suggest, critical theorists must first of all recall the difference between politics and prima philosophia. The price of not doing so is that we shall continue fruitlessly to seek out our ‘redemption’, or at least an apology, in the bowels of the latter.</w:t>
      </w:r>
    </w:p>
    <w:p w14:paraId="33B3BEF8" w14:textId="77777777" w:rsidR="00023C11" w:rsidRPr="00ED75B1" w:rsidRDefault="00023C11" w:rsidP="00023C11">
      <w:pPr>
        <w:rPr>
          <w:rStyle w:val="StyleUnderline"/>
        </w:rPr>
      </w:pPr>
      <w:r w:rsidRPr="00ED75B1">
        <w:rPr>
          <w:rStyle w:val="StyleUnderline"/>
        </w:rPr>
        <w:t>I. ‘AND ON THE SEVENTH DAY …’: THE KABALA OF GIORGIO AGAMBEN</w:t>
      </w:r>
    </w:p>
    <w:p w14:paraId="11B1EC44" w14:textId="77777777" w:rsidR="00023C11" w:rsidRPr="00E61F7C" w:rsidRDefault="00023C11" w:rsidP="00023C11">
      <w:pPr>
        <w:rPr>
          <w:sz w:val="8"/>
          <w:szCs w:val="14"/>
        </w:rPr>
      </w:pPr>
      <w:r w:rsidRPr="00E61F7C">
        <w:rPr>
          <w:sz w:val="12"/>
          <w:szCs w:val="18"/>
        </w:rPr>
        <w:t xml:space="preserve">As Gershom Scholem has documented in ‘Towards an Understanding of the Messianic Idea in Judaism’, the messianic idea is not exclusively an esoteric kabalistic heritage. It has its place also in orthodox Judaism, hearkening back to the biblical prophets and the apocalypticists (Scholem, 1971, 5). The ‘messianic idea in Judaism’ looks forward to the coming of an exceptional figure or messiah: ‘anointed one’, or in Greek: christos. This figure, so it is hoped, will somehow or in some way – this being the issue within Judaism and between Judaism and Christianity – redeem the Jewish people (?), the nation of Israel (?), all humanity (?), or creation itself (?). There are two strands of messianism which compete within and between rabbinic and kabalistic Judaism, according to Scholem’s account. The first is restorative messianism. Herein, messianic hope is ‘directed to the return and recreation of a past condition which comes to be felt as ideal’. (Scholem, 1971, 3) The second, more radical strand taken up by kabala is utopian messianism. </w:t>
      </w:r>
      <w:r w:rsidRPr="00ED75B1">
        <w:rPr>
          <w:rStyle w:val="StyleUnderline"/>
        </w:rPr>
        <w:t>This by contrast ‘aims at a state of things which has never yet existed’. We will see in good time that this is the heritage to which</w:t>
      </w:r>
      <w:r w:rsidRPr="00ED75B1">
        <w:rPr>
          <w:sz w:val="16"/>
        </w:rPr>
        <w:t xml:space="preserve"> Georgio </w:t>
      </w:r>
      <w:r w:rsidRPr="00ED75B1">
        <w:rPr>
          <w:rStyle w:val="StyleUnderline"/>
        </w:rPr>
        <w:t>Agamben and his follows have been drawn</w:t>
      </w:r>
      <w:r w:rsidRPr="00ED75B1">
        <w:rPr>
          <w:sz w:val="16"/>
        </w:rPr>
        <w:t xml:space="preserve"> (Scholem, 1971, 3). Alongside Voegelin (Voegelin, 1997) and Camus (Camus, 1962), </w:t>
      </w:r>
      <w:r w:rsidRPr="00ED75B1">
        <w:rPr>
          <w:rStyle w:val="StyleUnderline"/>
        </w:rPr>
        <w:t>Scholem notes the debt owed by the nineteenth century, modernist conceptions of historical progress to the utopian messianic idea. The enlighteners inherited this notion from Judaism and Christianity</w:t>
      </w:r>
      <w:r w:rsidRPr="00ED75B1">
        <w:rPr>
          <w:sz w:val="16"/>
        </w:rPr>
        <w:t>.</w:t>
      </w:r>
      <w:r w:rsidRPr="00E61F7C">
        <w:rPr>
          <w:sz w:val="12"/>
          <w:szCs w:val="18"/>
        </w:rPr>
        <w:t xml:space="preserve"> </w:t>
      </w:r>
      <w:r w:rsidRPr="00E61F7C">
        <w:rPr>
          <w:sz w:val="8"/>
          <w:szCs w:val="14"/>
        </w:rPr>
        <w:t xml:space="preserve">2 Yet Scholem, contra Schmitt (cf. Schmitt, 1985, 35ff.), also insists on the decisive rupture between these theological sources and the ‘the idea of the progress of the human race in the universe’ which might be read as their modern secularization. (Scholem, 1971, 37) The messianism of the bible, Scholem notes, harbors no notion of any more or less linear, if unwitting, historical progress. In it, the Hebrews or all humanity are not moving towards a final redemption that could be secured by human action. In a way which illuminates for contemporary readers the messianic heritage of Walter Benjamin’s theses on the philosophy of history (Benjamin, 1968), Scholem clarifies what he means. Redemption in the Judaic tradition: … is rather a transcendence breaking in upon history, an intrusion in which history itself perishes, transformed in its ruin because it is struck by a beam of light shining into it from an outside source. (Scholem, 1971, 10) In Jewish messianism, that is – as today in the Badiouian ‘event’ (eg: Badiou, 2001) 3 – the coming of the messiah is absolutely impossible to predict. Nor is there anything we can do to ‘press for the end’, as this heretical stance came to be named within rabbinic Judaism (Scholem, 1971, 14–15): In opposition to [all such ideas] stands the … powerful sentiment that the Messianic age cannot be calculated. This was most pointedly expressed in the words of a Talmudic teacher of the third century: ‘three things come unawares: the Messiah, a found article, and a scorpion’. (Scholem, 1971, 11) There is much disagreement between the messianic texts as to what exactly will happen when the messiah comes, or if we can say anything about this time a venir at all. The problem is that if the present, unredeemed period of galut (or exile) is the period wherein the Law or hallakhah remains inviolate, the relationship between the law and human life will presumably change when the messiah arrives (Scholem, 1971, 19).4 The messianic idea within Judaism, in this way, opens ‘a window on the world which hallakhah rather preferred to leave shrouded in the mists of uncertainty’ (Scholem, 1971, 20). Two tendencies emerged in medieval kabala, Scholem notes, which threatened to blow the orthodox edifice apart. (Scholem, 1971, 22) The first tendency, significantly for us here, is that which might be called a gnostic ontologization of the national messianism of the prophets. The second tendency is an openly antinomian interpretation of messianic time. According to this, after the coming of the messiah, the torah as fallen Jews know it will no longer apply. Both tendencies, as Scholem documents, came to their head in the Lurianic kabala of the 16th–17th centuries (Scholem, 1971, 43 ff.). The key figure was the notorious Sabbatai Zevi, a man widely received across the galut as the messiah, before (and even after) Zevi infamously converted to Islam in 1668 (cf. Katan, 1958). </w:t>
      </w:r>
      <w:r w:rsidRPr="00ED75B1">
        <w:rPr>
          <w:sz w:val="12"/>
          <w:szCs w:val="18"/>
        </w:rPr>
        <w:t xml:space="preserve">Because it will take us through a straight gate towards </w:t>
      </w:r>
      <w:r w:rsidRPr="00ED75B1">
        <w:rPr>
          <w:rStyle w:val="StyleUnderline"/>
        </w:rPr>
        <w:t xml:space="preserve">Agamben’s work, let us illustrate the </w:t>
      </w:r>
      <w:r w:rsidRPr="00ED75B1">
        <w:rPr>
          <w:rStyle w:val="Emphasis"/>
        </w:rPr>
        <w:t>ontological parameters of this heretical strand of messianism</w:t>
      </w:r>
      <w:r w:rsidRPr="00ED75B1">
        <w:rPr>
          <w:rStyle w:val="StyleUnderline"/>
        </w:rPr>
        <w:t xml:space="preserve"> by considering, with Scholem, the Ra’ya Mekenna of the 14th century</w:t>
      </w:r>
      <w:r w:rsidRPr="00ED75B1">
        <w:rPr>
          <w:sz w:val="16"/>
        </w:rPr>
        <w:t xml:space="preserve">. </w:t>
      </w:r>
      <w:r w:rsidRPr="00E61F7C">
        <w:rPr>
          <w:sz w:val="12"/>
          <w:szCs w:val="18"/>
        </w:rPr>
        <w:t xml:space="preserve">This mystical text sets out a utopian vision of the messianic time. It draws on the Biblical symbols of the Tree of Knowledge and the Tree of Life. Since the expulsion of Adam and Eve from Eden, the Ra’ya Mekenna explains, the world has been ruled by the tree of knowledge. This tree is also the tree of death and of the Law, since tasting its fruit granted humans knowledge of good and evil, and with these, all the other metaphysical oppositions that rive the human condition as we know it: Under the rule of this Tree, the world contains differentiated spheres: the holy and the profane, the pure and the impure, the permitted and the forbidden, the living and the dead, the divine and the demonic. (Scholem, 1971, 23) Although the torah itself is one, the Ra’ya Mekenna explains, it is nevertheless revealed differently in the different ages of the world. So the torah appears to us now in the ‘shell’ of positive Law, and the regime(s) of things commanded and forbidden. (Scholem, 1971, 23) Yet the world of messianic redemption, and of the Tree of Life, will be very different. ‘In the Messianic redemption the full glory of the utopian … breaks forth’, Scholem explains: … when the world will again be subject of the Tree of Life, the face of Hallakhah itself will change. Where everything is Holy there will no longer be need of restrictions and prohibitions, and whatever appear as such today will either vanish or reveal a totally new, as yet undiscovered, aspect of pure positiveness … (Scholem, 1971, 23–24). Centuries before Benjamin or Agamben, the Ra’ya Mekenna already invokes the idyll of a ‘pure life’, unsheathed from the obstructing ‘shells’ of prohibition. Such an a-nomic world is what human beings can look forward to in the messianic time (Scholem, 1971, 23). This time in its turn is for the Ra’ya Mekenna a veritable ‘cosmic Shabbat’ comparable to the seventh day in Genesis when the Lord rested, well pleased with his creation. (Scholem, 1971, 72) In Scholem’s understatement on this text: ‘the utopian vision in rabbinic Judaism was driven no further than this, and scarcely could have been’ (Scholem, 1971, 24). </w:t>
      </w:r>
      <w:r w:rsidRPr="00ED75B1">
        <w:rPr>
          <w:sz w:val="16"/>
        </w:rPr>
        <w:t xml:space="preserve">Arguably the most remarkable thing about what I want now to contend – namely that </w:t>
      </w:r>
      <w:r w:rsidRPr="00797908">
        <w:rPr>
          <w:rStyle w:val="StyleUnderline"/>
          <w:highlight w:val="cyan"/>
        </w:rPr>
        <w:t>there is</w:t>
      </w:r>
      <w:r w:rsidRPr="00ED75B1">
        <w:rPr>
          <w:rStyle w:val="StyleUnderline"/>
        </w:rPr>
        <w:t xml:space="preserve"> a </w:t>
      </w:r>
      <w:r w:rsidRPr="00797908">
        <w:rPr>
          <w:rStyle w:val="Emphasis"/>
          <w:highlight w:val="cyan"/>
        </w:rPr>
        <w:t>direct lineage</w:t>
      </w:r>
      <w:r w:rsidRPr="00797908">
        <w:rPr>
          <w:rStyle w:val="StyleUnderline"/>
          <w:highlight w:val="cyan"/>
        </w:rPr>
        <w:t xml:space="preserve"> between</w:t>
      </w:r>
      <w:r w:rsidRPr="00ED75B1">
        <w:rPr>
          <w:sz w:val="16"/>
        </w:rPr>
        <w:t xml:space="preserve"> Giorgio </w:t>
      </w:r>
      <w:r w:rsidRPr="0029525E">
        <w:rPr>
          <w:rStyle w:val="Emphasis"/>
          <w:highlight w:val="cyan"/>
        </w:rPr>
        <w:t>Agamben</w:t>
      </w:r>
      <w:r w:rsidRPr="0029525E">
        <w:rPr>
          <w:rStyle w:val="StyleUnderline"/>
        </w:rPr>
        <w:t xml:space="preserve">’s work </w:t>
      </w:r>
      <w:r w:rsidRPr="00797908">
        <w:rPr>
          <w:rStyle w:val="StyleUnderline"/>
          <w:highlight w:val="cyan"/>
        </w:rPr>
        <w:t>and</w:t>
      </w:r>
      <w:r w:rsidRPr="00ED75B1">
        <w:rPr>
          <w:rStyle w:val="StyleUnderline"/>
        </w:rPr>
        <w:t xml:space="preserve"> the teachings of these </w:t>
      </w:r>
      <w:r w:rsidRPr="00302348">
        <w:rPr>
          <w:rStyle w:val="StyleUnderline"/>
        </w:rPr>
        <w:t xml:space="preserve">marginal </w:t>
      </w:r>
      <w:r w:rsidRPr="00797908">
        <w:rPr>
          <w:rStyle w:val="Emphasis"/>
          <w:highlight w:val="cyan"/>
        </w:rPr>
        <w:t>kabalistic texts</w:t>
      </w:r>
      <w:r w:rsidRPr="00ED75B1">
        <w:rPr>
          <w:sz w:val="16"/>
        </w:rPr>
        <w:t xml:space="preserve"> (and the career of a false messiah) – </w:t>
      </w:r>
      <w:r w:rsidRPr="00ED75B1">
        <w:rPr>
          <w:rStyle w:val="StyleUnderline"/>
        </w:rPr>
        <w:t xml:space="preserve">is that </w:t>
      </w:r>
      <w:r w:rsidRPr="00302348">
        <w:rPr>
          <w:rStyle w:val="Emphasis"/>
        </w:rPr>
        <w:t xml:space="preserve">critical </w:t>
      </w:r>
      <w:r w:rsidRPr="00797908">
        <w:rPr>
          <w:rStyle w:val="Emphasis"/>
          <w:highlight w:val="cyan"/>
        </w:rPr>
        <w:t>examination</w:t>
      </w:r>
      <w:r w:rsidRPr="00E61F7C">
        <w:rPr>
          <w:rStyle w:val="StyleUnderline"/>
        </w:rPr>
        <w:t xml:space="preserve"> of Agamben’s texts </w:t>
      </w:r>
      <w:r w:rsidRPr="00797908">
        <w:rPr>
          <w:rStyle w:val="StyleUnderline"/>
          <w:highlight w:val="cyan"/>
        </w:rPr>
        <w:t>renders this</w:t>
      </w:r>
      <w:r w:rsidRPr="00E61F7C">
        <w:rPr>
          <w:rStyle w:val="StyleUnderline"/>
        </w:rPr>
        <w:t xml:space="preserve"> thesis </w:t>
      </w:r>
      <w:r w:rsidRPr="00797908">
        <w:rPr>
          <w:rStyle w:val="Emphasis"/>
          <w:highlight w:val="cyan"/>
        </w:rPr>
        <w:t>uncontroversial</w:t>
      </w:r>
      <w:r w:rsidRPr="00ED75B1">
        <w:rPr>
          <w:sz w:val="16"/>
        </w:rPr>
        <w:t xml:space="preserve">. It is a little like ‘violating’ a prohibition that no longer stands, or pushing open a door that stands ajar, if only we care to look.5 In Means Without Ends, for example, </w:t>
      </w:r>
      <w:r w:rsidRPr="00ED75B1">
        <w:rPr>
          <w:rStyle w:val="StyleUnderline"/>
        </w:rPr>
        <w:t>Agamben explicitly bids up Scholem’s ‘ambiguous’ assessment of Saint Paul as ‘the most outstanding example known to us of a revolutionary mystic’</w:t>
      </w:r>
      <w:r w:rsidRPr="00ED75B1">
        <w:rPr>
          <w:sz w:val="16"/>
        </w:rPr>
        <w:t xml:space="preserve">. (at Agamben 2005a, 144; cf. Scholem, 1971, 58–59) We should, says Agamben, align Christ’s: ‘I did not come to destroy the law, but to fulfill it’ with Sabbatai Zevi’s openly antinomian conviction that ‘the fulfillment of the Torah is its transgression’ (Scholem, 1971, 59–77; Agamben, 2000, 135).6 Agamben’s ‘Paulbuch’, The Time That Remains, is meanwhile divided into six ‘days’. The book opens by stating Agamben’s immodest aim to blast out the messianic content in Paul’s texts from beneath the sedimentations of two millennia of Christian orthodoxy (Agamben, 2005a, 1). And just as </w:t>
      </w:r>
      <w:r w:rsidRPr="00797908">
        <w:rPr>
          <w:rStyle w:val="StyleUnderline"/>
          <w:highlight w:val="cyan"/>
        </w:rPr>
        <w:t>Agamben punctuates</w:t>
      </w:r>
      <w:r w:rsidRPr="00ED75B1">
        <w:rPr>
          <w:rStyle w:val="StyleUnderline"/>
        </w:rPr>
        <w:t xml:space="preserve"> all his </w:t>
      </w:r>
      <w:r w:rsidRPr="00E61F7C">
        <w:rPr>
          <w:rStyle w:val="StyleUnderline"/>
        </w:rPr>
        <w:t xml:space="preserve">texts </w:t>
      </w:r>
      <w:r w:rsidRPr="00797908">
        <w:rPr>
          <w:rStyle w:val="StyleUnderline"/>
          <w:highlight w:val="cyan"/>
        </w:rPr>
        <w:t>with ‘Thresholds’</w:t>
      </w:r>
      <w:r w:rsidRPr="00ED75B1">
        <w:rPr>
          <w:rStyle w:val="StyleUnderline"/>
        </w:rPr>
        <w:t xml:space="preserve"> – </w:t>
      </w:r>
      <w:r w:rsidRPr="00797908">
        <w:rPr>
          <w:rStyle w:val="StyleUnderline"/>
          <w:highlight w:val="cyan"/>
        </w:rPr>
        <w:t>and</w:t>
      </w:r>
      <w:r w:rsidRPr="00E61F7C">
        <w:rPr>
          <w:rStyle w:val="StyleUnderline"/>
        </w:rPr>
        <w:t xml:space="preserve"> subsections marked by a</w:t>
      </w:r>
      <w:r w:rsidRPr="00ED75B1">
        <w:rPr>
          <w:rStyle w:val="StyleUnderline"/>
        </w:rPr>
        <w:t xml:space="preserve"> </w:t>
      </w:r>
      <w:r w:rsidRPr="00302348">
        <w:rPr>
          <w:rStyle w:val="Emphasis"/>
        </w:rPr>
        <w:t xml:space="preserve">Hebrew </w:t>
      </w:r>
      <w:r w:rsidRPr="00302348">
        <w:rPr>
          <w:rStyle w:val="Emphasis"/>
          <w:highlight w:val="cyan"/>
        </w:rPr>
        <w:t>aleph</w:t>
      </w:r>
      <w:r w:rsidRPr="0029525E">
        <w:rPr>
          <w:sz w:val="4"/>
          <w:szCs w:val="4"/>
        </w:rPr>
        <w:t>7</w:t>
      </w:r>
      <w:r w:rsidRPr="00ED75B1">
        <w:rPr>
          <w:sz w:val="8"/>
          <w:szCs w:val="14"/>
        </w:rPr>
        <w:t xml:space="preserve"> </w:t>
      </w:r>
      <w:r w:rsidRPr="00E61F7C">
        <w:rPr>
          <w:sz w:val="4"/>
          <w:szCs w:val="10"/>
        </w:rPr>
        <w:t xml:space="preserve">– the ‘sixth day’ in The Time that Remains issues in a final ‘Threshold’. In this ‘Threshold’, in lieu of the seventh ‘day’ or Shabbat, readers learn that Benjamin identified with Paul, so a reclaiming of the Pauline legacy should pass by way of a reclaiming of Walter Benjamin. (Agamben, 2005a, 141, 144)) Putting Benjamin aside here, we can most concisely show the full depth of Agamben’s identification with utopian, cosmic and antinomian messianism by examining his remarkable 2002 work The Open: Man and Animal. The Open opens with Agamben reflecting upon the last page of a Hebrew Bible in the Ambrosian library in Milan. This bible features a miniature whose bottom half depicts the messianic banquet of the redeemed, on the last day or cosmic Shabbat. The pictured righteous feast, like God in the last three hours of the day8 , on the flesh of leviathan. Moreover, they have animal heads. (Agamben, 2004, 1–3).9 The Open’s closing three chapters, meanwhile, help themselves to Benjamin’s enigmatic saying on carnal knowledge, which Agamben enigmatically suggests is ‘something like the hieroglyph of the new in-humanity’: Sexual fulfillment delivers the man from his mystery, which does not consist in sexuality but which in its fulfillment, and perhaps in it alone, is severed – not solved … (Agamben, 2004, 83). The penultimate chapter of The Open, most openly of all, reads Titian’s great painting The Nymph and the Shepherd as a pictorial intimation of this messianic ‘happy life’ or ‘inhumanity’. The painting, Titian’s last, presents a fluted shepherd and naked nymph in an Edenic setting. It hence stands in simultaneous relation with and contrast to an earlier work, The Three Ages of Man. As Agamben explains, in words that closely recall the Ra’ya Mekenna from the 14th century: First of all, the figures of the two figures are inverted; for in the earlier work, the man is nude and the woman clothed … In The Three Ages we also find, on the right, the shattered and dry tree – symbol of knowledge of sin – on which an Eros is leaning but ... in the late work Titian has it blooming on one side, thus bringing together in a single trunk the two Edenic trees, the Tree of Life and the Tree of Knowledge of Good and Evil. And while in the Three Ages the fawn is tranquilly stretched on the grass, it now takes the place of Eros and rises up the Tree of Life (Agamben, 2004, 86).10 So the question arises: is Agamben advocating a fairly undiluted return to the messianism of the most radical. spiritually closed and aristocratic streams of kabala as an answer for the postMarxian Left? The answer remains finally no, as we could still expect given Agamben’s position of enunciation as a twenty first century secular intellectual. In the central chapters of The Open, 11 Agamben develops his position by way of an idiosyncratic reading of motifs from Heidegger, which (alongside Homo Sacer (1998) or Language and Death (1991)) unquestionably situate his work within the philosophical discourse of modernity in a way we shall detail in II below. So what is the force of Agamben’s recourse to Heidegger in the heart of The Open? Reflecting on the 4th commandment to ‘remember the Sabbath day and keep it holy’, Lacan once cited a ‘humorous proverb.’ According to the proverb, this ‘extraordinary commandment’ leaves the common man with ‘no happy medium between the labor of love and the most stultifying boredom’. (Lacan, 1992, 81) Just so, Chapters 12 through 15 of Agamben’s The Open enact a strange appropriation of Heidegger’s notion of ‘profound boredom’. As readers will know, the Stimmung of boredom is mentioned in Being and Time and What is Metaphysics? alongside angst as a mood wherein a dasein (human- or ‘there-being’) can become reflexively aware of its own ontological ‘homelessness’. Nothing, or ‘no thing’ bores us, Heidegger notes. If some- thing or project occupied us, we would not be bored. The world bores us. (Heidegger, 1973) Or more precisely, our own being-in-the-world does, insofar as it freights us with the ek-static ‘freedom’ from essence whose downside is the ‘guilt’-ridden jegemeinigkeit of having to frame our own (eigentlich) projects or have others (das man) frame them for us (Heidegger, 1962, #9, 38–40). In The Open, however, Agamben radically inverts the, apparently profoundly melancholic, Heideggerian motif of ‘profound boredom’. In Heidegger’s 1929–30 lectures, Agamben notes, Heidegger famously asserted that animals lack the ability (or ‘openness’) to see entities meaningfully, which is distinctive to humans. Yet, despite this programmatic emphasis, Agamben stresses how Heidegger at a certain moment in the lectures cites – yes – Saint Paul’s saying at Romans 8:19 concerning animals’ ‘yearning expectation for fulfillment’. What Paul veridically indicates at Roman 8:19, Heidegger enigmatically suggests, is a kind of ‘essential disruption’ in the animals’ closedness to the da of human da-sein (Agamben, 2004, 60–61). It would not be an exaggeration to say that Agamben charges this enigmatic moment in Heidegger’s lectures with truly messianic hope. Western thought epochally has been defined, Agamben has argued (chapters 7–9) by a conceptual operation which he names the ‘anthropological machine’. This ‘machine’ works by thinking the difference between humans and animals (and in this way the meta- in the metaphysics of our being a human animal) by stipulating a liminal ‘missing link’ between the two. For the ancients, the missing link lay in figures of animals in human form (‘… the slave, the barbarian, … the foreigner …’ (Agamben, 2004, 37)). In the modern period, there are instead figurings of ‘the nonhuman in the human’ (for instance, the non-speaking human or ape, the Nazis’ ‘Jew’ and today’s ‘neomorts’ (Agamben, 2004, 37)). By contrast, Agamben glimpses in Heidegger’s conceptions of boredom and the ‘non-open’ of the animal the ‘mysterious’ possibility of conceiving ‘simply living being’, free from the ex hypothesi restrictive shell of the metaphysico-anthropological machine. ‘The open and the free-of-being [lived in boredom] do not name something radically other with respect to the neither open-norclosed of the animal environment’, Agamben strikes out from Heidegger. Instead, he claims that both human boredom and animals’ instinctual ‘capitation’ by their specie-al objects (or ‘disinhibitors’) open up ‘the appearing of an undisconcealed as such’ (Agamben, 2004, 68). As such, they disclose nothing less than the very lethe which ‘holds sway in aletheia’ (Agamben, 2004, 69) and that remained Heidegger’s topic throughout his career. With these remarkable propositions established, we can finally restore all the pieces of Agamben’s The Open to their proper places. Heidegger’s texts after 1933 increasingly distanced themselves from the language of active resolve he had used up to the National Socialist speeches. What takes its place as what would ground the critical force of Heidegger’s later thought is the sense that the modern age of the ‘consummate nihilism’ that issues out of the exhaustion of metaphysics, may nevertheless harbor a ‘saving power’. (eg: Heidegger, 1977) Chapters 3 (‘Snob’) and 16 (‘Animalization’12) of The Open for their part directly align this text with Agamben’s more ostensibly political texts, as well as this later-Heideggerian kulturpessimismus. (see II) In a signature move, </w:t>
      </w:r>
      <w:r w:rsidRPr="00E61F7C">
        <w:rPr>
          <w:sz w:val="4"/>
          <w:szCs w:val="4"/>
        </w:rPr>
        <w:t>Agamben proposes that we must ‘think together’ the Heideggerian motif of the end of metaphysics, Carl Schmitt’s authoritarian lament that liberalism represents ‘the depoliticization of human societies’ (Agamben, 2004, 76) and the ‘Hegelo-Kojevian idea of the end of history’.13 What is the result of this unlikely marriage? However remarkable it sounds, everything looks as though – trumping Heidegger – Agamben wants us to interpret today’s globalization of ‘the perfect senselessness’ of ‘the society of the spectacle’ (Agamben, 1998, 10, 11, 52, 120–121, 187–188) as something like the time immediately ‘between’ the sixth day and the messianic cosmic shabbat14 . ‘Let us reflect on the theoretical implications of this post-historical figure of the human’ which Kojeve encountered in the far East, Agamben for instance intones directly in chapter 3 of The Open: First of all, humanity’s survival of its historical drama seems to introduce – between history and its end – a fringe of ultra-history that recalls the messianic reign of ten thousand years that, in both the Jewish and Christian traditions, will be established on earth between the last messianic event and the eternal life … (Agamben, 2004, 12). What remains for us, Agamben makes clear, is simply that we reflectively theoretically accept that (ultra-)historical terminus which ‘anyone who is not in absolutely bad faith’ can reportedly see. This is the ‘fact’ that after 1914 and the first world war, ‘there are no longer historical tasks that can be taken on by, or even … assigned to, men’ (Agamben, 2004, 76). Two possibilities alone are instead open to us in the post-historical (pre-)Shabbat that Agamben, like Francis Fukuyama, takes Kojeve to have veridically disclosed. The first (‘bad’) potentiality is that we continue to technologically turn our backs on the ‘disconcealedness’ of the animality to which post-history has anyway consigned us. The second (‘good’) possibility is that: Man [person], the shepherd of being, appropriates his own … animality, which neither remains hidden nor is made an object of mastery, but is thought as such, as pure abandonment (Agamben, 2004, 80 (our italics)). The final chapter of The Open (‘Outside of Being’) can hence take up the cosmological messianism of the 2nd century gnostic thinker, Basilides, and return us to the book’s beginning. Reading Basilides ‘after’ Heidegger, Agamben proposes that in the ‘saved night’ of the coming messianic time, after we have ‘bid farewell to the logos and to [our] own history’, we might be redeemed in the same paradoxical sense as Basilides describes redemption. The redeemed, Basilides thought, will live blissfully because they will be blissfully ignorant of having been abandoned by God in creaturely reality. (Agamben, 2004, 90) The one thing needful if we are to join their ranks, advises Agamben, is that ‘just as Titian’s lovers forgive each other for their own lack of mystery’, we too cultivate an ignoscientia (a-knowledge, also forgiveness). This ignoscientia would, in the Heideggerian way, allow us to ‘stand serenely with [our] own undisconcealedness’. The result, as The Open closes by promising, will be that: if one day … the ‘face in the sand’ that the sciences of man have formed on the shore of our history can finally be erased, what will appear will not be … a regained ‘humanity’. The righteous with animal heads in the miniature in the Ambrosian [with which The Open opens] do not represent a new declension of the man-animal relation so much as a figure of the ‘great ignorance’ which lets … them be outside of being …. Perhaps there is still a way in which living beings can sit at the banquet of the righteous without taking an historical task and without setting the anthropological machine in motion … (Agamben, 2004, 92). Echoing Scholem, the critical theorist for their part might write: the messianic impulse in contemporary theory has never been driven this far, and scarcely could it have been.</w:t>
      </w:r>
      <w:r w:rsidRPr="00E61F7C">
        <w:rPr>
          <w:sz w:val="2"/>
          <w:szCs w:val="4"/>
        </w:rPr>
        <w:t xml:space="preserve"> </w:t>
      </w:r>
    </w:p>
    <w:p w14:paraId="71C19AB5" w14:textId="77777777" w:rsidR="00023C11" w:rsidRPr="00ED75B1" w:rsidRDefault="00023C11" w:rsidP="00023C11">
      <w:pPr>
        <w:rPr>
          <w:rStyle w:val="StyleUnderline"/>
        </w:rPr>
      </w:pPr>
      <w:r w:rsidRPr="00ED75B1">
        <w:rPr>
          <w:rStyle w:val="StyleUnderline"/>
        </w:rPr>
        <w:t>II. HOMO SACER, OR THE TRANSCENDENTAL ABANDONMENT OF POLITICAL THEORY</w:t>
      </w:r>
    </w:p>
    <w:p w14:paraId="2B58FFD3" w14:textId="77777777" w:rsidR="00023C11" w:rsidRPr="00797908" w:rsidRDefault="00023C11" w:rsidP="00023C11">
      <w:pPr>
        <w:rPr>
          <w:u w:val="single"/>
        </w:rPr>
      </w:pPr>
      <w:r w:rsidRPr="00797908">
        <w:rPr>
          <w:sz w:val="16"/>
        </w:rPr>
        <w:t xml:space="preserve">Jacques </w:t>
      </w:r>
      <w:r w:rsidRPr="00ED75B1">
        <w:rPr>
          <w:rStyle w:val="StyleUnderline"/>
        </w:rPr>
        <w:t xml:space="preserve">Derrida qualifies his recourse to a </w:t>
      </w:r>
      <w:r w:rsidRPr="00797908">
        <w:rPr>
          <w:rStyle w:val="StyleUnderline"/>
        </w:rPr>
        <w:t xml:space="preserve">messianicity </w:t>
      </w:r>
      <w:r w:rsidRPr="00797908">
        <w:rPr>
          <w:rStyle w:val="Emphasis"/>
        </w:rPr>
        <w:t>without messianism</w:t>
      </w:r>
      <w:r w:rsidRPr="00797908">
        <w:rPr>
          <w:sz w:val="16"/>
        </w:rPr>
        <w:t xml:space="preserve">. Alain </w:t>
      </w:r>
      <w:r w:rsidRPr="00797908">
        <w:rPr>
          <w:rStyle w:val="StyleUnderline"/>
        </w:rPr>
        <w:t>Badiou looks to Paul’s messianism to illustrate a logic allegedly characteristic of any ‘political’ subjectivity</w:t>
      </w:r>
      <w:r w:rsidRPr="00797908">
        <w:rPr>
          <w:sz w:val="16"/>
        </w:rPr>
        <w:t xml:space="preserve">. By contrast, we have seen in Part I how Giorgio </w:t>
      </w:r>
      <w:r w:rsidRPr="00797908">
        <w:rPr>
          <w:rStyle w:val="Emphasis"/>
        </w:rPr>
        <w:t>Agamben is far closer to an open recuperation of kabalistic messianism</w:t>
      </w:r>
      <w:r w:rsidRPr="00797908">
        <w:rPr>
          <w:sz w:val="16"/>
        </w:rPr>
        <w:t xml:space="preserve">. Yet, I want now to contend that </w:t>
      </w:r>
      <w:r w:rsidRPr="00797908">
        <w:rPr>
          <w:rStyle w:val="StyleUnderline"/>
        </w:rPr>
        <w:t>critical theorists should definitively not lose our (human) heads, faced by such extraordinary</w:t>
      </w:r>
      <w:r w:rsidRPr="00ED75B1">
        <w:rPr>
          <w:rStyle w:val="StyleUnderline"/>
        </w:rPr>
        <w:t xml:space="preserve"> formulations as those which close The Open</w:t>
      </w:r>
      <w:r w:rsidRPr="00797908">
        <w:rPr>
          <w:sz w:val="16"/>
        </w:rPr>
        <w:t xml:space="preserve">. Thinking of psychoanalysis – one of earlier critical theory’s decisive sources – should at least put us on our analytic guard about to a position whose idea of ‘redemption’ invokes infancy, boredom, the fantasy of ‘playing with the law’ (Agamben, 2005b, 64), an ‘Edenic’ sexuality without mystery (Agamben, 2004, 90–92), a ‘community’ without any discernible symbolic identity nor founding prohibitions, and an ‘in-humanity’ characterized by what Heidegger precisely calls the ‘nowhere without a no’ of animals’ prediscursive ‘captivation’ by their ‘disinhibitors’.15 Gershom Scholem, who by contrast with Agamben frankly diagnoses Sabbatai Zevi as a manic depressive (Scholem, 1971, 60), is characteristically more sober. ‘The escapist and extravagant nature of such utopianism’, Scholem writes of the kabalistic messianism Agamben rejoins in The Open: … [a utopianism] which undertakes to determine the content of redemption without having experienced it in fact, does of course subject it to the wild indulgence of fantasy …(Scholem, 1971, 13–14). </w:t>
      </w:r>
      <w:r w:rsidRPr="00ED75B1">
        <w:rPr>
          <w:rStyle w:val="StyleUnderline"/>
        </w:rPr>
        <w:t>Keeping our analytic heads, I want to ask now firstly about the form in which the content of Agamben’s messianism is proffered, and in which it has been received. For Agamben presents his thought in the recent texts as meaningfully political, or as pointing towards what he calls ‘another’, ‘coming’ or ‘new politics</w:t>
      </w:r>
      <w:r w:rsidRPr="00797908">
        <w:rPr>
          <w:sz w:val="16"/>
        </w:rPr>
        <w:t xml:space="preserve">’. And, </w:t>
      </w:r>
      <w:r w:rsidRPr="00ED75B1">
        <w:rPr>
          <w:rStyle w:val="StyleUnderline"/>
        </w:rPr>
        <w:t xml:space="preserve">given the timely political subjects that Agamben analyses in Homo Sacer and State of Exception – which both addressed </w:t>
      </w:r>
      <w:r w:rsidRPr="00ED75B1">
        <w:rPr>
          <w:rStyle w:val="Emphasis"/>
        </w:rPr>
        <w:t>executive exceptionalism</w:t>
      </w:r>
      <w:r w:rsidRPr="00797908">
        <w:rPr>
          <w:sz w:val="16"/>
        </w:rPr>
        <w:t xml:space="preserve"> – </w:t>
      </w:r>
      <w:r w:rsidRPr="00ED75B1">
        <w:rPr>
          <w:rStyle w:val="StyleUnderline"/>
        </w:rPr>
        <w:t xml:space="preserve">Agamben has been widely received in the post-Marxian left as a political theorist or philosopher. </w:t>
      </w:r>
      <w:r w:rsidRPr="00797908">
        <w:rPr>
          <w:rStyle w:val="StyleUnderline"/>
          <w:highlight w:val="cyan"/>
        </w:rPr>
        <w:t>One</w:t>
      </w:r>
      <w:r w:rsidRPr="00ED75B1">
        <w:rPr>
          <w:rStyle w:val="StyleUnderline"/>
        </w:rPr>
        <w:t xml:space="preserve"> </w:t>
      </w:r>
      <w:r w:rsidRPr="00ED75B1">
        <w:rPr>
          <w:rStyle w:val="Emphasis"/>
        </w:rPr>
        <w:t xml:space="preserve">stylistic </w:t>
      </w:r>
      <w:r w:rsidRPr="00797908">
        <w:rPr>
          <w:rStyle w:val="Emphasis"/>
          <w:highlight w:val="cyan"/>
        </w:rPr>
        <w:t>peculiarity</w:t>
      </w:r>
      <w:r w:rsidRPr="0029525E">
        <w:rPr>
          <w:rStyle w:val="StyleUnderline"/>
        </w:rPr>
        <w:t xml:space="preserve"> of these</w:t>
      </w:r>
      <w:r w:rsidRPr="00ED75B1">
        <w:rPr>
          <w:rStyle w:val="StyleUnderline"/>
        </w:rPr>
        <w:t xml:space="preserve"> more ostensibly political texts</w:t>
      </w:r>
      <w:r w:rsidRPr="00797908">
        <w:rPr>
          <w:sz w:val="16"/>
        </w:rPr>
        <w:t xml:space="preserve">, certainly, </w:t>
      </w:r>
      <w:r w:rsidRPr="00ED75B1">
        <w:rPr>
          <w:rStyle w:val="StyleUnderline"/>
        </w:rPr>
        <w:t xml:space="preserve">is </w:t>
      </w:r>
      <w:r w:rsidRPr="00797908">
        <w:rPr>
          <w:rStyle w:val="StyleUnderline"/>
          <w:highlight w:val="cyan"/>
        </w:rPr>
        <w:t>the interruption of Agamben’s</w:t>
      </w:r>
      <w:r w:rsidRPr="00E61F7C">
        <w:rPr>
          <w:rStyle w:val="StyleUnderline"/>
        </w:rPr>
        <w:t xml:space="preserve"> </w:t>
      </w:r>
      <w:r w:rsidRPr="00E61F7C">
        <w:rPr>
          <w:rStyle w:val="Emphasis"/>
        </w:rPr>
        <w:t xml:space="preserve">erudite </w:t>
      </w:r>
      <w:r w:rsidRPr="00797908">
        <w:rPr>
          <w:rStyle w:val="Emphasis"/>
          <w:highlight w:val="cyan"/>
        </w:rPr>
        <w:t>analyses of</w:t>
      </w:r>
      <w:r w:rsidRPr="00ED75B1">
        <w:rPr>
          <w:rStyle w:val="Emphasis"/>
        </w:rPr>
        <w:t xml:space="preserve"> the history of </w:t>
      </w:r>
      <w:r w:rsidRPr="00797908">
        <w:rPr>
          <w:rStyle w:val="Emphasis"/>
          <w:highlight w:val="cyan"/>
        </w:rPr>
        <w:t>ideas</w:t>
      </w:r>
      <w:r w:rsidRPr="0029525E">
        <w:rPr>
          <w:rStyle w:val="Emphasis"/>
        </w:rPr>
        <w:t xml:space="preserve"> with invocations of this </w:t>
      </w:r>
      <w:r w:rsidRPr="0029525E">
        <w:rPr>
          <w:rStyle w:val="Emphasis"/>
          <w:highlight w:val="cyan"/>
        </w:rPr>
        <w:t>‘new politics’</w:t>
      </w:r>
      <w:r w:rsidRPr="0029525E">
        <w:rPr>
          <w:rStyle w:val="StyleUnderline"/>
          <w:highlight w:val="cyan"/>
        </w:rPr>
        <w:t>. The content</w:t>
      </w:r>
      <w:r w:rsidRPr="0029525E">
        <w:rPr>
          <w:rStyle w:val="StyleUnderline"/>
        </w:rPr>
        <w:t xml:space="preserve"> of these political invocations </w:t>
      </w:r>
      <w:r w:rsidRPr="0029525E">
        <w:rPr>
          <w:rStyle w:val="StyleUnderline"/>
          <w:highlight w:val="cyan"/>
        </w:rPr>
        <w:t xml:space="preserve">is </w:t>
      </w:r>
      <w:r w:rsidRPr="0029525E">
        <w:rPr>
          <w:rStyle w:val="Emphasis"/>
          <w:highlight w:val="cyan"/>
        </w:rPr>
        <w:t>cut from the same</w:t>
      </w:r>
      <w:r w:rsidRPr="0029525E">
        <w:rPr>
          <w:rStyle w:val="Emphasis"/>
        </w:rPr>
        <w:t xml:space="preserve"> messianic </w:t>
      </w:r>
      <w:r w:rsidRPr="0029525E">
        <w:rPr>
          <w:rStyle w:val="Emphasis"/>
          <w:highlight w:val="cyan"/>
        </w:rPr>
        <w:t>cloth</w:t>
      </w:r>
      <w:r w:rsidRPr="00797908">
        <w:rPr>
          <w:rStyle w:val="StyleUnderline"/>
          <w:highlight w:val="cyan"/>
        </w:rPr>
        <w:t xml:space="preserve"> as</w:t>
      </w:r>
      <w:r w:rsidRPr="00C02455">
        <w:rPr>
          <w:rStyle w:val="StyleUnderline"/>
        </w:rPr>
        <w:t xml:space="preserve"> the </w:t>
      </w:r>
      <w:r w:rsidRPr="00797908">
        <w:rPr>
          <w:rStyle w:val="StyleUnderline"/>
          <w:highlight w:val="cyan"/>
        </w:rPr>
        <w:t>claims Agamben presents</w:t>
      </w:r>
      <w:r w:rsidRPr="00ED75B1">
        <w:rPr>
          <w:rStyle w:val="StyleUnderline"/>
        </w:rPr>
        <w:t xml:space="preserve"> in The Open</w:t>
      </w:r>
      <w:r w:rsidRPr="00797908">
        <w:rPr>
          <w:sz w:val="16"/>
        </w:rPr>
        <w:t xml:space="preserve">: namely, </w:t>
      </w:r>
      <w:r w:rsidRPr="00797908">
        <w:rPr>
          <w:rStyle w:val="Emphasis"/>
          <w:highlight w:val="cyan"/>
        </w:rPr>
        <w:t>desoeuvrement</w:t>
      </w:r>
      <w:r w:rsidRPr="00C02455">
        <w:rPr>
          <w:rStyle w:val="StyleUnderline"/>
        </w:rPr>
        <w:t xml:space="preserve"> or </w:t>
      </w:r>
      <w:r w:rsidRPr="00C02455">
        <w:rPr>
          <w:rStyle w:val="Emphasis"/>
        </w:rPr>
        <w:t>worklessness</w:t>
      </w:r>
      <w:r w:rsidRPr="00797908">
        <w:rPr>
          <w:sz w:val="16"/>
        </w:rPr>
        <w:t xml:space="preserve"> (Agamben, 2000, 141), ‘pure mediality’, ‘inoperative community, … the coming people, whatever singularities, or however else they might be called [sic.] ...’ (Agamben, 2000, 117–118) </w:t>
      </w:r>
      <w:r w:rsidRPr="00797908">
        <w:rPr>
          <w:rStyle w:val="StyleUnderline"/>
          <w:highlight w:val="cyan"/>
        </w:rPr>
        <w:t>Agamben’s claim</w:t>
      </w:r>
      <w:r w:rsidRPr="00ED75B1">
        <w:rPr>
          <w:rStyle w:val="StyleUnderline"/>
        </w:rPr>
        <w:t xml:space="preserve"> to speak </w:t>
      </w:r>
      <w:r w:rsidRPr="0029525E">
        <w:rPr>
          <w:rStyle w:val="Emphasis"/>
        </w:rPr>
        <w:t xml:space="preserve">authoritatively </w:t>
      </w:r>
      <w:r w:rsidRPr="0029525E">
        <w:rPr>
          <w:rStyle w:val="Emphasis"/>
          <w:highlight w:val="cyan"/>
        </w:rPr>
        <w:t>concerning ‘the political’</w:t>
      </w:r>
      <w:r w:rsidRPr="0029525E">
        <w:rPr>
          <w:rStyle w:val="StyleUnderline"/>
        </w:rPr>
        <w:t>,</w:t>
      </w:r>
      <w:r w:rsidRPr="00ED75B1">
        <w:rPr>
          <w:rStyle w:val="StyleUnderline"/>
        </w:rPr>
        <w:t xml:space="preserve"> on the </w:t>
      </w:r>
      <w:r w:rsidRPr="00797908">
        <w:rPr>
          <w:rStyle w:val="Emphasis"/>
        </w:rPr>
        <w:t>strength of his readings of philosophical</w:t>
      </w:r>
      <w:r w:rsidRPr="00ED75B1">
        <w:rPr>
          <w:rStyle w:val="StyleUnderline"/>
        </w:rPr>
        <w:t xml:space="preserve"> and </w:t>
      </w:r>
      <w:r w:rsidRPr="00797908">
        <w:rPr>
          <w:rStyle w:val="Emphasis"/>
        </w:rPr>
        <w:t>religious texts</w:t>
      </w:r>
      <w:r w:rsidRPr="00ED75B1">
        <w:rPr>
          <w:rStyle w:val="StyleUnderline"/>
        </w:rPr>
        <w:t xml:space="preserve">, </w:t>
      </w:r>
      <w:r w:rsidRPr="00797908">
        <w:rPr>
          <w:rStyle w:val="Emphasis"/>
          <w:highlight w:val="cyan"/>
        </w:rPr>
        <w:t>seems</w:t>
      </w:r>
      <w:r w:rsidRPr="00797908">
        <w:rPr>
          <w:rStyle w:val="Emphasis"/>
        </w:rPr>
        <w:t xml:space="preserve"> principally to be </w:t>
      </w:r>
      <w:r w:rsidRPr="00797908">
        <w:rPr>
          <w:rStyle w:val="Emphasis"/>
          <w:highlight w:val="cyan"/>
        </w:rPr>
        <w:t>founded</w:t>
      </w:r>
      <w:r w:rsidRPr="00797908">
        <w:rPr>
          <w:rStyle w:val="StyleUnderline"/>
          <w:highlight w:val="cyan"/>
        </w:rPr>
        <w:t xml:space="preserve"> on the</w:t>
      </w:r>
      <w:r w:rsidRPr="00797908">
        <w:rPr>
          <w:rStyle w:val="StyleUnderline"/>
        </w:rPr>
        <w:t xml:space="preserve"> following </w:t>
      </w:r>
      <w:r w:rsidRPr="00797908">
        <w:rPr>
          <w:rStyle w:val="Emphasis"/>
          <w:highlight w:val="cyan"/>
        </w:rPr>
        <w:t>non sequitur</w:t>
      </w:r>
      <w:r w:rsidRPr="00797908">
        <w:rPr>
          <w:rStyle w:val="StyleUnderline"/>
        </w:rPr>
        <w:t xml:space="preserve">. Versions of this non sequitur frame The Open, Means Without Ends, and Homo Sacer: i. At the beginning of political philosophy, </w:t>
      </w:r>
      <w:r w:rsidRPr="009B7E56">
        <w:rPr>
          <w:rStyle w:val="StyleUnderline"/>
        </w:rPr>
        <w:t>the opening book of Aristotle’s Politics defines human being</w:t>
      </w:r>
      <w:r w:rsidRPr="009B7E56">
        <w:rPr>
          <w:rStyle w:val="Emphasis"/>
        </w:rPr>
        <w:t>s</w:t>
      </w:r>
      <w:r w:rsidRPr="009B7E56">
        <w:rPr>
          <w:rStyle w:val="StyleUnderline"/>
        </w:rPr>
        <w:t xml:space="preserve"> as both political (zoon politikon) and speaking animals (zoon logon echon). These traits single humans out as living animals who are yet beyond (meta) their physical, animal being (zoe).</w:t>
      </w:r>
      <w:r w:rsidRPr="009B7E56">
        <w:rPr>
          <w:sz w:val="16"/>
        </w:rPr>
        <w:t xml:space="preserve"> We are animals capable of qualified forms of life: especially the bios theoretikos and bios politikos. Given this true exegetical premise, </w:t>
      </w:r>
      <w:r w:rsidRPr="009B7E56">
        <w:rPr>
          <w:rStyle w:val="StyleUnderline"/>
        </w:rPr>
        <w:t>the problem</w:t>
      </w:r>
      <w:r w:rsidRPr="00797908">
        <w:rPr>
          <w:rStyle w:val="StyleUnderline"/>
        </w:rPr>
        <w:t xml:space="preserve"> is, Agamben feasts immediately upon the questionable conclusion that</w:t>
      </w:r>
      <w:r w:rsidRPr="00797908">
        <w:rPr>
          <w:sz w:val="16"/>
        </w:rPr>
        <w:t xml:space="preserve">: ii. </w:t>
      </w:r>
      <w:r w:rsidRPr="00797908">
        <w:rPr>
          <w:rStyle w:val="StyleUnderline"/>
        </w:rPr>
        <w:t>the most needful, if not the only, ‘political’ thing left to do (at least in our allegedly ‘ultrahistorical’ cul de sac) is accordingly to theoretically question this Aristotelian framing of the political realm. Any more mundane disputation within this political realm would by implication fall above or beneath, but in any case ‘outside’, the scope of political thought</w:t>
      </w:r>
      <w:r w:rsidRPr="00797908">
        <w:rPr>
          <w:sz w:val="16"/>
        </w:rPr>
        <w:t xml:space="preserve">. So, for example, The Open advises us: We must learn … to think of man as what results from the incongruity of these two elements [of man and animal], and investigate … the practical and political mystery of separation … It is more urgent to work on these divisions, to ask in what way – within man – has man been separated from non-man … than it is to take positions on the great issues, on so-called human rights and values … (Agamben, 2004, 16). </w:t>
      </w:r>
      <w:r w:rsidRPr="00797908">
        <w:rPr>
          <w:rStyle w:val="StyleUnderline"/>
        </w:rPr>
        <w:t>The hidden premise is evidently the ultra-idealistic idea that</w:t>
      </w:r>
      <w:r w:rsidRPr="00797908">
        <w:rPr>
          <w:sz w:val="16"/>
        </w:rPr>
        <w:t xml:space="preserve">: iii. </w:t>
      </w:r>
      <w:r w:rsidRPr="00797908">
        <w:rPr>
          <w:rStyle w:val="StyleUnderline"/>
          <w:highlight w:val="cyan"/>
        </w:rPr>
        <w:t>Politics</w:t>
      </w:r>
      <w:r w:rsidRPr="00797908">
        <w:rPr>
          <w:sz w:val="16"/>
        </w:rPr>
        <w:t xml:space="preserve">, or at least what is of significance in political life, </w:t>
      </w:r>
      <w:r w:rsidRPr="00797908">
        <w:rPr>
          <w:rStyle w:val="StyleUnderline"/>
          <w:highlight w:val="cyan"/>
        </w:rPr>
        <w:t>is determined</w:t>
      </w:r>
      <w:r w:rsidRPr="00797908">
        <w:rPr>
          <w:rStyle w:val="StyleUnderline"/>
        </w:rPr>
        <w:t xml:space="preserve"> in advance </w:t>
      </w:r>
      <w:r w:rsidRPr="00797908">
        <w:rPr>
          <w:rStyle w:val="StyleUnderline"/>
          <w:highlight w:val="cyan"/>
        </w:rPr>
        <w:t>by</w:t>
      </w:r>
      <w:r w:rsidRPr="00797908">
        <w:rPr>
          <w:rStyle w:val="StyleUnderline"/>
        </w:rPr>
        <w:t xml:space="preserve"> the </w:t>
      </w:r>
      <w:r w:rsidRPr="0029525E">
        <w:rPr>
          <w:rStyle w:val="StyleUnderline"/>
          <w:highlight w:val="cyan"/>
        </w:rPr>
        <w:t>framing ontologico</w:t>
      </w:r>
      <w:r w:rsidRPr="0029525E">
        <w:rPr>
          <w:rStyle w:val="StyleUnderline"/>
        </w:rPr>
        <w:t xml:space="preserve">-philosophical </w:t>
      </w:r>
      <w:r w:rsidRPr="00797908">
        <w:rPr>
          <w:rStyle w:val="StyleUnderline"/>
          <w:highlight w:val="cyan"/>
        </w:rPr>
        <w:t>categories that</w:t>
      </w:r>
      <w:r w:rsidRPr="0029525E">
        <w:rPr>
          <w:rStyle w:val="StyleUnderline"/>
        </w:rPr>
        <w:t xml:space="preserve"> would </w:t>
      </w:r>
      <w:r w:rsidRPr="00797908">
        <w:rPr>
          <w:rStyle w:val="Emphasis"/>
          <w:highlight w:val="cyan"/>
        </w:rPr>
        <w:t xml:space="preserve">delimit </w:t>
      </w:r>
      <w:r w:rsidRPr="0029525E">
        <w:rPr>
          <w:rStyle w:val="Emphasis"/>
        </w:rPr>
        <w:t xml:space="preserve">the </w:t>
      </w:r>
      <w:r w:rsidRPr="00797908">
        <w:rPr>
          <w:rStyle w:val="Emphasis"/>
          <w:highlight w:val="cyan"/>
        </w:rPr>
        <w:t>political realm</w:t>
      </w:r>
      <w:r w:rsidRPr="00797908">
        <w:rPr>
          <w:sz w:val="16"/>
        </w:rPr>
        <w:t xml:space="preserve">. In the most open variants of this position, Agamben strays very close to what could be termed a ‘political Platonism’. By Platonism, we mean here that lineage of Western thought that accords un-tethered priority to theoria over praxis or else – as in Agamben’s type of case – simply forgets the theoretico-practical difference, by directly collapsing praxis into theoria. </w:t>
      </w:r>
      <w:r w:rsidRPr="00797908">
        <w:rPr>
          <w:rStyle w:val="StyleUnderline"/>
          <w:highlight w:val="cyan"/>
        </w:rPr>
        <w:t xml:space="preserve">The </w:t>
      </w:r>
      <w:r w:rsidRPr="00797908">
        <w:rPr>
          <w:rStyle w:val="Emphasis"/>
          <w:highlight w:val="cyan"/>
        </w:rPr>
        <w:t>false conclusion</w:t>
      </w:r>
      <w:r w:rsidRPr="00797908">
        <w:rPr>
          <w:rStyle w:val="StyleUnderline"/>
          <w:highlight w:val="cyan"/>
        </w:rPr>
        <w:t xml:space="preserve">, </w:t>
      </w:r>
      <w:r w:rsidRPr="00797908">
        <w:rPr>
          <w:rStyle w:val="Emphasis"/>
          <w:highlight w:val="cyan"/>
        </w:rPr>
        <w:t>pleasing</w:t>
      </w:r>
      <w:r w:rsidRPr="00C02455">
        <w:rPr>
          <w:rStyle w:val="Emphasis"/>
        </w:rPr>
        <w:t xml:space="preserve"> only</w:t>
      </w:r>
      <w:r w:rsidRPr="00797908">
        <w:rPr>
          <w:rStyle w:val="Emphasis"/>
        </w:rPr>
        <w:t xml:space="preserve"> to </w:t>
      </w:r>
      <w:r w:rsidRPr="00797908">
        <w:rPr>
          <w:rStyle w:val="Emphasis"/>
          <w:highlight w:val="cyan"/>
        </w:rPr>
        <w:t>theoreticians</w:t>
      </w:r>
      <w:r w:rsidRPr="00797908">
        <w:rPr>
          <w:rStyle w:val="StyleUnderline"/>
          <w:highlight w:val="cyan"/>
        </w:rPr>
        <w:t>, is</w:t>
      </w:r>
      <w:r w:rsidRPr="00C02455">
        <w:rPr>
          <w:rStyle w:val="StyleUnderline"/>
        </w:rPr>
        <w:t xml:space="preserve"> that </w:t>
      </w:r>
      <w:r w:rsidRPr="00797908">
        <w:rPr>
          <w:rStyle w:val="StyleUnderline"/>
        </w:rPr>
        <w:t xml:space="preserve">true </w:t>
      </w:r>
      <w:r w:rsidRPr="00797908">
        <w:rPr>
          <w:rStyle w:val="StyleUnderline"/>
          <w:highlight w:val="cyan"/>
        </w:rPr>
        <w:t>theoria would</w:t>
      </w:r>
      <w:r w:rsidRPr="00ED75B1">
        <w:rPr>
          <w:rStyle w:val="StyleUnderline"/>
        </w:rPr>
        <w:t xml:space="preserve"> itself </w:t>
      </w:r>
      <w:r w:rsidRPr="00797908">
        <w:rPr>
          <w:rStyle w:val="StyleUnderline"/>
          <w:highlight w:val="cyan"/>
        </w:rPr>
        <w:t>be</w:t>
      </w:r>
      <w:r w:rsidRPr="00E61F7C">
        <w:rPr>
          <w:rStyle w:val="StyleUnderline"/>
        </w:rPr>
        <w:t xml:space="preserve"> equated with </w:t>
      </w:r>
      <w:r w:rsidRPr="00E61F7C">
        <w:rPr>
          <w:rStyle w:val="Emphasis"/>
        </w:rPr>
        <w:t xml:space="preserve">progressive </w:t>
      </w:r>
      <w:r w:rsidRPr="00797908">
        <w:rPr>
          <w:rStyle w:val="Emphasis"/>
          <w:highlight w:val="cyan"/>
        </w:rPr>
        <w:t>political action</w:t>
      </w:r>
      <w:r w:rsidRPr="00ED75B1">
        <w:rPr>
          <w:rStyle w:val="StyleUnderline"/>
        </w:rPr>
        <w:t>. Does Agamben really sponsor such a Platonism? To answer, we can consider how in Means Without Ends, Agamben invokes the idea of a political ‘form-of-life’ which would lie,</w:t>
      </w:r>
      <w:r w:rsidRPr="00797908">
        <w:rPr>
          <w:sz w:val="16"/>
        </w:rPr>
        <w:t xml:space="preserve"> as we now know, </w:t>
      </w:r>
      <w:r w:rsidRPr="00E61F7C">
        <w:rPr>
          <w:sz w:val="16"/>
        </w:rPr>
        <w:t xml:space="preserve">beyond all Law and its founding violence (Agamben, 2000, 3–12). What does this ‘form-of-life’ involve? Disappointingly for the practically oriented critical theorist, </w:t>
      </w:r>
      <w:r w:rsidRPr="00E61F7C">
        <w:rPr>
          <w:rStyle w:val="StyleUnderline"/>
        </w:rPr>
        <w:t>Agamben explains that it involves neither action nor considerations of any higher justice</w:t>
      </w:r>
      <w:r w:rsidRPr="00E61F7C">
        <w:rPr>
          <w:sz w:val="16"/>
        </w:rPr>
        <w:t>. No: it involves ‘thought’: I call thought the nexus that constitutes the forms of life in an inseparable context as form-of-life … an experimentum that has as its object the potential character of life and of</w:t>
      </w:r>
      <w:r w:rsidRPr="00797908">
        <w:rPr>
          <w:sz w:val="16"/>
        </w:rPr>
        <w:t xml:space="preserve"> human intelligence. To think does not mean merely to be effected by this or that thing, but rather … to be affected by one’s own receptiveness and to experience in each and every thing that is thought a pure power of thinking (Agamben, 2000, 9).16 However unencouraging or simply opaque this reads, </w:t>
      </w:r>
      <w:r w:rsidRPr="00E61F7C">
        <w:rPr>
          <w:sz w:val="12"/>
          <w:szCs w:val="12"/>
        </w:rPr>
        <w:t xml:space="preserve">Agamben’s recourse to Heidegger in The Open (see I) indicates, Agamben’s Platonism does need to be situated in its specific modern philosophical heritage. In particular, it cannot escape the reader that the characteristic form of argumentation Agamben proffers us in all his texts is transcendental in the technical sense this term acquired after Kant’s critical philosophy. Whether he is analyzing how words refer to things17 , the distinction between human and animal, or – as in Homo Sacer – the relations between law and life, Agamben’s aim is always the disclosure of the condition[s] of possibility of the phenomena or ‘separations’ in question. We saw in Part I above, for instance, how Agamben contends in The Open that the Western distinction between man and animal has been framed by way of ‘deciding’ on an exceptional liminal figure. We now need to qualify that, for Agamben, this ‘decision’ is a transcendental datum. Agamben’s claim is that it made possible the West’s succeeding understandings of how human beings can be speaking and also living animals. In other words, the form of Agamben’s argument in The Open replicates that of Agamben’s earlier treatments of the relation between language and being in Language and Death – where indexicals and the voice are what make possible language’s ability to refer – and also of the political realm, wherein Carl Schmitt’s theological conception of the ‘sovereign … decision on the state of exception’ (cf. Agamben, 2005b, ch.1) is elevated to what trans-historically makes possible: … the creation and definition of the very space in which the juridico-political order can have validity … the fundamental localization (ortung) which …makes the validity of the juridical order possible (Agamben, 1998, 19 (my italics)). So Agamben’s critical descriptive analyses of existing phenomena are avowedly transcendental in their logic and their intent. Our principal concern, by contrast, is with his ‘positive’ political statements. What of these?, the supporter of Agamben might still rejoin with justice. Do they not have a different argumentative form? And how might this form relate to the extra-political messianism into which he is drawn? To answer, let us now consider the two chapters (3 and 4) in Homo Sacer in which Agamben comes closest to an identifiable, political prescription: i. chapter 3 of Homo Sacer opens by addressing the distinction between constituting and constituted political power. </w:t>
      </w:r>
      <w:r w:rsidRPr="00797908">
        <w:rPr>
          <w:rStyle w:val="StyleUnderline"/>
        </w:rPr>
        <w:t>This distinction is central to Schmitt’s 1921 Die Diktator and his 1928 Verfassungslehre. In a way that</w:t>
      </w:r>
      <w:r w:rsidRPr="00797908">
        <w:rPr>
          <w:sz w:val="16"/>
        </w:rPr>
        <w:t xml:space="preserve"> literally </w:t>
      </w:r>
      <w:r w:rsidRPr="00797908">
        <w:rPr>
          <w:rStyle w:val="StyleUnderline"/>
        </w:rPr>
        <w:t xml:space="preserve">paraphrases Schmitt’s reactionary critique of legal positivism and / as ‘parliamentarianism’, </w:t>
      </w:r>
      <w:r w:rsidRPr="00302348">
        <w:rPr>
          <w:rStyle w:val="StyleUnderline"/>
          <w:highlight w:val="cyan"/>
        </w:rPr>
        <w:t>Agamben complains that</w:t>
      </w:r>
      <w:r w:rsidRPr="00797908">
        <w:rPr>
          <w:rStyle w:val="StyleUnderline"/>
        </w:rPr>
        <w:t xml:space="preserve"> today ‘</w:t>
      </w:r>
      <w:r w:rsidRPr="00302348">
        <w:rPr>
          <w:rStyle w:val="StyleUnderline"/>
          <w:highlight w:val="cyan"/>
        </w:rPr>
        <w:t>the</w:t>
      </w:r>
      <w:r w:rsidRPr="00797908">
        <w:rPr>
          <w:rStyle w:val="StyleUnderline"/>
        </w:rPr>
        <w:t xml:space="preserve"> general </w:t>
      </w:r>
      <w:r w:rsidRPr="00302348">
        <w:rPr>
          <w:rStyle w:val="StyleUnderline"/>
          <w:highlight w:val="cyan"/>
        </w:rPr>
        <w:t>tendency’</w:t>
      </w:r>
      <w:r w:rsidRPr="00E61F7C">
        <w:rPr>
          <w:rStyle w:val="StyleUnderline"/>
        </w:rPr>
        <w:t xml:space="preserve"> in the</w:t>
      </w:r>
      <w:r w:rsidRPr="00797908">
        <w:rPr>
          <w:rStyle w:val="StyleUnderline"/>
        </w:rPr>
        <w:t xml:space="preserve"> liberal </w:t>
      </w:r>
      <w:r w:rsidRPr="00E61F7C">
        <w:rPr>
          <w:rStyle w:val="StyleUnderline"/>
        </w:rPr>
        <w:t xml:space="preserve">West </w:t>
      </w:r>
      <w:r w:rsidRPr="00302348">
        <w:rPr>
          <w:rStyle w:val="StyleUnderline"/>
          <w:highlight w:val="cyan"/>
        </w:rPr>
        <w:t>is ‘</w:t>
      </w:r>
      <w:r w:rsidRPr="00302348">
        <w:rPr>
          <w:rStyle w:val="Emphasis"/>
          <w:highlight w:val="cyan"/>
        </w:rPr>
        <w:t>to regulate</w:t>
      </w:r>
      <w:r w:rsidRPr="00E61F7C">
        <w:rPr>
          <w:rStyle w:val="Emphasis"/>
        </w:rPr>
        <w:t xml:space="preserve"> everything</w:t>
      </w:r>
      <w:r w:rsidRPr="00797908">
        <w:rPr>
          <w:rStyle w:val="Emphasis"/>
        </w:rPr>
        <w:t xml:space="preserve"> by means of rules’</w:t>
      </w:r>
      <w:r w:rsidRPr="00302348">
        <w:rPr>
          <w:rStyle w:val="StyleUnderline"/>
        </w:rPr>
        <w:t xml:space="preserve">. </w:t>
      </w:r>
      <w:r w:rsidRPr="00302348">
        <w:rPr>
          <w:rStyle w:val="Emphasis"/>
        </w:rPr>
        <w:t>Against the background of these claims</w:t>
      </w:r>
      <w:r w:rsidRPr="00302348">
        <w:rPr>
          <w:rStyle w:val="StyleUnderline"/>
        </w:rPr>
        <w:t xml:space="preserve">, </w:t>
      </w:r>
      <w:r w:rsidRPr="00302348">
        <w:rPr>
          <w:rStyle w:val="StyleUnderline"/>
          <w:highlight w:val="cyan"/>
        </w:rPr>
        <w:t>Agamben turns with praise</w:t>
      </w:r>
      <w:r w:rsidRPr="00E61F7C">
        <w:rPr>
          <w:rStyle w:val="StyleUnderline"/>
        </w:rPr>
        <w:t xml:space="preserve"> to </w:t>
      </w:r>
      <w:r w:rsidRPr="00E61F7C">
        <w:rPr>
          <w:rStyle w:val="Emphasis"/>
          <w:highlight w:val="cyan"/>
        </w:rPr>
        <w:t>Negri</w:t>
      </w:r>
      <w:r w:rsidRPr="00E61F7C">
        <w:rPr>
          <w:rStyle w:val="StyleUnderline"/>
        </w:rPr>
        <w:t>’s</w:t>
      </w:r>
      <w:r w:rsidRPr="00E61F7C">
        <w:rPr>
          <w:sz w:val="16"/>
        </w:rPr>
        <w:t xml:space="preserve"> 1992 </w:t>
      </w:r>
      <w:r w:rsidRPr="00E61F7C">
        <w:rPr>
          <w:rStyle w:val="StyleUnderline"/>
        </w:rPr>
        <w:t>work</w:t>
      </w:r>
      <w:r w:rsidRPr="00797908">
        <w:rPr>
          <w:rStyle w:val="StyleUnderline"/>
        </w:rPr>
        <w:t>, Constituting Power. Negri’s text, Agamben argues, interrupts today’s insipid liberal consensus.</w:t>
      </w:r>
      <w:r w:rsidRPr="00797908">
        <w:rPr>
          <w:sz w:val="16"/>
        </w:rPr>
        <w:t xml:space="preserve"> Against the grain, Il Potere Constituente: … undertakes to show the irreducibility of constituting power (defined as ‘the praxis of a constituting act, renewed in freedom, organized in the context of a free praxis’) to every constituted [already established, legalized] power ... (Agamben, 1998,.43). Like Benjamin, whose ‘Critique of Violence’ aims at conceiving a ‘pure’ violence outside of the horizon of law-preserving or law-constituting violence (cf. Agamben, 2005b, ch. 3), Negri’s aim is to conceive of a constituting power ‘that cannot lose its [creative or constituting] characteristic in creating’. (at Agamben, 1998, 43) </w:t>
      </w:r>
      <w:r w:rsidRPr="00E61F7C">
        <w:rPr>
          <w:rStyle w:val="StyleUnderline"/>
        </w:rPr>
        <w:t xml:space="preserve">The problem is that </w:t>
      </w:r>
      <w:r w:rsidRPr="00302348">
        <w:rPr>
          <w:rStyle w:val="StyleUnderline"/>
          <w:highlight w:val="cyan"/>
        </w:rPr>
        <w:t>Agamben has to confess</w:t>
      </w:r>
      <w:r w:rsidRPr="00797908">
        <w:rPr>
          <w:rStyle w:val="StyleUnderline"/>
        </w:rPr>
        <w:t xml:space="preserve"> in Homo Sacer </w:t>
      </w:r>
      <w:r w:rsidRPr="00E61F7C">
        <w:rPr>
          <w:rStyle w:val="StyleUnderline"/>
        </w:rPr>
        <w:t xml:space="preserve">that </w:t>
      </w:r>
      <w:r w:rsidRPr="00302348">
        <w:rPr>
          <w:rStyle w:val="Emphasis"/>
          <w:highlight w:val="cyan"/>
        </w:rPr>
        <w:t>he cannot see</w:t>
      </w:r>
      <w:r w:rsidRPr="00E61F7C">
        <w:rPr>
          <w:rStyle w:val="Emphasis"/>
        </w:rPr>
        <w:t xml:space="preserve"> that </w:t>
      </w:r>
      <w:r w:rsidRPr="00302348">
        <w:rPr>
          <w:rStyle w:val="Emphasis"/>
          <w:highlight w:val="cyan"/>
        </w:rPr>
        <w:t>Negri succeed</w:t>
      </w:r>
      <w:r w:rsidRPr="00E61F7C">
        <w:rPr>
          <w:rStyle w:val="StyleUnderline"/>
        </w:rPr>
        <w:t xml:space="preserve">s </w:t>
      </w:r>
      <w:r w:rsidRPr="00797908">
        <w:rPr>
          <w:rStyle w:val="Emphasis"/>
        </w:rPr>
        <w:t>in this attempt</w:t>
      </w:r>
      <w:r w:rsidRPr="00797908">
        <w:rPr>
          <w:rStyle w:val="StyleUnderline"/>
        </w:rPr>
        <w:t xml:space="preserve">. </w:t>
      </w:r>
      <w:r w:rsidRPr="00302348">
        <w:rPr>
          <w:rStyle w:val="Emphasis"/>
          <w:highlight w:val="cyan"/>
        </w:rPr>
        <w:t>Negri does not</w:t>
      </w:r>
      <w:r w:rsidRPr="00797908">
        <w:rPr>
          <w:rStyle w:val="StyleUnderline"/>
        </w:rPr>
        <w:t>, in Agamben’s words</w:t>
      </w:r>
      <w:r w:rsidRPr="00797908">
        <w:rPr>
          <w:sz w:val="16"/>
        </w:rPr>
        <w:t xml:space="preserve">: … </w:t>
      </w:r>
      <w:r w:rsidRPr="00302348">
        <w:rPr>
          <w:rStyle w:val="Emphasis"/>
          <w:highlight w:val="cyan"/>
        </w:rPr>
        <w:t>find</w:t>
      </w:r>
      <w:r w:rsidRPr="00E61F7C">
        <w:rPr>
          <w:rStyle w:val="Emphasis"/>
        </w:rPr>
        <w:t xml:space="preserve"> any </w:t>
      </w:r>
      <w:r w:rsidRPr="00302348">
        <w:rPr>
          <w:rStyle w:val="Emphasis"/>
          <w:highlight w:val="cyan"/>
        </w:rPr>
        <w:t>criterion</w:t>
      </w:r>
      <w:r w:rsidRPr="00302348">
        <w:rPr>
          <w:rStyle w:val="StyleUnderline"/>
          <w:highlight w:val="cyan"/>
        </w:rPr>
        <w:t>, in his</w:t>
      </w:r>
      <w:r w:rsidRPr="00797908">
        <w:rPr>
          <w:rStyle w:val="StyleUnderline"/>
        </w:rPr>
        <w:t xml:space="preserve"> wide </w:t>
      </w:r>
      <w:r w:rsidRPr="00302348">
        <w:rPr>
          <w:rStyle w:val="StyleUnderline"/>
          <w:highlight w:val="cyan"/>
        </w:rPr>
        <w:t>analysis</w:t>
      </w:r>
      <w:r w:rsidRPr="00E61F7C">
        <w:rPr>
          <w:rStyle w:val="StyleUnderline"/>
        </w:rPr>
        <w:t xml:space="preserve"> of the </w:t>
      </w:r>
      <w:r w:rsidRPr="00E61F7C">
        <w:rPr>
          <w:rStyle w:val="Emphasis"/>
        </w:rPr>
        <w:t>historical phenomenon of constituting power</w:t>
      </w:r>
      <w:r w:rsidRPr="00E61F7C">
        <w:rPr>
          <w:rStyle w:val="StyleUnderline"/>
        </w:rPr>
        <w:t xml:space="preserve">, </w:t>
      </w:r>
      <w:r w:rsidRPr="00302348">
        <w:rPr>
          <w:rStyle w:val="StyleUnderline"/>
          <w:highlight w:val="cyan"/>
        </w:rPr>
        <w:t xml:space="preserve">by which to </w:t>
      </w:r>
      <w:r w:rsidRPr="00302348">
        <w:rPr>
          <w:rStyle w:val="Emphasis"/>
          <w:highlight w:val="cyan"/>
        </w:rPr>
        <w:t>isolate constituting from</w:t>
      </w:r>
      <w:r w:rsidRPr="00E61F7C">
        <w:rPr>
          <w:rStyle w:val="Emphasis"/>
        </w:rPr>
        <w:t xml:space="preserve"> sovereign </w:t>
      </w:r>
      <w:r w:rsidRPr="00302348">
        <w:rPr>
          <w:rStyle w:val="Emphasis"/>
          <w:highlight w:val="cyan"/>
        </w:rPr>
        <w:t>power</w:t>
      </w:r>
      <w:r w:rsidRPr="00797908">
        <w:rPr>
          <w:sz w:val="16"/>
        </w:rPr>
        <w:t xml:space="preserve"> (Agamben, 1998, 43).18 </w:t>
      </w:r>
      <w:r w:rsidRPr="00302348">
        <w:rPr>
          <w:rStyle w:val="StyleUnderline"/>
        </w:rPr>
        <w:t>Why then does Agamben turn to Negri here? The strength of Negri’s book, Agamben now qualifies, ‘lies elsewhere’ than in its analysis of the categories of constituted and constituting political powers</w:t>
      </w:r>
      <w:r w:rsidRPr="00302348">
        <w:rPr>
          <w:sz w:val="16"/>
        </w:rPr>
        <w:t>. Where does this different significance lie? Here, Agamben says without blinking, ‘the problem is … moved from political philosophy to first philosophy’. (Agamben, 1998, 44) Negri allegedly opens up a theoretical</w:t>
      </w:r>
      <w:r w:rsidRPr="00797908">
        <w:rPr>
          <w:sz w:val="16"/>
        </w:rPr>
        <w:t xml:space="preserve"> perspective given which constituting power, despite appearances and history, ‘ceases to be strictly a political category and necessarily presents itself as a category of ontology’. (Agamben, 1998, 44) </w:t>
      </w:r>
      <w:r w:rsidRPr="00797908">
        <w:rPr>
          <w:rStyle w:val="StyleUnderline"/>
        </w:rPr>
        <w:t>In order to weigh Negri’s notion of constituting power, Agamben contends, we need to recur to Aristotle</w:t>
      </w:r>
      <w:r w:rsidRPr="00797908">
        <w:rPr>
          <w:sz w:val="16"/>
        </w:rPr>
        <w:t xml:space="preserve"> – not however to the Politics or Ethics, but to Book Theta of the Metaphysics concerning the categories of potentiality (dynamis) and actuality (energeia). In this way, </w:t>
      </w:r>
      <w:r w:rsidRPr="00302348">
        <w:rPr>
          <w:rStyle w:val="StyleUnderline"/>
          <w:highlight w:val="cyan"/>
        </w:rPr>
        <w:t>Agamben’s analysis of</w:t>
      </w:r>
      <w:r w:rsidRPr="00797908">
        <w:rPr>
          <w:rStyle w:val="StyleUnderline"/>
        </w:rPr>
        <w:t xml:space="preserve"> constituting </w:t>
      </w:r>
      <w:r w:rsidRPr="00302348">
        <w:rPr>
          <w:rStyle w:val="StyleUnderline"/>
          <w:highlight w:val="cyan"/>
        </w:rPr>
        <w:t>power</w:t>
      </w:r>
      <w:r w:rsidRPr="00797908">
        <w:rPr>
          <w:rStyle w:val="StyleUnderline"/>
        </w:rPr>
        <w:t xml:space="preserve"> in Homo Sacer </w:t>
      </w:r>
      <w:r w:rsidRPr="00302348">
        <w:rPr>
          <w:rStyle w:val="StyleUnderline"/>
          <w:highlight w:val="cyan"/>
        </w:rPr>
        <w:t xml:space="preserve">issues directly into </w:t>
      </w:r>
      <w:r w:rsidRPr="00302348">
        <w:rPr>
          <w:rStyle w:val="Emphasis"/>
          <w:highlight w:val="cyan"/>
        </w:rPr>
        <w:t>ontology</w:t>
      </w:r>
      <w:r w:rsidRPr="00302348">
        <w:rPr>
          <w:rStyle w:val="StyleUnderline"/>
          <w:highlight w:val="cyan"/>
        </w:rPr>
        <w:t>, and finds its</w:t>
      </w:r>
      <w:r w:rsidRPr="00797908">
        <w:rPr>
          <w:rStyle w:val="StyleUnderline"/>
        </w:rPr>
        <w:t xml:space="preserve"> </w:t>
      </w:r>
      <w:r w:rsidRPr="00797908">
        <w:rPr>
          <w:rStyle w:val="Emphasis"/>
        </w:rPr>
        <w:t xml:space="preserve">messianic </w:t>
      </w:r>
      <w:r w:rsidRPr="00302348">
        <w:rPr>
          <w:rStyle w:val="Emphasis"/>
          <w:highlight w:val="cyan"/>
        </w:rPr>
        <w:t>pitch</w:t>
      </w:r>
      <w:r w:rsidRPr="00302348">
        <w:rPr>
          <w:rStyle w:val="StyleUnderline"/>
          <w:highlight w:val="cyan"/>
        </w:rPr>
        <w:t xml:space="preserve"> there: Only</w:t>
      </w:r>
      <w:r w:rsidRPr="00797908">
        <w:rPr>
          <w:rStyle w:val="StyleUnderline"/>
        </w:rPr>
        <w:t xml:space="preserve"> an entire new conjunction of </w:t>
      </w:r>
      <w:r w:rsidRPr="00302348">
        <w:rPr>
          <w:rStyle w:val="Emphasis"/>
          <w:highlight w:val="cyan"/>
        </w:rPr>
        <w:t>possibility</w:t>
      </w:r>
      <w:r w:rsidRPr="00BB0B13">
        <w:rPr>
          <w:rStyle w:val="StyleUnderline"/>
        </w:rPr>
        <w:t xml:space="preserve"> and </w:t>
      </w:r>
      <w:r w:rsidRPr="00BB0B13">
        <w:rPr>
          <w:rStyle w:val="Emphasis"/>
        </w:rPr>
        <w:t>reality</w:t>
      </w:r>
      <w:r w:rsidRPr="00BB0B13">
        <w:rPr>
          <w:rStyle w:val="StyleUnderline"/>
        </w:rPr>
        <w:t xml:space="preserve">, </w:t>
      </w:r>
      <w:r w:rsidRPr="00302348">
        <w:rPr>
          <w:rStyle w:val="Emphasis"/>
          <w:highlight w:val="cyan"/>
        </w:rPr>
        <w:t>contingency</w:t>
      </w:r>
      <w:r w:rsidRPr="00302348">
        <w:rPr>
          <w:rStyle w:val="StyleUnderline"/>
          <w:highlight w:val="cyan"/>
        </w:rPr>
        <w:t xml:space="preserve"> and </w:t>
      </w:r>
      <w:r w:rsidRPr="00302348">
        <w:rPr>
          <w:rStyle w:val="Emphasis"/>
          <w:highlight w:val="cyan"/>
        </w:rPr>
        <w:t>necessity</w:t>
      </w:r>
      <w:r w:rsidRPr="00797908">
        <w:rPr>
          <w:rStyle w:val="StyleUnderline"/>
        </w:rPr>
        <w:t xml:space="preserve">, and the </w:t>
      </w:r>
      <w:r w:rsidRPr="00BB0B13">
        <w:rPr>
          <w:rStyle w:val="Emphasis"/>
        </w:rPr>
        <w:t xml:space="preserve">other pathe tou ontas </w:t>
      </w:r>
      <w:r w:rsidRPr="00BB0B13">
        <w:rPr>
          <w:rStyle w:val="Emphasis"/>
          <w:highlight w:val="cyan"/>
        </w:rPr>
        <w:t>will</w:t>
      </w:r>
      <w:r w:rsidRPr="00302348">
        <w:rPr>
          <w:rStyle w:val="Emphasis"/>
          <w:highlight w:val="cyan"/>
        </w:rPr>
        <w:t xml:space="preserve"> make it possible to cut</w:t>
      </w:r>
      <w:r w:rsidRPr="00C02455">
        <w:rPr>
          <w:rStyle w:val="Emphasis"/>
        </w:rPr>
        <w:t xml:space="preserve"> the knot that </w:t>
      </w:r>
      <w:r w:rsidRPr="00302348">
        <w:rPr>
          <w:rStyle w:val="Emphasis"/>
          <w:highlight w:val="cyan"/>
        </w:rPr>
        <w:t>binds sovereignty to</w:t>
      </w:r>
      <w:r w:rsidRPr="00302348">
        <w:rPr>
          <w:rStyle w:val="Emphasis"/>
        </w:rPr>
        <w:t xml:space="preserve"> constituting </w:t>
      </w:r>
      <w:r w:rsidRPr="00302348">
        <w:rPr>
          <w:rStyle w:val="Emphasis"/>
          <w:highlight w:val="cyan"/>
        </w:rPr>
        <w:t>power</w:t>
      </w:r>
      <w:r w:rsidRPr="00797908">
        <w:rPr>
          <w:sz w:val="16"/>
        </w:rPr>
        <w:t xml:space="preserve"> (Agamben, 1998, 44). Book Theta of the Metaphysics stands in unlikely opposition to ‘those politicians today who want to reduce all constituting power </w:t>
      </w:r>
      <w:r w:rsidRPr="00302348">
        <w:rPr>
          <w:sz w:val="16"/>
        </w:rPr>
        <w:t>to</w:t>
      </w:r>
      <w:r w:rsidRPr="00797908">
        <w:rPr>
          <w:sz w:val="16"/>
        </w:rPr>
        <w:t xml:space="preserve"> constituted power’, for Agamben (44). </w:t>
      </w:r>
      <w:r w:rsidRPr="00797908">
        <w:rPr>
          <w:rStyle w:val="StyleUnderline"/>
        </w:rPr>
        <w:t>It does so as it allegedly allows us to glimpse the possibility that dynamis can be thought ‘by itself’, without relation to the energeia (actuality) we might have assumed it was there to actualize</w:t>
      </w:r>
      <w:r w:rsidRPr="00797908">
        <w:rPr>
          <w:sz w:val="16"/>
        </w:rPr>
        <w:t xml:space="preserve">. Just as a tradie will keep his ability to ply his trade if he is retrenched, down-sized or downs tools (cf. Franchi, 2004, 36–37), so Agamben specifies: … if potentiality is to have its own consistency and not always disappear immediately into actuality, it is necessary that potentiality be able not to pass over into actuality, that potentiality constitutively be the potentiality not to … do or be… (Agamben, 1998, 45). ii. chapter 4 </w:t>
      </w:r>
      <w:r w:rsidRPr="00C02455">
        <w:rPr>
          <w:sz w:val="16"/>
        </w:rPr>
        <w:t xml:space="preserve">of Homo Sacer (‘The Form of Law’) sets out from an analysis of the comportment of Kafka’s ‘man from the country’ in the famous parable of the door of the law. </w:t>
      </w:r>
      <w:r w:rsidRPr="00C02455">
        <w:rPr>
          <w:rStyle w:val="StyleUnderline"/>
        </w:rPr>
        <w:t xml:space="preserve">Within the contemporary period wherein Agamben has told us that the </w:t>
      </w:r>
      <w:r w:rsidRPr="00C02455">
        <w:rPr>
          <w:rStyle w:val="Emphasis"/>
        </w:rPr>
        <w:t>s</w:t>
      </w:r>
      <w:r w:rsidRPr="00C02455">
        <w:rPr>
          <w:rStyle w:val="StyleUnderline"/>
        </w:rPr>
        <w:t xml:space="preserve">tate </w:t>
      </w:r>
      <w:r w:rsidRPr="00C02455">
        <w:rPr>
          <w:rStyle w:val="Emphasis"/>
        </w:rPr>
        <w:t>o</w:t>
      </w:r>
      <w:r w:rsidRPr="00C02455">
        <w:rPr>
          <w:rStyle w:val="StyleUnderline"/>
        </w:rPr>
        <w:t xml:space="preserve">f </w:t>
      </w:r>
      <w:r w:rsidRPr="00C02455">
        <w:rPr>
          <w:rStyle w:val="Emphasis"/>
        </w:rPr>
        <w:t>e</w:t>
      </w:r>
      <w:r w:rsidRPr="00C02455">
        <w:rPr>
          <w:rStyle w:val="StyleUnderline"/>
        </w:rPr>
        <w:t xml:space="preserve">xception </w:t>
      </w:r>
      <w:r w:rsidRPr="00C02455">
        <w:rPr>
          <w:rStyle w:val="Emphasis"/>
        </w:rPr>
        <w:t>has become the norm</w:t>
      </w:r>
      <w:r w:rsidRPr="00C02455">
        <w:rPr>
          <w:rStyle w:val="StyleUnderline"/>
        </w:rPr>
        <w:t>, so that all today’s</w:t>
      </w:r>
      <w:r w:rsidRPr="00797908">
        <w:rPr>
          <w:rStyle w:val="StyleUnderline"/>
        </w:rPr>
        <w:t xml:space="preserve"> laws are allegedly ‘in force without significance’, the </w:t>
      </w:r>
      <w:r w:rsidRPr="00E61F7C">
        <w:rPr>
          <w:rStyle w:val="StyleUnderline"/>
        </w:rPr>
        <w:t xml:space="preserve">enigmatic </w:t>
      </w:r>
      <w:r w:rsidRPr="00BB0B13">
        <w:rPr>
          <w:rStyle w:val="StyleUnderline"/>
          <w:highlight w:val="cyan"/>
        </w:rPr>
        <w:t>passivity</w:t>
      </w:r>
      <w:r w:rsidRPr="00E61F7C">
        <w:rPr>
          <w:rStyle w:val="StyleUnderline"/>
        </w:rPr>
        <w:t xml:space="preserve"> of the man </w:t>
      </w:r>
      <w:r w:rsidRPr="00E61F7C">
        <w:rPr>
          <w:rStyle w:val="StyleUnderline"/>
          <w:highlight w:val="cyan"/>
        </w:rPr>
        <w:t xml:space="preserve">in </w:t>
      </w:r>
      <w:r w:rsidRPr="00C02455">
        <w:rPr>
          <w:rStyle w:val="Emphasis"/>
          <w:highlight w:val="cyan"/>
        </w:rPr>
        <w:t>Kafka</w:t>
      </w:r>
      <w:r w:rsidRPr="00C02455">
        <w:rPr>
          <w:rStyle w:val="StyleUnderline"/>
        </w:rPr>
        <w:t xml:space="preserve">’s fable </w:t>
      </w:r>
      <w:r w:rsidRPr="00BB0B13">
        <w:rPr>
          <w:rStyle w:val="StyleUnderline"/>
          <w:highlight w:val="cyan"/>
        </w:rPr>
        <w:t>is read</w:t>
      </w:r>
      <w:r w:rsidRPr="00E61F7C">
        <w:rPr>
          <w:rStyle w:val="StyleUnderline"/>
        </w:rPr>
        <w:t xml:space="preserve"> by Agamben </w:t>
      </w:r>
      <w:r w:rsidRPr="00BB0B13">
        <w:rPr>
          <w:rStyle w:val="StyleUnderline"/>
          <w:highlight w:val="cyan"/>
        </w:rPr>
        <w:t>as</w:t>
      </w:r>
      <w:r w:rsidRPr="00E61F7C">
        <w:rPr>
          <w:rStyle w:val="StyleUnderline"/>
        </w:rPr>
        <w:t xml:space="preserve"> an </w:t>
      </w:r>
      <w:r w:rsidRPr="00E61F7C">
        <w:rPr>
          <w:rStyle w:val="Emphasis"/>
        </w:rPr>
        <w:t xml:space="preserve">eminent instance of a new, </w:t>
      </w:r>
      <w:r w:rsidRPr="00BB0B13">
        <w:rPr>
          <w:rStyle w:val="Emphasis"/>
          <w:highlight w:val="cyan"/>
        </w:rPr>
        <w:t>‘passive politics’</w:t>
      </w:r>
      <w:r w:rsidRPr="00797908">
        <w:rPr>
          <w:rStyle w:val="StyleUnderline"/>
        </w:rPr>
        <w:t>.</w:t>
      </w:r>
      <w:r w:rsidRPr="00797908">
        <w:rPr>
          <w:sz w:val="16"/>
        </w:rPr>
        <w:t xml:space="preserve"> In his assessment, Kafka’s unlikely political hero undertakes ‘nothing other than a complicated and patient strategy to have the door closed in order to interrupt the law’s being in force without significance’ (Agamben, 1998, 55). </w:t>
      </w:r>
      <w:r w:rsidRPr="00BB0B13">
        <w:rPr>
          <w:rStyle w:val="StyleUnderline"/>
          <w:highlight w:val="cyan"/>
        </w:rPr>
        <w:t>In what would this</w:t>
      </w:r>
      <w:r w:rsidRPr="00BB0B13">
        <w:rPr>
          <w:rStyle w:val="StyleUnderline"/>
        </w:rPr>
        <w:t xml:space="preserve"> passive and patient </w:t>
      </w:r>
      <w:r w:rsidRPr="00BB0B13">
        <w:rPr>
          <w:rStyle w:val="StyleUnderline"/>
          <w:highlight w:val="cyan"/>
        </w:rPr>
        <w:t>politics consist?</w:t>
      </w:r>
      <w:r w:rsidRPr="00BB0B13">
        <w:rPr>
          <w:rStyle w:val="StyleUnderline"/>
        </w:rPr>
        <w:t xml:space="preserve"> Again </w:t>
      </w:r>
      <w:r w:rsidRPr="00BB0B13">
        <w:rPr>
          <w:rStyle w:val="Emphasis"/>
          <w:highlight w:val="cyan"/>
        </w:rPr>
        <w:t>it is difficult to say</w:t>
      </w:r>
      <w:r w:rsidRPr="00BB0B13">
        <w:rPr>
          <w:rStyle w:val="StyleUnderline"/>
        </w:rPr>
        <w:t>. For in answering</w:t>
      </w:r>
      <w:r w:rsidRPr="00797908">
        <w:rPr>
          <w:rStyle w:val="StyleUnderline"/>
        </w:rPr>
        <w:t>, Agamben</w:t>
      </w:r>
      <w:r w:rsidRPr="00797908">
        <w:rPr>
          <w:sz w:val="16"/>
        </w:rPr>
        <w:t xml:space="preserve"> almost </w:t>
      </w:r>
      <w:r w:rsidRPr="00797908">
        <w:rPr>
          <w:rStyle w:val="StyleUnderline"/>
        </w:rPr>
        <w:t xml:space="preserve">instantly reconfigures his analysis of the man at the door around an </w:t>
      </w:r>
      <w:r w:rsidRPr="00797908">
        <w:rPr>
          <w:rStyle w:val="Emphasis"/>
        </w:rPr>
        <w:t>ontological inquiry</w:t>
      </w:r>
      <w:r w:rsidRPr="00797908">
        <w:rPr>
          <w:sz w:val="16"/>
        </w:rPr>
        <w:t xml:space="preserve"> (firstly) </w:t>
      </w:r>
      <w:r w:rsidRPr="00797908">
        <w:rPr>
          <w:rStyle w:val="StyleUnderline"/>
        </w:rPr>
        <w:t xml:space="preserve">into the meaning of Jean-Luc Nancy’s notion of ‘abandonment’ which in its turn issues (secondly) into the ruminations of the later Heidegger. </w:t>
      </w:r>
      <w:r w:rsidRPr="00BB0B13">
        <w:rPr>
          <w:rStyle w:val="StyleUnderline"/>
          <w:highlight w:val="cyan"/>
        </w:rPr>
        <w:t xml:space="preserve">The </w:t>
      </w:r>
      <w:r w:rsidRPr="00BB0B13">
        <w:rPr>
          <w:rStyle w:val="Emphasis"/>
          <w:highlight w:val="cyan"/>
        </w:rPr>
        <w:t>S</w:t>
      </w:r>
      <w:r w:rsidRPr="00797908">
        <w:rPr>
          <w:rStyle w:val="StyleUnderline"/>
        </w:rPr>
        <w:t xml:space="preserve">tate </w:t>
      </w:r>
      <w:r w:rsidRPr="00BB0B13">
        <w:rPr>
          <w:rStyle w:val="Emphasis"/>
          <w:highlight w:val="cyan"/>
        </w:rPr>
        <w:t>o</w:t>
      </w:r>
      <w:r w:rsidRPr="00797908">
        <w:rPr>
          <w:rStyle w:val="StyleUnderline"/>
        </w:rPr>
        <w:t xml:space="preserve">f </w:t>
      </w:r>
      <w:r w:rsidRPr="00BB0B13">
        <w:rPr>
          <w:rStyle w:val="Emphasis"/>
          <w:highlight w:val="cyan"/>
        </w:rPr>
        <w:t>E</w:t>
      </w:r>
      <w:r w:rsidRPr="00797908">
        <w:rPr>
          <w:rStyle w:val="StyleUnderline"/>
        </w:rPr>
        <w:t xml:space="preserve">xception </w:t>
      </w:r>
      <w:r w:rsidRPr="00417E42">
        <w:rPr>
          <w:rStyle w:val="Emphasis"/>
          <w:highlight w:val="cyan"/>
        </w:rPr>
        <w:t>controversially asserts</w:t>
      </w:r>
      <w:r w:rsidRPr="00417E42">
        <w:rPr>
          <w:rStyle w:val="StyleUnderline"/>
          <w:highlight w:val="cyan"/>
        </w:rPr>
        <w:t xml:space="preserve"> that Benjamin’s</w:t>
      </w:r>
      <w:r w:rsidRPr="00797908">
        <w:rPr>
          <w:rStyle w:val="StyleUnderline"/>
        </w:rPr>
        <w:t xml:space="preserve"> ‘</w:t>
      </w:r>
      <w:r w:rsidRPr="00E61F7C">
        <w:rPr>
          <w:rStyle w:val="Emphasis"/>
        </w:rPr>
        <w:t xml:space="preserve">pure </w:t>
      </w:r>
      <w:r w:rsidRPr="00E61F7C">
        <w:rPr>
          <w:rStyle w:val="Emphasis"/>
          <w:highlight w:val="cyan"/>
        </w:rPr>
        <w:t>violence</w:t>
      </w:r>
      <w:r w:rsidRPr="00E61F7C">
        <w:rPr>
          <w:rStyle w:val="StyleUnderline"/>
        </w:rPr>
        <w:t>’</w:t>
      </w:r>
      <w:r w:rsidRPr="00417E42">
        <w:rPr>
          <w:rStyle w:val="StyleUnderline"/>
        </w:rPr>
        <w:t xml:space="preserve"> –</w:t>
      </w:r>
      <w:r w:rsidRPr="00E61F7C">
        <w:rPr>
          <w:rStyle w:val="StyleUnderline"/>
        </w:rPr>
        <w:t xml:space="preserve"> </w:t>
      </w:r>
      <w:r w:rsidRPr="00C02455">
        <w:rPr>
          <w:rStyle w:val="StyleUnderline"/>
        </w:rPr>
        <w:t>the ‘extreme ‘thing’ of politics’ – is the ‘counterpart’ to Heidegger’s Being</w:t>
      </w:r>
      <w:r w:rsidRPr="00C02455">
        <w:rPr>
          <w:sz w:val="16"/>
        </w:rPr>
        <w:t xml:space="preserve"> (Agamben, 2005b, 59–60). </w:t>
      </w:r>
      <w:r w:rsidRPr="00C02455">
        <w:rPr>
          <w:rStyle w:val="StyleUnderline"/>
        </w:rPr>
        <w:t>In similar ontological clip, chapter 4 of Homo</w:t>
      </w:r>
      <w:r w:rsidRPr="00797908">
        <w:rPr>
          <w:rStyle w:val="StyleUnderline"/>
        </w:rPr>
        <w:t xml:space="preserve"> Sacer remarkably announces the ‘political’ importance of rethinking the relation of Law to life through Heidegger’s thought of ontological difference</w:t>
      </w:r>
      <w:r w:rsidRPr="00797908">
        <w:rPr>
          <w:sz w:val="16"/>
        </w:rPr>
        <w:t xml:space="preserve">. According to later Heidegger, readers will recall, Sein is not an entity. This is because it is the condition for the possibility of any such entities intelligibly appearing to us. In giving seindes over to presence, Being ‘itself’ as it were withdraws, abandons or dissimilates itself behind what it makes possible. If this much is well and good, less immediately clear is what any of this could have to do with the enigmatic praxis of Kafka’s man from the country. </w:t>
      </w:r>
      <w:r w:rsidRPr="00417E42">
        <w:rPr>
          <w:rStyle w:val="StyleUnderline"/>
          <w:highlight w:val="cyan"/>
        </w:rPr>
        <w:t>Agamben is</w:t>
      </w:r>
      <w:r w:rsidRPr="00797908">
        <w:rPr>
          <w:rStyle w:val="StyleUnderline"/>
        </w:rPr>
        <w:t xml:space="preserve"> once again </w:t>
      </w:r>
      <w:r w:rsidRPr="00417E42">
        <w:rPr>
          <w:rStyle w:val="StyleUnderline"/>
          <w:highlight w:val="cyan"/>
        </w:rPr>
        <w:t>clear</w:t>
      </w:r>
      <w:r w:rsidRPr="00797908">
        <w:rPr>
          <w:rStyle w:val="StyleUnderline"/>
        </w:rPr>
        <w:t>. The bridge that would span the apparent gulf between fundamental ontology and a reflection on the (non-)relation of subjects to sovereignty and law is, he argues, to be located directly on the side of ontology: If Being in this sense is nothing other than Being in the ban of being, then [sic.] the ontological structure of sovereignty</w:t>
      </w:r>
      <w:r w:rsidRPr="00797908">
        <w:rPr>
          <w:sz w:val="16"/>
        </w:rPr>
        <w:t xml:space="preserve"> … </w:t>
      </w:r>
      <w:r w:rsidRPr="00797908">
        <w:rPr>
          <w:rStyle w:val="StyleUnderline"/>
        </w:rPr>
        <w:t>fully reveals its paradox</w:t>
      </w:r>
      <w:r w:rsidRPr="00797908">
        <w:rPr>
          <w:sz w:val="16"/>
        </w:rPr>
        <w:t xml:space="preserve">… it is necessary to remain open to the idea that the relation of abandonment is not a relation … [what is required is] nothing less than an attempt to think the politico-social factum no longer in the form of a relation ... (Agamben, 1998, 60). </w:t>
      </w:r>
      <w:r w:rsidRPr="00797908">
        <w:rPr>
          <w:rStyle w:val="StyleUnderline"/>
        </w:rPr>
        <w:t xml:space="preserve">Once again, that is, </w:t>
      </w:r>
      <w:r w:rsidRPr="00797908">
        <w:rPr>
          <w:rStyle w:val="Emphasis"/>
          <w:highlight w:val="cyan"/>
        </w:rPr>
        <w:t>politics is abandoned in</w:t>
      </w:r>
      <w:r w:rsidRPr="00797908">
        <w:rPr>
          <w:rStyle w:val="Emphasis"/>
        </w:rPr>
        <w:t xml:space="preserve"> a </w:t>
      </w:r>
      <w:r w:rsidRPr="00E61F7C">
        <w:rPr>
          <w:rStyle w:val="Emphasis"/>
        </w:rPr>
        <w:t xml:space="preserve">philosophical </w:t>
      </w:r>
      <w:r w:rsidRPr="00797908">
        <w:rPr>
          <w:rStyle w:val="Emphasis"/>
          <w:highlight w:val="cyan"/>
        </w:rPr>
        <w:t>analysis whose logics</w:t>
      </w:r>
      <w:r w:rsidRPr="00797908">
        <w:rPr>
          <w:rStyle w:val="Emphasis"/>
        </w:rPr>
        <w:t xml:space="preserve"> explicitly </w:t>
      </w:r>
      <w:r w:rsidRPr="00797908">
        <w:rPr>
          <w:rStyle w:val="Emphasis"/>
          <w:highlight w:val="cyan"/>
        </w:rPr>
        <w:t>point away</w:t>
      </w:r>
      <w:r w:rsidRPr="0029525E">
        <w:rPr>
          <w:rStyle w:val="Emphasis"/>
        </w:rPr>
        <w:t xml:space="preserve"> from the </w:t>
      </w:r>
      <w:r w:rsidRPr="00797908">
        <w:rPr>
          <w:rStyle w:val="Emphasis"/>
          <w:highlight w:val="cyan"/>
        </w:rPr>
        <w:t>political realm to</w:t>
      </w:r>
      <w:r w:rsidRPr="0029525E">
        <w:rPr>
          <w:rStyle w:val="Emphasis"/>
        </w:rPr>
        <w:t xml:space="preserve"> a </w:t>
      </w:r>
      <w:r w:rsidRPr="00797908">
        <w:rPr>
          <w:rStyle w:val="Emphasis"/>
          <w:highlight w:val="cyan"/>
        </w:rPr>
        <w:t>reflect</w:t>
      </w:r>
      <w:r w:rsidRPr="0029525E">
        <w:rPr>
          <w:rStyle w:val="StyleUnderline"/>
        </w:rPr>
        <w:t xml:space="preserve">ion </w:t>
      </w:r>
      <w:r w:rsidRPr="0029525E">
        <w:rPr>
          <w:rStyle w:val="Emphasis"/>
        </w:rPr>
        <w:t>on the</w:t>
      </w:r>
      <w:r w:rsidRPr="00797908">
        <w:rPr>
          <w:rStyle w:val="Emphasis"/>
        </w:rPr>
        <w:t xml:space="preserve"> </w:t>
      </w:r>
      <w:r w:rsidRPr="00797908">
        <w:rPr>
          <w:rStyle w:val="Emphasis"/>
          <w:highlight w:val="cyan"/>
        </w:rPr>
        <w:t>transcendental conditions</w:t>
      </w:r>
      <w:r w:rsidRPr="00797908">
        <w:rPr>
          <w:rStyle w:val="Emphasis"/>
        </w:rPr>
        <w:t xml:space="preserve"> for any such realm</w:t>
      </w:r>
      <w:r w:rsidRPr="00797908">
        <w:rPr>
          <w:rStyle w:val="StyleUnderline"/>
        </w:rPr>
        <w:t xml:space="preserve">. </w:t>
      </w:r>
    </w:p>
    <w:p w14:paraId="105B150D" w14:textId="77777777" w:rsidR="00023C11" w:rsidRPr="00797908" w:rsidRDefault="00023C11" w:rsidP="00023C11">
      <w:pPr>
        <w:rPr>
          <w:rStyle w:val="StyleUnderline"/>
        </w:rPr>
      </w:pPr>
      <w:r w:rsidRPr="00797908">
        <w:rPr>
          <w:rStyle w:val="StyleUnderline"/>
        </w:rPr>
        <w:t>III. OVERCOMING HEIDEGGERIANISM: OR INTERRUPTING THE ONTOLOGICO-MESSIANIC MACHINE</w:t>
      </w:r>
    </w:p>
    <w:p w14:paraId="11434D92" w14:textId="77777777" w:rsidR="00023C11" w:rsidRPr="00797908" w:rsidRDefault="00023C11" w:rsidP="00023C11">
      <w:pPr>
        <w:rPr>
          <w:rStyle w:val="StyleUnderline"/>
        </w:rPr>
      </w:pPr>
      <w:r w:rsidRPr="0029525E">
        <w:rPr>
          <w:rStyle w:val="StyleUnderline"/>
        </w:rPr>
        <w:t>The point of our</w:t>
      </w:r>
      <w:r w:rsidRPr="00797908">
        <w:rPr>
          <w:rStyle w:val="StyleUnderline"/>
        </w:rPr>
        <w:t xml:space="preserve"> </w:t>
      </w:r>
      <w:r w:rsidRPr="0029525E">
        <w:rPr>
          <w:rStyle w:val="StyleUnderline"/>
        </w:rPr>
        <w:t xml:space="preserve">critique of Agamben, </w:t>
      </w:r>
      <w:r w:rsidRPr="0029525E">
        <w:rPr>
          <w:rStyle w:val="Emphasis"/>
        </w:rPr>
        <w:t>like any philosophical critique</w:t>
      </w:r>
      <w:r w:rsidRPr="0029525E">
        <w:rPr>
          <w:rStyle w:val="StyleUnderline"/>
        </w:rPr>
        <w:t>, is first</w:t>
      </w:r>
      <w:r w:rsidRPr="00797908">
        <w:rPr>
          <w:rStyle w:val="StyleUnderline"/>
        </w:rPr>
        <w:t xml:space="preserve"> of </w:t>
      </w:r>
      <w:r w:rsidRPr="0029525E">
        <w:rPr>
          <w:rStyle w:val="StyleUnderline"/>
        </w:rPr>
        <w:t xml:space="preserve">all to </w:t>
      </w:r>
      <w:r w:rsidRPr="00417E42">
        <w:rPr>
          <w:rStyle w:val="Emphasis"/>
          <w:highlight w:val="cyan"/>
        </w:rPr>
        <w:t>contest</w:t>
      </w:r>
      <w:r w:rsidRPr="009B7E56">
        <w:rPr>
          <w:rStyle w:val="Emphasis"/>
        </w:rPr>
        <w:t xml:space="preserve"> </w:t>
      </w:r>
      <w:r w:rsidRPr="00E61F7C">
        <w:rPr>
          <w:rStyle w:val="Emphasis"/>
        </w:rPr>
        <w:t xml:space="preserve">the </w:t>
      </w:r>
      <w:r w:rsidRPr="00417E42">
        <w:rPr>
          <w:rStyle w:val="Emphasis"/>
          <w:highlight w:val="cyan"/>
        </w:rPr>
        <w:t>prejudice that what Agamben says is true by virtue</w:t>
      </w:r>
      <w:r w:rsidRPr="00417E42">
        <w:rPr>
          <w:rStyle w:val="Emphasis"/>
        </w:rPr>
        <w:t xml:space="preserve"> of the fact </w:t>
      </w:r>
      <w:r w:rsidRPr="00417E42">
        <w:rPr>
          <w:rStyle w:val="Emphasis"/>
          <w:highlight w:val="cyan"/>
        </w:rPr>
        <w:t>that</w:t>
      </w:r>
      <w:r w:rsidRPr="00417E42">
        <w:rPr>
          <w:rStyle w:val="Emphasis"/>
        </w:rPr>
        <w:t xml:space="preserve"> it is </w:t>
      </w:r>
      <w:r w:rsidRPr="00417E42">
        <w:rPr>
          <w:rStyle w:val="Emphasis"/>
          <w:highlight w:val="cyan"/>
        </w:rPr>
        <w:t>he who</w:t>
      </w:r>
      <w:r w:rsidRPr="00417E42">
        <w:rPr>
          <w:rStyle w:val="Emphasis"/>
        </w:rPr>
        <w:t xml:space="preserve"> has </w:t>
      </w:r>
      <w:r w:rsidRPr="00E61F7C">
        <w:rPr>
          <w:rStyle w:val="Emphasis"/>
          <w:highlight w:val="cyan"/>
        </w:rPr>
        <w:t>said it</w:t>
      </w:r>
      <w:r w:rsidRPr="00E61F7C">
        <w:rPr>
          <w:rStyle w:val="StyleUnderline"/>
        </w:rPr>
        <w:t xml:space="preserve">, and to </w:t>
      </w:r>
      <w:r w:rsidRPr="00E61F7C">
        <w:rPr>
          <w:rStyle w:val="Emphasis"/>
        </w:rPr>
        <w:t>question whether Agamben instead has discernibly said it because it is true and</w:t>
      </w:r>
      <w:r w:rsidRPr="00417E42">
        <w:rPr>
          <w:rStyle w:val="Emphasis"/>
        </w:rPr>
        <w:t xml:space="preserve"> capable of being defended by way of convincing</w:t>
      </w:r>
      <w:r w:rsidRPr="00797908">
        <w:rPr>
          <w:rStyle w:val="Emphasis"/>
        </w:rPr>
        <w:t xml:space="preserve"> justificatory logoi</w:t>
      </w:r>
      <w:r w:rsidRPr="00797908">
        <w:rPr>
          <w:sz w:val="16"/>
        </w:rPr>
        <w:t xml:space="preserve"> (cf. Plato, Euth., 10c ff.). In one sense, </w:t>
      </w:r>
      <w:r w:rsidRPr="009B7E56">
        <w:rPr>
          <w:sz w:val="16"/>
        </w:rPr>
        <w:t xml:space="preserve">then, </w:t>
      </w:r>
      <w:r w:rsidRPr="009B7E56">
        <w:rPr>
          <w:rStyle w:val="StyleUnderline"/>
        </w:rPr>
        <w:t xml:space="preserve">our critique is a </w:t>
      </w:r>
      <w:r w:rsidRPr="009B7E56">
        <w:rPr>
          <w:rStyle w:val="Emphasis"/>
        </w:rPr>
        <w:t>very strong one</w:t>
      </w:r>
      <w:r w:rsidRPr="009B7E56">
        <w:rPr>
          <w:rStyle w:val="StyleUnderline"/>
        </w:rPr>
        <w:t xml:space="preserve"> indeed</w:t>
      </w:r>
      <w:r w:rsidRPr="00797908">
        <w:rPr>
          <w:sz w:val="16"/>
        </w:rPr>
        <w:t xml:space="preserve">. For, as per II, </w:t>
      </w:r>
      <w:r w:rsidRPr="00417E42">
        <w:rPr>
          <w:rStyle w:val="StyleUnderline"/>
          <w:highlight w:val="cyan"/>
        </w:rPr>
        <w:t>what seems to</w:t>
      </w:r>
      <w:r w:rsidRPr="00797908">
        <w:rPr>
          <w:rStyle w:val="StyleUnderline"/>
        </w:rPr>
        <w:t xml:space="preserve"> us </w:t>
      </w:r>
      <w:r w:rsidRPr="00417E42">
        <w:rPr>
          <w:rStyle w:val="StyleUnderline"/>
          <w:highlight w:val="cyan"/>
        </w:rPr>
        <w:t>to be ‘worthy of thought’ if we are to ‘interrupt’</w:t>
      </w:r>
      <w:r w:rsidRPr="00797908">
        <w:rPr>
          <w:rStyle w:val="StyleUnderline"/>
        </w:rPr>
        <w:t xml:space="preserve"> what might be termed </w:t>
      </w:r>
      <w:r w:rsidRPr="00417E42">
        <w:rPr>
          <w:rStyle w:val="StyleUnderline"/>
          <w:highlight w:val="cyan"/>
        </w:rPr>
        <w:t>the</w:t>
      </w:r>
      <w:r w:rsidRPr="00797908">
        <w:rPr>
          <w:rStyle w:val="StyleUnderline"/>
        </w:rPr>
        <w:t xml:space="preserve"> contemporary ‘ontologico-</w:t>
      </w:r>
      <w:r w:rsidRPr="00417E42">
        <w:rPr>
          <w:rStyle w:val="StyleUnderline"/>
          <w:highlight w:val="cyan"/>
        </w:rPr>
        <w:t>messianic’</w:t>
      </w:r>
      <w:r w:rsidRPr="00797908">
        <w:rPr>
          <w:rStyle w:val="StyleUnderline"/>
        </w:rPr>
        <w:t xml:space="preserve"> </w:t>
      </w:r>
      <w:r w:rsidRPr="00417E42">
        <w:rPr>
          <w:rStyle w:val="StyleUnderline"/>
          <w:highlight w:val="cyan"/>
        </w:rPr>
        <w:t>machine</w:t>
      </w:r>
      <w:r w:rsidRPr="00797908">
        <w:rPr>
          <w:rStyle w:val="StyleUnderline"/>
        </w:rPr>
        <w:t xml:space="preserve"> as Agamben refigures it, </w:t>
      </w:r>
      <w:r w:rsidRPr="00417E42">
        <w:rPr>
          <w:rStyle w:val="Emphasis"/>
          <w:highlight w:val="cyan"/>
        </w:rPr>
        <w:t>is the</w:t>
      </w:r>
      <w:r w:rsidRPr="00797908">
        <w:rPr>
          <w:rStyle w:val="Emphasis"/>
        </w:rPr>
        <w:t xml:space="preserve"> very </w:t>
      </w:r>
      <w:r w:rsidRPr="00417E42">
        <w:rPr>
          <w:rStyle w:val="Emphasis"/>
          <w:highlight w:val="cyan"/>
        </w:rPr>
        <w:t>type of claim Agamben proffers</w:t>
      </w:r>
      <w:r w:rsidRPr="00C02455">
        <w:rPr>
          <w:rStyle w:val="Emphasis"/>
        </w:rPr>
        <w:t xml:space="preserve"> us </w:t>
      </w:r>
      <w:r w:rsidRPr="00417E42">
        <w:rPr>
          <w:rStyle w:val="Emphasis"/>
          <w:highlight w:val="cyan"/>
        </w:rPr>
        <w:t>concerning</w:t>
      </w:r>
      <w:r w:rsidRPr="00E61F7C">
        <w:rPr>
          <w:rStyle w:val="Emphasis"/>
        </w:rPr>
        <w:t xml:space="preserve"> the </w:t>
      </w:r>
      <w:r w:rsidRPr="00417E42">
        <w:rPr>
          <w:rStyle w:val="Emphasis"/>
          <w:highlight w:val="cyan"/>
        </w:rPr>
        <w:t>political phenomena</w:t>
      </w:r>
      <w:r w:rsidRPr="00797908">
        <w:rPr>
          <w:sz w:val="16"/>
        </w:rPr>
        <w:t xml:space="preserve"> (law, sovereignty, power …) </w:t>
      </w:r>
      <w:r w:rsidRPr="00797908">
        <w:rPr>
          <w:rStyle w:val="StyleUnderline"/>
        </w:rPr>
        <w:t xml:space="preserve">he addresses in Homo Sacer and elsewhere, </w:t>
      </w:r>
      <w:r w:rsidRPr="00417E42">
        <w:rPr>
          <w:rStyle w:val="StyleUnderline"/>
          <w:highlight w:val="cyan"/>
        </w:rPr>
        <w:t>and</w:t>
      </w:r>
      <w:r w:rsidRPr="00797908">
        <w:rPr>
          <w:rStyle w:val="StyleUnderline"/>
        </w:rPr>
        <w:t xml:space="preserve"> which </w:t>
      </w:r>
      <w:r w:rsidRPr="00417E42">
        <w:rPr>
          <w:rStyle w:val="Emphasis"/>
          <w:highlight w:val="cyan"/>
        </w:rPr>
        <w:t>under-girds</w:t>
      </w:r>
      <w:r w:rsidRPr="00797908">
        <w:rPr>
          <w:rStyle w:val="Emphasis"/>
        </w:rPr>
        <w:t xml:space="preserve"> the </w:t>
      </w:r>
      <w:r w:rsidRPr="00417E42">
        <w:rPr>
          <w:rStyle w:val="Emphasis"/>
          <w:highlight w:val="cyan"/>
        </w:rPr>
        <w:t>messianism</w:t>
      </w:r>
      <w:r w:rsidRPr="00797908">
        <w:rPr>
          <w:rStyle w:val="StyleUnderline"/>
        </w:rPr>
        <w:t xml:space="preserve"> of The Open, Coming Community and Time That Remains. </w:t>
      </w:r>
      <w:r w:rsidRPr="00417E42">
        <w:rPr>
          <w:rStyle w:val="StyleUnderline"/>
          <w:highlight w:val="cyan"/>
        </w:rPr>
        <w:t>Can Agamben</w:t>
      </w:r>
      <w:r w:rsidRPr="00797908">
        <w:rPr>
          <w:rStyle w:val="StyleUnderline"/>
        </w:rPr>
        <w:t xml:space="preserve">, or </w:t>
      </w:r>
      <w:r w:rsidRPr="00797908">
        <w:rPr>
          <w:rStyle w:val="Emphasis"/>
        </w:rPr>
        <w:t>anyone else</w:t>
      </w:r>
      <w:r w:rsidRPr="00797908">
        <w:rPr>
          <w:rStyle w:val="StyleUnderline"/>
        </w:rPr>
        <w:t xml:space="preserve">, </w:t>
      </w:r>
      <w:r w:rsidRPr="00417E42">
        <w:rPr>
          <w:rStyle w:val="Emphasis"/>
          <w:highlight w:val="cyan"/>
        </w:rPr>
        <w:t>hope to say anything</w:t>
      </w:r>
      <w:r w:rsidRPr="00C02455">
        <w:rPr>
          <w:rStyle w:val="Emphasis"/>
        </w:rPr>
        <w:t xml:space="preserve"> meaningful</w:t>
      </w:r>
      <w:r w:rsidRPr="00797908">
        <w:rPr>
          <w:rStyle w:val="Emphasis"/>
        </w:rPr>
        <w:t xml:space="preserve"> at all </w:t>
      </w:r>
      <w:r w:rsidRPr="00417E42">
        <w:rPr>
          <w:rStyle w:val="Emphasis"/>
          <w:highlight w:val="cyan"/>
        </w:rPr>
        <w:t>about</w:t>
      </w:r>
      <w:r w:rsidRPr="00C02455">
        <w:rPr>
          <w:rStyle w:val="Emphasis"/>
        </w:rPr>
        <w:t xml:space="preserve"> what occurs within </w:t>
      </w:r>
      <w:r w:rsidRPr="00417E42">
        <w:rPr>
          <w:rStyle w:val="Emphasis"/>
          <w:highlight w:val="cyan"/>
        </w:rPr>
        <w:t>the political realm</w:t>
      </w:r>
      <w:r w:rsidRPr="0029525E">
        <w:rPr>
          <w:rStyle w:val="StyleUnderline"/>
        </w:rPr>
        <w:t xml:space="preserve">, or about the </w:t>
      </w:r>
      <w:r w:rsidRPr="0029525E">
        <w:rPr>
          <w:rStyle w:val="Emphasis"/>
        </w:rPr>
        <w:t>generic difference of political praxis</w:t>
      </w:r>
      <w:r w:rsidRPr="0029525E">
        <w:rPr>
          <w:rStyle w:val="StyleUnderline"/>
        </w:rPr>
        <w:t xml:space="preserve"> from art, philosophy, economics or prophecy, given the very logic</w:t>
      </w:r>
      <w:r w:rsidRPr="0029525E">
        <w:rPr>
          <w:sz w:val="16"/>
        </w:rPr>
        <w:t xml:space="preserve"> – </w:t>
      </w:r>
      <w:r w:rsidRPr="0029525E">
        <w:rPr>
          <w:rStyle w:val="StyleUnderline"/>
        </w:rPr>
        <w:t xml:space="preserve">which as we saw is always post-Heideggerian or </w:t>
      </w:r>
      <w:r w:rsidRPr="0029525E">
        <w:rPr>
          <w:rStyle w:val="Emphasis"/>
        </w:rPr>
        <w:t>transcendental-ontological</w:t>
      </w:r>
      <w:r w:rsidRPr="0029525E">
        <w:rPr>
          <w:sz w:val="16"/>
        </w:rPr>
        <w:t xml:space="preserve"> – </w:t>
      </w:r>
      <w:r w:rsidRPr="0029525E">
        <w:rPr>
          <w:rStyle w:val="StyleUnderline"/>
        </w:rPr>
        <w:t>of his analyses?</w:t>
      </w:r>
      <w:r w:rsidRPr="0029525E">
        <w:rPr>
          <w:sz w:val="16"/>
        </w:rPr>
        <w:t xml:space="preserve"> Certainly, </w:t>
      </w:r>
      <w:r w:rsidRPr="0029525E">
        <w:rPr>
          <w:rStyle w:val="StyleUnderline"/>
        </w:rPr>
        <w:t>we have seen in I and II that if we are to judge the tree of Agamben’s political knowledge by the fruits it would provide us, these</w:t>
      </w:r>
      <w:r w:rsidRPr="00797908">
        <w:rPr>
          <w:rStyle w:val="StyleUnderline"/>
        </w:rPr>
        <w:t xml:space="preserve"> fruits seem to fall ‘outside’ the polis, if not outside of Being as we know it</w:t>
      </w:r>
      <w:r w:rsidRPr="00797908">
        <w:rPr>
          <w:sz w:val="16"/>
        </w:rPr>
        <w:t xml:space="preserve"> (Agamben, 2004, 89–92). </w:t>
      </w:r>
      <w:r w:rsidRPr="00797908">
        <w:rPr>
          <w:rStyle w:val="StyleUnderline"/>
        </w:rPr>
        <w:t>If, by reading Agamben, we were</w:t>
      </w:r>
      <w:r w:rsidRPr="00797908">
        <w:rPr>
          <w:sz w:val="16"/>
        </w:rPr>
        <w:t xml:space="preserve"> – for instance – </w:t>
      </w:r>
      <w:r w:rsidRPr="00797908">
        <w:rPr>
          <w:rStyle w:val="StyleUnderline"/>
        </w:rPr>
        <w:t xml:space="preserve">to take up the ‘urgent’ tasks of thinking our animality as the undisconcealedness at the heart of our dasein, or of reconsidering the ‘socio-political factum’ as a non-relation, </w:t>
      </w:r>
      <w:r w:rsidRPr="000A1753">
        <w:rPr>
          <w:rStyle w:val="StyleUnderline"/>
          <w:highlight w:val="cyan"/>
        </w:rPr>
        <w:t>what would</w:t>
      </w:r>
      <w:r w:rsidRPr="00C02455">
        <w:rPr>
          <w:rStyle w:val="StyleUnderline"/>
        </w:rPr>
        <w:t xml:space="preserve"> the political </w:t>
      </w:r>
      <w:r w:rsidRPr="000A1753">
        <w:rPr>
          <w:rStyle w:val="StyleUnderline"/>
          <w:highlight w:val="cyan"/>
        </w:rPr>
        <w:t>result of these</w:t>
      </w:r>
      <w:r w:rsidRPr="00797908">
        <w:rPr>
          <w:rStyle w:val="StyleUnderline"/>
        </w:rPr>
        <w:t xml:space="preserve"> apparently theoretical </w:t>
      </w:r>
      <w:r w:rsidRPr="00C02455">
        <w:rPr>
          <w:rStyle w:val="Emphasis"/>
          <w:highlight w:val="cyan"/>
        </w:rPr>
        <w:t>op</w:t>
      </w:r>
      <w:r w:rsidRPr="00797908">
        <w:rPr>
          <w:rStyle w:val="StyleUnderline"/>
        </w:rPr>
        <w:t>eration</w:t>
      </w:r>
      <w:r w:rsidRPr="000A1753">
        <w:rPr>
          <w:rStyle w:val="Emphasis"/>
          <w:highlight w:val="cyan"/>
        </w:rPr>
        <w:t>s</w:t>
      </w:r>
      <w:r w:rsidRPr="000A1753">
        <w:rPr>
          <w:rStyle w:val="StyleUnderline"/>
          <w:highlight w:val="cyan"/>
        </w:rPr>
        <w:t xml:space="preserve"> be?</w:t>
      </w:r>
      <w:r w:rsidRPr="00797908">
        <w:rPr>
          <w:rStyle w:val="StyleUnderline"/>
        </w:rPr>
        <w:t xml:space="preserve"> </w:t>
      </w:r>
      <w:r w:rsidRPr="000A1753">
        <w:rPr>
          <w:rStyle w:val="StyleUnderline"/>
          <w:highlight w:val="cyan"/>
        </w:rPr>
        <w:t>Would one</w:t>
      </w:r>
      <w:r w:rsidRPr="00797908">
        <w:rPr>
          <w:rStyle w:val="StyleUnderline"/>
        </w:rPr>
        <w:t xml:space="preserve">, a </w:t>
      </w:r>
      <w:r w:rsidRPr="00797908">
        <w:rPr>
          <w:rStyle w:val="Emphasis"/>
        </w:rPr>
        <w:t>few</w:t>
      </w:r>
      <w:r w:rsidRPr="00797908">
        <w:rPr>
          <w:rStyle w:val="StyleUnderline"/>
        </w:rPr>
        <w:t xml:space="preserve">, </w:t>
      </w:r>
      <w:r w:rsidRPr="00797908">
        <w:rPr>
          <w:rStyle w:val="Emphasis"/>
        </w:rPr>
        <w:t>many</w:t>
      </w:r>
      <w:r w:rsidRPr="00797908">
        <w:rPr>
          <w:rStyle w:val="StyleUnderline"/>
        </w:rPr>
        <w:t xml:space="preserve">, </w:t>
      </w:r>
      <w:r w:rsidRPr="000A1753">
        <w:rPr>
          <w:rStyle w:val="StyleUnderline"/>
          <w:highlight w:val="cyan"/>
        </w:rPr>
        <w:t xml:space="preserve">or </w:t>
      </w:r>
      <w:r w:rsidRPr="000A1753">
        <w:rPr>
          <w:rStyle w:val="Emphasis"/>
          <w:highlight w:val="cyan"/>
        </w:rPr>
        <w:t>all</w:t>
      </w:r>
      <w:r w:rsidRPr="000A1753">
        <w:rPr>
          <w:rStyle w:val="StyleUnderline"/>
          <w:highlight w:val="cyan"/>
        </w:rPr>
        <w:t xml:space="preserve"> have to </w:t>
      </w:r>
      <w:r w:rsidRPr="000A1753">
        <w:rPr>
          <w:rStyle w:val="Emphasis"/>
          <w:highlight w:val="cyan"/>
        </w:rPr>
        <w:t>ascend</w:t>
      </w:r>
      <w:r w:rsidRPr="00797908">
        <w:rPr>
          <w:rStyle w:val="Emphasis"/>
        </w:rPr>
        <w:t xml:space="preserve"> to </w:t>
      </w:r>
      <w:r w:rsidRPr="00C02455">
        <w:rPr>
          <w:rStyle w:val="Emphasis"/>
        </w:rPr>
        <w:t xml:space="preserve">this </w:t>
      </w:r>
      <w:r w:rsidRPr="000A1753">
        <w:rPr>
          <w:rStyle w:val="Emphasis"/>
          <w:highlight w:val="cyan"/>
        </w:rPr>
        <w:t>messianic ‘experience’</w:t>
      </w:r>
      <w:r w:rsidRPr="00797908">
        <w:rPr>
          <w:rStyle w:val="Emphasis"/>
        </w:rPr>
        <w:t xml:space="preserve"> of ‘thought’</w:t>
      </w:r>
      <w:r w:rsidRPr="00797908">
        <w:rPr>
          <w:rStyle w:val="StyleUnderline"/>
        </w:rPr>
        <w:t xml:space="preserve"> for the messianic time to arrive? </w:t>
      </w:r>
      <w:r w:rsidRPr="000A1753">
        <w:rPr>
          <w:rStyle w:val="StyleUnderline"/>
        </w:rPr>
        <w:t>Is this a version of the messianism of Psalm 95 that if all the nation of Israel were to simultaneously repent the messiah will come?</w:t>
      </w:r>
      <w:r w:rsidRPr="000A1753">
        <w:rPr>
          <w:sz w:val="16"/>
        </w:rPr>
        <w:t xml:space="preserve"> (cf. Scholem, 1971, 11). </w:t>
      </w:r>
      <w:r w:rsidRPr="000A1753">
        <w:rPr>
          <w:rStyle w:val="StyleUnderline"/>
        </w:rPr>
        <w:t xml:space="preserve">Or </w:t>
      </w:r>
      <w:r w:rsidRPr="000A1753">
        <w:rPr>
          <w:rStyle w:val="StyleUnderline"/>
          <w:highlight w:val="cyan"/>
        </w:rPr>
        <w:t>would even this</w:t>
      </w:r>
      <w:r w:rsidRPr="008F1BB5">
        <w:rPr>
          <w:rStyle w:val="StyleUnderline"/>
        </w:rPr>
        <w:t xml:space="preserve"> ‘action’ be, </w:t>
      </w:r>
      <w:r w:rsidRPr="008F1BB5">
        <w:rPr>
          <w:rStyle w:val="StyleUnderline"/>
          <w:highlight w:val="cyan"/>
        </w:rPr>
        <w:t>falsely</w:t>
      </w:r>
      <w:r w:rsidRPr="008F1BB5">
        <w:rPr>
          <w:rStyle w:val="StyleUnderline"/>
        </w:rPr>
        <w:t>, to ‘</w:t>
      </w:r>
      <w:r w:rsidRPr="008F1BB5">
        <w:rPr>
          <w:rStyle w:val="StyleUnderline"/>
          <w:highlight w:val="cyan"/>
        </w:rPr>
        <w:t>press for</w:t>
      </w:r>
      <w:r w:rsidRPr="008F1BB5">
        <w:rPr>
          <w:rStyle w:val="StyleUnderline"/>
        </w:rPr>
        <w:t xml:space="preserve"> the </w:t>
      </w:r>
      <w:r w:rsidRPr="008F1BB5">
        <w:rPr>
          <w:rStyle w:val="StyleUnderline"/>
          <w:highlight w:val="cyan"/>
        </w:rPr>
        <w:t>end’, so that an</w:t>
      </w:r>
      <w:r w:rsidRPr="008F1BB5">
        <w:rPr>
          <w:rStyle w:val="StyleUnderline"/>
        </w:rPr>
        <w:t xml:space="preserve"> </w:t>
      </w:r>
      <w:r w:rsidRPr="008F1BB5">
        <w:rPr>
          <w:rStyle w:val="Emphasis"/>
          <w:sz w:val="40"/>
          <w:szCs w:val="40"/>
          <w:highlight w:val="cyan"/>
        </w:rPr>
        <w:t>Agambenian gelassenheit</w:t>
      </w:r>
      <w:r w:rsidRPr="008F1BB5">
        <w:rPr>
          <w:rStyle w:val="StyleUnderline"/>
          <w:sz w:val="40"/>
          <w:szCs w:val="40"/>
          <w:highlight w:val="cyan"/>
        </w:rPr>
        <w:t xml:space="preserve"> </w:t>
      </w:r>
      <w:r w:rsidRPr="000A1753">
        <w:rPr>
          <w:rStyle w:val="StyleUnderline"/>
          <w:highlight w:val="cyan"/>
        </w:rPr>
        <w:t xml:space="preserve">is the most we might do to </w:t>
      </w:r>
      <w:r w:rsidRPr="000A1753">
        <w:rPr>
          <w:rStyle w:val="Emphasis"/>
          <w:highlight w:val="cyan"/>
        </w:rPr>
        <w:t>prepare the place where</w:t>
      </w:r>
      <w:r w:rsidRPr="000A1753">
        <w:rPr>
          <w:rStyle w:val="Emphasis"/>
        </w:rPr>
        <w:t xml:space="preserve"> the parousia</w:t>
      </w:r>
      <w:r w:rsidRPr="000A1753">
        <w:rPr>
          <w:rStyle w:val="StyleUnderline"/>
        </w:rPr>
        <w:t xml:space="preserve"> or </w:t>
      </w:r>
      <w:r w:rsidRPr="000A1753">
        <w:rPr>
          <w:rStyle w:val="Emphasis"/>
          <w:highlight w:val="cyan"/>
        </w:rPr>
        <w:t>rapture might come</w:t>
      </w:r>
      <w:r w:rsidRPr="000A1753">
        <w:rPr>
          <w:rStyle w:val="StyleUnderline"/>
        </w:rPr>
        <w:t xml:space="preserve">, like a thief in the night? </w:t>
      </w:r>
      <w:r w:rsidRPr="008F1BB5">
        <w:rPr>
          <w:rStyle w:val="StyleUnderline"/>
          <w:highlight w:val="cyan"/>
        </w:rPr>
        <w:t>Would</w:t>
      </w:r>
      <w:r w:rsidRPr="008F1BB5">
        <w:rPr>
          <w:rStyle w:val="StyleUnderline"/>
        </w:rPr>
        <w:t xml:space="preserve"> the </w:t>
      </w:r>
      <w:r w:rsidRPr="000A1753">
        <w:rPr>
          <w:rStyle w:val="StyleUnderline"/>
          <w:highlight w:val="cyan"/>
        </w:rPr>
        <w:t>arrival</w:t>
      </w:r>
      <w:r w:rsidRPr="008F1BB5">
        <w:rPr>
          <w:rStyle w:val="StyleUnderline"/>
        </w:rPr>
        <w:t xml:space="preserve"> of the messianic time</w:t>
      </w:r>
      <w:r w:rsidRPr="000A1753">
        <w:rPr>
          <w:rStyle w:val="StyleUnderline"/>
        </w:rPr>
        <w:t xml:space="preserve"> necessarily</w:t>
      </w:r>
      <w:r w:rsidRPr="00797908">
        <w:rPr>
          <w:rStyle w:val="StyleUnderline"/>
        </w:rPr>
        <w:t xml:space="preserve"> </w:t>
      </w:r>
      <w:r w:rsidRPr="000A1753">
        <w:rPr>
          <w:rStyle w:val="StyleUnderline"/>
          <w:highlight w:val="cyan"/>
        </w:rPr>
        <w:t>involve</w:t>
      </w:r>
      <w:r w:rsidRPr="00797908">
        <w:rPr>
          <w:rStyle w:val="StyleUnderline"/>
        </w:rPr>
        <w:t xml:space="preserve"> a </w:t>
      </w:r>
      <w:r w:rsidRPr="000A1753">
        <w:rPr>
          <w:rStyle w:val="StyleUnderline"/>
          <w:highlight w:val="cyan"/>
        </w:rPr>
        <w:t>change in public</w:t>
      </w:r>
      <w:r w:rsidRPr="00797908">
        <w:rPr>
          <w:rStyle w:val="StyleUnderline"/>
        </w:rPr>
        <w:t xml:space="preserve"> – </w:t>
      </w:r>
      <w:r w:rsidRPr="000A1753">
        <w:rPr>
          <w:rStyle w:val="StyleUnderline"/>
          <w:highlight w:val="cyan"/>
        </w:rPr>
        <w:t>perhaps</w:t>
      </w:r>
      <w:r w:rsidRPr="00797908">
        <w:rPr>
          <w:rStyle w:val="StyleUnderline"/>
        </w:rPr>
        <w:t xml:space="preserve"> </w:t>
      </w:r>
      <w:r w:rsidRPr="00797908">
        <w:rPr>
          <w:rStyle w:val="Emphasis"/>
        </w:rPr>
        <w:t>educational</w:t>
      </w:r>
      <w:r w:rsidRPr="00797908">
        <w:rPr>
          <w:rStyle w:val="StyleUnderline"/>
        </w:rPr>
        <w:t xml:space="preserve">? – </w:t>
      </w:r>
      <w:r w:rsidRPr="000A1753">
        <w:rPr>
          <w:rStyle w:val="Emphasis"/>
          <w:highlight w:val="cyan"/>
        </w:rPr>
        <w:t>institutions</w:t>
      </w:r>
      <w:r w:rsidRPr="00797908">
        <w:rPr>
          <w:rStyle w:val="StyleUnderline"/>
        </w:rPr>
        <w:t xml:space="preserve"> and </w:t>
      </w:r>
      <w:r w:rsidRPr="00797908">
        <w:rPr>
          <w:rStyle w:val="Emphasis"/>
        </w:rPr>
        <w:t>policies</w:t>
      </w:r>
      <w:r w:rsidRPr="00797908">
        <w:rPr>
          <w:rStyle w:val="StyleUnderline"/>
        </w:rPr>
        <w:t xml:space="preserve">, </w:t>
      </w:r>
      <w:r w:rsidRPr="000A1753">
        <w:rPr>
          <w:rStyle w:val="StyleUnderline"/>
          <w:highlight w:val="cyan"/>
        </w:rPr>
        <w:t xml:space="preserve">and could its inspiration be </w:t>
      </w:r>
      <w:r w:rsidRPr="000A1753">
        <w:rPr>
          <w:rStyle w:val="Emphasis"/>
          <w:highlight w:val="cyan"/>
        </w:rPr>
        <w:t>used to frame praxis</w:t>
      </w:r>
      <w:r w:rsidRPr="00797908">
        <w:rPr>
          <w:rStyle w:val="Emphasis"/>
        </w:rPr>
        <w:t xml:space="preserve"> in any determinate way</w:t>
      </w:r>
      <w:r w:rsidRPr="00797908">
        <w:rPr>
          <w:rStyle w:val="StyleUnderline"/>
        </w:rPr>
        <w:t>?</w:t>
      </w:r>
      <w:r w:rsidRPr="00797908">
        <w:rPr>
          <w:sz w:val="16"/>
        </w:rPr>
        <w:t xml:space="preserve">19 </w:t>
      </w:r>
      <w:r w:rsidRPr="00574A52">
        <w:rPr>
          <w:sz w:val="16"/>
        </w:rPr>
        <w:t xml:space="preserve">Finally, </w:t>
      </w:r>
      <w:r w:rsidRPr="00574A52">
        <w:rPr>
          <w:rStyle w:val="StyleUnderline"/>
          <w:highlight w:val="cyan"/>
        </w:rPr>
        <w:t>if</w:t>
      </w:r>
      <w:r w:rsidRPr="00574A52">
        <w:rPr>
          <w:rStyle w:val="StyleUnderline"/>
        </w:rPr>
        <w:t xml:space="preserve"> the coming community would live </w:t>
      </w:r>
      <w:r w:rsidRPr="00574A52">
        <w:rPr>
          <w:rStyle w:val="StyleUnderline"/>
          <w:highlight w:val="cyan"/>
        </w:rPr>
        <w:t>beyond law</w:t>
      </w:r>
      <w:r w:rsidRPr="00797908">
        <w:rPr>
          <w:rStyle w:val="StyleUnderline"/>
        </w:rPr>
        <w:t xml:space="preserve">, ‘ordered exclusively for the full enjoyment of worldly life’ </w:t>
      </w:r>
      <w:r w:rsidRPr="00574A52">
        <w:rPr>
          <w:rStyle w:val="StyleUnderline"/>
        </w:rPr>
        <w:t xml:space="preserve">could we in any way be sure </w:t>
      </w:r>
      <w:r w:rsidRPr="000A1753">
        <w:rPr>
          <w:rStyle w:val="StyleUnderline"/>
          <w:highlight w:val="cyan"/>
        </w:rPr>
        <w:t>it would</w:t>
      </w:r>
      <w:r w:rsidRPr="00574A52">
        <w:rPr>
          <w:rStyle w:val="StyleUnderline"/>
        </w:rPr>
        <w:t xml:space="preserve"> not quickly</w:t>
      </w:r>
      <w:r w:rsidRPr="00797908">
        <w:rPr>
          <w:rStyle w:val="StyleUnderline"/>
        </w:rPr>
        <w:t xml:space="preserve"> </w:t>
      </w:r>
      <w:r w:rsidRPr="000A1753">
        <w:rPr>
          <w:rStyle w:val="StyleUnderline"/>
          <w:highlight w:val="cyan"/>
        </w:rPr>
        <w:t>degenerate into</w:t>
      </w:r>
      <w:r w:rsidRPr="00797908">
        <w:rPr>
          <w:sz w:val="16"/>
        </w:rPr>
        <w:t xml:space="preserve">, for example, the </w:t>
      </w:r>
      <w:r w:rsidRPr="00797908">
        <w:rPr>
          <w:rStyle w:val="Emphasis"/>
        </w:rPr>
        <w:t xml:space="preserve">unhappy </w:t>
      </w:r>
      <w:r w:rsidRPr="000A1753">
        <w:rPr>
          <w:rStyle w:val="Emphasis"/>
          <w:highlight w:val="cyan"/>
        </w:rPr>
        <w:t>chaos</w:t>
      </w:r>
      <w:r w:rsidRPr="00797908">
        <w:rPr>
          <w:rStyle w:val="StyleUnderline"/>
        </w:rPr>
        <w:t xml:space="preserve"> Plato </w:t>
      </w:r>
      <w:r w:rsidRPr="00797908">
        <w:rPr>
          <w:sz w:val="16"/>
        </w:rPr>
        <w:t xml:space="preserve">for example </w:t>
      </w:r>
      <w:r w:rsidRPr="00797908">
        <w:rPr>
          <w:rStyle w:val="StyleUnderline"/>
        </w:rPr>
        <w:t xml:space="preserve">reports in the 7th Letter as the result of the </w:t>
      </w:r>
      <w:r w:rsidRPr="00797908">
        <w:rPr>
          <w:rStyle w:val="Emphasis"/>
        </w:rPr>
        <w:t>Sicilians’ anomic pursuit of the ‘happy life’</w:t>
      </w:r>
      <w:r w:rsidRPr="00797908">
        <w:rPr>
          <w:rStyle w:val="StyleUnderline"/>
        </w:rPr>
        <w:t>?</w:t>
      </w:r>
      <w:r w:rsidRPr="00797908">
        <w:rPr>
          <w:sz w:val="16"/>
        </w:rPr>
        <w:t xml:space="preserve"> Now: </w:t>
      </w:r>
      <w:r w:rsidRPr="00797908">
        <w:rPr>
          <w:rStyle w:val="StyleUnderline"/>
        </w:rPr>
        <w:t xml:space="preserve">the </w:t>
      </w:r>
      <w:r w:rsidRPr="00797908">
        <w:rPr>
          <w:rStyle w:val="Emphasis"/>
        </w:rPr>
        <w:t>bemused silence</w:t>
      </w:r>
      <w:r w:rsidRPr="00797908">
        <w:rPr>
          <w:rStyle w:val="StyleUnderline"/>
        </w:rPr>
        <w:t xml:space="preserve"> with which any Agambenian thought must meet such political considerations</w:t>
      </w:r>
      <w:r w:rsidRPr="00797908">
        <w:rPr>
          <w:sz w:val="16"/>
        </w:rPr>
        <w:t xml:space="preserve">, I would say, </w:t>
      </w:r>
      <w:r w:rsidRPr="00797908">
        <w:rPr>
          <w:rStyle w:val="Emphasis"/>
        </w:rPr>
        <w:t xml:space="preserve">is of the essence </w:t>
      </w:r>
      <w:r w:rsidRPr="008F1BB5">
        <w:rPr>
          <w:rStyle w:val="Emphasis"/>
        </w:rPr>
        <w:t>here</w:t>
      </w:r>
      <w:r w:rsidRPr="008F1BB5">
        <w:rPr>
          <w:rStyle w:val="StyleUnderline"/>
        </w:rPr>
        <w:t xml:space="preserve">. </w:t>
      </w:r>
      <w:r w:rsidRPr="008F1BB5">
        <w:rPr>
          <w:rStyle w:val="Emphasis"/>
        </w:rPr>
        <w:t>For the legitimate defense one could indeed make for Agamben</w:t>
      </w:r>
      <w:r w:rsidRPr="00797908">
        <w:rPr>
          <w:rStyle w:val="StyleUnderline"/>
        </w:rPr>
        <w:t xml:space="preserve"> at this point</w:t>
      </w:r>
      <w:r w:rsidRPr="00797908">
        <w:rPr>
          <w:sz w:val="16"/>
        </w:rPr>
        <w:t xml:space="preserve"> – viz. </w:t>
      </w:r>
      <w:r w:rsidRPr="00797908">
        <w:rPr>
          <w:rStyle w:val="StyleUnderline"/>
        </w:rPr>
        <w:t xml:space="preserve">that such </w:t>
      </w:r>
      <w:r w:rsidRPr="000A1753">
        <w:rPr>
          <w:rStyle w:val="StyleUnderline"/>
          <w:highlight w:val="cyan"/>
        </w:rPr>
        <w:t>concerns are</w:t>
      </w:r>
      <w:r w:rsidRPr="00797908">
        <w:rPr>
          <w:rStyle w:val="StyleUnderline"/>
        </w:rPr>
        <w:t xml:space="preserve"> simply </w:t>
      </w:r>
      <w:r w:rsidRPr="000A1753">
        <w:rPr>
          <w:rStyle w:val="StyleUnderline"/>
          <w:highlight w:val="cyan"/>
        </w:rPr>
        <w:t>beneath</w:t>
      </w:r>
      <w:r w:rsidRPr="00797908">
        <w:rPr>
          <w:rStyle w:val="StyleUnderline"/>
        </w:rPr>
        <w:t xml:space="preserve"> the concern of </w:t>
      </w:r>
      <w:r w:rsidRPr="0029525E">
        <w:rPr>
          <w:rStyle w:val="StyleUnderline"/>
        </w:rPr>
        <w:t xml:space="preserve">philosophy as </w:t>
      </w:r>
      <w:r w:rsidRPr="000A1753">
        <w:rPr>
          <w:rStyle w:val="StyleUnderline"/>
          <w:highlight w:val="cyan"/>
        </w:rPr>
        <w:t>Agamben</w:t>
      </w:r>
      <w:r w:rsidRPr="0029525E">
        <w:rPr>
          <w:rStyle w:val="StyleUnderline"/>
        </w:rPr>
        <w:t xml:space="preserve"> practices it</w:t>
      </w:r>
      <w:r w:rsidRPr="00797908">
        <w:rPr>
          <w:rStyle w:val="StyleUnderline"/>
        </w:rPr>
        <w:t xml:space="preserve"> </w:t>
      </w:r>
      <w:r w:rsidRPr="00797908">
        <w:rPr>
          <w:sz w:val="16"/>
        </w:rPr>
        <w:t xml:space="preserve">– </w:t>
      </w:r>
      <w:r w:rsidRPr="000A1753">
        <w:rPr>
          <w:rStyle w:val="Emphasis"/>
          <w:highlight w:val="cyan"/>
        </w:rPr>
        <w:t>is</w:t>
      </w:r>
      <w:r w:rsidRPr="00797908">
        <w:rPr>
          <w:rStyle w:val="Emphasis"/>
        </w:rPr>
        <w:t xml:space="preserve"> exactly </w:t>
      </w:r>
      <w:r w:rsidRPr="000A1753">
        <w:rPr>
          <w:rStyle w:val="Emphasis"/>
          <w:highlight w:val="cyan"/>
        </w:rPr>
        <w:t>the point</w:t>
      </w:r>
      <w:r w:rsidRPr="00797908">
        <w:rPr>
          <w:sz w:val="16"/>
        </w:rPr>
        <w:t xml:space="preserve">. As Agamben’s own arch- Platonic disdain towards today’s ‘mass democracy’ can be read as indicating, </w:t>
      </w:r>
      <w:r w:rsidRPr="000A1753">
        <w:rPr>
          <w:rStyle w:val="StyleUnderline"/>
        </w:rPr>
        <w:t>the political realm is not philosophic or scientific in anything like the ancient or modern senses of epistem</w:t>
      </w:r>
      <w:r w:rsidRPr="00797908">
        <w:rPr>
          <w:sz w:val="16"/>
        </w:rPr>
        <w:t xml:space="preserve">e. Grounded, as the Nichomachean Ethics VI argues, in phronetic deliberations concerning that sphere of things that can be transformed by coordinated human praxis, the political realm is, on one side, a much simpler and more public thing than the mathematical or ontological forms of inquiry beloved of philosophers. Equally, however, </w:t>
      </w:r>
      <w:r w:rsidRPr="000A1753">
        <w:rPr>
          <w:rStyle w:val="StyleUnderline"/>
          <w:highlight w:val="cyan"/>
        </w:rPr>
        <w:t>because</w:t>
      </w:r>
      <w:r w:rsidRPr="00797908">
        <w:rPr>
          <w:rStyle w:val="StyleUnderline"/>
        </w:rPr>
        <w:t xml:space="preserve"> its </w:t>
      </w:r>
      <w:r w:rsidRPr="000A1753">
        <w:rPr>
          <w:rStyle w:val="Emphasis"/>
          <w:highlight w:val="cyan"/>
        </w:rPr>
        <w:t>issues are</w:t>
      </w:r>
      <w:r w:rsidRPr="000A1753">
        <w:rPr>
          <w:rStyle w:val="Emphasis"/>
        </w:rPr>
        <w:t xml:space="preserve"> always changing</w:t>
      </w:r>
      <w:r w:rsidRPr="00797908">
        <w:rPr>
          <w:rStyle w:val="StyleUnderline"/>
        </w:rPr>
        <w:t xml:space="preserve">, </w:t>
      </w:r>
      <w:r w:rsidRPr="00BF64C7">
        <w:rPr>
          <w:rStyle w:val="StyleUnderline"/>
          <w:highlight w:val="cyan"/>
        </w:rPr>
        <w:t>involve</w:t>
      </w:r>
      <w:r w:rsidRPr="00797908">
        <w:rPr>
          <w:rStyle w:val="StyleUnderline"/>
        </w:rPr>
        <w:t xml:space="preserve"> a </w:t>
      </w:r>
      <w:r w:rsidRPr="00BF64C7">
        <w:rPr>
          <w:rStyle w:val="StyleUnderline"/>
          <w:highlight w:val="cyan"/>
        </w:rPr>
        <w:t>plurality of subjects, and</w:t>
      </w:r>
      <w:r w:rsidRPr="00797908">
        <w:rPr>
          <w:rStyle w:val="StyleUnderline"/>
        </w:rPr>
        <w:t xml:space="preserve"> hence </w:t>
      </w:r>
      <w:r w:rsidRPr="00BF64C7">
        <w:rPr>
          <w:rStyle w:val="StyleUnderline"/>
          <w:highlight w:val="cyan"/>
        </w:rPr>
        <w:t>can never be</w:t>
      </w:r>
      <w:r w:rsidRPr="00797908">
        <w:rPr>
          <w:rStyle w:val="StyleUnderline"/>
        </w:rPr>
        <w:t xml:space="preserve"> exhaustively </w:t>
      </w:r>
      <w:r w:rsidRPr="00BF64C7">
        <w:rPr>
          <w:rStyle w:val="StyleUnderline"/>
          <w:highlight w:val="cyan"/>
        </w:rPr>
        <w:t>‘thought’ a priori, the political realm is</w:t>
      </w:r>
      <w:r w:rsidRPr="00797908">
        <w:rPr>
          <w:sz w:val="16"/>
        </w:rPr>
        <w:t xml:space="preserve"> also </w:t>
      </w:r>
      <w:r w:rsidRPr="00797908">
        <w:rPr>
          <w:rStyle w:val="Emphasis"/>
        </w:rPr>
        <w:t xml:space="preserve">irreducibly </w:t>
      </w:r>
      <w:r w:rsidRPr="00BF64C7">
        <w:rPr>
          <w:rStyle w:val="Emphasis"/>
          <w:highlight w:val="cyan"/>
        </w:rPr>
        <w:t>more complex than what</w:t>
      </w:r>
      <w:r w:rsidRPr="00797908">
        <w:rPr>
          <w:rStyle w:val="Emphasis"/>
        </w:rPr>
        <w:t xml:space="preserve"> philosophers</w:t>
      </w:r>
      <w:r w:rsidRPr="00797908">
        <w:rPr>
          <w:rStyle w:val="StyleUnderline"/>
        </w:rPr>
        <w:t xml:space="preserve">, including </w:t>
      </w:r>
      <w:r w:rsidRPr="00BF64C7">
        <w:rPr>
          <w:rStyle w:val="Emphasis"/>
          <w:highlight w:val="cyan"/>
        </w:rPr>
        <w:t>Agamben</w:t>
      </w:r>
      <w:r w:rsidRPr="00797908">
        <w:rPr>
          <w:sz w:val="16"/>
        </w:rPr>
        <w:t xml:space="preserve">, typically </w:t>
      </w:r>
      <w:r w:rsidRPr="00BF64C7">
        <w:rPr>
          <w:rStyle w:val="Emphasis"/>
          <w:highlight w:val="cyan"/>
        </w:rPr>
        <w:t>deem ‘worthy of thought’</w:t>
      </w:r>
      <w:r w:rsidRPr="00797908">
        <w:rPr>
          <w:rStyle w:val="StyleUnderline"/>
        </w:rPr>
        <w:t>. Western political philosophy</w:t>
      </w:r>
      <w:r w:rsidRPr="00797908">
        <w:rPr>
          <w:sz w:val="16"/>
        </w:rPr>
        <w:t xml:space="preserve"> as we know it, we should recall, </w:t>
      </w:r>
      <w:r w:rsidRPr="00797908">
        <w:rPr>
          <w:rStyle w:val="StyleUnderline"/>
        </w:rPr>
        <w:t>originated in Socrates’ critique of his own earlier purely ontological inquiries</w:t>
      </w:r>
      <w:r w:rsidRPr="00797908">
        <w:rPr>
          <w:sz w:val="16"/>
        </w:rPr>
        <w:t xml:space="preserve">. The Xenophontic Socrates compares the pre-Socratic physikoi to madmen, noting in almost proto-Kantian terms that, without much hope of resolution: … some of them believe that being is only one and others believe that there are infinitely many beings: some believe that all things are always in motion and others believe that nothing is always in motion; some believe that all things come into being and perish, others believe that nothing ever comes into being or perishes (Xenephon, Mem., I.1.11–13). The point here is not to construct an argument by drawing on the auctoritas granted by recourse to ancient texts. The point is to contest whether any such comparable ‘pre-Socratic’ oppositions as that between potentiality versus actuality, relation versus non-relation, or beings versus Being which Agamben tells us we must rethink as a political task20 can inform political theory and praxis at all, short of their being supplemented by wholly other, and more generically political, considerations. This is not to deny that critical political theory remains a theoretical endeavor. As such, it is something which, if it is to have any specific force or significance, must lay claim to truths political subjects might not have been able to discover or ‘ascend to’ in their everyday lives. As we saw in II, </w:t>
      </w:r>
      <w:r w:rsidRPr="00797908">
        <w:rPr>
          <w:rStyle w:val="StyleUnderline"/>
        </w:rPr>
        <w:t>the issue is that the very type of truth Agamben’s analyses lay claim to showing us are the structuring conditions for the possibility of the phenomena we encounter in political life</w:t>
      </w:r>
      <w:r w:rsidRPr="00797908">
        <w:rPr>
          <w:sz w:val="16"/>
        </w:rPr>
        <w:t xml:space="preserve">. Now: compared to the eidei Plato claimed philosophers’ ‘rough ascent’ could access, or the teloi Aristotle claimed inhered in ta physika and ta pragmata, </w:t>
      </w:r>
      <w:r w:rsidRPr="00797908">
        <w:rPr>
          <w:rStyle w:val="StyleUnderline"/>
        </w:rPr>
        <w:t xml:space="preserve">the issue is that </w:t>
      </w:r>
      <w:r w:rsidRPr="00BF64C7">
        <w:rPr>
          <w:rStyle w:val="Emphasis"/>
          <w:highlight w:val="cyan"/>
        </w:rPr>
        <w:t>no</w:t>
      </w:r>
      <w:r w:rsidRPr="00BF64C7">
        <w:rPr>
          <w:rStyle w:val="Emphasis"/>
        </w:rPr>
        <w:t xml:space="preserve"> transcendental </w:t>
      </w:r>
      <w:r w:rsidRPr="00BF64C7">
        <w:rPr>
          <w:rStyle w:val="Emphasis"/>
          <w:highlight w:val="cyan"/>
        </w:rPr>
        <w:t>analysis</w:t>
      </w:r>
      <w:r w:rsidRPr="00BF64C7">
        <w:rPr>
          <w:rStyle w:val="Emphasis"/>
        </w:rPr>
        <w:t xml:space="preserve"> as such </w:t>
      </w:r>
      <w:r w:rsidRPr="00BF64C7">
        <w:rPr>
          <w:rStyle w:val="Emphasis"/>
          <w:highlight w:val="cyan"/>
        </w:rPr>
        <w:t>can say anything</w:t>
      </w:r>
      <w:r w:rsidRPr="00BF64C7">
        <w:rPr>
          <w:rStyle w:val="Emphasis"/>
        </w:rPr>
        <w:t xml:space="preserve"> either </w:t>
      </w:r>
      <w:r w:rsidRPr="00BF64C7">
        <w:rPr>
          <w:rStyle w:val="Emphasis"/>
          <w:highlight w:val="cyan"/>
        </w:rPr>
        <w:t>about</w:t>
      </w:r>
      <w:r w:rsidRPr="0029525E">
        <w:rPr>
          <w:rStyle w:val="Emphasis"/>
        </w:rPr>
        <w:t xml:space="preserve"> the actuality of the</w:t>
      </w:r>
      <w:r w:rsidRPr="00BF64C7">
        <w:rPr>
          <w:rStyle w:val="Emphasis"/>
        </w:rPr>
        <w:t xml:space="preserve"> thing(s) or </w:t>
      </w:r>
      <w:r w:rsidRPr="00BF64C7">
        <w:rPr>
          <w:rStyle w:val="Emphasis"/>
          <w:highlight w:val="cyan"/>
        </w:rPr>
        <w:t>event(s)</w:t>
      </w:r>
      <w:r w:rsidRPr="0029525E">
        <w:rPr>
          <w:rStyle w:val="Emphasis"/>
        </w:rPr>
        <w:t xml:space="preserve"> whose conditions of possibility </w:t>
      </w:r>
      <w:r w:rsidRPr="00BF64C7">
        <w:rPr>
          <w:rStyle w:val="Emphasis"/>
          <w:highlight w:val="cyan"/>
        </w:rPr>
        <w:t>it uncovers</w:t>
      </w:r>
      <w:r w:rsidRPr="00BF64C7">
        <w:rPr>
          <w:rStyle w:val="StyleUnderline"/>
          <w:highlight w:val="cyan"/>
        </w:rPr>
        <w:t xml:space="preserve">, </w:t>
      </w:r>
      <w:r w:rsidRPr="00BF64C7">
        <w:rPr>
          <w:rStyle w:val="Emphasis"/>
          <w:highlight w:val="cyan"/>
        </w:rPr>
        <w:t>nor</w:t>
      </w:r>
      <w:r w:rsidRPr="00BF64C7">
        <w:rPr>
          <w:rStyle w:val="Emphasis"/>
        </w:rPr>
        <w:t xml:space="preserve"> about </w:t>
      </w:r>
      <w:r w:rsidRPr="0029525E">
        <w:rPr>
          <w:rStyle w:val="Emphasis"/>
        </w:rPr>
        <w:t>their desirability as teloi</w:t>
      </w:r>
      <w:r w:rsidRPr="00BF64C7">
        <w:rPr>
          <w:rStyle w:val="Emphasis"/>
        </w:rPr>
        <w:t xml:space="preserve"> for ethico-</w:t>
      </w:r>
      <w:r w:rsidRPr="00BF64C7">
        <w:rPr>
          <w:rStyle w:val="Emphasis"/>
          <w:highlight w:val="cyan"/>
        </w:rPr>
        <w:t>political action(s)</w:t>
      </w:r>
      <w:r w:rsidRPr="00BF64C7">
        <w:rPr>
          <w:rStyle w:val="StyleUnderline"/>
        </w:rPr>
        <w:t>.</w:t>
      </w:r>
      <w:r w:rsidRPr="00797908">
        <w:rPr>
          <w:sz w:val="16"/>
        </w:rPr>
        <w:t xml:space="preserve"> Notably, </w:t>
      </w:r>
      <w:r w:rsidRPr="00797908">
        <w:rPr>
          <w:rStyle w:val="StyleUnderline"/>
        </w:rPr>
        <w:t>something like this very distinction was indeed at the very heart of Socrates’ critique of the physikoi in Phaedo, where he describes his turn towards political matters. ‘It may be said</w:t>
      </w:r>
      <w:r w:rsidRPr="00797908">
        <w:rPr>
          <w:sz w:val="16"/>
        </w:rPr>
        <w:t xml:space="preserve"> … </w:t>
      </w:r>
      <w:r w:rsidRPr="00797908">
        <w:rPr>
          <w:rStyle w:val="StyleUnderline"/>
        </w:rPr>
        <w:t>that without bones and muscles and the other parts of the body I cannot execute my purposes’</w:t>
      </w:r>
      <w:r w:rsidRPr="00797908">
        <w:rPr>
          <w:sz w:val="16"/>
        </w:rPr>
        <w:t xml:space="preserve">, Socrates concedes to Anaxagoras: But to say that I do as I do because of them, and that this is the way in which mind acts, and not from the choice of the best, is a very careless and idle mode of speaking. I wonder that they cannot distinguish the cause from the condition, which the many, feeling about in the dark, are always mistaking and misnaming …’ (Plato, Pha., 99a-b: italics mine). As Žižek would pronounce it: faced by the political aporia of contemporary critical messianism, perhaps the time has come to cease trying to think ‘the political’ by way of forms of analysis generic to ontology or prima philosophia, but – after Hannah Arendt and others – to re-situate philosophical reflection itself as a bios undertaken within the polis. One fruit of this reflective move would be to reconsider what might be termed the ‘theoretical politics’ of the form of transcendental analysis inaugurated by Kant in the time of Newtonian physics, and carried forward today by Agamben and others. Kant’s inauguration of the method of transcendental inquiry certainly secured a continuing place and dignity for philosophy in the age of modern science, since this science truly cannot explain its own conditions of possibility on its own terms. Nevertheless, one cost of securing this domain of the ‘synthetic a priori’ is that Kantian philosophy, by doing this, also ‘abandoned’ the capacity to judge philosophically concerning the political realm, since this realm can only show up for it as one part of the ‘empirical’ world which it is the work of transcendental analysis to trace back to its conditions of possibility. There is, as Husserl would have said it, simply a veritable ‘abyss’ that separates what transcendental philosophy can disclose and political judgment. Recall, for instance, that one of the most deeply convincing features of Heidegger’s disclosure of the existentialia structuring human ‘dasein’ in Being and </w:t>
      </w:r>
      <w:r w:rsidRPr="00797908">
        <w:rPr>
          <w:rStyle w:val="StyleUnderline"/>
        </w:rPr>
        <w:t>Time is exactly that these structures</w:t>
      </w:r>
      <w:r w:rsidRPr="00797908">
        <w:rPr>
          <w:sz w:val="16"/>
        </w:rPr>
        <w:t xml:space="preserve"> – </w:t>
      </w:r>
      <w:r w:rsidRPr="00797908">
        <w:rPr>
          <w:rStyle w:val="StyleUnderline"/>
        </w:rPr>
        <w:t>as Agamben’s emphasis that ‘potentiality constitutively is the potentiality not to be’</w:t>
      </w:r>
      <w:r w:rsidRPr="00797908">
        <w:rPr>
          <w:sz w:val="16"/>
        </w:rPr>
        <w:t xml:space="preserve"> (Agamben, 1998, 45) </w:t>
      </w:r>
      <w:r w:rsidRPr="00797908">
        <w:rPr>
          <w:rStyle w:val="StyleUnderline"/>
        </w:rPr>
        <w:t>would only hypostasize or mystify</w:t>
      </w:r>
      <w:r w:rsidRPr="00797908">
        <w:rPr>
          <w:sz w:val="16"/>
        </w:rPr>
        <w:t xml:space="preserve"> – </w:t>
      </w:r>
      <w:r w:rsidRPr="00797908">
        <w:rPr>
          <w:rStyle w:val="StyleUnderline"/>
        </w:rPr>
        <w:t xml:space="preserve">make possible all of the possible existentielle behaviors of individuals, up to and including what Heidegger calls ‘deficient’ modes </w:t>
      </w:r>
      <w:r w:rsidRPr="00797908">
        <w:rPr>
          <w:sz w:val="16"/>
        </w:rPr>
        <w:t xml:space="preserve">– </w:t>
      </w:r>
      <w:r w:rsidRPr="00797908">
        <w:rPr>
          <w:rStyle w:val="StyleUnderline"/>
        </w:rPr>
        <w:t>so that</w:t>
      </w:r>
      <w:r w:rsidRPr="00797908">
        <w:rPr>
          <w:sz w:val="16"/>
        </w:rPr>
        <w:t xml:space="preserve"> (eg) </w:t>
      </w:r>
      <w:r w:rsidRPr="00797908">
        <w:rPr>
          <w:rStyle w:val="StyleUnderline"/>
        </w:rPr>
        <w:t>even being alone remains a mode of mitsein</w:t>
      </w:r>
      <w:r w:rsidRPr="00797908">
        <w:rPr>
          <w:sz w:val="16"/>
        </w:rPr>
        <w:t xml:space="preserve"> (</w:t>
      </w:r>
      <w:r w:rsidRPr="00797908">
        <w:rPr>
          <w:rStyle w:val="Emphasis"/>
        </w:rPr>
        <w:t>beingwith-others</w:t>
      </w:r>
      <w:r w:rsidRPr="00797908">
        <w:rPr>
          <w:sz w:val="16"/>
        </w:rPr>
        <w:t>) (Heidegger, 1962, #26</w:t>
      </w:r>
      <w:r w:rsidRPr="008F1BB5">
        <w:rPr>
          <w:sz w:val="16"/>
        </w:rPr>
        <w:t xml:space="preserve">). </w:t>
      </w:r>
      <w:r w:rsidRPr="008F1BB5">
        <w:rPr>
          <w:rStyle w:val="StyleUnderline"/>
        </w:rPr>
        <w:t xml:space="preserve">If we nevertheless do try, with </w:t>
      </w:r>
      <w:r w:rsidRPr="008F1BB5">
        <w:rPr>
          <w:rStyle w:val="Emphasis"/>
        </w:rPr>
        <w:t>Agamben</w:t>
      </w:r>
      <w:r w:rsidRPr="00797908">
        <w:rPr>
          <w:sz w:val="16"/>
        </w:rPr>
        <w:t xml:space="preserve"> and others</w:t>
      </w:r>
      <w:r w:rsidRPr="008F1BB5">
        <w:rPr>
          <w:sz w:val="16"/>
          <w:highlight w:val="cyan"/>
        </w:rPr>
        <w:t xml:space="preserve">, </w:t>
      </w:r>
      <w:r w:rsidRPr="008F1BB5">
        <w:rPr>
          <w:rStyle w:val="StyleUnderline"/>
          <w:highlight w:val="cyan"/>
        </w:rPr>
        <w:t>to ‘think’ an ethics</w:t>
      </w:r>
      <w:r w:rsidRPr="00797908">
        <w:rPr>
          <w:rStyle w:val="StyleUnderline"/>
        </w:rPr>
        <w:t xml:space="preserve"> or a politics </w:t>
      </w:r>
      <w:r w:rsidRPr="008F1BB5">
        <w:rPr>
          <w:rStyle w:val="StyleUnderline"/>
          <w:highlight w:val="cyan"/>
        </w:rPr>
        <w:t>on</w:t>
      </w:r>
      <w:r w:rsidRPr="008F1BB5">
        <w:rPr>
          <w:rStyle w:val="StyleUnderline"/>
        </w:rPr>
        <w:t xml:space="preserve"> the basis of </w:t>
      </w:r>
      <w:r w:rsidRPr="008F1BB5">
        <w:rPr>
          <w:rStyle w:val="StyleUnderline"/>
          <w:highlight w:val="cyan"/>
        </w:rPr>
        <w:t xml:space="preserve">transcendental </w:t>
      </w:r>
      <w:r w:rsidRPr="009B7E56">
        <w:rPr>
          <w:rStyle w:val="Emphasis"/>
          <w:highlight w:val="cyan"/>
        </w:rPr>
        <w:t>arg</w:t>
      </w:r>
      <w:r w:rsidRPr="009B7E56">
        <w:rPr>
          <w:rStyle w:val="StyleUnderline"/>
        </w:rPr>
        <w:t>umentation</w:t>
      </w:r>
      <w:r w:rsidRPr="00797908">
        <w:rPr>
          <w:rStyle w:val="StyleUnderline"/>
        </w:rPr>
        <w:t xml:space="preserve"> alone, only </w:t>
      </w:r>
      <w:r w:rsidRPr="008F1BB5">
        <w:rPr>
          <w:rStyle w:val="StyleUnderline"/>
        </w:rPr>
        <w:t xml:space="preserve">a </w:t>
      </w:r>
      <w:r w:rsidRPr="0029525E">
        <w:rPr>
          <w:rStyle w:val="Emphasis"/>
        </w:rPr>
        <w:t xml:space="preserve">very </w:t>
      </w:r>
      <w:r w:rsidRPr="008F1BB5">
        <w:rPr>
          <w:rStyle w:val="Emphasis"/>
          <w:highlight w:val="cyan"/>
        </w:rPr>
        <w:t>limited</w:t>
      </w:r>
      <w:r w:rsidRPr="008F1BB5">
        <w:rPr>
          <w:rStyle w:val="Emphasis"/>
        </w:rPr>
        <w:t xml:space="preserve"> horizon of </w:t>
      </w:r>
      <w:r w:rsidRPr="008F1BB5">
        <w:rPr>
          <w:rStyle w:val="Emphasis"/>
          <w:highlight w:val="cyan"/>
        </w:rPr>
        <w:t>potentialities</w:t>
      </w:r>
      <w:r w:rsidRPr="00797908">
        <w:rPr>
          <w:sz w:val="16"/>
        </w:rPr>
        <w:t xml:space="preserve"> – </w:t>
      </w:r>
      <w:r w:rsidRPr="00797908">
        <w:rPr>
          <w:rStyle w:val="Emphasis"/>
        </w:rPr>
        <w:t>logically</w:t>
      </w:r>
      <w:r w:rsidRPr="00797908">
        <w:rPr>
          <w:sz w:val="16"/>
        </w:rPr>
        <w:t xml:space="preserve"> – </w:t>
      </w:r>
      <w:r w:rsidRPr="008F1BB5">
        <w:rPr>
          <w:rStyle w:val="Emphasis"/>
          <w:highlight w:val="cyan"/>
        </w:rPr>
        <w:t>remain</w:t>
      </w:r>
      <w:r w:rsidRPr="00797908">
        <w:rPr>
          <w:rStyle w:val="Emphasis"/>
        </w:rPr>
        <w:t xml:space="preserve"> available to us</w:t>
      </w:r>
      <w:r w:rsidRPr="00797908">
        <w:rPr>
          <w:sz w:val="16"/>
        </w:rPr>
        <w:t xml:space="preserve">. On the one hand, like the young Heidegger, one can try to derive what Hegel already critiqued as a formalistic ethics of ‘conscience’. </w:t>
      </w:r>
      <w:r w:rsidRPr="00797908">
        <w:rPr>
          <w:rStyle w:val="StyleUnderline"/>
        </w:rPr>
        <w:t>For variants of this position, what is decisive will not be what a subject empirically does, but</w:t>
      </w:r>
      <w:r w:rsidRPr="00797908">
        <w:rPr>
          <w:sz w:val="16"/>
        </w:rPr>
        <w:t xml:space="preserve"> her/his reflective </w:t>
      </w:r>
      <w:r w:rsidRPr="00797908">
        <w:rPr>
          <w:rStyle w:val="Emphasis"/>
        </w:rPr>
        <w:t>comportment towards this action</w:t>
      </w:r>
      <w:r w:rsidRPr="00797908">
        <w:rPr>
          <w:rStyle w:val="StyleUnderline"/>
        </w:rPr>
        <w:t xml:space="preserve">. </w:t>
      </w:r>
      <w:r w:rsidRPr="008F1BB5">
        <w:rPr>
          <w:rStyle w:val="StyleUnderline"/>
        </w:rPr>
        <w:t xml:space="preserve">What matters, in Heidegger’s precise terminology, is whether the individual or collective in question ‘owns up’ to what is their ‘ownmost’ </w:t>
      </w:r>
      <w:r w:rsidRPr="008F1BB5">
        <w:rPr>
          <w:sz w:val="16"/>
        </w:rPr>
        <w:t xml:space="preserve">(eigentlich): </w:t>
      </w:r>
      <w:r w:rsidRPr="008F1BB5">
        <w:rPr>
          <w:rStyle w:val="StyleUnderline"/>
        </w:rPr>
        <w:t xml:space="preserve">namely their own </w:t>
      </w:r>
      <w:r w:rsidRPr="008F1BB5">
        <w:rPr>
          <w:rStyle w:val="Emphasis"/>
        </w:rPr>
        <w:t>ultimately groundless responsibility</w:t>
      </w:r>
      <w:r w:rsidRPr="008F1BB5">
        <w:rPr>
          <w:rStyle w:val="StyleUnderline"/>
        </w:rPr>
        <w:t xml:space="preserve"> for the projects they</w:t>
      </w:r>
      <w:r w:rsidRPr="00797908">
        <w:rPr>
          <w:rStyle w:val="StyleUnderline"/>
        </w:rPr>
        <w:t xml:space="preserve"> ek-statically choose</w:t>
      </w:r>
      <w:r w:rsidRPr="00797908">
        <w:rPr>
          <w:sz w:val="16"/>
        </w:rPr>
        <w:t xml:space="preserve">. Alternately – and </w:t>
      </w:r>
      <w:r w:rsidRPr="00797908">
        <w:rPr>
          <w:rStyle w:val="StyleUnderline"/>
        </w:rPr>
        <w:t>here we rejoin Agamben, and his post-kabalisic messianism</w:t>
      </w:r>
      <w:r w:rsidRPr="00797908">
        <w:rPr>
          <w:sz w:val="16"/>
        </w:rPr>
        <w:t xml:space="preserve"> – </w:t>
      </w:r>
      <w:r w:rsidRPr="00797908">
        <w:rPr>
          <w:rStyle w:val="StyleUnderline"/>
        </w:rPr>
        <w:t>since a transcendental analytic uncovers the conditions for the possibility of the entire horizon of possibilities delimiting the subjects’ experience, it is open to us to conceive an ‘ethics’ which would single out only those actions or interventions from somewhere ‘wholly other’ which would engender ‘an entire new conjunction of possibility and reality’, as Agamben puts it very precisely in Homo Sacer.</w:t>
      </w:r>
      <w:r w:rsidRPr="00797908">
        <w:rPr>
          <w:sz w:val="16"/>
        </w:rPr>
        <w:t xml:space="preserve"> (Agamben 1998, 44; cf. (eg) Žižek, 1992: ch.2; Žižek, 2002, ch. 5).21 As with Kant’s inauguration of transcendental logic in The Critique of Reason, this is not to say that there are not certain ‘political’ gains that accrue to the theorist who takes this ontologicomessianic turn today. In ‘Towards an Understanding of the Messianic Idea in Judaism’, Scholem at times echoes the Hegelian and Nietzschean critiques of religious other-worldliness. Scholem notes that, historically, </w:t>
      </w:r>
      <w:r w:rsidRPr="0029525E">
        <w:rPr>
          <w:rStyle w:val="Emphasis"/>
        </w:rPr>
        <w:t>utopian</w:t>
      </w:r>
      <w:r w:rsidRPr="00797908">
        <w:rPr>
          <w:rStyle w:val="StyleUnderline"/>
        </w:rPr>
        <w:t xml:space="preserve"> and </w:t>
      </w:r>
      <w:r w:rsidRPr="0029525E">
        <w:rPr>
          <w:rStyle w:val="Emphasis"/>
        </w:rPr>
        <w:t xml:space="preserve">ontological variants of the </w:t>
      </w:r>
      <w:r w:rsidRPr="0029525E">
        <w:rPr>
          <w:rStyle w:val="Emphasis"/>
          <w:highlight w:val="cyan"/>
        </w:rPr>
        <w:t>messianic idea</w:t>
      </w:r>
      <w:r w:rsidRPr="00797908">
        <w:rPr>
          <w:rStyle w:val="StyleUnderline"/>
        </w:rPr>
        <w:t xml:space="preserve"> like to that which Agamben propounds </w:t>
      </w:r>
      <w:r w:rsidRPr="00797908">
        <w:rPr>
          <w:rStyle w:val="Emphasis"/>
        </w:rPr>
        <w:t xml:space="preserve">typically </w:t>
      </w:r>
      <w:r w:rsidRPr="008F1BB5">
        <w:rPr>
          <w:rStyle w:val="Emphasis"/>
          <w:highlight w:val="cyan"/>
        </w:rPr>
        <w:t>emerge in</w:t>
      </w:r>
      <w:r w:rsidRPr="00797908">
        <w:rPr>
          <w:rStyle w:val="Emphasis"/>
        </w:rPr>
        <w:t xml:space="preserve"> </w:t>
      </w:r>
      <w:r w:rsidRPr="009B7E56">
        <w:rPr>
          <w:rStyle w:val="Emphasis"/>
        </w:rPr>
        <w:t xml:space="preserve">times of </w:t>
      </w:r>
      <w:r w:rsidRPr="008F1BB5">
        <w:rPr>
          <w:rStyle w:val="Emphasis"/>
          <w:highlight w:val="cyan"/>
        </w:rPr>
        <w:t>crisis</w:t>
      </w:r>
      <w:r w:rsidRPr="009B7E56">
        <w:rPr>
          <w:rStyle w:val="StyleUnderline"/>
        </w:rPr>
        <w:t>, like</w:t>
      </w:r>
      <w:r w:rsidRPr="00797908">
        <w:rPr>
          <w:rStyle w:val="StyleUnderline"/>
        </w:rPr>
        <w:t xml:space="preserve"> the </w:t>
      </w:r>
      <w:r w:rsidRPr="008F1BB5">
        <w:rPr>
          <w:rStyle w:val="StyleUnderline"/>
          <w:highlight w:val="cyan"/>
        </w:rPr>
        <w:t>destruction of</w:t>
      </w:r>
      <w:r w:rsidRPr="00574A52">
        <w:rPr>
          <w:rStyle w:val="StyleUnderline"/>
        </w:rPr>
        <w:t xml:space="preserve"> the</w:t>
      </w:r>
      <w:r w:rsidRPr="00797908">
        <w:rPr>
          <w:rStyle w:val="StyleUnderline"/>
        </w:rPr>
        <w:t xml:space="preserve"> </w:t>
      </w:r>
      <w:r w:rsidRPr="008F1BB5">
        <w:rPr>
          <w:rStyle w:val="StyleUnderline"/>
          <w:highlight w:val="cyan"/>
        </w:rPr>
        <w:t>second temple, or</w:t>
      </w:r>
      <w:r w:rsidRPr="00797908">
        <w:rPr>
          <w:rStyle w:val="StyleUnderline"/>
        </w:rPr>
        <w:t xml:space="preserve"> the 1492 </w:t>
      </w:r>
      <w:r w:rsidRPr="008F1BB5">
        <w:rPr>
          <w:rStyle w:val="StyleUnderline"/>
          <w:highlight w:val="cyan"/>
        </w:rPr>
        <w:t>Spanish expulsion. There is</w:t>
      </w:r>
      <w:r w:rsidRPr="00797908">
        <w:rPr>
          <w:rStyle w:val="StyleUnderline"/>
        </w:rPr>
        <w:t xml:space="preserve"> an </w:t>
      </w:r>
      <w:r w:rsidRPr="009B7E56">
        <w:rPr>
          <w:rStyle w:val="Emphasis"/>
        </w:rPr>
        <w:t xml:space="preserve">historically </w:t>
      </w:r>
      <w:r w:rsidRPr="008F1BB5">
        <w:rPr>
          <w:rStyle w:val="Emphasis"/>
          <w:highlight w:val="cyan"/>
        </w:rPr>
        <w:t>verifiable correlation</w:t>
      </w:r>
      <w:r w:rsidRPr="00574A52">
        <w:rPr>
          <w:rStyle w:val="StyleUnderline"/>
        </w:rPr>
        <w:t xml:space="preserve"> between the attraction of this type of thought</w:t>
      </w:r>
      <w:r w:rsidRPr="00574A52">
        <w:rPr>
          <w:sz w:val="16"/>
        </w:rPr>
        <w:t xml:space="preserve">, Scholem contends, </w:t>
      </w:r>
      <w:r w:rsidRPr="00574A52">
        <w:rPr>
          <w:rStyle w:val="StyleUnderline"/>
        </w:rPr>
        <w:t>and the loss of a sense of stable historical or political reality</w:t>
      </w:r>
      <w:r w:rsidRPr="00574A52">
        <w:rPr>
          <w:sz w:val="16"/>
        </w:rPr>
        <w:t xml:space="preserve"> (cf. Scholem 1971, 35): </w:t>
      </w:r>
      <w:r w:rsidRPr="00574A52">
        <w:rPr>
          <w:rStyle w:val="StyleUnderline"/>
        </w:rPr>
        <w:t>The stronger the loss of historical reality in Judaism during the turmoil surrounding the destruction of the</w:t>
      </w:r>
      <w:r w:rsidRPr="009B7E56">
        <w:rPr>
          <w:rStyle w:val="StyleUnderline"/>
        </w:rPr>
        <w:t xml:space="preserve"> second temple and of the ancient world, the more intensive</w:t>
      </w:r>
      <w:r w:rsidRPr="00797908">
        <w:rPr>
          <w:rStyle w:val="StyleUnderline"/>
        </w:rPr>
        <w:t xml:space="preserve"> became consciousness of the cryptic character and mystery of the Messianic message</w:t>
      </w:r>
      <w:r w:rsidRPr="00797908">
        <w:rPr>
          <w:sz w:val="16"/>
        </w:rPr>
        <w:t xml:space="preserve"> … Jewish </w:t>
      </w:r>
      <w:r w:rsidRPr="009B7E56">
        <w:rPr>
          <w:rStyle w:val="Emphasis"/>
        </w:rPr>
        <w:t>messianism</w:t>
      </w:r>
      <w:r w:rsidRPr="00797908">
        <w:rPr>
          <w:rStyle w:val="Emphasis"/>
        </w:rPr>
        <w:t xml:space="preserve"> is in its origins</w:t>
      </w:r>
      <w:r w:rsidRPr="00797908">
        <w:rPr>
          <w:rStyle w:val="StyleUnderline"/>
        </w:rPr>
        <w:t xml:space="preserve"> and </w:t>
      </w:r>
      <w:r w:rsidRPr="00797908">
        <w:rPr>
          <w:rStyle w:val="Emphasis"/>
        </w:rPr>
        <w:t xml:space="preserve">by its </w:t>
      </w:r>
      <w:r w:rsidRPr="009B7E56">
        <w:rPr>
          <w:rStyle w:val="Emphasis"/>
        </w:rPr>
        <w:t>nature</w:t>
      </w:r>
      <w:r w:rsidRPr="009B7E56">
        <w:rPr>
          <w:sz w:val="16"/>
        </w:rPr>
        <w:t xml:space="preserve"> – </w:t>
      </w:r>
      <w:r w:rsidRPr="009B7E56">
        <w:rPr>
          <w:rStyle w:val="Emphasis"/>
        </w:rPr>
        <w:t>this cannot be sufficiently emphasized</w:t>
      </w:r>
      <w:r w:rsidRPr="009B7E56">
        <w:rPr>
          <w:sz w:val="16"/>
        </w:rPr>
        <w:t xml:space="preserve"> – </w:t>
      </w:r>
      <w:r w:rsidRPr="009B7E56">
        <w:rPr>
          <w:rStyle w:val="StyleUnderline"/>
        </w:rPr>
        <w:t xml:space="preserve">a </w:t>
      </w:r>
      <w:r w:rsidRPr="009B7E56">
        <w:rPr>
          <w:rStyle w:val="Emphasis"/>
        </w:rPr>
        <w:t xml:space="preserve">theory of </w:t>
      </w:r>
      <w:r w:rsidRPr="009B7E56">
        <w:rPr>
          <w:rStyle w:val="Emphasis"/>
          <w:highlight w:val="cyan"/>
        </w:rPr>
        <w:t>catastrophe</w:t>
      </w:r>
      <w:r w:rsidRPr="009B7E56">
        <w:rPr>
          <w:sz w:val="16"/>
        </w:rPr>
        <w:t xml:space="preserve"> … (Scholem, 1971, 7). Similarly, </w:t>
      </w:r>
      <w:r w:rsidRPr="009B7E56">
        <w:rPr>
          <w:rStyle w:val="StyleUnderline"/>
          <w:highlight w:val="cyan"/>
        </w:rPr>
        <w:t>in the wake of</w:t>
      </w:r>
      <w:r w:rsidRPr="009B7E56">
        <w:rPr>
          <w:rStyle w:val="StyleUnderline"/>
        </w:rPr>
        <w:t xml:space="preserve"> the </w:t>
      </w:r>
      <w:r w:rsidRPr="009B7E56">
        <w:rPr>
          <w:rStyle w:val="Emphasis"/>
          <w:highlight w:val="cyan"/>
        </w:rPr>
        <w:t>discrediting</w:t>
      </w:r>
      <w:r w:rsidRPr="009B7E56">
        <w:rPr>
          <w:rStyle w:val="Emphasis"/>
        </w:rPr>
        <w:t xml:space="preserve"> of political </w:t>
      </w:r>
      <w:r w:rsidRPr="009B7E56">
        <w:rPr>
          <w:rStyle w:val="Emphasis"/>
          <w:highlight w:val="cyan"/>
        </w:rPr>
        <w:t>Marxism</w:t>
      </w:r>
      <w:r w:rsidRPr="009B7E56">
        <w:rPr>
          <w:rStyle w:val="StyleUnderline"/>
        </w:rPr>
        <w:t xml:space="preserve">, </w:t>
      </w:r>
      <w:r w:rsidRPr="009B7E56">
        <w:rPr>
          <w:rStyle w:val="Emphasis"/>
        </w:rPr>
        <w:t xml:space="preserve">the global </w:t>
      </w:r>
      <w:r w:rsidRPr="0029525E">
        <w:rPr>
          <w:rStyle w:val="Emphasis"/>
        </w:rPr>
        <w:t xml:space="preserve">ascendancy of </w:t>
      </w:r>
      <w:r w:rsidRPr="009B7E56">
        <w:rPr>
          <w:rStyle w:val="Emphasis"/>
          <w:highlight w:val="cyan"/>
        </w:rPr>
        <w:t>neolib</w:t>
      </w:r>
      <w:r w:rsidRPr="009B7E56">
        <w:rPr>
          <w:rStyle w:val="StyleUnderline"/>
        </w:rPr>
        <w:t xml:space="preserve">eralism, </w:t>
      </w:r>
      <w:r w:rsidRPr="009B7E56">
        <w:rPr>
          <w:rStyle w:val="StyleUnderline"/>
          <w:highlight w:val="cyan"/>
        </w:rPr>
        <w:t>and</w:t>
      </w:r>
      <w:r w:rsidRPr="009B7E56">
        <w:rPr>
          <w:rStyle w:val="StyleUnderline"/>
        </w:rPr>
        <w:t xml:space="preserve"> </w:t>
      </w:r>
      <w:r w:rsidRPr="009B7E56">
        <w:rPr>
          <w:rStyle w:val="Emphasis"/>
        </w:rPr>
        <w:t xml:space="preserve">the concomitant </w:t>
      </w:r>
      <w:r w:rsidRPr="009B7E56">
        <w:rPr>
          <w:rStyle w:val="Emphasis"/>
          <w:highlight w:val="cyan"/>
        </w:rPr>
        <w:t>loss of</w:t>
      </w:r>
      <w:r w:rsidRPr="009B7E56">
        <w:rPr>
          <w:rStyle w:val="Emphasis"/>
        </w:rPr>
        <w:t xml:space="preserve"> any </w:t>
      </w:r>
      <w:r w:rsidRPr="009B7E56">
        <w:rPr>
          <w:rStyle w:val="Emphasis"/>
          <w:highlight w:val="cyan"/>
        </w:rPr>
        <w:t>historical addressee for</w:t>
      </w:r>
      <w:r w:rsidRPr="0029525E">
        <w:rPr>
          <w:rStyle w:val="Emphasis"/>
        </w:rPr>
        <w:t xml:space="preserve"> critical </w:t>
      </w:r>
      <w:r w:rsidRPr="009B7E56">
        <w:rPr>
          <w:rStyle w:val="Emphasis"/>
          <w:highlight w:val="cyan"/>
        </w:rPr>
        <w:t>theory</w:t>
      </w:r>
      <w:r w:rsidRPr="009B7E56">
        <w:rPr>
          <w:rStyle w:val="StyleUnderline"/>
        </w:rPr>
        <w:t xml:space="preserve">, </w:t>
      </w:r>
      <w:r w:rsidRPr="009B7E56">
        <w:rPr>
          <w:rStyle w:val="Emphasis"/>
        </w:rPr>
        <w:t xml:space="preserve">the </w:t>
      </w:r>
      <w:r w:rsidRPr="009B7E56">
        <w:rPr>
          <w:rStyle w:val="Emphasis"/>
          <w:highlight w:val="cyan"/>
        </w:rPr>
        <w:t>gains of</w:t>
      </w:r>
      <w:r w:rsidRPr="009B7E56">
        <w:rPr>
          <w:rStyle w:val="Emphasis"/>
        </w:rPr>
        <w:t xml:space="preserve"> post-</w:t>
      </w:r>
      <w:r w:rsidRPr="000A1733">
        <w:rPr>
          <w:rStyle w:val="Emphasis"/>
        </w:rPr>
        <w:t xml:space="preserve">Marxian thinkers regressing to </w:t>
      </w:r>
      <w:r w:rsidRPr="009B7E56">
        <w:rPr>
          <w:rStyle w:val="Emphasis"/>
          <w:highlight w:val="cyan"/>
        </w:rPr>
        <w:t>messianism</w:t>
      </w:r>
      <w:r w:rsidRPr="009B7E56">
        <w:rPr>
          <w:rStyle w:val="Emphasis"/>
        </w:rPr>
        <w:t xml:space="preserve"> of the</w:t>
      </w:r>
      <w:r w:rsidRPr="00797908">
        <w:rPr>
          <w:rStyle w:val="Emphasis"/>
        </w:rPr>
        <w:t xml:space="preserve"> Agambenian type</w:t>
      </w:r>
      <w:r w:rsidRPr="00797908">
        <w:rPr>
          <w:sz w:val="16"/>
        </w:rPr>
        <w:t xml:space="preserve"> ‘… </w:t>
      </w:r>
      <w:r w:rsidRPr="00797908">
        <w:rPr>
          <w:rStyle w:val="StyleUnderline"/>
        </w:rPr>
        <w:t>which in times of darkness</w:t>
      </w:r>
      <w:r w:rsidRPr="00797908">
        <w:rPr>
          <w:sz w:val="16"/>
        </w:rPr>
        <w:t xml:space="preserve"> … </w:t>
      </w:r>
      <w:r w:rsidRPr="009B7E56">
        <w:rPr>
          <w:rStyle w:val="Emphasis"/>
          <w:highlight w:val="cyan"/>
        </w:rPr>
        <w:t>counterpoises</w:t>
      </w:r>
      <w:r w:rsidRPr="00797908">
        <w:rPr>
          <w:rStyle w:val="Emphasis"/>
        </w:rPr>
        <w:t xml:space="preserve"> the fulfilled </w:t>
      </w:r>
      <w:r w:rsidRPr="009B7E56">
        <w:rPr>
          <w:rStyle w:val="Emphasis"/>
          <w:highlight w:val="cyan"/>
        </w:rPr>
        <w:t>image of wholeness to</w:t>
      </w:r>
      <w:r w:rsidRPr="00797908">
        <w:rPr>
          <w:rStyle w:val="Emphasis"/>
        </w:rPr>
        <w:t xml:space="preserve"> the </w:t>
      </w:r>
      <w:r w:rsidRPr="009B7E56">
        <w:rPr>
          <w:rStyle w:val="Emphasis"/>
          <w:highlight w:val="cyan"/>
        </w:rPr>
        <w:t>piecemeal</w:t>
      </w:r>
      <w:r w:rsidRPr="009B7E56">
        <w:rPr>
          <w:rStyle w:val="StyleUnderline"/>
          <w:highlight w:val="cyan"/>
        </w:rPr>
        <w:t xml:space="preserve">, </w:t>
      </w:r>
      <w:r w:rsidRPr="009B7E56">
        <w:rPr>
          <w:rStyle w:val="Emphasis"/>
          <w:highlight w:val="cyan"/>
        </w:rPr>
        <w:t>wretched reality</w:t>
      </w:r>
      <w:r w:rsidRPr="00797908">
        <w:rPr>
          <w:sz w:val="16"/>
        </w:rPr>
        <w:t xml:space="preserve"> …’ (Scholem, 1971, 14) </w:t>
      </w:r>
      <w:r w:rsidRPr="009B7E56">
        <w:rPr>
          <w:rStyle w:val="StyleUnderline"/>
          <w:highlight w:val="cyan"/>
        </w:rPr>
        <w:t xml:space="preserve">are </w:t>
      </w:r>
      <w:r w:rsidRPr="009B7E56">
        <w:rPr>
          <w:rStyle w:val="Emphasis"/>
          <w:highlight w:val="cyan"/>
        </w:rPr>
        <w:t>evident</w:t>
      </w:r>
      <w:r w:rsidRPr="009B7E56">
        <w:rPr>
          <w:rStyle w:val="StyleUnderline"/>
          <w:highlight w:val="cyan"/>
        </w:rPr>
        <w:t>. The</w:t>
      </w:r>
      <w:r w:rsidRPr="00797908">
        <w:rPr>
          <w:rStyle w:val="StyleUnderline"/>
        </w:rPr>
        <w:t xml:space="preserve"> political </w:t>
      </w:r>
      <w:r w:rsidRPr="009B7E56">
        <w:rPr>
          <w:rStyle w:val="StyleUnderline"/>
          <w:highlight w:val="cyan"/>
        </w:rPr>
        <w:t>question</w:t>
      </w:r>
      <w:r w:rsidRPr="00797908">
        <w:rPr>
          <w:sz w:val="16"/>
        </w:rPr>
        <w:t xml:space="preserve"> I would ask to close </w:t>
      </w:r>
      <w:r w:rsidRPr="009B7E56">
        <w:rPr>
          <w:rStyle w:val="StyleUnderline"/>
          <w:highlight w:val="cyan"/>
        </w:rPr>
        <w:t xml:space="preserve">is </w:t>
      </w:r>
      <w:r w:rsidRPr="000A1733">
        <w:rPr>
          <w:rStyle w:val="Emphasis"/>
          <w:highlight w:val="cyan"/>
        </w:rPr>
        <w:t>whether this ‘gain’ is worth the costs</w:t>
      </w:r>
      <w:r w:rsidRPr="00797908">
        <w:rPr>
          <w:rStyle w:val="StyleUnderline"/>
        </w:rPr>
        <w:t xml:space="preserve"> with which it comes encumbered. </w:t>
      </w:r>
      <w:r w:rsidRPr="009B7E56">
        <w:rPr>
          <w:rStyle w:val="StyleUnderline"/>
        </w:rPr>
        <w:t xml:space="preserve">The post-Marxian </w:t>
      </w:r>
      <w:r w:rsidRPr="009B7E56">
        <w:rPr>
          <w:rStyle w:val="Emphasis"/>
        </w:rPr>
        <w:t xml:space="preserve">left’s </w:t>
      </w:r>
      <w:r w:rsidRPr="009B7E56">
        <w:rPr>
          <w:rStyle w:val="Emphasis"/>
          <w:highlight w:val="cyan"/>
        </w:rPr>
        <w:t>embrace of</w:t>
      </w:r>
      <w:r w:rsidRPr="009B7E56">
        <w:rPr>
          <w:rStyle w:val="Emphasis"/>
        </w:rPr>
        <w:t xml:space="preserve"> Agamben’s </w:t>
      </w:r>
      <w:r w:rsidRPr="009B7E56">
        <w:rPr>
          <w:rStyle w:val="Emphasis"/>
          <w:highlight w:val="cyan"/>
        </w:rPr>
        <w:t>messianism</w:t>
      </w:r>
      <w:r w:rsidRPr="00797908">
        <w:rPr>
          <w:sz w:val="16"/>
        </w:rPr>
        <w:t xml:space="preserve">, I have contended, </w:t>
      </w:r>
      <w:r w:rsidRPr="009B7E56">
        <w:rPr>
          <w:rStyle w:val="StyleUnderline"/>
          <w:highlight w:val="cyan"/>
        </w:rPr>
        <w:t>is</w:t>
      </w:r>
      <w:r w:rsidRPr="00797908">
        <w:rPr>
          <w:rStyle w:val="StyleUnderline"/>
        </w:rPr>
        <w:t xml:space="preserve"> more </w:t>
      </w:r>
      <w:r w:rsidRPr="009B7E56">
        <w:rPr>
          <w:rStyle w:val="StyleUnderline"/>
          <w:highlight w:val="cyan"/>
        </w:rPr>
        <w:t>comparable to</w:t>
      </w:r>
      <w:r w:rsidRPr="009B7E56">
        <w:rPr>
          <w:rStyle w:val="StyleUnderline"/>
        </w:rPr>
        <w:t xml:space="preserve"> one of Freud’s famous analogues to illustrate the type of paltry ‘gain’ neurotics glean from their illness, and which informs their resistance to analysis</w:t>
      </w:r>
      <w:r w:rsidRPr="00797908">
        <w:rPr>
          <w:sz w:val="16"/>
        </w:rPr>
        <w:t xml:space="preserve"> – </w:t>
      </w:r>
      <w:r w:rsidRPr="009B7E56">
        <w:rPr>
          <w:rStyle w:val="StyleUnderline"/>
          <w:highlight w:val="cyan"/>
        </w:rPr>
        <w:t>the [person]</w:t>
      </w:r>
      <w:r w:rsidRPr="00797908">
        <w:rPr>
          <w:sz w:val="16"/>
        </w:rPr>
        <w:t xml:space="preserve"> man who </w:t>
      </w:r>
      <w:r w:rsidRPr="009B7E56">
        <w:rPr>
          <w:rStyle w:val="StyleUnderline"/>
          <w:highlight w:val="cyan"/>
        </w:rPr>
        <w:t>is grateful for</w:t>
      </w:r>
      <w:r w:rsidRPr="00797908">
        <w:rPr>
          <w:sz w:val="16"/>
        </w:rPr>
        <w:t xml:space="preserve"> his </w:t>
      </w:r>
      <w:r w:rsidRPr="009B7E56">
        <w:rPr>
          <w:rStyle w:val="StyleUnderline"/>
          <w:highlight w:val="cyan"/>
        </w:rPr>
        <w:t>disabilities because</w:t>
      </w:r>
      <w:r w:rsidRPr="00797908">
        <w:rPr>
          <w:rStyle w:val="StyleUnderline"/>
        </w:rPr>
        <w:t xml:space="preserve"> of the </w:t>
      </w:r>
      <w:r w:rsidRPr="009B7E56">
        <w:rPr>
          <w:rStyle w:val="StyleUnderline"/>
          <w:highlight w:val="cyan"/>
        </w:rPr>
        <w:t>pension</w:t>
      </w:r>
      <w:r w:rsidRPr="00797908">
        <w:rPr>
          <w:sz w:val="16"/>
        </w:rPr>
        <w:t xml:space="preserve"> he will now receive, </w:t>
      </w:r>
      <w:r w:rsidRPr="009B7E56">
        <w:rPr>
          <w:rStyle w:val="StyleUnderline"/>
        </w:rPr>
        <w:t>overlooking in this way that from now on, [they]</w:t>
      </w:r>
      <w:r w:rsidRPr="009B7E56">
        <w:rPr>
          <w:sz w:val="16"/>
        </w:rPr>
        <w:t xml:space="preserve"> he </w:t>
      </w:r>
      <w:r w:rsidRPr="009B7E56">
        <w:rPr>
          <w:rStyle w:val="StyleUnderline"/>
        </w:rPr>
        <w:t>will</w:t>
      </w:r>
      <w:r w:rsidRPr="009B7E56">
        <w:rPr>
          <w:sz w:val="16"/>
        </w:rPr>
        <w:t xml:space="preserve"> also </w:t>
      </w:r>
      <w:r w:rsidRPr="009B7E56">
        <w:rPr>
          <w:rStyle w:val="StyleUnderline"/>
        </w:rPr>
        <w:t xml:space="preserve">be </w:t>
      </w:r>
      <w:r w:rsidRPr="009B7E56">
        <w:rPr>
          <w:rStyle w:val="Emphasis"/>
        </w:rPr>
        <w:t>unable to walk</w:t>
      </w:r>
      <w:r w:rsidRPr="009B7E56">
        <w:rPr>
          <w:sz w:val="16"/>
        </w:rPr>
        <w:t xml:space="preserve"> ... . </w:t>
      </w:r>
      <w:r w:rsidRPr="009B7E56">
        <w:rPr>
          <w:rStyle w:val="StyleUnderline"/>
        </w:rPr>
        <w:t>Agamben</w:t>
      </w:r>
      <w:r w:rsidRPr="009B7E56">
        <w:rPr>
          <w:sz w:val="16"/>
        </w:rPr>
        <w:t xml:space="preserve">, for his part, </w:t>
      </w:r>
      <w:r w:rsidRPr="009B7E56">
        <w:rPr>
          <w:rStyle w:val="StyleUnderline"/>
        </w:rPr>
        <w:t>frankly confirms</w:t>
      </w:r>
      <w:r w:rsidRPr="009B7E56">
        <w:rPr>
          <w:sz w:val="16"/>
        </w:rPr>
        <w:t xml:space="preserve"> Scholem’s type of </w:t>
      </w:r>
      <w:r w:rsidRPr="009B7E56">
        <w:rPr>
          <w:rStyle w:val="StyleUnderline"/>
        </w:rPr>
        <w:t>diagnosis in a remarkable and affecting passage, written in the first person, towards the close of Means Without Ends: His thought, Agamben confesses</w:t>
      </w:r>
      <w:r w:rsidRPr="009B7E56">
        <w:rPr>
          <w:sz w:val="16"/>
        </w:rPr>
        <w:t xml:space="preserve"> ‘ – </w:t>
      </w:r>
      <w:r w:rsidRPr="009B7E56">
        <w:rPr>
          <w:rStyle w:val="Emphasis"/>
        </w:rPr>
        <w:t>why not admit it?</w:t>
      </w:r>
      <w:r w:rsidRPr="009B7E56">
        <w:rPr>
          <w:sz w:val="16"/>
        </w:rPr>
        <w:t xml:space="preserve">’ – </w:t>
      </w:r>
      <w:r w:rsidRPr="009B7E56">
        <w:rPr>
          <w:rStyle w:val="StyleUnderline"/>
        </w:rPr>
        <w:t>arises our of his sense of ‘</w:t>
      </w:r>
      <w:r w:rsidRPr="009B7E56">
        <w:rPr>
          <w:rStyle w:val="Emphasis"/>
        </w:rPr>
        <w:t>absolute impotence</w:t>
      </w:r>
      <w:r w:rsidRPr="009B7E56">
        <w:rPr>
          <w:rStyle w:val="StyleUnderline"/>
        </w:rPr>
        <w:t xml:space="preserve">, </w:t>
      </w:r>
      <w:r w:rsidRPr="009B7E56">
        <w:rPr>
          <w:rStyle w:val="Emphasis"/>
        </w:rPr>
        <w:t>bumping against solitude</w:t>
      </w:r>
      <w:r w:rsidRPr="009B7E56">
        <w:rPr>
          <w:rStyle w:val="StyleUnderline"/>
        </w:rPr>
        <w:t xml:space="preserve"> and</w:t>
      </w:r>
      <w:r w:rsidRPr="00797908">
        <w:rPr>
          <w:rStyle w:val="StyleUnderline"/>
        </w:rPr>
        <w:t xml:space="preserve"> </w:t>
      </w:r>
      <w:r w:rsidRPr="00797908">
        <w:rPr>
          <w:rStyle w:val="Emphasis"/>
        </w:rPr>
        <w:t>speechlessness</w:t>
      </w:r>
      <w:r w:rsidRPr="00797908">
        <w:rPr>
          <w:rStyle w:val="StyleUnderline"/>
        </w:rPr>
        <w:t xml:space="preserve">, </w:t>
      </w:r>
      <w:r w:rsidRPr="00797908">
        <w:rPr>
          <w:rStyle w:val="Emphasis"/>
        </w:rPr>
        <w:t>over</w:t>
      </w:r>
      <w:r w:rsidRPr="00797908">
        <w:rPr>
          <w:rStyle w:val="StyleUnderline"/>
        </w:rPr>
        <w:t xml:space="preserve"> and </w:t>
      </w:r>
      <w:r w:rsidRPr="00797908">
        <w:rPr>
          <w:rStyle w:val="Emphasis"/>
        </w:rPr>
        <w:t>over again</w:t>
      </w:r>
      <w:r w:rsidRPr="00797908">
        <w:rPr>
          <w:rStyle w:val="StyleUnderline"/>
        </w:rPr>
        <w:t xml:space="preserve"> precisely there where we were expecting company and words’</w:t>
      </w:r>
      <w:r w:rsidRPr="00797908">
        <w:rPr>
          <w:sz w:val="16"/>
        </w:rPr>
        <w:t xml:space="preserve"> (Agamben, 2000, 139) Nevertheless, </w:t>
      </w:r>
      <w:r w:rsidRPr="00797908">
        <w:rPr>
          <w:rStyle w:val="StyleUnderline"/>
        </w:rPr>
        <w:t>Agamben confides: I would not feel up to forgoing this indistinction of public and private, of biological body and body politic, of zoe and bios, for any reason whatsoever. It is here I must find my space once again – here or nowhere else</w:t>
      </w:r>
      <w:r w:rsidRPr="00797908">
        <w:rPr>
          <w:sz w:val="16"/>
        </w:rPr>
        <w:t xml:space="preserve">. Only a politics that starts from such an awareness can interest me (Agamben, 2000, 139). </w:t>
      </w:r>
      <w:r w:rsidRPr="009B7E56">
        <w:rPr>
          <w:rStyle w:val="StyleUnderline"/>
          <w:highlight w:val="cyan"/>
        </w:rPr>
        <w:t>If today’s left is to [take action]</w:t>
      </w:r>
      <w:r w:rsidRPr="00797908">
        <w:rPr>
          <w:sz w:val="16"/>
        </w:rPr>
        <w:t xml:space="preserve"> </w:t>
      </w:r>
      <w:r w:rsidRPr="00797908">
        <w:rPr>
          <w:strike/>
          <w:sz w:val="16"/>
        </w:rPr>
        <w:t>walk again</w:t>
      </w:r>
      <w:r w:rsidRPr="00797908">
        <w:rPr>
          <w:sz w:val="16"/>
        </w:rPr>
        <w:t xml:space="preserve">, </w:t>
      </w:r>
      <w:r w:rsidRPr="009B7E56">
        <w:rPr>
          <w:rStyle w:val="StyleUnderline"/>
          <w:highlight w:val="cyan"/>
        </w:rPr>
        <w:t>let alone</w:t>
      </w:r>
      <w:r w:rsidRPr="00797908">
        <w:rPr>
          <w:rStyle w:val="StyleUnderline"/>
        </w:rPr>
        <w:t xml:space="preserve"> robustly </w:t>
      </w:r>
      <w:r w:rsidRPr="009B7E56">
        <w:rPr>
          <w:rStyle w:val="StyleUnderline"/>
          <w:highlight w:val="cyan"/>
        </w:rPr>
        <w:t>confront</w:t>
      </w:r>
      <w:r w:rsidRPr="00797908">
        <w:rPr>
          <w:rStyle w:val="StyleUnderline"/>
        </w:rPr>
        <w:t xml:space="preserve"> the </w:t>
      </w:r>
      <w:r w:rsidRPr="009B7E56">
        <w:rPr>
          <w:rStyle w:val="Emphasis"/>
        </w:rPr>
        <w:t xml:space="preserve">rising tide of </w:t>
      </w:r>
      <w:r w:rsidRPr="009B7E56">
        <w:rPr>
          <w:rStyle w:val="Emphasis"/>
          <w:highlight w:val="cyan"/>
        </w:rPr>
        <w:t>reaction</w:t>
      </w:r>
      <w:r w:rsidRPr="00797908">
        <w:rPr>
          <w:rStyle w:val="StyleUnderline"/>
        </w:rPr>
        <w:t xml:space="preserve">, and the </w:t>
      </w:r>
      <w:r w:rsidRPr="009B7E56">
        <w:rPr>
          <w:rStyle w:val="Emphasis"/>
          <w:highlight w:val="cyan"/>
        </w:rPr>
        <w:t>environmental crises</w:t>
      </w:r>
      <w:r w:rsidRPr="009B7E56">
        <w:rPr>
          <w:rStyle w:val="StyleUnderline"/>
          <w:highlight w:val="cyan"/>
        </w:rPr>
        <w:t xml:space="preserve"> and </w:t>
      </w:r>
      <w:r w:rsidRPr="009B7E56">
        <w:rPr>
          <w:rStyle w:val="Emphasis"/>
          <w:highlight w:val="cyan"/>
        </w:rPr>
        <w:t>humanitarian consequences</w:t>
      </w:r>
      <w:r w:rsidRPr="00797908">
        <w:rPr>
          <w:rStyle w:val="StyleUnderline"/>
        </w:rPr>
        <w:t xml:space="preserve"> which will surely shape much of the next century, </w:t>
      </w:r>
      <w:r w:rsidRPr="009B7E56">
        <w:rPr>
          <w:rStyle w:val="Emphasis"/>
          <w:highlight w:val="cyan"/>
        </w:rPr>
        <w:t>the</w:t>
      </w:r>
      <w:r w:rsidRPr="009B7E56">
        <w:rPr>
          <w:rStyle w:val="Emphasis"/>
        </w:rPr>
        <w:t xml:space="preserve"> one </w:t>
      </w:r>
      <w:r w:rsidRPr="009B7E56">
        <w:rPr>
          <w:rStyle w:val="Emphasis"/>
          <w:highlight w:val="cyan"/>
        </w:rPr>
        <w:t>messianic statement</w:t>
      </w:r>
      <w:r w:rsidRPr="009B7E56">
        <w:rPr>
          <w:rStyle w:val="Emphasis"/>
        </w:rPr>
        <w:t xml:space="preserve"> with which </w:t>
      </w:r>
      <w:r w:rsidRPr="009B7E56">
        <w:rPr>
          <w:rStyle w:val="Emphasis"/>
          <w:highlight w:val="cyan"/>
        </w:rPr>
        <w:t>we might greet</w:t>
      </w:r>
      <w:r w:rsidRPr="00797908">
        <w:rPr>
          <w:rStyle w:val="Emphasis"/>
        </w:rPr>
        <w:t xml:space="preserve"> such a </w:t>
      </w:r>
      <w:r w:rsidRPr="009B7E56">
        <w:rPr>
          <w:rStyle w:val="Emphasis"/>
        </w:rPr>
        <w:t xml:space="preserve">confession </w:t>
      </w:r>
      <w:r w:rsidRPr="009B7E56">
        <w:rPr>
          <w:rStyle w:val="Emphasis"/>
          <w:highlight w:val="cyan"/>
        </w:rPr>
        <w:t>is</w:t>
      </w:r>
      <w:r w:rsidRPr="009B7E56">
        <w:rPr>
          <w:rStyle w:val="Emphasis"/>
        </w:rPr>
        <w:t xml:space="preserve"> surely</w:t>
      </w:r>
      <w:r w:rsidRPr="00797908">
        <w:rPr>
          <w:rStyle w:val="Emphasis"/>
        </w:rPr>
        <w:t xml:space="preserve"> this</w:t>
      </w:r>
      <w:r w:rsidRPr="00797908">
        <w:rPr>
          <w:rStyle w:val="StyleUnderline"/>
        </w:rPr>
        <w:t xml:space="preserve">: </w:t>
      </w:r>
      <w:r w:rsidRPr="009B7E56">
        <w:rPr>
          <w:rStyle w:val="Emphasis"/>
          <w:highlight w:val="cyan"/>
        </w:rPr>
        <w:t>let the dead bury the dead</w:t>
      </w:r>
      <w:r w:rsidRPr="00797908">
        <w:rPr>
          <w:rStyle w:val="StyleUnderline"/>
        </w:rPr>
        <w:t xml:space="preserve">. </w:t>
      </w:r>
    </w:p>
    <w:p w14:paraId="5E039634" w14:textId="77777777" w:rsidR="00023C11" w:rsidRDefault="00023C11" w:rsidP="00023C11">
      <w:r>
        <w:t xml:space="preserve"> </w:t>
      </w:r>
    </w:p>
    <w:bookmarkEnd w:id="20"/>
    <w:p w14:paraId="4AA6439F" w14:textId="77777777" w:rsidR="00023C11" w:rsidRPr="00934F5E" w:rsidRDefault="00023C11" w:rsidP="00023C11">
      <w:pPr>
        <w:pStyle w:val="Heading4"/>
      </w:pPr>
      <w:r>
        <w:t xml:space="preserve">Messianism is an </w:t>
      </w:r>
      <w:r w:rsidRPr="009540ED">
        <w:rPr>
          <w:u w:val="single"/>
        </w:rPr>
        <w:t>ethically bankrupt strategy</w:t>
      </w:r>
      <w:r>
        <w:t xml:space="preserve"> and </w:t>
      </w:r>
      <w:r w:rsidRPr="009540ED">
        <w:rPr>
          <w:u w:val="single"/>
        </w:rPr>
        <w:t>shuts off political action</w:t>
      </w:r>
      <w:r>
        <w:t xml:space="preserve">; consequentialism is a </w:t>
      </w:r>
      <w:r w:rsidRPr="009540ED">
        <w:rPr>
          <w:u w:val="single"/>
        </w:rPr>
        <w:t>preferable frame</w:t>
      </w:r>
      <w:r>
        <w:t xml:space="preserve"> for response</w:t>
      </w:r>
    </w:p>
    <w:p w14:paraId="677D18D4" w14:textId="77777777" w:rsidR="00023C11" w:rsidRPr="009540ED" w:rsidRDefault="00023C11" w:rsidP="00023C11">
      <w:r w:rsidRPr="001771F6">
        <w:rPr>
          <w:rStyle w:val="Style13ptBold"/>
        </w:rPr>
        <w:t>Darling 9</w:t>
      </w:r>
      <w:r>
        <w:t>, School of Geography and Geosciences, University of St Andrews</w:t>
      </w:r>
      <w:r w:rsidRPr="009540ED">
        <w:t xml:space="preserve"> </w:t>
      </w:r>
      <w:r>
        <w:t>(</w:t>
      </w:r>
      <w:r w:rsidRPr="009540ED">
        <w:t>Jonathan Darling, 2009, “Becoming bare life: asylum, hospitality, and the politics of encampment,” Environment and Planning D: Society and Space Volume 27, pages 649-665)</w:t>
      </w:r>
    </w:p>
    <w:p w14:paraId="452E76B3" w14:textId="77777777" w:rsidR="00023C11" w:rsidRPr="001771F6" w:rsidRDefault="00023C11" w:rsidP="00023C11">
      <w:pPr>
        <w:rPr>
          <w:sz w:val="16"/>
        </w:rPr>
      </w:pPr>
      <w:r w:rsidRPr="001771F6">
        <w:rPr>
          <w:sz w:val="16"/>
        </w:rPr>
        <w:t xml:space="preserve">Reading the Gateway Protection Programme through </w:t>
      </w:r>
      <w:r w:rsidRPr="00F51CA8">
        <w:rPr>
          <w:rStyle w:val="StyleUnderline"/>
          <w:highlight w:val="cyan"/>
        </w:rPr>
        <w:t xml:space="preserve">a biopolitical lens </w:t>
      </w:r>
      <w:r w:rsidRPr="009540ED">
        <w:rPr>
          <w:rStyle w:val="StyleUnderline"/>
          <w:highlight w:val="cyan"/>
        </w:rPr>
        <w:t>allows us to suggest</w:t>
      </w:r>
      <w:r w:rsidRPr="00FE543D">
        <w:rPr>
          <w:rStyle w:val="StyleUnderline"/>
        </w:rPr>
        <w:t xml:space="preserve"> that </w:t>
      </w:r>
      <w:r w:rsidRPr="00F51CA8">
        <w:rPr>
          <w:rStyle w:val="StyleUnderline"/>
          <w:highlight w:val="cyan"/>
        </w:rPr>
        <w:t xml:space="preserve">this scheme </w:t>
      </w:r>
      <w:r w:rsidRPr="009540ED">
        <w:rPr>
          <w:rStyle w:val="Emphasis"/>
          <w:highlight w:val="cyan"/>
        </w:rPr>
        <w:t>acts a</w:t>
      </w:r>
      <w:r w:rsidRPr="00F51CA8">
        <w:rPr>
          <w:rStyle w:val="Emphasis"/>
          <w:highlight w:val="cyan"/>
        </w:rPr>
        <w:t>s</w:t>
      </w:r>
      <w:r w:rsidRPr="00FE543D">
        <w:rPr>
          <w:rStyle w:val="Emphasis"/>
        </w:rPr>
        <w:t xml:space="preserve"> the ‘</w:t>
      </w:r>
      <w:r w:rsidRPr="00F51CA8">
        <w:rPr>
          <w:rStyle w:val="Emphasis"/>
          <w:highlight w:val="cyan"/>
        </w:rPr>
        <w:t>human</w:t>
      </w:r>
      <w:r w:rsidRPr="00FE543D">
        <w:rPr>
          <w:rStyle w:val="Emphasis"/>
        </w:rPr>
        <w:t xml:space="preserve"> face’</w:t>
      </w:r>
      <w:r w:rsidRPr="00FE543D">
        <w:rPr>
          <w:rStyle w:val="StyleUnderline"/>
        </w:rPr>
        <w:t xml:space="preserve"> of those divisions which have as their conclusion the </w:t>
      </w:r>
      <w:r w:rsidRPr="00FE543D">
        <w:rPr>
          <w:rStyle w:val="Emphasis"/>
        </w:rPr>
        <w:t>destitution</w:t>
      </w:r>
      <w:r w:rsidRPr="00FE543D">
        <w:rPr>
          <w:rStyle w:val="StyleUnderline"/>
        </w:rPr>
        <w:t xml:space="preserve"> and </w:t>
      </w:r>
      <w:r w:rsidRPr="00FE543D">
        <w:rPr>
          <w:rStyle w:val="Emphasis"/>
        </w:rPr>
        <w:t>abjection</w:t>
      </w:r>
      <w:r w:rsidRPr="00FE543D">
        <w:rPr>
          <w:rStyle w:val="StyleUnderline"/>
        </w:rPr>
        <w:t xml:space="preserve"> of others deemed to be `unworthy' of protection and humanity. </w:t>
      </w:r>
      <w:r w:rsidRPr="00F51CA8">
        <w:rPr>
          <w:rStyle w:val="StyleUnderline"/>
          <w:highlight w:val="cyan"/>
        </w:rPr>
        <w:t>This is</w:t>
      </w:r>
      <w:r w:rsidRPr="00FE543D">
        <w:rPr>
          <w:rStyle w:val="StyleUnderline"/>
        </w:rPr>
        <w:t xml:space="preserve"> </w:t>
      </w:r>
      <w:r w:rsidRPr="00FE543D">
        <w:rPr>
          <w:rStyle w:val="Emphasis"/>
        </w:rPr>
        <w:t xml:space="preserve">certainly </w:t>
      </w:r>
      <w:r w:rsidRPr="00F51CA8">
        <w:rPr>
          <w:rStyle w:val="Emphasis"/>
          <w:highlight w:val="cyan"/>
        </w:rPr>
        <w:t>an unforgiving account</w:t>
      </w:r>
      <w:r w:rsidRPr="001771F6">
        <w:rPr>
          <w:sz w:val="16"/>
        </w:rPr>
        <w:t xml:space="preserve"> of the work of the UNHCR and the UK government, one which argues for the `nonpolitical' pretensions of such schemes, and their concurrent moralisation of the political,(4) to be exposed for what they represent, a smokescreen for the perpetuation of repressive asylum policies of distinction, detention, deportation, and, all too often, destitution. However, </w:t>
      </w:r>
      <w:r w:rsidRPr="00FE543D">
        <w:rPr>
          <w:rStyle w:val="StyleUnderline"/>
        </w:rPr>
        <w:t xml:space="preserve">it is </w:t>
      </w:r>
      <w:r w:rsidRPr="00F51CA8">
        <w:rPr>
          <w:rStyle w:val="StyleUnderline"/>
          <w:highlight w:val="cyan"/>
        </w:rPr>
        <w:t xml:space="preserve">in </w:t>
      </w:r>
      <w:r w:rsidRPr="00F51CA8">
        <w:rPr>
          <w:rStyle w:val="Emphasis"/>
          <w:highlight w:val="cyan"/>
        </w:rPr>
        <w:t>responding</w:t>
      </w:r>
      <w:r w:rsidRPr="00FE543D">
        <w:rPr>
          <w:rStyle w:val="Emphasis"/>
        </w:rPr>
        <w:t xml:space="preserve"> to such a scheme</w:t>
      </w:r>
      <w:r w:rsidRPr="00FE543D">
        <w:rPr>
          <w:rStyle w:val="StyleUnderline"/>
        </w:rPr>
        <w:t xml:space="preserve"> and such decisions that </w:t>
      </w:r>
      <w:r w:rsidRPr="00F51CA8">
        <w:rPr>
          <w:rStyle w:val="Emphasis"/>
          <w:highlight w:val="cyan"/>
        </w:rPr>
        <w:t>Agamben fails us</w:t>
      </w:r>
      <w:r w:rsidRPr="00FE543D">
        <w:rPr>
          <w:rStyle w:val="StyleUnderline"/>
        </w:rPr>
        <w:t>, for his response would be</w:t>
      </w:r>
      <w:r w:rsidRPr="001771F6">
        <w:rPr>
          <w:sz w:val="16"/>
        </w:rPr>
        <w:t xml:space="preserve">, as I have suggested, </w:t>
      </w:r>
      <w:r w:rsidRPr="00F51CA8">
        <w:rPr>
          <w:rStyle w:val="StyleUnderline"/>
          <w:highlight w:val="cyan"/>
        </w:rPr>
        <w:t xml:space="preserve">to </w:t>
      </w:r>
      <w:r w:rsidRPr="00F51CA8">
        <w:rPr>
          <w:rStyle w:val="Emphasis"/>
          <w:highlight w:val="cyan"/>
        </w:rPr>
        <w:t>annul</w:t>
      </w:r>
      <w:r w:rsidRPr="005328A9">
        <w:rPr>
          <w:rStyle w:val="Emphasis"/>
        </w:rPr>
        <w:t xml:space="preserve"> such </w:t>
      </w:r>
      <w:r w:rsidRPr="00F51CA8">
        <w:rPr>
          <w:rStyle w:val="Emphasis"/>
          <w:highlight w:val="cyan"/>
        </w:rPr>
        <w:t>a programme</w:t>
      </w:r>
      <w:r w:rsidRPr="00FE543D">
        <w:rPr>
          <w:rStyle w:val="StyleUnderline"/>
        </w:rPr>
        <w:t xml:space="preserve">, as </w:t>
      </w:r>
      <w:r w:rsidRPr="00F51CA8">
        <w:rPr>
          <w:rStyle w:val="StyleUnderline"/>
          <w:highlight w:val="cyan"/>
        </w:rPr>
        <w:t>he “</w:t>
      </w:r>
      <w:r w:rsidRPr="00F51CA8">
        <w:rPr>
          <w:rStyle w:val="Emphasis"/>
          <w:highlight w:val="cyan"/>
        </w:rPr>
        <w:t>rejects any notion of</w:t>
      </w:r>
      <w:r w:rsidRPr="009540ED">
        <w:rPr>
          <w:rStyle w:val="Emphasis"/>
        </w:rPr>
        <w:t xml:space="preserve"> </w:t>
      </w:r>
      <w:r w:rsidRPr="00FE543D">
        <w:rPr>
          <w:rStyle w:val="Emphasis"/>
        </w:rPr>
        <w:t xml:space="preserve">immanent </w:t>
      </w:r>
      <w:r w:rsidRPr="00F51CA8">
        <w:rPr>
          <w:rStyle w:val="Emphasis"/>
          <w:highlight w:val="cyan"/>
        </w:rPr>
        <w:t>resistance</w:t>
      </w:r>
      <w:r w:rsidRPr="00F51CA8">
        <w:rPr>
          <w:rStyle w:val="StyleUnderline"/>
          <w:highlight w:val="cyan"/>
        </w:rPr>
        <w:t xml:space="preserve"> and argues</w:t>
      </w:r>
      <w:r w:rsidRPr="00FE543D">
        <w:rPr>
          <w:rStyle w:val="StyleUnderline"/>
        </w:rPr>
        <w:t xml:space="preserve"> instead </w:t>
      </w:r>
      <w:r w:rsidRPr="00F51CA8">
        <w:rPr>
          <w:rStyle w:val="StyleUnderline"/>
          <w:highlight w:val="cyan"/>
        </w:rPr>
        <w:t>for</w:t>
      </w:r>
      <w:r w:rsidRPr="00FE543D">
        <w:rPr>
          <w:rStyle w:val="StyleUnderline"/>
        </w:rPr>
        <w:t xml:space="preserve"> the </w:t>
      </w:r>
      <w:r w:rsidRPr="00FE543D">
        <w:rPr>
          <w:rStyle w:val="Emphasis"/>
        </w:rPr>
        <w:t xml:space="preserve">necessity of </w:t>
      </w:r>
      <w:r w:rsidRPr="00F51CA8">
        <w:rPr>
          <w:rStyle w:val="Emphasis"/>
          <w:highlight w:val="cyan"/>
        </w:rPr>
        <w:t>a messianic event</w:t>
      </w:r>
      <w:r w:rsidRPr="00FE543D">
        <w:rPr>
          <w:rStyle w:val="StyleUnderline"/>
        </w:rPr>
        <w:t>”</w:t>
      </w:r>
      <w:r w:rsidRPr="001771F6">
        <w:rPr>
          <w:sz w:val="16"/>
        </w:rPr>
        <w:t xml:space="preserve"> (Mills, 2004b, paragraph 11). Zíiz ek (2008, pages 337 ^ 338) has recently characterised </w:t>
      </w:r>
      <w:r w:rsidRPr="00F51CA8">
        <w:rPr>
          <w:rStyle w:val="StyleUnderline"/>
          <w:highlight w:val="cyan"/>
        </w:rPr>
        <w:t>such a response as an</w:t>
      </w:r>
      <w:r w:rsidRPr="001771F6">
        <w:rPr>
          <w:sz w:val="16"/>
          <w:highlight w:val="cyan"/>
        </w:rPr>
        <w:t xml:space="preserve"> “</w:t>
      </w:r>
      <w:r w:rsidRPr="00F51CA8">
        <w:rPr>
          <w:rStyle w:val="Emphasis"/>
          <w:highlight w:val="cyan"/>
        </w:rPr>
        <w:t>acceptance of</w:t>
      </w:r>
      <w:r w:rsidRPr="00FE543D">
        <w:rPr>
          <w:rStyle w:val="Emphasis"/>
        </w:rPr>
        <w:t xml:space="preserve"> the </w:t>
      </w:r>
      <w:r w:rsidRPr="00F51CA8">
        <w:rPr>
          <w:rStyle w:val="Emphasis"/>
          <w:highlight w:val="cyan"/>
        </w:rPr>
        <w:t>futility of</w:t>
      </w:r>
      <w:r w:rsidRPr="00FE543D">
        <w:rPr>
          <w:rStyle w:val="Emphasis"/>
        </w:rPr>
        <w:t xml:space="preserve"> all </w:t>
      </w:r>
      <w:r w:rsidRPr="00F51CA8">
        <w:rPr>
          <w:rStyle w:val="Emphasis"/>
          <w:highlight w:val="cyan"/>
        </w:rPr>
        <w:t>struggle</w:t>
      </w:r>
      <w:r w:rsidRPr="00FE543D">
        <w:rPr>
          <w:rStyle w:val="StyleUnderline"/>
        </w:rPr>
        <w:t xml:space="preserve">, since </w:t>
      </w:r>
      <w:r w:rsidRPr="00F51CA8">
        <w:rPr>
          <w:rStyle w:val="StyleUnderline"/>
          <w:highlight w:val="cyan"/>
        </w:rPr>
        <w:t>the framework is</w:t>
      </w:r>
      <w:r w:rsidRPr="00FE543D">
        <w:rPr>
          <w:rStyle w:val="StyleUnderline"/>
        </w:rPr>
        <w:t xml:space="preserve"> </w:t>
      </w:r>
      <w:r w:rsidRPr="00FE543D">
        <w:rPr>
          <w:rStyle w:val="Emphasis"/>
        </w:rPr>
        <w:t>today all-</w:t>
      </w:r>
      <w:r w:rsidRPr="00F51CA8">
        <w:rPr>
          <w:rStyle w:val="Emphasis"/>
          <w:highlight w:val="cyan"/>
        </w:rPr>
        <w:t>encompassing</w:t>
      </w:r>
      <w:r w:rsidRPr="001771F6">
        <w:rPr>
          <w:sz w:val="16"/>
        </w:rPr>
        <w:t xml:space="preserve">, coinciding with its opposite (the logic of concentration camps, the permanent state of emergency), </w:t>
      </w:r>
      <w:r w:rsidRPr="00FE543D">
        <w:rPr>
          <w:rStyle w:val="StyleUnderline"/>
        </w:rPr>
        <w:t xml:space="preserve">so </w:t>
      </w:r>
      <w:r w:rsidRPr="00F51CA8">
        <w:rPr>
          <w:rStyle w:val="Emphasis"/>
          <w:highlight w:val="cyan"/>
        </w:rPr>
        <w:t>nothing can</w:t>
      </w:r>
      <w:r w:rsidRPr="00FE543D">
        <w:rPr>
          <w:rStyle w:val="Emphasis"/>
        </w:rPr>
        <w:t xml:space="preserve"> really </w:t>
      </w:r>
      <w:r w:rsidRPr="00F51CA8">
        <w:rPr>
          <w:rStyle w:val="Emphasis"/>
          <w:highlight w:val="cyan"/>
        </w:rPr>
        <w:t>be done</w:t>
      </w:r>
      <w:r w:rsidRPr="00FE543D">
        <w:rPr>
          <w:rStyle w:val="StyleUnderline"/>
        </w:rPr>
        <w:t xml:space="preserve">, one can only </w:t>
      </w:r>
      <w:r w:rsidRPr="00FE543D">
        <w:rPr>
          <w:rStyle w:val="Emphasis"/>
        </w:rPr>
        <w:t>wait for an outburst</w:t>
      </w:r>
      <w:r w:rsidRPr="00FE543D">
        <w:rPr>
          <w:rStyle w:val="StyleUnderline"/>
        </w:rPr>
        <w:t xml:space="preserve"> of ‘divine violence’</w:t>
      </w:r>
      <w:r w:rsidRPr="001771F6">
        <w:rPr>
          <w:sz w:val="16"/>
        </w:rPr>
        <w:t xml:space="preserve">.'” Agamben's response might, thus, be seen as tied into his account of biopolitics as a binding relation, and his concurrent reduction of power to that of the sovereign and the state. As Papastergiadis (2006, page 439) notes, </w:t>
      </w:r>
      <w:r w:rsidRPr="00F51CA8">
        <w:rPr>
          <w:rStyle w:val="Emphasis"/>
          <w:highlight w:val="cyan"/>
        </w:rPr>
        <w:t>Agamben</w:t>
      </w:r>
      <w:r w:rsidRPr="00FE543D">
        <w:rPr>
          <w:rStyle w:val="StyleUnderline"/>
        </w:rPr>
        <w:t xml:space="preserve">'s analysis </w:t>
      </w:r>
      <w:r w:rsidRPr="00F51CA8">
        <w:rPr>
          <w:rStyle w:val="Emphasis"/>
          <w:highlight w:val="cyan"/>
        </w:rPr>
        <w:t>overlooks</w:t>
      </w:r>
      <w:r w:rsidRPr="00FE543D">
        <w:rPr>
          <w:rStyle w:val="Emphasis"/>
        </w:rPr>
        <w:t xml:space="preserve"> the microforms of </w:t>
      </w:r>
      <w:r w:rsidRPr="00F51CA8">
        <w:rPr>
          <w:rStyle w:val="Emphasis"/>
          <w:highlight w:val="cyan"/>
        </w:rPr>
        <w:t>resistance</w:t>
      </w:r>
      <w:r w:rsidRPr="00F51CA8">
        <w:rPr>
          <w:rStyle w:val="StyleUnderline"/>
          <w:highlight w:val="cyan"/>
        </w:rPr>
        <w:t xml:space="preserve"> that occur</w:t>
      </w:r>
      <w:r w:rsidRPr="00FE543D">
        <w:rPr>
          <w:rStyle w:val="StyleUnderline"/>
        </w:rPr>
        <w:t xml:space="preserve"> </w:t>
      </w:r>
      <w:r w:rsidRPr="009540ED">
        <w:rPr>
          <w:rStyle w:val="StyleUnderline"/>
        </w:rPr>
        <w:t>with</w:t>
      </w:r>
      <w:r w:rsidRPr="00F51CA8">
        <w:rPr>
          <w:rStyle w:val="Emphasis"/>
          <w:highlight w:val="cyan"/>
        </w:rPr>
        <w:t>in</w:t>
      </w:r>
      <w:r w:rsidRPr="00F51CA8">
        <w:rPr>
          <w:rStyle w:val="StyleUnderline"/>
          <w:highlight w:val="cyan"/>
        </w:rPr>
        <w:t xml:space="preserve"> and </w:t>
      </w:r>
      <w:r w:rsidRPr="00F51CA8">
        <w:rPr>
          <w:rStyle w:val="Emphasis"/>
          <w:highlight w:val="cyan"/>
        </w:rPr>
        <w:t>across</w:t>
      </w:r>
      <w:r w:rsidRPr="00FE543D">
        <w:rPr>
          <w:rStyle w:val="Emphasis"/>
        </w:rPr>
        <w:t xml:space="preserve"> different </w:t>
      </w:r>
      <w:r w:rsidRPr="00F51CA8">
        <w:rPr>
          <w:rStyle w:val="Emphasis"/>
          <w:highlight w:val="cyan"/>
        </w:rPr>
        <w:t>states</w:t>
      </w:r>
      <w:r w:rsidRPr="00FE543D">
        <w:rPr>
          <w:rStyle w:val="StyleUnderline"/>
        </w:rPr>
        <w:t xml:space="preserve">, as </w:t>
      </w:r>
      <w:r w:rsidRPr="00FE543D">
        <w:rPr>
          <w:rStyle w:val="Emphasis"/>
        </w:rPr>
        <w:t>forms of power</w:t>
      </w:r>
      <w:r w:rsidRPr="00FE543D">
        <w:rPr>
          <w:rStyle w:val="StyleUnderline"/>
        </w:rPr>
        <w:t xml:space="preserve">, and </w:t>
      </w:r>
      <w:r w:rsidRPr="00FE543D">
        <w:rPr>
          <w:rStyle w:val="Emphasis"/>
        </w:rPr>
        <w:t>politics</w:t>
      </w:r>
      <w:r w:rsidRPr="00FE543D">
        <w:rPr>
          <w:rStyle w:val="StyleUnderline"/>
        </w:rPr>
        <w:t xml:space="preserve">, </w:t>
      </w:r>
      <w:r w:rsidRPr="00F51CA8">
        <w:rPr>
          <w:rStyle w:val="Emphasis"/>
          <w:highlight w:val="cyan"/>
        </w:rPr>
        <w:t>not fully reducible to</w:t>
      </w:r>
      <w:r w:rsidRPr="00FE543D">
        <w:rPr>
          <w:rStyle w:val="Emphasis"/>
        </w:rPr>
        <w:t xml:space="preserve"> the </w:t>
      </w:r>
      <w:r w:rsidRPr="00F51CA8">
        <w:rPr>
          <w:rStyle w:val="Emphasis"/>
          <w:highlight w:val="cyan"/>
        </w:rPr>
        <w:t>decisions of a sovereign</w:t>
      </w:r>
      <w:r w:rsidRPr="00FE543D">
        <w:rPr>
          <w:rStyle w:val="StyleUnderline"/>
        </w:rPr>
        <w:t xml:space="preserve"> are played out. In rejecting these, </w:t>
      </w:r>
      <w:r w:rsidRPr="00F51CA8">
        <w:rPr>
          <w:rStyle w:val="StyleUnderline"/>
          <w:highlight w:val="cyan"/>
        </w:rPr>
        <w:t>Agamben</w:t>
      </w:r>
      <w:r w:rsidRPr="00FE543D">
        <w:rPr>
          <w:rStyle w:val="StyleUnderline"/>
        </w:rPr>
        <w:t xml:space="preserve"> </w:t>
      </w:r>
      <w:r w:rsidRPr="00FE543D">
        <w:rPr>
          <w:rStyle w:val="Emphasis"/>
        </w:rPr>
        <w:t xml:space="preserve">effectively </w:t>
      </w:r>
      <w:r w:rsidRPr="00F51CA8">
        <w:rPr>
          <w:rStyle w:val="Emphasis"/>
          <w:highlight w:val="cyan"/>
        </w:rPr>
        <w:t>forecloses any notion</w:t>
      </w:r>
      <w:r w:rsidRPr="00F51CA8">
        <w:rPr>
          <w:rStyle w:val="StyleUnderline"/>
          <w:highlight w:val="cyan"/>
        </w:rPr>
        <w:t xml:space="preserve"> of</w:t>
      </w:r>
      <w:r w:rsidRPr="00FE543D">
        <w:rPr>
          <w:rStyle w:val="StyleUnderline"/>
        </w:rPr>
        <w:t xml:space="preserve"> a </w:t>
      </w:r>
      <w:r w:rsidRPr="00F51CA8">
        <w:rPr>
          <w:rStyle w:val="StyleUnderline"/>
          <w:highlight w:val="cyan"/>
        </w:rPr>
        <w:t xml:space="preserve">power which </w:t>
      </w:r>
      <w:r w:rsidRPr="00F51CA8">
        <w:rPr>
          <w:rStyle w:val="Emphasis"/>
          <w:highlight w:val="cyan"/>
        </w:rPr>
        <w:t>resists</w:t>
      </w:r>
      <w:r w:rsidRPr="009540ED">
        <w:rPr>
          <w:rStyle w:val="Emphasis"/>
        </w:rPr>
        <w:t xml:space="preserve"> the sovereign</w:t>
      </w:r>
      <w:r w:rsidRPr="009540ED">
        <w:rPr>
          <w:rStyle w:val="StyleUnderline"/>
        </w:rPr>
        <w:t>, and</w:t>
      </w:r>
      <w:r w:rsidRPr="00FE543D">
        <w:rPr>
          <w:rStyle w:val="StyleUnderline"/>
        </w:rPr>
        <w:t xml:space="preserve"> </w:t>
      </w:r>
      <w:r w:rsidRPr="00FE543D">
        <w:rPr>
          <w:rStyle w:val="Emphasis"/>
        </w:rPr>
        <w:t>resists a different vision</w:t>
      </w:r>
      <w:r w:rsidRPr="00FE543D">
        <w:rPr>
          <w:rStyle w:val="StyleUnderline"/>
        </w:rPr>
        <w:t xml:space="preserve"> of the decision</w:t>
      </w:r>
      <w:r w:rsidRPr="001771F6">
        <w:rPr>
          <w:sz w:val="16"/>
        </w:rPr>
        <w:t xml:space="preserve">. </w:t>
      </w:r>
    </w:p>
    <w:p w14:paraId="228C8A45" w14:textId="77777777" w:rsidR="00023C11" w:rsidRPr="00FE543D" w:rsidRDefault="00023C11" w:rsidP="00023C11">
      <w:pPr>
        <w:rPr>
          <w:rStyle w:val="StyleUnderline"/>
        </w:rPr>
      </w:pPr>
      <w:r w:rsidRPr="00FE543D">
        <w:rPr>
          <w:rStyle w:val="StyleUnderline"/>
        </w:rPr>
        <w:t xml:space="preserve">Challenging decisions, interrogating hospitality </w:t>
      </w:r>
    </w:p>
    <w:p w14:paraId="04A1395C" w14:textId="77777777" w:rsidR="00023C11" w:rsidRPr="009540ED" w:rsidRDefault="00023C11" w:rsidP="00023C11">
      <w:pPr>
        <w:rPr>
          <w:sz w:val="16"/>
        </w:rPr>
      </w:pPr>
      <w:r w:rsidRPr="009540ED">
        <w:rPr>
          <w:sz w:val="16"/>
        </w:rPr>
        <w:t xml:space="preserve">However, if Agamben's account of biopolitics reduces power to the power of the sovereign, it also presents the decision as the central element of such power, and, as such, </w:t>
      </w:r>
      <w:r w:rsidRPr="00FE543D">
        <w:rPr>
          <w:rStyle w:val="StyleUnderline"/>
        </w:rPr>
        <w:t>we might look to</w:t>
      </w:r>
      <w:r w:rsidRPr="009540ED">
        <w:rPr>
          <w:sz w:val="16"/>
        </w:rPr>
        <w:t xml:space="preserve"> the reading of the decision offered through Derrida, of </w:t>
      </w:r>
      <w:r w:rsidRPr="00F51CA8">
        <w:rPr>
          <w:rStyle w:val="StyleUnderline"/>
          <w:highlight w:val="cyan"/>
        </w:rPr>
        <w:t>a decision</w:t>
      </w:r>
      <w:r w:rsidRPr="00F75713">
        <w:rPr>
          <w:rStyle w:val="StyleUnderline"/>
        </w:rPr>
        <w:t xml:space="preserve"> </w:t>
      </w:r>
      <w:r w:rsidRPr="00FE543D">
        <w:rPr>
          <w:rStyle w:val="StyleUnderline"/>
        </w:rPr>
        <w:t xml:space="preserve">held </w:t>
      </w:r>
      <w:r w:rsidRPr="00F51CA8">
        <w:rPr>
          <w:rStyle w:val="StyleUnderline"/>
          <w:highlight w:val="cyan"/>
        </w:rPr>
        <w:t xml:space="preserve">in </w:t>
      </w:r>
      <w:r w:rsidRPr="00F75713">
        <w:rPr>
          <w:rStyle w:val="StyleUnderline"/>
          <w:highlight w:val="cyan"/>
        </w:rPr>
        <w:t xml:space="preserve">relation to a </w:t>
      </w:r>
      <w:r w:rsidRPr="009540ED">
        <w:rPr>
          <w:rStyle w:val="Emphasis"/>
          <w:highlight w:val="cyan"/>
        </w:rPr>
        <w:t>messianic promise</w:t>
      </w:r>
      <w:r w:rsidRPr="00FE543D">
        <w:rPr>
          <w:rStyle w:val="Emphasis"/>
        </w:rPr>
        <w:t xml:space="preserve"> of justice</w:t>
      </w:r>
      <w:r w:rsidRPr="00FE543D">
        <w:rPr>
          <w:rStyle w:val="StyleUnderline"/>
        </w:rPr>
        <w:t xml:space="preserve"> and </w:t>
      </w:r>
      <w:r w:rsidRPr="00FE543D">
        <w:rPr>
          <w:rStyle w:val="Emphasis"/>
        </w:rPr>
        <w:t>unconditional hospitality</w:t>
      </w:r>
      <w:r w:rsidRPr="00FE543D">
        <w:rPr>
          <w:rStyle w:val="StyleUnderline"/>
        </w:rPr>
        <w:t xml:space="preserve">, </w:t>
      </w:r>
      <w:r w:rsidRPr="00F51CA8">
        <w:rPr>
          <w:rStyle w:val="StyleUnderline"/>
          <w:highlight w:val="cyan"/>
        </w:rPr>
        <w:t xml:space="preserve">as presenting an </w:t>
      </w:r>
      <w:r w:rsidRPr="00F51CA8">
        <w:rPr>
          <w:rStyle w:val="Emphasis"/>
          <w:highlight w:val="cyan"/>
        </w:rPr>
        <w:t>alt</w:t>
      </w:r>
      <w:r w:rsidRPr="009540ED">
        <w:rPr>
          <w:rStyle w:val="StyleUnderline"/>
        </w:rPr>
        <w:t xml:space="preserve">ernative </w:t>
      </w:r>
      <w:r w:rsidRPr="00FE543D">
        <w:rPr>
          <w:rStyle w:val="Emphasis"/>
        </w:rPr>
        <w:t>means</w:t>
      </w:r>
      <w:r w:rsidRPr="009540ED">
        <w:rPr>
          <w:sz w:val="16"/>
        </w:rPr>
        <w:t xml:space="preserve"> of approaching the work of the Gateway Programme. </w:t>
      </w:r>
      <w:r w:rsidRPr="00F51CA8">
        <w:rPr>
          <w:rStyle w:val="StyleUnderline"/>
          <w:highlight w:val="cyan"/>
        </w:rPr>
        <w:t>Schemes</w:t>
      </w:r>
      <w:r w:rsidRPr="009540ED">
        <w:rPr>
          <w:sz w:val="16"/>
        </w:rPr>
        <w:t xml:space="preserve"> such as the Gateway Programme </w:t>
      </w:r>
      <w:r w:rsidRPr="00F51CA8">
        <w:rPr>
          <w:rStyle w:val="StyleUnderline"/>
          <w:highlight w:val="cyan"/>
        </w:rPr>
        <w:t>are</w:t>
      </w:r>
      <w:r w:rsidRPr="00FE543D">
        <w:rPr>
          <w:rStyle w:val="StyleUnderline"/>
        </w:rPr>
        <w:t xml:space="preserve"> </w:t>
      </w:r>
      <w:r w:rsidRPr="00FE543D">
        <w:rPr>
          <w:rStyle w:val="Emphasis"/>
        </w:rPr>
        <w:t xml:space="preserve">undoubtedly </w:t>
      </w:r>
      <w:r w:rsidRPr="00F75713">
        <w:rPr>
          <w:rStyle w:val="Emphasis"/>
          <w:highlight w:val="cyan"/>
        </w:rPr>
        <w:t>flawed</w:t>
      </w:r>
      <w:r w:rsidRPr="00F75713">
        <w:rPr>
          <w:rStyle w:val="StyleUnderline"/>
          <w:highlight w:val="cyan"/>
        </w:rPr>
        <w:t>; they</w:t>
      </w:r>
      <w:r w:rsidRPr="00FE543D">
        <w:rPr>
          <w:rStyle w:val="StyleUnderline"/>
        </w:rPr>
        <w:t xml:space="preserve"> do </w:t>
      </w:r>
      <w:r w:rsidRPr="00F51CA8">
        <w:rPr>
          <w:rStyle w:val="Emphasis"/>
          <w:highlight w:val="cyan"/>
        </w:rPr>
        <w:t>draw division</w:t>
      </w:r>
      <w:r w:rsidRPr="00F51CA8">
        <w:rPr>
          <w:rStyle w:val="StyleUnderline"/>
          <w:highlight w:val="cyan"/>
        </w:rPr>
        <w:t xml:space="preserve"> and </w:t>
      </w:r>
      <w:r w:rsidRPr="009540ED">
        <w:rPr>
          <w:rStyle w:val="Emphasis"/>
          <w:highlight w:val="cyan"/>
        </w:rPr>
        <w:t xml:space="preserve">force hard </w:t>
      </w:r>
      <w:r w:rsidRPr="00F51CA8">
        <w:rPr>
          <w:rStyle w:val="Emphasis"/>
          <w:highlight w:val="cyan"/>
        </w:rPr>
        <w:t>choices</w:t>
      </w:r>
      <w:r w:rsidRPr="00FE543D">
        <w:rPr>
          <w:rStyle w:val="StyleUnderline"/>
        </w:rPr>
        <w:t xml:space="preserve"> to be made, yet</w:t>
      </w:r>
      <w:r w:rsidRPr="009540ED">
        <w:rPr>
          <w:sz w:val="16"/>
        </w:rPr>
        <w:t xml:space="preserve">, in a sense, </w:t>
      </w:r>
      <w:r w:rsidRPr="00F51CA8">
        <w:rPr>
          <w:rStyle w:val="StyleUnderline"/>
          <w:highlight w:val="cyan"/>
        </w:rPr>
        <w:t>this</w:t>
      </w:r>
      <w:r w:rsidRPr="00FE543D">
        <w:rPr>
          <w:rStyle w:val="StyleUnderline"/>
        </w:rPr>
        <w:t xml:space="preserve"> is part of </w:t>
      </w:r>
      <w:r w:rsidRPr="00FE543D">
        <w:rPr>
          <w:rStyle w:val="Emphasis"/>
        </w:rPr>
        <w:t xml:space="preserve">what </w:t>
      </w:r>
      <w:r w:rsidRPr="00F51CA8">
        <w:rPr>
          <w:rStyle w:val="Emphasis"/>
          <w:highlight w:val="cyan"/>
        </w:rPr>
        <w:t>makes them political</w:t>
      </w:r>
      <w:r w:rsidRPr="00F51CA8">
        <w:rPr>
          <w:rStyle w:val="StyleUnderline"/>
          <w:highlight w:val="cyan"/>
        </w:rPr>
        <w:t>. The</w:t>
      </w:r>
      <w:r w:rsidRPr="00FE543D">
        <w:rPr>
          <w:rStyle w:val="StyleUnderline"/>
        </w:rPr>
        <w:t xml:space="preserve"> </w:t>
      </w:r>
      <w:r w:rsidRPr="00FE543D">
        <w:rPr>
          <w:rStyle w:val="Emphasis"/>
        </w:rPr>
        <w:t xml:space="preserve">fundamental </w:t>
      </w:r>
      <w:r w:rsidRPr="00F51CA8">
        <w:rPr>
          <w:rStyle w:val="Emphasis"/>
          <w:highlight w:val="cyan"/>
        </w:rPr>
        <w:t xml:space="preserve">need </w:t>
      </w:r>
      <w:r w:rsidRPr="009540ED">
        <w:rPr>
          <w:rStyle w:val="Emphasis"/>
          <w:highlight w:val="cyan"/>
        </w:rPr>
        <w:t>to decide</w:t>
      </w:r>
      <w:r w:rsidRPr="00FE543D">
        <w:rPr>
          <w:rStyle w:val="StyleUnderline"/>
        </w:rPr>
        <w:t xml:space="preserve">, to </w:t>
      </w:r>
      <w:r w:rsidRPr="00FE543D">
        <w:rPr>
          <w:rStyle w:val="Emphasis"/>
        </w:rPr>
        <w:t>make choices</w:t>
      </w:r>
      <w:r w:rsidRPr="00FE543D">
        <w:rPr>
          <w:rStyle w:val="StyleUnderline"/>
        </w:rPr>
        <w:t xml:space="preserve">, is one which </w:t>
      </w:r>
      <w:r w:rsidRPr="00FE543D">
        <w:rPr>
          <w:rStyle w:val="Emphasis"/>
        </w:rPr>
        <w:t>politics is mired in</w:t>
      </w:r>
      <w:r w:rsidRPr="009540ED">
        <w:rPr>
          <w:sz w:val="16"/>
        </w:rPr>
        <w:t xml:space="preserve"> as Derrida (2002) has suggested. </w:t>
      </w:r>
      <w:r w:rsidRPr="00FE543D">
        <w:rPr>
          <w:rStyle w:val="StyleUnderline"/>
        </w:rPr>
        <w:t xml:space="preserve">If we </w:t>
      </w:r>
      <w:r w:rsidRPr="00FE543D">
        <w:rPr>
          <w:rStyle w:val="Emphasis"/>
        </w:rPr>
        <w:t>reject all such schemes</w:t>
      </w:r>
      <w:r w:rsidRPr="00FE543D">
        <w:rPr>
          <w:rStyle w:val="StyleUnderline"/>
        </w:rPr>
        <w:t xml:space="preserve"> as </w:t>
      </w:r>
      <w:r w:rsidRPr="00FE543D">
        <w:rPr>
          <w:rStyle w:val="Emphasis"/>
        </w:rPr>
        <w:t>simply recreating</w:t>
      </w:r>
      <w:r w:rsidRPr="009540ED">
        <w:rPr>
          <w:sz w:val="16"/>
        </w:rPr>
        <w:t xml:space="preserve"> the </w:t>
      </w:r>
      <w:r w:rsidRPr="00FE543D">
        <w:rPr>
          <w:rStyle w:val="Emphasis"/>
        </w:rPr>
        <w:t>divisions</w:t>
      </w:r>
      <w:r w:rsidRPr="009540ED">
        <w:rPr>
          <w:sz w:val="16"/>
        </w:rPr>
        <w:t xml:space="preserve"> of biopower, </w:t>
      </w:r>
      <w:r w:rsidRPr="00FE543D">
        <w:rPr>
          <w:rStyle w:val="StyleUnderline"/>
        </w:rPr>
        <w:t xml:space="preserve">of </w:t>
      </w:r>
      <w:r w:rsidRPr="00FE543D">
        <w:rPr>
          <w:rStyle w:val="Emphasis"/>
        </w:rPr>
        <w:t>simply reclassifying those</w:t>
      </w:r>
      <w:r w:rsidRPr="00FE543D">
        <w:rPr>
          <w:rStyle w:val="StyleUnderline"/>
        </w:rPr>
        <w:t xml:space="preserve"> who are deemed to be ‘</w:t>
      </w:r>
      <w:r w:rsidRPr="00FE543D">
        <w:rPr>
          <w:rStyle w:val="Emphasis"/>
        </w:rPr>
        <w:t>bare life</w:t>
      </w:r>
      <w:r w:rsidRPr="00FE543D">
        <w:rPr>
          <w:rStyle w:val="StyleUnderline"/>
        </w:rPr>
        <w:t xml:space="preserve">’, then </w:t>
      </w:r>
      <w:r w:rsidRPr="00F51CA8">
        <w:rPr>
          <w:rStyle w:val="StyleUnderline"/>
          <w:highlight w:val="cyan"/>
        </w:rPr>
        <w:t xml:space="preserve">we risk </w:t>
      </w:r>
      <w:r w:rsidRPr="00F51CA8">
        <w:rPr>
          <w:rStyle w:val="Emphasis"/>
          <w:highlight w:val="cyan"/>
        </w:rPr>
        <w:t>not allowing space for any future</w:t>
      </w:r>
      <w:r w:rsidRPr="00FE543D">
        <w:rPr>
          <w:rStyle w:val="StyleUnderline"/>
        </w:rPr>
        <w:t xml:space="preserve">, </w:t>
      </w:r>
      <w:r w:rsidRPr="00FE543D">
        <w:rPr>
          <w:rStyle w:val="Emphasis"/>
        </w:rPr>
        <w:t>possible</w:t>
      </w:r>
      <w:r w:rsidRPr="00FE543D">
        <w:rPr>
          <w:rStyle w:val="StyleUnderline"/>
        </w:rPr>
        <w:t xml:space="preserve">, and </w:t>
      </w:r>
      <w:r w:rsidRPr="00FE543D">
        <w:rPr>
          <w:rStyle w:val="Emphasis"/>
        </w:rPr>
        <w:t>potentially alternative political formations</w:t>
      </w:r>
      <w:r w:rsidRPr="00FE543D">
        <w:rPr>
          <w:rStyle w:val="StyleUnderline"/>
        </w:rPr>
        <w:t xml:space="preserve"> to </w:t>
      </w:r>
      <w:r w:rsidRPr="00FE543D">
        <w:rPr>
          <w:rStyle w:val="Emphasis"/>
        </w:rPr>
        <w:t>emerge</w:t>
      </w:r>
      <w:r w:rsidRPr="00FE543D">
        <w:rPr>
          <w:rStyle w:val="StyleUnderline"/>
        </w:rPr>
        <w:t xml:space="preserve"> and </w:t>
      </w:r>
      <w:r w:rsidRPr="00FE543D">
        <w:rPr>
          <w:rStyle w:val="Emphasis"/>
        </w:rPr>
        <w:t>be supported</w:t>
      </w:r>
      <w:r w:rsidRPr="009540ED">
        <w:rPr>
          <w:sz w:val="16"/>
        </w:rPr>
        <w:t xml:space="preserve">. What </w:t>
      </w:r>
      <w:r w:rsidRPr="00FE543D">
        <w:rPr>
          <w:rStyle w:val="StyleUnderline"/>
        </w:rPr>
        <w:t>we are left with</w:t>
      </w:r>
      <w:r w:rsidRPr="009540ED">
        <w:rPr>
          <w:sz w:val="16"/>
        </w:rPr>
        <w:t xml:space="preserve"> is </w:t>
      </w:r>
      <w:r w:rsidRPr="00FE543D">
        <w:rPr>
          <w:rStyle w:val="StyleUnderline"/>
        </w:rPr>
        <w:t>a logic</w:t>
      </w:r>
      <w:r w:rsidRPr="009540ED">
        <w:rPr>
          <w:sz w:val="16"/>
        </w:rPr>
        <w:t xml:space="preserve"> of unconditional hospitality itself, but one which flatly rejects a recourse to decision, distinction, and the exception, one </w:t>
      </w:r>
      <w:r w:rsidRPr="00F51CA8">
        <w:rPr>
          <w:rStyle w:val="StyleUnderline"/>
          <w:highlight w:val="cyan"/>
        </w:rPr>
        <w:t xml:space="preserve">which </w:t>
      </w:r>
      <w:r w:rsidRPr="00F51CA8">
        <w:rPr>
          <w:rStyle w:val="Emphasis"/>
          <w:highlight w:val="cyan"/>
        </w:rPr>
        <w:t>shuts the door</w:t>
      </w:r>
      <w:r w:rsidRPr="00F51CA8">
        <w:rPr>
          <w:rStyle w:val="StyleUnderline"/>
          <w:highlight w:val="cyan"/>
        </w:rPr>
        <w:t xml:space="preserve"> on</w:t>
      </w:r>
      <w:r w:rsidRPr="00FE543D">
        <w:rPr>
          <w:rStyle w:val="StyleUnderline"/>
        </w:rPr>
        <w:t xml:space="preserve"> a </w:t>
      </w:r>
      <w:r w:rsidRPr="00FE543D">
        <w:rPr>
          <w:rStyle w:val="Emphasis"/>
        </w:rPr>
        <w:t xml:space="preserve">truly political </w:t>
      </w:r>
      <w:r w:rsidRPr="00F51CA8">
        <w:rPr>
          <w:rStyle w:val="Emphasis"/>
          <w:highlight w:val="cyan"/>
        </w:rPr>
        <w:t>response</w:t>
      </w:r>
      <w:r w:rsidRPr="009540ED">
        <w:rPr>
          <w:sz w:val="16"/>
        </w:rPr>
        <w:t xml:space="preserve">. Thus, I would advocate that </w:t>
      </w:r>
      <w:r w:rsidRPr="00F51CA8">
        <w:rPr>
          <w:rStyle w:val="StyleUnderline"/>
          <w:highlight w:val="cyan"/>
        </w:rPr>
        <w:t xml:space="preserve">what is </w:t>
      </w:r>
      <w:r w:rsidRPr="00F51CA8">
        <w:rPr>
          <w:rStyle w:val="Emphasis"/>
          <w:highlight w:val="cyan"/>
        </w:rPr>
        <w:t>demanded in the present</w:t>
      </w:r>
      <w:r w:rsidRPr="009540ED">
        <w:rPr>
          <w:sz w:val="16"/>
        </w:rPr>
        <w:t>—and what Gateway gestures towards, albeit problematically—</w:t>
      </w:r>
      <w:r w:rsidRPr="00FE543D">
        <w:rPr>
          <w:rStyle w:val="StyleUnderline"/>
        </w:rPr>
        <w:t xml:space="preserve">is a </w:t>
      </w:r>
      <w:r w:rsidRPr="00FE543D">
        <w:rPr>
          <w:rStyle w:val="Emphasis"/>
        </w:rPr>
        <w:t>politics of decision</w:t>
      </w:r>
      <w:r w:rsidRPr="00FE543D">
        <w:rPr>
          <w:rStyle w:val="StyleUnderline"/>
        </w:rPr>
        <w:t xml:space="preserve">, of the </w:t>
      </w:r>
      <w:r w:rsidRPr="00FE543D">
        <w:rPr>
          <w:rStyle w:val="Emphasis"/>
        </w:rPr>
        <w:t>best possible conditions</w:t>
      </w:r>
      <w:r w:rsidRPr="009540ED">
        <w:rPr>
          <w:sz w:val="16"/>
        </w:rPr>
        <w:t xml:space="preserve">, which takes as its starting point a reference to an ethos of the unconditional. In a language of hospitality, </w:t>
      </w:r>
      <w:r w:rsidRPr="00FE543D">
        <w:rPr>
          <w:rStyle w:val="StyleUnderline"/>
        </w:rPr>
        <w:t>the response</w:t>
      </w:r>
      <w:r w:rsidRPr="009540ED">
        <w:rPr>
          <w:sz w:val="16"/>
        </w:rPr>
        <w:t xml:space="preserve"> of the Gateway Programme </w:t>
      </w:r>
      <w:r w:rsidRPr="00FE543D">
        <w:rPr>
          <w:rStyle w:val="StyleUnderline"/>
        </w:rPr>
        <w:t>might be</w:t>
      </w:r>
      <w:r w:rsidRPr="009540ED">
        <w:rPr>
          <w:sz w:val="16"/>
        </w:rPr>
        <w:t xml:space="preserve"> viewed as </w:t>
      </w:r>
      <w:r w:rsidRPr="00FE543D">
        <w:rPr>
          <w:rStyle w:val="StyleUnderline"/>
        </w:rPr>
        <w:t>an attempt</w:t>
      </w:r>
      <w:r w:rsidRPr="009540ED">
        <w:rPr>
          <w:sz w:val="16"/>
        </w:rPr>
        <w:t xml:space="preserve">, albeit failingly at times, </w:t>
      </w:r>
      <w:r w:rsidRPr="00FE543D">
        <w:rPr>
          <w:rStyle w:val="StyleUnderline"/>
        </w:rPr>
        <w:t xml:space="preserve">to “render [hospitable engagement] </w:t>
      </w:r>
      <w:r w:rsidRPr="00FE543D">
        <w:rPr>
          <w:rStyle w:val="Emphasis"/>
        </w:rPr>
        <w:t>as effective as possible</w:t>
      </w:r>
      <w:r w:rsidRPr="00FE543D">
        <w:rPr>
          <w:rStyle w:val="StyleUnderline"/>
        </w:rPr>
        <w:t xml:space="preserve">, to invent the </w:t>
      </w:r>
      <w:r w:rsidRPr="00FE543D">
        <w:rPr>
          <w:rStyle w:val="Emphasis"/>
        </w:rPr>
        <w:t>best arrangements</w:t>
      </w:r>
      <w:r w:rsidRPr="009540ED">
        <w:rPr>
          <w:sz w:val="16"/>
        </w:rPr>
        <w:t xml:space="preserve">... </w:t>
      </w:r>
      <w:r w:rsidRPr="00FE543D">
        <w:rPr>
          <w:rStyle w:val="StyleUnderline"/>
        </w:rPr>
        <w:t xml:space="preserve">the </w:t>
      </w:r>
      <w:r w:rsidRPr="00FE543D">
        <w:rPr>
          <w:rStyle w:val="Emphasis"/>
        </w:rPr>
        <w:t>most just legislation</w:t>
      </w:r>
      <w:r w:rsidRPr="00FE543D">
        <w:rPr>
          <w:rStyle w:val="StyleUnderline"/>
        </w:rPr>
        <w:t>'”</w:t>
      </w:r>
      <w:r w:rsidRPr="009540ED">
        <w:rPr>
          <w:sz w:val="16"/>
        </w:rPr>
        <w:t xml:space="preserve"> (Derrida, 2005, page 6). For Derrida, </w:t>
      </w:r>
      <w:r w:rsidRPr="00FE543D">
        <w:rPr>
          <w:rStyle w:val="StyleUnderline"/>
        </w:rPr>
        <w:t xml:space="preserve">hospitality will </w:t>
      </w:r>
      <w:r w:rsidRPr="00FE543D">
        <w:rPr>
          <w:rStyle w:val="Emphasis"/>
        </w:rPr>
        <w:t>never evade its conditional nature</w:t>
      </w:r>
      <w:r w:rsidRPr="00FE543D">
        <w:rPr>
          <w:rStyle w:val="StyleUnderline"/>
        </w:rPr>
        <w:t xml:space="preserve">, yet this is </w:t>
      </w:r>
      <w:r w:rsidRPr="00FE543D">
        <w:rPr>
          <w:rStyle w:val="Emphasis"/>
        </w:rPr>
        <w:t>no reason to stop efforts to become hospitable</w:t>
      </w:r>
      <w:r w:rsidRPr="009540ED">
        <w:rPr>
          <w:sz w:val="16"/>
        </w:rPr>
        <w:t>; rather, Derrida takes the relationship which such impossibility recalls as a driving force behind attempts to become hospitable. Thus, “</w:t>
      </w:r>
      <w:r w:rsidRPr="00F51CA8">
        <w:rPr>
          <w:rStyle w:val="StyleUnderline"/>
          <w:highlight w:val="cyan"/>
        </w:rPr>
        <w:t xml:space="preserve">it is necessary to </w:t>
      </w:r>
      <w:r w:rsidRPr="00F51CA8">
        <w:rPr>
          <w:rStyle w:val="Emphasis"/>
          <w:highlight w:val="cyan"/>
        </w:rPr>
        <w:t>deduce</w:t>
      </w:r>
      <w:r w:rsidRPr="00FE543D">
        <w:rPr>
          <w:rStyle w:val="Emphasis"/>
        </w:rPr>
        <w:t xml:space="preserve"> a </w:t>
      </w:r>
      <w:r w:rsidRPr="00F51CA8">
        <w:rPr>
          <w:rStyle w:val="Emphasis"/>
          <w:highlight w:val="cyan"/>
        </w:rPr>
        <w:t>politics</w:t>
      </w:r>
      <w:r w:rsidRPr="00F51CA8">
        <w:rPr>
          <w:rStyle w:val="StyleUnderline"/>
          <w:highlight w:val="cyan"/>
        </w:rPr>
        <w:t xml:space="preserve"> and a </w:t>
      </w:r>
      <w:r w:rsidRPr="00F51CA8">
        <w:rPr>
          <w:rStyle w:val="Emphasis"/>
          <w:highlight w:val="cyan"/>
        </w:rPr>
        <w:t>law from ethics</w:t>
      </w:r>
      <w:r w:rsidRPr="00FE543D">
        <w:rPr>
          <w:rStyle w:val="StyleUnderline"/>
        </w:rPr>
        <w:t>”</w:t>
      </w:r>
      <w:r w:rsidRPr="009540ED">
        <w:rPr>
          <w:sz w:val="16"/>
        </w:rPr>
        <w:t xml:space="preserve"> (1999, page 115). </w:t>
      </w:r>
      <w:r w:rsidRPr="00FE543D">
        <w:rPr>
          <w:rStyle w:val="StyleUnderline"/>
        </w:rPr>
        <w:t>What such a deduction gestures towards is a means to “determine the ‘</w:t>
      </w:r>
      <w:r w:rsidRPr="00FE543D">
        <w:rPr>
          <w:rStyle w:val="Emphasis"/>
        </w:rPr>
        <w:t>better</w:t>
      </w:r>
      <w:r w:rsidRPr="00FE543D">
        <w:rPr>
          <w:rStyle w:val="StyleUnderline"/>
        </w:rPr>
        <w:t>’ or the ‘</w:t>
      </w:r>
      <w:r w:rsidRPr="00FE543D">
        <w:rPr>
          <w:rStyle w:val="Emphasis"/>
        </w:rPr>
        <w:t>less bad</w:t>
      </w:r>
      <w:r w:rsidRPr="00FE543D">
        <w:rPr>
          <w:rStyle w:val="StyleUnderline"/>
        </w:rPr>
        <w:t>’”</w:t>
      </w:r>
      <w:r w:rsidRPr="009540ED">
        <w:rPr>
          <w:sz w:val="16"/>
        </w:rPr>
        <w:t xml:space="preserve"> (Keating, 2004, paragraph 36); thus, those `best arrangements' which Derrida (2005) envisions are by necessity produced precisely by this relation to an unconditional account of hospitality. As Derrida (2000b, page 79) argues, ``conditional laws of hospitality would cease to be laws of hospitality if they were not guided, given inspiration, given aspiration, required, even by the law of unconditional hospitality.'' As such, the decisions of the Gateway Programme, </w:t>
      </w:r>
      <w:r w:rsidRPr="00F51CA8">
        <w:rPr>
          <w:rStyle w:val="StyleUnderline"/>
          <w:highlight w:val="cyan"/>
        </w:rPr>
        <w:t>decisions</w:t>
      </w:r>
      <w:r w:rsidRPr="00FE543D">
        <w:rPr>
          <w:rStyle w:val="StyleUnderline"/>
        </w:rPr>
        <w:t xml:space="preserve"> of and about hospitality, </w:t>
      </w:r>
      <w:r w:rsidRPr="00F51CA8">
        <w:rPr>
          <w:rStyle w:val="Emphasis"/>
          <w:highlight w:val="cyan"/>
        </w:rPr>
        <w:t>should not be dismissed out of hand</w:t>
      </w:r>
      <w:r w:rsidRPr="00FE543D">
        <w:rPr>
          <w:rStyle w:val="Emphasis"/>
        </w:rPr>
        <w:t xml:space="preserve"> as exclusionary gestures</w:t>
      </w:r>
      <w:r w:rsidRPr="00FE543D">
        <w:rPr>
          <w:rStyle w:val="StyleUnderline"/>
        </w:rPr>
        <w:t>, but</w:t>
      </w:r>
      <w:r w:rsidRPr="009540ED">
        <w:rPr>
          <w:sz w:val="16"/>
        </w:rPr>
        <w:t xml:space="preserve">, rather, </w:t>
      </w:r>
      <w:r w:rsidRPr="00FE543D">
        <w:rPr>
          <w:rStyle w:val="StyleUnderline"/>
        </w:rPr>
        <w:t xml:space="preserve">should be </w:t>
      </w:r>
      <w:r w:rsidRPr="00FE543D">
        <w:rPr>
          <w:rStyle w:val="Emphasis"/>
        </w:rPr>
        <w:t xml:space="preserve">seen for what </w:t>
      </w:r>
      <w:r w:rsidRPr="00F51CA8">
        <w:rPr>
          <w:rStyle w:val="Emphasis"/>
          <w:highlight w:val="cyan"/>
        </w:rPr>
        <w:t>they are</w:t>
      </w:r>
      <w:r w:rsidRPr="00FE543D">
        <w:rPr>
          <w:rStyle w:val="StyleUnderline"/>
        </w:rPr>
        <w:t xml:space="preserve">, </w:t>
      </w:r>
      <w:r w:rsidRPr="00FE543D">
        <w:rPr>
          <w:rStyle w:val="Emphasis"/>
        </w:rPr>
        <w:t>limited</w:t>
      </w:r>
      <w:r w:rsidRPr="00FE543D">
        <w:rPr>
          <w:rStyle w:val="StyleUnderline"/>
        </w:rPr>
        <w:t xml:space="preserve">, </w:t>
      </w:r>
      <w:r w:rsidRPr="00FE543D">
        <w:rPr>
          <w:rStyle w:val="Emphasis"/>
        </w:rPr>
        <w:t>conditional</w:t>
      </w:r>
      <w:r w:rsidRPr="00FE543D">
        <w:rPr>
          <w:rStyle w:val="StyleUnderline"/>
        </w:rPr>
        <w:t xml:space="preserve">, and </w:t>
      </w:r>
      <w:r w:rsidRPr="00FE543D">
        <w:rPr>
          <w:rStyle w:val="Emphasis"/>
        </w:rPr>
        <w:t xml:space="preserve">problematic </w:t>
      </w:r>
      <w:r w:rsidRPr="00F51CA8">
        <w:rPr>
          <w:rStyle w:val="Emphasis"/>
          <w:highlight w:val="cyan"/>
        </w:rPr>
        <w:t>moments of sovereign distinction</w:t>
      </w:r>
      <w:r w:rsidRPr="009540ED">
        <w:rPr>
          <w:sz w:val="16"/>
        </w:rPr>
        <w:t xml:space="preserve">. However, as such, </w:t>
      </w:r>
      <w:r w:rsidRPr="00FE543D">
        <w:rPr>
          <w:rStyle w:val="StyleUnderline"/>
        </w:rPr>
        <w:t xml:space="preserve">these decisions can be </w:t>
      </w:r>
      <w:r w:rsidRPr="00FE543D">
        <w:rPr>
          <w:rStyle w:val="Emphasis"/>
        </w:rPr>
        <w:t>approached politically</w:t>
      </w:r>
      <w:r w:rsidRPr="00FE543D">
        <w:rPr>
          <w:rStyle w:val="StyleUnderline"/>
        </w:rPr>
        <w:t xml:space="preserve"> from the</w:t>
      </w:r>
      <w:r w:rsidRPr="009540ED">
        <w:rPr>
          <w:sz w:val="16"/>
        </w:rPr>
        <w:t xml:space="preserve"> kind of </w:t>
      </w:r>
      <w:r w:rsidRPr="00FE543D">
        <w:rPr>
          <w:rStyle w:val="StyleUnderline"/>
        </w:rPr>
        <w:t>stance</w:t>
      </w:r>
      <w:r w:rsidRPr="009540ED">
        <w:rPr>
          <w:sz w:val="16"/>
        </w:rPr>
        <w:t xml:space="preserve"> Derrida advocates, one </w:t>
      </w:r>
      <w:r w:rsidRPr="00F51CA8">
        <w:rPr>
          <w:rStyle w:val="StyleUnderline"/>
          <w:highlight w:val="cyan"/>
        </w:rPr>
        <w:t xml:space="preserve">in which that </w:t>
      </w:r>
      <w:r w:rsidRPr="00F51CA8">
        <w:rPr>
          <w:rStyle w:val="Emphasis"/>
          <w:highlight w:val="cyan"/>
        </w:rPr>
        <w:t>messianic promise</w:t>
      </w:r>
      <w:r w:rsidRPr="00FE543D">
        <w:rPr>
          <w:rStyle w:val="Emphasis"/>
        </w:rPr>
        <w:t xml:space="preserve"> of an unconditional hospitality</w:t>
      </w:r>
      <w:r w:rsidRPr="00FE543D">
        <w:rPr>
          <w:rStyle w:val="StyleUnderline"/>
        </w:rPr>
        <w:t xml:space="preserve"> </w:t>
      </w:r>
      <w:r w:rsidRPr="00F51CA8">
        <w:rPr>
          <w:rStyle w:val="StyleUnderline"/>
          <w:highlight w:val="cyan"/>
        </w:rPr>
        <w:t>interrogates the</w:t>
      </w:r>
      <w:r w:rsidRPr="00FE543D">
        <w:rPr>
          <w:rStyle w:val="StyleUnderline"/>
        </w:rPr>
        <w:t xml:space="preserve"> </w:t>
      </w:r>
      <w:r w:rsidRPr="00FE543D">
        <w:rPr>
          <w:rStyle w:val="Emphasis"/>
        </w:rPr>
        <w:t>finite</w:t>
      </w:r>
      <w:r w:rsidRPr="00FE543D">
        <w:rPr>
          <w:rStyle w:val="StyleUnderline"/>
        </w:rPr>
        <w:t xml:space="preserve"> and </w:t>
      </w:r>
      <w:r w:rsidRPr="00FE543D">
        <w:rPr>
          <w:rStyle w:val="Emphasis"/>
        </w:rPr>
        <w:t xml:space="preserve">contestable decisions of the </w:t>
      </w:r>
      <w:r w:rsidRPr="00F51CA8">
        <w:rPr>
          <w:rStyle w:val="Emphasis"/>
          <w:highlight w:val="cyan"/>
        </w:rPr>
        <w:t>present</w:t>
      </w:r>
      <w:r w:rsidRPr="00F51CA8">
        <w:rPr>
          <w:rStyle w:val="StyleUnderline"/>
          <w:highlight w:val="cyan"/>
        </w:rPr>
        <w:t>. The</w:t>
      </w:r>
      <w:r w:rsidRPr="009540ED">
        <w:rPr>
          <w:sz w:val="16"/>
        </w:rPr>
        <w:t xml:space="preserve"> Gateway </w:t>
      </w:r>
      <w:r w:rsidRPr="00F51CA8">
        <w:rPr>
          <w:rStyle w:val="StyleUnderline"/>
          <w:highlight w:val="cyan"/>
        </w:rPr>
        <w:t xml:space="preserve">Programme is </w:t>
      </w:r>
      <w:r w:rsidRPr="00F51CA8">
        <w:rPr>
          <w:rStyle w:val="Emphasis"/>
          <w:highlight w:val="cyan"/>
        </w:rPr>
        <w:t>imperfect</w:t>
      </w:r>
      <w:r w:rsidRPr="00FE543D">
        <w:rPr>
          <w:rStyle w:val="StyleUnderline"/>
        </w:rPr>
        <w:t xml:space="preserve">, </w:t>
      </w:r>
      <w:r w:rsidRPr="00FE543D">
        <w:rPr>
          <w:rStyle w:val="Emphasis"/>
        </w:rPr>
        <w:t>divisive</w:t>
      </w:r>
      <w:r w:rsidRPr="00FE543D">
        <w:rPr>
          <w:rStyle w:val="StyleUnderline"/>
        </w:rPr>
        <w:t xml:space="preserve">, and </w:t>
      </w:r>
      <w:r w:rsidRPr="00FE543D">
        <w:rPr>
          <w:rStyle w:val="Emphasis"/>
        </w:rPr>
        <w:t>forces distinctions</w:t>
      </w:r>
      <w:r w:rsidRPr="00FE543D">
        <w:rPr>
          <w:rStyle w:val="StyleUnderline"/>
        </w:rPr>
        <w:t xml:space="preserve">, yet </w:t>
      </w:r>
      <w:r w:rsidRPr="00F51CA8">
        <w:rPr>
          <w:rStyle w:val="StyleUnderline"/>
          <w:highlight w:val="cyan"/>
        </w:rPr>
        <w:t>these are</w:t>
      </w:r>
      <w:r w:rsidRPr="00FE543D">
        <w:rPr>
          <w:rStyle w:val="StyleUnderline"/>
        </w:rPr>
        <w:t xml:space="preserve"> the </w:t>
      </w:r>
      <w:r w:rsidRPr="00BC6FF5">
        <w:rPr>
          <w:rStyle w:val="Emphasis"/>
        </w:rPr>
        <w:t xml:space="preserve">inevitable </w:t>
      </w:r>
      <w:r w:rsidRPr="00F51CA8">
        <w:rPr>
          <w:rStyle w:val="Emphasis"/>
          <w:highlight w:val="cyan"/>
        </w:rPr>
        <w:t>consequences</w:t>
      </w:r>
      <w:r w:rsidRPr="00FE543D">
        <w:rPr>
          <w:rStyle w:val="StyleUnderline"/>
        </w:rPr>
        <w:t xml:space="preserve"> of attempting to </w:t>
      </w:r>
      <w:r w:rsidRPr="00FE543D">
        <w:rPr>
          <w:rStyle w:val="Emphasis"/>
        </w:rPr>
        <w:t>negotiate the hiatus</w:t>
      </w:r>
      <w:r w:rsidRPr="00FE543D">
        <w:rPr>
          <w:rStyle w:val="StyleUnderline"/>
        </w:rPr>
        <w:t xml:space="preserve"> between hospitality as an </w:t>
      </w:r>
      <w:r w:rsidRPr="00FE543D">
        <w:rPr>
          <w:rStyle w:val="Emphasis"/>
        </w:rPr>
        <w:t>ethical injunction</w:t>
      </w:r>
      <w:r w:rsidRPr="00FE543D">
        <w:rPr>
          <w:rStyle w:val="StyleUnderline"/>
        </w:rPr>
        <w:t xml:space="preserve"> and hospitality as a </w:t>
      </w:r>
      <w:r w:rsidRPr="00FE543D">
        <w:rPr>
          <w:rStyle w:val="Emphasis"/>
        </w:rPr>
        <w:t>practical</w:t>
      </w:r>
      <w:r w:rsidRPr="00FE543D">
        <w:rPr>
          <w:rStyle w:val="StyleUnderline"/>
        </w:rPr>
        <w:t xml:space="preserve">, </w:t>
      </w:r>
      <w:r w:rsidRPr="00FE543D">
        <w:rPr>
          <w:rStyle w:val="Emphasis"/>
        </w:rPr>
        <w:t>political response</w:t>
      </w:r>
      <w:r w:rsidRPr="009540ED">
        <w:rPr>
          <w:sz w:val="16"/>
        </w:rPr>
        <w:t xml:space="preserve">. What I have attempted to suggest through the example of the Gateway Protection Programme, then, is how the different readings of the decision offered by Agamben and Derrida in response to contemporary biopolitics lead us to differing political modes of response. The Gateway Programme straddles this divide; it presents at once a biopolitical gesture of sovereign decision making which upholds the current asylum system of the UK, and yet also offers a sense of conditional and limited hospitality to those accepted as Gateway refugees. In approaching the decisions of the Gateway Programme, however, I would argue that </w:t>
      </w:r>
      <w:r w:rsidRPr="00FE543D">
        <w:rPr>
          <w:rStyle w:val="StyleUnderline"/>
        </w:rPr>
        <w:t>only</w:t>
      </w:r>
      <w:r w:rsidRPr="009540ED">
        <w:rPr>
          <w:sz w:val="16"/>
        </w:rPr>
        <w:t xml:space="preserve"> Derrida's account of </w:t>
      </w:r>
      <w:r w:rsidRPr="00FE543D">
        <w:rPr>
          <w:rStyle w:val="StyleUnderline"/>
        </w:rPr>
        <w:t xml:space="preserve">a politics of the </w:t>
      </w:r>
      <w:r w:rsidRPr="00FE543D">
        <w:rPr>
          <w:rStyle w:val="Emphasis"/>
        </w:rPr>
        <w:t>need to decide</w:t>
      </w:r>
      <w:r w:rsidRPr="00FE543D">
        <w:rPr>
          <w:rStyle w:val="StyleUnderline"/>
        </w:rPr>
        <w:t xml:space="preserve">, </w:t>
      </w:r>
      <w:r w:rsidRPr="00FE543D">
        <w:rPr>
          <w:rStyle w:val="Emphasis"/>
        </w:rPr>
        <w:t>here</w:t>
      </w:r>
      <w:r w:rsidRPr="00FE543D">
        <w:rPr>
          <w:rStyle w:val="StyleUnderline"/>
        </w:rPr>
        <w:t xml:space="preserve"> and </w:t>
      </w:r>
      <w:r w:rsidRPr="00FE543D">
        <w:rPr>
          <w:rStyle w:val="Emphasis"/>
        </w:rPr>
        <w:t>now</w:t>
      </w:r>
      <w:r w:rsidRPr="00FE543D">
        <w:rPr>
          <w:rStyle w:val="StyleUnderline"/>
        </w:rPr>
        <w:t xml:space="preserve">, offers a </w:t>
      </w:r>
      <w:r w:rsidRPr="00FE543D">
        <w:rPr>
          <w:rStyle w:val="Emphasis"/>
        </w:rPr>
        <w:t>viable means of responding</w:t>
      </w:r>
      <w:r w:rsidRPr="00FE543D">
        <w:rPr>
          <w:rStyle w:val="StyleUnderline"/>
        </w:rPr>
        <w:t xml:space="preserve"> to such distinction</w:t>
      </w:r>
      <w:r w:rsidRPr="009540ED">
        <w:rPr>
          <w:sz w:val="16"/>
        </w:rPr>
        <w:t xml:space="preserve">. Derrida (2003, page 133) argues that, in responding to the other, we must ``be dutiful beyond duty, we must go beyond the law, tolerance, conditional hospitality, economy, and so on. But to go beyond does not mean to discredit that which we exceed.'' Thus, </w:t>
      </w:r>
      <w:r w:rsidRPr="00F51CA8">
        <w:rPr>
          <w:rStyle w:val="StyleUnderline"/>
          <w:highlight w:val="cyan"/>
        </w:rPr>
        <w:t xml:space="preserve">we must </w:t>
      </w:r>
      <w:r w:rsidRPr="00F51CA8">
        <w:rPr>
          <w:rStyle w:val="Emphasis"/>
          <w:highlight w:val="cyan"/>
        </w:rPr>
        <w:t>challenge</w:t>
      </w:r>
      <w:r w:rsidRPr="00FE543D">
        <w:rPr>
          <w:rStyle w:val="Emphasis"/>
        </w:rPr>
        <w:t xml:space="preserve"> the divisions</w:t>
      </w:r>
      <w:r w:rsidRPr="00FE543D">
        <w:rPr>
          <w:rStyle w:val="StyleUnderline"/>
        </w:rPr>
        <w:t xml:space="preserve"> of such </w:t>
      </w:r>
      <w:r w:rsidRPr="00F51CA8">
        <w:rPr>
          <w:rStyle w:val="StyleUnderline"/>
          <w:highlight w:val="cyan"/>
        </w:rPr>
        <w:t>resettlement schemes</w:t>
      </w:r>
      <w:r w:rsidRPr="00FE543D">
        <w:rPr>
          <w:rStyle w:val="StyleUnderline"/>
        </w:rPr>
        <w:t xml:space="preserve">; we must </w:t>
      </w:r>
      <w:r w:rsidRPr="00FE543D">
        <w:rPr>
          <w:rStyle w:val="Emphasis"/>
        </w:rPr>
        <w:t xml:space="preserve">challenge the decisions of </w:t>
      </w:r>
      <w:r w:rsidRPr="00F51CA8">
        <w:rPr>
          <w:rStyle w:val="Emphasis"/>
          <w:highlight w:val="cyan"/>
        </w:rPr>
        <w:t>biopower</w:t>
      </w:r>
      <w:r w:rsidRPr="00F51CA8">
        <w:rPr>
          <w:rStyle w:val="StyleUnderline"/>
          <w:highlight w:val="cyan"/>
        </w:rPr>
        <w:t xml:space="preserve"> in the name of a </w:t>
      </w:r>
      <w:r w:rsidRPr="00F51CA8">
        <w:rPr>
          <w:rStyle w:val="Emphasis"/>
          <w:highlight w:val="cyan"/>
        </w:rPr>
        <w:t>messianic</w:t>
      </w:r>
      <w:r w:rsidRPr="00FE543D">
        <w:rPr>
          <w:rStyle w:val="Emphasis"/>
        </w:rPr>
        <w:t xml:space="preserve"> sense of </w:t>
      </w:r>
      <w:r w:rsidRPr="00F51CA8">
        <w:rPr>
          <w:rStyle w:val="Emphasis"/>
          <w:highlight w:val="cyan"/>
        </w:rPr>
        <w:t>justice</w:t>
      </w:r>
      <w:r w:rsidRPr="00FE543D">
        <w:rPr>
          <w:rStyle w:val="Emphasis"/>
        </w:rPr>
        <w:t xml:space="preserve"> forever ‘to come’</w:t>
      </w:r>
      <w:r w:rsidRPr="00FE543D">
        <w:rPr>
          <w:rStyle w:val="StyleUnderline"/>
        </w:rPr>
        <w:t xml:space="preserve"> and always </w:t>
      </w:r>
      <w:r w:rsidRPr="00F51CA8">
        <w:rPr>
          <w:rStyle w:val="Emphasis"/>
          <w:highlight w:val="cyan"/>
        </w:rPr>
        <w:t>hope to go beyond such schemes</w:t>
      </w:r>
      <w:r w:rsidRPr="00F51CA8">
        <w:rPr>
          <w:rStyle w:val="StyleUnderline"/>
          <w:highlight w:val="cyan"/>
        </w:rPr>
        <w:t xml:space="preserve"> and</w:t>
      </w:r>
      <w:r w:rsidRPr="00FE543D">
        <w:rPr>
          <w:rStyle w:val="StyleUnderline"/>
        </w:rPr>
        <w:t xml:space="preserve"> </w:t>
      </w:r>
      <w:r w:rsidRPr="00FE543D">
        <w:rPr>
          <w:rStyle w:val="Emphasis"/>
        </w:rPr>
        <w:t xml:space="preserve">political </w:t>
      </w:r>
      <w:r w:rsidRPr="00F51CA8">
        <w:rPr>
          <w:rStyle w:val="Emphasis"/>
          <w:highlight w:val="cyan"/>
        </w:rPr>
        <w:t>programmes</w:t>
      </w:r>
      <w:r w:rsidRPr="00FE543D">
        <w:rPr>
          <w:rStyle w:val="Emphasis"/>
        </w:rPr>
        <w:t xml:space="preserve"> alone</w:t>
      </w:r>
      <w:r w:rsidRPr="00FE543D">
        <w:rPr>
          <w:rStyle w:val="StyleUnderline"/>
        </w:rPr>
        <w:t xml:space="preserve">. However, </w:t>
      </w:r>
      <w:r w:rsidRPr="00FE543D">
        <w:rPr>
          <w:rStyle w:val="Emphasis"/>
        </w:rPr>
        <w:t>just as crucially</w:t>
      </w:r>
      <w:r w:rsidRPr="00FE543D">
        <w:rPr>
          <w:rStyle w:val="StyleUnderline"/>
        </w:rPr>
        <w:t xml:space="preserve">, this </w:t>
      </w:r>
      <w:r w:rsidRPr="00FE543D">
        <w:rPr>
          <w:rStyle w:val="Emphasis"/>
        </w:rPr>
        <w:t>does not mean that we lose sight</w:t>
      </w:r>
      <w:r w:rsidRPr="00FE543D">
        <w:rPr>
          <w:rStyle w:val="StyleUnderline"/>
        </w:rPr>
        <w:t xml:space="preserve"> of ‘</w:t>
      </w:r>
      <w:r w:rsidRPr="00FE543D">
        <w:rPr>
          <w:rStyle w:val="Emphasis"/>
        </w:rPr>
        <w:t>that which we exceed</w:t>
      </w:r>
      <w:r w:rsidRPr="00FE543D">
        <w:rPr>
          <w:rStyle w:val="StyleUnderline"/>
        </w:rPr>
        <w:t>’, and</w:t>
      </w:r>
      <w:r w:rsidRPr="009540ED">
        <w:rPr>
          <w:sz w:val="16"/>
        </w:rPr>
        <w:t xml:space="preserve">, as such, </w:t>
      </w:r>
      <w:r w:rsidRPr="00FE543D">
        <w:rPr>
          <w:rStyle w:val="StyleUnderline"/>
        </w:rPr>
        <w:t xml:space="preserve">we </w:t>
      </w:r>
      <w:r w:rsidRPr="00FE543D">
        <w:rPr>
          <w:rStyle w:val="Emphasis"/>
        </w:rPr>
        <w:t>should not forget</w:t>
      </w:r>
      <w:r w:rsidRPr="00FE543D">
        <w:rPr>
          <w:rStyle w:val="StyleUnderline"/>
        </w:rPr>
        <w:t xml:space="preserve"> that we </w:t>
      </w:r>
      <w:r w:rsidRPr="00FE543D">
        <w:rPr>
          <w:rStyle w:val="Emphasis"/>
        </w:rPr>
        <w:t>do have to make decisions</w:t>
      </w:r>
      <w:r w:rsidRPr="00FE543D">
        <w:rPr>
          <w:rStyle w:val="StyleUnderline"/>
        </w:rPr>
        <w:t xml:space="preserve">, and that </w:t>
      </w:r>
      <w:r w:rsidRPr="00F51CA8">
        <w:rPr>
          <w:rStyle w:val="StyleUnderline"/>
          <w:highlight w:val="cyan"/>
        </w:rPr>
        <w:t>the</w:t>
      </w:r>
      <w:r w:rsidRPr="009540ED">
        <w:rPr>
          <w:sz w:val="16"/>
        </w:rPr>
        <w:t xml:space="preserve"> Gateway </w:t>
      </w:r>
      <w:r w:rsidRPr="00F51CA8">
        <w:rPr>
          <w:rStyle w:val="StyleUnderline"/>
          <w:highlight w:val="cyan"/>
        </w:rPr>
        <w:t>Programme</w:t>
      </w:r>
      <w:r w:rsidRPr="00FE543D">
        <w:rPr>
          <w:rStyle w:val="StyleUnderline"/>
        </w:rPr>
        <w:t xml:space="preserve">, </w:t>
      </w:r>
      <w:r w:rsidRPr="00FE543D">
        <w:rPr>
          <w:rStyle w:val="Emphasis"/>
        </w:rPr>
        <w:t>despite its many failings</w:t>
      </w:r>
      <w:r w:rsidRPr="00FE543D">
        <w:rPr>
          <w:rStyle w:val="StyleUnderline"/>
        </w:rPr>
        <w:t xml:space="preserve">, has </w:t>
      </w:r>
      <w:r w:rsidRPr="00F51CA8">
        <w:rPr>
          <w:rStyle w:val="Emphasis"/>
          <w:highlight w:val="cyan"/>
        </w:rPr>
        <w:t>aided</w:t>
      </w:r>
      <w:r w:rsidRPr="00FE543D">
        <w:rPr>
          <w:rStyle w:val="Emphasis"/>
        </w:rPr>
        <w:t xml:space="preserve"> the lives of many </w:t>
      </w:r>
      <w:r w:rsidRPr="00F51CA8">
        <w:rPr>
          <w:rStyle w:val="Emphasis"/>
          <w:highlight w:val="cyan"/>
        </w:rPr>
        <w:t>refugees</w:t>
      </w:r>
      <w:r w:rsidRPr="009540ED">
        <w:rPr>
          <w:sz w:val="16"/>
        </w:rPr>
        <w:t xml:space="preserve">. As such, </w:t>
      </w:r>
      <w:r w:rsidRPr="00FE543D">
        <w:rPr>
          <w:rStyle w:val="StyleUnderline"/>
        </w:rPr>
        <w:t>we might begin to consider</w:t>
      </w:r>
      <w:r w:rsidRPr="009540ED">
        <w:rPr>
          <w:sz w:val="16"/>
        </w:rPr>
        <w:t xml:space="preserve"> a response to the biopolitics of asylum through what Critchley (2007) terms </w:t>
      </w:r>
      <w:r w:rsidRPr="00F51CA8">
        <w:rPr>
          <w:rStyle w:val="StyleUnderline"/>
          <w:highlight w:val="cyan"/>
        </w:rPr>
        <w:t>an ‘</w:t>
      </w:r>
      <w:r w:rsidRPr="00F51CA8">
        <w:rPr>
          <w:rStyle w:val="Emphasis"/>
          <w:highlight w:val="cyan"/>
        </w:rPr>
        <w:t>interstitial distance</w:t>
      </w:r>
      <w:r w:rsidRPr="00F51CA8">
        <w:rPr>
          <w:rStyle w:val="StyleUnderline"/>
          <w:highlight w:val="cyan"/>
        </w:rPr>
        <w:t xml:space="preserve">’ from the state, a </w:t>
      </w:r>
      <w:r w:rsidRPr="00F51CA8">
        <w:rPr>
          <w:rStyle w:val="Emphasis"/>
          <w:highlight w:val="cyan"/>
        </w:rPr>
        <w:t>politics of contestation</w:t>
      </w:r>
      <w:r w:rsidRPr="00FE543D">
        <w:rPr>
          <w:rStyle w:val="StyleUnderline"/>
        </w:rPr>
        <w:t xml:space="preserve"> and </w:t>
      </w:r>
      <w:r w:rsidRPr="00FE543D">
        <w:rPr>
          <w:rStyle w:val="Emphasis"/>
        </w:rPr>
        <w:t>challenge</w:t>
      </w:r>
      <w:r w:rsidRPr="00FE543D">
        <w:rPr>
          <w:rStyle w:val="StyleUnderline"/>
        </w:rPr>
        <w:t xml:space="preserve"> </w:t>
      </w:r>
      <w:r w:rsidRPr="00F51CA8">
        <w:rPr>
          <w:rStyle w:val="StyleUnderline"/>
          <w:highlight w:val="cyan"/>
        </w:rPr>
        <w:t>which works</w:t>
      </w:r>
      <w:r w:rsidRPr="009540ED">
        <w:rPr>
          <w:rStyle w:val="StyleUnderline"/>
        </w:rPr>
        <w:t xml:space="preserve"> “</w:t>
      </w:r>
      <w:r w:rsidRPr="00FE543D">
        <w:rPr>
          <w:rStyle w:val="Emphasis"/>
        </w:rPr>
        <w:t>within</w:t>
      </w:r>
      <w:r w:rsidRPr="00FE543D">
        <w:rPr>
          <w:rStyle w:val="StyleUnderline"/>
        </w:rPr>
        <w:t xml:space="preserve">, </w:t>
      </w:r>
      <w:r w:rsidRPr="00F51CA8">
        <w:rPr>
          <w:rStyle w:val="Emphasis"/>
          <w:highlight w:val="cyan"/>
        </w:rPr>
        <w:t>across</w:t>
      </w:r>
      <w:r w:rsidRPr="00FE543D">
        <w:rPr>
          <w:rStyle w:val="StyleUnderline"/>
        </w:rPr>
        <w:t xml:space="preserve">, </w:t>
      </w:r>
      <w:r w:rsidRPr="00FE543D">
        <w:rPr>
          <w:rStyle w:val="Emphasis"/>
        </w:rPr>
        <w:t>above</w:t>
      </w:r>
      <w:r w:rsidRPr="00FE543D">
        <w:rPr>
          <w:rStyle w:val="StyleUnderline"/>
        </w:rPr>
        <w:t xml:space="preserve">, </w:t>
      </w:r>
      <w:r w:rsidRPr="00FE543D">
        <w:rPr>
          <w:rStyle w:val="Emphasis"/>
        </w:rPr>
        <w:t>beneath</w:t>
      </w:r>
      <w:r w:rsidRPr="00FE543D">
        <w:rPr>
          <w:rStyle w:val="StyleUnderline"/>
        </w:rPr>
        <w:t xml:space="preserve">, and </w:t>
      </w:r>
      <w:r w:rsidRPr="00FE543D">
        <w:rPr>
          <w:rStyle w:val="Emphasis"/>
        </w:rPr>
        <w:t>within</w:t>
      </w:r>
      <w:r w:rsidRPr="00FE543D">
        <w:rPr>
          <w:rStyle w:val="StyleUnderline"/>
        </w:rPr>
        <w:t xml:space="preserve"> the territory of </w:t>
      </w:r>
      <w:r w:rsidRPr="00F51CA8">
        <w:rPr>
          <w:rStyle w:val="StyleUnderline"/>
          <w:highlight w:val="cyan"/>
        </w:rPr>
        <w:t>the</w:t>
      </w:r>
      <w:r w:rsidRPr="00FE543D">
        <w:rPr>
          <w:rStyle w:val="StyleUnderline"/>
        </w:rPr>
        <w:t xml:space="preserve"> democratic </w:t>
      </w:r>
      <w:r w:rsidRPr="00F75713">
        <w:rPr>
          <w:rStyle w:val="StyleUnderline"/>
          <w:highlight w:val="cyan"/>
        </w:rPr>
        <w:t xml:space="preserve">state, </w:t>
      </w:r>
      <w:r w:rsidRPr="00F75713">
        <w:rPr>
          <w:rStyle w:val="Emphasis"/>
          <w:highlight w:val="cyan"/>
        </w:rPr>
        <w:t>not in</w:t>
      </w:r>
      <w:r w:rsidRPr="00FE543D">
        <w:rPr>
          <w:rStyle w:val="Emphasis"/>
        </w:rPr>
        <w:t xml:space="preserve"> the </w:t>
      </w:r>
      <w:r w:rsidRPr="00F51CA8">
        <w:rPr>
          <w:rStyle w:val="Emphasis"/>
          <w:highlight w:val="cyan"/>
        </w:rPr>
        <w:t>vain</w:t>
      </w:r>
      <w:r w:rsidRPr="00FE543D">
        <w:rPr>
          <w:rStyle w:val="Emphasis"/>
        </w:rPr>
        <w:t xml:space="preserve"> hope</w:t>
      </w:r>
      <w:r w:rsidRPr="00FE543D">
        <w:rPr>
          <w:rStyle w:val="StyleUnderline"/>
        </w:rPr>
        <w:t xml:space="preserve"> of achieving some sort of ‘</w:t>
      </w:r>
      <w:r w:rsidRPr="00FE543D">
        <w:rPr>
          <w:rStyle w:val="Emphasis"/>
        </w:rPr>
        <w:t>society without the state</w:t>
      </w:r>
      <w:r w:rsidRPr="00FE543D">
        <w:rPr>
          <w:rStyle w:val="StyleUnderline"/>
        </w:rPr>
        <w:t xml:space="preserve">’, </w:t>
      </w:r>
      <w:r w:rsidRPr="00F51CA8">
        <w:rPr>
          <w:rStyle w:val="StyleUnderline"/>
          <w:highlight w:val="cyan"/>
        </w:rPr>
        <w:t>but</w:t>
      </w:r>
      <w:r w:rsidRPr="00FE543D">
        <w:rPr>
          <w:rStyle w:val="StyleUnderline"/>
        </w:rPr>
        <w:t xml:space="preserve"> rather as providing </w:t>
      </w:r>
      <w:r w:rsidRPr="00FE543D">
        <w:rPr>
          <w:rStyle w:val="Emphasis"/>
        </w:rPr>
        <w:t xml:space="preserve">constant critical </w:t>
      </w:r>
      <w:r w:rsidRPr="00F51CA8">
        <w:rPr>
          <w:rStyle w:val="Emphasis"/>
          <w:highlight w:val="cyan"/>
        </w:rPr>
        <w:t>pressure upon the state</w:t>
      </w:r>
      <w:r w:rsidRPr="00FE543D">
        <w:rPr>
          <w:rStyle w:val="StyleUnderline"/>
        </w:rPr>
        <w:t xml:space="preserve">, a pressure of emancipatory intent aiming at its infinite amelioration, the </w:t>
      </w:r>
      <w:r w:rsidRPr="00F51CA8">
        <w:rPr>
          <w:rStyle w:val="Emphasis"/>
          <w:highlight w:val="cyan"/>
        </w:rPr>
        <w:t>endless betterment of</w:t>
      </w:r>
      <w:r w:rsidRPr="00FE543D">
        <w:rPr>
          <w:rStyle w:val="Emphasis"/>
        </w:rPr>
        <w:t xml:space="preserve"> actually existing </w:t>
      </w:r>
      <w:r w:rsidRPr="00F51CA8">
        <w:rPr>
          <w:rStyle w:val="Emphasis"/>
          <w:highlight w:val="cyan"/>
        </w:rPr>
        <w:t>democracy</w:t>
      </w:r>
      <w:r w:rsidRPr="00F75713">
        <w:rPr>
          <w:rStyle w:val="StyleUnderline"/>
        </w:rPr>
        <w:t>''</w:t>
      </w:r>
      <w:r w:rsidRPr="009540ED">
        <w:rPr>
          <w:sz w:val="16"/>
        </w:rPr>
        <w:t xml:space="preserve"> (2000, page 464). </w:t>
      </w:r>
    </w:p>
    <w:p w14:paraId="38222C0E" w14:textId="77777777" w:rsidR="00023C11" w:rsidRPr="00FE543D" w:rsidRDefault="00023C11" w:rsidP="00023C11">
      <w:pPr>
        <w:rPr>
          <w:rStyle w:val="StyleUnderline"/>
        </w:rPr>
      </w:pPr>
      <w:r w:rsidRPr="00FE543D">
        <w:rPr>
          <w:rStyle w:val="StyleUnderline"/>
        </w:rPr>
        <w:t xml:space="preserve">Conclusion </w:t>
      </w:r>
    </w:p>
    <w:p w14:paraId="1200E051" w14:textId="77777777" w:rsidR="00023C11" w:rsidRPr="009540ED" w:rsidRDefault="00023C11" w:rsidP="00023C11">
      <w:pPr>
        <w:rPr>
          <w:sz w:val="16"/>
        </w:rPr>
      </w:pPr>
      <w:r w:rsidRPr="009540ED">
        <w:rPr>
          <w:sz w:val="16"/>
        </w:rPr>
        <w:t xml:space="preserve">In this paper, I have sought to examine the utility of </w:t>
      </w:r>
      <w:r w:rsidRPr="00F51CA8">
        <w:rPr>
          <w:rStyle w:val="Emphasis"/>
          <w:highlight w:val="cyan"/>
        </w:rPr>
        <w:t>Agamben</w:t>
      </w:r>
      <w:r w:rsidRPr="00FE543D">
        <w:rPr>
          <w:rStyle w:val="StyleUnderline"/>
        </w:rPr>
        <w:t>'s theorisation</w:t>
      </w:r>
      <w:r w:rsidRPr="009540ED">
        <w:rPr>
          <w:sz w:val="16"/>
        </w:rPr>
        <w:t xml:space="preserve"> of the homo sacer in apprehending the socially and politically liminal status of the modernday asylum seeker. I have illustrated the ways in which such a positioning may be a useful lens through which to critique the exclusion of the asylum seeker from the political sphere and the rise of an ethics-orientated humanitarian politics (Ticktin, 2006). However, I have also suggested that such a lens </w:t>
      </w:r>
      <w:r w:rsidRPr="00F51CA8">
        <w:rPr>
          <w:rStyle w:val="StyleUnderline"/>
          <w:highlight w:val="cyan"/>
        </w:rPr>
        <w:t>risks</w:t>
      </w:r>
      <w:r w:rsidRPr="00FE543D">
        <w:rPr>
          <w:rStyle w:val="StyleUnderline"/>
        </w:rPr>
        <w:t xml:space="preserve"> a </w:t>
      </w:r>
      <w:r w:rsidRPr="00F51CA8">
        <w:rPr>
          <w:rStyle w:val="Emphasis"/>
          <w:highlight w:val="cyan"/>
        </w:rPr>
        <w:t>denial of</w:t>
      </w:r>
      <w:r w:rsidRPr="00FE543D">
        <w:rPr>
          <w:rStyle w:val="Emphasis"/>
        </w:rPr>
        <w:t xml:space="preserve"> the potential for </w:t>
      </w:r>
      <w:r w:rsidRPr="009540ED">
        <w:rPr>
          <w:rStyle w:val="Emphasis"/>
        </w:rPr>
        <w:t>political</w:t>
      </w:r>
      <w:r w:rsidRPr="009540ED">
        <w:rPr>
          <w:rStyle w:val="StyleUnderline"/>
        </w:rPr>
        <w:t xml:space="preserve"> and </w:t>
      </w:r>
      <w:r w:rsidRPr="009540ED">
        <w:rPr>
          <w:rStyle w:val="Emphasis"/>
        </w:rPr>
        <w:t xml:space="preserve">ethical </w:t>
      </w:r>
      <w:r w:rsidRPr="00F51CA8">
        <w:rPr>
          <w:rStyle w:val="Emphasis"/>
          <w:highlight w:val="cyan"/>
        </w:rPr>
        <w:t>practices</w:t>
      </w:r>
      <w:r w:rsidRPr="00F51CA8">
        <w:rPr>
          <w:rStyle w:val="StyleUnderline"/>
          <w:highlight w:val="cyan"/>
        </w:rPr>
        <w:t xml:space="preserve"> which are based in</w:t>
      </w:r>
      <w:r w:rsidRPr="00FE543D">
        <w:rPr>
          <w:rStyle w:val="StyleUnderline"/>
        </w:rPr>
        <w:t xml:space="preserve"> a </w:t>
      </w:r>
      <w:r w:rsidRPr="00F51CA8">
        <w:rPr>
          <w:rStyle w:val="Emphasis"/>
          <w:highlight w:val="cyan"/>
        </w:rPr>
        <w:t>biopolitical sensibility</w:t>
      </w:r>
      <w:r w:rsidRPr="00FE543D">
        <w:rPr>
          <w:rStyle w:val="Emphasis"/>
        </w:rPr>
        <w:t xml:space="preserve"> of decision</w:t>
      </w:r>
      <w:r w:rsidRPr="00FE543D">
        <w:rPr>
          <w:rStyle w:val="StyleUnderline"/>
        </w:rPr>
        <w:t xml:space="preserve"> and </w:t>
      </w:r>
      <w:r w:rsidRPr="00FE543D">
        <w:rPr>
          <w:rStyle w:val="Emphasis"/>
        </w:rPr>
        <w:t>distinction</w:t>
      </w:r>
      <w:r w:rsidRPr="009540ED">
        <w:rPr>
          <w:sz w:val="16"/>
        </w:rPr>
        <w:t xml:space="preserve">. This risk emerges from Agamben's concern to move beyond the decisionism of the ban in its entirety, and, in response, I have argued that </w:t>
      </w:r>
      <w:r w:rsidRPr="00FE543D">
        <w:rPr>
          <w:rStyle w:val="StyleUnderline"/>
        </w:rPr>
        <w:t xml:space="preserve">what the position of </w:t>
      </w:r>
      <w:r w:rsidRPr="00F51CA8">
        <w:rPr>
          <w:rStyle w:val="StyleUnderline"/>
          <w:highlight w:val="cyan"/>
        </w:rPr>
        <w:t>bare life today calls forth</w:t>
      </w:r>
      <w:r w:rsidRPr="00FE543D">
        <w:rPr>
          <w:rStyle w:val="StyleUnderline"/>
        </w:rPr>
        <w:t xml:space="preserve"> is </w:t>
      </w:r>
      <w:r w:rsidRPr="00F51CA8">
        <w:rPr>
          <w:rStyle w:val="StyleUnderline"/>
          <w:highlight w:val="cyan"/>
        </w:rPr>
        <w:t xml:space="preserve">a </w:t>
      </w:r>
      <w:r w:rsidRPr="00F51CA8">
        <w:rPr>
          <w:rStyle w:val="Emphasis"/>
          <w:highlight w:val="cyan"/>
        </w:rPr>
        <w:t>demand to work</w:t>
      </w:r>
      <w:r w:rsidRPr="00FE543D">
        <w:rPr>
          <w:rStyle w:val="Emphasis"/>
        </w:rPr>
        <w:t xml:space="preserve"> on such acts of decision</w:t>
      </w:r>
      <w:r w:rsidRPr="00FE543D">
        <w:rPr>
          <w:rStyle w:val="StyleUnderline"/>
        </w:rPr>
        <w:t xml:space="preserve"> </w:t>
      </w:r>
      <w:r w:rsidRPr="00F51CA8">
        <w:rPr>
          <w:rStyle w:val="StyleUnderline"/>
          <w:highlight w:val="cyan"/>
        </w:rPr>
        <w:t xml:space="preserve">from the foundation of an </w:t>
      </w:r>
      <w:r w:rsidRPr="00F51CA8">
        <w:rPr>
          <w:rStyle w:val="Emphasis"/>
          <w:highlight w:val="cyan"/>
        </w:rPr>
        <w:t>ethical</w:t>
      </w:r>
      <w:r w:rsidRPr="00FE543D">
        <w:rPr>
          <w:rStyle w:val="StyleUnderline"/>
        </w:rPr>
        <w:t xml:space="preserve"> and </w:t>
      </w:r>
      <w:r w:rsidRPr="00FE543D">
        <w:rPr>
          <w:rStyle w:val="Emphasis"/>
        </w:rPr>
        <w:t xml:space="preserve">hospitable </w:t>
      </w:r>
      <w:r w:rsidRPr="009540ED">
        <w:rPr>
          <w:rStyle w:val="Emphasis"/>
          <w:highlight w:val="cyan"/>
        </w:rPr>
        <w:t>disposition</w:t>
      </w:r>
      <w:r w:rsidRPr="009540ED">
        <w:rPr>
          <w:rStyle w:val="StyleUnderline"/>
          <w:highlight w:val="cyan"/>
        </w:rPr>
        <w:t xml:space="preserve"> which might </w:t>
      </w:r>
      <w:r w:rsidRPr="00F51CA8">
        <w:rPr>
          <w:rStyle w:val="Emphasis"/>
          <w:highlight w:val="cyan"/>
        </w:rPr>
        <w:t>inform</w:t>
      </w:r>
      <w:r w:rsidRPr="00FE543D">
        <w:rPr>
          <w:rStyle w:val="Emphasis"/>
        </w:rPr>
        <w:t xml:space="preserve"> such process of </w:t>
      </w:r>
      <w:r w:rsidRPr="00F51CA8">
        <w:rPr>
          <w:rStyle w:val="Emphasis"/>
          <w:highlight w:val="cyan"/>
        </w:rPr>
        <w:t>political decision</w:t>
      </w:r>
      <w:r w:rsidRPr="009540ED">
        <w:rPr>
          <w:sz w:val="16"/>
        </w:rPr>
        <w:t xml:space="preserve">. What this might engender, then, is a bicameral appreciation of an ethos of the hospitable, one which has two distinct yet fundamentally interwoven strands. The first of these is that hospitable ethos which the `assumption of bare life' might engender: the developing of a sense of the hospitable in everyday acts and environments and the meeting of each new and contingent encounter with such a spirit of open questioning in mind. For the citizen, this entails the need to respond to the ethical demands placed upon us by our radical relationality. The need to ``call into question the very freedom we enjoy precisely as we deny this freedom to refugees and asylum seekers'' (Pugliese, 2002, paragraph 3). Such an orientation presents a ``reticent hospitality of people who may be passing by. This comes not from a sense of tolerance, of being securely in place to offer hospitality... . It is not a call to `at homeness' but a constantly negotiated refuge'' (Schlunke, 2002, paragraph 23). The second strand is to recognise that </w:t>
      </w:r>
      <w:r w:rsidRPr="00FE543D">
        <w:rPr>
          <w:rStyle w:val="StyleUnderline"/>
        </w:rPr>
        <w:t xml:space="preserve">such </w:t>
      </w:r>
      <w:r w:rsidRPr="00F51CA8">
        <w:rPr>
          <w:rStyle w:val="StyleUnderline"/>
          <w:highlight w:val="cyan"/>
        </w:rPr>
        <w:t xml:space="preserve">an </w:t>
      </w:r>
      <w:r w:rsidRPr="00F51CA8">
        <w:rPr>
          <w:rStyle w:val="Emphasis"/>
          <w:highlight w:val="cyan"/>
        </w:rPr>
        <w:t>ethical orientation alone</w:t>
      </w:r>
      <w:r w:rsidRPr="00F51CA8">
        <w:rPr>
          <w:rStyle w:val="StyleUnderline"/>
          <w:highlight w:val="cyan"/>
        </w:rPr>
        <w:t xml:space="preserve"> is </w:t>
      </w:r>
      <w:r w:rsidRPr="00F51CA8">
        <w:rPr>
          <w:rStyle w:val="Emphasis"/>
          <w:highlight w:val="cyan"/>
        </w:rPr>
        <w:t>not enough</w:t>
      </w:r>
      <w:r w:rsidRPr="00F51CA8">
        <w:rPr>
          <w:rStyle w:val="StyleUnderline"/>
          <w:highlight w:val="cyan"/>
        </w:rPr>
        <w:t xml:space="preserve"> to address</w:t>
      </w:r>
      <w:r w:rsidRPr="00FE543D">
        <w:rPr>
          <w:rStyle w:val="StyleUnderline"/>
        </w:rPr>
        <w:t xml:space="preserve"> </w:t>
      </w:r>
      <w:r w:rsidRPr="00F51CA8">
        <w:rPr>
          <w:rStyle w:val="StyleUnderline"/>
          <w:highlight w:val="cyan"/>
        </w:rPr>
        <w:t>t</w:t>
      </w:r>
      <w:r w:rsidRPr="00FE543D">
        <w:rPr>
          <w:rStyle w:val="StyleUnderline"/>
        </w:rPr>
        <w:t xml:space="preserve">he </w:t>
      </w:r>
      <w:r w:rsidRPr="00F51CA8">
        <w:rPr>
          <w:rStyle w:val="StyleUnderline"/>
          <w:highlight w:val="cyan"/>
        </w:rPr>
        <w:t>issues</w:t>
      </w:r>
      <w:r w:rsidRPr="00FE543D">
        <w:rPr>
          <w:rStyle w:val="StyleUnderline"/>
        </w:rPr>
        <w:t xml:space="preserve"> that the presence of asylum seekers and refugees may raise in our biopolitical present. To </w:t>
      </w:r>
      <w:r w:rsidRPr="00FE543D">
        <w:rPr>
          <w:rStyle w:val="Emphasis"/>
        </w:rPr>
        <w:t>dismiss the political advances</w:t>
      </w:r>
      <w:r w:rsidRPr="00FE543D">
        <w:rPr>
          <w:rStyle w:val="StyleUnderline"/>
        </w:rPr>
        <w:t xml:space="preserve"> that have been </w:t>
      </w:r>
      <w:r w:rsidRPr="00FE543D">
        <w:rPr>
          <w:rStyle w:val="Emphasis"/>
        </w:rPr>
        <w:t>tentatively stepped towards</w:t>
      </w:r>
      <w:r w:rsidRPr="00FE543D">
        <w:rPr>
          <w:rStyle w:val="StyleUnderline"/>
        </w:rPr>
        <w:t xml:space="preserve">, </w:t>
      </w:r>
      <w:r w:rsidRPr="00FE543D">
        <w:rPr>
          <w:rStyle w:val="Emphasis"/>
        </w:rPr>
        <w:t>as Agamben would have us do</w:t>
      </w:r>
      <w:r w:rsidRPr="00FE543D">
        <w:rPr>
          <w:rStyle w:val="StyleUnderline"/>
        </w:rPr>
        <w:t xml:space="preserve">, would be to </w:t>
      </w:r>
      <w:r w:rsidRPr="00FE543D">
        <w:rPr>
          <w:rStyle w:val="Emphasis"/>
        </w:rPr>
        <w:t>miss a very real political opportunity</w:t>
      </w:r>
      <w:r w:rsidRPr="00FE543D">
        <w:rPr>
          <w:rStyle w:val="StyleUnderline"/>
        </w:rPr>
        <w:t xml:space="preserve"> to </w:t>
      </w:r>
      <w:r w:rsidRPr="00FE543D">
        <w:rPr>
          <w:rStyle w:val="Emphasis"/>
        </w:rPr>
        <w:t>herald future possibilities</w:t>
      </w:r>
      <w:r w:rsidRPr="00FE543D">
        <w:rPr>
          <w:rStyle w:val="StyleUnderline"/>
        </w:rPr>
        <w:t xml:space="preserve">. The </w:t>
      </w:r>
      <w:r w:rsidRPr="00F51CA8">
        <w:rPr>
          <w:rStyle w:val="Emphasis"/>
          <w:highlight w:val="cyan"/>
        </w:rPr>
        <w:t>critical</w:t>
      </w:r>
      <w:r w:rsidRPr="00FE543D">
        <w:rPr>
          <w:rStyle w:val="Emphasis"/>
        </w:rPr>
        <w:t xml:space="preserve"> political </w:t>
      </w:r>
      <w:r w:rsidRPr="00F51CA8">
        <w:rPr>
          <w:rStyle w:val="Emphasis"/>
          <w:highlight w:val="cyan"/>
        </w:rPr>
        <w:t>work</w:t>
      </w:r>
      <w:r w:rsidRPr="00FE543D">
        <w:rPr>
          <w:rStyle w:val="StyleUnderline"/>
        </w:rPr>
        <w:t xml:space="preserve"> that needs to be done here </w:t>
      </w:r>
      <w:r w:rsidRPr="00F51CA8">
        <w:rPr>
          <w:rStyle w:val="StyleUnderline"/>
          <w:highlight w:val="cyan"/>
        </w:rPr>
        <w:t xml:space="preserve">is </w:t>
      </w:r>
      <w:r w:rsidRPr="00F51CA8">
        <w:rPr>
          <w:rStyle w:val="Emphasis"/>
          <w:highlight w:val="cyan"/>
        </w:rPr>
        <w:t>not only to</w:t>
      </w:r>
      <w:r w:rsidRPr="00FE543D">
        <w:rPr>
          <w:rStyle w:val="Emphasis"/>
        </w:rPr>
        <w:t xml:space="preserve"> continually </w:t>
      </w:r>
      <w:r w:rsidRPr="00F51CA8">
        <w:rPr>
          <w:rStyle w:val="Emphasis"/>
          <w:highlight w:val="cyan"/>
        </w:rPr>
        <w:t>question</w:t>
      </w:r>
      <w:r w:rsidRPr="00FE543D">
        <w:rPr>
          <w:rStyle w:val="Emphasis"/>
        </w:rPr>
        <w:t xml:space="preserve"> the </w:t>
      </w:r>
      <w:r w:rsidRPr="00F51CA8">
        <w:rPr>
          <w:rStyle w:val="Emphasis"/>
          <w:highlight w:val="cyan"/>
        </w:rPr>
        <w:t>imperfections</w:t>
      </w:r>
      <w:r w:rsidRPr="00FE543D">
        <w:rPr>
          <w:rStyle w:val="StyleUnderline"/>
        </w:rPr>
        <w:t xml:space="preserve"> of current political formations and approaches to the refugee, </w:t>
      </w:r>
      <w:r w:rsidRPr="00F51CA8">
        <w:rPr>
          <w:rStyle w:val="StyleUnderline"/>
          <w:highlight w:val="cyan"/>
        </w:rPr>
        <w:t>but</w:t>
      </w:r>
      <w:r w:rsidRPr="00FE543D">
        <w:rPr>
          <w:rStyle w:val="StyleUnderline"/>
        </w:rPr>
        <w:t xml:space="preserve"> also to </w:t>
      </w:r>
      <w:r w:rsidRPr="00F51CA8">
        <w:rPr>
          <w:rStyle w:val="Emphasis"/>
          <w:highlight w:val="cyan"/>
        </w:rPr>
        <w:t>support</w:t>
      </w:r>
      <w:r w:rsidRPr="00FE543D">
        <w:rPr>
          <w:rStyle w:val="Emphasis"/>
        </w:rPr>
        <w:t xml:space="preserve"> those </w:t>
      </w:r>
      <w:r w:rsidRPr="00F51CA8">
        <w:rPr>
          <w:rStyle w:val="Emphasis"/>
          <w:highlight w:val="cyan"/>
        </w:rPr>
        <w:t>measures</w:t>
      </w:r>
      <w:r w:rsidRPr="00FE543D">
        <w:rPr>
          <w:rStyle w:val="StyleUnderline"/>
        </w:rPr>
        <w:t xml:space="preserve"> and </w:t>
      </w:r>
      <w:r w:rsidRPr="00FE543D">
        <w:rPr>
          <w:rStyle w:val="Emphasis"/>
        </w:rPr>
        <w:t>ideas</w:t>
      </w:r>
      <w:r w:rsidRPr="00FE543D">
        <w:rPr>
          <w:rStyle w:val="StyleUnderline"/>
        </w:rPr>
        <w:t xml:space="preserve"> </w:t>
      </w:r>
      <w:r w:rsidRPr="00F51CA8">
        <w:rPr>
          <w:rStyle w:val="StyleUnderline"/>
          <w:highlight w:val="cyan"/>
        </w:rPr>
        <w:t>which</w:t>
      </w:r>
      <w:r w:rsidRPr="00FE543D">
        <w:rPr>
          <w:rStyle w:val="StyleUnderline"/>
        </w:rPr>
        <w:t xml:space="preserve"> </w:t>
      </w:r>
      <w:r w:rsidRPr="00FE543D">
        <w:rPr>
          <w:rStyle w:val="Emphasis"/>
        </w:rPr>
        <w:t xml:space="preserve">actively </w:t>
      </w:r>
      <w:r w:rsidRPr="00F51CA8">
        <w:rPr>
          <w:rStyle w:val="Emphasis"/>
          <w:highlight w:val="cyan"/>
        </w:rPr>
        <w:t>seek to improve</w:t>
      </w:r>
      <w:r w:rsidRPr="00FE543D">
        <w:rPr>
          <w:rStyle w:val="Emphasis"/>
        </w:rPr>
        <w:t xml:space="preserve"> this </w:t>
      </w:r>
      <w:r w:rsidRPr="00F51CA8">
        <w:rPr>
          <w:rStyle w:val="Emphasis"/>
          <w:highlight w:val="cyan"/>
        </w:rPr>
        <w:t>situation</w:t>
      </w:r>
      <w:r w:rsidRPr="00FE543D">
        <w:rPr>
          <w:rStyle w:val="StyleUnderline"/>
        </w:rPr>
        <w:t xml:space="preserve">; to </w:t>
      </w:r>
      <w:r w:rsidRPr="00FE543D">
        <w:rPr>
          <w:rStyle w:val="Emphasis"/>
        </w:rPr>
        <w:t>simply dismiss such work</w:t>
      </w:r>
      <w:r w:rsidRPr="00FE543D">
        <w:rPr>
          <w:rStyle w:val="StyleUnderline"/>
        </w:rPr>
        <w:t xml:space="preserve"> seems to </w:t>
      </w:r>
      <w:r w:rsidRPr="00FE543D">
        <w:rPr>
          <w:rStyle w:val="Emphasis"/>
        </w:rPr>
        <w:t>play into the hands</w:t>
      </w:r>
      <w:r w:rsidRPr="00FE543D">
        <w:rPr>
          <w:rStyle w:val="StyleUnderline"/>
        </w:rPr>
        <w:t xml:space="preserve"> of those who would wish these innovations </w:t>
      </w:r>
      <w:r w:rsidRPr="00FE543D">
        <w:rPr>
          <w:rStyle w:val="Emphasis"/>
        </w:rPr>
        <w:t>did not exist in the first place</w:t>
      </w:r>
      <w:r w:rsidRPr="00FE543D">
        <w:rPr>
          <w:rStyle w:val="StyleUnderline"/>
        </w:rPr>
        <w:t xml:space="preserve">, and relegates argument to a </w:t>
      </w:r>
      <w:r w:rsidRPr="00FE543D">
        <w:rPr>
          <w:rStyle w:val="Emphasis"/>
        </w:rPr>
        <w:t>purely ethical level</w:t>
      </w:r>
      <w:r w:rsidRPr="00FE543D">
        <w:rPr>
          <w:rStyle w:val="StyleUnderline"/>
        </w:rPr>
        <w:t xml:space="preserve"> in which a </w:t>
      </w:r>
      <w:r w:rsidRPr="00FE543D">
        <w:rPr>
          <w:rStyle w:val="Emphasis"/>
        </w:rPr>
        <w:t>hospitable disposition is cultivated</w:t>
      </w:r>
      <w:r w:rsidRPr="00FE543D">
        <w:rPr>
          <w:rStyle w:val="StyleUnderline"/>
        </w:rPr>
        <w:t xml:space="preserve"> towards difference and it is </w:t>
      </w:r>
      <w:r w:rsidRPr="00FE543D">
        <w:rPr>
          <w:rStyle w:val="Emphasis"/>
        </w:rPr>
        <w:t>hoped that this alone is enough</w:t>
      </w:r>
      <w:r w:rsidRPr="009540ED">
        <w:rPr>
          <w:sz w:val="16"/>
        </w:rPr>
        <w:t xml:space="preserve"> (see Badiou, 2000). Rather, the second strand I would wish to advocate would be to </w:t>
      </w:r>
      <w:r w:rsidRPr="00FE543D">
        <w:rPr>
          <w:rStyle w:val="StyleUnderline"/>
        </w:rPr>
        <w:t xml:space="preserve">take this hospitable disposition as the fundamental starting point for </w:t>
      </w:r>
      <w:r w:rsidRPr="00FE543D">
        <w:rPr>
          <w:rStyle w:val="Emphasis"/>
        </w:rPr>
        <w:t>creating political responses</w:t>
      </w:r>
      <w:r w:rsidRPr="00FE543D">
        <w:rPr>
          <w:rStyle w:val="StyleUnderline"/>
        </w:rPr>
        <w:t xml:space="preserve"> to the refugee which </w:t>
      </w:r>
      <w:r w:rsidRPr="00FE543D">
        <w:rPr>
          <w:rStyle w:val="Emphasis"/>
        </w:rPr>
        <w:t>seek to open spaces</w:t>
      </w:r>
      <w:r w:rsidRPr="00FE543D">
        <w:rPr>
          <w:rStyle w:val="StyleUnderline"/>
        </w:rPr>
        <w:t xml:space="preserve"> for </w:t>
      </w:r>
      <w:r w:rsidRPr="00FE543D">
        <w:rPr>
          <w:rStyle w:val="Emphasis"/>
        </w:rPr>
        <w:t>recognition</w:t>
      </w:r>
      <w:r w:rsidRPr="00FE543D">
        <w:rPr>
          <w:rStyle w:val="StyleUnderline"/>
        </w:rPr>
        <w:t xml:space="preserve"> and </w:t>
      </w:r>
      <w:r w:rsidRPr="00FE543D">
        <w:rPr>
          <w:rStyle w:val="Emphasis"/>
        </w:rPr>
        <w:t>accommodation</w:t>
      </w:r>
      <w:r w:rsidRPr="00FE543D">
        <w:rPr>
          <w:rStyle w:val="StyleUnderline"/>
        </w:rPr>
        <w:t xml:space="preserve"> in every sense</w:t>
      </w:r>
      <w:r w:rsidRPr="009540ED">
        <w:rPr>
          <w:sz w:val="16"/>
        </w:rPr>
        <w:t xml:space="preserve">. As Diken and Laustsen (2005, page 192) conclude, ethics ``urges risk taking. It is in this effort that we discover that </w:t>
      </w:r>
      <w:r w:rsidRPr="00FE543D">
        <w:rPr>
          <w:rStyle w:val="StyleUnderline"/>
        </w:rPr>
        <w:t xml:space="preserve">the camp is </w:t>
      </w:r>
      <w:r w:rsidRPr="00FE543D">
        <w:rPr>
          <w:rStyle w:val="Emphasis"/>
        </w:rPr>
        <w:t>not just a matter of walls</w:t>
      </w:r>
      <w:r w:rsidRPr="00FE543D">
        <w:rPr>
          <w:rStyle w:val="StyleUnderline"/>
        </w:rPr>
        <w:t xml:space="preserve"> and </w:t>
      </w:r>
      <w:r w:rsidRPr="00FE543D">
        <w:rPr>
          <w:rStyle w:val="Emphasis"/>
        </w:rPr>
        <w:t>fences</w:t>
      </w:r>
      <w:r w:rsidRPr="00FE543D">
        <w:rPr>
          <w:rStyle w:val="StyleUnderline"/>
        </w:rPr>
        <w:t xml:space="preserve"> but also of </w:t>
      </w:r>
      <w:r w:rsidRPr="00FE543D">
        <w:rPr>
          <w:rStyle w:val="Emphasis"/>
        </w:rPr>
        <w:t>doors</w:t>
      </w:r>
      <w:r w:rsidRPr="00FE543D">
        <w:rPr>
          <w:rStyle w:val="StyleUnderline"/>
        </w:rPr>
        <w:t xml:space="preserve"> and </w:t>
      </w:r>
      <w:r w:rsidRPr="00FE543D">
        <w:rPr>
          <w:rStyle w:val="Emphasis"/>
        </w:rPr>
        <w:t>windows''</w:t>
      </w:r>
      <w:r w:rsidRPr="009540ED">
        <w:rPr>
          <w:sz w:val="16"/>
        </w:rPr>
        <w:t xml:space="preserve">, and </w:t>
      </w:r>
      <w:r w:rsidRPr="00FE543D">
        <w:rPr>
          <w:rStyle w:val="StyleUnderline"/>
        </w:rPr>
        <w:t xml:space="preserve">we must work to </w:t>
      </w:r>
      <w:r w:rsidRPr="00FE543D">
        <w:rPr>
          <w:rStyle w:val="Emphasis"/>
        </w:rPr>
        <w:t>focus precisely on these openings</w:t>
      </w:r>
      <w:r w:rsidRPr="00FE543D">
        <w:rPr>
          <w:rStyle w:val="StyleUnderline"/>
        </w:rPr>
        <w:t xml:space="preserve"> and </w:t>
      </w:r>
      <w:r w:rsidRPr="00FE543D">
        <w:rPr>
          <w:rStyle w:val="Emphasis"/>
        </w:rPr>
        <w:t>thresholds</w:t>
      </w:r>
      <w:r w:rsidRPr="00FE543D">
        <w:rPr>
          <w:rStyle w:val="StyleUnderline"/>
        </w:rPr>
        <w:t xml:space="preserve"> as </w:t>
      </w:r>
      <w:r w:rsidRPr="00FE543D">
        <w:rPr>
          <w:rStyle w:val="Emphasis"/>
        </w:rPr>
        <w:t>spaces of potential hospitality</w:t>
      </w:r>
      <w:r w:rsidRPr="009540ED">
        <w:rPr>
          <w:sz w:val="16"/>
        </w:rPr>
        <w:t xml:space="preserve">. As we have seen through the Gateway Programme, </w:t>
      </w:r>
      <w:r w:rsidRPr="00FE543D">
        <w:rPr>
          <w:rStyle w:val="StyleUnderline"/>
        </w:rPr>
        <w:t xml:space="preserve">such responses are </w:t>
      </w:r>
      <w:r w:rsidRPr="00FE543D">
        <w:rPr>
          <w:rStyle w:val="Emphasis"/>
        </w:rPr>
        <w:t>never perfect</w:t>
      </w:r>
      <w:r w:rsidRPr="00FE543D">
        <w:rPr>
          <w:rStyle w:val="StyleUnderline"/>
        </w:rPr>
        <w:t xml:space="preserve"> and </w:t>
      </w:r>
      <w:r w:rsidRPr="00FE543D">
        <w:rPr>
          <w:rStyle w:val="Emphasis"/>
        </w:rPr>
        <w:t>embody a range of difficulties</w:t>
      </w:r>
      <w:r w:rsidRPr="009540ED">
        <w:rPr>
          <w:sz w:val="16"/>
        </w:rPr>
        <w:t xml:space="preserve">, from the privileging of the most `worthy' few to the danger of misanthropically discharging our sense of `ethical duty' all too easily in a yearly fix of benevolence. However, </w:t>
      </w:r>
      <w:r w:rsidRPr="00FE543D">
        <w:rPr>
          <w:rStyle w:val="StyleUnderline"/>
        </w:rPr>
        <w:t xml:space="preserve">it is </w:t>
      </w:r>
      <w:r w:rsidRPr="00FE543D">
        <w:rPr>
          <w:rStyle w:val="Emphasis"/>
        </w:rPr>
        <w:t xml:space="preserve">precisely </w:t>
      </w:r>
      <w:r w:rsidRPr="00F51CA8">
        <w:rPr>
          <w:rStyle w:val="Emphasis"/>
          <w:highlight w:val="cyan"/>
        </w:rPr>
        <w:t>this scheme's imperfect nature</w:t>
      </w:r>
      <w:r w:rsidRPr="00FE543D">
        <w:rPr>
          <w:rStyle w:val="StyleUnderline"/>
        </w:rPr>
        <w:t xml:space="preserve"> which makes it a </w:t>
      </w:r>
      <w:r w:rsidRPr="00FE543D">
        <w:rPr>
          <w:rStyle w:val="Emphasis"/>
        </w:rPr>
        <w:t>good example</w:t>
      </w:r>
      <w:r w:rsidRPr="00FE543D">
        <w:rPr>
          <w:rStyle w:val="StyleUnderline"/>
        </w:rPr>
        <w:t xml:space="preserve">; its </w:t>
      </w:r>
      <w:r w:rsidRPr="00F51CA8">
        <w:rPr>
          <w:rStyle w:val="Emphasis"/>
          <w:highlight w:val="cyan"/>
        </w:rPr>
        <w:t>conditional</w:t>
      </w:r>
      <w:r w:rsidRPr="00F51CA8">
        <w:rPr>
          <w:rStyle w:val="StyleUnderline"/>
          <w:highlight w:val="cyan"/>
        </w:rPr>
        <w:t xml:space="preserve"> and </w:t>
      </w:r>
      <w:r w:rsidRPr="00F51CA8">
        <w:rPr>
          <w:rStyle w:val="Emphasis"/>
          <w:highlight w:val="cyan"/>
        </w:rPr>
        <w:t xml:space="preserve">divisive logic exemplifies </w:t>
      </w:r>
      <w:r w:rsidRPr="00FE543D">
        <w:rPr>
          <w:rStyle w:val="Emphasis"/>
        </w:rPr>
        <w:t xml:space="preserve">that </w:t>
      </w:r>
      <w:r w:rsidRPr="00F51CA8">
        <w:rPr>
          <w:rStyle w:val="Emphasis"/>
          <w:highlight w:val="cyan"/>
        </w:rPr>
        <w:t>conditionality</w:t>
      </w:r>
      <w:r w:rsidRPr="00F51CA8">
        <w:rPr>
          <w:rStyle w:val="StyleUnderline"/>
          <w:highlight w:val="cyan"/>
        </w:rPr>
        <w:t xml:space="preserve"> which</w:t>
      </w:r>
      <w:r w:rsidRPr="009540ED">
        <w:rPr>
          <w:sz w:val="16"/>
        </w:rPr>
        <w:t xml:space="preserve"> Derrida has argued </w:t>
      </w:r>
      <w:r w:rsidRPr="00F51CA8">
        <w:rPr>
          <w:rStyle w:val="StyleUnderline"/>
          <w:highlight w:val="cyan"/>
        </w:rPr>
        <w:t>forms</w:t>
      </w:r>
      <w:r w:rsidRPr="00FE543D">
        <w:rPr>
          <w:rStyle w:val="StyleUnderline"/>
        </w:rPr>
        <w:t xml:space="preserve"> the </w:t>
      </w:r>
      <w:r w:rsidRPr="00FE543D">
        <w:rPr>
          <w:rStyle w:val="Emphasis"/>
        </w:rPr>
        <w:t xml:space="preserve">core of relations of </w:t>
      </w:r>
      <w:r w:rsidRPr="00F51CA8">
        <w:rPr>
          <w:rStyle w:val="Emphasis"/>
          <w:highlight w:val="cyan"/>
        </w:rPr>
        <w:t>hospitality</w:t>
      </w:r>
      <w:r w:rsidRPr="00F51CA8">
        <w:rPr>
          <w:rStyle w:val="StyleUnderline"/>
          <w:highlight w:val="cyan"/>
        </w:rPr>
        <w:t xml:space="preserve"> and</w:t>
      </w:r>
      <w:r w:rsidRPr="00FE543D">
        <w:rPr>
          <w:rStyle w:val="StyleUnderline"/>
        </w:rPr>
        <w:t xml:space="preserve"> forms the </w:t>
      </w:r>
      <w:r w:rsidRPr="00F51CA8">
        <w:rPr>
          <w:rStyle w:val="Emphasis"/>
          <w:highlight w:val="cyan"/>
        </w:rPr>
        <w:t>basis for</w:t>
      </w:r>
      <w:r w:rsidRPr="00FE543D">
        <w:rPr>
          <w:rStyle w:val="Emphasis"/>
        </w:rPr>
        <w:t xml:space="preserve"> our political </w:t>
      </w:r>
      <w:r w:rsidRPr="00F51CA8">
        <w:rPr>
          <w:rStyle w:val="Emphasis"/>
          <w:highlight w:val="cyan"/>
        </w:rPr>
        <w:t>demand</w:t>
      </w:r>
      <w:r w:rsidRPr="00FE543D">
        <w:rPr>
          <w:rStyle w:val="StyleUnderline"/>
        </w:rPr>
        <w:t xml:space="preserve"> to </w:t>
      </w:r>
      <w:r w:rsidRPr="00FE543D">
        <w:rPr>
          <w:rStyle w:val="Emphasis"/>
        </w:rPr>
        <w:t>continually question such responses</w:t>
      </w:r>
      <w:r w:rsidRPr="00FE543D">
        <w:rPr>
          <w:rStyle w:val="StyleUnderline"/>
        </w:rPr>
        <w:t xml:space="preserve"> in the name of a hospitable ideal</w:t>
      </w:r>
      <w:r w:rsidRPr="009540ED">
        <w:rPr>
          <w:sz w:val="16"/>
        </w:rPr>
        <w:t xml:space="preserve">. Yet, at the same time, </w:t>
      </w:r>
      <w:r w:rsidRPr="00FE543D">
        <w:rPr>
          <w:rStyle w:val="StyleUnderline"/>
        </w:rPr>
        <w:t xml:space="preserve">it impresses upon us an </w:t>
      </w:r>
      <w:r w:rsidRPr="00FE543D">
        <w:rPr>
          <w:rStyle w:val="Emphasis"/>
        </w:rPr>
        <w:t>urgency within politics</w:t>
      </w:r>
      <w:r w:rsidRPr="00FE543D">
        <w:rPr>
          <w:rStyle w:val="StyleUnderline"/>
        </w:rPr>
        <w:t xml:space="preserve">, a demand to </w:t>
      </w:r>
      <w:r w:rsidRPr="00FE543D">
        <w:rPr>
          <w:rStyle w:val="Emphasis"/>
        </w:rPr>
        <w:t>take the decisions of the moment in a responsible fashion</w:t>
      </w:r>
      <w:r w:rsidRPr="009540ED">
        <w:rPr>
          <w:sz w:val="16"/>
        </w:rPr>
        <w:t xml:space="preserve">, in a relation to a sense of justice, for, as Derrida (2001b, page 56) argues of the political decision, here </w:t>
      </w:r>
      <w:r w:rsidRPr="00FE543D">
        <w:rPr>
          <w:rStyle w:val="StyleUnderline"/>
        </w:rPr>
        <w:t xml:space="preserve">``[o]ne is </w:t>
      </w:r>
      <w:r w:rsidRPr="00FE543D">
        <w:rPr>
          <w:rStyle w:val="Emphasis"/>
        </w:rPr>
        <w:t>never sure of making the just choice</w:t>
      </w:r>
      <w:r w:rsidRPr="009540ED">
        <w:rPr>
          <w:sz w:val="16"/>
        </w:rPr>
        <w:t xml:space="preserve">; one never knows, one will never know with what is called knowledge ... . It is here that </w:t>
      </w:r>
      <w:r w:rsidRPr="00F51CA8">
        <w:rPr>
          <w:rStyle w:val="StyleUnderline"/>
          <w:highlight w:val="cyan"/>
        </w:rPr>
        <w:t xml:space="preserve">responsibilities are to be </w:t>
      </w:r>
      <w:r w:rsidRPr="00F51CA8">
        <w:rPr>
          <w:rStyle w:val="Emphasis"/>
          <w:highlight w:val="cyan"/>
        </w:rPr>
        <w:t>re-evaluated</w:t>
      </w:r>
      <w:r w:rsidRPr="00FE543D">
        <w:rPr>
          <w:rStyle w:val="Emphasis"/>
        </w:rPr>
        <w:t xml:space="preserve"> at each moment</w:t>
      </w:r>
      <w:r w:rsidRPr="00FE543D">
        <w:rPr>
          <w:rStyle w:val="StyleUnderline"/>
        </w:rPr>
        <w:t xml:space="preserve">, </w:t>
      </w:r>
      <w:r w:rsidRPr="00F51CA8">
        <w:rPr>
          <w:rStyle w:val="StyleUnderline"/>
          <w:highlight w:val="cyan"/>
        </w:rPr>
        <w:t xml:space="preserve">according to </w:t>
      </w:r>
      <w:r w:rsidRPr="00F75713">
        <w:rPr>
          <w:rStyle w:val="Emphasis"/>
          <w:highlight w:val="cyan"/>
        </w:rPr>
        <w:t>concrete situations</w:t>
      </w:r>
      <w:r w:rsidRPr="009540ED">
        <w:rPr>
          <w:sz w:val="16"/>
        </w:rPr>
        <w:t xml:space="preserve">, that is to say, </w:t>
      </w:r>
      <w:r w:rsidRPr="00F51CA8">
        <w:rPr>
          <w:rStyle w:val="StyleUnderline"/>
          <w:highlight w:val="cyan"/>
        </w:rPr>
        <w:t xml:space="preserve">those that </w:t>
      </w:r>
      <w:r w:rsidRPr="00F51CA8">
        <w:rPr>
          <w:rStyle w:val="Emphasis"/>
          <w:highlight w:val="cyan"/>
        </w:rPr>
        <w:t>do not wait</w:t>
      </w:r>
      <w:r w:rsidRPr="00FE543D">
        <w:rPr>
          <w:rStyle w:val="StyleUnderline"/>
        </w:rPr>
        <w:t xml:space="preserve">, those that </w:t>
      </w:r>
      <w:r w:rsidRPr="00FE543D">
        <w:rPr>
          <w:rStyle w:val="Emphasis"/>
        </w:rPr>
        <w:t>do not give us time for infinite deliberation</w:t>
      </w:r>
      <w:r w:rsidRPr="009540ED">
        <w:rPr>
          <w:sz w:val="16"/>
        </w:rPr>
        <w:t>.''</w:t>
      </w:r>
    </w:p>
    <w:p w14:paraId="46AA44FD" w14:textId="77777777" w:rsidR="00023C11" w:rsidRDefault="00023C11" w:rsidP="00023C11"/>
    <w:p w14:paraId="0D257548" w14:textId="77777777" w:rsidR="00023C11" w:rsidRDefault="00023C11" w:rsidP="00023C11">
      <w:pPr>
        <w:pStyle w:val="Heading3"/>
      </w:pPr>
      <w:r>
        <w:t>2AC — AT: Emancipation</w:t>
      </w:r>
    </w:p>
    <w:p w14:paraId="7110F6B0" w14:textId="77777777" w:rsidR="00023C11" w:rsidRPr="00BB51ED" w:rsidRDefault="00023C11" w:rsidP="00023C11">
      <w:pPr>
        <w:pStyle w:val="Heading4"/>
      </w:pPr>
      <w:r>
        <w:t xml:space="preserve">The alt’s uncritical embrace of difference causes extinction </w:t>
      </w:r>
      <w:r>
        <w:rPr>
          <w:rFonts w:ascii="Tahoma" w:hAnsi="Tahoma" w:cs="Tahoma"/>
        </w:rPr>
        <w:t>⁠</w:t>
      </w:r>
      <w:r>
        <w:rPr>
          <w:rFonts w:cs="Arial"/>
        </w:rPr>
        <w:t>—</w:t>
      </w:r>
      <w:r>
        <w:t xml:space="preserve"> it must be tempered dialectically with community</w:t>
      </w:r>
    </w:p>
    <w:p w14:paraId="32D4AC3C" w14:textId="77777777" w:rsidR="00023C11" w:rsidRPr="00BB51ED" w:rsidRDefault="00023C11" w:rsidP="00023C11">
      <w:r w:rsidRPr="00BB51ED">
        <w:rPr>
          <w:rStyle w:val="Style13ptBold"/>
        </w:rPr>
        <w:t>Hytten 94</w:t>
      </w:r>
      <w:r>
        <w:t>, Education at UNCG (</w:t>
      </w:r>
      <w:r w:rsidRPr="00BB51ED">
        <w:t>Kathy</w:t>
      </w:r>
      <w:r>
        <w:t xml:space="preserve"> Hyyen, 11-13-1994,</w:t>
      </w:r>
      <w:r w:rsidRPr="00BB51ED">
        <w:t xml:space="preserve"> </w:t>
      </w:r>
      <w:r>
        <w:t>“</w:t>
      </w:r>
      <w:r w:rsidRPr="00BB51ED">
        <w:t>Pragmatism, Postmodernism and Education Presented at the Annual Meeting of the American Educational Studies Association</w:t>
      </w:r>
      <w:r>
        <w:t>,”</w:t>
      </w:r>
      <w:r w:rsidRPr="00BB51ED">
        <w:t xml:space="preserve"> Chapel Hill, N</w:t>
      </w:r>
      <w:r>
        <w:t>orth Carolina</w:t>
      </w:r>
      <w:r w:rsidRPr="00BB51ED">
        <w:t>)</w:t>
      </w:r>
    </w:p>
    <w:p w14:paraId="23E03BA9" w14:textId="77777777" w:rsidR="00023C11" w:rsidRPr="00BB51ED" w:rsidRDefault="00023C11" w:rsidP="00023C11">
      <w:pPr>
        <w:rPr>
          <w:sz w:val="16"/>
        </w:rPr>
      </w:pPr>
      <w:r w:rsidRPr="00BB51ED">
        <w:rPr>
          <w:sz w:val="16"/>
        </w:rPr>
        <w:t xml:space="preserve">Finally, </w:t>
      </w:r>
      <w:r w:rsidRPr="00F51CA8">
        <w:rPr>
          <w:rStyle w:val="StyleUnderline"/>
          <w:highlight w:val="cyan"/>
        </w:rPr>
        <w:t xml:space="preserve">pragmatism parallels </w:t>
      </w:r>
      <w:r w:rsidRPr="00F51CA8">
        <w:rPr>
          <w:rStyle w:val="Emphasis"/>
          <w:highlight w:val="cyan"/>
        </w:rPr>
        <w:t>po</w:t>
      </w:r>
      <w:r w:rsidRPr="00BB51ED">
        <w:rPr>
          <w:sz w:val="16"/>
        </w:rPr>
        <w:t>st</w:t>
      </w:r>
      <w:r w:rsidRPr="00F51CA8">
        <w:rPr>
          <w:rStyle w:val="Emphasis"/>
          <w:highlight w:val="cyan"/>
        </w:rPr>
        <w:t>mo</w:t>
      </w:r>
      <w:r w:rsidRPr="00BB51ED">
        <w:rPr>
          <w:sz w:val="16"/>
        </w:rPr>
        <w:t xml:space="preserve">dernism </w:t>
      </w:r>
      <w:r w:rsidRPr="00F51CA8">
        <w:rPr>
          <w:rStyle w:val="StyleUnderline"/>
          <w:highlight w:val="cyan"/>
        </w:rPr>
        <w:t>in the celebration</w:t>
      </w:r>
      <w:r w:rsidRPr="003A1C81">
        <w:rPr>
          <w:rStyle w:val="StyleUnderline"/>
        </w:rPr>
        <w:t xml:space="preserve"> of difference</w:t>
      </w:r>
      <w:r w:rsidRPr="00BB51ED">
        <w:rPr>
          <w:sz w:val="16"/>
        </w:rPr>
        <w:t xml:space="preserve"> and otherness. The </w:t>
      </w:r>
      <w:r w:rsidRPr="00F51CA8">
        <w:rPr>
          <w:rStyle w:val="StyleUnderline"/>
          <w:highlight w:val="cyan"/>
        </w:rPr>
        <w:t>pragmatist</w:t>
      </w:r>
      <w:r w:rsidRPr="00BB51ED">
        <w:rPr>
          <w:sz w:val="16"/>
        </w:rPr>
        <w:t xml:space="preserve"> conception of </w:t>
      </w:r>
      <w:r w:rsidRPr="00F51CA8">
        <w:rPr>
          <w:rStyle w:val="StyleUnderline"/>
          <w:highlight w:val="cyan"/>
        </w:rPr>
        <w:t>democracy is premised on</w:t>
      </w:r>
      <w:r w:rsidRPr="00BB51ED">
        <w:rPr>
          <w:sz w:val="16"/>
        </w:rPr>
        <w:t xml:space="preserve"> the value of </w:t>
      </w:r>
      <w:r w:rsidRPr="003A1C81">
        <w:rPr>
          <w:rStyle w:val="StyleUnderline"/>
        </w:rPr>
        <w:t>differences and</w:t>
      </w:r>
      <w:r w:rsidRPr="00BB51ED">
        <w:rPr>
          <w:sz w:val="16"/>
        </w:rPr>
        <w:t xml:space="preserve"> the enrichment </w:t>
      </w:r>
      <w:r w:rsidRPr="00F51CA8">
        <w:rPr>
          <w:rStyle w:val="StyleUnderline"/>
          <w:highlight w:val="cyan"/>
        </w:rPr>
        <w:t>possibilities</w:t>
      </w:r>
      <w:r w:rsidRPr="00BB51ED">
        <w:rPr>
          <w:sz w:val="16"/>
        </w:rPr>
        <w:t xml:space="preserve"> that different understandings, viewpoints, and perspectives bring to society. </w:t>
      </w:r>
      <w:r w:rsidRPr="003A1C81">
        <w:rPr>
          <w:rStyle w:val="StyleUnderline"/>
        </w:rPr>
        <w:t xml:space="preserve">Yet unlike </w:t>
      </w:r>
      <w:r w:rsidRPr="00F51CA8">
        <w:rPr>
          <w:rStyle w:val="Emphasis"/>
          <w:highlight w:val="cyan"/>
        </w:rPr>
        <w:t>po</w:t>
      </w:r>
      <w:r w:rsidRPr="00BB51ED">
        <w:rPr>
          <w:sz w:val="16"/>
        </w:rPr>
        <w:t>st</w:t>
      </w:r>
      <w:r w:rsidRPr="00F51CA8">
        <w:rPr>
          <w:rStyle w:val="Emphasis"/>
          <w:highlight w:val="cyan"/>
        </w:rPr>
        <w:t>mo</w:t>
      </w:r>
      <w:r w:rsidRPr="00BB51ED">
        <w:rPr>
          <w:sz w:val="16"/>
        </w:rPr>
        <w:t xml:space="preserve">dernists, </w:t>
      </w:r>
      <w:r w:rsidRPr="00F51CA8">
        <w:rPr>
          <w:rStyle w:val="StyleUnderline"/>
          <w:highlight w:val="cyan"/>
        </w:rPr>
        <w:t xml:space="preserve">pragmatists refrain from </w:t>
      </w:r>
      <w:r w:rsidRPr="00F51CA8">
        <w:rPr>
          <w:rStyle w:val="Emphasis"/>
          <w:highlight w:val="cyan"/>
        </w:rPr>
        <w:t>uncritical valorization of difference</w:t>
      </w:r>
      <w:r w:rsidRPr="00BB51ED">
        <w:rPr>
          <w:sz w:val="16"/>
        </w:rPr>
        <w:t xml:space="preserve">, </w:t>
      </w:r>
      <w:r w:rsidRPr="00A25B3D">
        <w:rPr>
          <w:rStyle w:val="StyleUnderline"/>
        </w:rPr>
        <w:t>and</w:t>
      </w:r>
      <w:r w:rsidRPr="003A1C81">
        <w:rPr>
          <w:rStyle w:val="StyleUnderline"/>
        </w:rPr>
        <w:t xml:space="preserve"> instead </w:t>
      </w:r>
      <w:r w:rsidRPr="00A25B3D">
        <w:rPr>
          <w:rStyle w:val="StyleUnderline"/>
        </w:rPr>
        <w:t>maintain</w:t>
      </w:r>
      <w:r w:rsidRPr="00BB51ED">
        <w:rPr>
          <w:sz w:val="16"/>
        </w:rPr>
        <w:t xml:space="preserve"> that </w:t>
      </w:r>
      <w:r w:rsidRPr="00A25B3D">
        <w:rPr>
          <w:rStyle w:val="StyleUnderline"/>
        </w:rPr>
        <w:t>th</w:t>
      </w:r>
      <w:r w:rsidRPr="003A1C81">
        <w:rPr>
          <w:rStyle w:val="StyleUnderline"/>
        </w:rPr>
        <w:t>ere must be dialectical relationship between difference and</w:t>
      </w:r>
      <w:r w:rsidRPr="00BB51ED">
        <w:rPr>
          <w:sz w:val="16"/>
        </w:rPr>
        <w:t xml:space="preserve"> notions of </w:t>
      </w:r>
      <w:r w:rsidRPr="00F51CA8">
        <w:rPr>
          <w:rStyle w:val="StyleUnderline"/>
          <w:highlight w:val="cyan"/>
        </w:rPr>
        <w:t>commonalty and community</w:t>
      </w:r>
      <w:r w:rsidRPr="003A1C81">
        <w:rPr>
          <w:rStyle w:val="StyleUnderline"/>
        </w:rPr>
        <w:t xml:space="preserve"> which </w:t>
      </w:r>
      <w:r w:rsidRPr="00F51CA8">
        <w:rPr>
          <w:rStyle w:val="StyleUnderline"/>
          <w:highlight w:val="cyan"/>
        </w:rPr>
        <w:t>allow people</w:t>
      </w:r>
      <w:r w:rsidRPr="00BB51ED">
        <w:rPr>
          <w:sz w:val="16"/>
        </w:rPr>
        <w:t xml:space="preserve">, as Bernstein asserts, </w:t>
      </w:r>
      <w:r w:rsidRPr="00F51CA8">
        <w:rPr>
          <w:rStyle w:val="StyleUnderline"/>
          <w:highlight w:val="cyan"/>
        </w:rPr>
        <w:t>to work "toward a</w:t>
      </w:r>
      <w:r w:rsidRPr="00BB51ED">
        <w:rPr>
          <w:sz w:val="16"/>
        </w:rPr>
        <w:t xml:space="preserve"> type of </w:t>
      </w:r>
      <w:r w:rsidRPr="00F51CA8">
        <w:rPr>
          <w:rStyle w:val="Emphasis"/>
          <w:highlight w:val="cyan"/>
        </w:rPr>
        <w:t>society</w:t>
      </w:r>
      <w:r w:rsidRPr="00F51CA8">
        <w:rPr>
          <w:rStyle w:val="StyleUnderline"/>
          <w:highlight w:val="cyan"/>
        </w:rPr>
        <w:t xml:space="preserve"> in which we can</w:t>
      </w:r>
      <w:r w:rsidRPr="003A1C81">
        <w:rPr>
          <w:rStyle w:val="StyleUnderline"/>
        </w:rPr>
        <w:t xml:space="preserve"> at once </w:t>
      </w:r>
      <w:r w:rsidRPr="00F51CA8">
        <w:rPr>
          <w:rStyle w:val="StyleUnderline"/>
          <w:highlight w:val="cyan"/>
        </w:rPr>
        <w:t>respect</w:t>
      </w:r>
      <w:r w:rsidRPr="003A1C81">
        <w:rPr>
          <w:rStyle w:val="StyleUnderline"/>
        </w:rPr>
        <w:t xml:space="preserve"> and even celebrate </w:t>
      </w:r>
      <w:r w:rsidRPr="00F51CA8">
        <w:rPr>
          <w:rStyle w:val="StyleUnderline"/>
          <w:highlight w:val="cyan"/>
        </w:rPr>
        <w:t>differences</w:t>
      </w:r>
      <w:r w:rsidRPr="00BB51ED">
        <w:rPr>
          <w:sz w:val="16"/>
        </w:rPr>
        <w:t xml:space="preserve"> and plurality </w:t>
      </w:r>
      <w:r w:rsidRPr="003A1C81">
        <w:rPr>
          <w:rStyle w:val="StyleUnderline"/>
        </w:rPr>
        <w:t>but always strive to understand and seek a common ground with what is other and different</w:t>
      </w:r>
      <w:r w:rsidRPr="00BB51ED">
        <w:rPr>
          <w:sz w:val="16"/>
        </w:rPr>
        <w:t xml:space="preserve">" (p. 521). This dialectical relationship distinguishes postmodern and pragmatist conceptions of difference. For pragmatists, </w:t>
      </w:r>
      <w:r w:rsidRPr="00F51CA8">
        <w:rPr>
          <w:rStyle w:val="StyleUnderline"/>
          <w:highlight w:val="cyan"/>
        </w:rPr>
        <w:t>differences are viewed</w:t>
      </w:r>
      <w:r w:rsidRPr="003A1C81">
        <w:rPr>
          <w:rStyle w:val="StyleUnderline"/>
        </w:rPr>
        <w:t xml:space="preserve"> not as divisive obstacles but </w:t>
      </w:r>
      <w:r w:rsidRPr="00F51CA8">
        <w:rPr>
          <w:rStyle w:val="StyleUnderline"/>
          <w:highlight w:val="cyan"/>
        </w:rPr>
        <w:t>as valuable resources</w:t>
      </w:r>
      <w:r w:rsidRPr="00BB51ED">
        <w:rPr>
          <w:sz w:val="16"/>
        </w:rPr>
        <w:t xml:space="preserve"> in </w:t>
      </w:r>
      <w:r w:rsidRPr="003A1C81">
        <w:rPr>
          <w:rStyle w:val="StyleUnderline"/>
        </w:rPr>
        <w:t>adding to the</w:t>
      </w:r>
      <w:r w:rsidRPr="00BB51ED">
        <w:rPr>
          <w:sz w:val="16"/>
        </w:rPr>
        <w:t xml:space="preserve"> development and the </w:t>
      </w:r>
      <w:r w:rsidRPr="003A1C81">
        <w:rPr>
          <w:rStyle w:val="StyleUnderline"/>
        </w:rPr>
        <w:t>enrichment of the whole.</w:t>
      </w:r>
      <w:r w:rsidRPr="00BB51ED">
        <w:rPr>
          <w:sz w:val="16"/>
        </w:rPr>
        <w:t xml:space="preserve"> They would agree with Ellsworth that "</w:t>
      </w:r>
      <w:r w:rsidRPr="003A1C81">
        <w:rPr>
          <w:rStyle w:val="StyleUnderline"/>
        </w:rPr>
        <w:t>realizing that there are partial narratives that some social groups</w:t>
      </w:r>
      <w:r w:rsidRPr="00BB51ED">
        <w:rPr>
          <w:sz w:val="16"/>
        </w:rPr>
        <w:t xml:space="preserve"> or cultures </w:t>
      </w:r>
      <w:r w:rsidRPr="003A1C81">
        <w:rPr>
          <w:rStyle w:val="StyleUnderline"/>
        </w:rPr>
        <w:t>have and others can never know</w:t>
      </w:r>
      <w:r w:rsidRPr="00BB51ED">
        <w:rPr>
          <w:sz w:val="16"/>
        </w:rPr>
        <w:t xml:space="preserve">, </w:t>
      </w:r>
      <w:r w:rsidRPr="003A1C81">
        <w:rPr>
          <w:rStyle w:val="Emphasis"/>
        </w:rPr>
        <w:t xml:space="preserve">but that are </w:t>
      </w:r>
      <w:r w:rsidRPr="00F51CA8">
        <w:rPr>
          <w:rStyle w:val="Emphasis"/>
          <w:highlight w:val="cyan"/>
        </w:rPr>
        <w:t>necessary to</w:t>
      </w:r>
      <w:r w:rsidRPr="00BB51ED">
        <w:rPr>
          <w:rStyle w:val="Emphasis"/>
        </w:rPr>
        <w:t xml:space="preserve"> </w:t>
      </w:r>
      <w:r w:rsidRPr="00A25B3D">
        <w:rPr>
          <w:rStyle w:val="Emphasis"/>
        </w:rPr>
        <w:t xml:space="preserve">human </w:t>
      </w:r>
      <w:r w:rsidRPr="00F51CA8">
        <w:rPr>
          <w:rStyle w:val="Emphasis"/>
          <w:highlight w:val="cyan"/>
        </w:rPr>
        <w:t>survival</w:t>
      </w:r>
      <w:r w:rsidRPr="00BB51ED">
        <w:rPr>
          <w:rStyle w:val="StyleUnderline"/>
        </w:rPr>
        <w:t>, i</w:t>
      </w:r>
      <w:r w:rsidRPr="003A1C81">
        <w:rPr>
          <w:rStyle w:val="StyleUnderline"/>
        </w:rPr>
        <w:t xml:space="preserve">s a condition </w:t>
      </w:r>
      <w:r w:rsidRPr="00F51CA8">
        <w:rPr>
          <w:rStyle w:val="StyleUnderline"/>
          <w:highlight w:val="cyan"/>
        </w:rPr>
        <w:t>to embrace and</w:t>
      </w:r>
      <w:r w:rsidRPr="00BB51ED">
        <w:rPr>
          <w:sz w:val="16"/>
        </w:rPr>
        <w:t xml:space="preserve"> to </w:t>
      </w:r>
      <w:r w:rsidRPr="003A1C81">
        <w:rPr>
          <w:rStyle w:val="StyleUnderline"/>
        </w:rPr>
        <w:t xml:space="preserve">use as an opportunity to </w:t>
      </w:r>
      <w:r w:rsidRPr="00F51CA8">
        <w:rPr>
          <w:rStyle w:val="StyleUnderline"/>
          <w:highlight w:val="cyan"/>
        </w:rPr>
        <w:t>build</w:t>
      </w:r>
      <w:r w:rsidRPr="00BB51ED">
        <w:rPr>
          <w:sz w:val="16"/>
        </w:rPr>
        <w:t xml:space="preserve"> a kind of </w:t>
      </w:r>
      <w:r w:rsidRPr="003A1C81">
        <w:rPr>
          <w:rStyle w:val="Emphasis"/>
        </w:rPr>
        <w:t xml:space="preserve">social and educational </w:t>
      </w:r>
      <w:r w:rsidRPr="00F51CA8">
        <w:rPr>
          <w:rStyle w:val="Emphasis"/>
          <w:highlight w:val="cyan"/>
        </w:rPr>
        <w:t>interdependency</w:t>
      </w:r>
      <w:r w:rsidRPr="00BB51ED">
        <w:rPr>
          <w:rStyle w:val="StyleUnderline"/>
        </w:rPr>
        <w:t xml:space="preserve"> </w:t>
      </w:r>
      <w:r w:rsidRPr="003A1C81">
        <w:rPr>
          <w:rStyle w:val="StyleUnderline"/>
        </w:rPr>
        <w:t>that recognizes differences as different strengths and as forces for change"</w:t>
      </w:r>
      <w:r w:rsidRPr="00BB51ED">
        <w:rPr>
          <w:sz w:val="16"/>
        </w:rPr>
        <w:t xml:space="preserve"> (p. 319).(17-18)</w:t>
      </w:r>
    </w:p>
    <w:p w14:paraId="6C5D8F45" w14:textId="77777777" w:rsidR="00023C11" w:rsidRDefault="00023C11" w:rsidP="00023C11"/>
    <w:p w14:paraId="5C4E31D7" w14:textId="77777777" w:rsidR="00023C11" w:rsidRDefault="00023C11" w:rsidP="00023C11">
      <w:pPr>
        <w:pStyle w:val="Heading3"/>
      </w:pPr>
      <w:r>
        <w:t xml:space="preserve">2AC </w:t>
      </w:r>
      <w:r>
        <w:rPr>
          <w:rFonts w:ascii="Tahoma" w:hAnsi="Tahoma" w:cs="Tahoma"/>
        </w:rPr>
        <w:t>⁠</w:t>
      </w:r>
      <w:r>
        <w:rPr>
          <w:rFonts w:cs="Arial"/>
        </w:rPr>
        <w:t>—</w:t>
      </w:r>
      <w:r>
        <w:t xml:space="preserve"> Alternative </w:t>
      </w:r>
    </w:p>
    <w:p w14:paraId="3EDAF4F9" w14:textId="77777777" w:rsidR="00023C11" w:rsidRPr="00655C0B" w:rsidRDefault="00023C11" w:rsidP="00023C11">
      <w:pPr>
        <w:pStyle w:val="Heading4"/>
      </w:pPr>
      <w:r w:rsidRPr="00655C0B">
        <w:t xml:space="preserve">Governmental politics </w:t>
      </w:r>
      <w:r w:rsidRPr="00655C0B">
        <w:rPr>
          <w:u w:val="single"/>
        </w:rPr>
        <w:t>facilitates</w:t>
      </w:r>
      <w:r w:rsidRPr="00655C0B">
        <w:t xml:space="preserve"> and </w:t>
      </w:r>
      <w:r w:rsidRPr="00655C0B">
        <w:rPr>
          <w:u w:val="single"/>
        </w:rPr>
        <w:t>compliments</w:t>
      </w:r>
      <w:r w:rsidRPr="00655C0B">
        <w:t xml:space="preserve"> movements</w:t>
      </w:r>
      <w:r>
        <w:t xml:space="preserve"> </w:t>
      </w:r>
      <w:r>
        <w:rPr>
          <w:rFonts w:ascii="Tahoma" w:hAnsi="Tahoma" w:cs="Tahoma"/>
        </w:rPr>
        <w:t>⁠</w:t>
      </w:r>
      <w:r>
        <w:rPr>
          <w:rFonts w:cs="Arial"/>
        </w:rPr>
        <w:t>—</w:t>
      </w:r>
      <w:r>
        <w:t xml:space="preserve"> </w:t>
      </w:r>
      <w:r w:rsidRPr="00655C0B">
        <w:t xml:space="preserve">outright rejection </w:t>
      </w:r>
      <w:r w:rsidRPr="00655C0B">
        <w:rPr>
          <w:u w:val="single"/>
        </w:rPr>
        <w:t>only</w:t>
      </w:r>
      <w:r w:rsidRPr="00655C0B">
        <w:t xml:space="preserve"> works for the privileged</w:t>
      </w:r>
    </w:p>
    <w:p w14:paraId="70F4D590" w14:textId="77777777" w:rsidR="00023C11" w:rsidRPr="00393012" w:rsidRDefault="00023C11" w:rsidP="00023C11">
      <w:bookmarkStart w:id="21" w:name="_Hlk42557357"/>
      <w:r w:rsidRPr="00393012">
        <w:rPr>
          <w:rStyle w:val="Style13ptBold"/>
        </w:rPr>
        <w:t xml:space="preserve">Srnicek </w:t>
      </w:r>
      <w:r>
        <w:rPr>
          <w:rStyle w:val="Style13ptBold"/>
        </w:rPr>
        <w:t>&amp;</w:t>
      </w:r>
      <w:r w:rsidRPr="00393012">
        <w:rPr>
          <w:rStyle w:val="Style13ptBold"/>
        </w:rPr>
        <w:t xml:space="preserve"> Williams 15</w:t>
      </w:r>
      <w:r>
        <w:t xml:space="preserve">, </w:t>
      </w:r>
      <w:r w:rsidRPr="00393012">
        <w:t xml:space="preserve">PhD in IR </w:t>
      </w:r>
      <w:r>
        <w:t>at</w:t>
      </w:r>
      <w:r w:rsidRPr="00393012">
        <w:t xml:space="preserve"> LSE</w:t>
      </w:r>
      <w:r>
        <w:t xml:space="preserve">; </w:t>
      </w:r>
      <w:r w:rsidRPr="00393012">
        <w:t xml:space="preserve">PhD student at the University of East London, presently at work on a thesis entitled Hegemony and Complexity (Nick </w:t>
      </w:r>
      <w:r>
        <w:t xml:space="preserve">Srnicek; </w:t>
      </w:r>
      <w:r w:rsidRPr="00393012">
        <w:t>Alex</w:t>
      </w:r>
      <w:r>
        <w:t xml:space="preserve"> Williams, 2015</w:t>
      </w:r>
      <w:r w:rsidRPr="00393012">
        <w:t>, “Inventing the Future: Postcapitalism and a World Without Work,” Kindle Book)</w:t>
      </w:r>
    </w:p>
    <w:bookmarkEnd w:id="21"/>
    <w:p w14:paraId="7BB1DEBC" w14:textId="77777777" w:rsidR="00023C11" w:rsidRDefault="00023C11" w:rsidP="00023C11">
      <w:pPr>
        <w:rPr>
          <w:sz w:val="16"/>
        </w:rPr>
      </w:pPr>
      <w:r w:rsidRPr="00393012">
        <w:rPr>
          <w:sz w:val="16"/>
        </w:rPr>
        <w:t xml:space="preserve">Lastly, </w:t>
      </w:r>
      <w:r w:rsidRPr="00393012">
        <w:rPr>
          <w:highlight w:val="cyan"/>
          <w:u w:val="single"/>
        </w:rPr>
        <w:t xml:space="preserve">the state </w:t>
      </w:r>
      <w:r w:rsidRPr="00393012">
        <w:rPr>
          <w:rStyle w:val="Emphasis"/>
          <w:highlight w:val="cyan"/>
        </w:rPr>
        <w:t>remains a site of struggle</w:t>
      </w:r>
      <w:r w:rsidRPr="00393012">
        <w:rPr>
          <w:u w:val="single"/>
        </w:rPr>
        <w:t xml:space="preserve">, and political parties will have a role </w:t>
      </w:r>
      <w:r w:rsidRPr="00393012">
        <w:rPr>
          <w:highlight w:val="cyan"/>
          <w:u w:val="single"/>
        </w:rPr>
        <w:t xml:space="preserve">in </w:t>
      </w:r>
      <w:r w:rsidRPr="00393012">
        <w:rPr>
          <w:rStyle w:val="Emphasis"/>
          <w:highlight w:val="cyan"/>
        </w:rPr>
        <w:t>any ecology of organisations</w:t>
      </w:r>
      <w:r w:rsidRPr="00393012">
        <w:rPr>
          <w:sz w:val="16"/>
        </w:rPr>
        <w:t xml:space="preserve"> – particularly if the traditional social democratic parties continue to collapse and enable a new generation of parties to emerge. Ensuring a post-work society for all will require more than just individual workplaces; it demands success at the level of the state as well. 57 While parties are frequently denounced for their cynical consent to electoralism and the limits posed by international capital, this changes within an ecology of organisations. </w:t>
      </w:r>
      <w:r w:rsidRPr="00393012">
        <w:rPr>
          <w:highlight w:val="cyan"/>
          <w:u w:val="single"/>
        </w:rPr>
        <w:t>Rather than</w:t>
      </w:r>
      <w:r w:rsidRPr="00393012">
        <w:rPr>
          <w:u w:val="single"/>
        </w:rPr>
        <w:t xml:space="preserve"> making them </w:t>
      </w:r>
      <w:r w:rsidRPr="00393012">
        <w:rPr>
          <w:highlight w:val="cyan"/>
          <w:u w:val="single"/>
        </w:rPr>
        <w:t xml:space="preserve">the impossible vehicle of </w:t>
      </w:r>
      <w:r w:rsidRPr="00393012">
        <w:rPr>
          <w:rStyle w:val="Emphasis"/>
          <w:highlight w:val="cyan"/>
        </w:rPr>
        <w:t>revolution</w:t>
      </w:r>
      <w:r w:rsidRPr="00393012">
        <w:rPr>
          <w:u w:val="single"/>
        </w:rPr>
        <w:t>ary desires</w:t>
      </w:r>
      <w:r w:rsidRPr="00393012">
        <w:rPr>
          <w:sz w:val="16"/>
        </w:rPr>
        <w:t xml:space="preserve"> – associated with the hopeless prospect of ‘voting in’ postcapitalism – </w:t>
      </w:r>
      <w:r w:rsidRPr="00393012">
        <w:rPr>
          <w:highlight w:val="cyan"/>
          <w:u w:val="single"/>
        </w:rPr>
        <w:t>they can</w:t>
      </w:r>
      <w:r w:rsidRPr="00393012">
        <w:rPr>
          <w:u w:val="single"/>
        </w:rPr>
        <w:t xml:space="preserve"> instead take on the more realistic task of forming the ‘tip of the iceberg’</w:t>
      </w:r>
      <w:r w:rsidRPr="00393012">
        <w:rPr>
          <w:sz w:val="16"/>
        </w:rPr>
        <w:t xml:space="preserve"> in terms of political pressure, as well as </w:t>
      </w:r>
      <w:r w:rsidRPr="00393012">
        <w:rPr>
          <w:u w:val="single"/>
        </w:rPr>
        <w:t xml:space="preserve">developing the ability to </w:t>
      </w:r>
      <w:r w:rsidRPr="00393012">
        <w:rPr>
          <w:highlight w:val="cyan"/>
          <w:u w:val="single"/>
        </w:rPr>
        <w:t xml:space="preserve">bring together a </w:t>
      </w:r>
      <w:r w:rsidRPr="00393012">
        <w:rPr>
          <w:rStyle w:val="Emphasis"/>
          <w:highlight w:val="cyan"/>
        </w:rPr>
        <w:t>wide</w:t>
      </w:r>
      <w:r w:rsidRPr="00393012">
        <w:rPr>
          <w:u w:val="single"/>
        </w:rPr>
        <w:t xml:space="preserve">ly </w:t>
      </w:r>
      <w:r w:rsidRPr="00393012">
        <w:rPr>
          <w:rStyle w:val="Emphasis"/>
        </w:rPr>
        <w:t xml:space="preserve">varied </w:t>
      </w:r>
      <w:r w:rsidRPr="00393012">
        <w:rPr>
          <w:rStyle w:val="Emphasis"/>
          <w:highlight w:val="cyan"/>
        </w:rPr>
        <w:t>constituency</w:t>
      </w:r>
      <w:r w:rsidRPr="00393012">
        <w:rPr>
          <w:sz w:val="16"/>
        </w:rPr>
        <w:t xml:space="preserve">. 58 </w:t>
      </w:r>
      <w:r w:rsidRPr="00393012">
        <w:rPr>
          <w:highlight w:val="cyan"/>
          <w:u w:val="single"/>
        </w:rPr>
        <w:t>The state can complement politics on the street</w:t>
      </w:r>
      <w:r w:rsidRPr="00393012">
        <w:rPr>
          <w:u w:val="single"/>
        </w:rPr>
        <w:t xml:space="preserve"> and in the workplace</w:t>
      </w:r>
      <w:r w:rsidRPr="00393012">
        <w:rPr>
          <w:sz w:val="16"/>
        </w:rPr>
        <w:t xml:space="preserve">, just as the latter two can broaden the options for parties. </w:t>
      </w:r>
      <w:r w:rsidRPr="00393012">
        <w:rPr>
          <w:u w:val="single"/>
        </w:rPr>
        <w:t xml:space="preserve">The </w:t>
      </w:r>
      <w:r w:rsidRPr="00393012">
        <w:rPr>
          <w:highlight w:val="cyan"/>
          <w:u w:val="single"/>
        </w:rPr>
        <w:t>avoidance of the state</w:t>
      </w:r>
      <w:r w:rsidRPr="00393012">
        <w:rPr>
          <w:sz w:val="16"/>
        </w:rPr>
        <w:t xml:space="preserve"> – </w:t>
      </w:r>
      <w:r w:rsidRPr="00393012">
        <w:rPr>
          <w:u w:val="single"/>
        </w:rPr>
        <w:t>common to so many folk-political approaches</w:t>
      </w:r>
      <w:r w:rsidRPr="00393012">
        <w:rPr>
          <w:sz w:val="16"/>
        </w:rPr>
        <w:t xml:space="preserve"> – </w:t>
      </w:r>
      <w:r w:rsidRPr="00393012">
        <w:rPr>
          <w:highlight w:val="cyan"/>
          <w:u w:val="single"/>
        </w:rPr>
        <w:t xml:space="preserve">is a </w:t>
      </w:r>
      <w:r w:rsidRPr="00393012">
        <w:rPr>
          <w:rStyle w:val="Emphasis"/>
          <w:highlight w:val="cyan"/>
        </w:rPr>
        <w:t>mistake</w:t>
      </w:r>
      <w:r w:rsidRPr="00393012">
        <w:rPr>
          <w:u w:val="single"/>
        </w:rPr>
        <w:t>. Mass movements and parties should be seen as tools of the same populist movement</w:t>
      </w:r>
      <w:r w:rsidRPr="00393012">
        <w:rPr>
          <w:sz w:val="16"/>
        </w:rPr>
        <w:t xml:space="preserve">, each capable of achieving different things. At their most general level, parties can integrate various tendencies within a social movement – from reformist to revolutionary – into a common project. While international capital and the inter-state system make radical change virtually impossible from within the state, </w:t>
      </w:r>
      <w:r w:rsidRPr="00393012">
        <w:rPr>
          <w:highlight w:val="cyan"/>
          <w:u w:val="single"/>
        </w:rPr>
        <w:t>there are</w:t>
      </w:r>
      <w:r w:rsidRPr="00393012">
        <w:t xml:space="preserve"> </w:t>
      </w:r>
      <w:r w:rsidRPr="00393012">
        <w:rPr>
          <w:sz w:val="16"/>
        </w:rPr>
        <w:t>still</w:t>
      </w:r>
      <w:r w:rsidRPr="00393012">
        <w:rPr>
          <w:u w:val="single"/>
        </w:rPr>
        <w:t xml:space="preserve"> </w:t>
      </w:r>
      <w:r w:rsidRPr="00393012">
        <w:rPr>
          <w:rStyle w:val="Emphasis"/>
        </w:rPr>
        <w:t>basic</w:t>
      </w:r>
      <w:r w:rsidRPr="00393012">
        <w:rPr>
          <w:rStyle w:val="StyleUnderline"/>
        </w:rPr>
        <w:t xml:space="preserve"> and</w:t>
      </w:r>
      <w:r w:rsidRPr="00393012">
        <w:rPr>
          <w:u w:val="single"/>
        </w:rPr>
        <w:t xml:space="preserve"> </w:t>
      </w:r>
      <w:r w:rsidRPr="00393012">
        <w:rPr>
          <w:rStyle w:val="Emphasis"/>
          <w:highlight w:val="cyan"/>
        </w:rPr>
        <w:t>important</w:t>
      </w:r>
      <w:r w:rsidRPr="00393012">
        <w:rPr>
          <w:u w:val="single"/>
        </w:rPr>
        <w:t xml:space="preserve"> policy </w:t>
      </w:r>
      <w:r w:rsidRPr="00393012">
        <w:rPr>
          <w:highlight w:val="cyan"/>
          <w:u w:val="single"/>
        </w:rPr>
        <w:t>choices to be made about</w:t>
      </w:r>
      <w:r w:rsidRPr="00393012">
        <w:rPr>
          <w:u w:val="single"/>
        </w:rPr>
        <w:t xml:space="preserve"> </w:t>
      </w:r>
      <w:r w:rsidRPr="00393012">
        <w:rPr>
          <w:rStyle w:val="Emphasis"/>
        </w:rPr>
        <w:t>austerity</w:t>
      </w:r>
      <w:r w:rsidRPr="00393012">
        <w:rPr>
          <w:u w:val="single"/>
        </w:rPr>
        <w:t xml:space="preserve">, </w:t>
      </w:r>
      <w:r w:rsidRPr="00393012">
        <w:rPr>
          <w:rStyle w:val="Emphasis"/>
          <w:highlight w:val="cyan"/>
        </w:rPr>
        <w:t>housing</w:t>
      </w:r>
      <w:r w:rsidRPr="00393012">
        <w:rPr>
          <w:rStyle w:val="Emphasis"/>
        </w:rPr>
        <w:t xml:space="preserve"> support</w:t>
      </w:r>
      <w:r w:rsidRPr="00393012">
        <w:rPr>
          <w:u w:val="single"/>
        </w:rPr>
        <w:t xml:space="preserve">, </w:t>
      </w:r>
      <w:r w:rsidRPr="00393012">
        <w:rPr>
          <w:rStyle w:val="Emphasis"/>
          <w:highlight w:val="cyan"/>
        </w:rPr>
        <w:t>climate change</w:t>
      </w:r>
      <w:r w:rsidRPr="00393012">
        <w:rPr>
          <w:u w:val="single"/>
        </w:rPr>
        <w:t xml:space="preserve">, </w:t>
      </w:r>
      <w:r w:rsidRPr="00393012">
        <w:rPr>
          <w:rStyle w:val="Emphasis"/>
        </w:rPr>
        <w:t>childcare</w:t>
      </w:r>
      <w:r w:rsidRPr="00393012">
        <w:rPr>
          <w:u w:val="single"/>
        </w:rPr>
        <w:t xml:space="preserve">, </w:t>
      </w:r>
      <w:r w:rsidRPr="00393012">
        <w:rPr>
          <w:rStyle w:val="Emphasis"/>
          <w:highlight w:val="cyan"/>
        </w:rPr>
        <w:t xml:space="preserve">demilitarisation of the </w:t>
      </w:r>
      <w:r w:rsidRPr="00931422">
        <w:rPr>
          <w:rStyle w:val="Emphasis"/>
          <w:highlight w:val="cyan"/>
        </w:rPr>
        <w:t>police</w:t>
      </w:r>
      <w:r w:rsidRPr="00931422">
        <w:rPr>
          <w:highlight w:val="cyan"/>
          <w:u w:val="single"/>
        </w:rPr>
        <w:t xml:space="preserve"> and </w:t>
      </w:r>
      <w:r w:rsidRPr="00393012">
        <w:rPr>
          <w:rStyle w:val="Emphasis"/>
          <w:highlight w:val="cyan"/>
        </w:rPr>
        <w:t>abortion</w:t>
      </w:r>
      <w:r w:rsidRPr="00393012">
        <w:rPr>
          <w:rStyle w:val="Emphasis"/>
        </w:rPr>
        <w:t xml:space="preserve"> rights</w:t>
      </w:r>
      <w:r w:rsidRPr="00393012">
        <w:rPr>
          <w:u w:val="single"/>
        </w:rPr>
        <w:t xml:space="preserve">. Simply </w:t>
      </w:r>
      <w:r w:rsidRPr="00393012">
        <w:rPr>
          <w:highlight w:val="cyan"/>
          <w:u w:val="single"/>
        </w:rPr>
        <w:t>to reject</w:t>
      </w:r>
      <w:r w:rsidRPr="00393012">
        <w:rPr>
          <w:sz w:val="16"/>
        </w:rPr>
        <w:t xml:space="preserve"> parliamentary </w:t>
      </w:r>
      <w:r w:rsidRPr="00393012">
        <w:rPr>
          <w:highlight w:val="cyan"/>
          <w:u w:val="single"/>
        </w:rPr>
        <w:t>politics is to ignore</w:t>
      </w:r>
      <w:r w:rsidRPr="00393012">
        <w:rPr>
          <w:u w:val="single"/>
        </w:rPr>
        <w:t xml:space="preserve"> the </w:t>
      </w:r>
      <w:r w:rsidRPr="00393012">
        <w:rPr>
          <w:highlight w:val="cyan"/>
          <w:u w:val="single"/>
        </w:rPr>
        <w:t>real advances these policies can make. It takes</w:t>
      </w:r>
      <w:r w:rsidRPr="00393012">
        <w:rPr>
          <w:u w:val="single"/>
        </w:rPr>
        <w:t xml:space="preserve"> quite a </w:t>
      </w:r>
      <w:r w:rsidRPr="00393012">
        <w:rPr>
          <w:rStyle w:val="Emphasis"/>
        </w:rPr>
        <w:t>privileged position</w:t>
      </w:r>
      <w:r w:rsidRPr="00393012">
        <w:rPr>
          <w:u w:val="single"/>
        </w:rPr>
        <w:t xml:space="preserve"> to </w:t>
      </w:r>
      <w:r w:rsidRPr="00393012">
        <w:rPr>
          <w:rStyle w:val="Emphasis"/>
        </w:rPr>
        <w:t xml:space="preserve">not </w:t>
      </w:r>
      <w:r w:rsidRPr="00393012">
        <w:rPr>
          <w:rStyle w:val="Emphasis"/>
          <w:highlight w:val="cyan"/>
        </w:rPr>
        <w:t>care</w:t>
      </w:r>
      <w:r w:rsidRPr="00393012">
        <w:rPr>
          <w:highlight w:val="cyan"/>
          <w:u w:val="single"/>
        </w:rPr>
        <w:t xml:space="preserve"> about </w:t>
      </w:r>
      <w:r w:rsidRPr="00393012">
        <w:rPr>
          <w:rStyle w:val="Emphasis"/>
          <w:highlight w:val="cyan"/>
        </w:rPr>
        <w:t>minimum wage</w:t>
      </w:r>
      <w:r w:rsidRPr="00393012">
        <w:rPr>
          <w:rStyle w:val="Emphasis"/>
        </w:rPr>
        <w:t xml:space="preserve"> regulations</w:t>
      </w:r>
      <w:r w:rsidRPr="00393012">
        <w:rPr>
          <w:u w:val="single"/>
        </w:rPr>
        <w:t xml:space="preserve">, </w:t>
      </w:r>
      <w:r w:rsidRPr="00393012">
        <w:rPr>
          <w:rStyle w:val="Emphasis"/>
          <w:highlight w:val="cyan"/>
        </w:rPr>
        <w:t>immigration</w:t>
      </w:r>
      <w:r w:rsidRPr="00393012">
        <w:rPr>
          <w:rStyle w:val="Emphasis"/>
        </w:rPr>
        <w:t xml:space="preserve"> laws</w:t>
      </w:r>
      <w:r w:rsidRPr="00393012">
        <w:rPr>
          <w:u w:val="single"/>
        </w:rPr>
        <w:t xml:space="preserve">, </w:t>
      </w:r>
      <w:r w:rsidRPr="00393012">
        <w:rPr>
          <w:rStyle w:val="Emphasis"/>
        </w:rPr>
        <w:t xml:space="preserve">changes to legal support or rulings on </w:t>
      </w:r>
      <w:r w:rsidRPr="00393012">
        <w:rPr>
          <w:rStyle w:val="Emphasis"/>
          <w:highlight w:val="cyan"/>
        </w:rPr>
        <w:t>abortion</w:t>
      </w:r>
      <w:r w:rsidRPr="00393012">
        <w:rPr>
          <w:sz w:val="16"/>
        </w:rPr>
        <w:t xml:space="preserve">. At their best, </w:t>
      </w:r>
      <w:r w:rsidRPr="00393012">
        <w:rPr>
          <w:highlight w:val="cyan"/>
          <w:u w:val="single"/>
        </w:rPr>
        <w:t>electoral entities can act as a disruptive</w:t>
      </w:r>
      <w:r w:rsidRPr="00393012">
        <w:rPr>
          <w:u w:val="single"/>
        </w:rPr>
        <w:t xml:space="preserve"> force</w:t>
      </w:r>
      <w:r w:rsidRPr="00393012">
        <w:rPr>
          <w:sz w:val="16"/>
        </w:rPr>
        <w:t xml:space="preserve"> (stalling, publicising controversies, articulating popular outrage), </w:t>
      </w:r>
      <w:r w:rsidRPr="00393012">
        <w:rPr>
          <w:highlight w:val="cyan"/>
          <w:u w:val="single"/>
        </w:rPr>
        <w:t>and</w:t>
      </w:r>
      <w:r w:rsidRPr="00393012">
        <w:rPr>
          <w:u w:val="single"/>
        </w:rPr>
        <w:t xml:space="preserve"> even</w:t>
      </w:r>
      <w:r w:rsidRPr="00393012">
        <w:rPr>
          <w:sz w:val="16"/>
        </w:rPr>
        <w:t xml:space="preserve"> act as </w:t>
      </w:r>
      <w:r w:rsidRPr="00393012">
        <w:rPr>
          <w:u w:val="single"/>
        </w:rPr>
        <w:t xml:space="preserve">a </w:t>
      </w:r>
      <w:r w:rsidRPr="00393012">
        <w:rPr>
          <w:highlight w:val="cyan"/>
          <w:u w:val="single"/>
        </w:rPr>
        <w:t>progressive force</w:t>
      </w:r>
      <w:r w:rsidRPr="00393012">
        <w:rPr>
          <w:sz w:val="16"/>
        </w:rPr>
        <w:t xml:space="preserve"> in some situations. This does not imply that social movements should simply be turned into the vote-mobilising wings of political parties. The relationship between parties and social movements should extend far beyond this, into a process of two-way communication. On the one hand, financial support can be given from the party to community initiatives, and various </w:t>
      </w:r>
      <w:r w:rsidRPr="00393012">
        <w:rPr>
          <w:highlight w:val="cyan"/>
          <w:u w:val="single"/>
        </w:rPr>
        <w:t>policies</w:t>
      </w:r>
      <w:r w:rsidRPr="00393012">
        <w:rPr>
          <w:sz w:val="16"/>
        </w:rPr>
        <w:t xml:space="preserve"> – such as laws on public protest – </w:t>
      </w:r>
      <w:r w:rsidRPr="00393012">
        <w:rPr>
          <w:highlight w:val="cyan"/>
          <w:u w:val="single"/>
        </w:rPr>
        <w:t>can</w:t>
      </w:r>
      <w:r w:rsidRPr="00393012">
        <w:rPr>
          <w:u w:val="single"/>
        </w:rPr>
        <w:t xml:space="preserve"> be amended to </w:t>
      </w:r>
      <w:r w:rsidRPr="00393012">
        <w:rPr>
          <w:highlight w:val="cyan"/>
          <w:u w:val="single"/>
        </w:rPr>
        <w:t>facilitate</w:t>
      </w:r>
      <w:r w:rsidRPr="00393012">
        <w:rPr>
          <w:u w:val="single"/>
        </w:rPr>
        <w:t xml:space="preserve"> the activities of </w:t>
      </w:r>
      <w:r w:rsidRPr="00393012">
        <w:rPr>
          <w:highlight w:val="cyan"/>
          <w:u w:val="single"/>
        </w:rPr>
        <w:t>social movements</w:t>
      </w:r>
      <w:r w:rsidRPr="00393012">
        <w:rPr>
          <w:sz w:val="16"/>
        </w:rPr>
        <w:t xml:space="preserve">. In Venezuela, for instance, the state supported the creation of neighbourhood communes as a way to embed socialism in everyday practices. 59 On the other hand, resources for new parties can be mobilised collectively – Podemos, for example, got started through crowd-funding € 150,000 – and the vitality of the party can be maintained through constant institutionalised negotiations between local movements, party members and central party structures. 60 Podemos, for instance, has aimed to build mechanisms for popular governance while also seeking a way into established institutions. 61 It is a multi-pronged approach to social change and offers greater potential for real transformation than either option on its own. 62 Meanwhile, Brazil’s Partido dos Trabalhadores has maintained openness to multiple groups (liberation theology groups, peasant movements) while still organising around an essentially union-based core. In the words of one researcher, ‘this combination of grassroots and vanguard constituted a Leninism that was not very Leninist’. 63 What all these experiences show, however, is the mass mobilisation of the people is necessary in order to transform the state into a meaningful tool of their interests, and to overcome the blunt division between the power of movements and the power of the state. </w:t>
      </w:r>
      <w:r w:rsidRPr="00393012">
        <w:rPr>
          <w:u w:val="single"/>
        </w:rPr>
        <w:t>The aim must be to avoid both ‘the tendency to fetishise the state</w:t>
      </w:r>
      <w:r w:rsidRPr="00393012">
        <w:rPr>
          <w:sz w:val="16"/>
        </w:rPr>
        <w:t xml:space="preserve">, official power, and its institutions </w:t>
      </w:r>
      <w:r w:rsidRPr="00393012">
        <w:rPr>
          <w:u w:val="single"/>
        </w:rPr>
        <w:t>and the opposing tendency to fetishise antipower’</w:t>
      </w:r>
      <w:r w:rsidRPr="00393012">
        <w:rPr>
          <w:sz w:val="16"/>
        </w:rPr>
        <w:t xml:space="preserve">. 64 </w:t>
      </w:r>
      <w:r w:rsidRPr="00393012">
        <w:rPr>
          <w:u w:val="single"/>
        </w:rPr>
        <w:t>In a context of widespread discontent with the political system, this remains possible</w:t>
      </w:r>
      <w:r w:rsidRPr="00393012">
        <w:rPr>
          <w:sz w:val="16"/>
        </w:rPr>
        <w:t xml:space="preserve"> – though, again, the importance of having a discursive framework in place to channel this discontent is obvious. In the end, </w:t>
      </w:r>
      <w:r w:rsidRPr="00393012">
        <w:rPr>
          <w:highlight w:val="cyan"/>
          <w:u w:val="single"/>
        </w:rPr>
        <w:t>parties still hold</w:t>
      </w:r>
      <w:r w:rsidRPr="00393012">
        <w:rPr>
          <w:u w:val="single"/>
        </w:rPr>
        <w:t xml:space="preserve"> significant political </w:t>
      </w:r>
      <w:r w:rsidRPr="00393012">
        <w:rPr>
          <w:highlight w:val="cyan"/>
          <w:u w:val="single"/>
        </w:rPr>
        <w:t>power, and the struggle over their future should</w:t>
      </w:r>
      <w:r w:rsidRPr="00393012">
        <w:rPr>
          <w:u w:val="single"/>
        </w:rPr>
        <w:t xml:space="preserve"> certainly </w:t>
      </w:r>
      <w:r w:rsidRPr="00393012">
        <w:rPr>
          <w:highlight w:val="cyan"/>
          <w:u w:val="single"/>
        </w:rPr>
        <w:t>not be abandoned to reactionary forces</w:t>
      </w:r>
      <w:r w:rsidRPr="00393012">
        <w:rPr>
          <w:sz w:val="16"/>
        </w:rPr>
        <w:t xml:space="preserve">. It should be clear how far away we now are from the folk-political fetishism of localism, horizontalism and direct democracy. An ecology of organisations does not deny that such organisational forms may have a role, but it rejects the idea that they are sufficient. </w:t>
      </w:r>
      <w:r w:rsidRPr="00393012">
        <w:rPr>
          <w:u w:val="single"/>
        </w:rPr>
        <w:t>This is</w:t>
      </w:r>
      <w:r w:rsidRPr="00393012">
        <w:rPr>
          <w:sz w:val="16"/>
        </w:rPr>
        <w:t xml:space="preserve"> doubly </w:t>
      </w:r>
      <w:r w:rsidRPr="00393012">
        <w:rPr>
          <w:u w:val="single"/>
        </w:rPr>
        <w:t xml:space="preserve">true for a counter-hegemonic project that requires the toppling of neoliberal common sense. </w:t>
      </w:r>
      <w:r w:rsidRPr="00393012">
        <w:rPr>
          <w:highlight w:val="cyan"/>
          <w:u w:val="single"/>
        </w:rPr>
        <w:t>What we are calling for</w:t>
      </w:r>
      <w:r w:rsidRPr="00393012">
        <w:rPr>
          <w:sz w:val="16"/>
        </w:rPr>
        <w:t xml:space="preserve">, therefore, </w:t>
      </w:r>
      <w:r w:rsidRPr="00393012">
        <w:rPr>
          <w:rStyle w:val="Emphasis"/>
          <w:highlight w:val="cyan"/>
        </w:rPr>
        <w:t>is</w:t>
      </w:r>
      <w:r w:rsidRPr="00393012">
        <w:rPr>
          <w:sz w:val="16"/>
        </w:rPr>
        <w:t xml:space="preserve"> a </w:t>
      </w:r>
      <w:r w:rsidRPr="00393012">
        <w:rPr>
          <w:rStyle w:val="Emphasis"/>
        </w:rPr>
        <w:t xml:space="preserve">functional </w:t>
      </w:r>
      <w:r w:rsidRPr="00393012">
        <w:rPr>
          <w:rStyle w:val="Emphasis"/>
          <w:highlight w:val="cyan"/>
        </w:rPr>
        <w:t>complementarity</w:t>
      </w:r>
      <w:r w:rsidRPr="00393012">
        <w:rPr>
          <w:rStyle w:val="StyleUnderline"/>
        </w:rPr>
        <w:t xml:space="preserve"> between organisations</w:t>
      </w:r>
      <w:r w:rsidRPr="00393012">
        <w:rPr>
          <w:sz w:val="16"/>
        </w:rPr>
        <w:t>, rather than the fetishising of specific organisations or organisational forms.</w:t>
      </w:r>
    </w:p>
    <w:p w14:paraId="71BAC203" w14:textId="77777777" w:rsidR="00023C11" w:rsidRDefault="00023C11" w:rsidP="00023C11"/>
    <w:p w14:paraId="24B1E6B3" w14:textId="77777777" w:rsidR="00023C11" w:rsidRDefault="00023C11" w:rsidP="00023C11">
      <w:pPr>
        <w:pStyle w:val="Heading3"/>
      </w:pPr>
      <w:r>
        <w:t xml:space="preserve">2AC </w:t>
      </w:r>
      <w:r>
        <w:rPr>
          <w:rFonts w:ascii="Tahoma" w:hAnsi="Tahoma" w:cs="Tahoma"/>
        </w:rPr>
        <w:t>⁠</w:t>
      </w:r>
      <w:r>
        <w:rPr>
          <w:rFonts w:cs="Arial"/>
        </w:rPr>
        <w:t>—</w:t>
      </w:r>
      <w:r>
        <w:t xml:space="preserve"> Agamben Alt</w:t>
      </w:r>
    </w:p>
    <w:p w14:paraId="57EC335F" w14:textId="77777777" w:rsidR="00023C11" w:rsidRPr="00854466" w:rsidRDefault="00023C11" w:rsidP="00023C11">
      <w:pPr>
        <w:pStyle w:val="Heading4"/>
      </w:pPr>
      <w:r>
        <w:t xml:space="preserve">Totalization DA </w:t>
      </w:r>
      <w:r>
        <w:rPr>
          <w:rFonts w:ascii="Tahoma" w:hAnsi="Tahoma" w:cs="Tahoma"/>
        </w:rPr>
        <w:t>⁠</w:t>
      </w:r>
      <w:r>
        <w:rPr>
          <w:rFonts w:cs="Arial"/>
        </w:rPr>
        <w:t>—</w:t>
      </w:r>
      <w:r>
        <w:t xml:space="preserve"> the alt is </w:t>
      </w:r>
      <w:r>
        <w:rPr>
          <w:u w:val="single"/>
        </w:rPr>
        <w:t>reductive</w:t>
      </w:r>
      <w:r>
        <w:t xml:space="preserve"> and </w:t>
      </w:r>
      <w:r w:rsidRPr="00854466">
        <w:rPr>
          <w:u w:val="single"/>
        </w:rPr>
        <w:t>abstracts politics</w:t>
      </w:r>
      <w:r>
        <w:t xml:space="preserve"> from movements; ontological frames are </w:t>
      </w:r>
      <w:r w:rsidRPr="00854466">
        <w:rPr>
          <w:u w:val="single"/>
        </w:rPr>
        <w:t>disproven</w:t>
      </w:r>
      <w:r>
        <w:t xml:space="preserve"> by status quo resistance</w:t>
      </w:r>
    </w:p>
    <w:p w14:paraId="1B7BB541" w14:textId="77777777" w:rsidR="00023C11" w:rsidRPr="00DE12DB" w:rsidRDefault="00023C11" w:rsidP="00023C11">
      <w:pPr>
        <w:rPr>
          <w:rStyle w:val="StyleUnderline"/>
          <w:u w:val="none"/>
        </w:rPr>
      </w:pPr>
      <w:r w:rsidRPr="00DE12DB">
        <w:rPr>
          <w:rStyle w:val="Style13ptBold"/>
        </w:rPr>
        <w:t>Robinson 11</w:t>
      </w:r>
      <w:r w:rsidRPr="00DE12DB">
        <w:t>, political theorist and activist based in the UK. He is the co-author (with Athina Karatzogianni) of Power, Resistance and Conflict in the Contemporary World: Social Movements, Networks and Hierarchies, recently published a series of books on Homi Bhabha (Andrew Robinson, 1-21-2011, "In Theory Giorgio Agamben: destroying sovereignty," Ceasefire Magazine, https://ceasefiremagazine.co.uk/in-theory-giorgio-agamben-destroying-</w:t>
      </w:r>
      <w:r w:rsidRPr="00DE12DB">
        <w:rPr>
          <w:rStyle w:val="StyleUnderline"/>
          <w:u w:val="none"/>
        </w:rPr>
        <w:t>sovereignty/)</w:t>
      </w:r>
    </w:p>
    <w:p w14:paraId="73E54E1C" w14:textId="77777777" w:rsidR="00023C11" w:rsidRPr="00DE12DB" w:rsidRDefault="00023C11" w:rsidP="00023C11">
      <w:pPr>
        <w:rPr>
          <w:sz w:val="16"/>
        </w:rPr>
      </w:pPr>
      <w:r w:rsidRPr="00783F14">
        <w:rPr>
          <w:rStyle w:val="StyleUnderline"/>
        </w:rPr>
        <w:t xml:space="preserve">My main concern with Agamben’s theory arises from some </w:t>
      </w:r>
      <w:r w:rsidRPr="00C748A6">
        <w:rPr>
          <w:rStyle w:val="Emphasis"/>
        </w:rPr>
        <w:t>degree</w:t>
      </w:r>
      <w:r w:rsidRPr="00783F14">
        <w:rPr>
          <w:rStyle w:val="Emphasis"/>
        </w:rPr>
        <w:t xml:space="preserve"> of scepticism regarding the assumption that political issues have an ontological status</w:t>
      </w:r>
      <w:r w:rsidRPr="00783F14">
        <w:rPr>
          <w:rStyle w:val="StyleUnderline"/>
        </w:rPr>
        <w:t>. Agamben’s work has become strongly resonant and fashionable for a very clear reason: he is talking about issues which speak to the problems of the mom</w:t>
      </w:r>
      <w:r w:rsidRPr="00244899">
        <w:rPr>
          <w:rStyle w:val="StyleUnderline"/>
        </w:rPr>
        <w:t>ent, which seem to communicate directly with issues such as Guantanamo Bay, ‘anti-terror’ laws, attacks on civil liberties, and the global ‘war on terror’.</w:t>
      </w:r>
      <w:r w:rsidRPr="00DE12DB">
        <w:rPr>
          <w:sz w:val="16"/>
        </w:rPr>
        <w:t xml:space="preserve"> It is a good thing that theorists are giving serious attention to these issues, and the social logics of states are clearly tied-up in them. </w:t>
      </w:r>
      <w:r w:rsidRPr="00C748A6">
        <w:rPr>
          <w:rStyle w:val="StyleUnderline"/>
          <w:highlight w:val="cyan"/>
        </w:rPr>
        <w:t>The difficulty is</w:t>
      </w:r>
      <w:r w:rsidRPr="00244899">
        <w:rPr>
          <w:rStyle w:val="StyleUnderline"/>
        </w:rPr>
        <w:t xml:space="preserve"> the question of </w:t>
      </w:r>
      <w:r w:rsidRPr="00C748A6">
        <w:rPr>
          <w:rStyle w:val="StyleUnderline"/>
          <w:highlight w:val="cyan"/>
        </w:rPr>
        <w:t>whether</w:t>
      </w:r>
      <w:r w:rsidRPr="00244899">
        <w:rPr>
          <w:rStyle w:val="StyleUnderline"/>
        </w:rPr>
        <w:t xml:space="preserve"> these </w:t>
      </w:r>
      <w:r w:rsidRPr="00C748A6">
        <w:rPr>
          <w:rStyle w:val="StyleUnderline"/>
          <w:highlight w:val="cyan"/>
        </w:rPr>
        <w:t>issues</w:t>
      </w:r>
      <w:r w:rsidRPr="00244899">
        <w:rPr>
          <w:rStyle w:val="StyleUnderline"/>
        </w:rPr>
        <w:t xml:space="preserve"> really </w:t>
      </w:r>
      <w:r w:rsidRPr="00C748A6">
        <w:rPr>
          <w:rStyle w:val="StyleUnderline"/>
          <w:highlight w:val="cyan"/>
        </w:rPr>
        <w:t>operate on the</w:t>
      </w:r>
      <w:r w:rsidRPr="00244899">
        <w:rPr>
          <w:rStyle w:val="StyleUnderline"/>
        </w:rPr>
        <w:t xml:space="preserve"> deep ontological or </w:t>
      </w:r>
      <w:r w:rsidRPr="00C748A6">
        <w:rPr>
          <w:rStyle w:val="StyleUnderline"/>
          <w:highlight w:val="cyan"/>
        </w:rPr>
        <w:t>structural level</w:t>
      </w:r>
      <w:r w:rsidRPr="00244899">
        <w:rPr>
          <w:rStyle w:val="StyleUnderline"/>
        </w:rPr>
        <w:t xml:space="preserve"> </w:t>
      </w:r>
      <w:r w:rsidRPr="00C748A6">
        <w:rPr>
          <w:rStyle w:val="Emphasis"/>
        </w:rPr>
        <w:t>which Agamben assumes</w:t>
      </w:r>
      <w:r w:rsidRPr="00244899">
        <w:rPr>
          <w:rStyle w:val="StyleUnderline"/>
        </w:rPr>
        <w:t xml:space="preserve">. </w:t>
      </w:r>
      <w:r w:rsidRPr="00C748A6">
        <w:rPr>
          <w:rStyle w:val="StyleUnderline"/>
          <w:highlight w:val="cyan"/>
        </w:rPr>
        <w:t xml:space="preserve">Political events are taken to express ontological rather than </w:t>
      </w:r>
      <w:r w:rsidRPr="00C748A6">
        <w:rPr>
          <w:rStyle w:val="Emphasis"/>
          <w:highlight w:val="cyan"/>
        </w:rPr>
        <w:t>contingent phenomena</w:t>
      </w:r>
      <w:r w:rsidRPr="00DE12DB">
        <w:rPr>
          <w:sz w:val="16"/>
        </w:rPr>
        <w:t xml:space="preserve"> (</w:t>
      </w:r>
      <w:r w:rsidRPr="00244899">
        <w:rPr>
          <w:rStyle w:val="StyleUnderline"/>
        </w:rPr>
        <w:t xml:space="preserve">or more generously to Agamben, perhaps the </w:t>
      </w:r>
      <w:r w:rsidRPr="00244899">
        <w:rPr>
          <w:rStyle w:val="Emphasis"/>
        </w:rPr>
        <w:t>contingencies reveal ever-present potentialities</w:t>
      </w:r>
      <w:r w:rsidRPr="00DE12DB">
        <w:rPr>
          <w:sz w:val="16"/>
        </w:rPr>
        <w:t xml:space="preserve">). </w:t>
      </w:r>
      <w:r w:rsidRPr="00DE12DB">
        <w:rPr>
          <w:rStyle w:val="StyleUnderline"/>
          <w:highlight w:val="cyan"/>
        </w:rPr>
        <w:t>Sovereignty has</w:t>
      </w:r>
      <w:r w:rsidRPr="00DE12DB">
        <w:rPr>
          <w:rStyle w:val="StyleUnderline"/>
        </w:rPr>
        <w:t xml:space="preserve"> always </w:t>
      </w:r>
      <w:r w:rsidRPr="00DE12DB">
        <w:rPr>
          <w:rStyle w:val="StyleUnderline"/>
          <w:highlight w:val="cyan"/>
        </w:rPr>
        <w:t>been what it is</w:t>
      </w:r>
      <w:r w:rsidRPr="00DE12DB">
        <w:rPr>
          <w:sz w:val="16"/>
        </w:rPr>
        <w:t xml:space="preserve"> (i.e. Auschwitz), </w:t>
      </w:r>
      <w:r w:rsidRPr="00DE12DB">
        <w:rPr>
          <w:rStyle w:val="StyleUnderline"/>
          <w:highlight w:val="cyan"/>
        </w:rPr>
        <w:t xml:space="preserve">but </w:t>
      </w:r>
      <w:r w:rsidRPr="00DE12DB">
        <w:rPr>
          <w:rStyle w:val="Emphasis"/>
          <w:highlight w:val="cyan"/>
        </w:rPr>
        <w:t>it has unfolded</w:t>
      </w:r>
      <w:r w:rsidRPr="00C748A6">
        <w:rPr>
          <w:rStyle w:val="Emphasis"/>
        </w:rPr>
        <w:t xml:space="preserve"> cumulatively </w:t>
      </w:r>
      <w:r w:rsidRPr="00DE12DB">
        <w:rPr>
          <w:rStyle w:val="Emphasis"/>
          <w:highlight w:val="cyan"/>
        </w:rPr>
        <w:t>according to its own logic</w:t>
      </w:r>
      <w:r w:rsidRPr="00C748A6">
        <w:rPr>
          <w:rStyle w:val="StyleUnderline"/>
        </w:rPr>
        <w:t>.</w:t>
      </w:r>
      <w:r>
        <w:rPr>
          <w:rStyle w:val="StyleUnderline"/>
        </w:rPr>
        <w:t xml:space="preserve"> </w:t>
      </w:r>
      <w:r w:rsidRPr="00DE12DB">
        <w:rPr>
          <w:sz w:val="16"/>
        </w:rPr>
        <w:t xml:space="preserve">But can sovereignty ‘unfold’ of its own accord, as if the entire political context derives from it? I feel </w:t>
      </w:r>
      <w:r w:rsidRPr="00F36063">
        <w:rPr>
          <w:rStyle w:val="StyleUnderline"/>
          <w:highlight w:val="cyan"/>
        </w:rPr>
        <w:t xml:space="preserve">there is a </w:t>
      </w:r>
      <w:r w:rsidRPr="00F36063">
        <w:rPr>
          <w:rStyle w:val="Emphasis"/>
          <w:highlight w:val="cyan"/>
        </w:rPr>
        <w:t>fundamental problem</w:t>
      </w:r>
      <w:r w:rsidRPr="00F36063">
        <w:rPr>
          <w:rStyle w:val="StyleUnderline"/>
          <w:highlight w:val="cyan"/>
        </w:rPr>
        <w:t xml:space="preserve"> with </w:t>
      </w:r>
      <w:r w:rsidRPr="00F36063">
        <w:rPr>
          <w:rStyle w:val="Emphasis"/>
          <w:highlight w:val="cyan"/>
        </w:rPr>
        <w:t>Agamben</w:t>
      </w:r>
      <w:r w:rsidRPr="00DE12DB">
        <w:rPr>
          <w:rStyle w:val="StyleUnderline"/>
        </w:rPr>
        <w:t xml:space="preserve">’s work, and that of several other continental theorists, </w:t>
      </w:r>
      <w:r w:rsidRPr="00F36063">
        <w:rPr>
          <w:rStyle w:val="StyleUnderline"/>
          <w:highlight w:val="cyan"/>
        </w:rPr>
        <w:t xml:space="preserve">which stems from an </w:t>
      </w:r>
      <w:r w:rsidRPr="00F36063">
        <w:rPr>
          <w:rStyle w:val="Emphasis"/>
          <w:highlight w:val="cyan"/>
        </w:rPr>
        <w:t>unduly reductive</w:t>
      </w:r>
      <w:r w:rsidRPr="00DE12DB">
        <w:rPr>
          <w:rStyle w:val="StyleUnderline"/>
        </w:rPr>
        <w:t xml:space="preserve">, </w:t>
      </w:r>
      <w:r w:rsidRPr="00DE12DB">
        <w:rPr>
          <w:rStyle w:val="Emphasis"/>
        </w:rPr>
        <w:t>single</w:t>
      </w:r>
      <w:r w:rsidRPr="00DE12DB">
        <w:rPr>
          <w:sz w:val="16"/>
        </w:rPr>
        <w:t>- (or at most double-)</w:t>
      </w:r>
      <w:r w:rsidRPr="00DE12DB">
        <w:rPr>
          <w:rStyle w:val="Emphasis"/>
        </w:rPr>
        <w:t xml:space="preserve">agent </w:t>
      </w:r>
      <w:r w:rsidRPr="00F36063">
        <w:rPr>
          <w:rStyle w:val="Emphasis"/>
          <w:highlight w:val="cyan"/>
        </w:rPr>
        <w:t>account of social forces</w:t>
      </w:r>
      <w:r w:rsidRPr="00F36063">
        <w:rPr>
          <w:rStyle w:val="StyleUnderline"/>
          <w:highlight w:val="cyan"/>
        </w:rPr>
        <w:t xml:space="preserve">, in which </w:t>
      </w:r>
      <w:r w:rsidRPr="00F36063">
        <w:rPr>
          <w:rStyle w:val="Emphasis"/>
          <w:highlight w:val="cyan"/>
        </w:rPr>
        <w:t>sovereignty is treated as a determining instance</w:t>
      </w:r>
      <w:r w:rsidRPr="00F36063">
        <w:rPr>
          <w:rStyle w:val="StyleUnderline"/>
          <w:highlight w:val="cyan"/>
        </w:rPr>
        <w:t xml:space="preserve"> from which</w:t>
      </w:r>
      <w:r w:rsidRPr="00DE12DB">
        <w:rPr>
          <w:rStyle w:val="StyleUnderline"/>
        </w:rPr>
        <w:t xml:space="preserve"> the rest of modern social </w:t>
      </w:r>
      <w:r w:rsidRPr="00F36063">
        <w:rPr>
          <w:rStyle w:val="StyleUnderline"/>
          <w:highlight w:val="cyan"/>
        </w:rPr>
        <w:t>life follows</w:t>
      </w:r>
      <w:r w:rsidRPr="00DE12DB">
        <w:rPr>
          <w:sz w:val="16"/>
        </w:rPr>
        <w:t xml:space="preserve"> (akin to the role of capitalism in Marxist theory, but with capitalism replaced by sovereignty). </w:t>
      </w:r>
      <w:r w:rsidRPr="00244899">
        <w:rPr>
          <w:rStyle w:val="StyleUnderline"/>
        </w:rPr>
        <w:t xml:space="preserve">Agamben explains the current situation mainly through the unfolding of a single dynamic, that of </w:t>
      </w:r>
      <w:r w:rsidRPr="00DE12DB">
        <w:rPr>
          <w:rStyle w:val="StyleUnderline"/>
        </w:rPr>
        <w:t xml:space="preserve">sovereignty. </w:t>
      </w:r>
      <w:r w:rsidRPr="00F36063">
        <w:rPr>
          <w:rStyle w:val="StyleUnderline"/>
          <w:highlight w:val="cyan"/>
        </w:rPr>
        <w:t xml:space="preserve">This </w:t>
      </w:r>
      <w:r w:rsidRPr="00F36063">
        <w:rPr>
          <w:rStyle w:val="Emphasis"/>
          <w:highlight w:val="cyan"/>
        </w:rPr>
        <w:t>underestimates the extent to which the state’s</w:t>
      </w:r>
      <w:r w:rsidRPr="00DE12DB">
        <w:rPr>
          <w:rStyle w:val="Emphasis"/>
        </w:rPr>
        <w:t xml:space="preserve"> unfolding is </w:t>
      </w:r>
      <w:r w:rsidRPr="00F36063">
        <w:rPr>
          <w:rStyle w:val="Emphasis"/>
          <w:highlight w:val="cyan"/>
        </w:rPr>
        <w:t>restricted</w:t>
      </w:r>
      <w:r w:rsidRPr="00DE12DB">
        <w:rPr>
          <w:rStyle w:val="StyleUnderline"/>
        </w:rPr>
        <w:t xml:space="preserve"> and </w:t>
      </w:r>
      <w:r w:rsidRPr="00DE12DB">
        <w:rPr>
          <w:rStyle w:val="Emphasis"/>
        </w:rPr>
        <w:t xml:space="preserve">inflected </w:t>
      </w:r>
      <w:r w:rsidRPr="00F36063">
        <w:rPr>
          <w:rStyle w:val="Emphasis"/>
          <w:highlight w:val="cyan"/>
        </w:rPr>
        <w:t>by</w:t>
      </w:r>
      <w:r w:rsidRPr="00DE12DB">
        <w:rPr>
          <w:rStyle w:val="Emphasis"/>
        </w:rPr>
        <w:t xml:space="preserve"> other </w:t>
      </w:r>
      <w:r w:rsidRPr="00F36063">
        <w:rPr>
          <w:rStyle w:val="Emphasis"/>
          <w:highlight w:val="cyan"/>
        </w:rPr>
        <w:t>powerful social forces</w:t>
      </w:r>
      <w:r w:rsidRPr="00DE12DB">
        <w:rPr>
          <w:sz w:val="16"/>
        </w:rPr>
        <w:t xml:space="preserve">. For instance, </w:t>
      </w:r>
      <w:r w:rsidRPr="00854466">
        <w:rPr>
          <w:rStyle w:val="StyleUnderline"/>
          <w:highlight w:val="cyan"/>
        </w:rPr>
        <w:t>there are cases where</w:t>
      </w:r>
      <w:r w:rsidRPr="00DE12DB">
        <w:rPr>
          <w:rStyle w:val="StyleUnderline"/>
        </w:rPr>
        <w:t xml:space="preserve"> state </w:t>
      </w:r>
      <w:r w:rsidRPr="00854466">
        <w:rPr>
          <w:rStyle w:val="StyleUnderline"/>
          <w:highlight w:val="cyan"/>
        </w:rPr>
        <w:t xml:space="preserve">power is </w:t>
      </w:r>
      <w:r w:rsidRPr="00854466">
        <w:rPr>
          <w:rStyle w:val="Emphasis"/>
          <w:highlight w:val="cyan"/>
        </w:rPr>
        <w:t>constrained from</w:t>
      </w:r>
      <w:r w:rsidRPr="00DE12DB">
        <w:rPr>
          <w:rStyle w:val="Emphasis"/>
        </w:rPr>
        <w:t xml:space="preserve"> the outside by the power of social </w:t>
      </w:r>
      <w:r w:rsidRPr="00854466">
        <w:rPr>
          <w:rStyle w:val="Emphasis"/>
          <w:highlight w:val="cyan"/>
        </w:rPr>
        <w:t>movements</w:t>
      </w:r>
      <w:r w:rsidRPr="00DE12DB">
        <w:rPr>
          <w:sz w:val="16"/>
        </w:rPr>
        <w:t xml:space="preserve"> (such as various </w:t>
      </w:r>
      <w:r w:rsidRPr="00DE12DB">
        <w:rPr>
          <w:rStyle w:val="StyleUnderline"/>
        </w:rPr>
        <w:t>discussions of society against the state, from Clastres to works on Latin American social movements</w:t>
      </w:r>
      <w:r w:rsidRPr="00DE12DB">
        <w:rPr>
          <w:sz w:val="16"/>
        </w:rPr>
        <w:t xml:space="preserve">), </w:t>
      </w:r>
      <w:r w:rsidRPr="00DE12DB">
        <w:rPr>
          <w:rStyle w:val="StyleUnderline"/>
        </w:rPr>
        <w:t>or by forces such as transnational capital</w:t>
      </w:r>
      <w:r w:rsidRPr="00DE12DB">
        <w:rPr>
          <w:sz w:val="16"/>
        </w:rPr>
        <w:t xml:space="preserve"> (as much of the scholarship on globalisation argues); </w:t>
      </w:r>
      <w:r w:rsidRPr="00DE12DB">
        <w:rPr>
          <w:rStyle w:val="StyleUnderline"/>
        </w:rPr>
        <w:t>cases where the state is ‘in society’ and fuses with it, becoming at least partly dependent on social movements</w:t>
      </w:r>
      <w:r w:rsidRPr="00DE12DB">
        <w:rPr>
          <w:sz w:val="16"/>
        </w:rPr>
        <w:t xml:space="preserve">, as discussed by comparativists such as Joel Migdal; and cases where a ‘historical bloc’ of local class forces contributes to the formation and direction of the state, as in neo-Gramscian analysis. This doesn’t necessarily mean that Agamben is wrong about sovereignty. </w:t>
      </w:r>
      <w:r w:rsidRPr="00854466">
        <w:rPr>
          <w:rStyle w:val="StyleUnderline"/>
          <w:highlight w:val="cyan"/>
        </w:rPr>
        <w:t>The fact that states are constrained</w:t>
      </w:r>
      <w:r w:rsidRPr="00854466">
        <w:rPr>
          <w:rStyle w:val="StyleUnderline"/>
        </w:rPr>
        <w:t xml:space="preserve"> by or even hybridised </w:t>
      </w:r>
      <w:r w:rsidRPr="00854466">
        <w:rPr>
          <w:rStyle w:val="StyleUnderline"/>
          <w:highlight w:val="cyan"/>
        </w:rPr>
        <w:t>with other</w:t>
      </w:r>
      <w:r w:rsidRPr="00854466">
        <w:rPr>
          <w:rStyle w:val="StyleUnderline"/>
        </w:rPr>
        <w:t xml:space="preserve"> social </w:t>
      </w:r>
      <w:r w:rsidRPr="00854466">
        <w:rPr>
          <w:rStyle w:val="StyleUnderline"/>
          <w:highlight w:val="cyan"/>
        </w:rPr>
        <w:t>forces does not</w:t>
      </w:r>
      <w:r w:rsidRPr="00854466">
        <w:rPr>
          <w:rStyle w:val="StyleUnderline"/>
        </w:rPr>
        <w:t xml:space="preserve"> necessarily </w:t>
      </w:r>
      <w:r w:rsidRPr="00854466">
        <w:rPr>
          <w:rStyle w:val="StyleUnderline"/>
          <w:highlight w:val="cyan"/>
        </w:rPr>
        <w:t>preclude them having their</w:t>
      </w:r>
      <w:r w:rsidRPr="00854466">
        <w:rPr>
          <w:rStyle w:val="StyleUnderline"/>
        </w:rPr>
        <w:t xml:space="preserve"> own </w:t>
      </w:r>
      <w:r w:rsidRPr="00854466">
        <w:rPr>
          <w:rStyle w:val="StyleUnderline"/>
          <w:highlight w:val="cyan"/>
        </w:rPr>
        <w:t>logic</w:t>
      </w:r>
      <w:r w:rsidRPr="00854466">
        <w:rPr>
          <w:rStyle w:val="StyleUnderline"/>
        </w:rPr>
        <w:t xml:space="preserve"> or dynamic</w:t>
      </w:r>
      <w:r w:rsidRPr="00DE12DB">
        <w:rPr>
          <w:sz w:val="16"/>
        </w:rPr>
        <w:t xml:space="preserve">. To argue by analogy, capitalists always seek to make profits, even if sometimes they have to rely on local kinship networks to secure profits, or pay off local leaders to access resources. The profit motive is inherent to capitalist motivation, even when this motivation enters into hybrid combinations. Similarly, it is quite plausible that Agamben’s account of sovereignty describes something inherent in the functioning of states. But nevertheless, the question of whether, to what extent, and how the state is able to actualise sovereignty becomes dependent on its location among other social forces. If it is suddenly acting more thoroughly on this logic, then it is quite possible that it has not simply evolved cumulatively, but has either grown stronger relative to other forces, has ‘seceded’ from them and become unconcerned about its effects on them, or is benefiting from an enabling context which lets it unfold its own dynamic in an unconstruained way. In other times and places, </w:t>
      </w:r>
      <w:r w:rsidRPr="00854466">
        <w:rPr>
          <w:rStyle w:val="StyleUnderline"/>
          <w:highlight w:val="cyan"/>
        </w:rPr>
        <w:t>states have</w:t>
      </w:r>
      <w:r w:rsidRPr="00854466">
        <w:rPr>
          <w:rStyle w:val="StyleUnderline"/>
        </w:rPr>
        <w:t xml:space="preserve"> either </w:t>
      </w:r>
      <w:r w:rsidRPr="00854466">
        <w:rPr>
          <w:rStyle w:val="StyleUnderline"/>
          <w:highlight w:val="cyan"/>
        </w:rPr>
        <w:t>been forced</w:t>
      </w:r>
      <w:r w:rsidRPr="00854466">
        <w:rPr>
          <w:rStyle w:val="StyleUnderline"/>
        </w:rPr>
        <w:t xml:space="preserve"> to permit </w:t>
      </w:r>
      <w:r w:rsidRPr="00854466">
        <w:rPr>
          <w:rStyle w:val="StyleUnderline"/>
          <w:highlight w:val="cyan"/>
        </w:rPr>
        <w:t xml:space="preserve">or unable to </w:t>
      </w:r>
      <w:r w:rsidRPr="00854466">
        <w:rPr>
          <w:rStyle w:val="Emphasis"/>
          <w:highlight w:val="cyan"/>
        </w:rPr>
        <w:t>prevent</w:t>
      </w:r>
      <w:r w:rsidRPr="00854466">
        <w:rPr>
          <w:rStyle w:val="Emphasis"/>
        </w:rPr>
        <w:t xml:space="preserve"> the </w:t>
      </w:r>
      <w:r w:rsidRPr="00854466">
        <w:rPr>
          <w:rStyle w:val="Emphasis"/>
          <w:highlight w:val="cyan"/>
        </w:rPr>
        <w:t>expansion of rights</w:t>
      </w:r>
      <w:r w:rsidRPr="00854466">
        <w:rPr>
          <w:rStyle w:val="Emphasis"/>
        </w:rPr>
        <w:t xml:space="preserve"> such as habeas corpus</w:t>
      </w:r>
      <w:r w:rsidRPr="00854466">
        <w:rPr>
          <w:rStyle w:val="StyleUnderline"/>
        </w:rPr>
        <w:t xml:space="preserve">. </w:t>
      </w:r>
      <w:r w:rsidRPr="00854466">
        <w:rPr>
          <w:rStyle w:val="StyleUnderline"/>
          <w:highlight w:val="cyan"/>
        </w:rPr>
        <w:t xml:space="preserve">It is </w:t>
      </w:r>
      <w:r w:rsidRPr="00854466">
        <w:rPr>
          <w:rStyle w:val="Emphasis"/>
          <w:highlight w:val="cyan"/>
        </w:rPr>
        <w:t>particularly paradoxical</w:t>
      </w:r>
      <w:r w:rsidRPr="00854466">
        <w:rPr>
          <w:rStyle w:val="StyleUnderline"/>
        </w:rPr>
        <w:t xml:space="preserve"> that </w:t>
      </w:r>
      <w:r w:rsidRPr="00854466">
        <w:rPr>
          <w:rStyle w:val="StyleUnderline"/>
          <w:highlight w:val="cyan"/>
        </w:rPr>
        <w:t>the state is acting in a more unconstrained way with regard to sovereignty</w:t>
      </w:r>
      <w:r w:rsidRPr="00854466">
        <w:rPr>
          <w:rStyle w:val="StyleUnderline"/>
        </w:rPr>
        <w:t xml:space="preserve"> at precisely the moment </w:t>
      </w:r>
      <w:r w:rsidRPr="00854466">
        <w:rPr>
          <w:rStyle w:val="StyleUnderline"/>
          <w:highlight w:val="cyan"/>
        </w:rPr>
        <w:t xml:space="preserve">when it has </w:t>
      </w:r>
      <w:r w:rsidRPr="00854466">
        <w:rPr>
          <w:rStyle w:val="Emphasis"/>
          <w:highlight w:val="cyan"/>
        </w:rPr>
        <w:t>lost</w:t>
      </w:r>
      <w:r w:rsidRPr="00854466">
        <w:rPr>
          <w:rStyle w:val="Emphasis"/>
        </w:rPr>
        <w:t xml:space="preserve"> important </w:t>
      </w:r>
      <w:r w:rsidRPr="00854466">
        <w:rPr>
          <w:rStyle w:val="Emphasis"/>
          <w:highlight w:val="cyan"/>
        </w:rPr>
        <w:t>powers to</w:t>
      </w:r>
      <w:r w:rsidRPr="00854466">
        <w:rPr>
          <w:rStyle w:val="Emphasis"/>
        </w:rPr>
        <w:t xml:space="preserve"> global </w:t>
      </w:r>
      <w:r w:rsidRPr="00854466">
        <w:rPr>
          <w:rStyle w:val="Emphasis"/>
          <w:highlight w:val="cyan"/>
        </w:rPr>
        <w:t>capital</w:t>
      </w:r>
      <w:r w:rsidRPr="00DE12DB">
        <w:rPr>
          <w:sz w:val="16"/>
        </w:rPr>
        <w:t xml:space="preserve">. Is global capital actually permitting, or even encouraging, the unfolding of sovereignty? Is sovereignty becoming more apparent because the cathartic outlet of interstate conflict has declined? Are states acting up because they fear their own loss of power to transnational networks, from social movements to armed opposition groups? Is the state becoming less afraid of powerful ‘included’ groups such as organised labour and the professions, which would otherwise make it hesitant to risk deploying sovereignty? Is the discourse of sovereignty reappearing in force because the state needs to redefine its </w:t>
      </w:r>
      <w:r w:rsidRPr="00854466">
        <w:rPr>
          <w:sz w:val="16"/>
        </w:rPr>
        <w:t xml:space="preserve">own role to survive the decay of other narratives (such as the state-as-arbiter and the state-as-distributor)? </w:t>
      </w:r>
      <w:r w:rsidRPr="00854466">
        <w:rPr>
          <w:rStyle w:val="StyleUnderline"/>
        </w:rPr>
        <w:t>Agamben’s approach</w:t>
      </w:r>
      <w:r w:rsidRPr="00854466">
        <w:rPr>
          <w:sz w:val="16"/>
        </w:rPr>
        <w:t xml:space="preserve"> to politics</w:t>
      </w:r>
      <w:r w:rsidRPr="00DE12DB">
        <w:rPr>
          <w:sz w:val="16"/>
        </w:rPr>
        <w:t xml:space="preserve"> is thoroughgoing in its cleaning-out of statist ways of thinking, and hence has much to offer. </w:t>
      </w:r>
      <w:r w:rsidRPr="00854466">
        <w:rPr>
          <w:rStyle w:val="StyleUnderline"/>
          <w:highlight w:val="cyan"/>
        </w:rPr>
        <w:t xml:space="preserve">It </w:t>
      </w:r>
      <w:r w:rsidRPr="00854466">
        <w:rPr>
          <w:rStyle w:val="Emphasis"/>
          <w:highlight w:val="cyan"/>
        </w:rPr>
        <w:t>does</w:t>
      </w:r>
      <w:r w:rsidRPr="00DE12DB">
        <w:rPr>
          <w:rStyle w:val="Emphasis"/>
        </w:rPr>
        <w:t xml:space="preserve"> </w:t>
      </w:r>
      <w:r w:rsidRPr="00854466">
        <w:rPr>
          <w:rStyle w:val="Emphasis"/>
          <w:highlight w:val="cyan"/>
        </w:rPr>
        <w:t>tend</w:t>
      </w:r>
      <w:r w:rsidRPr="00DE12DB">
        <w:rPr>
          <w:sz w:val="16"/>
        </w:rPr>
        <w:t xml:space="preserve">, however, </w:t>
      </w:r>
      <w:r w:rsidRPr="00854466">
        <w:rPr>
          <w:rStyle w:val="Emphasis"/>
          <w:highlight w:val="cyan"/>
        </w:rPr>
        <w:t>to be</w:t>
      </w:r>
      <w:r w:rsidRPr="00DE12DB">
        <w:rPr>
          <w:rStyle w:val="Emphasis"/>
        </w:rPr>
        <w:t xml:space="preserve"> rather </w:t>
      </w:r>
      <w:r w:rsidRPr="00854466">
        <w:rPr>
          <w:rStyle w:val="Emphasis"/>
          <w:highlight w:val="cyan"/>
        </w:rPr>
        <w:t>all-or-nothing</w:t>
      </w:r>
      <w:r w:rsidRPr="00854466">
        <w:rPr>
          <w:rStyle w:val="StyleUnderline"/>
          <w:highlight w:val="cyan"/>
        </w:rPr>
        <w:t>. Agamben’s approach makes it</w:t>
      </w:r>
      <w:r w:rsidRPr="00DE12DB">
        <w:rPr>
          <w:rStyle w:val="StyleUnderline"/>
        </w:rPr>
        <w:t xml:space="preserve"> </w:t>
      </w:r>
      <w:r w:rsidRPr="00DE12DB">
        <w:rPr>
          <w:rStyle w:val="Emphasis"/>
        </w:rPr>
        <w:t xml:space="preserve">very </w:t>
      </w:r>
      <w:r w:rsidRPr="00854466">
        <w:rPr>
          <w:rStyle w:val="Emphasis"/>
          <w:highlight w:val="cyan"/>
        </w:rPr>
        <w:t>hard to make distinctions</w:t>
      </w:r>
      <w:r w:rsidRPr="00854466">
        <w:rPr>
          <w:rStyle w:val="StyleUnderline"/>
          <w:highlight w:val="cyan"/>
        </w:rPr>
        <w:t xml:space="preserve"> between</w:t>
      </w:r>
      <w:r w:rsidRPr="00DE12DB">
        <w:rPr>
          <w:rStyle w:val="StyleUnderline"/>
        </w:rPr>
        <w:t xml:space="preserve"> better and worse kinds of </w:t>
      </w:r>
      <w:r w:rsidRPr="00854466">
        <w:rPr>
          <w:rStyle w:val="StyleUnderline"/>
          <w:highlight w:val="cyan"/>
        </w:rPr>
        <w:t>states</w:t>
      </w:r>
      <w:r w:rsidRPr="00DE12DB">
        <w:rPr>
          <w:rStyle w:val="StyleUnderline"/>
        </w:rPr>
        <w:t xml:space="preserve">, between </w:t>
      </w:r>
      <w:r w:rsidRPr="00DE12DB">
        <w:rPr>
          <w:rStyle w:val="Emphasis"/>
        </w:rPr>
        <w:t>greater</w:t>
      </w:r>
      <w:r w:rsidRPr="00DE12DB">
        <w:rPr>
          <w:rStyle w:val="StyleUnderline"/>
        </w:rPr>
        <w:t xml:space="preserve"> and </w:t>
      </w:r>
      <w:r w:rsidRPr="00DE12DB">
        <w:rPr>
          <w:rStyle w:val="Emphasis"/>
        </w:rPr>
        <w:t xml:space="preserve">lesser </w:t>
      </w:r>
      <w:r w:rsidRPr="00854466">
        <w:rPr>
          <w:rStyle w:val="Emphasis"/>
          <w:highlight w:val="cyan"/>
        </w:rPr>
        <w:t>degrees of</w:t>
      </w:r>
      <w:r w:rsidRPr="00DE12DB">
        <w:rPr>
          <w:rStyle w:val="Emphasis"/>
        </w:rPr>
        <w:t xml:space="preserve"> recognition of civil </w:t>
      </w:r>
      <w:r w:rsidRPr="00854466">
        <w:rPr>
          <w:rStyle w:val="Emphasis"/>
          <w:highlight w:val="cyan"/>
        </w:rPr>
        <w:t>liberties</w:t>
      </w:r>
      <w:r w:rsidRPr="00854466">
        <w:rPr>
          <w:rStyle w:val="StyleUnderline"/>
          <w:highlight w:val="cyan"/>
        </w:rPr>
        <w:t>. It makes it hard to think about creating resilience</w:t>
      </w:r>
      <w:r w:rsidRPr="00DE12DB">
        <w:rPr>
          <w:rStyle w:val="StyleUnderline"/>
        </w:rPr>
        <w:t xml:space="preserve"> in social movements </w:t>
      </w:r>
      <w:r w:rsidRPr="00854466">
        <w:rPr>
          <w:rStyle w:val="StyleUnderline"/>
        </w:rPr>
        <w:t xml:space="preserve">in the period </w:t>
      </w:r>
      <w:r w:rsidRPr="00854466">
        <w:rPr>
          <w:rStyle w:val="StyleUnderline"/>
          <w:highlight w:val="cyan"/>
        </w:rPr>
        <w:t>before the state is destroyed</w:t>
      </w:r>
      <w:r w:rsidRPr="00DE12DB">
        <w:rPr>
          <w:rStyle w:val="StyleUnderline"/>
        </w:rPr>
        <w:t xml:space="preserve">. </w:t>
      </w:r>
      <w:r w:rsidRPr="00854466">
        <w:rPr>
          <w:rStyle w:val="StyleUnderline"/>
        </w:rPr>
        <w:t xml:space="preserve">Perhaps more </w:t>
      </w:r>
      <w:r w:rsidRPr="00854466">
        <w:rPr>
          <w:rStyle w:val="StyleUnderline"/>
          <w:highlight w:val="cyan"/>
        </w:rPr>
        <w:t>thought needs to be given to</w:t>
      </w:r>
      <w:r w:rsidRPr="00DE12DB">
        <w:rPr>
          <w:rStyle w:val="StyleUnderline"/>
        </w:rPr>
        <w:t xml:space="preserve"> the </w:t>
      </w:r>
      <w:r w:rsidRPr="00854466">
        <w:rPr>
          <w:rStyle w:val="Emphasis"/>
        </w:rPr>
        <w:t xml:space="preserve">exact </w:t>
      </w:r>
      <w:r w:rsidRPr="00854466">
        <w:rPr>
          <w:rStyle w:val="Emphasis"/>
          <w:highlight w:val="cyan"/>
        </w:rPr>
        <w:t>conditions</w:t>
      </w:r>
      <w:r w:rsidRPr="00854466">
        <w:rPr>
          <w:rStyle w:val="StyleUnderline"/>
          <w:highlight w:val="cyan"/>
        </w:rPr>
        <w:t xml:space="preserve"> in which states can be </w:t>
      </w:r>
      <w:r w:rsidRPr="00854466">
        <w:rPr>
          <w:rStyle w:val="Emphasis"/>
          <w:highlight w:val="cyan"/>
        </w:rPr>
        <w:t>forced not to declare exceptions</w:t>
      </w:r>
      <w:r w:rsidRPr="00854466">
        <w:rPr>
          <w:rStyle w:val="StyleUnderline"/>
        </w:rPr>
        <w:t xml:space="preserve">, or in which states of exception can </w:t>
      </w:r>
      <w:r w:rsidRPr="00854466">
        <w:rPr>
          <w:rStyle w:val="StyleUnderline"/>
          <w:highlight w:val="cyan"/>
        </w:rPr>
        <w:t xml:space="preserve">be </w:t>
      </w:r>
      <w:r w:rsidRPr="00854466">
        <w:rPr>
          <w:rStyle w:val="Emphasis"/>
          <w:highlight w:val="cyan"/>
        </w:rPr>
        <w:t>contingently defeated</w:t>
      </w:r>
      <w:r w:rsidRPr="00DE12DB">
        <w:rPr>
          <w:sz w:val="16"/>
        </w:rPr>
        <w:t xml:space="preserve"> (from the El Alto ‘gas war’ to the Woomera protests). </w:t>
      </w:r>
      <w:r w:rsidRPr="00DE12DB">
        <w:rPr>
          <w:rStyle w:val="StyleUnderline"/>
        </w:rPr>
        <w:t>The state seeks to impose a logic of sovereignty, but this logic is often contested by other social forces</w:t>
      </w:r>
      <w:r w:rsidRPr="00DE12DB">
        <w:rPr>
          <w:sz w:val="16"/>
        </w:rPr>
        <w:t xml:space="preserve">. While the </w:t>
      </w:r>
      <w:r w:rsidRPr="00854466">
        <w:rPr>
          <w:sz w:val="16"/>
        </w:rPr>
        <w:t xml:space="preserve">elimination of sovereignty may well be the only way to destroy the conditions for future genocides, </w:t>
      </w:r>
      <w:r w:rsidRPr="00854466">
        <w:rPr>
          <w:rStyle w:val="StyleUnderline"/>
        </w:rPr>
        <w:t xml:space="preserve">social movements </w:t>
      </w:r>
      <w:r w:rsidRPr="00854466">
        <w:rPr>
          <w:rStyle w:val="StyleUnderline"/>
          <w:highlight w:val="cyan"/>
        </w:rPr>
        <w:t>which do not</w:t>
      </w:r>
      <w:r w:rsidRPr="00854466">
        <w:rPr>
          <w:rStyle w:val="StyleUnderline"/>
        </w:rPr>
        <w:t xml:space="preserve"> yet have the power to </w:t>
      </w:r>
      <w:r w:rsidRPr="00854466">
        <w:rPr>
          <w:rStyle w:val="StyleUnderline"/>
          <w:highlight w:val="cyan"/>
        </w:rPr>
        <w:t>shatter the state can</w:t>
      </w:r>
      <w:r w:rsidRPr="00854466">
        <w:rPr>
          <w:rStyle w:val="StyleUnderline"/>
        </w:rPr>
        <w:t xml:space="preserve"> </w:t>
      </w:r>
      <w:r w:rsidRPr="00854466">
        <w:rPr>
          <w:rStyle w:val="Emphasis"/>
        </w:rPr>
        <w:t xml:space="preserve">nevertheless </w:t>
      </w:r>
      <w:r w:rsidRPr="00854466">
        <w:rPr>
          <w:rStyle w:val="Emphasis"/>
          <w:highlight w:val="cyan"/>
        </w:rPr>
        <w:t>undermine it</w:t>
      </w:r>
      <w:r w:rsidRPr="00DE12DB">
        <w:rPr>
          <w:rStyle w:val="StyleUnderline"/>
        </w:rPr>
        <w:t>, rendering its power increasingly limited, partial and conditional.</w:t>
      </w:r>
      <w:r>
        <w:rPr>
          <w:rStyle w:val="StyleUnderline"/>
        </w:rPr>
        <w:t xml:space="preserve"> </w:t>
      </w:r>
      <w:r w:rsidRPr="00854466">
        <w:rPr>
          <w:rStyle w:val="StyleUnderline"/>
          <w:highlight w:val="cyan"/>
        </w:rPr>
        <w:t>Another problem</w:t>
      </w:r>
      <w:r w:rsidRPr="00DE12DB">
        <w:rPr>
          <w:sz w:val="16"/>
        </w:rPr>
        <w:t xml:space="preserve"> is with the view </w:t>
      </w:r>
      <w:r w:rsidRPr="00854466">
        <w:rPr>
          <w:rStyle w:val="StyleUnderline"/>
          <w:highlight w:val="cyan"/>
        </w:rPr>
        <w:t>that resistance should come from</w:t>
      </w:r>
      <w:r w:rsidRPr="00DE12DB">
        <w:rPr>
          <w:rStyle w:val="StyleUnderline"/>
        </w:rPr>
        <w:t xml:space="preserve"> the </w:t>
      </w:r>
      <w:r w:rsidRPr="00854466">
        <w:rPr>
          <w:rStyle w:val="Emphasis"/>
        </w:rPr>
        <w:t xml:space="preserve">standpoint of </w:t>
      </w:r>
      <w:r w:rsidRPr="00854466">
        <w:rPr>
          <w:rStyle w:val="Emphasis"/>
          <w:highlight w:val="cyan"/>
        </w:rPr>
        <w:t>bare life</w:t>
      </w:r>
      <w:r w:rsidRPr="00DE12DB">
        <w:rPr>
          <w:rStyle w:val="StyleUnderline"/>
        </w:rPr>
        <w:t>. I would suggest that it should</w:t>
      </w:r>
      <w:r w:rsidRPr="00DE12DB">
        <w:rPr>
          <w:sz w:val="16"/>
        </w:rPr>
        <w:t xml:space="preserve">, rather, </w:t>
      </w:r>
      <w:r w:rsidRPr="00DE12DB">
        <w:rPr>
          <w:rStyle w:val="StyleUnderline"/>
        </w:rPr>
        <w:t>come from the standpoint of whatever-subjectivity as something which is at once ‘bare’ and self-recognised, and which reconstitutes itself outside the statist frame</w:t>
      </w:r>
      <w:r w:rsidRPr="00DE12DB">
        <w:rPr>
          <w:sz w:val="16"/>
        </w:rPr>
        <w:t xml:space="preserve">. The idea of taking the standpoint of the most excluded or oppressed, the “social symptom” in Zizek’s terms, is not unique to Agamben, and has a certain emotional pull. It is, indeed, at this point that the oppressiveness of a particular system becomes most apparent. It is, however, not in the helpless abjection of homo sacer but in the rejection of the state’s view of one’s status as (potentially or actually) valueless and insistence, against such a view, on self-valorisation. This means that </w:t>
      </w:r>
      <w:r w:rsidRPr="00DE12DB">
        <w:rPr>
          <w:rStyle w:val="StyleUnderline"/>
        </w:rPr>
        <w:t xml:space="preserve">resistance can’t actually be expected from people reduced literally to the status of the so-called musselmannen at Auschwitz. Part of </w:t>
      </w:r>
      <w:r w:rsidRPr="00854466">
        <w:rPr>
          <w:rStyle w:val="StyleUnderline"/>
          <w:highlight w:val="cyan"/>
        </w:rPr>
        <w:t>the difficulty is that the group</w:t>
      </w:r>
      <w:r w:rsidRPr="00DE12DB">
        <w:rPr>
          <w:rStyle w:val="StyleUnderline"/>
        </w:rPr>
        <w:t xml:space="preserve"> which is </w:t>
      </w:r>
      <w:r w:rsidRPr="00854466">
        <w:rPr>
          <w:rStyle w:val="StyleUnderline"/>
          <w:highlight w:val="cyan"/>
        </w:rPr>
        <w:t>most oppressed</w:t>
      </w:r>
      <w:r w:rsidRPr="00DE12DB">
        <w:rPr>
          <w:rStyle w:val="StyleUnderline"/>
        </w:rPr>
        <w:t xml:space="preserve"> and despairing </w:t>
      </w:r>
      <w:r w:rsidRPr="00854466">
        <w:rPr>
          <w:rStyle w:val="StyleUnderline"/>
          <w:highlight w:val="cyan"/>
        </w:rPr>
        <w:t>is</w:t>
      </w:r>
      <w:r w:rsidRPr="00DE12DB">
        <w:rPr>
          <w:sz w:val="16"/>
        </w:rPr>
        <w:t xml:space="preserve"> also </w:t>
      </w:r>
      <w:r w:rsidRPr="00854466">
        <w:rPr>
          <w:rStyle w:val="Emphasis"/>
          <w:highlight w:val="cyan"/>
        </w:rPr>
        <w:t>likely to be reduced to</w:t>
      </w:r>
      <w:r w:rsidRPr="00DE12DB">
        <w:rPr>
          <w:rStyle w:val="Emphasis"/>
        </w:rPr>
        <w:t xml:space="preserve"> a condition of ‘learned </w:t>
      </w:r>
      <w:r w:rsidRPr="00854466">
        <w:rPr>
          <w:rStyle w:val="Emphasis"/>
          <w:highlight w:val="cyan"/>
        </w:rPr>
        <w:t>helplessness</w:t>
      </w:r>
      <w:r w:rsidRPr="00854466">
        <w:rPr>
          <w:rStyle w:val="Emphasis"/>
        </w:rPr>
        <w:t>’</w:t>
      </w:r>
      <w:r w:rsidRPr="00771D5A">
        <w:rPr>
          <w:rStyle w:val="StyleUnderline"/>
        </w:rPr>
        <w:t>.</w:t>
      </w:r>
      <w:r w:rsidRPr="00DE12DB">
        <w:rPr>
          <w:sz w:val="16"/>
        </w:rPr>
        <w:t xml:space="preserve"> On the other hand, </w:t>
      </w:r>
      <w:r w:rsidRPr="00DE12DB">
        <w:rPr>
          <w:rStyle w:val="StyleUnderline"/>
        </w:rPr>
        <w:t>inmates of camps, even Nazi death camps, did resist, to the point of staging a mass uprising at Sobibor death camp and in the Warsaw Ghetto</w:t>
      </w:r>
      <w:r w:rsidRPr="00DE12DB">
        <w:rPr>
          <w:sz w:val="16"/>
        </w:rPr>
        <w:t xml:space="preserve">. Authors such as Erving Goffman, Thomas Mathiesen, Michel Foucault and James Scott have shown how </w:t>
      </w:r>
      <w:r w:rsidRPr="00854466">
        <w:rPr>
          <w:rStyle w:val="StyleUnderline"/>
          <w:highlight w:val="cyan"/>
        </w:rPr>
        <w:t xml:space="preserve">people </w:t>
      </w:r>
      <w:r w:rsidRPr="00854466">
        <w:rPr>
          <w:rStyle w:val="Emphasis"/>
          <w:highlight w:val="cyan"/>
        </w:rPr>
        <w:t>resist</w:t>
      </w:r>
      <w:r w:rsidRPr="00854466">
        <w:rPr>
          <w:rStyle w:val="StyleUnderline"/>
          <w:highlight w:val="cyan"/>
        </w:rPr>
        <w:t xml:space="preserve"> and </w:t>
      </w:r>
      <w:r w:rsidRPr="00854466">
        <w:rPr>
          <w:rStyle w:val="Emphasis"/>
          <w:highlight w:val="cyan"/>
        </w:rPr>
        <w:t>recompose</w:t>
      </w:r>
      <w:r w:rsidRPr="00771D5A">
        <w:rPr>
          <w:rStyle w:val="Emphasis"/>
        </w:rPr>
        <w:t xml:space="preserve"> their </w:t>
      </w:r>
      <w:r w:rsidRPr="00854466">
        <w:rPr>
          <w:rStyle w:val="Emphasis"/>
          <w:highlight w:val="cyan"/>
        </w:rPr>
        <w:t>subjectivities</w:t>
      </w:r>
      <w:r w:rsidRPr="00DE12DB">
        <w:rPr>
          <w:rStyle w:val="StyleUnderline"/>
        </w:rPr>
        <w:t xml:space="preserve"> and </w:t>
      </w:r>
      <w:r w:rsidRPr="00771D5A">
        <w:rPr>
          <w:rStyle w:val="Emphasis"/>
        </w:rPr>
        <w:t>social relations</w:t>
      </w:r>
      <w:r w:rsidRPr="00DE12DB">
        <w:rPr>
          <w:rStyle w:val="StyleUnderline"/>
        </w:rPr>
        <w:t xml:space="preserve"> even in camp-like settings. </w:t>
      </w:r>
      <w:r w:rsidRPr="00DE12DB">
        <w:rPr>
          <w:rStyle w:val="Emphasis"/>
        </w:rPr>
        <w:t xml:space="preserve">Forms of everyday </w:t>
      </w:r>
      <w:r w:rsidRPr="00854466">
        <w:rPr>
          <w:rStyle w:val="Emphasis"/>
          <w:highlight w:val="cyan"/>
        </w:rPr>
        <w:t>resistance</w:t>
      </w:r>
      <w:r w:rsidRPr="00DE12DB">
        <w:rPr>
          <w:rStyle w:val="StyleUnderline"/>
        </w:rPr>
        <w:t xml:space="preserve">, </w:t>
      </w:r>
      <w:r w:rsidRPr="00DE12DB">
        <w:rPr>
          <w:rStyle w:val="Emphasis"/>
        </w:rPr>
        <w:t>spectacular protest</w:t>
      </w:r>
      <w:r w:rsidRPr="00DE12DB">
        <w:rPr>
          <w:sz w:val="16"/>
        </w:rPr>
        <w:t xml:space="preserve"> (such as hunger strikes), </w:t>
      </w:r>
      <w:r w:rsidRPr="00854466">
        <w:rPr>
          <w:rStyle w:val="StyleUnderline"/>
          <w:highlight w:val="cyan"/>
        </w:rPr>
        <w:t>and</w:t>
      </w:r>
      <w:r w:rsidRPr="00DE12DB">
        <w:rPr>
          <w:rStyle w:val="StyleUnderline"/>
        </w:rPr>
        <w:t xml:space="preserve"> </w:t>
      </w:r>
      <w:r w:rsidRPr="00DE12DB">
        <w:rPr>
          <w:rStyle w:val="Emphasis"/>
        </w:rPr>
        <w:t xml:space="preserve">occasional </w:t>
      </w:r>
      <w:r w:rsidRPr="00854466">
        <w:rPr>
          <w:rStyle w:val="Emphasis"/>
          <w:highlight w:val="cyan"/>
        </w:rPr>
        <w:t>uprisings</w:t>
      </w:r>
      <w:r w:rsidRPr="00854466">
        <w:rPr>
          <w:rStyle w:val="StyleUnderline"/>
          <w:highlight w:val="cyan"/>
        </w:rPr>
        <w:t xml:space="preserve"> can be observed</w:t>
      </w:r>
      <w:r w:rsidRPr="00DE12DB">
        <w:rPr>
          <w:rStyle w:val="StyleUnderline"/>
        </w:rPr>
        <w:t xml:space="preserve"> even </w:t>
      </w:r>
      <w:r w:rsidRPr="00854466">
        <w:rPr>
          <w:rStyle w:val="StyleUnderline"/>
          <w:highlight w:val="cyan"/>
        </w:rPr>
        <w:t>in</w:t>
      </w:r>
      <w:r w:rsidRPr="00DE12DB">
        <w:rPr>
          <w:rStyle w:val="StyleUnderline"/>
        </w:rPr>
        <w:t xml:space="preserve"> horrific places like </w:t>
      </w:r>
      <w:r w:rsidRPr="00854466">
        <w:rPr>
          <w:rStyle w:val="StyleUnderline"/>
          <w:highlight w:val="cyan"/>
        </w:rPr>
        <w:t>Guantanamo</w:t>
      </w:r>
      <w:r w:rsidRPr="00DE12DB">
        <w:rPr>
          <w:rStyle w:val="StyleUnderline"/>
        </w:rPr>
        <w:t xml:space="preserve"> Bay </w:t>
      </w:r>
      <w:r w:rsidRPr="00854466">
        <w:rPr>
          <w:rStyle w:val="StyleUnderline"/>
          <w:highlight w:val="cyan"/>
        </w:rPr>
        <w:t>and Abu Ghraib. This resistance comes</w:t>
      </w:r>
      <w:r w:rsidRPr="00DE12DB">
        <w:rPr>
          <w:sz w:val="16"/>
        </w:rPr>
        <w:t xml:space="preserve">, however, not from the most abject people, but </w:t>
      </w:r>
      <w:r w:rsidRPr="00854466">
        <w:rPr>
          <w:rStyle w:val="StyleUnderline"/>
          <w:highlight w:val="cyan"/>
        </w:rPr>
        <w:t xml:space="preserve">from </w:t>
      </w:r>
      <w:r w:rsidRPr="00854466">
        <w:rPr>
          <w:rStyle w:val="Emphasis"/>
          <w:highlight w:val="cyan"/>
        </w:rPr>
        <w:t>people</w:t>
      </w:r>
      <w:r w:rsidRPr="00854466">
        <w:rPr>
          <w:rStyle w:val="Emphasis"/>
        </w:rPr>
        <w:t xml:space="preserve"> who are </w:t>
      </w:r>
      <w:r w:rsidRPr="00854466">
        <w:rPr>
          <w:rStyle w:val="Emphasis"/>
          <w:highlight w:val="cyan"/>
        </w:rPr>
        <w:t>resisting being reduced to this status</w:t>
      </w:r>
      <w:r w:rsidRPr="00854466">
        <w:rPr>
          <w:rStyle w:val="StyleUnderline"/>
          <w:highlight w:val="cyan"/>
        </w:rPr>
        <w:t>. It comes</w:t>
      </w:r>
      <w:r w:rsidRPr="00DE12DB">
        <w:rPr>
          <w:rStyle w:val="StyleUnderline"/>
        </w:rPr>
        <w:t xml:space="preserve">, not from bare life, but </w:t>
      </w:r>
      <w:r w:rsidRPr="00854466">
        <w:rPr>
          <w:rStyle w:val="StyleUnderline"/>
          <w:highlight w:val="cyan"/>
        </w:rPr>
        <w:t xml:space="preserve">from a </w:t>
      </w:r>
      <w:r w:rsidRPr="00854466">
        <w:rPr>
          <w:rStyle w:val="Emphasis"/>
          <w:highlight w:val="cyan"/>
        </w:rPr>
        <w:t>refusal</w:t>
      </w:r>
      <w:r w:rsidRPr="00DE12DB">
        <w:rPr>
          <w:rStyle w:val="Emphasis"/>
        </w:rPr>
        <w:t xml:space="preserve"> to be reduced </w:t>
      </w:r>
      <w:r w:rsidRPr="00854466">
        <w:rPr>
          <w:rStyle w:val="Emphasis"/>
          <w:highlight w:val="cyan"/>
        </w:rPr>
        <w:t>to bare life</w:t>
      </w:r>
      <w:r w:rsidRPr="00DE12DB">
        <w:rPr>
          <w:rStyle w:val="StyleUnderline"/>
        </w:rPr>
        <w:t xml:space="preserve">. It is thus not a passage through despair, but </w:t>
      </w:r>
      <w:r w:rsidRPr="00DE12DB">
        <w:rPr>
          <w:rStyle w:val="Emphasis"/>
        </w:rPr>
        <w:t>a way of warding it off</w:t>
      </w:r>
      <w:r w:rsidRPr="00DE12DB">
        <w:rPr>
          <w:sz w:val="16"/>
        </w:rPr>
        <w:t xml:space="preserve">. The </w:t>
      </w:r>
      <w:r w:rsidRPr="00854466">
        <w:rPr>
          <w:rStyle w:val="StyleUnderline"/>
          <w:highlight w:val="cyan"/>
        </w:rPr>
        <w:t>conditions for recomposing hope</w:t>
      </w:r>
      <w:r w:rsidRPr="00DE12DB">
        <w:rPr>
          <w:rStyle w:val="StyleUnderline"/>
        </w:rPr>
        <w:t xml:space="preserve"> in desperate circumstances </w:t>
      </w:r>
      <w:r w:rsidRPr="00854466">
        <w:rPr>
          <w:rStyle w:val="Emphasis"/>
          <w:highlight w:val="cyan"/>
        </w:rPr>
        <w:t>do not ste</w:t>
      </w:r>
      <w:r w:rsidRPr="00DE12DB">
        <w:rPr>
          <w:rStyle w:val="Emphasis"/>
        </w:rPr>
        <w:t xml:space="preserve">m automatically </w:t>
      </w:r>
      <w:r w:rsidRPr="00854466">
        <w:rPr>
          <w:rStyle w:val="Emphasis"/>
          <w:highlight w:val="cyan"/>
        </w:rPr>
        <w:t>from despair</w:t>
      </w:r>
      <w:r w:rsidRPr="00854466">
        <w:rPr>
          <w:rStyle w:val="StyleUnderline"/>
        </w:rPr>
        <w:t>, but rather,</w:t>
      </w:r>
      <w:r w:rsidRPr="00DE12DB">
        <w:rPr>
          <w:rStyle w:val="StyleUnderline"/>
        </w:rPr>
        <w:t xml:space="preserve"> </w:t>
      </w:r>
      <w:r w:rsidRPr="00854466">
        <w:rPr>
          <w:rStyle w:val="Emphasis"/>
          <w:highlight w:val="cyan"/>
        </w:rPr>
        <w:t>emerge from active practices</w:t>
      </w:r>
      <w:r w:rsidRPr="00DE12DB">
        <w:rPr>
          <w:rStyle w:val="Emphasis"/>
        </w:rPr>
        <w:t xml:space="preserve"> of resistance</w:t>
      </w:r>
      <w:r w:rsidRPr="00DE12DB">
        <w:rPr>
          <w:rStyle w:val="StyleUnderline"/>
        </w:rPr>
        <w:t xml:space="preserve"> and </w:t>
      </w:r>
      <w:r w:rsidRPr="00DE12DB">
        <w:rPr>
          <w:rStyle w:val="Emphasis"/>
        </w:rPr>
        <w:t>the reconstruction of meaning</w:t>
      </w:r>
      <w:r w:rsidRPr="00DE12DB">
        <w:rPr>
          <w:sz w:val="16"/>
        </w:rPr>
        <w:t>. Agamben is thus right in starting from the standpoint of the excluded, but wrong in viewing abjection as a correlate of (rather than an effect of state power on) this standpoint. Rather, transformation becomes possible through the conversion of exclusion into autonomy, through the rejection and immanent overcoming of sovereignty.</w:t>
      </w:r>
    </w:p>
    <w:p w14:paraId="3EF27DA9" w14:textId="77777777" w:rsidR="00023C11" w:rsidRPr="00B55AD5" w:rsidRDefault="00023C11" w:rsidP="00023C11"/>
    <w:p w14:paraId="77CB8F0A" w14:textId="77777777" w:rsidR="00023C11" w:rsidRDefault="00023C11" w:rsidP="00023C11">
      <w:pPr>
        <w:pStyle w:val="Heading3"/>
      </w:pPr>
      <w:r>
        <w:t>2AC- Foucault is Neoliberal</w:t>
      </w:r>
    </w:p>
    <w:p w14:paraId="573B59E2" w14:textId="77777777" w:rsidR="00023C11" w:rsidRPr="00B07F97" w:rsidRDefault="00023C11" w:rsidP="00023C11"/>
    <w:p w14:paraId="1AF418A2" w14:textId="77777777" w:rsidR="00023C11" w:rsidRPr="00686F7A" w:rsidRDefault="00023C11" w:rsidP="00023C11">
      <w:pPr>
        <w:pStyle w:val="Heading4"/>
      </w:pPr>
      <w:r>
        <w:t>Their rejection of the welfare state is coopted by neoliberalism turns the k</w:t>
      </w:r>
    </w:p>
    <w:p w14:paraId="2161B70D" w14:textId="77777777" w:rsidR="00023C11" w:rsidRPr="00686F7A" w:rsidRDefault="00023C11" w:rsidP="00023C11">
      <w:pPr>
        <w:rPr>
          <w:rStyle w:val="Style13ptBold"/>
        </w:rPr>
      </w:pPr>
      <w:r w:rsidRPr="00686F7A">
        <w:rPr>
          <w:rStyle w:val="Style13ptBold"/>
        </w:rPr>
        <w:t>Zamora 2014</w:t>
      </w:r>
    </w:p>
    <w:p w14:paraId="3CB82A0A" w14:textId="77777777" w:rsidR="00023C11" w:rsidRPr="00686F7A" w:rsidRDefault="00023C11" w:rsidP="00023C11">
      <w:r>
        <w:t>12.15.2014 Daniel Zamora is a doctoral candidate in sociology at the Université Libre de Bruxelles https://www.jacobinmag.com/2014/12/michel-foucault-responsibility-socialist/</w:t>
      </w:r>
    </w:p>
    <w:p w14:paraId="0031A3F1" w14:textId="77777777" w:rsidR="00023C11" w:rsidRPr="00686F7A" w:rsidRDefault="00023C11" w:rsidP="00023C11">
      <w:pPr>
        <w:rPr>
          <w:sz w:val="16"/>
        </w:rPr>
      </w:pPr>
      <w:r w:rsidRPr="00F90C49">
        <w:rPr>
          <w:rStyle w:val="StyleUnderline"/>
        </w:rPr>
        <w:t>The question of the welfare state’s role in a capitalist society is a complex one</w:t>
      </w:r>
      <w:r w:rsidRPr="00686F7A">
        <w:rPr>
          <w:sz w:val="16"/>
        </w:rPr>
        <w:t xml:space="preserve">. Of course, depending on the context, it can serve to contain social contestation, to limit movements of radical transformation, even to reproduce certain quite conservative social structures (especially regarding race or gender roles). </w:t>
      </w:r>
      <w:r w:rsidRPr="00F90C49">
        <w:rPr>
          <w:rStyle w:val="StyleUnderline"/>
        </w:rPr>
        <w:t>The welfare state is obviously the result of a compromise between social classes. It is not, therefore, a question of “stopping there,” but, on</w:t>
      </w:r>
      <w:r w:rsidRPr="00686F7A">
        <w:rPr>
          <w:sz w:val="16"/>
        </w:rPr>
        <w:t xml:space="preserve"> the contrary, of </w:t>
      </w:r>
      <w:r w:rsidRPr="00F90C49">
        <w:rPr>
          <w:rStyle w:val="StyleUnderline"/>
        </w:rPr>
        <w:t xml:space="preserve">understanding that the welfare state can be the </w:t>
      </w:r>
      <w:r w:rsidRPr="00F90C49">
        <w:rPr>
          <w:rStyle w:val="Emphasis"/>
        </w:rPr>
        <w:t>point of departure for something new</w:t>
      </w:r>
      <w:r w:rsidRPr="00686F7A">
        <w:rPr>
          <w:sz w:val="16"/>
        </w:rPr>
        <w:t xml:space="preserve">. </w:t>
      </w:r>
      <w:r w:rsidRPr="00F90C49">
        <w:rPr>
          <w:rStyle w:val="StyleUnderline"/>
        </w:rPr>
        <w:t>My problem with</w:t>
      </w:r>
      <w:r w:rsidRPr="00686F7A">
        <w:rPr>
          <w:sz w:val="16"/>
        </w:rPr>
        <w:t xml:space="preserve"> Michel </w:t>
      </w:r>
      <w:r w:rsidRPr="00F90C49">
        <w:rPr>
          <w:rStyle w:val="StyleUnderline"/>
        </w:rPr>
        <w:t>Foucault, then, is not that he seeks to “move beyond” the welfare state</w:t>
      </w:r>
      <w:r w:rsidRPr="00686F7A">
        <w:rPr>
          <w:sz w:val="16"/>
        </w:rPr>
        <w:t xml:space="preserve">, </w:t>
      </w:r>
      <w:r w:rsidRPr="00F90C49">
        <w:rPr>
          <w:rStyle w:val="Emphasis"/>
        </w:rPr>
        <w:t>but that he actively contributed to its destruction</w:t>
      </w:r>
      <w:r w:rsidRPr="00686F7A">
        <w:rPr>
          <w:sz w:val="16"/>
        </w:rPr>
        <w:t xml:space="preserve">, </w:t>
      </w:r>
      <w:r w:rsidRPr="00F90C49">
        <w:rPr>
          <w:rStyle w:val="StyleUnderline"/>
        </w:rPr>
        <w:t>and that he did so in a way that was entirely in step with the neoliberal critiques of the moment</w:t>
      </w:r>
      <w:r w:rsidRPr="00686F7A">
        <w:rPr>
          <w:sz w:val="16"/>
        </w:rPr>
        <w:t xml:space="preserve">. His objective was not to move towards “socialism,” but to be rid of it. But before discussing the issue of the welfare state in the late 1970s and the role it might play in an emancipatory politics today, let’s return to some of these “good questions” that Foucault was asking. Did Foucault Ask “Some of the Right Questions?" </w:t>
      </w:r>
      <w:r w:rsidRPr="00F90C49">
        <w:rPr>
          <w:rStyle w:val="StyleUnderline"/>
        </w:rPr>
        <w:t>The first question about the welfare state posed by Foucault concerned the “situations of dependency</w:t>
      </w:r>
      <w:r w:rsidRPr="00686F7A">
        <w:rPr>
          <w:sz w:val="16"/>
        </w:rPr>
        <w:t xml:space="preserve">” that it was said to cause. In his eyes, “on the one hand, we give people more security, and on the other we increase their dependence.” Social security1 produces dependence? This critique is rather unexpected coming from an author classified as “left-wing.” Yet this phrase is not an isolated statement. Thus, in a 1983 interview, Foucault says he is in complete agreement with a journalist who states that there is a need today to “assert each person’s responsibility for their own choices” and to move towards greater “accountability” (responsabilisation). In addition to the “dependency” it supposedly creates, Foucault believes that social security ultimately serves mainly the affluent. Thus, in a 1976 interview, he invokes, again without much distancing, the classic neoliberal argument according to which the welfare state actually amounts to a subsidy for the rich paid for by the poor, since it is often the rich who make the most use of the services provided. As he explains, “the social transfers that were hoped for from the social security system do not fulfill the expected function. . . . The richest continue to make far greater use of medical services than the poor. That’s the case today in France. The result is that the smaller consumers, who are also the poorest, pay with their tax contributions for the overconsumption of the richest.” This argument, largely developed by Milton Friedman in his little opus Free to Choose — which Foucault was surely aware of — basically opposed any form of universal service financed by the public. According to Friedman, such a system always leads to “a transfer from the less well-off to the better-off.” As the economist explains, although “the benefit schedule is biased in favor of persons with lower wages,” “children from poor families tend to start work — and start paying employment taxes — at a relatively early age; children from higher income families at a much later age. At the other end of the life cycle, persons with lower incomes on the average have a shorter life span than persons with higher incomes. The net result is that the poor tend to pay taxes for more years and receive benefits for fewer years than the rich — all in the name of helping the poor!” </w:t>
      </w:r>
      <w:r w:rsidRPr="00686F7A">
        <w:rPr>
          <w:rStyle w:val="StyleUnderline"/>
        </w:rPr>
        <w:t>The final major “problem” emphasized by Foucault in regard to health care resides in the “arbitrary” nature of the concept of a “right” to health, and its harmful effects on the system’s ever-growing expenditures.</w:t>
      </w:r>
      <w:r w:rsidRPr="00686F7A">
        <w:rPr>
          <w:sz w:val="16"/>
        </w:rPr>
        <w:t xml:space="preserve"> Indeed</w:t>
      </w:r>
      <w:r w:rsidRPr="00686F7A">
        <w:rPr>
          <w:rStyle w:val="StyleUnderline"/>
        </w:rPr>
        <w:t>, he says that since needs in the field of health care are neither quantifiable nor limitable, it is “not possible to fix objectively a theoretical and practical threshold, valid for all, on the basis of which it could be said that health needs have been entirely and definitively satisfied</w:t>
      </w:r>
      <w:r w:rsidRPr="00686F7A">
        <w:rPr>
          <w:sz w:val="16"/>
        </w:rPr>
        <w:t xml:space="preserve">.” Since our desires regarding health are all different, how ultimately could there be a universal “right” with respect to it? This observation, reproducing the classic arguments of the opponents of public health systems, leads him to conclude that it is “clear that there is hardly any sense in speaking of a ‘right to health.’” From there, he naturally proceeds to pose the question, “should a society seek to satisfy by collective means the health needs of individuals? And can individuals legitimately demand the satisfaction of these needs?” And he goes on to declare “that an affirmative response to this question would have no acceptable, or even imaginable, practical realization.” </w:t>
      </w:r>
      <w:r w:rsidRPr="00686F7A">
        <w:rPr>
          <w:rStyle w:val="Emphasis"/>
        </w:rPr>
        <w:t>This move is very close to free-market liberal arguments against universal health care systems</w:t>
      </w:r>
      <w:r w:rsidRPr="00686F7A">
        <w:rPr>
          <w:sz w:val="16"/>
        </w:rPr>
        <w:t xml:space="preserve">, </w:t>
      </w:r>
      <w:r w:rsidRPr="00686F7A">
        <w:rPr>
          <w:rStyle w:val="StyleUnderline"/>
        </w:rPr>
        <w:t>which had been built precisely on the basis of the notion of a universal “right” to health that could be determined objectively for the entire population</w:t>
      </w:r>
      <w:r w:rsidRPr="00686F7A">
        <w:rPr>
          <w:sz w:val="16"/>
        </w:rPr>
        <w:t xml:space="preserve">. Such a conception would be repudiated little by little in favor of the idea defended by Hayek that health care is a consumption good like any other, and that it is the responsibility of each individual to “choose” to obtain care or not. Thus, as A.W. Gaffney notes in his excellent article in Jacobin, for Hayek “one person might prefer paying rent to having a mammogram, while another might take a needed heart surgery over a week on vacation.” As a result, “the idea that there is an “objectively” determinable standard of medical services which can and ought to be provided for all, a conception which underlies the Beveridge scheme and the whole British National Health Service, has no relation to reality.” In this sense, </w:t>
      </w:r>
      <w:r w:rsidRPr="00686F7A">
        <w:rPr>
          <w:rStyle w:val="StyleUnderline"/>
        </w:rPr>
        <w:t>Hayek, just like Foucault, “disputes the very notion that there could exist anything like a universal desire — much less a ‘right’ — to any social good, including health care.”</w:t>
      </w:r>
      <w:r>
        <w:rPr>
          <w:rStyle w:val="StyleUnderline"/>
        </w:rPr>
        <w:t xml:space="preserve"> </w:t>
      </w:r>
      <w:r w:rsidRPr="00686F7A">
        <w:rPr>
          <w:sz w:val="16"/>
        </w:rPr>
        <w:t xml:space="preserve">To be sure, </w:t>
      </w:r>
      <w:r w:rsidRPr="00686F7A">
        <w:rPr>
          <w:rStyle w:val="Emphasis"/>
        </w:rPr>
        <w:t>Foucault</w:t>
      </w:r>
      <w:r w:rsidRPr="00686F7A">
        <w:rPr>
          <w:rStyle w:val="StyleUnderline"/>
        </w:rPr>
        <w:t xml:space="preserve"> takes care to explain immediately that he “</w:t>
      </w:r>
      <w:r w:rsidRPr="00686F7A">
        <w:rPr>
          <w:rStyle w:val="Emphasis"/>
        </w:rPr>
        <w:t>does not advocate</w:t>
      </w:r>
      <w:r w:rsidRPr="00686F7A">
        <w:rPr>
          <w:rStyle w:val="StyleUnderline"/>
        </w:rPr>
        <w:t>,</w:t>
      </w:r>
      <w:r w:rsidRPr="00686F7A">
        <w:rPr>
          <w:sz w:val="16"/>
        </w:rPr>
        <w:t xml:space="preserve"> it goes without saying, </w:t>
      </w:r>
      <w:r w:rsidRPr="00686F7A">
        <w:rPr>
          <w:rStyle w:val="Emphasis"/>
        </w:rPr>
        <w:t>some kind of wild free market</w:t>
      </w:r>
      <w:r w:rsidRPr="00686F7A">
        <w:rPr>
          <w:rStyle w:val="StyleUnderline"/>
        </w:rPr>
        <w:t xml:space="preserve"> that would result in individual coverage for those who have the means and an absence of coverage for others.”</w:t>
      </w:r>
      <w:r w:rsidRPr="00686F7A">
        <w:rPr>
          <w:sz w:val="16"/>
        </w:rPr>
        <w:t xml:space="preserve"> But it seems to him obvious, nevertheless, that it is “impossible, in any event, to let spending grow under this formula at the pace of recent years.” </w:t>
      </w:r>
      <w:r w:rsidRPr="00686F7A">
        <w:rPr>
          <w:rStyle w:val="StyleUnderline"/>
        </w:rPr>
        <w:t>Foucault</w:t>
      </w:r>
      <w:r w:rsidRPr="00686F7A">
        <w:rPr>
          <w:sz w:val="16"/>
        </w:rPr>
        <w:t xml:space="preserve">, then, </w:t>
      </w:r>
      <w:r w:rsidRPr="00686F7A">
        <w:rPr>
          <w:rStyle w:val="StyleUnderline"/>
        </w:rPr>
        <w:t>doesn’t advocate neoliberalism, but</w:t>
      </w:r>
      <w:r w:rsidRPr="00686F7A">
        <w:rPr>
          <w:sz w:val="16"/>
        </w:rPr>
        <w:t xml:space="preserve"> he </w:t>
      </w:r>
      <w:r w:rsidRPr="00686F7A">
        <w:rPr>
          <w:rStyle w:val="StyleUnderline"/>
        </w:rPr>
        <w:t>adopts</w:t>
      </w:r>
      <w:r w:rsidRPr="00686F7A">
        <w:rPr>
          <w:sz w:val="16"/>
        </w:rPr>
        <w:t xml:space="preserve"> all of its </w:t>
      </w:r>
      <w:r w:rsidRPr="00686F7A">
        <w:rPr>
          <w:rStyle w:val="StyleUnderline"/>
        </w:rPr>
        <w:t>critiques of the welfare state. He attacks the supposed “dependency</w:t>
      </w:r>
      <w:r w:rsidRPr="00686F7A">
        <w:rPr>
          <w:sz w:val="16"/>
        </w:rPr>
        <w:t xml:space="preserve">” it produces, </w:t>
      </w:r>
      <w:r w:rsidRPr="00686F7A">
        <w:rPr>
          <w:rStyle w:val="StyleUnderline"/>
        </w:rPr>
        <w:t>the very notion of “rights</w:t>
      </w:r>
      <w:r w:rsidRPr="00686F7A">
        <w:rPr>
          <w:sz w:val="16"/>
        </w:rPr>
        <w:t xml:space="preserve">,” and its negative effect on the poor. His objective is thus not to move towards a totally neoliberal society, but to incorporate within the socialist corpus some of the decisive elements of the neoliberal critique of the state. It’s precisely in this sense that Colin Gordon sees him as a sort of precursor to Blairism. This thesis is also illustrated by Foucault’s closeness to Pierre Rosanvallon, the French progenitor of the “social-libéralisme” now dominant within the French Socialist Party. Moreover, it is in this light that we should understand Foucault’s support for the anticommunist New Philosophers of the 1970s. As has been shown by Michael Scott Christofferson — to whom I am indebted — this support was aimed equally against the Union of the Left and the whole ideology it represented. (The Union of the Left was the socialist-communist electoral alliance initiated in the 1970s by French socialist leader François Mitterrand, marking a sharp left turn for the socialists.) To my mind, </w:t>
      </w:r>
      <w:r w:rsidRPr="00686F7A">
        <w:rPr>
          <w:rStyle w:val="StyleUnderline"/>
        </w:rPr>
        <w:t>Foucault</w:t>
      </w:r>
      <w:r w:rsidRPr="00686F7A">
        <w:rPr>
          <w:sz w:val="16"/>
        </w:rPr>
        <w:t xml:space="preserve"> was thus not asking the “right questions.” On the contrary, he </w:t>
      </w:r>
      <w:r w:rsidRPr="00686F7A">
        <w:rPr>
          <w:rStyle w:val="StyleUnderline"/>
        </w:rPr>
        <w:t xml:space="preserve">popularized a good part of the neoliberal common sense that constituted the theoretical basis of the war waged against the welfare state. This </w:t>
      </w:r>
      <w:r w:rsidRPr="00686F7A">
        <w:rPr>
          <w:sz w:val="16"/>
        </w:rPr>
        <w:t>common sense</w:t>
      </w:r>
      <w:r w:rsidRPr="00686F7A">
        <w:rPr>
          <w:rStyle w:val="StyleUnderline"/>
        </w:rPr>
        <w:t>,</w:t>
      </w:r>
      <w:r w:rsidRPr="00686F7A">
        <w:rPr>
          <w:sz w:val="16"/>
        </w:rPr>
        <w:t xml:space="preserve"> far from being a secondary issue, </w:t>
      </w:r>
      <w:r w:rsidRPr="00686F7A">
        <w:rPr>
          <w:rStyle w:val="StyleUnderline"/>
        </w:rPr>
        <w:t>represents</w:t>
      </w:r>
      <w:r w:rsidRPr="00686F7A">
        <w:rPr>
          <w:sz w:val="16"/>
        </w:rPr>
        <w:t xml:space="preserve"> in my view </w:t>
      </w:r>
      <w:r w:rsidRPr="00686F7A">
        <w:rPr>
          <w:rStyle w:val="StyleUnderline"/>
        </w:rPr>
        <w:t>one of the principal obstacles to the institution of far-reaching social policies</w:t>
      </w:r>
      <w:r w:rsidRPr="00686F7A">
        <w:rPr>
          <w:sz w:val="16"/>
        </w:rPr>
        <w:t xml:space="preserve">. </w:t>
      </w:r>
      <w:r w:rsidRPr="00686F7A">
        <w:rPr>
          <w:rStyle w:val="StyleUnderline"/>
        </w:rPr>
        <w:t xml:space="preserve">How could we seriously think that discrediting state action in the social domain and abandoning the very idea of social “rights” constitutes progress toward thinking “beyond the welfare state”? All it has done is </w:t>
      </w:r>
      <w:r w:rsidRPr="00686F7A">
        <w:rPr>
          <w:rStyle w:val="Emphasis"/>
        </w:rPr>
        <w:t>allow the welfare state’s destruction, not a glimpse of something “beyond.”</w:t>
      </w:r>
      <w:r>
        <w:rPr>
          <w:rStyle w:val="StyleUnderline"/>
        </w:rPr>
        <w:t xml:space="preserve"> </w:t>
      </w:r>
      <w:r w:rsidRPr="00686F7A">
        <w:rPr>
          <w:sz w:val="16"/>
        </w:rPr>
        <w:t xml:space="preserve">The example of the quotation from Beatriz Preciado is particularly clear. In this succinct statement, she posits that the retreat of the welfare state is ultimately not a serious political problem. We should probably even celebrate it, since it will now liberate individuals from social control. The least one can say is that only an academic, someone relatively protected from social precarity, could say such a thing. The truth is that in Continental Europe — but also in the United States — </w:t>
      </w:r>
      <w:r w:rsidRPr="00686F7A">
        <w:rPr>
          <w:rStyle w:val="StyleUnderline"/>
        </w:rPr>
        <w:t>the retreat of universal programs</w:t>
      </w:r>
      <w:r w:rsidRPr="00686F7A">
        <w:rPr>
          <w:rStyle w:val="Emphasis"/>
        </w:rPr>
        <w:t xml:space="preserve"> has led to considerable social regressions</w:t>
      </w:r>
      <w:r w:rsidRPr="00686F7A">
        <w:rPr>
          <w:sz w:val="16"/>
        </w:rPr>
        <w:t xml:space="preserve"> </w:t>
      </w:r>
      <w:r w:rsidRPr="00686F7A">
        <w:rPr>
          <w:rStyle w:val="StyleUnderline"/>
        </w:rPr>
        <w:t xml:space="preserve">whose impact is not only material but also </w:t>
      </w:r>
      <w:r w:rsidRPr="00686F7A">
        <w:rPr>
          <w:rStyle w:val="Emphasis"/>
        </w:rPr>
        <w:t>ideological. It is not only the welfare state that we have lost — it’s our capacity to think differently, to think outside the categories of neoliberalism</w:t>
      </w:r>
      <w:r w:rsidRPr="00686F7A">
        <w:rPr>
          <w:sz w:val="16"/>
        </w:rPr>
        <w:t xml:space="preserve">. What Is The “Right” Question? In his response to my interview, one of Peter Frase’s main critiques of my argument is that it offers no radical political horizon outside of capitalism. My analysis is ultimately limited to an internal critique of neoliberalism, and I am, perhaps, hoping — secretly — for a return to postwar Fordism. In reality, my argument is very different. As I say very clearly at the end of the interview, a “return” to the past is neither possible nor desirable. At most, it’s a fantasy that has no chance of being realized in genuinely emancipatory ways. On the contrary, this feeling of nostalgia is today at the heart of the political success of far-right parties, but also, increasingly, of the mainstream right. This return to the past is seductive to a non-negligible fraction of the working class. In advocating for a radical reversal of cultural liberalization, and of the cultural effects of neoliberal globalization, these parties have managed to win both the ideological and economic battle. They propose no real alternative to capitalism, while winning the political struggle on the terrain of family values, work, and responsibility. This nostalgia, with its clearly conservative effects, nevertheless hides within it a progressive dimension. Thus, like religion in Marx’s account, it is “the sigh of the oppressed creature, the heart of a heartless world, and the soul of soulless conditions. It is the opium of the people.” But this opium is “at one and the same time, the expression of real suffering and a protest against real suffering.” We must therefore grasp the ambivalent nature of this sigh. It is not solely about nostalgia for a world without immigrants, a world of borders, and women in the kitchen. It is also about the institutions of social security and the social conquests of the postwar era. This aspiration, like religion in Marx’s eyes, must then be read on both of its faces. It is not solely the desire for a return to a more conservative society, it is also a testimony to what might have been emancipatory in that society; a testimony to the progressive values that it represented for the working class. My point is obviously not to limit us to this legacy, but on the contrary to defend it, to use it not only to win back the working classes but also to allow the development of genuinely radical political ideas. </w:t>
      </w:r>
      <w:r w:rsidRPr="00686F7A">
        <w:rPr>
          <w:rStyle w:val="StyleUnderline"/>
        </w:rPr>
        <w:t>The question we should be asking ourselves today is not whether the welfare state as it existed in the postwar era was a “dead end” for the Left. On the contrary, we should ask ourselves how we can use its progressive dimensions for the purposes of social transformation.</w:t>
      </w:r>
      <w:r>
        <w:rPr>
          <w:rStyle w:val="StyleUnderline"/>
        </w:rPr>
        <w:t xml:space="preserve"> </w:t>
      </w:r>
      <w:r w:rsidRPr="00686F7A">
        <w:rPr>
          <w:rStyle w:val="StyleUnderline"/>
        </w:rPr>
        <w:t>It is much easier to imagine what a different form of social organization could look like on the basis of the more progressive elements within the welfare state than it is to start from abstract ideas that are quite often disconnected from the reality of workers. It’s always easy to imagine different worlds and communist societies in a theoretical and abstract way</w:t>
      </w:r>
      <w:r w:rsidRPr="00686F7A">
        <w:rPr>
          <w:sz w:val="16"/>
        </w:rPr>
        <w:t xml:space="preserve">. </w:t>
      </w:r>
      <w:r w:rsidRPr="00686F7A">
        <w:rPr>
          <w:rStyle w:val="StyleUnderline"/>
        </w:rPr>
        <w:t xml:space="preserve">But these ideas are mainly formulated in the seminar rooms of universities and in the meetings of marginal political groups. </w:t>
      </w:r>
      <w:r w:rsidRPr="00686F7A">
        <w:rPr>
          <w:rStyle w:val="Emphasis"/>
        </w:rPr>
        <w:t>By cutting itself off from the institutions that have actually</w:t>
      </w:r>
      <w:r w:rsidRPr="00686F7A">
        <w:rPr>
          <w:sz w:val="16"/>
        </w:rPr>
        <w:t xml:space="preserve"> (and not theoretically) </w:t>
      </w:r>
      <w:r w:rsidRPr="00686F7A">
        <w:rPr>
          <w:rStyle w:val="Emphasis"/>
        </w:rPr>
        <w:t>transformed the world, the radical left also cuts itself off from the real world and the day-to-day issues of the majority of the population</w:t>
      </w:r>
      <w:r w:rsidRPr="00686F7A">
        <w:rPr>
          <w:sz w:val="16"/>
        </w:rPr>
        <w:t xml:space="preserve">. The institutions that the workers’ movement established following the Second World War were much more than instruments for “stabilizing” capitalism. It’s true that these institution were shot through with serious political contradictions, but they also represented, in embryo, the elements of a different society, where the market would not occupy the central place it does today. So </w:t>
      </w:r>
      <w:r w:rsidRPr="00686F7A">
        <w:rPr>
          <w:rStyle w:val="StyleUnderline"/>
        </w:rPr>
        <w:t>we should continue the ideological and political work that began with the birth of the welfare state. We should radicalize its legacy, we should push it ever further, and imagine with it — and not against it — a genuinely egalitarian and democratic society</w:t>
      </w:r>
      <w:r w:rsidRPr="00686F7A">
        <w:rPr>
          <w:sz w:val="16"/>
        </w:rPr>
        <w:t>.</w:t>
      </w:r>
    </w:p>
    <w:p w14:paraId="0B6B1405" w14:textId="77777777" w:rsidR="00023C11" w:rsidRPr="007150D0" w:rsidRDefault="00023C11" w:rsidP="00023C11">
      <w:pPr>
        <w:pStyle w:val="Heading4"/>
      </w:pPr>
      <w:r>
        <w:t>Their reading as state services as means of control is ahistorical and neoliberal</w:t>
      </w:r>
    </w:p>
    <w:p w14:paraId="25EBB187" w14:textId="77777777" w:rsidR="00023C11" w:rsidRPr="007150D0" w:rsidRDefault="00023C11" w:rsidP="00023C11">
      <w:pPr>
        <w:rPr>
          <w:rStyle w:val="Style13ptBold"/>
        </w:rPr>
      </w:pPr>
      <w:r w:rsidRPr="007150D0">
        <w:rPr>
          <w:rStyle w:val="Style13ptBold"/>
        </w:rPr>
        <w:t>Zamora 14</w:t>
      </w:r>
    </w:p>
    <w:p w14:paraId="5E064240" w14:textId="77777777" w:rsidR="00023C11" w:rsidRDefault="00023C11" w:rsidP="00023C11">
      <w:r>
        <w:t xml:space="preserve">12.10.2014 Daniel Zamora doctoral candidate in sociology at the Université Libre de Bruxelles being interviewed in Ballast, a French Journal translated from French by Seth Ackerman “Can We Criticize Foucault?” </w:t>
      </w:r>
      <w:hyperlink r:id="rId9" w:history="1">
        <w:r w:rsidRPr="00DE4862">
          <w:rPr>
            <w:rStyle w:val="Hyperlink"/>
          </w:rPr>
          <w:t>https://www.jacobinmag.com/2014/12/foucault-interview/</w:t>
        </w:r>
      </w:hyperlink>
    </w:p>
    <w:p w14:paraId="31288760" w14:textId="77777777" w:rsidR="00023C11" w:rsidRPr="007150D0" w:rsidRDefault="00023C11" w:rsidP="00023C11">
      <w:pPr>
        <w:rPr>
          <w:sz w:val="18"/>
        </w:rPr>
      </w:pPr>
      <w:r w:rsidRPr="007150D0">
        <w:rPr>
          <w:sz w:val="18"/>
        </w:rPr>
        <w:t>Interviewer: The question of the state is omnipresent in your book. Whoever critiques its raison d’être is allegedly a liberal. But isn’t that forgetting the traditions of anarchism and Marxism, from Bakunin to Lenin? Aren’t you overlooking that dimension?</w:t>
      </w:r>
    </w:p>
    <w:p w14:paraId="7ADE423E" w14:textId="77777777" w:rsidR="00023C11" w:rsidRPr="007150D0" w:rsidRDefault="00023C11" w:rsidP="00023C11">
      <w:pPr>
        <w:rPr>
          <w:sz w:val="16"/>
        </w:rPr>
      </w:pPr>
      <w:r w:rsidRPr="007150D0">
        <w:rPr>
          <w:sz w:val="16"/>
        </w:rPr>
        <w:t xml:space="preserve">Zamora: I don’t think so. I think </w:t>
      </w:r>
      <w:r w:rsidRPr="001A01D9">
        <w:rPr>
          <w:rStyle w:val="StyleUnderline"/>
        </w:rPr>
        <w:t>the critique from the Marxist or anarchist tradition is very different from the one Foucault was formulating</w:t>
      </w:r>
      <w:r w:rsidRPr="007150D0">
        <w:rPr>
          <w:sz w:val="16"/>
        </w:rPr>
        <w:t xml:space="preserve">, and not only him but also a significant swath of the Marxism of the 1970s. First, for </w:t>
      </w:r>
      <w:r w:rsidRPr="001A01D9">
        <w:rPr>
          <w:rStyle w:val="StyleUnderline"/>
        </w:rPr>
        <w:t>the</w:t>
      </w:r>
      <w:r w:rsidRPr="007150D0">
        <w:rPr>
          <w:sz w:val="16"/>
        </w:rPr>
        <w:t xml:space="preserve"> simple </w:t>
      </w:r>
      <w:r w:rsidRPr="001A01D9">
        <w:rPr>
          <w:rStyle w:val="StyleUnderline"/>
        </w:rPr>
        <w:t>reason that all those old anarchist and Marxist writers knew nothing of social security or the form the state would take after 1945. The state Lenin was addressing was effectively the state of the dominant class</w:t>
      </w:r>
      <w:r w:rsidRPr="007150D0">
        <w:rPr>
          <w:sz w:val="16"/>
        </w:rPr>
        <w:t xml:space="preserve">, in which workers played no real role. The right to vote, for example, wasn’t really generalized — for men — until the interwar era. So it’s hard to know what they would have thought of these institutions and their so-called “bourgeois” character. </w:t>
      </w:r>
      <w:r w:rsidRPr="001A01D9">
        <w:rPr>
          <w:rStyle w:val="StyleUnderline"/>
        </w:rPr>
        <w:t>I’ve always been very irritated by this idea</w:t>
      </w:r>
      <w:r w:rsidRPr="007150D0">
        <w:rPr>
          <w:sz w:val="16"/>
        </w:rPr>
        <w:t xml:space="preserve">, which is relatively popular within the radical left, </w:t>
      </w:r>
      <w:r w:rsidRPr="001A01D9">
        <w:rPr>
          <w:rStyle w:val="StyleUnderline"/>
        </w:rPr>
        <w:t>that social security is ultimately nothing more than a tool of social control by big capital</w:t>
      </w:r>
      <w:r w:rsidRPr="007150D0">
        <w:rPr>
          <w:sz w:val="16"/>
        </w:rPr>
        <w:t xml:space="preserve">. </w:t>
      </w:r>
      <w:r w:rsidRPr="001A01D9">
        <w:rPr>
          <w:rStyle w:val="Emphasis"/>
        </w:rPr>
        <w:t>This idea demonstrates a complete misunderstanding of the history and origins of our systems of social protection</w:t>
      </w:r>
      <w:r w:rsidRPr="007150D0">
        <w:rPr>
          <w:sz w:val="16"/>
        </w:rPr>
        <w:t xml:space="preserve">. These </w:t>
      </w:r>
      <w:r w:rsidRPr="001A01D9">
        <w:rPr>
          <w:rStyle w:val="Emphasis"/>
        </w:rPr>
        <w:t>systems were not established by the bourgeoisie to control the masses</w:t>
      </w:r>
      <w:r w:rsidRPr="007150D0">
        <w:rPr>
          <w:sz w:val="16"/>
        </w:rPr>
        <w:t xml:space="preserve">. On the contrary, </w:t>
      </w:r>
      <w:r w:rsidRPr="001A01D9">
        <w:rPr>
          <w:rStyle w:val="Emphasis"/>
        </w:rPr>
        <w:t>it was totally hostile to them!</w:t>
      </w:r>
      <w:r>
        <w:rPr>
          <w:rStyle w:val="Emphasis"/>
        </w:rPr>
        <w:t xml:space="preserve"> </w:t>
      </w:r>
      <w:r w:rsidRPr="007150D0">
        <w:rPr>
          <w:sz w:val="16"/>
        </w:rPr>
        <w:t xml:space="preserve">These </w:t>
      </w:r>
      <w:r w:rsidRPr="001A01D9">
        <w:rPr>
          <w:rStyle w:val="StyleUnderline"/>
        </w:rPr>
        <w:t>institutions were the result of the strong position held by the workers’ movement</w:t>
      </w:r>
      <w:r w:rsidRPr="007150D0">
        <w:rPr>
          <w:sz w:val="16"/>
        </w:rPr>
        <w:t xml:space="preserve"> after the Liberation. </w:t>
      </w:r>
      <w:r w:rsidRPr="001A01D9">
        <w:rPr>
          <w:rStyle w:val="Emphasis"/>
        </w:rPr>
        <w:t>They were invented by the workers’ movement itself</w:t>
      </w:r>
      <w:r w:rsidRPr="007150D0">
        <w:rPr>
          <w:sz w:val="16"/>
        </w:rPr>
        <w:t xml:space="preserve">. From the nineteenth century onward, workers and unions had established mutual societies, for example, to pay benefits to those unable to work. It was the very logic of the market and the enormous risks it imposed on the lives of workers that pushed them to develop mechanisms for the partial socialization of income. </w:t>
      </w:r>
      <w:r w:rsidRPr="001A01D9">
        <w:rPr>
          <w:rStyle w:val="StyleUnderline"/>
        </w:rPr>
        <w:t>In the early phase of the industrial revolution, only property owners were full citizens</w:t>
      </w:r>
      <w:r w:rsidRPr="007150D0">
        <w:rPr>
          <w:sz w:val="16"/>
        </w:rPr>
        <w:t xml:space="preserve">, and as the sociologist Robert Castel emphasizes, </w:t>
      </w:r>
      <w:r w:rsidRPr="001A01D9">
        <w:rPr>
          <w:rStyle w:val="StyleUnderline"/>
        </w:rPr>
        <w:t>it was only with social security that the “social rehabilitation of non-property-owners” really took place</w:t>
      </w:r>
      <w:r w:rsidRPr="007150D0">
        <w:rPr>
          <w:sz w:val="16"/>
        </w:rPr>
        <w:t xml:space="preserve">. It was </w:t>
      </w:r>
      <w:r w:rsidRPr="001A01D9">
        <w:rPr>
          <w:rStyle w:val="StyleUnderline"/>
        </w:rPr>
        <w:t xml:space="preserve">social security </w:t>
      </w:r>
      <w:r w:rsidRPr="007150D0">
        <w:rPr>
          <w:sz w:val="16"/>
        </w:rPr>
        <w:t xml:space="preserve">that </w:t>
      </w:r>
      <w:r w:rsidRPr="001A01D9">
        <w:rPr>
          <w:rStyle w:val="StyleUnderline"/>
        </w:rPr>
        <w:t>established</w:t>
      </w:r>
      <w:r w:rsidRPr="007150D0">
        <w:rPr>
          <w:sz w:val="16"/>
        </w:rPr>
        <w:t>, alongside private property,</w:t>
      </w:r>
      <w:r w:rsidRPr="001A01D9">
        <w:rPr>
          <w:rStyle w:val="StyleUnderline"/>
        </w:rPr>
        <w:t xml:space="preserve"> a social property, intended to usher the popular classes into citizenship</w:t>
      </w:r>
      <w:r w:rsidRPr="007150D0">
        <w:rPr>
          <w:sz w:val="16"/>
        </w:rPr>
        <w:t xml:space="preserve">. This is the idea Karl Polanyi advances in The Great Transformation, which sees in the principle of social protection the aim of withdrawing the individual out of the laws of the market and thus reconfiguring relations of power between capital and labor. One can, of course, lament the statist form in which social security is managed, or say, for example, that it ought to be run by collectives — though I don’t really buy that — but criticizing the tool and its ideological basis as such, that’s very different. </w:t>
      </w:r>
      <w:r w:rsidRPr="001A01D9">
        <w:rPr>
          <w:rStyle w:val="StyleUnderline"/>
        </w:rPr>
        <w:t>When Foucault goes so far as to say it’s “clear that there is hardly any sense in speaking of a ‘right to health,’” and asks, “should a society seek to satisfy individuals’ need for health? And can those individuals legitimately demand the satisfaction of those needs?” we are no longer really within the anarchist register</w:t>
      </w:r>
      <w:r w:rsidRPr="007150D0">
        <w:rPr>
          <w:sz w:val="16"/>
        </w:rPr>
        <w:t xml:space="preserve">. For me, and </w:t>
      </w:r>
      <w:r w:rsidRPr="001A01D9">
        <w:rPr>
          <w:rStyle w:val="StyleUnderline"/>
        </w:rPr>
        <w:t xml:space="preserve">contrary to Foucault, what </w:t>
      </w:r>
      <w:r w:rsidRPr="001A01D9">
        <w:rPr>
          <w:rStyle w:val="Emphasis"/>
        </w:rPr>
        <w:t>we should do is deepen the social rights that we have already</w:t>
      </w:r>
      <w:r w:rsidRPr="001A01D9">
        <w:rPr>
          <w:rStyle w:val="StyleUnderline"/>
        </w:rPr>
        <w:t>, we should “</w:t>
      </w:r>
      <w:r w:rsidRPr="001A01D9">
        <w:rPr>
          <w:rStyle w:val="Emphasis"/>
        </w:rPr>
        <w:t>build on what already exists</w:t>
      </w:r>
      <w:r w:rsidRPr="007150D0">
        <w:rPr>
          <w:sz w:val="16"/>
        </w:rPr>
        <w:t xml:space="preserve">,” as Bernard Friot says. And </w:t>
      </w:r>
      <w:r w:rsidRPr="001A01D9">
        <w:rPr>
          <w:rStyle w:val="StyleUnderline"/>
        </w:rPr>
        <w:t>social security is an excellent tool that we should both defend and deepen.</w:t>
      </w:r>
      <w:r>
        <w:rPr>
          <w:rStyle w:val="StyleUnderline"/>
        </w:rPr>
        <w:t xml:space="preserve"> </w:t>
      </w:r>
      <w:r w:rsidRPr="007150D0">
        <w:rPr>
          <w:sz w:val="16"/>
        </w:rPr>
        <w:t xml:space="preserve">Along the same lines, when I read the philosopher Beatriz Preciado, who writes in Libération that “we’re not going to cry over the end of the welfare state, because the welfare state is also the psychiatric hospital, the disability office, the prison, the patriarchal-colonial-heteronormative school,” it makes me think that </w:t>
      </w:r>
      <w:r w:rsidRPr="001A01D9">
        <w:rPr>
          <w:rStyle w:val="StyleUnderline"/>
        </w:rPr>
        <w:t>neoliberalism has done much more than transform our economy; it has profoundly reconfigured the social imagination of a certain “libertarian” left</w:t>
      </w:r>
      <w:r w:rsidRPr="007150D0">
        <w:rPr>
          <w:sz w:val="16"/>
        </w:rPr>
        <w:t>.</w:t>
      </w:r>
    </w:p>
    <w:p w14:paraId="3BA03298" w14:textId="77777777" w:rsidR="00023C11" w:rsidRPr="00C22502" w:rsidRDefault="00023C11" w:rsidP="00023C11">
      <w:pPr>
        <w:pStyle w:val="Heading4"/>
      </w:pPr>
      <w:r>
        <w:t>Their analysis splinters the left and embraces conservative logics</w:t>
      </w:r>
    </w:p>
    <w:p w14:paraId="0BC1C49E" w14:textId="77777777" w:rsidR="00023C11" w:rsidRPr="007150D0" w:rsidRDefault="00023C11" w:rsidP="00023C11">
      <w:pPr>
        <w:rPr>
          <w:rStyle w:val="Style13ptBold"/>
        </w:rPr>
      </w:pPr>
      <w:r w:rsidRPr="007150D0">
        <w:rPr>
          <w:rStyle w:val="Style13ptBold"/>
        </w:rPr>
        <w:t>Zamora 14</w:t>
      </w:r>
    </w:p>
    <w:p w14:paraId="23A09B3F" w14:textId="77777777" w:rsidR="00023C11" w:rsidRPr="007150D0" w:rsidRDefault="00023C11" w:rsidP="00023C11">
      <w:r>
        <w:t xml:space="preserve">12.10.2014 Daniel Zamora doctoral candidate in sociology at the Université Libre de Bruxelles being interviewed in Ballast, a French Journal translated from French by Seth Ackerman “Can We Criticize Foucault?” </w:t>
      </w:r>
      <w:hyperlink r:id="rId10" w:history="1">
        <w:r w:rsidRPr="00DE4862">
          <w:rPr>
            <w:rStyle w:val="Hyperlink"/>
          </w:rPr>
          <w:t>https://www.jacobinmag.com/2014/12/foucault-interview/</w:t>
        </w:r>
      </w:hyperlink>
    </w:p>
    <w:p w14:paraId="63707C0D" w14:textId="77777777" w:rsidR="00023C11" w:rsidRPr="00C22502" w:rsidRDefault="00023C11" w:rsidP="00023C11">
      <w:pPr>
        <w:rPr>
          <w:sz w:val="16"/>
        </w:rPr>
      </w:pPr>
      <w:r w:rsidRPr="00C22502">
        <w:rPr>
          <w:sz w:val="16"/>
        </w:rPr>
        <w:t xml:space="preserve">Interviewer: If you look at the few critical intellectuals who contest Foucault (I’m thinking of Mandosio, Debray, Bricmont, Michéa, Monville, or Quiniou), you might say, in broad terms, that they criticize him for positioning himself as more “sociétal” than “social” [i.e., more socio-cultural than socio-economic]. But </w:t>
      </w:r>
      <w:r w:rsidRPr="007150D0">
        <w:rPr>
          <w:rStyle w:val="StyleUnderline"/>
        </w:rPr>
        <w:t>in focusing on “the marginal</w:t>
      </w:r>
      <w:r w:rsidRPr="00C22502">
        <w:rPr>
          <w:sz w:val="16"/>
        </w:rPr>
        <w:t xml:space="preserve">” (the excluded, the prisoners, the mad, the “abnormal,” the sexual minorities, etc.), didn’t </w:t>
      </w:r>
      <w:r w:rsidRPr="007150D0">
        <w:rPr>
          <w:rStyle w:val="StyleUnderline"/>
        </w:rPr>
        <w:t>Foucault</w:t>
      </w:r>
      <w:r w:rsidRPr="00C22502">
        <w:rPr>
          <w:sz w:val="16"/>
        </w:rPr>
        <w:t xml:space="preserve"> make it possible to bring into the light all these people who had until then been ignored by orthodox Marxism — which had only been able to see economic relations?</w:t>
      </w:r>
    </w:p>
    <w:p w14:paraId="6D53F974" w14:textId="77777777" w:rsidR="00023C11" w:rsidRPr="00C22502" w:rsidRDefault="00023C11" w:rsidP="00023C11">
      <w:pPr>
        <w:rPr>
          <w:sz w:val="16"/>
        </w:rPr>
      </w:pPr>
      <w:r w:rsidRPr="00C22502">
        <w:rPr>
          <w:sz w:val="16"/>
        </w:rPr>
        <w:t xml:space="preserve">Zamora: You’re absolutely right. I’ll say it again: his contribution on this point is very important. He clearly removed from the shadows a whole spectrum of oppressions that had been invisible before. But his approach </w:t>
      </w:r>
      <w:r w:rsidRPr="007150D0">
        <w:rPr>
          <w:rStyle w:val="StyleUnderline"/>
        </w:rPr>
        <w:t>did not solely aim to put these problems forward: he sought to give them a political centrality that can be questioned</w:t>
      </w:r>
      <w:r w:rsidRPr="00C22502">
        <w:rPr>
          <w:sz w:val="16"/>
        </w:rPr>
        <w:t xml:space="preserve">. To say it plainly: </w:t>
      </w:r>
      <w:r w:rsidRPr="007150D0">
        <w:rPr>
          <w:rStyle w:val="StyleUnderline"/>
        </w:rPr>
        <w:t>in his eyes</w:t>
      </w:r>
      <w:r w:rsidRPr="00C22502">
        <w:rPr>
          <w:sz w:val="16"/>
        </w:rPr>
        <w:t xml:space="preserve">, and in the eyes of many writers of that period, </w:t>
      </w:r>
      <w:r w:rsidRPr="007150D0">
        <w:rPr>
          <w:rStyle w:val="StyleUnderline"/>
        </w:rPr>
        <w:t xml:space="preserve">the working class </w:t>
      </w:r>
      <w:r w:rsidRPr="00C22502">
        <w:rPr>
          <w:sz w:val="16"/>
        </w:rPr>
        <w:t xml:space="preserve">today </w:t>
      </w:r>
      <w:r w:rsidRPr="007150D0">
        <w:rPr>
          <w:rStyle w:val="StyleUnderline"/>
        </w:rPr>
        <w:t>is</w:t>
      </w:r>
      <w:r w:rsidRPr="00C22502">
        <w:rPr>
          <w:sz w:val="16"/>
        </w:rPr>
        <w:t xml:space="preserve"> “embourgeoisée,” it is </w:t>
      </w:r>
      <w:r w:rsidRPr="007150D0">
        <w:rPr>
          <w:rStyle w:val="StyleUnderline"/>
        </w:rPr>
        <w:t>perfectly integrated into the system. The “privileges” that it obtained after the war make it no longer an agent of social change, but, on the contrary, a brake on the Revolution</w:t>
      </w:r>
      <w:r w:rsidRPr="00C22502">
        <w:rPr>
          <w:sz w:val="16"/>
        </w:rPr>
        <w:t xml:space="preserve">. This idea was very widespread at the time, it can be found in authors as varied as Herbert Marcuse or André Gorz. Gorz would go so far as to speak of a “privileged minority,” with respect to the working class. The end of this centrality — which was also a synonym for </w:t>
      </w:r>
      <w:r w:rsidRPr="007150D0">
        <w:rPr>
          <w:rStyle w:val="StyleUnderline"/>
        </w:rPr>
        <w:t>the end of the centrality of work</w:t>
      </w:r>
      <w:r w:rsidRPr="00C22502">
        <w:rPr>
          <w:sz w:val="16"/>
        </w:rPr>
        <w:t xml:space="preserve"> — </w:t>
      </w:r>
      <w:r w:rsidRPr="007150D0">
        <w:rPr>
          <w:rStyle w:val="StyleUnderline"/>
        </w:rPr>
        <w:t>would find its outlet in the “struggles against marginalization” of ethnic or social minorities</w:t>
      </w:r>
      <w:r w:rsidRPr="00C22502">
        <w:rPr>
          <w:sz w:val="16"/>
        </w:rPr>
        <w:t xml:space="preserve">. The lumpenproletariat (or the “new plebeians,” to use Foucault’s term) acquired a new popularity and was now seen as a genuinely revolutionary subject. </w:t>
      </w:r>
      <w:r w:rsidRPr="007150D0">
        <w:rPr>
          <w:rStyle w:val="StyleUnderline"/>
        </w:rPr>
        <w:t>For these authors, the problem is thus no longer so much exploitation, but rather power, and modern forms of domination</w:t>
      </w:r>
      <w:r w:rsidRPr="00C22502">
        <w:rPr>
          <w:sz w:val="16"/>
        </w:rPr>
        <w:t xml:space="preserve">. As Foucault wrote, if “the nineteenth century was concerned above all with relations between large economic structures and the state apparatus,” now it was “the problem of petits pouvoirs [little powers] and diffuse systems of domination” which “have become fundamental problems.” </w:t>
      </w:r>
      <w:r w:rsidRPr="007150D0">
        <w:rPr>
          <w:rStyle w:val="StyleUnderline"/>
        </w:rPr>
        <w:t>The problem of exploitation and wealth had been replaced by that of “too much power,” the power of control over personal conduct, and forms of modern pastoral power</w:t>
      </w:r>
      <w:r w:rsidRPr="00C22502">
        <w:rPr>
          <w:sz w:val="16"/>
        </w:rPr>
        <w:t>. At the dawn of the 1980s, it seems clear that for Foucault it was no longer a question of redistributing wealth. He has no trouble writing: “</w:t>
      </w:r>
      <w:r w:rsidRPr="00C22502">
        <w:rPr>
          <w:rStyle w:val="StyleUnderline"/>
        </w:rPr>
        <w:t>One could say we need an economics that deals not with production and distribution but an economics that deals with relations of power.” Thus, it’s less about a struggle against power “as economic exploiter,” and more about struggles against day-to-day power</w:t>
      </w:r>
      <w:r w:rsidRPr="00C22502">
        <w:rPr>
          <w:sz w:val="16"/>
        </w:rPr>
        <w:t xml:space="preserve">, embodied especially by feminism, student movements, prisoners’ struggles, or those of the undocumented. Let me be clear, </w:t>
      </w:r>
      <w:r w:rsidRPr="00C22502">
        <w:rPr>
          <w:rStyle w:val="StyleUnderline"/>
        </w:rPr>
        <w:t>the problem is obviously not to have placed on the agenda a whole spectrum of dominations</w:t>
      </w:r>
      <w:r w:rsidRPr="00C22502">
        <w:rPr>
          <w:sz w:val="16"/>
        </w:rPr>
        <w:t xml:space="preserve"> that had once been ignored, </w:t>
      </w:r>
      <w:r w:rsidRPr="00C22502">
        <w:rPr>
          <w:rStyle w:val="StyleUnderline"/>
        </w:rPr>
        <w:t>the problem comes from the fact that these dominations are more and more theorized and thought outside of questions of exploitation. Far from outlining a theoretical perspective that thinks through the relations between these problems,</w:t>
      </w:r>
      <w:r w:rsidRPr="00C22502">
        <w:rPr>
          <w:sz w:val="16"/>
        </w:rPr>
        <w:t xml:space="preserve"> </w:t>
      </w:r>
      <w:r w:rsidRPr="00C22502">
        <w:rPr>
          <w:rStyle w:val="Emphasis"/>
        </w:rPr>
        <w:t>they are little by little pitted against each other, even thought of as contradictory</w:t>
      </w:r>
      <w:r w:rsidRPr="00C22502">
        <w:rPr>
          <w:sz w:val="16"/>
        </w:rPr>
        <w:t>. That’s essentially what some people criticize him for: praising the figure of the “delinquent,” the criminal, and the lumpen while ridiculing the “conservative” laborer and worker.</w:t>
      </w:r>
    </w:p>
    <w:p w14:paraId="4995C536" w14:textId="77777777" w:rsidR="00023C11" w:rsidRPr="00C22502" w:rsidRDefault="00023C11" w:rsidP="00023C11">
      <w:pPr>
        <w:rPr>
          <w:sz w:val="16"/>
        </w:rPr>
      </w:pPr>
      <w:r w:rsidRPr="00C22502">
        <w:rPr>
          <w:sz w:val="16"/>
        </w:rPr>
        <w:t xml:space="preserve">Interviewer: In your book, Jean-Loup Amselle draws a link </w:t>
      </w:r>
      <w:r w:rsidRPr="00C22502">
        <w:rPr>
          <w:sz w:val="14"/>
        </w:rPr>
        <w:t>between</w:t>
      </w:r>
      <w:r w:rsidRPr="00C22502">
        <w:rPr>
          <w:sz w:val="8"/>
        </w:rPr>
        <w:t xml:space="preserve"> </w:t>
      </w:r>
      <w:r w:rsidRPr="00C22502">
        <w:rPr>
          <w:sz w:val="16"/>
        </w:rPr>
        <w:t>this abandonment of “the people” and the “écolo-bobo” position of the governmental left, along the lines of Terra Nova [a neoliberal French think tank close to the Socialist Party]. What do you think of that?</w:t>
      </w:r>
    </w:p>
    <w:p w14:paraId="11BB7C04" w14:textId="77777777" w:rsidR="00023C11" w:rsidRPr="00C22502" w:rsidRDefault="00023C11" w:rsidP="00023C11">
      <w:pPr>
        <w:rPr>
          <w:sz w:val="16"/>
        </w:rPr>
      </w:pPr>
      <w:r>
        <w:t xml:space="preserve">Zamora: </w:t>
      </w:r>
      <w:r w:rsidRPr="00C22502">
        <w:rPr>
          <w:sz w:val="16"/>
        </w:rPr>
        <w:t xml:space="preserve">The problem is that this </w:t>
      </w:r>
      <w:r w:rsidRPr="00C22502">
        <w:rPr>
          <w:rStyle w:val="StyleUnderline"/>
        </w:rPr>
        <w:t>dismissal of the working class had rather astonishing effects</w:t>
      </w:r>
      <w:r w:rsidRPr="00C22502">
        <w:rPr>
          <w:sz w:val="16"/>
        </w:rPr>
        <w:t xml:space="preserve">. </w:t>
      </w:r>
      <w:r w:rsidRPr="00C22502">
        <w:rPr>
          <w:rStyle w:val="StyleUnderline"/>
        </w:rPr>
        <w:t>It put at the forefront of public debate the “social exclusion</w:t>
      </w:r>
      <w:r w:rsidRPr="00C22502">
        <w:rPr>
          <w:sz w:val="16"/>
        </w:rPr>
        <w:t xml:space="preserve">” of the unemployed, immigrants, and the youth of the banlieues as the principal political problem. </w:t>
      </w:r>
      <w:r w:rsidRPr="00C22502">
        <w:rPr>
          <w:rStyle w:val="StyleUnderline"/>
        </w:rPr>
        <w:t>This evolution ended up being the point of departure</w:t>
      </w:r>
      <w:r w:rsidRPr="00C22502">
        <w:rPr>
          <w:sz w:val="16"/>
        </w:rPr>
        <w:t xml:space="preserve"> — </w:t>
      </w:r>
      <w:r w:rsidRPr="00C22502">
        <w:rPr>
          <w:rStyle w:val="StyleUnderline"/>
        </w:rPr>
        <w:t>on both the Right and the Left</w:t>
      </w:r>
      <w:r w:rsidRPr="00C22502">
        <w:rPr>
          <w:sz w:val="16"/>
        </w:rPr>
        <w:t xml:space="preserve"> — </w:t>
      </w:r>
      <w:r w:rsidRPr="00C22502">
        <w:rPr>
          <w:rStyle w:val="StyleUnderline"/>
        </w:rPr>
        <w:t>for the centrality “the excluded” were to assume, the idea that now “post-industrial” society would divide between those who have access to the labor market and those who, to one degree or another, are excluded from it</w:t>
      </w:r>
      <w:r w:rsidRPr="00C22502">
        <w:rPr>
          <w:sz w:val="16"/>
        </w:rPr>
        <w:t xml:space="preserve"> — </w:t>
      </w:r>
      <w:r w:rsidRPr="00C22502">
        <w:rPr>
          <w:rStyle w:val="StyleUnderline"/>
        </w:rPr>
        <w:t>thus displacing the focus from the world of work to exclusion, poverty, or unemployment</w:t>
      </w:r>
      <w:r w:rsidRPr="00C22502">
        <w:rPr>
          <w:sz w:val="16"/>
        </w:rPr>
        <w:t xml:space="preserve">. As the sociologists Stéphane Beaud and Michel Pialoux have noted, </w:t>
      </w:r>
      <w:r w:rsidRPr="00C22502">
        <w:rPr>
          <w:rStyle w:val="StyleUnderline"/>
        </w:rPr>
        <w:t>this displacement would indirectly place workers “on the side of the ‘ins,’ those who have a job on the side of the ‘privileged’</w:t>
      </w:r>
      <w:r w:rsidRPr="00C22502">
        <w:rPr>
          <w:sz w:val="16"/>
        </w:rPr>
        <w:t xml:space="preserve"> and ‘unearned advantages.’” </w:t>
      </w:r>
      <w:r w:rsidRPr="00C22502">
        <w:rPr>
          <w:rStyle w:val="StyleUnderline"/>
        </w:rPr>
        <w:t>This logic</w:t>
      </w:r>
      <w:r w:rsidRPr="00C22502">
        <w:rPr>
          <w:sz w:val="16"/>
        </w:rPr>
        <w:t xml:space="preserve">, which redefined the social question on both sides — on both the Right and on the Left — as a conflict between two factions of the proletariat, rather than between capital and labor, is something that </w:t>
      </w:r>
      <w:r w:rsidRPr="00C22502">
        <w:rPr>
          <w:rStyle w:val="StyleUnderline"/>
        </w:rPr>
        <w:t>needs to be examined</w:t>
      </w:r>
      <w:r w:rsidRPr="00C22502">
        <w:rPr>
          <w:sz w:val="16"/>
        </w:rPr>
        <w:t xml:space="preserve">. </w:t>
      </w:r>
      <w:r w:rsidRPr="00C22502">
        <w:rPr>
          <w:rStyle w:val="StyleUnderline"/>
        </w:rPr>
        <w:t>On the Right, the aim was to limit the social rights of the “surplus population</w:t>
      </w:r>
      <w:r w:rsidRPr="00C22502">
        <w:rPr>
          <w:sz w:val="16"/>
        </w:rPr>
        <w:t xml:space="preserve">” (surnuméraires) by </w:t>
      </w:r>
      <w:r w:rsidRPr="00C22502">
        <w:rPr>
          <w:rStyle w:val="StyleUnderline"/>
        </w:rPr>
        <w:t>mobilizing the “workers</w:t>
      </w:r>
      <w:r w:rsidRPr="00C22502">
        <w:rPr>
          <w:sz w:val="16"/>
        </w:rPr>
        <w:t xml:space="preserve">” (actifs) </w:t>
      </w:r>
      <w:r w:rsidRPr="00C22502">
        <w:rPr>
          <w:rStyle w:val="StyleUnderline"/>
        </w:rPr>
        <w:t>against them,</w:t>
      </w:r>
      <w:r w:rsidRPr="00C22502">
        <w:rPr>
          <w:sz w:val="16"/>
        </w:rPr>
        <w:t xml:space="preserve"> </w:t>
      </w:r>
      <w:r w:rsidRPr="00C22502">
        <w:rPr>
          <w:rStyle w:val="StyleUnderline"/>
        </w:rPr>
        <w:t>and on the Left it was about mobilizing the “surplus population” against the embourgeoisement of the “workers.” Both sides, then, accept the centrality of the factions “excluded” from the stable workforce, at the expense of the “workers</w:t>
      </w:r>
      <w:r w:rsidRPr="00C22502">
        <w:rPr>
          <w:sz w:val="16"/>
        </w:rPr>
        <w:t xml:space="preserve">.” We can thus ask ourselves whether, when Margaret Thatcher contrasted the “protected” and “coddled” “underclass” with those “who work,” was she not expressing in inverse form the thesis of Foucault or André Gorz? This new doxa of the conservative neoliberal right seeks essentially, as Serge Halimi notes, “the redefinition of the social question in such a way that the line of cleavage no longer divides rich from poor, capital from labor, but rather two fractions of the ‘proletariat’ from each other: that which is suffering from ‘compassion fatigue’ from that which represents the ‘welfare nation.’” Obviously the political content of these right-wing statements differs radically from those of these late 1970s authors, but they both presuppose that today it is “the excluded” who pose the problem, or the solution; it is the surplus population that has become the central political subject and no longer the working class. Indeed, how can we not see a strange paradox between Gorz’s “non-class” and the “underclass” that is so dear to the ultra-conservative ideologue Charles Murray? Both for Gorz and for the neoliberal movement, it is no longer the fact of being exploited that poses the problem, so much as one’s relationship to work. Gorz sees the way of life of the surplus population as a “deliverance” from work, and Thatcher sees a “vice” of laziness that must be combated. One elevates a “right to be lazy” to the status of virtue, whereas the other makes it out as an injustice that must be destroyed. But underneath, </w:t>
      </w:r>
      <w:r w:rsidRPr="00C22502">
        <w:rPr>
          <w:rStyle w:val="Emphasis"/>
        </w:rPr>
        <w:t>these two versions function in the same logic</w:t>
      </w:r>
      <w:r w:rsidRPr="00C22502">
        <w:rPr>
          <w:sz w:val="16"/>
        </w:rPr>
        <w:t xml:space="preserve">. Thus, </w:t>
      </w:r>
      <w:r w:rsidRPr="00C22502">
        <w:rPr>
          <w:rStyle w:val="Emphasis"/>
        </w:rPr>
        <w:t>both the Left and the Right want the “surplus population” to be the problem</w:t>
      </w:r>
      <w:r w:rsidRPr="00C22502">
        <w:rPr>
          <w:sz w:val="16"/>
        </w:rPr>
        <w:t xml:space="preserve">, </w:t>
      </w:r>
      <w:r w:rsidRPr="00C22502">
        <w:rPr>
          <w:rStyle w:val="StyleUnderline"/>
        </w:rPr>
        <w:t>thereby supplanting those old, out-of-date, dogmatic ideas that placed exploitation at the heart of the social critique.</w:t>
      </w:r>
      <w:r>
        <w:rPr>
          <w:rStyle w:val="StyleUnderline"/>
        </w:rPr>
        <w:t xml:space="preserve"> </w:t>
      </w:r>
      <w:r w:rsidRPr="00C22502">
        <w:rPr>
          <w:rStyle w:val="StyleUnderline"/>
        </w:rPr>
        <w:t xml:space="preserve">Both the Left and the Right want to pit against each other two factions of the proletariat which, </w:t>
      </w:r>
      <w:r w:rsidRPr="00C22502">
        <w:rPr>
          <w:sz w:val="16"/>
        </w:rPr>
        <w:t>with the neoliberal economic evolution</w:t>
      </w:r>
      <w:r w:rsidRPr="00C22502">
        <w:rPr>
          <w:rStyle w:val="StyleUnderline"/>
        </w:rPr>
        <w:t>, have entered into a destructive competition with each other</w:t>
      </w:r>
      <w:r w:rsidRPr="00C22502">
        <w:rPr>
          <w:sz w:val="16"/>
        </w:rPr>
        <w:t>. As the Marxist philosopher Isabelle Garo described it so well, this shift would help to “replace exploitation and the critique of it with a centering of the victim who is denied justice, the prisoner, dissident, homosexual, refugee, etc.”</w:t>
      </w:r>
    </w:p>
    <w:p w14:paraId="60915F4C" w14:textId="77777777" w:rsidR="00023C11" w:rsidRPr="00BE7EDA" w:rsidRDefault="00023C11" w:rsidP="00023C11"/>
    <w:p w14:paraId="4401C924" w14:textId="77777777" w:rsidR="00023C11" w:rsidRDefault="00023C11" w:rsidP="00023C11">
      <w:pPr>
        <w:pStyle w:val="Heading3"/>
      </w:pPr>
      <w:r>
        <w:t>2AC Biopower Inevitable</w:t>
      </w:r>
    </w:p>
    <w:p w14:paraId="138E3E73" w14:textId="77777777" w:rsidR="00023C11" w:rsidRPr="00655C0B" w:rsidRDefault="00023C11" w:rsidP="00023C11">
      <w:pPr>
        <w:keepNext/>
        <w:keepLines/>
        <w:spacing w:before="40"/>
        <w:outlineLvl w:val="3"/>
        <w:rPr>
          <w:rFonts w:asciiTheme="minorHAnsi" w:eastAsiaTheme="majorEastAsia" w:hAnsiTheme="minorHAnsi" w:cstheme="majorBidi"/>
          <w:b/>
          <w:iCs/>
        </w:rPr>
      </w:pPr>
      <w:r w:rsidRPr="00655C0B">
        <w:rPr>
          <w:rFonts w:asciiTheme="minorHAnsi" w:eastAsiaTheme="majorEastAsia" w:hAnsiTheme="minorHAnsi" w:cstheme="majorBidi"/>
          <w:b/>
          <w:iCs/>
        </w:rPr>
        <w:t>Biopower is inevitable</w:t>
      </w:r>
    </w:p>
    <w:p w14:paraId="52FE897C" w14:textId="77777777" w:rsidR="00023C11" w:rsidRPr="00F54F35" w:rsidRDefault="00023C11" w:rsidP="00023C11">
      <w:r w:rsidRPr="00655C0B">
        <w:rPr>
          <w:rFonts w:asciiTheme="minorHAnsi" w:hAnsiTheme="minorHAnsi"/>
          <w:b/>
          <w:bCs/>
        </w:rPr>
        <w:t xml:space="preserve">Wright 08 </w:t>
      </w:r>
      <w:r w:rsidRPr="00F54F35">
        <w:t xml:space="preserve">(Nathan, Fellow at the Centre for Global Political Economy, “Camp as Paradigm: Bio-Politics and State Racism in Foucault and Agamben”, 2008 </w:t>
      </w:r>
      <w:hyperlink r:id="rId11" w:history="1">
        <w:r w:rsidRPr="00F54F35">
          <w:t>http://ccjournal.cgu.edu/past_issues/nathan_wright.html</w:t>
        </w:r>
      </w:hyperlink>
      <w:r w:rsidRPr="00F54F35">
        <w:t xml:space="preserve">) </w:t>
      </w:r>
    </w:p>
    <w:p w14:paraId="09ED2D5F" w14:textId="77777777" w:rsidR="00023C11" w:rsidRPr="00F54F35" w:rsidRDefault="00023C11" w:rsidP="00023C11">
      <w:r w:rsidRPr="00F54F35">
        <w:t xml:space="preserve">Perhaps the one failure of Foucault’s that, unresolved, rings as most ominous is his failure to further examine the problem of bio-political state racism that he first raises in his lecture series, Society Must Be Defended. </w:t>
      </w:r>
      <w:r w:rsidRPr="00F54F35">
        <w:rPr>
          <w:b/>
          <w:bCs/>
          <w:u w:val="single"/>
        </w:rPr>
        <w:t xml:space="preserve">At the end of the last lecture, </w:t>
      </w:r>
      <w:r w:rsidRPr="00F54F35">
        <w:rPr>
          <w:b/>
          <w:bCs/>
          <w:highlight w:val="yellow"/>
          <w:u w:val="single"/>
        </w:rPr>
        <w:t>Foucault suggests</w:t>
      </w:r>
      <w:r w:rsidRPr="00F54F35">
        <w:rPr>
          <w:b/>
          <w:bCs/>
          <w:u w:val="single"/>
        </w:rPr>
        <w:t xml:space="preserve"> that </w:t>
      </w:r>
      <w:r w:rsidRPr="00F54F35">
        <w:rPr>
          <w:b/>
          <w:bCs/>
          <w:highlight w:val="yellow"/>
          <w:u w:val="single"/>
        </w:rPr>
        <w:t>bio-power is here to stay</w:t>
      </w:r>
      <w:r w:rsidRPr="00F54F35">
        <w:rPr>
          <w:b/>
          <w:bCs/>
          <w:u w:val="single"/>
        </w:rPr>
        <w:t xml:space="preserve"> as a fixture of modernity.</w:t>
      </w:r>
      <w:r w:rsidRPr="00F54F35">
        <w:t xml:space="preserve"> </w:t>
      </w:r>
      <w:r w:rsidRPr="00F54F35">
        <w:rPr>
          <w:b/>
          <w:bCs/>
          <w:u w:val="single"/>
        </w:rPr>
        <w:t xml:space="preserve">Perhaps </w:t>
      </w:r>
      <w:r w:rsidRPr="00F54F35">
        <w:rPr>
          <w:b/>
          <w:bCs/>
          <w:highlight w:val="yellow"/>
          <w:u w:val="single"/>
        </w:rPr>
        <w:t>given its focus on the preservation of the population</w:t>
      </w:r>
      <w:r w:rsidRPr="00F54F35">
        <w:rPr>
          <w:b/>
          <w:bCs/>
          <w:u w:val="single"/>
        </w:rPr>
        <w:t xml:space="preserve"> of the nation it which it is practiced, </w:t>
      </w:r>
      <w:r w:rsidRPr="00F54F35">
        <w:rPr>
          <w:b/>
          <w:bCs/>
          <w:highlight w:val="yellow"/>
          <w:u w:val="single"/>
        </w:rPr>
        <w:t>bio-power</w:t>
      </w:r>
      <w:r w:rsidRPr="00F54F35">
        <w:rPr>
          <w:b/>
          <w:bCs/>
          <w:u w:val="single"/>
        </w:rPr>
        <w:t xml:space="preserve"> itself </w:t>
      </w:r>
      <w:r w:rsidRPr="00F54F35">
        <w:rPr>
          <w:b/>
          <w:bCs/>
          <w:highlight w:val="yellow"/>
          <w:u w:val="single"/>
        </w:rPr>
        <w:t>is</w:t>
      </w:r>
      <w:r w:rsidRPr="00F54F35">
        <w:rPr>
          <w:b/>
          <w:bCs/>
          <w:u w:val="single"/>
        </w:rPr>
        <w:t xml:space="preserve"> something that Foucault accepts as </w:t>
      </w:r>
      <w:r w:rsidRPr="00F54F35">
        <w:rPr>
          <w:b/>
          <w:bCs/>
          <w:highlight w:val="yellow"/>
          <w:u w:val="single"/>
        </w:rPr>
        <w:t>here to stay</w:t>
      </w:r>
      <w:r w:rsidRPr="00F54F35">
        <w:rPr>
          <w:b/>
          <w:bCs/>
          <w:u w:val="single"/>
        </w:rPr>
        <w:t>.</w:t>
      </w:r>
      <w:r w:rsidRPr="00F54F35">
        <w:t xml:space="preserve"> Yet </w:t>
      </w:r>
      <w:r w:rsidRPr="00F54F35">
        <w:rPr>
          <w:b/>
          <w:bCs/>
          <w:highlight w:val="yellow"/>
          <w:u w:val="single"/>
        </w:rPr>
        <w:t>his analysis of bio-politics</w:t>
      </w:r>
      <w:r w:rsidRPr="00F54F35">
        <w:rPr>
          <w:b/>
          <w:bCs/>
          <w:u w:val="single"/>
        </w:rPr>
        <w:t xml:space="preserve"> and bio-power </w:t>
      </w:r>
      <w:r w:rsidRPr="00F54F35">
        <w:rPr>
          <w:b/>
          <w:bCs/>
          <w:highlight w:val="yellow"/>
          <w:u w:val="single"/>
        </w:rPr>
        <w:t>leads inevitably to</w:t>
      </w:r>
      <w:r w:rsidRPr="00F54F35">
        <w:rPr>
          <w:b/>
          <w:bCs/>
          <w:u w:val="single"/>
        </w:rPr>
        <w:t xml:space="preserve"> state-sanctioned </w:t>
      </w:r>
      <w:r w:rsidRPr="00F54F35">
        <w:rPr>
          <w:b/>
          <w:bCs/>
          <w:highlight w:val="yellow"/>
          <w:u w:val="single"/>
        </w:rPr>
        <w:t>racism,</w:t>
      </w:r>
      <w:r w:rsidRPr="00F54F35">
        <w:rPr>
          <w:b/>
          <w:bCs/>
          <w:u w:val="single"/>
        </w:rPr>
        <w:t xml:space="preserve"> be the government democratic, socialist, or fascist. </w:t>
      </w:r>
      <w:r w:rsidRPr="00F54F35">
        <w:rPr>
          <w:b/>
          <w:bCs/>
          <w:highlight w:val="yellow"/>
          <w:u w:val="single"/>
        </w:rPr>
        <w:t>As a result, he ends</w:t>
      </w:r>
      <w:r w:rsidRPr="00F54F35">
        <w:rPr>
          <w:b/>
          <w:bCs/>
          <w:u w:val="single"/>
        </w:rPr>
        <w:t xml:space="preserve"> the lecture series </w:t>
      </w:r>
      <w:r w:rsidRPr="00F54F35">
        <w:rPr>
          <w:b/>
          <w:bCs/>
          <w:highlight w:val="yellow"/>
          <w:u w:val="single"/>
        </w:rPr>
        <w:t>with the question, “How can one both make a bio-power function and exercise</w:t>
      </w:r>
      <w:r w:rsidRPr="00F54F35">
        <w:rPr>
          <w:b/>
          <w:bCs/>
          <w:u w:val="single"/>
        </w:rPr>
        <w:t xml:space="preserve"> the rights of war, </w:t>
      </w:r>
      <w:r w:rsidRPr="00F54F35">
        <w:rPr>
          <w:b/>
          <w:bCs/>
          <w:highlight w:val="yellow"/>
          <w:u w:val="single"/>
        </w:rPr>
        <w:t>the rights of murder and the function of death, without becoming racist?</w:t>
      </w:r>
      <w:r w:rsidRPr="00F54F35">
        <w:rPr>
          <w:b/>
          <w:bCs/>
          <w:u w:val="single"/>
        </w:rPr>
        <w:t xml:space="preserve"> That was the problem, and that, I think, is still the problem.”</w:t>
      </w:r>
      <w:r w:rsidRPr="00F54F35">
        <w:t xml:space="preserve"> </w:t>
      </w:r>
      <w:r w:rsidRPr="00F54F35">
        <w:rPr>
          <w:b/>
          <w:bCs/>
          <w:u w:val="single"/>
        </w:rPr>
        <w:t xml:space="preserve">It was </w:t>
      </w:r>
      <w:r w:rsidRPr="00F54F35">
        <w:rPr>
          <w:b/>
          <w:bCs/>
          <w:highlight w:val="yellow"/>
          <w:u w:val="single"/>
        </w:rPr>
        <w:t>a problem to which he never returned</w:t>
      </w:r>
      <w:r w:rsidRPr="00F54F35">
        <w:rPr>
          <w:highlight w:val="yellow"/>
        </w:rPr>
        <w:t>.</w:t>
      </w:r>
      <w:r w:rsidRPr="00F54F35">
        <w:t xml:space="preserve"> However, in the space opened by Foucault’s failure to solve the problem of state racism and to “elaborate a unitary theory of power” (Agamben 1998, 5) steps Agamben in an attempt to complete an analysis of Foucauldian bio-politics and to, while not solve the problem of state racism, at least give direction for further inquiry and hope of a politics that escapes the problem of this racism.</w:t>
      </w:r>
    </w:p>
    <w:p w14:paraId="6AF24863" w14:textId="77777777" w:rsidR="00023C11" w:rsidRPr="00A75101" w:rsidRDefault="00023C11" w:rsidP="00023C11"/>
    <w:p w14:paraId="6BCFE49D" w14:textId="77777777" w:rsidR="00023C11" w:rsidRPr="00A53EA9" w:rsidRDefault="00023C11" w:rsidP="00023C11">
      <w:pPr>
        <w:pStyle w:val="Heading3"/>
      </w:pPr>
      <w:r>
        <w:t xml:space="preserve">2AC </w:t>
      </w:r>
      <w:r>
        <w:rPr>
          <w:rFonts w:ascii="Tahoma" w:hAnsi="Tahoma" w:cs="Tahoma"/>
        </w:rPr>
        <w:t>⁠</w:t>
      </w:r>
      <w:r>
        <w:rPr>
          <w:rFonts w:cs="Arial"/>
        </w:rPr>
        <w:t>—</w:t>
      </w:r>
      <w:r>
        <w:t xml:space="preserve"> Permutation </w:t>
      </w:r>
    </w:p>
    <w:p w14:paraId="2182558C" w14:textId="77777777" w:rsidR="00023C11" w:rsidRPr="00655C0B" w:rsidRDefault="00023C11" w:rsidP="00023C11">
      <w:pPr>
        <w:pStyle w:val="Heading4"/>
      </w:pPr>
      <w:r w:rsidRPr="00655C0B">
        <w:t xml:space="preserve">Our political strategy is important for </w:t>
      </w:r>
      <w:r w:rsidRPr="00655C0B">
        <w:rPr>
          <w:u w:val="single"/>
        </w:rPr>
        <w:t>interim gains</w:t>
      </w:r>
      <w:r>
        <w:t xml:space="preserve"> </w:t>
      </w:r>
      <w:r>
        <w:rPr>
          <w:rFonts w:ascii="Tahoma" w:hAnsi="Tahoma" w:cs="Tahoma"/>
        </w:rPr>
        <w:t>⁠</w:t>
      </w:r>
      <w:r>
        <w:rPr>
          <w:rFonts w:cs="Arial"/>
        </w:rPr>
        <w:t>—</w:t>
      </w:r>
      <w:r>
        <w:t xml:space="preserve"> </w:t>
      </w:r>
      <w:r w:rsidRPr="00655C0B">
        <w:t>those are valuable because they culminate in revolutionary politics</w:t>
      </w:r>
      <w:r>
        <w:t xml:space="preserve"> </w:t>
      </w:r>
      <w:r>
        <w:rPr>
          <w:rFonts w:ascii="Tahoma" w:hAnsi="Tahoma" w:cs="Tahoma"/>
        </w:rPr>
        <w:t>⁠</w:t>
      </w:r>
      <w:r>
        <w:rPr>
          <w:rFonts w:cs="Arial"/>
        </w:rPr>
        <w:t>—</w:t>
      </w:r>
      <w:r>
        <w:t xml:space="preserve"> </w:t>
      </w:r>
      <w:r w:rsidRPr="00655C0B">
        <w:t>seeking complete revolution without</w:t>
      </w:r>
      <w:r>
        <w:t xml:space="preserve"> </w:t>
      </w:r>
      <w:r w:rsidRPr="00655C0B">
        <w:rPr>
          <w:u w:val="single"/>
        </w:rPr>
        <w:t>state-centric</w:t>
      </w:r>
      <w:r w:rsidRPr="00655C0B">
        <w:t xml:space="preserve"> goals leads to </w:t>
      </w:r>
      <w:r w:rsidRPr="00655C0B">
        <w:rPr>
          <w:u w:val="single"/>
        </w:rPr>
        <w:t>inevitable failure</w:t>
      </w:r>
    </w:p>
    <w:p w14:paraId="20188EBD" w14:textId="77777777" w:rsidR="00023C11" w:rsidRPr="00A53EA9" w:rsidRDefault="00023C11" w:rsidP="00023C11">
      <w:r w:rsidRPr="00A53EA9">
        <w:rPr>
          <w:rStyle w:val="Style13ptBold"/>
        </w:rPr>
        <w:t>Connolly 13</w:t>
      </w:r>
      <w:r w:rsidRPr="00A53EA9">
        <w:t xml:space="preserve">, </w:t>
      </w:r>
      <w:r>
        <w:t xml:space="preserve">Krieger-Eisenhower Professor of Political Science at Johns Hopkins (William Connolly, 2013, </w:t>
      </w:r>
      <w:r w:rsidRPr="00A53EA9">
        <w:rPr>
          <w:i/>
        </w:rPr>
        <w:t>The Fragility of Things</w:t>
      </w:r>
      <w:r>
        <w:t>, pages 181-189)</w:t>
      </w:r>
    </w:p>
    <w:p w14:paraId="6928A8F2" w14:textId="77777777" w:rsidR="00023C11" w:rsidRPr="00393012" w:rsidRDefault="00023C11" w:rsidP="00023C11">
      <w:pPr>
        <w:rPr>
          <w:rFonts w:eastAsia="Calibri"/>
          <w:sz w:val="16"/>
        </w:rPr>
      </w:pPr>
      <w:r w:rsidRPr="00393012">
        <w:rPr>
          <w:rFonts w:eastAsia="Calibri"/>
          <w:sz w:val="16"/>
        </w:rPr>
        <w:t xml:space="preserve">We begin by noting a dilemma haunting electoral politics in several countries. (1) </w:t>
      </w:r>
      <w:r w:rsidRPr="00393012">
        <w:rPr>
          <w:rFonts w:eastAsia="Calibri"/>
          <w:highlight w:val="cyan"/>
          <w:u w:val="single"/>
        </w:rPr>
        <w:t>It is tempting</w:t>
      </w:r>
      <w:r w:rsidRPr="00393012">
        <w:rPr>
          <w:rFonts w:eastAsia="Calibri"/>
          <w:u w:val="single"/>
        </w:rPr>
        <w:t xml:space="preserve"> for critics </w:t>
      </w:r>
      <w:r w:rsidRPr="00393012">
        <w:rPr>
          <w:rFonts w:eastAsia="Calibri"/>
          <w:highlight w:val="cyan"/>
          <w:u w:val="single"/>
        </w:rPr>
        <w:t xml:space="preserve">to forgo electoral politics because it is so dysfunctional. But to do so </w:t>
      </w:r>
      <w:r w:rsidRPr="00393012">
        <w:rPr>
          <w:rStyle w:val="Emphasis"/>
          <w:highlight w:val="cyan"/>
        </w:rPr>
        <w:t>cedes too much</w:t>
      </w:r>
      <w:r w:rsidRPr="00393012">
        <w:rPr>
          <w:rStyle w:val="Emphasis"/>
        </w:rPr>
        <w:t xml:space="preserve"> independent </w:t>
      </w:r>
      <w:r w:rsidRPr="00393012">
        <w:rPr>
          <w:rStyle w:val="Emphasis"/>
          <w:highlight w:val="cyan"/>
        </w:rPr>
        <w:t>power to</w:t>
      </w:r>
      <w:r w:rsidRPr="00393012">
        <w:rPr>
          <w:rStyle w:val="Emphasis"/>
        </w:rPr>
        <w:t xml:space="preserve"> corporate action and </w:t>
      </w:r>
      <w:r w:rsidRPr="00393012">
        <w:rPr>
          <w:rStyle w:val="Emphasis"/>
          <w:highlight w:val="cyan"/>
        </w:rPr>
        <w:t>the</w:t>
      </w:r>
      <w:r w:rsidRPr="00393012">
        <w:rPr>
          <w:rStyle w:val="Emphasis"/>
        </w:rPr>
        <w:t xml:space="preserve"> radical </w:t>
      </w:r>
      <w:r w:rsidRPr="00393012">
        <w:rPr>
          <w:rStyle w:val="Emphasis"/>
          <w:highlight w:val="cyan"/>
        </w:rPr>
        <w:t>right</w:t>
      </w:r>
      <w:r w:rsidRPr="00393012">
        <w:rPr>
          <w:rStyle w:val="StyleUnderline"/>
        </w:rPr>
        <w:t xml:space="preserve"> </w:t>
      </w:r>
      <w:r w:rsidRPr="00393012">
        <w:rPr>
          <w:rFonts w:eastAsia="Calibri"/>
          <w:u w:val="single"/>
        </w:rPr>
        <w:t xml:space="preserve">with respect to </w:t>
      </w:r>
      <w:r w:rsidRPr="00393012">
        <w:rPr>
          <w:rStyle w:val="StyleUnderline"/>
        </w:rPr>
        <w:t xml:space="preserve">state power. </w:t>
      </w:r>
      <w:r w:rsidRPr="00393012">
        <w:rPr>
          <w:rStyle w:val="StyleUnderline"/>
          <w:highlight w:val="cyan"/>
        </w:rPr>
        <w:t>The right loves</w:t>
      </w:r>
      <w:r w:rsidRPr="00393012">
        <w:rPr>
          <w:rFonts w:eastAsia="Calibri"/>
          <w:highlight w:val="cyan"/>
          <w:u w:val="single"/>
        </w:rPr>
        <w:t xml:space="preserve"> to make politics dysfunctional to make people lose confidence</w:t>
      </w:r>
      <w:r w:rsidRPr="00393012">
        <w:rPr>
          <w:rFonts w:eastAsia="Calibri"/>
          <w:u w:val="single"/>
        </w:rPr>
        <w:t xml:space="preserve"> in it </w:t>
      </w:r>
      <w:r w:rsidRPr="00393012">
        <w:rPr>
          <w:rFonts w:eastAsia="Calibri"/>
          <w:highlight w:val="cyan"/>
          <w:u w:val="single"/>
        </w:rPr>
        <w:t>and</w:t>
      </w:r>
      <w:r w:rsidRPr="00393012">
        <w:rPr>
          <w:rFonts w:eastAsia="Calibri"/>
          <w:u w:val="single"/>
        </w:rPr>
        <w:t xml:space="preserve"> to </w:t>
      </w:r>
      <w:r w:rsidRPr="00393012">
        <w:rPr>
          <w:rFonts w:eastAsia="Calibri"/>
          <w:highlight w:val="cyan"/>
          <w:u w:val="single"/>
        </w:rPr>
        <w:t>transfer</w:t>
      </w:r>
      <w:r w:rsidRPr="00393012">
        <w:rPr>
          <w:rFonts w:eastAsia="Calibri"/>
          <w:u w:val="single"/>
        </w:rPr>
        <w:t xml:space="preserve"> their confidence </w:t>
      </w:r>
      <w:r w:rsidRPr="00393012">
        <w:rPr>
          <w:rFonts w:eastAsia="Calibri"/>
          <w:highlight w:val="cyan"/>
          <w:u w:val="single"/>
        </w:rPr>
        <w:t>to the private sector</w:t>
      </w:r>
      <w:r w:rsidRPr="00393012">
        <w:rPr>
          <w:rFonts w:eastAsia="Calibri"/>
          <w:sz w:val="16"/>
        </w:rPr>
        <w:t xml:space="preserve">. (2) Yet the logic of the media-electoral-corporate system does spawn a confined grid of electoral intelligibility that makes it difficult to think, experiment, and act outside its parameters. Think of the market initiating/state veto power of corporations, of media talking heads concentrating on differences between candidates, of the primacy of electoral strategists, of focus groups, of the role of scandal in the media and electoral politics, of the strategic location in elections of inattentive “undecided voters,” of billionaire super PACs, and so on. </w:t>
      </w:r>
      <w:r w:rsidRPr="00393012">
        <w:rPr>
          <w:rStyle w:val="Emphasis"/>
          <w:highlight w:val="cyan"/>
        </w:rPr>
        <w:t>The electoral grid cannot be ignored</w:t>
      </w:r>
      <w:r w:rsidRPr="00393012">
        <w:rPr>
          <w:rStyle w:val="Emphasis"/>
        </w:rPr>
        <w:t xml:space="preserve"> or ceded to the right</w:t>
      </w:r>
      <w:r w:rsidRPr="00393012">
        <w:rPr>
          <w:rStyle w:val="StyleUnderline"/>
        </w:rPr>
        <w:t>, b</w:t>
      </w:r>
      <w:r w:rsidRPr="00393012">
        <w:rPr>
          <w:rFonts w:eastAsia="Calibri"/>
          <w:u w:val="single"/>
        </w:rPr>
        <w:t xml:space="preserve">ut it also sucks experimental pursuits and bold ventures out of politics. </w:t>
      </w:r>
      <w:r w:rsidRPr="00393012">
        <w:rPr>
          <w:rFonts w:eastAsia="Calibri"/>
          <w:highlight w:val="cyan"/>
          <w:u w:val="single"/>
        </w:rPr>
        <w:t>How can we renegotiate this</w:t>
      </w:r>
      <w:r w:rsidRPr="00393012">
        <w:rPr>
          <w:rFonts w:eastAsia="Calibri"/>
          <w:u w:val="single"/>
        </w:rPr>
        <w:t xml:space="preserve"> dilemma</w:t>
      </w:r>
      <w:r w:rsidRPr="00393012">
        <w:rPr>
          <w:rFonts w:eastAsia="Calibri"/>
          <w:sz w:val="16"/>
        </w:rPr>
        <w:t xml:space="preserve"> of electoral politics? That is the problematic within which I am working. </w:t>
      </w:r>
      <w:r w:rsidRPr="00393012">
        <w:rPr>
          <w:rFonts w:eastAsia="Calibri"/>
          <w:u w:val="single"/>
        </w:rPr>
        <w:t xml:space="preserve">I do not purport to have a perfect response to it. Perfect answers are suspect.  </w:t>
      </w:r>
      <w:r w:rsidRPr="00393012">
        <w:rPr>
          <w:rFonts w:eastAsia="Calibri"/>
          <w:highlight w:val="cyan"/>
          <w:u w:val="single"/>
        </w:rPr>
        <w:t>It may be wise to start with</w:t>
      </w:r>
      <w:r w:rsidRPr="00393012">
        <w:rPr>
          <w:rFonts w:eastAsia="Calibri"/>
          <w:u w:val="single"/>
        </w:rPr>
        <w:t xml:space="preserve"> the positive possibilities of </w:t>
      </w:r>
      <w:r w:rsidRPr="00393012">
        <w:rPr>
          <w:rFonts w:eastAsia="Calibri"/>
          <w:highlight w:val="cyan"/>
          <w:u w:val="single"/>
        </w:rPr>
        <w:t>micro-experimentation on several fronts. One thing that connects individuals</w:t>
      </w:r>
      <w:r w:rsidRPr="00393012">
        <w:rPr>
          <w:rFonts w:eastAsia="Calibri"/>
          <w:u w:val="single"/>
        </w:rPr>
        <w:t xml:space="preserve">, constituencies, </w:t>
      </w:r>
      <w:r w:rsidRPr="00393012">
        <w:rPr>
          <w:rFonts w:eastAsia="Calibri"/>
          <w:highlight w:val="cyan"/>
          <w:u w:val="single"/>
        </w:rPr>
        <w:t>and institutions is the roles that constitute an institutional matrix</w:t>
      </w:r>
      <w:r w:rsidRPr="00393012">
        <w:rPr>
          <w:rFonts w:eastAsia="Calibri"/>
          <w:u w:val="single"/>
        </w:rPr>
        <w:t>.</w:t>
      </w:r>
      <w:r w:rsidRPr="00931422">
        <w:t xml:space="preserve"> </w:t>
      </w:r>
      <w:r w:rsidRPr="00393012">
        <w:rPr>
          <w:rFonts w:eastAsia="Calibri"/>
          <w:sz w:val="16"/>
        </w:rPr>
        <w:t xml:space="preserve">The word connection is actually too weak. </w:t>
      </w:r>
      <w:r w:rsidRPr="00393012">
        <w:rPr>
          <w:rFonts w:eastAsia="Calibri"/>
          <w:u w:val="single"/>
        </w:rPr>
        <w:t xml:space="preserve">We are partly constituted by the array of roles we perform, and those </w:t>
      </w:r>
      <w:r w:rsidRPr="00393012">
        <w:rPr>
          <w:rFonts w:eastAsia="Calibri"/>
          <w:highlight w:val="cyan"/>
          <w:u w:val="single"/>
        </w:rPr>
        <w:t>performances resonate with the larger institutions in which they are set</w:t>
      </w:r>
      <w:r w:rsidRPr="00393012">
        <w:rPr>
          <w:rFonts w:eastAsia="Calibri"/>
          <w:sz w:val="16"/>
        </w:rPr>
        <w:t xml:space="preserve">. </w:t>
      </w:r>
      <w:r w:rsidRPr="00393012">
        <w:rPr>
          <w:rFonts w:eastAsia="Calibri"/>
          <w:sz w:val="14"/>
        </w:rPr>
        <w:t xml:space="preserve">You are, say, a teacher, an athlete, a lover, a parent, a middle-aged child of an aging parent, a student, a worker, a voter, a churchgoer, a film addict, a citizen, a consumer, a member of a political party, an investor, a blogger, a musician, an artist, and so on endlessly. You are, in part, a composite of the roles in which you participate, even though you overflow that composite. Subcategories, of course, multiply within each abstract category. A “worker” may repair computers, cook hamburgers, serve tables, advise clients on investments, sell furniture, teach elementary school kids, give Sunday sermons, be a TV producer, be a film director, and so on. As a devotee, you may be an evangelical Christian, a Catholic, a reform Jew, an orthodox Jew, a Unitarian, a devotee of nontheistic reverence, a Muslim, a Hindu, or a follower of the kind of Buddhism that eschews a personal God. The degree of intensity within each of these modes of identification will also vary.  Many role performances are tacit, as when you follow accepted rules of eye contact on an urban street, stop automatically at a red light on the way to work, chew your food a set number of times before swallowing, unconsciously participate in a settled practice of consumption, watch and listen quietly to a film at the theater, glance at an attractive gym partner through the mirror rather than staring directly, close the door when you are in the bathroom, adopt a distinctive stride during casual walks, or never pick your nose in public. To break that last restraint would be disgusting, reminding us how tacit role performances are infused with affective judgments. Such practices have become habitual, often in ways that condense previous relations of overt power.  Other role performances are more clearly laden with degrees of power, as when you obey an order from a boss, pay your taxes on time, arrive at work punctually, bow your head during prayer to minimize family tensions, avoid eye contact with a cop, give your earnings to the pimp who oppresses you, obey the terms of your probation, buy a car because no other mode of transportation is available, conform to the pace of work on an assembly line, or conceal drugs from prison officials. Erving Goffman is brilliant at disclosing the tacit character of many shared role performances, as Judith Butler is in thinking about how they help to constitute a culture of gender practices. Here is one statement from Goffman, as he collects examples from multiple sources, exposing a series of tacit role performances that define and secure the modern sense of bodily integrity:  How very intimate the bodily sense is can be seen by performing a little experiment in your imagination. Think first of swallowing the saliva in your mouth, or do so. Then imagine expectorating it into a tumbler and drinking it! What seemed natural and “mine” suddenly becomes disgusting and alien. Or picture yourself sucking blood from a prick in your finger; then imagine sucking blood from a bandage around your finger! What I perceive as separate from my body becomes, in the twinkling of an eye, cold and foreign. 2  “In the twinkling of an eye.” Butler, in Gender Trouble, focuses on how experimental performances bring out tacit practices that constitute the dominant experience of gender. Here is what she says in an early book about the ambiguity of drag: “In imitating gender, drag implicitly reveals the imitative structure of gender itself—as well as its contingency. Indeed, part of the pleasure, the giddiness of the performance is in the recognition of a radical contingency in the relation between sex and gender in the face of cultural configurations of causal unities that are regularly assumed to be natural and necessary…; we see sex and gender denaturalized by means of a performance.” It is of course debatable how far such denaturalization proceeds, and drag does not guarantee, as Butler knows, which responses will be made to its strategy of denaturalization. But denaturalizing performances do open the door to new possibilities of enactment, as they disclose inner, nuanced relations between cultural performance and gender constitution. As another quote from Butler in a later edition of the same book reveals, the culturally infused sense of bodily integrity and disgust in Goffman's example carries implications for the unconscious norms of sexual experience historically built into this culture: “Those sexual practices in both heterosexual and homosexual contexts that open surfaces and orifices to erotic signification or close down others effectively reinscribe the boundaries of the body along new cultural lines. Anal sex among them.” 3 To reinscribe the cultural play of disgust and pleasure with respect to bodily fluids and orifices is to participate in the micropolitics of gender and sexual practice.  As these two thinkers reveal, </w:t>
      </w:r>
      <w:r w:rsidRPr="00393012">
        <w:rPr>
          <w:rFonts w:eastAsia="Calibri"/>
          <w:u w:val="single"/>
        </w:rPr>
        <w:t xml:space="preserve">there are significant relays between role performance, self-identity, and the formation of larger political constellations. </w:t>
      </w:r>
      <w:r w:rsidRPr="00393012">
        <w:rPr>
          <w:rFonts w:eastAsia="Calibri"/>
          <w:sz w:val="16"/>
        </w:rPr>
        <w:t xml:space="preserve">Not in the sense that minor shifts in a series of role performances could by itself transform an entire political regime but in the sense that large-scale cultural investments in a set of role expectations tend to express and support the priorities of an established regime, while large-scale </w:t>
      </w:r>
      <w:r w:rsidRPr="00393012">
        <w:rPr>
          <w:rFonts w:eastAsia="Calibri"/>
          <w:highlight w:val="cyan"/>
          <w:u w:val="single"/>
        </w:rPr>
        <w:t>role experimentations</w:t>
      </w:r>
      <w:r w:rsidRPr="00393012">
        <w:rPr>
          <w:rStyle w:val="StyleUnderline"/>
          <w:highlight w:val="cyan"/>
        </w:rPr>
        <w:t xml:space="preserve"> </w:t>
      </w:r>
      <w:r w:rsidRPr="00393012">
        <w:rPr>
          <w:rFonts w:eastAsia="Calibri"/>
          <w:highlight w:val="cyan"/>
          <w:u w:val="single"/>
        </w:rPr>
        <w:t>can</w:t>
      </w:r>
      <w:r w:rsidRPr="00393012">
        <w:rPr>
          <w:rFonts w:eastAsia="Calibri"/>
          <w:u w:val="single"/>
        </w:rPr>
        <w:t xml:space="preserve"> both make a difference on their own and </w:t>
      </w:r>
      <w:r w:rsidRPr="00393012">
        <w:rPr>
          <w:rFonts w:eastAsia="Calibri"/>
          <w:highlight w:val="cyan"/>
          <w:u w:val="single"/>
        </w:rPr>
        <w:t xml:space="preserve">help to </w:t>
      </w:r>
      <w:r w:rsidRPr="00393012">
        <w:rPr>
          <w:rStyle w:val="Emphasis"/>
          <w:highlight w:val="cyan"/>
        </w:rPr>
        <w:t>set preconditions for</w:t>
      </w:r>
      <w:r w:rsidRPr="00393012">
        <w:rPr>
          <w:rFonts w:eastAsia="Calibri"/>
          <w:u w:val="single"/>
        </w:rPr>
        <w:t xml:space="preserve"> constituency </w:t>
      </w:r>
      <w:r w:rsidRPr="00393012">
        <w:rPr>
          <w:rStyle w:val="Emphasis"/>
          <w:highlight w:val="cyan"/>
        </w:rPr>
        <w:t>participation in more robust political movements</w:t>
      </w:r>
      <w:r w:rsidRPr="00393012">
        <w:rPr>
          <w:rStyle w:val="StyleUnderline"/>
        </w:rPr>
        <w:t>.</w:t>
      </w:r>
      <w:r w:rsidRPr="00393012">
        <w:t xml:space="preserve"> </w:t>
      </w:r>
      <w:r w:rsidRPr="00393012">
        <w:rPr>
          <w:rFonts w:eastAsia="Calibri"/>
          <w:sz w:val="14"/>
        </w:rPr>
        <w:t xml:space="preserve">The domains of gender and sexuality are important on their own, and recent success in these domains carries suggestions of how to act in others as well. The creative politics of gender and sexuality during the past forty years displays how potent the play back and forth can be among role experimentations, occupational practices, local assemblies, teaching routines, church struggles, state policies, judicial decisions, and legislative enactments. Here I focus on protean connections between role experimentation, self-identity, economic performance, and macropolitical actions.  To condense the flow chart, an institution is an organized hierarchy of roles in relation to energies and activities that overflow them, such as gossip, backdoor deals, confusion, whistle-blowing, care, revenge, and secrecy; roles mediate between identities and institutions; there is often a degree of slack within institutions as to how a role is to be performed; an accumulation of role experimentations in several venues can make a direct difference in politics; role experimentations by some can also set examples for others; and such experiments can filter into the sensibilities, beliefs, identities, and larger political activities of those who initiate and respond to them. 4 A series of shifts on this register, for instance, may dispose you to listen attentively to new proposals for large-scale political action. Powerful subterranean currents thus flow back and forth between role performance, existential orientation, belief, and larger political actions. Indeed as such oscillations proceed, moments of stuttering, unfocused shame, laughter, and hesitation periodically arise, drawn from the element of noise that inhabits the spaces between roles and role bearers. There is no zone of complete neutrality in a world of role performances. Obedient performances in cumulative effect tend to support the existing regime as they insinuate its dictates into our collective habits of perception, judgment, and action. Unless a dissident group of workers meticulously “works according to rule” to disrupt production through excruciating obedience in a way that discloses how tangled formal rules can become. Or a group creatively improvises on the performance of Bartleby the Scrivener, posing endless questions about the orders given to it until the machine overflows itself or is jammed. These indeed are creative role experimentations. So was the practice in Eastern Europe during the late stages of Soviet rule to clap endlessly when a Soviet stooge spoke, until the bewildered speaker was moved to sit down amid the roar around him. I recently attended a faculty meeting with the president of my university at which the entire faculty remained silent after his CEOstyle talk ended and he departed slowly up the aisle. Sometimes silence sends a </w:t>
      </w:r>
      <w:r w:rsidRPr="00393012">
        <w:rPr>
          <w:rFonts w:eastAsia="Calibri"/>
          <w:sz w:val="16"/>
        </w:rPr>
        <w:t xml:space="preserve">message to power.  Our lives are messages. 5 </w:t>
      </w:r>
      <w:r w:rsidRPr="00393012">
        <w:rPr>
          <w:rFonts w:eastAsia="Calibri"/>
          <w:highlight w:val="cyan"/>
          <w:u w:val="single"/>
        </w:rPr>
        <w:t>Role experimentation can</w:t>
      </w:r>
      <w:r w:rsidRPr="00393012">
        <w:rPr>
          <w:rFonts w:eastAsia="Calibri"/>
          <w:u w:val="single"/>
        </w:rPr>
        <w:t xml:space="preserve"> disrupt and </w:t>
      </w:r>
      <w:r w:rsidRPr="00393012">
        <w:rPr>
          <w:rFonts w:eastAsia="Calibri"/>
          <w:highlight w:val="cyan"/>
          <w:u w:val="single"/>
        </w:rPr>
        <w:t>redirect</w:t>
      </w:r>
      <w:r w:rsidRPr="00393012">
        <w:rPr>
          <w:rFonts w:eastAsia="Calibri"/>
          <w:u w:val="single"/>
        </w:rPr>
        <w:t xml:space="preserve"> the flow of </w:t>
      </w:r>
      <w:r w:rsidRPr="00393012">
        <w:rPr>
          <w:rFonts w:eastAsia="Calibri"/>
          <w:highlight w:val="cyan"/>
          <w:u w:val="single"/>
        </w:rPr>
        <w:t>authority</w:t>
      </w:r>
      <w:r w:rsidRPr="00393012">
        <w:rPr>
          <w:rFonts w:eastAsia="Calibri"/>
          <w:u w:val="single"/>
        </w:rPr>
        <w:t xml:space="preserve">, habit, </w:t>
      </w:r>
      <w:r w:rsidRPr="00393012">
        <w:rPr>
          <w:rFonts w:eastAsia="Calibri"/>
          <w:highlight w:val="cyan"/>
          <w:u w:val="single"/>
        </w:rPr>
        <w:t xml:space="preserve">institutional regularity, and </w:t>
      </w:r>
      <w:r w:rsidRPr="00393012">
        <w:rPr>
          <w:rStyle w:val="Emphasis"/>
          <w:highlight w:val="cyan"/>
        </w:rPr>
        <w:t>future projection</w:t>
      </w:r>
      <w:r w:rsidRPr="00393012">
        <w:rPr>
          <w:rFonts w:eastAsia="Calibri"/>
          <w:u w:val="single"/>
        </w:rPr>
        <w:t>.</w:t>
      </w:r>
      <w:r w:rsidRPr="00393012">
        <w:rPr>
          <w:rFonts w:eastAsia="Calibri"/>
          <w:sz w:val="16"/>
        </w:rPr>
        <w:t xml:space="preserve"> It can also encourage others to look more closely at their own performances in this or that domain. </w:t>
      </w:r>
      <w:r w:rsidRPr="00393012">
        <w:rPr>
          <w:rFonts w:eastAsia="Calibri"/>
          <w:highlight w:val="cyan"/>
          <w:u w:val="single"/>
        </w:rPr>
        <w:t>Such experiments can</w:t>
      </w:r>
      <w:r w:rsidRPr="00393012">
        <w:rPr>
          <w:rFonts w:eastAsia="Calibri"/>
          <w:sz w:val="16"/>
        </w:rPr>
        <w:t xml:space="preserve"> also </w:t>
      </w:r>
      <w:r w:rsidRPr="00393012">
        <w:rPr>
          <w:rFonts w:eastAsia="Calibri"/>
          <w:highlight w:val="cyan"/>
          <w:u w:val="single"/>
        </w:rPr>
        <w:t>set the stage for</w:t>
      </w:r>
      <w:r w:rsidRPr="00393012">
        <w:rPr>
          <w:rFonts w:eastAsia="Calibri"/>
          <w:u w:val="single"/>
        </w:rPr>
        <w:t xml:space="preserve"> more adventurous and </w:t>
      </w:r>
      <w:r w:rsidRPr="00393012">
        <w:rPr>
          <w:rFonts w:eastAsia="Calibri"/>
          <w:highlight w:val="cyan"/>
          <w:u w:val="single"/>
        </w:rPr>
        <w:t>larger scale actions</w:t>
      </w:r>
      <w:r w:rsidRPr="00393012">
        <w:rPr>
          <w:rFonts w:eastAsia="Calibri"/>
          <w:u w:val="single"/>
        </w:rPr>
        <w:t>.</w:t>
      </w:r>
      <w:r w:rsidRPr="00393012">
        <w:rPr>
          <w:rFonts w:eastAsia="Calibri"/>
          <w:sz w:val="16"/>
        </w:rPr>
        <w:t xml:space="preserve"> My examples will be limited to constituencies who are the most apt to read this book, though they could easily be adjusted to a broader array.  Suppose a constellation of students, studying to enter professional life, forms study groups to explore more closely how those professions presuppose and enforce a set of practices that contribute to the fragility of things as they simultaneously draw attention away from that contribution. The students may pose untimely questions in their political science, economics, engineering, medical, business, legal, and biology classes. If in a secular institution, they may seek out courses that complicate the assumptions of secularism. If in a religious school, they may organize a group to explore the history of atheism or of minority faiths that eschew the theme of a personal God. They can engage experimental artistic work that stretches their habitual patterns of perception and judgment. The nature- and soundscape compositions of John Luther Adams have salutary effects on many in this respect. </w:t>
      </w:r>
      <w:r w:rsidRPr="00393012">
        <w:rPr>
          <w:rFonts w:eastAsia="Calibri"/>
          <w:u w:val="single"/>
        </w:rPr>
        <w:t>Such activities can</w:t>
      </w:r>
      <w:r w:rsidRPr="00393012">
        <w:rPr>
          <w:rFonts w:eastAsia="Calibri"/>
          <w:sz w:val="16"/>
        </w:rPr>
        <w:t xml:space="preserve"> also </w:t>
      </w:r>
      <w:r w:rsidRPr="00393012">
        <w:rPr>
          <w:rFonts w:eastAsia="Calibri"/>
          <w:u w:val="single"/>
        </w:rPr>
        <w:t>prime you to experiment</w:t>
      </w:r>
      <w:r w:rsidRPr="00393012">
        <w:rPr>
          <w:rFonts w:eastAsia="Calibri"/>
          <w:sz w:val="16"/>
        </w:rPr>
        <w:t xml:space="preserve"> </w:t>
      </w:r>
      <w:r w:rsidRPr="00393012">
        <w:rPr>
          <w:rFonts w:eastAsia="Calibri"/>
          <w:u w:val="single"/>
        </w:rPr>
        <w:t xml:space="preserve">with other role performances once you enter professional life. If a lawyer, you may organize to rethink your connections to the </w:t>
      </w:r>
      <w:r w:rsidRPr="00393012">
        <w:rPr>
          <w:rFonts w:eastAsia="Calibri"/>
          <w:sz w:val="16"/>
        </w:rPr>
        <w:t>ugly</w:t>
      </w:r>
      <w:r w:rsidRPr="00393012">
        <w:rPr>
          <w:rFonts w:eastAsia="Calibri"/>
          <w:u w:val="single"/>
        </w:rPr>
        <w:t xml:space="preserve"> prison system and to adjust your practice to protest its ugliness. </w:t>
      </w:r>
      <w:r w:rsidRPr="00393012">
        <w:rPr>
          <w:rFonts w:eastAsia="Calibri"/>
          <w:sz w:val="16"/>
        </w:rPr>
        <w:t xml:space="preserve">Or you may give a portion of your time to challenge corporations, localities, and states that defile the environment. If a doctor, you may organize voluntary medical care for the poor and publicize what you are doing. In both cases these </w:t>
      </w:r>
      <w:r w:rsidRPr="00393012">
        <w:rPr>
          <w:rFonts w:eastAsia="Calibri"/>
          <w:highlight w:val="cyan"/>
          <w:u w:val="single"/>
        </w:rPr>
        <w:t>experimentations make a modest difference</w:t>
      </w:r>
      <w:r w:rsidRPr="00393012">
        <w:rPr>
          <w:rFonts w:eastAsia="Calibri"/>
          <w:u w:val="single"/>
        </w:rPr>
        <w:t xml:space="preserve"> on their own, </w:t>
      </w:r>
      <w:r w:rsidRPr="00393012">
        <w:rPr>
          <w:rStyle w:val="Emphasis"/>
          <w:highlight w:val="cyan"/>
        </w:rPr>
        <w:t>prime our capacities</w:t>
      </w:r>
      <w:r w:rsidRPr="00393012">
        <w:rPr>
          <w:rFonts w:eastAsia="Calibri"/>
          <w:highlight w:val="cyan"/>
          <w:u w:val="single"/>
        </w:rPr>
        <w:t xml:space="preserve"> for</w:t>
      </w:r>
      <w:r w:rsidRPr="00393012">
        <w:rPr>
          <w:rFonts w:eastAsia="Calibri"/>
          <w:u w:val="single"/>
        </w:rPr>
        <w:t xml:space="preserve"> more sensitive perception in </w:t>
      </w:r>
      <w:r w:rsidRPr="00393012">
        <w:rPr>
          <w:rFonts w:eastAsia="Calibri"/>
          <w:highlight w:val="cyan"/>
          <w:u w:val="single"/>
        </w:rPr>
        <w:t>other domains of life</w:t>
      </w:r>
      <w:r w:rsidRPr="00393012">
        <w:rPr>
          <w:rFonts w:eastAsia="Calibri"/>
          <w:u w:val="single"/>
        </w:rPr>
        <w:t>, and may prepare us to participate with others in yet more adventurous activities</w:t>
      </w:r>
      <w:r w:rsidRPr="00393012">
        <w:rPr>
          <w:rFonts w:eastAsia="Calibri"/>
          <w:sz w:val="14"/>
        </w:rPr>
        <w:t xml:space="preserve">. These are minor moments, but an accumulation of minor moments can jostle settled habits of perception; they can encourage a readiness to become more exploratory; and they can extend the time horizon within which we think and act.  Suppose, now, you are middle- or upper-middle-class citizens in a polity that has competitive elections. You have become increasingly dissatisfied with the course your society is taking. Voting, while pertinent, seems radically insufficient to the issues involved. Its time horizon is too short and the strategic place of ill-informed undecided voters in electoral politics skews campaigns too sharply. Inequality has been extended. The lower reaches of society are left out in the cold and often blamed for the suffering they undergo. The news media are organized around scandal and a brief time horizon. Racial differences are exploited to break up potential coalitions on the left. A large slice of the population is periodically susceptible to war fever. Climate change is widely subjected to deferral, denial, or formal acceptance disconnected from action. And the right wing actively promotes filibusters and legislative stalemates to encourage more and more people to withdraw from citizenship and to tolerate the privatization of more and more of life.  The sciences and professions with which you are familiar are often too narrowly defined. Too many churches either provide refuges from the world or serve as sites of aggressive attack on ecological concerns, homosexuality, carriers of alternative faiths, or poor minorities. You know what political party you support; you vote regularly; and you give time and money to your party. But you also find it difficult to connect the sentiments you profess to the role expectations sedimented into your practices of work, church, consumption, neighborhood association, investment portfolio, children's school, artistic pursuits, and local news reporting. Now is the time to join others in becoming role experimentalists.  You may actively support the farm-to-table movement in the restaurants you visit; you may support the slow food movement; you may frequent stores that offer food based on sustainable processes; you may buy a hybrid or, if feasible, join an urban zip-car collective, explaining to friends, family, and neighbors what effect such choices could have on late modern ecology if a majority of the populace did one or the other; you may press your neighborhood association and workplace to buy solar panels and install them yourself; you may use writing and media skills developed in school to write for a blog; you may shift a large portion of your retirement account into investments that support sustainable energy; you may withdraw from aggressive investments that presuppose an unsustainable growth pattern, threaten economic collapse, and/or undermine the collective future; you may bring new issues and visitors to your church, temple, or mosque to support rethinking about interdenominational issues and the contemporary fragility of things; you may found, join, or frequent a repair club, at which volunteers collect and repair old appliances, furniture, and vehicles to cut back on urban waste and increase the longevity of these items; you may probe and publicize the multimodal tactics by which twenty-four-hour news stations work on the visceral register of their viewers, as you explore ways to counter those techniques; you may travel to places where unconscious American assumptions about world entitlement are challenged on a regular basis; you may augment your pattern of films and artistic exhibits attended to stretch your habitual powers of perception and to challenge some affectimbued prejudgments embedded in them; you may seek out new friends who are also moving in these directions. You may regularly relay pregnant essays you encounter to friends, colleagues, and relatives. A series of minor role experiments As we proceed our aspirational selves may now begin to exceed our operational selves, and the shame we feel about the discrepancy between these two aspects of the self may generate energy to enter into yet new modes of role experimentation. 6 We thus begin to make ourselves and our engagements more experimental rather than simply falling into a ready-made set of role expectations. We have begun to become what Nietzsche calls “our own guinea pigs” rather than merely being the guinea pigs of those in charge of these institutions.  </w:t>
      </w:r>
      <w:r w:rsidRPr="00393012">
        <w:rPr>
          <w:rFonts w:eastAsia="Calibri"/>
          <w:u w:val="single"/>
        </w:rPr>
        <w:t>As such experiments accumulate, the ice in and around us begins to crack</w:t>
      </w:r>
      <w:r w:rsidRPr="00393012">
        <w:rPr>
          <w:rFonts w:eastAsia="Calibri"/>
          <w:sz w:val="16"/>
        </w:rPr>
        <w:t xml:space="preserve">. First, the shaky perceptions, feelings, and beliefs with which we started these experimentations now become more refined and more entrenched. Second, </w:t>
      </w:r>
      <w:r w:rsidRPr="00393012">
        <w:rPr>
          <w:rFonts w:eastAsia="Calibri"/>
          <w:u w:val="single"/>
        </w:rPr>
        <w:t>we are now better situated to forge connections with yet larger constituencies engaging in similar experiments</w:t>
      </w:r>
      <w:r w:rsidRPr="00393012">
        <w:rPr>
          <w:rFonts w:eastAsia="Calibri"/>
          <w:sz w:val="16"/>
        </w:rPr>
        <w:t xml:space="preserve">. Third, </w:t>
      </w:r>
      <w:r w:rsidRPr="00393012">
        <w:rPr>
          <w:rFonts w:eastAsia="Calibri"/>
          <w:highlight w:val="cyan"/>
          <w:u w:val="single"/>
        </w:rPr>
        <w:t xml:space="preserve">as these connections accumulate we may be more inspired to </w:t>
      </w:r>
      <w:r w:rsidRPr="00393012">
        <w:rPr>
          <w:rStyle w:val="Emphasis"/>
          <w:highlight w:val="cyan"/>
        </w:rPr>
        <w:t>join</w:t>
      </w:r>
      <w:r w:rsidRPr="00393012">
        <w:rPr>
          <w:rStyle w:val="Emphasis"/>
        </w:rPr>
        <w:t xml:space="preserve"> macropolitical </w:t>
      </w:r>
      <w:r w:rsidRPr="00393012">
        <w:rPr>
          <w:rStyle w:val="Emphasis"/>
          <w:highlight w:val="cyan"/>
        </w:rPr>
        <w:t>movements</w:t>
      </w:r>
      <w:r w:rsidRPr="00393012">
        <w:rPr>
          <w:rStyle w:val="Emphasis"/>
        </w:rPr>
        <w:t xml:space="preserve"> that speak to the issues</w:t>
      </w:r>
      <w:r w:rsidRPr="00393012">
        <w:rPr>
          <w:rFonts w:eastAsia="Calibri"/>
          <w:u w:val="single"/>
        </w:rPr>
        <w:t>.</w:t>
      </w:r>
      <w:r w:rsidRPr="00393012">
        <w:t xml:space="preserve"> </w:t>
      </w:r>
      <w:r w:rsidRPr="00393012">
        <w:rPr>
          <w:rFonts w:eastAsia="Calibri"/>
          <w:sz w:val="16"/>
        </w:rPr>
        <w:t xml:space="preserve">Fourth, as we now join protests, slowdowns, and confrontational meetings with corporate managers, church leaders, union officials, university officials, and neighborhood leaders, we may now become more alert to the institutional pressures that propel these constituencies forward too. They are also both enmeshed in a web of roles that enable and constrain them and often more than mere role bearers. These roles too exhibit varying degrees of pressure and slack as they link the details of daily conduct to the strategic practices of the larger political economy.  </w:t>
      </w:r>
      <w:r w:rsidRPr="00393012">
        <w:rPr>
          <w:rFonts w:eastAsia="Calibri"/>
          <w:u w:val="single"/>
        </w:rPr>
        <w:t>One advantage of role experimentation by several constituencies at multiple sites is that it speaks to a time in which the drive to significant change must today be mobilized by a large, pluralist assemblage rather than by a single class</w:t>
      </w:r>
      <w:r w:rsidRPr="00393012">
        <w:rPr>
          <w:rFonts w:eastAsia="Calibri"/>
          <w:sz w:val="16"/>
        </w:rPr>
        <w:t xml:space="preserve"> or other core constituency. </w:t>
      </w:r>
      <w:r w:rsidRPr="00393012">
        <w:rPr>
          <w:rFonts w:eastAsia="Calibri"/>
          <w:u w:val="single"/>
        </w:rPr>
        <w:t xml:space="preserve">Such an assemblage must be primed and loaded by several constituencies at many sites. Role experimentations and the shape of a pluralist assemblage thus inflect one another.  </w:t>
      </w:r>
      <w:r w:rsidRPr="00393012">
        <w:rPr>
          <w:rFonts w:eastAsia="Calibri"/>
          <w:sz w:val="16"/>
        </w:rPr>
        <w:t xml:space="preserve">We must condense some of the steps involved. But </w:t>
      </w:r>
      <w:r w:rsidRPr="00393012">
        <w:rPr>
          <w:rFonts w:eastAsia="Calibri"/>
          <w:u w:val="single"/>
        </w:rPr>
        <w:t>perhaps</w:t>
      </w:r>
      <w:r w:rsidRPr="00393012">
        <w:rPr>
          <w:rFonts w:eastAsia="Calibri"/>
          <w:sz w:val="16"/>
        </w:rPr>
        <w:t xml:space="preserve"> the multidimensional </w:t>
      </w:r>
      <w:r w:rsidRPr="00393012">
        <w:rPr>
          <w:rFonts w:eastAsia="Calibri"/>
          <w:u w:val="single"/>
        </w:rPr>
        <w:t>pluralist assemblage</w:t>
      </w:r>
      <w:r w:rsidRPr="00393012">
        <w:rPr>
          <w:rFonts w:eastAsia="Calibri"/>
          <w:sz w:val="16"/>
        </w:rPr>
        <w:t xml:space="preserve"> in which you have now begun to participate </w:t>
      </w:r>
      <w:r w:rsidRPr="00393012">
        <w:rPr>
          <w:rFonts w:eastAsia="Calibri"/>
          <w:u w:val="single"/>
        </w:rPr>
        <w:t>approaches a tipping point</w:t>
      </w:r>
      <w:r w:rsidRPr="00393012">
        <w:rPr>
          <w:rFonts w:eastAsia="Calibri"/>
          <w:sz w:val="16"/>
        </w:rPr>
        <w:t>—</w:t>
      </w:r>
      <w:r w:rsidRPr="00393012">
        <w:rPr>
          <w:rFonts w:eastAsia="Calibri"/>
          <w:u w:val="single"/>
        </w:rPr>
        <w:t>crystallized, say, by movement back and forth between role experiments, shifts in the priorities of some strategic institutions, and a change in the contours of electoral politics.</w:t>
      </w:r>
      <w:r w:rsidRPr="00393012">
        <w:rPr>
          <w:rFonts w:eastAsia="Calibri"/>
          <w:sz w:val="16"/>
        </w:rPr>
        <w:t xml:space="preserve"> Now </w:t>
      </w:r>
      <w:r w:rsidRPr="00393012">
        <w:rPr>
          <w:rFonts w:eastAsia="Calibri"/>
          <w:u w:val="single"/>
        </w:rPr>
        <w:t xml:space="preserve">a surprising event may occur, allowing these emergent energies to be crystallized. At this point </w:t>
      </w:r>
      <w:r w:rsidRPr="00393012">
        <w:rPr>
          <w:rFonts w:eastAsia="Calibri"/>
          <w:highlight w:val="cyan"/>
          <w:u w:val="single"/>
        </w:rPr>
        <w:t xml:space="preserve">some will enter </w:t>
      </w:r>
      <w:r w:rsidRPr="00393012">
        <w:rPr>
          <w:rFonts w:eastAsia="Calibri"/>
          <w:u w:val="single"/>
        </w:rPr>
        <w:t xml:space="preserve">the scene </w:t>
      </w:r>
      <w:r w:rsidRPr="00393012">
        <w:rPr>
          <w:rFonts w:eastAsia="Calibri"/>
          <w:highlight w:val="cyan"/>
          <w:u w:val="single"/>
        </w:rPr>
        <w:t>to say that no</w:t>
      </w:r>
      <w:r w:rsidRPr="00393012">
        <w:rPr>
          <w:rFonts w:eastAsia="Calibri"/>
          <w:u w:val="single"/>
        </w:rPr>
        <w:t xml:space="preserve"> kind of “</w:t>
      </w:r>
      <w:r w:rsidRPr="00393012">
        <w:rPr>
          <w:rFonts w:eastAsia="Calibri"/>
          <w:highlight w:val="cyan"/>
          <w:u w:val="single"/>
        </w:rPr>
        <w:t>reformism</w:t>
      </w:r>
      <w:r w:rsidRPr="00393012">
        <w:rPr>
          <w:rFonts w:eastAsia="Calibri"/>
          <w:u w:val="single"/>
        </w:rPr>
        <w:t xml:space="preserve">,” no matter how extensive, </w:t>
      </w:r>
      <w:r w:rsidRPr="00393012">
        <w:rPr>
          <w:rFonts w:eastAsia="Calibri"/>
          <w:highlight w:val="cyan"/>
          <w:u w:val="single"/>
        </w:rPr>
        <w:t>is acceptable</w:t>
      </w:r>
      <w:r w:rsidRPr="00393012">
        <w:rPr>
          <w:rFonts w:eastAsia="Calibri"/>
          <w:u w:val="single"/>
        </w:rPr>
        <w:t>.</w:t>
      </w:r>
      <w:r w:rsidRPr="00393012">
        <w:t xml:space="preserve"> </w:t>
      </w:r>
      <w:r w:rsidRPr="00393012">
        <w:rPr>
          <w:rFonts w:eastAsia="Calibri"/>
          <w:sz w:val="16"/>
        </w:rPr>
        <w:t xml:space="preserve">We must wait for a bigger, more total transformation, they will say. </w:t>
      </w:r>
      <w:r w:rsidRPr="00393012">
        <w:rPr>
          <w:rFonts w:eastAsia="Calibri"/>
          <w:u w:val="single"/>
        </w:rPr>
        <w:t xml:space="preserve">Such an account will be offered </w:t>
      </w:r>
      <w:r w:rsidRPr="00393012">
        <w:rPr>
          <w:rFonts w:eastAsia="Calibri"/>
          <w:sz w:val="16"/>
        </w:rPr>
        <w:t xml:space="preserve">at precisely this tipping point </w:t>
      </w:r>
      <w:r w:rsidRPr="00393012">
        <w:rPr>
          <w:rFonts w:eastAsia="Calibri"/>
          <w:u w:val="single"/>
        </w:rPr>
        <w:t xml:space="preserve">as the only sophisticated reading of the world. But it is not. </w:t>
      </w:r>
      <w:r w:rsidRPr="00393012">
        <w:rPr>
          <w:rFonts w:eastAsia="Calibri"/>
          <w:highlight w:val="cyan"/>
          <w:u w:val="single"/>
        </w:rPr>
        <w:t>Yes, roles, institutions</w:t>
      </w:r>
      <w:r w:rsidRPr="00393012">
        <w:rPr>
          <w:rFonts w:eastAsia="Calibri"/>
          <w:sz w:val="16"/>
        </w:rPr>
        <w:t xml:space="preserve">, events, constitutive acts, </w:t>
      </w:r>
      <w:r w:rsidRPr="00393012">
        <w:rPr>
          <w:rFonts w:eastAsia="Calibri"/>
          <w:highlight w:val="cyan"/>
          <w:u w:val="single"/>
        </w:rPr>
        <w:t>and larger structures are interinvolved, with each</w:t>
      </w:r>
      <w:r w:rsidRPr="00393012">
        <w:rPr>
          <w:rFonts w:eastAsia="Calibri"/>
          <w:u w:val="single"/>
        </w:rPr>
        <w:t xml:space="preserve"> enabling and </w:t>
      </w:r>
      <w:r w:rsidRPr="00393012">
        <w:rPr>
          <w:rFonts w:eastAsia="Calibri"/>
          <w:highlight w:val="cyan"/>
          <w:u w:val="single"/>
        </w:rPr>
        <w:t>limiting others</w:t>
      </w:r>
      <w:r w:rsidRPr="00393012">
        <w:rPr>
          <w:rFonts w:eastAsia="Calibri"/>
          <w:u w:val="single"/>
        </w:rPr>
        <w:t>.</w:t>
      </w:r>
      <w:r w:rsidRPr="00393012">
        <w:rPr>
          <w:rFonts w:eastAsia="Calibri"/>
          <w:sz w:val="16"/>
        </w:rPr>
        <w:t xml:space="preserve"> Yes, we do inhabit a world of multiple entanglements and interconnections. </w:t>
      </w:r>
      <w:r w:rsidRPr="00393012">
        <w:rPr>
          <w:rFonts w:eastAsia="Calibri"/>
          <w:highlight w:val="cyan"/>
          <w:u w:val="single"/>
        </w:rPr>
        <w:t>Yes</w:t>
      </w:r>
      <w:r w:rsidRPr="00393012">
        <w:rPr>
          <w:rFonts w:eastAsia="Calibri"/>
          <w:u w:val="single"/>
        </w:rPr>
        <w:t xml:space="preserve">, the primacy of capitalist </w:t>
      </w:r>
      <w:r w:rsidRPr="00393012">
        <w:rPr>
          <w:rFonts w:eastAsia="Calibri"/>
          <w:highlight w:val="cyan"/>
          <w:u w:val="single"/>
        </w:rPr>
        <w:t>markets</w:t>
      </w:r>
      <w:r w:rsidRPr="00393012">
        <w:rPr>
          <w:rFonts w:eastAsia="Calibri"/>
          <w:sz w:val="16"/>
        </w:rPr>
        <w:t xml:space="preserve"> and private ownership does </w:t>
      </w:r>
      <w:r w:rsidRPr="00393012">
        <w:rPr>
          <w:rFonts w:eastAsia="Calibri"/>
          <w:highlight w:val="cyan"/>
          <w:u w:val="single"/>
        </w:rPr>
        <w:t>give</w:t>
      </w:r>
      <w:r w:rsidRPr="00393012">
        <w:rPr>
          <w:rFonts w:eastAsia="Calibri"/>
          <w:sz w:val="16"/>
        </w:rPr>
        <w:t xml:space="preserve"> owners and high-rolling </w:t>
      </w:r>
      <w:r w:rsidRPr="00393012">
        <w:rPr>
          <w:rFonts w:eastAsia="Calibri"/>
          <w:highlight w:val="cyan"/>
          <w:u w:val="single"/>
        </w:rPr>
        <w:t>investors key advantages</w:t>
      </w:r>
      <w:r w:rsidRPr="00393012">
        <w:rPr>
          <w:rFonts w:eastAsia="Calibri"/>
          <w:u w:val="single"/>
        </w:rPr>
        <w:t xml:space="preserve"> in setting the agenda of the state.</w:t>
      </w:r>
      <w:r w:rsidRPr="00393012">
        <w:rPr>
          <w:rStyle w:val="StyleUnderline"/>
        </w:rPr>
        <w:t xml:space="preserve"> </w:t>
      </w:r>
      <w:r w:rsidRPr="00393012">
        <w:rPr>
          <w:rFonts w:eastAsia="Calibri"/>
          <w:u w:val="single"/>
        </w:rPr>
        <w:t>Yes, states subject to public elections are</w:t>
      </w:r>
      <w:r w:rsidRPr="00393012">
        <w:rPr>
          <w:rFonts w:eastAsia="Calibri"/>
          <w:sz w:val="16"/>
        </w:rPr>
        <w:t xml:space="preserve"> also </w:t>
      </w:r>
      <w:r w:rsidRPr="00393012">
        <w:rPr>
          <w:rFonts w:eastAsia="Calibri"/>
          <w:u w:val="single"/>
        </w:rPr>
        <w:t>limited by systemic relations to corporate structures</w:t>
      </w:r>
      <w:r w:rsidRPr="00393012">
        <w:rPr>
          <w:rFonts w:eastAsia="Calibri"/>
          <w:sz w:val="16"/>
        </w:rPr>
        <w:t xml:space="preserve"> and the threat of capital strikes. Yes, extreme inequality, combined with legislative and court decisions inspired by neoliberal ideology, do disenfranchise many as they release billions of dollars to right-wing electoral campaigns. Yes, private ownership of the media does give great advantages to the corporate establishment. Yes, dependent workers do face uphill battles in limiting capital through labor organization. </w:t>
      </w:r>
      <w:r w:rsidRPr="00393012">
        <w:rPr>
          <w:rFonts w:eastAsia="Calibri"/>
          <w:u w:val="single"/>
        </w:rPr>
        <w:t>Yes, the limited reach of semisovereign states in the global economy exerts corporate pressure on them</w:t>
      </w:r>
      <w:r w:rsidRPr="00393012">
        <w:rPr>
          <w:rFonts w:eastAsia="Calibri"/>
          <w:sz w:val="16"/>
        </w:rPr>
        <w:t xml:space="preserve">, just as, inside the United States at least, the right-wing Supreme Court's devolution of authority to states in a federal system forces states to compete with each other for corporate favors. Yes, elected representatives are dependent on campaign money and their desires to find jobs as lobbyists after they leave office. Yes, there are pressures on many in the lower middle class to identify with the vision of the future publicized by those above them. </w:t>
      </w:r>
      <w:r w:rsidRPr="00393012">
        <w:rPr>
          <w:rFonts w:eastAsia="Calibri"/>
          <w:u w:val="single"/>
        </w:rPr>
        <w:t xml:space="preserve">It may therefore appear that there are no cracks and fissures in these interconnected processes. </w:t>
      </w:r>
      <w:r w:rsidRPr="00393012">
        <w:rPr>
          <w:rFonts w:eastAsia="Calibri"/>
          <w:highlight w:val="cyan"/>
          <w:u w:val="single"/>
        </w:rPr>
        <w:t>It may seem that you must either embrace the system with fervor, withdraw</w:t>
      </w:r>
      <w:r w:rsidRPr="00F47AEA">
        <w:rPr>
          <w:rFonts w:eastAsia="Calibri"/>
          <w:u w:val="single"/>
        </w:rPr>
        <w:t xml:space="preserve"> </w:t>
      </w:r>
      <w:r w:rsidRPr="00393012">
        <w:rPr>
          <w:rFonts w:eastAsia="Calibri"/>
          <w:u w:val="single"/>
        </w:rPr>
        <w:t xml:space="preserve">as much as possible from it, </w:t>
      </w:r>
      <w:r w:rsidRPr="00393012">
        <w:rPr>
          <w:rFonts w:eastAsia="Calibri"/>
          <w:highlight w:val="cyan"/>
          <w:u w:val="single"/>
        </w:rPr>
        <w:t>or wait for an explosion</w:t>
      </w:r>
      <w:r w:rsidRPr="00393012">
        <w:rPr>
          <w:rFonts w:eastAsia="Calibri"/>
          <w:u w:val="single"/>
        </w:rPr>
        <w:t xml:space="preserve"> that changes everything </w:t>
      </w:r>
      <w:r w:rsidRPr="00393012">
        <w:rPr>
          <w:rStyle w:val="StyleUnderline"/>
        </w:rPr>
        <w:t xml:space="preserve">rapidly. </w:t>
      </w:r>
      <w:r w:rsidRPr="00F47AEA">
        <w:rPr>
          <w:rStyle w:val="Emphasis"/>
        </w:rPr>
        <w:t xml:space="preserve">The </w:t>
      </w:r>
      <w:r w:rsidRPr="00393012">
        <w:rPr>
          <w:rStyle w:val="Emphasis"/>
          <w:highlight w:val="cyan"/>
        </w:rPr>
        <w:t>hegemony of neoliberal ideology reinforces such a reading of the alt</w:t>
      </w:r>
      <w:r w:rsidRPr="00F47AEA">
        <w:rPr>
          <w:rStyle w:val="StyleUnderline"/>
        </w:rPr>
        <w:t>ernative</w:t>
      </w:r>
      <w:r w:rsidRPr="00393012">
        <w:rPr>
          <w:rStyle w:val="Emphasis"/>
          <w:highlight w:val="cyan"/>
        </w:rPr>
        <w:t>s</w:t>
      </w:r>
      <w:r w:rsidRPr="00393012">
        <w:rPr>
          <w:rFonts w:eastAsia="Calibri"/>
          <w:sz w:val="16"/>
        </w:rPr>
        <w:t xml:space="preserve">, in its way, even as it otherwise emphasizes our inability to have a bird's-eye view of the system. It offers a bird's-eye view of the whole whenever it insists that market self-organization means impersonal market rationality. But repeated experience belies such an equation. There are numerous examples of surprising economic meltdowns, often ushered into being by submission to that very ideology. And </w:t>
      </w:r>
      <w:r w:rsidRPr="00393012">
        <w:rPr>
          <w:rFonts w:eastAsia="Calibri"/>
          <w:u w:val="single"/>
        </w:rPr>
        <w:t>periodically critical movements emerge, as if from nowhere, to challenge existing priorities at vulnerable sites. There is,</w:t>
      </w:r>
      <w:r w:rsidRPr="00393012">
        <w:rPr>
          <w:rFonts w:eastAsia="Calibri"/>
          <w:sz w:val="16"/>
        </w:rPr>
        <w:t xml:space="preserve"> for starters, </w:t>
      </w:r>
      <w:r w:rsidRPr="00393012">
        <w:rPr>
          <w:rFonts w:eastAsia="Calibri"/>
          <w:u w:val="single"/>
        </w:rPr>
        <w:t>the surprise of the Arab Spring</w:t>
      </w:r>
      <w:r w:rsidRPr="00393012">
        <w:rPr>
          <w:rFonts w:eastAsia="Calibri"/>
          <w:sz w:val="16"/>
        </w:rPr>
        <w:t xml:space="preserve">, with its ambivalent possibilities; </w:t>
      </w:r>
      <w:r w:rsidRPr="00393012">
        <w:rPr>
          <w:rFonts w:eastAsia="Calibri"/>
          <w:u w:val="single"/>
        </w:rPr>
        <w:t>the emergence of a New Left in Euro-American countries in the 1960s and 1970s; the birth of feminist and gay rights movements</w:t>
      </w:r>
      <w:r w:rsidRPr="00393012">
        <w:rPr>
          <w:rFonts w:eastAsia="Calibri"/>
          <w:sz w:val="16"/>
        </w:rPr>
        <w:t xml:space="preserve"> in those same countries that have probed soft spots in churches, the media, corporate benefit packages, universities, state policy, and families; there is the “slut walk” by which young women challenged the idea that how they dress determines whether they deserve sexual assault; </w:t>
      </w:r>
      <w:r w:rsidRPr="00393012">
        <w:rPr>
          <w:rFonts w:eastAsia="Calibri"/>
          <w:u w:val="single"/>
        </w:rPr>
        <w:t>there is Tiananmen Square, which revealed currents of energy and protest in China that are still festering;</w:t>
      </w:r>
      <w:r w:rsidRPr="00393012">
        <w:rPr>
          <w:rFonts w:eastAsia="Calibri"/>
          <w:sz w:val="16"/>
        </w:rPr>
        <w:t xml:space="preserve"> </w:t>
      </w:r>
      <w:r w:rsidRPr="00393012">
        <w:rPr>
          <w:rFonts w:eastAsia="Calibri"/>
          <w:u w:val="single"/>
        </w:rPr>
        <w:t>there is the Occupy movement, springing as if from nowhere, to galvanize previously isolated pockets of dissatisfaction</w:t>
      </w:r>
      <w:r w:rsidRPr="00393012">
        <w:rPr>
          <w:rFonts w:eastAsia="Calibri"/>
          <w:sz w:val="16"/>
        </w:rPr>
        <w:t xml:space="preserve"> and unrest; </w:t>
      </w:r>
      <w:r w:rsidRPr="00393012">
        <w:rPr>
          <w:rFonts w:eastAsia="Calibri"/>
          <w:u w:val="single"/>
        </w:rPr>
        <w:t>there is the civil rights movement, which has reenergized itself several times; there are several ecological movements</w:t>
      </w:r>
      <w:r w:rsidRPr="00393012">
        <w:rPr>
          <w:rFonts w:eastAsia="Calibri"/>
          <w:sz w:val="16"/>
        </w:rPr>
        <w:t xml:space="preserve">, mobilizing diffuse dissatisfactions with the direction neoliberal regimes have taken. </w:t>
      </w:r>
      <w:r w:rsidRPr="00393012">
        <w:rPr>
          <w:rFonts w:eastAsia="Calibri"/>
          <w:u w:val="single"/>
        </w:rPr>
        <w:t>Each of these events and movements exposes soft spots, cracks, uneven edges, and leakages in “the system,” through which new lines of creative activity can form and pass.</w:t>
      </w:r>
      <w:r w:rsidRPr="00393012">
        <w:rPr>
          <w:rFonts w:eastAsia="Calibri"/>
          <w:sz w:val="16"/>
        </w:rPr>
        <w:t xml:space="preserve"> </w:t>
      </w:r>
    </w:p>
    <w:p w14:paraId="57E64645" w14:textId="77777777" w:rsidR="00023C11" w:rsidRPr="00D464F4" w:rsidRDefault="00023C11" w:rsidP="00023C11">
      <w:pPr>
        <w:pStyle w:val="Heading4"/>
      </w:pPr>
      <w:r>
        <w:t xml:space="preserve">Permutation—do the plan and [alternative]—we can make </w:t>
      </w:r>
      <w:r>
        <w:rPr>
          <w:u w:val="single"/>
        </w:rPr>
        <w:t>pragmatic use</w:t>
      </w:r>
      <w:r>
        <w:t xml:space="preserve"> of the law without </w:t>
      </w:r>
      <w:r>
        <w:rPr>
          <w:u w:val="single"/>
        </w:rPr>
        <w:t>entrenching</w:t>
      </w:r>
      <w:r>
        <w:t xml:space="preserve"> it.</w:t>
      </w:r>
    </w:p>
    <w:p w14:paraId="3822B6A9" w14:textId="77777777" w:rsidR="00023C11" w:rsidRDefault="00023C11" w:rsidP="00023C11">
      <w:r w:rsidRPr="00DC27BE">
        <w:rPr>
          <w:rStyle w:val="Style13ptBold"/>
        </w:rPr>
        <w:t>Ip 10</w:t>
      </w:r>
      <w:r>
        <w:t xml:space="preserve"> (Eric, Doctor of Philosophy candidate, Centre for Socio-Legal Studies, Faculty of Law, University of Oxford, “Globalization and the future of</w:t>
      </w:r>
    </w:p>
    <w:p w14:paraId="26C632F5" w14:textId="77777777" w:rsidR="00023C11" w:rsidRPr="00DC27BE" w:rsidRDefault="00023C11" w:rsidP="00023C11">
      <w:r>
        <w:t xml:space="preserve">the law of the sovereign state,” 2010, Oxford University Press and New York University School of Law, </w:t>
      </w:r>
      <w:hyperlink r:id="rId12" w:history="1">
        <w:r w:rsidRPr="00383640">
          <w:rPr>
            <w:rStyle w:val="Hyperlink"/>
          </w:rPr>
          <w:t>https://academic.oup.com/icon/article/8/3/636/623517</w:t>
        </w:r>
      </w:hyperlink>
      <w:r>
        <w:t>, DOA: 6-25-2018) //Snowball</w:t>
      </w:r>
    </w:p>
    <w:p w14:paraId="1C9DB85F" w14:textId="77777777" w:rsidR="00023C11" w:rsidRPr="009C3419" w:rsidRDefault="00023C11" w:rsidP="00023C11">
      <w:pPr>
        <w:rPr>
          <w:sz w:val="16"/>
        </w:rPr>
      </w:pPr>
      <w:r w:rsidRPr="009C3419">
        <w:rPr>
          <w:rStyle w:val="StyleUnderline"/>
          <w:highlight w:val="yellow"/>
        </w:rPr>
        <w:t>The</w:t>
      </w:r>
      <w:r w:rsidRPr="009C3419">
        <w:rPr>
          <w:sz w:val="16"/>
        </w:rPr>
        <w:t xml:space="preserve"> entrenched </w:t>
      </w:r>
      <w:r w:rsidRPr="009C3419">
        <w:rPr>
          <w:rStyle w:val="StyleUnderline"/>
          <w:highlight w:val="yellow"/>
        </w:rPr>
        <w:t>vision of la</w:t>
      </w:r>
      <w:r w:rsidRPr="006A199C">
        <w:rPr>
          <w:rStyle w:val="StyleUnderline"/>
          <w:highlight w:val="yellow"/>
        </w:rPr>
        <w:t>w as a “</w:t>
      </w:r>
      <w:r w:rsidRPr="009C3419">
        <w:rPr>
          <w:sz w:val="16"/>
        </w:rPr>
        <w:t xml:space="preserve">uniform and </w:t>
      </w:r>
      <w:r w:rsidRPr="006A199C">
        <w:rPr>
          <w:rStyle w:val="StyleUnderline"/>
          <w:highlight w:val="yellow"/>
        </w:rPr>
        <w:t>monopolistic” set of rules</w:t>
      </w:r>
      <w:r w:rsidRPr="009C3419">
        <w:rPr>
          <w:sz w:val="16"/>
        </w:rPr>
        <w:t xml:space="preserve"> that governs a given community </w:t>
      </w:r>
      <w:r w:rsidRPr="006A199C">
        <w:rPr>
          <w:rStyle w:val="StyleUnderline"/>
          <w:highlight w:val="yellow"/>
        </w:rPr>
        <w:t>is</w:t>
      </w:r>
      <w:r w:rsidRPr="009C3419">
        <w:rPr>
          <w:sz w:val="16"/>
        </w:rPr>
        <w:t xml:space="preserve"> currently </w:t>
      </w:r>
      <w:r w:rsidRPr="006A199C">
        <w:rPr>
          <w:rStyle w:val="StyleUnderline"/>
          <w:highlight w:val="yellow"/>
        </w:rPr>
        <w:t>experiencing a collapse</w:t>
      </w:r>
      <w:r w:rsidRPr="009C3419">
        <w:rPr>
          <w:sz w:val="16"/>
        </w:rPr>
        <w:t xml:space="preserve">.29 </w:t>
      </w:r>
      <w:r w:rsidRPr="009C3419">
        <w:rPr>
          <w:rStyle w:val="StyleUnderline"/>
          <w:highlight w:val="yellow"/>
        </w:rPr>
        <w:t>To approach legal phenomena pluralistically—from the multiplicity of</w:t>
      </w:r>
      <w:r w:rsidRPr="009C3419">
        <w:rPr>
          <w:rStyle w:val="StyleUnderline"/>
        </w:rPr>
        <w:t xml:space="preserve"> “global, international, transnational, regional, inter-communal, municipal, substate and non-state local” </w:t>
      </w:r>
      <w:r w:rsidRPr="009C3419">
        <w:rPr>
          <w:rStyle w:val="StyleUnderline"/>
          <w:highlight w:val="yellow"/>
        </w:rPr>
        <w:t>perspectives— enhances our understanding</w:t>
      </w:r>
      <w:r w:rsidRPr="009C3419">
        <w:rPr>
          <w:rStyle w:val="StyleUnderline"/>
        </w:rPr>
        <w:t xml:space="preserve"> of the globalization of international governance</w:t>
      </w:r>
      <w:r w:rsidRPr="009C3419">
        <w:rPr>
          <w:sz w:val="16"/>
        </w:rPr>
        <w:t xml:space="preserve">.30 </w:t>
      </w:r>
      <w:r w:rsidRPr="009C3419">
        <w:rPr>
          <w:rStyle w:val="StyleUnderline"/>
        </w:rPr>
        <w:t xml:space="preserve">A </w:t>
      </w:r>
      <w:r w:rsidRPr="009C3419">
        <w:rPr>
          <w:rStyle w:val="StyleUnderline"/>
          <w:highlight w:val="yellow"/>
        </w:rPr>
        <w:t>“useful” legal pluralism should recognize the importance of state law but refrain from assuming</w:t>
      </w:r>
      <w:r w:rsidRPr="009C3419">
        <w:rPr>
          <w:rStyle w:val="StyleUnderline"/>
        </w:rPr>
        <w:t xml:space="preserve"> that </w:t>
      </w:r>
      <w:r w:rsidRPr="009C3419">
        <w:rPr>
          <w:rStyle w:val="StyleUnderline"/>
          <w:highlight w:val="yellow"/>
        </w:rPr>
        <w:t>everything is inferior to it</w:t>
      </w:r>
      <w:r w:rsidRPr="009C3419">
        <w:rPr>
          <w:sz w:val="16"/>
        </w:rPr>
        <w:t xml:space="preserve">.31 </w:t>
      </w:r>
      <w:r w:rsidRPr="009C3419">
        <w:rPr>
          <w:rStyle w:val="StyleUnderline"/>
        </w:rPr>
        <w:t>State law should be neither understood as the supreme system of</w:t>
      </w:r>
      <w:r w:rsidRPr="009C3419">
        <w:rPr>
          <w:sz w:val="16"/>
        </w:rPr>
        <w:t xml:space="preserve"> social </w:t>
      </w:r>
      <w:r w:rsidRPr="009C3419">
        <w:rPr>
          <w:rStyle w:val="StyleUnderline"/>
        </w:rPr>
        <w:t>ordering nor</w:t>
      </w:r>
      <w:r w:rsidRPr="009C3419">
        <w:rPr>
          <w:sz w:val="16"/>
        </w:rPr>
        <w:t xml:space="preserve"> simply seen as </w:t>
      </w:r>
      <w:r w:rsidRPr="009C3419">
        <w:rPr>
          <w:rStyle w:val="StyleUnderline"/>
        </w:rPr>
        <w:t>parallel to other legal orders</w:t>
      </w:r>
      <w:r w:rsidRPr="009C3419">
        <w:rPr>
          <w:sz w:val="16"/>
        </w:rPr>
        <w:t>. The relationship between the law of the state and other normative structures is crucial to the understanding of legal phenomena as a whole.32</w:t>
      </w:r>
    </w:p>
    <w:p w14:paraId="69B6E668" w14:textId="77777777" w:rsidR="00023C11" w:rsidRDefault="00023C11" w:rsidP="00023C11">
      <w:pPr>
        <w:rPr>
          <w:sz w:val="16"/>
        </w:rPr>
      </w:pPr>
      <w:r w:rsidRPr="009C3419">
        <w:rPr>
          <w:rStyle w:val="StyleUnderline"/>
        </w:rPr>
        <w:t>Contemporary</w:t>
      </w:r>
      <w:r w:rsidRPr="009C3419">
        <w:rPr>
          <w:sz w:val="16"/>
        </w:rPr>
        <w:t xml:space="preserve"> jurisprudential </w:t>
      </w:r>
      <w:r w:rsidRPr="009C3419">
        <w:rPr>
          <w:rStyle w:val="StyleUnderline"/>
          <w:highlight w:val="yellow"/>
        </w:rPr>
        <w:t>scholars</w:t>
      </w:r>
      <w:r w:rsidRPr="009C3419">
        <w:rPr>
          <w:sz w:val="16"/>
        </w:rPr>
        <w:t xml:space="preserve">, such as H. L. A. Hart, John Rawls, Ronald Dworkin, Hans Kelsen, and Joseph Raz, </w:t>
      </w:r>
      <w:r w:rsidRPr="009C3419">
        <w:rPr>
          <w:rStyle w:val="StyleUnderline"/>
          <w:highlight w:val="yellow"/>
        </w:rPr>
        <w:t>remain too focused on</w:t>
      </w:r>
      <w:r w:rsidRPr="009C3419">
        <w:rPr>
          <w:rStyle w:val="StyleUnderline"/>
        </w:rPr>
        <w:t xml:space="preserve"> scholarly approaches that concentrate excessively on </w:t>
      </w:r>
      <w:r w:rsidRPr="009C3419">
        <w:rPr>
          <w:rStyle w:val="StyleUnderline"/>
          <w:highlight w:val="yellow"/>
        </w:rPr>
        <w:t>formal</w:t>
      </w:r>
      <w:r w:rsidRPr="009C3419">
        <w:rPr>
          <w:rStyle w:val="StyleUnderline"/>
        </w:rPr>
        <w:t xml:space="preserve"> state </w:t>
      </w:r>
      <w:r w:rsidRPr="009C3419">
        <w:rPr>
          <w:rStyle w:val="StyleUnderline"/>
          <w:highlight w:val="yellow"/>
        </w:rPr>
        <w:t>legal norms</w:t>
      </w:r>
      <w:r w:rsidRPr="009C3419">
        <w:rPr>
          <w:sz w:val="16"/>
        </w:rPr>
        <w:t xml:space="preserve">.33 In particular, Hart and Kelsen are largely against the notions of legal pluralism and nonstate law.34 Many professional lawyers rely on the primacy of the “closed systems” of state law as the “regulator of social relations.”35 Mainstream social-science writings on globalization often neglect the role of law. However, legal academia tends to emphasize the role of legal forces to the detriment of globalization.36 </w:t>
      </w:r>
      <w:r w:rsidRPr="009C3419">
        <w:rPr>
          <w:rStyle w:val="StyleUnderline"/>
        </w:rPr>
        <w:t xml:space="preserve">As such, </w:t>
      </w:r>
      <w:r w:rsidRPr="009C3419">
        <w:rPr>
          <w:rStyle w:val="StyleUnderline"/>
          <w:highlight w:val="yellow"/>
        </w:rPr>
        <w:t>legal pluralism</w:t>
      </w:r>
      <w:r w:rsidRPr="009C3419">
        <w:rPr>
          <w:rStyle w:val="StyleUnderline"/>
        </w:rPr>
        <w:t xml:space="preserve">, which recognizes the coexistence of multiple legal orders within the same social space, </w:t>
      </w:r>
      <w:r w:rsidRPr="009C3419">
        <w:rPr>
          <w:rStyle w:val="StyleUnderline"/>
          <w:highlight w:val="yellow"/>
        </w:rPr>
        <w:t>has become more important than ever</w:t>
      </w:r>
      <w:r w:rsidRPr="009C3419">
        <w:rPr>
          <w:sz w:val="16"/>
        </w:rPr>
        <w:t>.37</w:t>
      </w:r>
    </w:p>
    <w:p w14:paraId="28B21214" w14:textId="77777777" w:rsidR="00023C11" w:rsidRPr="00BE7EDA" w:rsidRDefault="00023C11" w:rsidP="00023C11"/>
    <w:p w14:paraId="526C4B20" w14:textId="77777777" w:rsidR="00023C11" w:rsidRDefault="00023C11" w:rsidP="00023C11">
      <w:pPr>
        <w:pStyle w:val="Heading2"/>
      </w:pPr>
      <w:r>
        <w:t>COVID</w:t>
      </w:r>
    </w:p>
    <w:p w14:paraId="1F8AFDDE" w14:textId="77777777" w:rsidR="00023C11" w:rsidRDefault="00023C11" w:rsidP="00023C11">
      <w:pPr>
        <w:pStyle w:val="Heading3"/>
      </w:pPr>
      <w:r>
        <w:t xml:space="preserve">2AC </w:t>
      </w:r>
      <w:r>
        <w:rPr>
          <w:rFonts w:ascii="Tahoma" w:hAnsi="Tahoma" w:cs="Tahoma"/>
        </w:rPr>
        <w:t>⁠</w:t>
      </w:r>
      <w:r>
        <w:rPr>
          <w:rFonts w:cs="Arial"/>
        </w:rPr>
        <w:t>—</w:t>
      </w:r>
      <w:r>
        <w:t xml:space="preserve"> Author Indict</w:t>
      </w:r>
    </w:p>
    <w:p w14:paraId="3239EF10" w14:textId="77777777" w:rsidR="00023C11" w:rsidRPr="00601492" w:rsidRDefault="00023C11" w:rsidP="00023C11">
      <w:pPr>
        <w:pStyle w:val="Heading4"/>
      </w:pPr>
      <w:r>
        <w:t>Agamben told a friend not to get a life-saving heart transplant</w:t>
      </w:r>
    </w:p>
    <w:p w14:paraId="7395023D" w14:textId="77777777" w:rsidR="00023C11" w:rsidRDefault="00023C11" w:rsidP="00023C11">
      <w:r w:rsidRPr="00601492">
        <w:rPr>
          <w:rStyle w:val="Style13ptBold"/>
        </w:rPr>
        <w:t>Nancy 20</w:t>
      </w:r>
      <w:r>
        <w:t>, old friend of Giorgio Agamben (Jean-Luc Nancy, 2-27-2020, "Coronavirus and philosophers," No Publication, http://www.journal-psychoanalysis.eu/coronavirus-and-philosophers/)</w:t>
      </w:r>
    </w:p>
    <w:p w14:paraId="3683DEAA" w14:textId="77777777" w:rsidR="00023C11" w:rsidRPr="00601492" w:rsidRDefault="00023C11" w:rsidP="00023C11">
      <w:pPr>
        <w:rPr>
          <w:sz w:val="16"/>
        </w:rPr>
      </w:pPr>
      <w:r w:rsidRPr="00601492">
        <w:rPr>
          <w:rStyle w:val="StyleUnderline"/>
        </w:rPr>
        <w:t>Giorgio Agamben, an old friend, argues that the coronavirus is hardly different from a normal flu. He forgets that for the “normal” flu there is a vaccine that has been proven effective</w:t>
      </w:r>
      <w:r w:rsidRPr="00601492">
        <w:rPr>
          <w:sz w:val="16"/>
        </w:rPr>
        <w:t xml:space="preserve">. And even </w:t>
      </w:r>
      <w:r w:rsidRPr="00601492">
        <w:rPr>
          <w:rStyle w:val="StyleUnderline"/>
        </w:rPr>
        <w:t>that needs to be readapted to viral mutations year after year. Despite this, the “normal” flu always kills several people, while coronavirus, against which there is no vaccine, is evidently capable of causing far higher levels of mortality</w:t>
      </w:r>
      <w:r w:rsidRPr="00601492">
        <w:rPr>
          <w:sz w:val="16"/>
        </w:rPr>
        <w:t xml:space="preserve">. The difference (according to sources of the same type as those Agamben uses) is about 1 to 30: it does not seem an insignificant difference to me. </w:t>
      </w:r>
      <w:r w:rsidRPr="00601492">
        <w:rPr>
          <w:rStyle w:val="StyleUnderline"/>
        </w:rPr>
        <w:t>Giorgio states that governments take advantage of all sorts of pretexts to continuously establish states of exception. But he fails to note that the exception is indeed becoming the rule in a world where technical interconnections of all kinds</w:t>
      </w:r>
      <w:r w:rsidRPr="00601492">
        <w:rPr>
          <w:sz w:val="16"/>
        </w:rPr>
        <w:t xml:space="preserve"> (movement, transfers of every type, impregnation or spread of substances, and so on) are reaching a hitherto unknown intensity that is growing at the same rate as the population. </w:t>
      </w:r>
      <w:r w:rsidRPr="00601492">
        <w:rPr>
          <w:rStyle w:val="StyleUnderline"/>
        </w:rPr>
        <w:t xml:space="preserve">Even in rich countries this </w:t>
      </w:r>
      <w:r w:rsidRPr="00601492">
        <w:rPr>
          <w:rStyle w:val="Emphasis"/>
        </w:rPr>
        <w:t>increase in population entails a longer life expectancy</w:t>
      </w:r>
      <w:r w:rsidRPr="00601492">
        <w:rPr>
          <w:rStyle w:val="StyleUnderline"/>
        </w:rPr>
        <w:t>, hence an increase in the number of elderly people and, in general, of people at risk</w:t>
      </w:r>
      <w:r w:rsidRPr="00601492">
        <w:rPr>
          <w:sz w:val="16"/>
        </w:rPr>
        <w:t xml:space="preserve">. </w:t>
      </w:r>
      <w:r w:rsidRPr="00601492">
        <w:rPr>
          <w:rStyle w:val="StyleUnderline"/>
        </w:rPr>
        <w:t>We must be careful not to hit the wrong target: an entire civilization is in question</w:t>
      </w:r>
      <w:r w:rsidRPr="00601492">
        <w:rPr>
          <w:sz w:val="16"/>
        </w:rPr>
        <w:t xml:space="preserve">, there is no doubt about it. There is a sort of viral exception – biological, computer-scientific, cultural – which is pandemic. Governments are nothing more than grim executioners, and taking it out on them seems more like a diversionary manoeuvre than a political reflection. </w:t>
      </w:r>
      <w:r w:rsidRPr="00601492">
        <w:rPr>
          <w:rStyle w:val="StyleUnderline"/>
        </w:rPr>
        <w:t xml:space="preserve">I mentioned that Giorgio is an old friend. And I apologize for bringing up a personal recollection, but I am not abandoning a register of general reflection by doing so. Almost thirty years ago doctors decided I needed a </w:t>
      </w:r>
      <w:r w:rsidRPr="00601492">
        <w:rPr>
          <w:rStyle w:val="Emphasis"/>
        </w:rPr>
        <w:t>heart transplant</w:t>
      </w:r>
      <w:r w:rsidRPr="00601492">
        <w:rPr>
          <w:rStyle w:val="StyleUnderline"/>
        </w:rPr>
        <w:t xml:space="preserve">. </w:t>
      </w:r>
      <w:r w:rsidRPr="00601492">
        <w:rPr>
          <w:rStyle w:val="Emphasis"/>
        </w:rPr>
        <w:t>Giorgio was one of the very few who advised me not to listen to them</w:t>
      </w:r>
      <w:r w:rsidRPr="00601492">
        <w:rPr>
          <w:rStyle w:val="StyleUnderline"/>
        </w:rPr>
        <w:t xml:space="preserve">. If I had followed his advice, </w:t>
      </w:r>
      <w:r w:rsidRPr="00601492">
        <w:rPr>
          <w:rStyle w:val="Emphasis"/>
          <w:sz w:val="32"/>
          <w:szCs w:val="32"/>
        </w:rPr>
        <w:t>I would have probably died soon enough</w:t>
      </w:r>
      <w:r w:rsidRPr="00601492">
        <w:rPr>
          <w:sz w:val="16"/>
        </w:rPr>
        <w:t xml:space="preserve">. It is possible to make a mistake. </w:t>
      </w:r>
      <w:r w:rsidRPr="00601492">
        <w:rPr>
          <w:rStyle w:val="StyleUnderline"/>
        </w:rPr>
        <w:t>Giorgio is</w:t>
      </w:r>
      <w:r w:rsidRPr="00601492">
        <w:rPr>
          <w:sz w:val="16"/>
        </w:rPr>
        <w:t xml:space="preserve"> nevertheless a spirit of such finesse and kindness that one may define him –</w:t>
      </w:r>
      <w:r w:rsidRPr="00601492">
        <w:rPr>
          <w:rStyle w:val="Emphasis"/>
        </w:rPr>
        <w:t>without the slightest irony</w:t>
      </w:r>
      <w:r w:rsidRPr="00601492">
        <w:rPr>
          <w:sz w:val="16"/>
        </w:rPr>
        <w:t xml:space="preserve"> – as </w:t>
      </w:r>
      <w:r w:rsidRPr="00601492">
        <w:rPr>
          <w:rStyle w:val="Emphasis"/>
        </w:rPr>
        <w:t>exceptional</w:t>
      </w:r>
      <w:r w:rsidRPr="00601492">
        <w:rPr>
          <w:sz w:val="16"/>
        </w:rPr>
        <w:t>.</w:t>
      </w:r>
    </w:p>
    <w:p w14:paraId="7C01E703" w14:textId="77777777" w:rsidR="00023C11" w:rsidRPr="00FC2742" w:rsidRDefault="00023C11" w:rsidP="00023C11"/>
    <w:p w14:paraId="70085453" w14:textId="77777777" w:rsidR="00023C11" w:rsidRDefault="00023C11" w:rsidP="00023C11">
      <w:pPr>
        <w:pStyle w:val="Heading3"/>
      </w:pPr>
      <w:r>
        <w:t xml:space="preserve">2AC </w:t>
      </w:r>
      <w:r>
        <w:rPr>
          <w:rFonts w:ascii="Tahoma" w:hAnsi="Tahoma" w:cs="Tahoma"/>
        </w:rPr>
        <w:t>⁠</w:t>
      </w:r>
      <w:r>
        <w:rPr>
          <w:rFonts w:cs="Arial"/>
        </w:rPr>
        <w:t>—</w:t>
      </w:r>
      <w:r>
        <w:t xml:space="preserve"> COVID-19</w:t>
      </w:r>
    </w:p>
    <w:p w14:paraId="0A97E646" w14:textId="77777777" w:rsidR="00023C11" w:rsidRDefault="00023C11" w:rsidP="00023C11">
      <w:pPr>
        <w:pStyle w:val="Heading4"/>
      </w:pPr>
      <w:r>
        <w:t>Tag</w:t>
      </w:r>
    </w:p>
    <w:p w14:paraId="0069B11F" w14:textId="77777777" w:rsidR="00023C11" w:rsidRDefault="00023C11" w:rsidP="00023C11">
      <w:r w:rsidRPr="00333579">
        <w:rPr>
          <w:rStyle w:val="Style13ptBold"/>
        </w:rPr>
        <w:t>Sotiris</w:t>
      </w:r>
      <w:r>
        <w:rPr>
          <w:rStyle w:val="Style13ptBold"/>
        </w:rPr>
        <w:t xml:space="preserve"> </w:t>
      </w:r>
      <w:r w:rsidRPr="00333579">
        <w:rPr>
          <w:rStyle w:val="Style13ptBold"/>
        </w:rPr>
        <w:t>20</w:t>
      </w:r>
      <w:r>
        <w:t>, taught social and political philosophy as an adjunct lecturer at the University of Crete, Panteion University, the University of the Aegean, and the University of Athens, research interests include Marxist philosophy, the work of Louis Althusser, and social and political movements in Greece (Panagiotis Sotiris, 3-20-2020, "Against Agamben: Is a Democratic Biopolitics Possible?," Viewpoint Magazine, https://www.viewpointmag.com/2020/03/20/against-agamben-democratic-biopolitics/)</w:t>
      </w:r>
    </w:p>
    <w:p w14:paraId="71BCB3BF" w14:textId="77777777" w:rsidR="00023C11" w:rsidRDefault="00023C11" w:rsidP="00023C11">
      <w:r>
        <w:t>The coronavirus pandemic has forced us to rethink the politics of health in the broadest sense. In particular, we have had to confront again that vexed relationship between the state, the dominant social relations and public health. Concepts that may have seemed obscure and or to have fallen out of one academic fashion, such as biopolitics or “naked life”, have leapt from the page and become suddenly irrepressibly pertinent to our everyday experiences. The same could be said about ‘the state of exception’, whose recent popularity recalls the onset of the War on Terror, and now refers to the extreme, authoritarian measures taken to confront the pandemic. At the same time they pose the challenge of how to think about the politics of health from the perspective of the subaltern classes. In view of this challenge I believe that these concepts need to be both problematized and re-elaborated. A recent intervention from the philosopher Giorgio Agamben offers, in my opinion, an example of a failure to answer this challenge so grave, that it may lead many to reject the problem and concept of biopolitics itself - specifically because the mentioned concepts are so closely associated with Agamben’s work. In an article written at the very first stages of the Covid-19 epidemic in Italy, Agamben characterized the measures implemented in response to the Covid-19 pandemic as an exercise in the biopolitics of the ‘state of exception’. This text has sparked an important debate on how to think of biopolitics in relation to events such as pandemics and the measures associated with them. In it, Agamben, suggested that the measures taken were imposing an ‘authentic state of exception’ and that the ‘invention of an epidemic offered the ideal pretext’ for further limitations to basic freedoms. The article provoked a series of responses. Jean-Luc Nancy insisted that the danger from the epidemic is indeed real and that the very notion of the exception is becoming the rule as a result of the increased ‘technical interconnections’ of all kinds in contemporary life. Roberto Esposito in his response to both Agamben and Nancy defended the relevance of biopolitics as a way to think important contemporary developments but also suggested that the situation in Italy ‘has more the character of a breakdown of public authorities than that of a dramatic totalitarian grip’. Others stressed the reality of the danger of the pandemic, the need to avoid easy dismissals of warnings by experts and the need to rethink the very notion of responsibility we have toward others.1 I think that this debate offers a way to rethink the very notion of biopolitics, and I would like to offer some preliminary thoughts on the possibility of an alternative thinking of biopolitics. The notion of biopolitics, as it was formulated by Michel Foucault, has been a very important contribution to our understanding of the changes associated with the passage to capitalist modernity, especially in regards to the ways that power and coercion are exercised. From power as a right of life and death that the sovereign holds, we pass to power as an attempt to guarantee the health (and productivity) of populations.2 This led to an expansion without precedent of all forms of state intervention and coercion. From compulsory vaccinations to bans on smoking in public spaces, the notion of biopolitics has been used in many instances as the key to understanding the political and ideological dimensions of health policies. At the same time, it has allowed us to analyse various phenomena that are often repressed in the public sphere, from the ways that racism attempted to find a ‘scientific’ grounding to the dangers of trends such as eugenics. And indeed Agamben has used it in a constructive way, in his attempt to theorise the modern forms of a ‘state of exception’, namely spaces where extreme forms of coercion are put in practice, with the concentration camp the main example.3 The questions regarding the handling of the Covid-19 pandemic obviously raise issues associated with biopolitics. Many commentators have suggested that China made steps towards containing or slowing the pandemic because it could implement an authoritarian version of biopolitics, which included the use of extended quarantines and bans on social activities, which was helped by the vast arsenal of coercion, surveillance and monitoring measures and technologies that the Chinese state has at its disposal. Some commentators even claimed that because liberal democracies lack the same capacity for coercion or invest more on voluntary individual behaviour change, they cannot take the same measures and this could inhibit the attempt to deal with the pandemic. However, I think that it would be a simplification to pose the dilemma as one between authoritarian biopolitics and a liberal reliance on persons making rational individual choices. Moreover, it is obvious that simply treating measures of public health, such as quarantines or ‘social distancing’, as biopolitics somehow misses their potential usefulness. In the absence of a vaccine or successful anti-viral treatments, these measures, coming from the repertoire of 19th century public health manuals, can reduce the burden, especially for vulnerable groups. This is especially urgent if we recognize that even in advanced capitalist economies public health infrastructure has deteriorated and cannot actually stand the peak of the pandemic, unless measures to reduce the rate of its expansion are taken. One might say that contra Agamben, the concept of ‘naked life’ can better describe the pensioner on a waiting list for a respirator or an ICU bed, because of a collapsed public health system, than the attempt to adjust to the practical exigencies of social distancing or quarantine measures. In light of the above I would like to suggest a different return to Foucault. I think that sometimes we forget that Foucault had a highly relational conception of power practices.4 In this sense, it is legitimate to ask whether a democratic or even communist biopolitics is possible. To put this question in a different way: Is it possible to have collective practices that actually help the health of populations, including large-scale behaviour modifications, without a parallel expansion of forms of coercion and surveillance? Foucault himself, in his late work, points towards such a direction, around the notions of truth, parrhesia and care of the self.5 In this highly original dialogue with ancient philosophy, in particular Hellenistic and Roman, he suggested an alternative politics of bios that combines individual and collective care, based on a certain obligation and courage to tell the truth, in non-coercive ways. In such a perspective, the decisions for the reduction of movement and for social distancing in times of epidemics, or for not smoking in closed public spaces, or for avoiding individual and collective practices that harm the environment, would be the result of democratically discussed collective decisions based on the knowledge available and as part of a collective effort to care for others and ourselves. This means that from simple discipline we move to responsibility, in regards to others and then ourselves, and from suspending sociality to consciously transforming it. In such a condition, instead of a permanent individualized fear, which can break down any sense of social cohesion, we move towards the idea of collective effort, coordination and solidarity within a common struggle, elements that in such health emergencies can be equally important to medical interventions. This offers the possibility of a democratic biopolitics. This can also be based on the democratization of knowledge. The increased access to knowledge, along with the need for popularization campaigns makes possible collective decision processes that are based on knowledge and understanding and not just the authority of experts.</w:t>
      </w:r>
    </w:p>
    <w:p w14:paraId="6F489D26" w14:textId="77777777" w:rsidR="00023C11" w:rsidRDefault="00023C11" w:rsidP="00023C11">
      <w:r>
        <w:t>Biopolitics from below</w:t>
      </w:r>
    </w:p>
    <w:p w14:paraId="4FC19F48" w14:textId="77777777" w:rsidR="00023C11" w:rsidRDefault="00023C11" w:rsidP="00023C11">
      <w:r>
        <w:t>The battle against HIV, the fight of stigma, the attempt to make people understand that it is not the disease of ‘high risk groups’, the demand for education on safe sex practices, the funding of the development of therapeutic measures and the access to public health services, would not have been possible without the struggle of movements such as ACT UP. One might say that this was indeed an example of a biopolitics from below. And in the current conjuncture, social movements have a lot of room to act. They can ask of immediate measures to help public health systems withstand the extra burden caused by the pandemic. They can point to the need for solidarity and collective self-organization during such a crisis, in contrast to individualized “survivalist” panics. They can insist on state power (and coercion) being used to channel resources from the private sector to socially necessary directions. They can organize struggles for paid sick leave and for an end to measures such as eviction. They can put their collective ingenuity in practice to create forms of support for the elderly and those without any assistance. They can project, in all possible ways, the fact that today the struggle against the pandemic is a struggle waged by labour, not capital, by doctors and nurses in understaffed public health systems, by precarious workers in the vital supply chains, by those that keep basics infrastructure running during the lock-down. And they can demand social change as a life-saving exigency.</w:t>
      </w:r>
    </w:p>
    <w:p w14:paraId="52087D53" w14:textId="77777777" w:rsidR="00023C11" w:rsidRPr="0002009B" w:rsidRDefault="00023C11" w:rsidP="00023C11"/>
    <w:p w14:paraId="2ABCAFC5" w14:textId="77777777" w:rsidR="00023C11" w:rsidRDefault="00023C11" w:rsidP="00023C11">
      <w:pPr>
        <w:pStyle w:val="Heading4"/>
      </w:pPr>
      <w:r>
        <w:t xml:space="preserve">Agamben’s COVID lies and friend’s heart transplants story are indicators that his ideologies are theoretical jargon in the face of contemporary issues </w:t>
      </w:r>
    </w:p>
    <w:p w14:paraId="23AFF182" w14:textId="77777777" w:rsidR="00023C11" w:rsidRDefault="00023C11" w:rsidP="00023C11">
      <w:r w:rsidRPr="00601492">
        <w:rPr>
          <w:rStyle w:val="Style13ptBold"/>
        </w:rPr>
        <w:t>Berg 20</w:t>
      </w:r>
      <w:r>
        <w:t>, junior research fellow in philosophy at the University of Cambridge and an editor at The Point (Anastasia Berg, 3-23-2020, "Giorgio Agamben’s Coronavirus Cluelessness," Chronicle of Higher Education, https://www-chronicle-com.www2.lib.ku.edu/article/Giorgio-Agamben-s/248306)</w:t>
      </w:r>
    </w:p>
    <w:p w14:paraId="2FD0D302" w14:textId="77777777" w:rsidR="00023C11" w:rsidRPr="00601492" w:rsidRDefault="00023C11" w:rsidP="00023C11">
      <w:pPr>
        <w:rPr>
          <w:sz w:val="16"/>
        </w:rPr>
      </w:pPr>
      <w:r w:rsidRPr="00601492">
        <w:rPr>
          <w:sz w:val="16"/>
        </w:rPr>
        <w:t xml:space="preserve">The unprecedented uncertainty amid the coronavirus pandemic has decimated our carefully laid plans and unsettled our minds at equal pace. Anxiety manifests in an utter inability to concentrate; our efforts to "work from home" are largely consumed by staring blankly at Twitter, the homepages of The New York Times and The Guardian, and Medium posts stuffed with impenetrable graphs and dubious advice. These circumstances call not for more epidemiological modeling, we think, but for philosophy. The question — "What should I do?"— is, after all, a variant of the first philosophical question, namely, how should I live? Just in time, someone apparently well-suited for the task arrives. The Italian philosopher and cultural theorist Giorgio </w:t>
      </w:r>
      <w:r w:rsidRPr="00601492">
        <w:rPr>
          <w:rStyle w:val="StyleUnderline"/>
        </w:rPr>
        <w:t>Agamben has long served as a model of how philosophical reflection can help us evaluate the moral implications of catastrophes</w:t>
      </w:r>
      <w:r w:rsidRPr="00601492">
        <w:rPr>
          <w:sz w:val="16"/>
        </w:rPr>
        <w:t xml:space="preserve"> of an order the mind can barely comprehend, most famously the Holocaust. </w:t>
      </w:r>
      <w:r w:rsidRPr="00601492">
        <w:rPr>
          <w:rStyle w:val="StyleUnderline"/>
        </w:rPr>
        <w:t>He is especially well known for his work on the intellectual and political history of the very concept of "life," and the threat that political sovereignty poses to it. In two short pieces</w:t>
      </w:r>
      <w:r w:rsidRPr="00601492">
        <w:rPr>
          <w:sz w:val="16"/>
        </w:rPr>
        <w:t xml:space="preserve"> (the first, "The State of Exception Provoked by an Unmotivated Emergency," an article for the Italian daily newspaper Il manifesto, translated into English and posted by the journal Positions Politics; the second, "Clarifications," posted originally in its English translation on the humanities blog An und für sich), </w:t>
      </w:r>
      <w:r w:rsidRPr="00601492">
        <w:rPr>
          <w:rStyle w:val="StyleUnderline"/>
        </w:rPr>
        <w:t>Agamben brings his trademark conceptual apparatus to bear on the global response to the coronavirus pandemic</w:t>
      </w:r>
      <w:r w:rsidRPr="00601492">
        <w:rPr>
          <w:sz w:val="16"/>
        </w:rPr>
        <w:t xml:space="preserve">. The emergency measures for the "supposed epidemic of coronavirus," he writes, are "frantic, irrational, and absolutely unwarranted." </w:t>
      </w:r>
      <w:r w:rsidRPr="00601492">
        <w:rPr>
          <w:rStyle w:val="StyleUnderline"/>
        </w:rPr>
        <w:t>Coronavirus, Agamben insists</w:t>
      </w:r>
      <w:r w:rsidRPr="00601492">
        <w:rPr>
          <w:sz w:val="16"/>
        </w:rPr>
        <w:t xml:space="preserve"> (in the last days of February!) </w:t>
      </w:r>
      <w:r w:rsidRPr="00601492">
        <w:rPr>
          <w:rStyle w:val="StyleUnderline"/>
        </w:rPr>
        <w:t xml:space="preserve">is "a </w:t>
      </w:r>
      <w:r w:rsidRPr="00601492">
        <w:rPr>
          <w:rStyle w:val="Emphasis"/>
        </w:rPr>
        <w:t>normal flu</w:t>
      </w:r>
      <w:r w:rsidRPr="00601492">
        <w:rPr>
          <w:sz w:val="16"/>
        </w:rPr>
        <w:t xml:space="preserve">, not much different from those that affect us every year." As most readers will have learned by now, even under the most conservative of estimates, coronavirus’s fatality rate is 10 times greater than that of the common flu — 1 percent to the common flu’s 0.1 percent. But, after all, we came to Agamben for a break from facts. </w:t>
      </w:r>
      <w:r w:rsidRPr="00601492">
        <w:rPr>
          <w:rStyle w:val="StyleUnderline"/>
        </w:rPr>
        <w:t xml:space="preserve">What matters to Agamben is not the empirical situation but the </w:t>
      </w:r>
      <w:r w:rsidRPr="00601492">
        <w:rPr>
          <w:rStyle w:val="Emphasis"/>
        </w:rPr>
        <w:t>political one</w:t>
      </w:r>
      <w:r w:rsidRPr="00601492">
        <w:rPr>
          <w:sz w:val="16"/>
        </w:rPr>
        <w:t xml:space="preserve">. And here we find Agamben in classic form. </w:t>
      </w:r>
      <w:r w:rsidRPr="00601492">
        <w:rPr>
          <w:rStyle w:val="StyleUnderline"/>
        </w:rPr>
        <w:t>The real "state of exception</w:t>
      </w:r>
      <w:r w:rsidRPr="00601492">
        <w:rPr>
          <w:sz w:val="16"/>
        </w:rPr>
        <w:t xml:space="preserve">," and therefore the real threat, </w:t>
      </w:r>
      <w:r w:rsidRPr="00601492">
        <w:rPr>
          <w:rStyle w:val="StyleUnderline"/>
        </w:rPr>
        <w:t>is not the disease itself. It is the "climate of panic" that "the media and the authorities" have created around the disease</w:t>
      </w:r>
      <w:r w:rsidRPr="00601492">
        <w:rPr>
          <w:sz w:val="16"/>
        </w:rPr>
        <w:t xml:space="preserve">, which allows the government to introduce the extreme kinds of restrictions on movement, congregation, and ordinary sociability without which our daily life and work quickly become unrecognizable. The lockdowns and quarantines are, indeed, just one more manifestation of "the growing tendency to use the state of exception as a normal governing paradigm." The government, he reminds us, always prefers to govern by exceptional measures. In case you are wondering how literally we are meant to take this piece of critical-cum-conspiracy theory, he adds that "once terrorism was exhausted as a justification," the next best thing is the "invention of an epidemic." Like a bemused Fox News anchor, Agamben concludes that travel bans, canceling public and private events, closing public and commercial institutions, and enforcing quarantine and surveillance are all simply "disproportionate": a cost too high to pay to protect oneself from just one more ordinary disease. In a widely circulated response, </w:t>
      </w:r>
      <w:r w:rsidRPr="00601492">
        <w:rPr>
          <w:rStyle w:val="StyleUnderline"/>
        </w:rPr>
        <w:t xml:space="preserve">the French philosopher Jean-Luc Nancy, who identifies Agamben as an "old friend," </w:t>
      </w:r>
      <w:r w:rsidRPr="00601492">
        <w:rPr>
          <w:rStyle w:val="Emphasis"/>
        </w:rPr>
        <w:t>takes exception to Agamben’s focus on government as the sole culprit of the crisis</w:t>
      </w:r>
      <w:r w:rsidRPr="00601492">
        <w:rPr>
          <w:sz w:val="16"/>
        </w:rPr>
        <w:t xml:space="preserve">, but concedes his general argument about the perils of a perpetual state of panicked existence: "an entire civilization is involved, there is no doubt about it." Yet the most noteworthy part </w:t>
      </w:r>
      <w:r w:rsidRPr="00601492">
        <w:rPr>
          <w:rStyle w:val="StyleUnderline"/>
        </w:rPr>
        <w:t>of Nancy’s reply is its closing note: "Almost thirty years ago doctors decided that I needed a heart transplant. Giorgio was one of the very few who advised me not to listen to them. If I had followed his advice I would have probably died soon enough. It is possible to make a mistake</w:t>
      </w:r>
      <w:r w:rsidRPr="00601492">
        <w:rPr>
          <w:sz w:val="16"/>
        </w:rPr>
        <w:t xml:space="preserve">." Nancy is right: Mistakes can be made. But is </w:t>
      </w:r>
      <w:r w:rsidRPr="00601492">
        <w:rPr>
          <w:rStyle w:val="Emphasis"/>
        </w:rPr>
        <w:t>Agamben’s dogmatic skepticism toward institutional intervention of all kinds rightly classified as a mistake</w:t>
      </w:r>
      <w:r w:rsidRPr="00601492">
        <w:rPr>
          <w:rStyle w:val="StyleUnderline"/>
        </w:rPr>
        <w:t xml:space="preserve">? Or has an intellectual habit become a </w:t>
      </w:r>
      <w:r w:rsidRPr="00601492">
        <w:rPr>
          <w:rStyle w:val="Emphasis"/>
        </w:rPr>
        <w:t>pathological compulsion?</w:t>
      </w:r>
      <w:r w:rsidRPr="00601492">
        <w:rPr>
          <w:sz w:val="16"/>
        </w:rPr>
        <w:t xml:space="preserve"> Either way, Nancy’s small personal anecdote reveals just what is at stake in Agamben’s polemical pose, applied to the real world: the life of loved ones, especially the old and vulnerable. Not that </w:t>
      </w:r>
      <w:r w:rsidRPr="00601492">
        <w:rPr>
          <w:rStyle w:val="StyleUnderline"/>
        </w:rPr>
        <w:t>Agamben would allow his old friend’s words, not to mention the devastation that has continued ravaging Italy, to rattle his confidence. The deaths of hundreds of Italians per day seems only to have hardened his resolve</w:t>
      </w:r>
      <w:r w:rsidRPr="00601492">
        <w:rPr>
          <w:sz w:val="16"/>
        </w:rPr>
        <w:t xml:space="preserve">. In his second piece, titled simply "Clarifications," Agamben graciously concedes that an epidemic is upon us, leaving behind the misleading empirical claims. (Well, almost, and the exception is worth noting: </w:t>
      </w:r>
      <w:r w:rsidRPr="00601492">
        <w:rPr>
          <w:rStyle w:val="StyleUnderline"/>
        </w:rPr>
        <w:t>Agamben claims that "There have been more serious epidemics</w:t>
      </w:r>
      <w:r w:rsidRPr="00601492">
        <w:rPr>
          <w:sz w:val="16"/>
        </w:rPr>
        <w:t xml:space="preserve"> in the past, </w:t>
      </w:r>
      <w:r w:rsidRPr="00601492">
        <w:rPr>
          <w:rStyle w:val="StyleUnderline"/>
        </w:rPr>
        <w:t xml:space="preserve">but no one ever thought for that reason to declare a state of emergency like the current one, which prevents us even from moving." </w:t>
      </w:r>
      <w:r w:rsidRPr="00601492">
        <w:rPr>
          <w:rStyle w:val="Emphasis"/>
        </w:rPr>
        <w:t>This is false</w:t>
      </w:r>
      <w:r w:rsidRPr="00601492">
        <w:rPr>
          <w:rStyle w:val="StyleUnderline"/>
        </w:rPr>
        <w:t>. As Agamben’s intellectual godfather</w:t>
      </w:r>
      <w:r w:rsidRPr="00601492">
        <w:rPr>
          <w:sz w:val="16"/>
        </w:rPr>
        <w:t xml:space="preserve"> Michel </w:t>
      </w:r>
      <w:r w:rsidRPr="00601492">
        <w:rPr>
          <w:rStyle w:val="StyleUnderline"/>
        </w:rPr>
        <w:t>Foucault details in Discipline and Punish, as early as the 1600s, preparations for the plague included the complete restriction of movement between and within towns in Europe</w:t>
      </w:r>
      <w:r w:rsidRPr="00601492">
        <w:rPr>
          <w:sz w:val="16"/>
        </w:rPr>
        <w:t xml:space="preserve">: "Each individual is ﬁxed in his place. And, if he moves, he does so at the risk of his life, contagion or punishment.") </w:t>
      </w:r>
      <w:r w:rsidRPr="00601492">
        <w:rPr>
          <w:rStyle w:val="StyleUnderline"/>
        </w:rPr>
        <w:t>For the most part, Agamben focuses his clarification on another, principled objection to the draconian measures implemented across the world: How much sacrifice is too much? Agamben correctly observes that the question of the proportionality of the response is not a scientific one; it is moral. And the answer is not obvious</w:t>
      </w:r>
      <w:r w:rsidRPr="00601492">
        <w:rPr>
          <w:sz w:val="16"/>
        </w:rPr>
        <w:t>. Here, at least, Agamben arrives at a serious question. This is exactly the kind of question we had hoped the humanist could help us answer. Agamben’s way of addressing it is framed by a distinction between "bare life" — our biological survival — and something he holds in higher regard; call it social or ethical life. "The first thing that the wave of panic that has paralyzed the country obviously shows is that our society no longer believes in anything but bare life," he observes. In our hysterical panic, exerting herculean efforts to avoid physical harm, we have made ourselves vulnerable to loss of a far higher order: sacrificing our work, friendships, extended families, religious rites (first among them, funerals), and political commitments. In this way, we might preserve ourselves biologically, but we will have eliminated in the process anything that gives life meaning, that makes it worth living.</w:t>
      </w:r>
    </w:p>
    <w:p w14:paraId="793BB1D7" w14:textId="77777777" w:rsidR="00023C11" w:rsidRPr="00601492" w:rsidRDefault="00023C11" w:rsidP="00023C11">
      <w:pPr>
        <w:rPr>
          <w:rStyle w:val="StyleUnderline"/>
        </w:rPr>
      </w:pPr>
      <w:r w:rsidRPr="00601492">
        <w:rPr>
          <w:rStyle w:val="StyleUnderline"/>
        </w:rPr>
        <w:t>Agamben dresses up outdated jargon as courageous resistance.</w:t>
      </w:r>
    </w:p>
    <w:p w14:paraId="02227534" w14:textId="77777777" w:rsidR="00023C11" w:rsidRPr="00682BB6" w:rsidRDefault="00023C11" w:rsidP="00023C11">
      <w:pPr>
        <w:rPr>
          <w:rStyle w:val="StyleUnderline"/>
        </w:rPr>
      </w:pPr>
      <w:r w:rsidRPr="00682BB6">
        <w:rPr>
          <w:sz w:val="16"/>
        </w:rPr>
        <w:t xml:space="preserve">What is more, the exclusive focus on survival at any cost, on the preservation of "bare life," not only constitutes a spiritual defeat in its own right, but turns us against one another, threatening the possibility of meaningful human relationships and thus any semblance of "society": "Bare life — and the danger of losing it — is not something that unites people, but blinds and separates them." Paranoia drives us to view other human beings "solely as possible spreaders of the plague," to be avoided at all costs. Such a state, where we all dedicate ourselves to a battle against an enemy within us, lurking in every other person, is "in reality, a civil war." The consequences, Agamben predicts, will be grim and will outlast the epidemic. He concludes: Just as wars have left as a legacy to peace a series of inauspicious technology, from barbed wire to nuclear power plants, so it is also very likely that one will seek to continue even after the health emergency experiments that governments did not manage to bring to reality before: closing universities and schools and doing lessons only online, putting a stop once and for all to meeting together and speaking for political or cultural reasons and exchanging only digital messages with each other, wherever possible substituting machines for every contact — every contagion — between human beings. To be clear, </w:t>
      </w:r>
      <w:r w:rsidRPr="00601492">
        <w:rPr>
          <w:rStyle w:val="StyleUnderline"/>
        </w:rPr>
        <w:t>Agamben is right that the costs we are paying are exceedingly high: The response to the epidemic exacts great sacrifices from us as individuals and from society as a whole</w:t>
      </w:r>
      <w:r w:rsidRPr="00682BB6">
        <w:rPr>
          <w:sz w:val="16"/>
        </w:rPr>
        <w:t xml:space="preserve">. Moreover — and putting to one side the conspiratorial paranoia — there is a real risk that the virus will lower public resistance to political measures that threaten democratic self-governance: increased use of surveillance, the expansion of executive powers, and restrictions on the freedom of movement and association. </w:t>
      </w:r>
      <w:r w:rsidRPr="00601492">
        <w:rPr>
          <w:rStyle w:val="StyleUnderline"/>
        </w:rPr>
        <w:t>Observing potential costs, however, is the easy part. What is much more difficult and much more perilous is getting clear on what it is exactly that we are sacrificing for. Agamben is right that a life dedicated solely to our own biological survival is a human life in name only, and that to voluntarily choose such a life is not merely a personal sacrifice but a form of societywide moral self-harm</w:t>
      </w:r>
      <w:r w:rsidRPr="00682BB6">
        <w:rPr>
          <w:sz w:val="16"/>
        </w:rPr>
        <w:t xml:space="preserve">. But is this really what we are doing? </w:t>
      </w:r>
      <w:r w:rsidRPr="00601492">
        <w:rPr>
          <w:rStyle w:val="StyleUnderline"/>
        </w:rPr>
        <w:t xml:space="preserve">There are of course those who refuse to bow to the recommendations of the authorities — the Florida spring breakers, the </w:t>
      </w:r>
      <w:r w:rsidRPr="00601492">
        <w:rPr>
          <w:rStyle w:val="Emphasis"/>
          <w:color w:val="00B050"/>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St. Paddy’s Day pub</w:t>
      </w:r>
      <w:r w:rsidRPr="00601492">
        <w:rPr>
          <w:rStyle w:val="StyleUnderline"/>
          <w:b/>
          <w:color w:val="00B050"/>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601492">
        <w:rPr>
          <w:rStyle w:val="StyleUnderline"/>
        </w:rPr>
        <w:t>crawlers. Are these the moral heroes Agamben is calling for?</w:t>
      </w:r>
      <w:r w:rsidRPr="00682BB6">
        <w:rPr>
          <w:sz w:val="16"/>
        </w:rPr>
        <w:t xml:space="preserve"> In the meantime, </w:t>
      </w:r>
      <w:r w:rsidRPr="00601492">
        <w:rPr>
          <w:rStyle w:val="StyleUnderline"/>
        </w:rPr>
        <w:t>those of us who have, with heavy hearts, embraced the restrictions on our freedoms, are not merely aiming at our own biological survival. We have welcomed the various institutional limitations on our lives</w:t>
      </w:r>
      <w:r w:rsidRPr="00682BB6">
        <w:rPr>
          <w:sz w:val="16"/>
        </w:rPr>
        <w:t xml:space="preserve"> (in fact sometimes hoped our governments would introduce these sooner), and we have urged our friends and family (especially our stubborn parents!) to do the same, not to ward off "the danger of getting sick," not for the sake of our bare life, and indeed not for the sake of the bare life of others, but out of an ethical imperative: to exercise the tremendous powers of society to protect the vulnerable, be they our loved ones or someone else’s. </w:t>
      </w:r>
      <w:r w:rsidRPr="00601492">
        <w:rPr>
          <w:rStyle w:val="StyleUnderline"/>
        </w:rPr>
        <w:t>We are doing all of this, in the first place, for our fellow people — our parents, our grandparents, and all those who are, by dint of fate, fragile. Nothing could be further from our minds than the maintenance of their "bare life":</w:t>
      </w:r>
      <w:r w:rsidRPr="00682BB6">
        <w:rPr>
          <w:sz w:val="16"/>
        </w:rPr>
        <w:t xml:space="preserve"> We care about these people because they are our kin, our friends, and the members of our community. My fiancé and I canceled our summer wedding last week. We did it so that our guests, including my partner’s high-risk father, might be able at some later date to safely attend the social celebration of our decision to tie our lives to one another’s. We are now cooped up in our apartment, "isolating," so that we may be able to visit his father, later, without endangering his health, if we ever make it back to London. With any luck, we may all get to celebrate that wedding together one day after all. With any luck, our children will one day meet their grandfather. Agamben laments that we are sacrificing "social relationships, work, even friendships, affections, and religious and political convictions" to "the danger of getting sick." But we are not making sacrifices for the sake of anyone’s mere survival. We sacrifice because sharing our joys and pains, efforts and leisure, with our loved ones — young and old, sick and healthy — is the very substance of these so-called "normal conditions of life." "What is a society," Agamben asks, "that has no value other than survival?" </w:t>
      </w:r>
      <w:r w:rsidRPr="00682BB6">
        <w:rPr>
          <w:rStyle w:val="StyleUnderline"/>
        </w:rPr>
        <w:t>Under certain circumstances, this is a good question; under these circumstances, it is a[n unaware]</w:t>
      </w:r>
      <w:r w:rsidRPr="00682BB6">
        <w:rPr>
          <w:sz w:val="16"/>
        </w:rPr>
        <w:t xml:space="preserve"> </w:t>
      </w:r>
      <w:r w:rsidRPr="00682BB6">
        <w:rPr>
          <w:strike/>
          <w:sz w:val="16"/>
        </w:rPr>
        <w:t>blind</w:t>
      </w:r>
      <w:r w:rsidRPr="00682BB6">
        <w:rPr>
          <w:sz w:val="16"/>
        </w:rPr>
        <w:t xml:space="preserve"> </w:t>
      </w:r>
      <w:r w:rsidRPr="00682BB6">
        <w:rPr>
          <w:rStyle w:val="StyleUnderline"/>
        </w:rPr>
        <w:t xml:space="preserve">one. Is this the society Agamben believes he is living in? When this philosopher looks around him, does he truly see nothing but the fight for "bare life"? If so, Agamben’s "clarification" may be revealing in a way he hadn’t intended. We might think of it as a very lucid example of "bare theory": </w:t>
      </w:r>
      <w:r w:rsidRPr="00682BB6">
        <w:rPr>
          <w:rStyle w:val="Emphasis"/>
        </w:rPr>
        <w:t>the dressing up of outdated jargon as a form of courageous resistance to unreflecting moral dogma</w:t>
      </w:r>
      <w:r w:rsidRPr="00682BB6">
        <w:rPr>
          <w:sz w:val="16"/>
        </w:rPr>
        <w:t xml:space="preserve">. Sometimes </w:t>
      </w:r>
      <w:r w:rsidRPr="00682BB6">
        <w:rPr>
          <w:rStyle w:val="StyleUnderline"/>
        </w:rPr>
        <w:t xml:space="preserve">it is advisable to hold off on </w:t>
      </w:r>
      <w:r w:rsidRPr="00682BB6">
        <w:rPr>
          <w:rStyle w:val="Emphasis"/>
        </w:rPr>
        <w:t>deploying the heavy theoretical machinery until one has looked around</w:t>
      </w:r>
      <w:r w:rsidRPr="00682BB6">
        <w:rPr>
          <w:rStyle w:val="StyleUnderline"/>
        </w:rPr>
        <w:t>. If we are after wisdom about how to live today, we should look elsewhere.</w:t>
      </w:r>
    </w:p>
    <w:p w14:paraId="7EF6F52C" w14:textId="77777777" w:rsidR="00023C11" w:rsidRPr="00276EDC" w:rsidRDefault="00023C11" w:rsidP="00023C11"/>
    <w:p w14:paraId="63289C69" w14:textId="77777777" w:rsidR="00023C11" w:rsidRDefault="00023C11" w:rsidP="00023C11">
      <w:pPr>
        <w:pStyle w:val="Heading4"/>
      </w:pPr>
      <w:r>
        <w:t>Agamben’s beliefs are similar to authoritarians, plus death outweighs</w:t>
      </w:r>
    </w:p>
    <w:p w14:paraId="280549A1" w14:textId="77777777" w:rsidR="00023C11" w:rsidRDefault="00023C11" w:rsidP="00023C11">
      <w:r w:rsidRPr="00FC2742">
        <w:rPr>
          <w:rStyle w:val="Style13ptBold"/>
        </w:rPr>
        <w:t>Christaens 20</w:t>
      </w:r>
      <w:r>
        <w:t>, PhD-student and teaching assistant at the Institute of Philosophy. He obtained his MA and MPhil degrees in philosophy, specializing in contemporary political philosophy, and an MA in comparative &amp; international politics, working on EU and Russian politics, at KU Leuven, his research focuses mainly on contemporary economic issues, such as financialization, socio-economic exclusion, and free market competition, viewed from the lens of Italian and French critical theory (Foucault, Deleuze, Agamben, post-operaismo, etc. (Tim Christaens, 3-26-2020, "Must Society be Defended from Agamben?," Critical Legal Thinking, https://criticallegalthinking.com/2020/03/26/must-society-be-defended-from-agamben/)</w:t>
      </w:r>
    </w:p>
    <w:p w14:paraId="6DE66506" w14:textId="77777777" w:rsidR="00023C11" w:rsidRPr="00FC2742" w:rsidRDefault="00023C11" w:rsidP="00023C11">
      <w:pPr>
        <w:rPr>
          <w:sz w:val="16"/>
        </w:rPr>
      </w:pPr>
      <w:r w:rsidRPr="00FC2742">
        <w:rPr>
          <w:sz w:val="16"/>
        </w:rPr>
        <w:t xml:space="preserve">Many European countries have by now been in lockdown for more than a week. This has given everyone ample time to reflect on our current condition. Many of the world’s leading critical thinkers have shared their thoughts with us through op-eds, blog posts, and so on. Among the more troubling are three opinion pieces Giorgio Agamben wrote for his Italian publisher Quodlibet. As one could have expected, </w:t>
      </w:r>
      <w:r w:rsidRPr="00FC2742">
        <w:rPr>
          <w:rStyle w:val="Emphasis"/>
        </w:rPr>
        <w:t>Agamben vehemently opposes the use of the state of emergency to control this crisis</w:t>
      </w:r>
      <w:r w:rsidRPr="00FC2742">
        <w:rPr>
          <w:sz w:val="16"/>
        </w:rPr>
        <w:t xml:space="preserve">. For the majority of patients, </w:t>
      </w:r>
      <w:r w:rsidRPr="00FC2742">
        <w:rPr>
          <w:rStyle w:val="StyleUnderline"/>
        </w:rPr>
        <w:t xml:space="preserve">COVID-19 poses no more trouble than a regular flu. Agamben thus fears that exceptional measures pushed through today are dangerously disproportionate. If the reader thinks that makes Agamben sound like </w:t>
      </w:r>
      <w:r w:rsidRPr="00FC2742">
        <w:rPr>
          <w:rStyle w:val="Emphasis"/>
        </w:rPr>
        <w:t>coronavirus denialists such as Bolsonaro</w:t>
      </w:r>
      <w:r w:rsidRPr="00FC2742">
        <w:rPr>
          <w:rStyle w:val="StyleUnderline"/>
        </w:rPr>
        <w:t xml:space="preserve"> or </w:t>
      </w:r>
      <w:r w:rsidRPr="00FC2742">
        <w:rPr>
          <w:rStyle w:val="Emphasis"/>
        </w:rPr>
        <w:t>Trump</w:t>
      </w:r>
      <w:r w:rsidRPr="00FC2742">
        <w:rPr>
          <w:rStyle w:val="StyleUnderline"/>
        </w:rPr>
        <w:t>, then I must confess they are right</w:t>
      </w:r>
      <w:r w:rsidRPr="00FC2742">
        <w:rPr>
          <w:sz w:val="16"/>
        </w:rPr>
        <w:t xml:space="preserve">. Just like these </w:t>
      </w:r>
      <w:r w:rsidRPr="00FC2742">
        <w:rPr>
          <w:rStyle w:val="StyleUnderline"/>
        </w:rPr>
        <w:t xml:space="preserve">authoritarian leaders sacrifice global health to their own egos, it seems like </w:t>
      </w:r>
      <w:r w:rsidRPr="00FC2742">
        <w:rPr>
          <w:rStyle w:val="Emphasis"/>
        </w:rPr>
        <w:t>Agamben dangerously underestimates the threat the coronavirus poses</w:t>
      </w:r>
      <w:r w:rsidRPr="00FC2742">
        <w:rPr>
          <w:rStyle w:val="StyleUnderline"/>
        </w:rPr>
        <w:t>. So the question must be asked</w:t>
      </w:r>
      <w:r w:rsidRPr="00FC2742">
        <w:rPr>
          <w:rStyle w:val="Emphasis"/>
        </w:rPr>
        <w:t>: must society be defended from Agamben</w:t>
      </w:r>
      <w:r w:rsidRPr="00FC2742">
        <w:rPr>
          <w:rStyle w:val="StyleUnderline"/>
        </w:rPr>
        <w:t>?</w:t>
      </w:r>
      <w:r>
        <w:rPr>
          <w:rStyle w:val="StyleUnderline"/>
        </w:rPr>
        <w:t xml:space="preserve"> </w:t>
      </w:r>
      <w:r w:rsidRPr="00FC2742">
        <w:rPr>
          <w:sz w:val="16"/>
        </w:rPr>
        <w:t xml:space="preserve">For me, </w:t>
      </w:r>
      <w:r w:rsidRPr="00FC2742">
        <w:rPr>
          <w:rStyle w:val="StyleUnderline"/>
        </w:rPr>
        <w:t xml:space="preserve">this problem is </w:t>
      </w:r>
      <w:r w:rsidRPr="00FC2742">
        <w:rPr>
          <w:rStyle w:val="Emphasis"/>
        </w:rPr>
        <w:t>particularly urgent</w:t>
      </w:r>
      <w:r w:rsidRPr="00FC2742">
        <w:rPr>
          <w:sz w:val="16"/>
        </w:rPr>
        <w:t xml:space="preserve">. I am a graduate student in philosophy writing my dissertation about Agamben’s work. </w:t>
      </w:r>
      <w:r w:rsidRPr="00FC2742">
        <w:rPr>
          <w:rStyle w:val="StyleUnderline"/>
        </w:rPr>
        <w:t>Should I, from now on, excuse myself for mentioning Agamben in my research?</w:t>
      </w:r>
      <w:r w:rsidRPr="00FC2742">
        <w:rPr>
          <w:sz w:val="16"/>
        </w:rPr>
        <w:t xml:space="preserve"> Will I have to answer mean questions about him and the coronavirus on my PhD defense? I know I am not accountable for the ramblings of a 77-year old man in Italy, but still, I cannot help but feel a bit responsible for whatever my dissertation topic writes. Taking to heart his own statements about ‘abandonment’ as the exposure of people’s bare life to the decision over life and death, </w:t>
      </w:r>
      <w:r w:rsidRPr="00FC2742">
        <w:rPr>
          <w:rStyle w:val="StyleUnderline"/>
        </w:rPr>
        <w:t>I cannot but wonder whether the proposal of doing nothing – a position Agamben shared with the US, the UK, and the Netherlands until a few days ago</w:t>
      </w:r>
      <w:r w:rsidRPr="00FC2742">
        <w:rPr>
          <w:sz w:val="16"/>
        </w:rPr>
        <w:t xml:space="preserve"> – </w:t>
      </w:r>
      <w:r w:rsidRPr="00FC2742">
        <w:rPr>
          <w:rStyle w:val="StyleUnderline"/>
        </w:rPr>
        <w:t>is not more problematic than the lockdown we are now in. Is it not the politicians pleading for sacrificing the weak and vulnerable for the sake of ‘group immunity’</w:t>
      </w:r>
      <w:r w:rsidRPr="00FC2742">
        <w:rPr>
          <w:sz w:val="16"/>
        </w:rPr>
        <w:t xml:space="preserve"> who are abandoning the population to the virus’ sovereign decision over life and death? Is it not obvious to Agamben that, today, </w:t>
      </w:r>
      <w:r w:rsidRPr="00FC2742">
        <w:rPr>
          <w:rStyle w:val="StyleUnderline"/>
        </w:rPr>
        <w:t>going into lockdown is riven with class privilege?</w:t>
      </w:r>
      <w:r w:rsidRPr="00FC2742">
        <w:rPr>
          <w:sz w:val="16"/>
        </w:rPr>
        <w:t xml:space="preserve"> Upper and middle classes can work from home, while workers, refugees, and the homeless are left to fend for themselves. </w:t>
      </w:r>
      <w:r w:rsidRPr="00FC2742">
        <w:rPr>
          <w:rStyle w:val="StyleUnderline"/>
        </w:rPr>
        <w:t>To give Agamben a fair chance, I will address each of his three arguments against the deployment of the state of exception separately</w:t>
      </w:r>
      <w:r w:rsidRPr="00FC2742">
        <w:rPr>
          <w:sz w:val="16"/>
        </w:rPr>
        <w:t>:</w:t>
      </w:r>
    </w:p>
    <w:p w14:paraId="3ABE9895" w14:textId="77777777" w:rsidR="00023C11" w:rsidRPr="00FC2742" w:rsidRDefault="00023C11" w:rsidP="00023C11">
      <w:pPr>
        <w:rPr>
          <w:rStyle w:val="StyleUnderline"/>
        </w:rPr>
      </w:pPr>
      <w:r w:rsidRPr="00FC2742">
        <w:rPr>
          <w:rStyle w:val="StyleUnderline"/>
        </w:rPr>
        <w:t>(1) Agamben, firstly, laments the fact that we value biological survival over all other social concerns at the moment</w:t>
      </w:r>
      <w:r w:rsidRPr="00FC2742">
        <w:rPr>
          <w:sz w:val="16"/>
        </w:rPr>
        <w:t xml:space="preserve">. It seems like populations are willing to give up everything – their jobs, their social life, seeing their families – in order to stay alive. Agamben has a point that this shows just how much we have become permeated by the biopolitical imperative to value life above all else, but so what? There is not much to enjoy from social contacts or seeing your family once you are dead. </w:t>
      </w:r>
      <w:r w:rsidRPr="00FC2742">
        <w:rPr>
          <w:rStyle w:val="StyleUnderline"/>
        </w:rPr>
        <w:t xml:space="preserve">Biological survival is a necessary condition for the cultivation of other social values, so it seems only appropriate that, in times of need, </w:t>
      </w:r>
      <w:r w:rsidRPr="00FC2742">
        <w:rPr>
          <w:rStyle w:val="Emphasis"/>
        </w:rPr>
        <w:t>survival comes first</w:t>
      </w:r>
      <w:r w:rsidRPr="00FC2742">
        <w:rPr>
          <w:sz w:val="16"/>
        </w:rPr>
        <w:t xml:space="preserve">. On the other hand, Agamben’s indictment seems fair once we realize that the coronavirus is, in actual fact, not very lethal. Only a small minority of patients develop strong symptoms and, among them, only a minority dies. </w:t>
      </w:r>
      <w:r w:rsidRPr="00FC2742">
        <w:rPr>
          <w:rStyle w:val="StyleUnderline"/>
        </w:rPr>
        <w:t>Agamben</w:t>
      </w:r>
      <w:r w:rsidRPr="00FC2742">
        <w:rPr>
          <w:sz w:val="16"/>
        </w:rPr>
        <w:t xml:space="preserve">, however, </w:t>
      </w:r>
      <w:r w:rsidRPr="00FC2742">
        <w:rPr>
          <w:rStyle w:val="StyleUnderline"/>
        </w:rPr>
        <w:t>misjudges the threat as one of survival or death. What makes the coronavirus so dangerous is not its lethality, but its impenetrability</w:t>
      </w:r>
      <w:r w:rsidRPr="00FC2742">
        <w:rPr>
          <w:sz w:val="16"/>
        </w:rPr>
        <w:t xml:space="preserve">. The problem with the coronavirus is its opaqueness to the governments trying to control its spread. As </w:t>
      </w:r>
      <w:r w:rsidRPr="00FC2742">
        <w:rPr>
          <w:rStyle w:val="StyleUnderline"/>
        </w:rPr>
        <w:t>Bifo wrote recently on Verso Blogs, “neither the immune system nor medical science know anything about the agent. The unknown stops the machine, the biological agent turns into an info-virus, and the info-virus unchains a psychotic reaction.</w:t>
      </w:r>
      <w:r w:rsidRPr="00FC2742">
        <w:rPr>
          <w:sz w:val="16"/>
        </w:rPr>
        <w:t xml:space="preserve">” COVID-19 operates as an info-virus that upsets governmental plans to keep the population safe. Hospitals and clinics are ill-prepared to face this challenge due to years of budget cuts in health services. In that sense, </w:t>
      </w:r>
      <w:r w:rsidRPr="00FC2742">
        <w:rPr>
          <w:rStyle w:val="StyleUnderline"/>
        </w:rPr>
        <w:t xml:space="preserve">it is more appropriate to regard the recent declarations of the state of emergency as signs of </w:t>
      </w:r>
      <w:r w:rsidRPr="00FC2742">
        <w:rPr>
          <w:rStyle w:val="Emphasis"/>
        </w:rPr>
        <w:t>institutional breakdown</w:t>
      </w:r>
      <w:r w:rsidRPr="00FC2742">
        <w:rPr>
          <w:rStyle w:val="StyleUnderline"/>
        </w:rPr>
        <w:t xml:space="preserve"> rather than as a totalitarian ploy to exert domination over the population.</w:t>
      </w:r>
    </w:p>
    <w:p w14:paraId="3CF05A48" w14:textId="77777777" w:rsidR="00023C11" w:rsidRPr="00FC2742" w:rsidRDefault="00023C11" w:rsidP="00023C11">
      <w:pPr>
        <w:rPr>
          <w:rStyle w:val="StyleUnderline"/>
        </w:rPr>
      </w:pPr>
      <w:r w:rsidRPr="00FC2742">
        <w:rPr>
          <w:rStyle w:val="StyleUnderline"/>
        </w:rPr>
        <w:t>(2) Agamben’s second criticism is that the fear of contagion governments promote turns everyone into a potential source of infection</w:t>
      </w:r>
      <w:r w:rsidRPr="00FC2742">
        <w:rPr>
          <w:sz w:val="16"/>
        </w:rPr>
        <w:t xml:space="preserve">. During the War on Terror, everyone suddenly became a potential terrorist and could be treated accordingly; nowadays, people suddenly become a potential health threat to each other. This not only grants governments the authority to impose severe restrictions on even healthy citizens, but it also destroys social bonds. People no longer dare to give each other handshakes and the Internet is bursting of messages from lonely people in quarantine begging for a hug. Agamben is right that physical contact is crucial for social well-being. One of the major consequences of the lockdown will be a mental health crisis of unseen proportions. </w:t>
      </w:r>
      <w:r w:rsidRPr="00FC2742">
        <w:rPr>
          <w:rStyle w:val="StyleUnderline"/>
        </w:rPr>
        <w:t>For many of us, the isolation we experience now will have lasting effects for some time to come</w:t>
      </w:r>
      <w:r w:rsidRPr="00FC2742">
        <w:rPr>
          <w:sz w:val="16"/>
        </w:rPr>
        <w:t xml:space="preserve">. On the other hand, </w:t>
      </w:r>
      <w:r w:rsidRPr="00FC2742">
        <w:rPr>
          <w:rStyle w:val="StyleUnderline"/>
        </w:rPr>
        <w:t>Agamben should</w:t>
      </w:r>
      <w:r w:rsidRPr="00FC2742">
        <w:rPr>
          <w:sz w:val="16"/>
        </w:rPr>
        <w:t xml:space="preserve"> also </w:t>
      </w:r>
      <w:r w:rsidRPr="00FC2742">
        <w:rPr>
          <w:rStyle w:val="StyleUnderline"/>
        </w:rPr>
        <w:t>not exaggerate the problem</w:t>
      </w:r>
      <w:r w:rsidRPr="00FC2742">
        <w:rPr>
          <w:sz w:val="16"/>
        </w:rPr>
        <w:t xml:space="preserve">. I do not believe </w:t>
      </w:r>
      <w:r w:rsidRPr="00FC2742">
        <w:rPr>
          <w:rStyle w:val="StyleUnderline"/>
        </w:rPr>
        <w:t>people will hesitate to embrace their loved ones once this crisis is over</w:t>
      </w:r>
      <w:r w:rsidRPr="00FC2742">
        <w:rPr>
          <w:sz w:val="16"/>
        </w:rPr>
        <w:t xml:space="preserve">. The restrictions on social interaction are temporary and there is no reason to assume anything different. In the meantime, solidarity is maintained through other means. Right now, my own university department is setting up a system to put lonely students in lockdown in contact with each other. </w:t>
      </w:r>
      <w:r w:rsidRPr="00FC2742">
        <w:rPr>
          <w:rStyle w:val="StyleUnderline"/>
        </w:rPr>
        <w:t xml:space="preserve">People incessantly find new ways to help each other through these times, whether it is singing Bella ciao from one’s balcony, sewing mouth caps for the local hospital, or babysitting nurses’ and doctors’ children. Lamenting the breakdown of social bonds, like Agamben does, </w:t>
      </w:r>
      <w:r w:rsidRPr="00FC2742">
        <w:rPr>
          <w:rStyle w:val="Emphasis"/>
        </w:rPr>
        <w:t>vastly underestimates the viscosity with which the multitude sticks together</w:t>
      </w:r>
      <w:r w:rsidRPr="00FC2742">
        <w:rPr>
          <w:rStyle w:val="StyleUnderline"/>
        </w:rPr>
        <w:t>.</w:t>
      </w:r>
    </w:p>
    <w:p w14:paraId="6BC440F0" w14:textId="77777777" w:rsidR="00023C11" w:rsidRPr="00FC2742" w:rsidRDefault="00023C11" w:rsidP="00023C11">
      <w:pPr>
        <w:rPr>
          <w:sz w:val="16"/>
          <w:szCs w:val="16"/>
        </w:rPr>
      </w:pPr>
      <w:r w:rsidRPr="00FC2742">
        <w:rPr>
          <w:sz w:val="16"/>
          <w:szCs w:val="16"/>
        </w:rPr>
        <w:t>(3) Agamben’s strongest argument is that the draconian emergency powers of today could become tomorrow’s apparatuses of oppression. Usually, what starts as an extraordinary measure during a state of exception, becomes a permanent tool in the governmental arsenal once the crisis is over. China is already normalizing some of its emergency measures to spy on its population. It has implemented an app-based system of health codes that assign different colour codes to citizens depending on how closely they have been in contact with corona-affected areas. Access to public transport and job facilities could be linked to this data. Public health can hence quickly serve as a pretext for ‘risk scoring’ citizens or even sabotaging political dissidents. Also in Western countries, a cluster of disaster capitalism is forming around the crisis. Private companies have already started developing apps that combine geolocation data with health scores to monitor public life. As Agamben mentions, universities are also switching to online teaching to minimize contagions, but what hinders them from regularizing online teaching? Rather than investing in proper academic staff and offices, they could find it is much cheaper to pay an expert once for making an online teaching module and afterwards pay a grad student peanuts to answer students’ questions online. Are the academics recording their courses at home right now automating themselves out of a job?</w:t>
      </w:r>
    </w:p>
    <w:p w14:paraId="62FC2DA6" w14:textId="77777777" w:rsidR="00023C11" w:rsidRPr="00FC2742" w:rsidRDefault="00023C11" w:rsidP="00023C11">
      <w:pPr>
        <w:rPr>
          <w:sz w:val="16"/>
        </w:rPr>
      </w:pPr>
      <w:r w:rsidRPr="00FC2742">
        <w:rPr>
          <w:sz w:val="16"/>
        </w:rPr>
        <w:t xml:space="preserve">All the while, the main tactic of leftist opposition has become impossible: public manifestations. </w:t>
      </w:r>
      <w:r w:rsidRPr="00FC2742">
        <w:rPr>
          <w:rStyle w:val="StyleUnderline"/>
        </w:rPr>
        <w:t>Believing that socialism is upon us simply because governments are</w:t>
      </w:r>
      <w:r w:rsidRPr="00FC2742">
        <w:rPr>
          <w:sz w:val="16"/>
        </w:rPr>
        <w:t xml:space="preserve">, in times of crisis, </w:t>
      </w:r>
      <w:r w:rsidRPr="00FC2742">
        <w:rPr>
          <w:rStyle w:val="StyleUnderline"/>
        </w:rPr>
        <w:t>considering a universal basic income or universal healthcare, is naïve. If we should have learned one thing from decades of austerity</w:t>
      </w:r>
      <w:r w:rsidRPr="00FC2742">
        <w:rPr>
          <w:sz w:val="16"/>
        </w:rPr>
        <w:t xml:space="preserve">, it is that neoliberals never let a serious crisis go to waste. Keynesian and Neo-Marxist policies might be considered in times of need, but they will quickly disappear in the annals of history if there is no substantial political backdrop to solidify their effects. If the Left fails to grasp this momentum, it will be business as usual once things go back to normal. But how do you organize opposition from the comfort of your home that exceeds free-floating clicktivism? </w:t>
      </w:r>
      <w:r w:rsidRPr="00FC2742">
        <w:rPr>
          <w:rStyle w:val="StyleUnderline"/>
        </w:rPr>
        <w:t xml:space="preserve">The Left is confronted with a challenge of reconstructing the world after COVID-19 and has </w:t>
      </w:r>
      <w:r w:rsidRPr="00FC2742">
        <w:rPr>
          <w:rStyle w:val="Emphasis"/>
        </w:rPr>
        <w:t>lost the most powerful weapon in its arsenal</w:t>
      </w:r>
      <w:r w:rsidRPr="00FC2742">
        <w:rPr>
          <w:sz w:val="16"/>
        </w:rPr>
        <w:t xml:space="preserve">. Corona has hitherto only changed the world in various ways; </w:t>
      </w:r>
      <w:r w:rsidRPr="00FC2742">
        <w:rPr>
          <w:rStyle w:val="StyleUnderline"/>
        </w:rPr>
        <w:t xml:space="preserve">the point, now, is to give it the </w:t>
      </w:r>
      <w:r w:rsidRPr="00FC2742">
        <w:rPr>
          <w:rStyle w:val="Emphasis"/>
        </w:rPr>
        <w:t>correct interpretation</w:t>
      </w:r>
      <w:r w:rsidRPr="00FC2742">
        <w:rPr>
          <w:rStyle w:val="StyleUnderline"/>
        </w:rPr>
        <w:t xml:space="preserve"> to not let it go to waste</w:t>
      </w:r>
      <w:r w:rsidRPr="00FC2742">
        <w:rPr>
          <w:sz w:val="16"/>
        </w:rPr>
        <w:t>.</w:t>
      </w:r>
    </w:p>
    <w:p w14:paraId="7F7019E2" w14:textId="77777777" w:rsidR="00023C11" w:rsidRDefault="00023C11" w:rsidP="00023C11"/>
    <w:p w14:paraId="0A9DF87A" w14:textId="77777777" w:rsidR="00023C11" w:rsidRDefault="00023C11" w:rsidP="00023C11">
      <w:pPr>
        <w:pStyle w:val="Heading3"/>
      </w:pPr>
      <w:r>
        <w:t xml:space="preserve">2NC </w:t>
      </w:r>
      <w:r>
        <w:rPr>
          <w:rFonts w:ascii="Tahoma" w:hAnsi="Tahoma" w:cs="Tahoma"/>
        </w:rPr>
        <w:t>⁠</w:t>
      </w:r>
      <w:r>
        <w:rPr>
          <w:rFonts w:cs="Arial"/>
        </w:rPr>
        <w:t>—</w:t>
      </w:r>
      <w:r>
        <w:t xml:space="preserve"> AT: COVID-19</w:t>
      </w:r>
    </w:p>
    <w:p w14:paraId="69522015" w14:textId="77777777" w:rsidR="00023C11" w:rsidRDefault="00023C11" w:rsidP="00023C11">
      <w:pPr>
        <w:pStyle w:val="Heading4"/>
      </w:pPr>
      <w:r>
        <w:t>Agamben’s statements on coronavirus should be ignored, but his broader analysis is still valuable</w:t>
      </w:r>
    </w:p>
    <w:p w14:paraId="0EA5B593" w14:textId="77777777" w:rsidR="00023C11" w:rsidRPr="00362C8A" w:rsidRDefault="00023C11" w:rsidP="00023C11">
      <w:pPr>
        <w:spacing w:after="0"/>
      </w:pPr>
      <w:r>
        <w:t xml:space="preserve"> </w:t>
      </w:r>
      <w:r>
        <w:rPr>
          <w:rFonts w:ascii="Tahoma" w:hAnsi="Tahoma" w:cs="Tahoma"/>
        </w:rPr>
        <w:t>⁠</w:t>
      </w:r>
      <w:r>
        <w:t>— Word War corrected into “Wo[r]ld War”</w:t>
      </w:r>
    </w:p>
    <w:p w14:paraId="06338A1E" w14:textId="77777777" w:rsidR="00023C11" w:rsidRDefault="00023C11" w:rsidP="00023C11">
      <w:r w:rsidRPr="00362C8A">
        <w:rPr>
          <w:rStyle w:val="Style13ptBold"/>
        </w:rPr>
        <w:t>van den Berge 20</w:t>
      </w:r>
      <w:r>
        <w:t>, Utrecht University (Lukas van den Berge. 4-2-2020, “Biopolitics and the Coronavirus: Foucault, Agamben, Žižek,” Netherands Journal of Legal Philosophy, Vol. 49, No. 1, pages 3-6)</w:t>
      </w:r>
    </w:p>
    <w:p w14:paraId="60D784C2" w14:textId="1E964D7B" w:rsidR="00023C11" w:rsidRPr="001A5DC5" w:rsidRDefault="00023C11" w:rsidP="00023C11">
      <w:pPr>
        <w:rPr>
          <w:u w:val="single"/>
        </w:rPr>
      </w:pPr>
      <w:r w:rsidRPr="00362C8A">
        <w:rPr>
          <w:sz w:val="16"/>
        </w:rPr>
        <w:t>As described by Michel Foucault in Discipline and Punish, measures to be taken in the case of an epidemic in the French town of Vincennes in the seventeenth century include what is currently known as a full lockdown, Chinese style.1 The gates of the city are closed and people are confined in their own houses, with the doors of each house being barred from the outside by representatives of the government. The streets and other public spaces are occupied by a well-ordered militia of syndics and sentinels serving as the population’s meticulous guards and inspectors. Foucault’s account of these measures serves as an overture to his description of panopticism as a modern form of government. As Foucault has it, ‘the plague as a form, both real and imaginary, of disorder’ finally served to legitimate ‘the penetration of regulation into even the smallest details of everyday life’.2 The haunting memory of epidemics and the chaos associated with it would thus have paved the way for ‘biopolitics’ as a system of constant surveillance and discipline in which governmental control pertains directly to the physical existence of citizens.3 In related fashion, Giorgio Agamben has diagnosed modern policies and practices of state control over the bodies of citizens as the ‘biopolitical paradigm of the modern’, a ‘concealed matrix’ of contemporary political life that usually hides behind the civilized mask of liberal democracy.4 In times of emergency, however, modern state power would tend to show its true face, resorting to the ‘state of exception’ in which the bare life of citizens is subject to unmediated power.5 In Agamben’s view, the current response to the outbreak of the coronavirus in west</w:t>
      </w:r>
      <w:r w:rsidRPr="00362C8A">
        <w:rPr>
          <w:rFonts w:ascii="Cambria Math" w:hAnsi="Cambria Math" w:cs="Cambria Math"/>
          <w:sz w:val="16"/>
        </w:rPr>
        <w:t>‐</w:t>
      </w:r>
      <w:r w:rsidRPr="00362C8A">
        <w:rPr>
          <w:sz w:val="16"/>
        </w:rPr>
        <w:t xml:space="preserve"> ern countries is just another example of this. With terrorism exhausted as a legitimation for exceptional measures, the ‘invention of an epidemic’ would now serve as an ideal pretext for scaling up such measures almost beyond limitation. In a weblog dating from 26 February 2020, with the number of confirmed corona cases in northern Italy quickly rising, Agamben defies some of the early decrees issued by the government as ‘frenetic, irrational and entirely unfounded’. Those decrees would amount to a response that is completely disproportionate with regard to an illness that is ‘not too different from the normal flus that affect us every year’.6 Understandably, Agamben’s defiance of emergency measures and his assessment of Covid-19 as an ‘invented epidemic’ sparked fierce reactions. ‘Monitor and punish? Yes, please’, Slovenian intellectual Slavoj Žižek contends in a recent reply.7 As Žižek has it, Agamben’s reaction is ‘the extreme form of a widespread Leftist stance’ of dismissing any form of monitoring as repressive surveillance and any form of active governance as a clear proof of hidden totalitarianism’. Such easy Foucauldian criticism, as Žižek astutely remarks, will not make the reality of the threat go away. Whereas the privileged are most likely to come out of the crisis relatively unscathed, those already living under precarious circumstances will probably receive the hardest blows, especially if the government forsakes to take active steps to reduce new infections. On similar grounds, Tim Christiaens – a researcher from KU Leuven – even argued that ‘society must be defended from Agamben’ as he has now turned out to be a ‘coronavirus denialist’ who danger</w:t>
      </w:r>
      <w:r w:rsidRPr="00362C8A">
        <w:rPr>
          <w:rFonts w:ascii="Cambria Math" w:hAnsi="Cambria Math" w:cs="Cambria Math"/>
          <w:sz w:val="16"/>
        </w:rPr>
        <w:t>‐</w:t>
      </w:r>
      <w:r w:rsidRPr="00362C8A">
        <w:rPr>
          <w:sz w:val="16"/>
        </w:rPr>
        <w:t xml:space="preserve"> ously underestimates the threat the virus poses.8 </w:t>
      </w:r>
      <w:r w:rsidRPr="00362C8A">
        <w:rPr>
          <w:rStyle w:val="StyleUnderline"/>
        </w:rPr>
        <w:t>According to Christiaens, Agamben’s objections against the emergency measures of the Italian government are just the ‘ramblings of a 77-year old man’</w:t>
      </w:r>
      <w:r w:rsidRPr="00362C8A">
        <w:rPr>
          <w:sz w:val="16"/>
        </w:rPr>
        <w:t xml:space="preserve"> who should be deplatformed as soon as possible. Evidently, Agamben has been proven wrong in stating that Covid-19 is hardly dif</w:t>
      </w:r>
      <w:r w:rsidRPr="00362C8A">
        <w:rPr>
          <w:rFonts w:ascii="Cambria Math" w:hAnsi="Cambria Math" w:cs="Cambria Math"/>
          <w:sz w:val="16"/>
        </w:rPr>
        <w:t>‐</w:t>
      </w:r>
      <w:r w:rsidRPr="00362C8A">
        <w:rPr>
          <w:sz w:val="16"/>
        </w:rPr>
        <w:t xml:space="preserve"> ferent from the normal flu. Whereas patients suffering from flu die from that dis</w:t>
      </w:r>
      <w:r w:rsidRPr="00362C8A">
        <w:rPr>
          <w:rFonts w:ascii="Cambria Math" w:hAnsi="Cambria Math" w:cs="Cambria Math"/>
          <w:sz w:val="16"/>
        </w:rPr>
        <w:t>‐</w:t>
      </w:r>
      <w:r w:rsidRPr="00362C8A">
        <w:rPr>
          <w:sz w:val="16"/>
        </w:rPr>
        <w:t xml:space="preserve"> ease in around 0.1% of the cases, the mortality rate of Covid-19 is clearly much higher, with recent estimates ranging from 1 to 4%.9 The present situation on Italian intensive care units is certainly not in line with Agamben’s dismissal of public concern on the outbreak of the coronavirus as a case of unwarranted mass hysteria. </w:t>
      </w:r>
      <w:r w:rsidRPr="00362C8A">
        <w:rPr>
          <w:rStyle w:val="StyleUnderline"/>
        </w:rPr>
        <w:t>That is not to say, however, that Agamben’s remarks on the governmen</w:t>
      </w:r>
      <w:r w:rsidRPr="00362C8A">
        <w:rPr>
          <w:rStyle w:val="StyleUnderline"/>
          <w:rFonts w:ascii="Cambria Math" w:hAnsi="Cambria Math" w:cs="Cambria Math"/>
        </w:rPr>
        <w:t>‐</w:t>
      </w:r>
      <w:r w:rsidRPr="00362C8A">
        <w:rPr>
          <w:rStyle w:val="StyleUnderline"/>
        </w:rPr>
        <w:t xml:space="preserve"> tal response to the outbreak should be disparaged</w:t>
      </w:r>
      <w:r w:rsidRPr="00362C8A">
        <w:rPr>
          <w:sz w:val="16"/>
        </w:rPr>
        <w:t xml:space="preserve"> – </w:t>
      </w:r>
      <w:r w:rsidRPr="00362C8A">
        <w:rPr>
          <w:rStyle w:val="StyleUnderline"/>
        </w:rPr>
        <w:t>as Christiaens does</w:t>
      </w:r>
      <w:r w:rsidRPr="00362C8A">
        <w:rPr>
          <w:sz w:val="16"/>
        </w:rPr>
        <w:t xml:space="preserve"> – </w:t>
      </w:r>
      <w:r w:rsidRPr="00362C8A">
        <w:rPr>
          <w:rStyle w:val="StyleUnderline"/>
        </w:rPr>
        <w:t xml:space="preserve">as nothing but some </w:t>
      </w:r>
      <w:r w:rsidRPr="00362C8A">
        <w:rPr>
          <w:rStyle w:val="Emphasis"/>
        </w:rPr>
        <w:t>incoherent statements of an elderly philosopher</w:t>
      </w:r>
      <w:r w:rsidRPr="00362C8A">
        <w:rPr>
          <w:sz w:val="16"/>
        </w:rPr>
        <w:t xml:space="preserve">. As Agamben himself explains in a blog post of 11 March, the current response to the outbreak could result in a ‘degeneration of human relationships’ that may outlast the corona crisis itself.10 Out of fear of contagion, ‘our neighbour is abolished’, with real contact being replaced by the exchange of digital messages as its poor substitute. Indeed, such replacement is a particular threat to the future of universities, many of which tend to show themselves more than eager to transfer most of their lessons online – a much more cost-efficient way of teaching anyway.11 In a statement dating from 17 March, Agamben further clarifies his legitimate concern about modern societies that tend to sacrifice anything to security.12 </w:t>
      </w:r>
      <w:r w:rsidRPr="00362C8A">
        <w:rPr>
          <w:rStyle w:val="StyleUnderline"/>
        </w:rPr>
        <w:t>In order to facilitate effective action against the outbreak, many countries across the globe have proclaimed the state of emergency</w:t>
      </w:r>
      <w:r w:rsidRPr="00362C8A">
        <w:rPr>
          <w:sz w:val="16"/>
        </w:rPr>
        <w:t xml:space="preserve">. ‘We are in a war’ in which ‘nothing should divert us’ from fighting an ‘invisible enemy’, as French president Macron put it in a televised address to the nation.13 As we have recently become habituated to live in a state of perennial crisis and emergency, such belligerent talk of government officials can hardly strike us as unusual. With the protection of the ‘bare life’ of citizens having been promoted to a governmental task that overrides everything else, most people do not seem to realize that their life now runs the risk of being reduced to ‘purely biological condition’ that is bereft of its social and political dimensions. What is most worrisome, however, is not what happens today, but what will come after the crisis. Just as a real war like Wo[r]ld War I has left us with barbed wire as a harmful contribution to society, the imagined war against the virus may ultimately result in the continued use of harmful technologies that curtail political life and restrict our freedom. In a friendly reaction to Agamben’s controversial blog post in February, Jean-Luc Nancy brings up a personal anecdote.14 When doctors decided that Nancy needed a heart transplant, Agamben was one of the very few of his friends who advised him not to listen to them. Now, almost thirty years later, Nancy is very happy that he has followed the advice of his doctors and not that of Agamben. In similar fashion, </w:t>
      </w:r>
      <w:r w:rsidRPr="00B309FF">
        <w:rPr>
          <w:rStyle w:val="Emphasis"/>
          <w:sz w:val="32"/>
          <w:szCs w:val="32"/>
        </w:rPr>
        <w:t>it seems advisable for us not to ascribe too much weight to Agamben’s assessment of the corona crisis</w:t>
      </w:r>
      <w:r w:rsidRPr="00B309FF">
        <w:rPr>
          <w:rStyle w:val="StyleUnderline"/>
          <w:sz w:val="32"/>
          <w:szCs w:val="32"/>
        </w:rPr>
        <w:t xml:space="preserve"> </w:t>
      </w:r>
      <w:r w:rsidRPr="00362C8A">
        <w:rPr>
          <w:rStyle w:val="StyleUnderline"/>
        </w:rPr>
        <w:t>as far as it concerns his medical expertise. With regard to the danger of exceptionalism becoming the rule rather than an exception</w:t>
      </w:r>
      <w:r w:rsidRPr="00362C8A">
        <w:rPr>
          <w:sz w:val="16"/>
        </w:rPr>
        <w:t xml:space="preserve">, however, </w:t>
      </w:r>
      <w:r w:rsidRPr="00362C8A">
        <w:rPr>
          <w:rStyle w:val="Emphasis"/>
        </w:rPr>
        <w:t>his critique deserves to be taken very seriously</w:t>
      </w:r>
      <w:r w:rsidRPr="00362C8A">
        <w:rPr>
          <w:rStyle w:val="StyleUnderline"/>
        </w:rPr>
        <w:t>. It seems likely that the coronavirus will continue to bother humanity</w:t>
      </w:r>
      <w:r w:rsidRPr="00362C8A">
        <w:rPr>
          <w:sz w:val="16"/>
        </w:rPr>
        <w:t xml:space="preserve"> for at least the coming years, soon to be followed, for sure, by other threats to our security that are as yet unknown. </w:t>
      </w:r>
      <w:r w:rsidRPr="00362C8A">
        <w:rPr>
          <w:rStyle w:val="StyleUnderline"/>
        </w:rPr>
        <w:t xml:space="preserve">Let’s hope that critical voices like those of Agamben will </w:t>
      </w:r>
      <w:r w:rsidRPr="00362C8A">
        <w:rPr>
          <w:rStyle w:val="Emphasis"/>
        </w:rPr>
        <w:t>prevent us from accepting current emergency measures</w:t>
      </w:r>
      <w:r w:rsidRPr="00362C8A">
        <w:rPr>
          <w:rStyle w:val="StyleUnderline"/>
        </w:rPr>
        <w:t xml:space="preserve"> and </w:t>
      </w:r>
      <w:r w:rsidRPr="00362C8A">
        <w:rPr>
          <w:rStyle w:val="Emphasis"/>
        </w:rPr>
        <w:t>biopolitical practices</w:t>
      </w:r>
      <w:r w:rsidRPr="00362C8A">
        <w:rPr>
          <w:rStyle w:val="StyleUnderline"/>
        </w:rPr>
        <w:t xml:space="preserve"> and </w:t>
      </w:r>
      <w:r w:rsidRPr="00362C8A">
        <w:rPr>
          <w:rStyle w:val="Emphasis"/>
        </w:rPr>
        <w:t>policies as business as usual</w:t>
      </w:r>
      <w:r w:rsidRPr="00362C8A">
        <w:rPr>
          <w:rStyle w:val="StyleUnderline"/>
        </w:rPr>
        <w:t>.</w:t>
      </w:r>
    </w:p>
    <w:p w14:paraId="470CF586" w14:textId="77777777" w:rsidR="00023C11" w:rsidRDefault="00023C11" w:rsidP="00023C11">
      <w:pPr>
        <w:pStyle w:val="Heading4"/>
      </w:pPr>
      <w:r>
        <w:t>Their indict is takes his word out of context</w:t>
      </w:r>
    </w:p>
    <w:p w14:paraId="5733E780" w14:textId="77777777" w:rsidR="00023C11" w:rsidRDefault="00023C11" w:rsidP="00023C11">
      <w:r w:rsidRPr="00B309FF">
        <w:rPr>
          <w:rStyle w:val="Style13ptBold"/>
        </w:rPr>
        <w:t>Theodoropoulos 20</w:t>
      </w:r>
      <w:r>
        <w:t>, Freedom News (Panos Theodoropoulos, 4-25-2020, "Tug of class war: Agamben vs Zizek on the impact of Covid-19," https://freedomnews.org.uk/tug-of-class-war-agamben-vs-zizek-on-the-impact-of-covid-19/</w:t>
      </w:r>
    </w:p>
    <w:p w14:paraId="7D4500D3" w14:textId="77777777" w:rsidR="00023C11" w:rsidRPr="00B309FF" w:rsidRDefault="00023C11" w:rsidP="00023C11">
      <w:pPr>
        <w:rPr>
          <w:rStyle w:val="StyleUnderline"/>
        </w:rPr>
      </w:pPr>
      <w:r w:rsidRPr="00B309FF">
        <w:rPr>
          <w:rStyle w:val="StyleUnderline"/>
        </w:rPr>
        <w:t>Limits of the current critique</w:t>
      </w:r>
    </w:p>
    <w:p w14:paraId="5B3D8AFF" w14:textId="77777777" w:rsidR="00023C11" w:rsidRPr="00B309FF" w:rsidRDefault="00023C11" w:rsidP="00023C11">
      <w:pPr>
        <w:rPr>
          <w:sz w:val="16"/>
        </w:rPr>
      </w:pPr>
      <w:r w:rsidRPr="00B309FF">
        <w:rPr>
          <w:sz w:val="16"/>
        </w:rPr>
        <w:t xml:space="preserve">However — and this is where I believe that </w:t>
      </w:r>
      <w:r w:rsidRPr="00B309FF">
        <w:rPr>
          <w:rStyle w:val="StyleUnderline"/>
        </w:rPr>
        <w:t xml:space="preserve">criticisms of Agamben are either </w:t>
      </w:r>
      <w:r w:rsidRPr="00B309FF">
        <w:rPr>
          <w:rStyle w:val="Emphasis"/>
        </w:rPr>
        <w:t>myopic</w:t>
      </w:r>
      <w:r w:rsidRPr="00B309FF">
        <w:rPr>
          <w:rStyle w:val="StyleUnderline"/>
        </w:rPr>
        <w:t xml:space="preserve"> or </w:t>
      </w:r>
      <w:r w:rsidRPr="00B309FF">
        <w:rPr>
          <w:rStyle w:val="Emphasis"/>
        </w:rPr>
        <w:t>outright malicious</w:t>
      </w:r>
      <w:r w:rsidRPr="00B309FF">
        <w:rPr>
          <w:sz w:val="16"/>
        </w:rPr>
        <w:t xml:space="preserve">- </w:t>
      </w:r>
      <w:r w:rsidRPr="00B309FF">
        <w:rPr>
          <w:rStyle w:val="StyleUnderline"/>
        </w:rPr>
        <w:t>Agamben never said that we should keep on living as if nothing had changed</w:t>
      </w:r>
      <w:r w:rsidRPr="00B309FF">
        <w:rPr>
          <w:sz w:val="16"/>
        </w:rPr>
        <w:t xml:space="preserve">. He never said that we should go out in the streets and joyfully kiss each other in a jubilant proclamation of freedom and autonomy from authority. </w:t>
      </w:r>
      <w:r w:rsidRPr="00B309FF">
        <w:rPr>
          <w:rStyle w:val="StyleUnderline"/>
        </w:rPr>
        <w:t>Agamben is warning about the problematic possibility that some of the key characteristics of the current states of emergency are expanded beyond the critical months required to contain the virus.</w:t>
      </w:r>
      <w:r>
        <w:rPr>
          <w:rStyle w:val="StyleUnderline"/>
        </w:rPr>
        <w:t xml:space="preserve"> </w:t>
      </w:r>
      <w:r w:rsidRPr="00B309FF">
        <w:rPr>
          <w:sz w:val="16"/>
        </w:rPr>
        <w:t xml:space="preserve">Contrary to what most media outlets and leaders want us to think, </w:t>
      </w:r>
      <w:r w:rsidRPr="00B309FF">
        <w:rPr>
          <w:rStyle w:val="StyleUnderline"/>
        </w:rPr>
        <w:t>social distancing is far from a new phenomenon</w:t>
      </w:r>
      <w:r w:rsidRPr="00B309FF">
        <w:rPr>
          <w:sz w:val="16"/>
        </w:rPr>
        <w:t xml:space="preserve">. What is new is its practical dimension. For is Margaret Thatcher’s quote that “there is no such thing as society” not the most extreme manifestation of social distancing imaginable? Is austerity not the economic manifestation of social distancing when the main public infrastructures that enable sociability, including youth clubs, libraries, gyms, and schools are all decimated or shut down? The collapse of the main institutions fostering some semblance of community spirit in the past, including trade unions, is one of the defining characteristics of the post-modern era. The rise of individualism and the concurrent retreat from collective class narratives and understandings of self is a fundamental pillar of the neoliberal project enforced by governments and businesses all over the world. This project, together with many before it, relies on creating and exacerbating divisions between people, including those of race, class, nationality, sexuality, and so on. Indeed, the acute hypocrisy of today’s governments is laid bare when they blame individuals for the anti-social behaviours which these same governments have patiently encouraged and incubated over at least three generations! </w:t>
      </w:r>
      <w:r w:rsidRPr="00B309FF">
        <w:rPr>
          <w:rStyle w:val="StyleUnderline"/>
        </w:rPr>
        <w:t xml:space="preserve">Agamben is not speaking out of context: he warns that the atomising, solidarity and community-destroying trends that existed before the pandemic will probably be exacerbated during and after it, and that governments will take advantage of it to </w:t>
      </w:r>
      <w:r w:rsidRPr="00B309FF">
        <w:rPr>
          <w:rStyle w:val="Emphasis"/>
        </w:rPr>
        <w:t>enact measures which enable them to advance their goals</w:t>
      </w:r>
      <w:r w:rsidRPr="00B309FF">
        <w:rPr>
          <w:sz w:val="16"/>
        </w:rPr>
        <w:t xml:space="preserve">. Yes, </w:t>
      </w:r>
      <w:r w:rsidRPr="00B309FF">
        <w:rPr>
          <w:rStyle w:val="StyleUnderline"/>
        </w:rPr>
        <w:t>social movements need to focus on the immediate needs at hand</w:t>
      </w:r>
      <w:r w:rsidRPr="00B309FF">
        <w:rPr>
          <w:sz w:val="16"/>
        </w:rPr>
        <w:t>. These include supporting workers who have lost their jobs, workers who are on the frontlines, and every vulnerable person that requires assistance that isn’t provided by state structures. Yes, we need to observe social distancing and self-isolate if possible, for the duration of the critical phase of the pandemic. And, most importantly, we need to try and politicise existing instances of collective, community-based solidarities in order to try and overcome the total web of oppression in our lives. This includes organising initiatives, searching for new ways to communicate and collaborate, and arguing for actions such as strikes, rent strikes etc. However, we cannot forget that we inhabit a world that is built on inequalities. And that States, and most formal institutions, ultimately serve to protect and enhance these fundamental inequalities.</w:t>
      </w:r>
    </w:p>
    <w:p w14:paraId="630A4BA6" w14:textId="77777777" w:rsidR="00023C11" w:rsidRDefault="00023C11" w:rsidP="00023C11"/>
    <w:sectPr w:rsidR="00023C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1732D"/>
    <w:rsid w:val="000139A3"/>
    <w:rsid w:val="00023C11"/>
    <w:rsid w:val="000623BC"/>
    <w:rsid w:val="00100833"/>
    <w:rsid w:val="00104529"/>
    <w:rsid w:val="00105942"/>
    <w:rsid w:val="00107396"/>
    <w:rsid w:val="00116503"/>
    <w:rsid w:val="00144A4C"/>
    <w:rsid w:val="00176AB0"/>
    <w:rsid w:val="00177B7D"/>
    <w:rsid w:val="0018322D"/>
    <w:rsid w:val="001A5DC5"/>
    <w:rsid w:val="001B5776"/>
    <w:rsid w:val="001E527A"/>
    <w:rsid w:val="001F78CE"/>
    <w:rsid w:val="00251FC7"/>
    <w:rsid w:val="00284F42"/>
    <w:rsid w:val="002855A7"/>
    <w:rsid w:val="002B146A"/>
    <w:rsid w:val="002B5E17"/>
    <w:rsid w:val="00315690"/>
    <w:rsid w:val="00316B75"/>
    <w:rsid w:val="00325646"/>
    <w:rsid w:val="003460F2"/>
    <w:rsid w:val="003512D6"/>
    <w:rsid w:val="0038158C"/>
    <w:rsid w:val="003902BA"/>
    <w:rsid w:val="003A09E2"/>
    <w:rsid w:val="00407037"/>
    <w:rsid w:val="00411256"/>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6E27D1"/>
    <w:rsid w:val="00722258"/>
    <w:rsid w:val="007243E5"/>
    <w:rsid w:val="00730389"/>
    <w:rsid w:val="00766EA0"/>
    <w:rsid w:val="007A2226"/>
    <w:rsid w:val="007F5B66"/>
    <w:rsid w:val="00805A7F"/>
    <w:rsid w:val="0081732D"/>
    <w:rsid w:val="00823A1C"/>
    <w:rsid w:val="00845B9D"/>
    <w:rsid w:val="00860984"/>
    <w:rsid w:val="00864EED"/>
    <w:rsid w:val="00873964"/>
    <w:rsid w:val="00873A2E"/>
    <w:rsid w:val="008B3ECB"/>
    <w:rsid w:val="008B4E85"/>
    <w:rsid w:val="008C1B2E"/>
    <w:rsid w:val="0090306A"/>
    <w:rsid w:val="0091627E"/>
    <w:rsid w:val="0095353C"/>
    <w:rsid w:val="0097032B"/>
    <w:rsid w:val="009D2EAD"/>
    <w:rsid w:val="009D54B2"/>
    <w:rsid w:val="009D69C4"/>
    <w:rsid w:val="009E1922"/>
    <w:rsid w:val="009F7ED2"/>
    <w:rsid w:val="00A93661"/>
    <w:rsid w:val="00A95652"/>
    <w:rsid w:val="00AC0AB8"/>
    <w:rsid w:val="00B33C6D"/>
    <w:rsid w:val="00B4508F"/>
    <w:rsid w:val="00B55AD5"/>
    <w:rsid w:val="00B8057C"/>
    <w:rsid w:val="00BD6238"/>
    <w:rsid w:val="00BF593B"/>
    <w:rsid w:val="00BF773A"/>
    <w:rsid w:val="00BF7E81"/>
    <w:rsid w:val="00C02C15"/>
    <w:rsid w:val="00C13773"/>
    <w:rsid w:val="00C17CC8"/>
    <w:rsid w:val="00C83417"/>
    <w:rsid w:val="00C9604F"/>
    <w:rsid w:val="00CA19AA"/>
    <w:rsid w:val="00CC295B"/>
    <w:rsid w:val="00CC5298"/>
    <w:rsid w:val="00CC7699"/>
    <w:rsid w:val="00CD736E"/>
    <w:rsid w:val="00CD798D"/>
    <w:rsid w:val="00CD7C25"/>
    <w:rsid w:val="00CE161E"/>
    <w:rsid w:val="00CE67AB"/>
    <w:rsid w:val="00CF59A8"/>
    <w:rsid w:val="00D325A9"/>
    <w:rsid w:val="00D36A8A"/>
    <w:rsid w:val="00D61409"/>
    <w:rsid w:val="00D6691E"/>
    <w:rsid w:val="00D71170"/>
    <w:rsid w:val="00DA1C92"/>
    <w:rsid w:val="00DA25D4"/>
    <w:rsid w:val="00DA6538"/>
    <w:rsid w:val="00E15E75"/>
    <w:rsid w:val="00E5262C"/>
    <w:rsid w:val="00E54F39"/>
    <w:rsid w:val="00EB37FA"/>
    <w:rsid w:val="00EC7DC4"/>
    <w:rsid w:val="00ED30CF"/>
    <w:rsid w:val="00EF4888"/>
    <w:rsid w:val="00F176EF"/>
    <w:rsid w:val="00F343A3"/>
    <w:rsid w:val="00F45E10"/>
    <w:rsid w:val="00F6364A"/>
    <w:rsid w:val="00F9113A"/>
    <w:rsid w:val="00FD158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4D8A6"/>
  <w15:chartTrackingRefBased/>
  <w15:docId w15:val="{04E1087A-76D7-4E3D-A377-97815281C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B37FA"/>
    <w:rPr>
      <w:rFonts w:ascii="Calibri" w:eastAsiaTheme="minorEastAsia" w:hAnsi="Calibri"/>
      <w:szCs w:val="24"/>
    </w:rPr>
  </w:style>
  <w:style w:type="paragraph" w:styleId="Heading1">
    <w:name w:val="heading 1"/>
    <w:aliases w:val="Pocket"/>
    <w:basedOn w:val="Normal"/>
    <w:next w:val="Normal"/>
    <w:link w:val="Heading1Char"/>
    <w:uiPriority w:val="9"/>
    <w:qFormat/>
    <w:rsid w:val="00EB37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Cha,CD Tag,cite_tag"/>
    <w:basedOn w:val="Normal"/>
    <w:next w:val="Normal"/>
    <w:link w:val="Heading2Char"/>
    <w:uiPriority w:val="9"/>
    <w:unhideWhenUsed/>
    <w:qFormat/>
    <w:rsid w:val="00EB37F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9"/>
    <w:unhideWhenUsed/>
    <w:qFormat/>
    <w:rsid w:val="00EB37F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Ch,Heading 2 Char2 Char,Heading 2 Char1 Char Char,No Spacing112,No Spacing1121,CD - Cite,Tags,No Spacing1,Debate Text,No Spacing11,Read stuff,No Spacing111,No Spacing2,tags,No Spacing1111"/>
    <w:basedOn w:val="Normal"/>
    <w:next w:val="Normal"/>
    <w:link w:val="Heading4Char"/>
    <w:uiPriority w:val="9"/>
    <w:unhideWhenUsed/>
    <w:qFormat/>
    <w:rsid w:val="00EB37F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B37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37FA"/>
  </w:style>
  <w:style w:type="character" w:customStyle="1" w:styleId="Heading1Char">
    <w:name w:val="Heading 1 Char"/>
    <w:aliases w:val="Pocket Char"/>
    <w:basedOn w:val="DefaultParagraphFont"/>
    <w:link w:val="Heading1"/>
    <w:uiPriority w:val="9"/>
    <w:rsid w:val="00EB37FA"/>
    <w:rPr>
      <w:rFonts w:ascii="Calibri" w:eastAsiaTheme="majorEastAsia" w:hAnsi="Calibri" w:cstheme="majorBidi"/>
      <w:b/>
      <w:bCs/>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Char2 Char,Heading 2 Char Char Char1 Char Char,Heading 2 Cha Char"/>
    <w:basedOn w:val="DefaultParagraphFont"/>
    <w:link w:val="Heading2"/>
    <w:uiPriority w:val="9"/>
    <w:rsid w:val="00EB37FA"/>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9"/>
    <w:rsid w:val="00EB37FA"/>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Ch Char,Heading 2 Char2 Char Char,Heading 2 Char1 Char Char Char,No Spacing112 Char,No Spacing1121 Char,CD - Cite Char,Tags Char,No Spacing1 Char"/>
    <w:basedOn w:val="DefaultParagraphFont"/>
    <w:link w:val="Heading4"/>
    <w:uiPriority w:val="9"/>
    <w:rsid w:val="00EB37FA"/>
    <w:rPr>
      <w:rFonts w:ascii="Calibri" w:eastAsiaTheme="majorEastAsia" w:hAnsi="Calibri" w:cstheme="majorBidi"/>
      <w:b/>
      <w:bCs/>
      <w:sz w:val="26"/>
      <w:szCs w:val="26"/>
    </w:rPr>
  </w:style>
  <w:style w:type="character" w:styleId="Emphasis">
    <w:name w:val="Emphasis"/>
    <w:aliases w:val="Evidence,Minimized,minimized,Highlighted,tag2,Size 10,emphasis in card,Underlined,CD Card,ED - Tag,emphasis,Emphasis!!,Bold Underline,Text 8,Hidden Header,small,Qualifications,Shrunk,bold underline,normal card text,qualifications in card,Style1"/>
    <w:basedOn w:val="DefaultParagraphFont"/>
    <w:link w:val="textbold"/>
    <w:uiPriority w:val="20"/>
    <w:qFormat/>
    <w:rsid w:val="00EB37F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B37FA"/>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3,Intense Emphasis1111,Intense Emphasis4,no Char,Intense Emphasis11111,Bo,cit,c"/>
    <w:basedOn w:val="DefaultParagraphFont"/>
    <w:uiPriority w:val="1"/>
    <w:qFormat/>
    <w:rsid w:val="00EB37FA"/>
    <w:rPr>
      <w:b w:val="0"/>
      <w:sz w:val="22"/>
      <w:u w:val="single"/>
    </w:rPr>
  </w:style>
  <w:style w:type="character" w:styleId="Hyperlink">
    <w:name w:val="Hyperlink"/>
    <w:aliases w:val="heading 1 (block title),Read,Important,Internet Link,Card Text,Analytic Text,Internet link,Underline Char Char Char Char1,Heading 3 Char Char Char Char Char Char Char Char Char Char1,Char Char1,F2 - Heading 1 Char1,AHeading 1 Char1,TAG ,TA"/>
    <w:basedOn w:val="DefaultParagraphFont"/>
    <w:uiPriority w:val="99"/>
    <w:unhideWhenUsed/>
    <w:rsid w:val="00EB37FA"/>
    <w:rPr>
      <w:color w:val="auto"/>
      <w:u w:val="none"/>
    </w:rPr>
  </w:style>
  <w:style w:type="character" w:styleId="FollowedHyperlink">
    <w:name w:val="FollowedHyperlink"/>
    <w:basedOn w:val="DefaultParagraphFont"/>
    <w:uiPriority w:val="99"/>
    <w:semiHidden/>
    <w:unhideWhenUsed/>
    <w:rsid w:val="00EB37FA"/>
    <w:rPr>
      <w:color w:val="auto"/>
      <w:u w:val="none"/>
    </w:rPr>
  </w:style>
  <w:style w:type="paragraph" w:styleId="BalloonText">
    <w:name w:val="Balloon Text"/>
    <w:basedOn w:val="Normal"/>
    <w:link w:val="BalloonTextChar"/>
    <w:uiPriority w:val="99"/>
    <w:semiHidden/>
    <w:unhideWhenUsed/>
    <w:rsid w:val="001165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503"/>
    <w:rPr>
      <w:rFonts w:ascii="Segoe UI" w:hAnsi="Segoe UI" w:cs="Segoe UI"/>
      <w:sz w:val="18"/>
      <w:szCs w:val="18"/>
    </w:rPr>
  </w:style>
  <w:style w:type="paragraph" w:styleId="NormalWeb">
    <w:name w:val="Normal (Web)"/>
    <w:basedOn w:val="Normal"/>
    <w:uiPriority w:val="99"/>
    <w:semiHidden/>
    <w:unhideWhenUsed/>
    <w:rsid w:val="00E54F39"/>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E54F39"/>
    <w:rPr>
      <w:b/>
      <w:bCs/>
    </w:rPr>
  </w:style>
  <w:style w:type="paragraph" w:customStyle="1" w:styleId="Analytic">
    <w:name w:val="Analytic"/>
    <w:basedOn w:val="Heading4"/>
    <w:link w:val="AnalyticChar"/>
    <w:autoRedefine/>
    <w:uiPriority w:val="4"/>
    <w:qFormat/>
    <w:rsid w:val="009D69C4"/>
    <w:rPr>
      <w:color w:val="7F7F7F" w:themeColor="text1" w:themeTint="80"/>
    </w:rPr>
  </w:style>
  <w:style w:type="character" w:customStyle="1" w:styleId="AnalyticChar">
    <w:name w:val="Analytic Char"/>
    <w:basedOn w:val="DefaultParagraphFont"/>
    <w:link w:val="Analytic"/>
    <w:uiPriority w:val="4"/>
    <w:rsid w:val="009D69C4"/>
    <w:rPr>
      <w:rFonts w:ascii="Calibri" w:eastAsiaTheme="majorEastAsia" w:hAnsi="Calibri" w:cstheme="majorBidi"/>
      <w:b/>
      <w:iCs/>
      <w:color w:val="7F7F7F" w:themeColor="text1" w:themeTint="80"/>
      <w:sz w:val="26"/>
    </w:rPr>
  </w:style>
  <w:style w:type="character" w:styleId="UnresolvedMention">
    <w:name w:val="Unresolved Mention"/>
    <w:basedOn w:val="DefaultParagraphFont"/>
    <w:uiPriority w:val="99"/>
    <w:semiHidden/>
    <w:unhideWhenUsed/>
    <w:rsid w:val="009D69C4"/>
    <w:rPr>
      <w:color w:val="605E5C"/>
      <w:shd w:val="clear" w:color="auto" w:fill="E1DFDD"/>
    </w:rPr>
  </w:style>
  <w:style w:type="paragraph" w:customStyle="1" w:styleId="textbold">
    <w:name w:val="text bold"/>
    <w:basedOn w:val="Normal"/>
    <w:link w:val="Emphasis"/>
    <w:autoRedefine/>
    <w:uiPriority w:val="20"/>
    <w:qFormat/>
    <w:rsid w:val="009D69C4"/>
    <w:rPr>
      <w:rFonts w:eastAsiaTheme="minorHAnsi"/>
      <w:b/>
      <w:iCs/>
      <w:szCs w:val="22"/>
      <w:u w:val="single"/>
    </w:rPr>
  </w:style>
  <w:style w:type="paragraph" w:customStyle="1" w:styleId="UnderlinePara">
    <w:name w:val="Underline Para"/>
    <w:basedOn w:val="Normal"/>
    <w:uiPriority w:val="6"/>
    <w:qFormat/>
    <w:rsid w:val="009D69C4"/>
    <w:pPr>
      <w:widowControl w:val="0"/>
      <w:suppressAutoHyphens/>
      <w:spacing w:after="200" w:line="254" w:lineRule="auto"/>
      <w:contextualSpacing/>
    </w:pPr>
    <w:rPr>
      <w:rFonts w:asciiTheme="minorHAnsi" w:hAnsiTheme="minorHAnsi"/>
      <w:u w:val="single"/>
    </w:rPr>
  </w:style>
  <w:style w:type="character" w:customStyle="1" w:styleId="TitleChar">
    <w:name w:val="Title Char"/>
    <w:aliases w:val="UNDERLINE Char,Bold Underlined Char,Cites and Cards Char,title Char,Block Heading Char,Read This Char,Non Read Text Char,Debate Normal Char"/>
    <w:basedOn w:val="DefaultParagraphFont"/>
    <w:link w:val="Title"/>
    <w:uiPriority w:val="6"/>
    <w:qFormat/>
    <w:rsid w:val="009D69C4"/>
    <w:rPr>
      <w:rFonts w:cs="Times New Roman"/>
      <w:u w:val="single"/>
    </w:rPr>
  </w:style>
  <w:style w:type="paragraph" w:styleId="Title">
    <w:name w:val="Title"/>
    <w:aliases w:val="UNDERLINE,Bold Underlined,Cites and Cards,title,Block Heading,Read This,Non Read Text,Debate Normal"/>
    <w:basedOn w:val="Normal"/>
    <w:next w:val="Normal"/>
    <w:link w:val="TitleChar"/>
    <w:uiPriority w:val="6"/>
    <w:qFormat/>
    <w:rsid w:val="009D69C4"/>
    <w:pPr>
      <w:pBdr>
        <w:bottom w:val="single" w:sz="8" w:space="4" w:color="4F81BD"/>
      </w:pBdr>
      <w:spacing w:after="300"/>
      <w:contextualSpacing/>
    </w:pPr>
    <w:rPr>
      <w:rFonts w:asciiTheme="minorHAnsi" w:hAnsiTheme="minorHAnsi" w:cs="Times New Roman"/>
      <w:u w:val="single"/>
    </w:rPr>
  </w:style>
  <w:style w:type="character" w:customStyle="1" w:styleId="TitleChar1">
    <w:name w:val="Title Char1"/>
    <w:basedOn w:val="DefaultParagraphFont"/>
    <w:uiPriority w:val="99"/>
    <w:semiHidden/>
    <w:rsid w:val="009D69C4"/>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20"/>
    <w:qFormat/>
    <w:rsid w:val="009D69C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ingChar1">
    <w:name w:val="Underlining Char1"/>
    <w:basedOn w:val="DefaultParagraphFont"/>
    <w:rsid w:val="0090306A"/>
    <w:rPr>
      <w:noProof w:val="0"/>
      <w:szCs w:val="24"/>
      <w:u w:val="single"/>
      <w:lang w:val="en-US" w:eastAsia="en-US" w:bidi="ar-SA"/>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023C11"/>
    <w:pPr>
      <w:spacing w:after="0" w:line="240" w:lineRule="auto"/>
    </w:pPr>
    <w:rPr>
      <w:u w:val="single"/>
    </w:rPr>
  </w:style>
  <w:style w:type="paragraph" w:styleId="DocumentMap">
    <w:name w:val="Document Map"/>
    <w:basedOn w:val="Normal"/>
    <w:link w:val="DocumentMapChar"/>
    <w:uiPriority w:val="99"/>
    <w:semiHidden/>
    <w:unhideWhenUsed/>
    <w:rsid w:val="00EB37F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B37FA"/>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0757990">
      <w:bodyDiv w:val="1"/>
      <w:marLeft w:val="0"/>
      <w:marRight w:val="0"/>
      <w:marTop w:val="0"/>
      <w:marBottom w:val="0"/>
      <w:divBdr>
        <w:top w:val="none" w:sz="0" w:space="0" w:color="auto"/>
        <w:left w:val="none" w:sz="0" w:space="0" w:color="auto"/>
        <w:bottom w:val="none" w:sz="0" w:space="0" w:color="auto"/>
        <w:right w:val="none" w:sz="0" w:space="0" w:color="auto"/>
      </w:divBdr>
    </w:div>
    <w:div w:id="1273367892">
      <w:bodyDiv w:val="1"/>
      <w:marLeft w:val="0"/>
      <w:marRight w:val="0"/>
      <w:marTop w:val="0"/>
      <w:marBottom w:val="0"/>
      <w:divBdr>
        <w:top w:val="none" w:sz="0" w:space="0" w:color="auto"/>
        <w:left w:val="none" w:sz="0" w:space="0" w:color="auto"/>
        <w:bottom w:val="none" w:sz="0" w:space="0" w:color="auto"/>
        <w:right w:val="none" w:sz="0" w:space="0" w:color="auto"/>
      </w:divBdr>
    </w:div>
    <w:div w:id="1584534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lts.org/wp-content/uploads/Dilts-2015-Death-Penalty-Abolition-Death-and-Other-Penalties-2015.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muse.jhu.edu/login?auth=0&amp;type=summary&amp;url=/journals/symploke/v020/20.1-2.saas.html" TargetMode="External"/><Relationship Id="rId12" Type="http://schemas.openxmlformats.org/officeDocument/2006/relationships/hyperlink" Target="https://academic.oup.com/icon/article/8/3/636/62351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holar.law.colorado.edu/articles/1205" TargetMode="External"/><Relationship Id="rId11" Type="http://schemas.openxmlformats.org/officeDocument/2006/relationships/hyperlink" Target="http://ccjournal.cgu.edu/past_issues/nathan_wright.html" TargetMode="External"/><Relationship Id="rId5" Type="http://schemas.openxmlformats.org/officeDocument/2006/relationships/webSettings" Target="webSettings.xml"/><Relationship Id="rId10" Type="http://schemas.openxmlformats.org/officeDocument/2006/relationships/hyperlink" Target="https://www.jacobinmag.com/2014/12/foucault-interview/" TargetMode="External"/><Relationship Id="rId4" Type="http://schemas.openxmlformats.org/officeDocument/2006/relationships/settings" Target="settings.xml"/><Relationship Id="rId9" Type="http://schemas.openxmlformats.org/officeDocument/2006/relationships/hyperlink" Target="https://www.jacobinmag.com/2014/12/foucault-interview/"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6743A-23B9-46D0-B713-2391AA696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70229</Words>
  <Characters>400309</Characters>
  <Application>Microsoft Office Word</Application>
  <DocSecurity>0</DocSecurity>
  <Lines>3335</Lines>
  <Paragraphs>939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Smith</dc:creator>
  <cp:keywords>5.1.1</cp:keywords>
  <dc:description/>
  <cp:lastModifiedBy>Alaina Walberg</cp:lastModifiedBy>
  <cp:revision>2</cp:revision>
  <dcterms:created xsi:type="dcterms:W3CDTF">2020-06-21T14:51:00Z</dcterms:created>
  <dcterms:modified xsi:type="dcterms:W3CDTF">2020-06-21T14:51:00Z</dcterms:modified>
</cp:coreProperties>
</file>